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952AD" w14:textId="77777777" w:rsidR="008F0C64" w:rsidRPr="001654BC" w:rsidRDefault="00293F43">
      <w:pPr>
        <w:rPr>
          <w:i/>
        </w:rPr>
      </w:pPr>
      <w:r w:rsidRPr="001654BC">
        <w:rPr>
          <w:i/>
        </w:rPr>
        <w:t>Electronic supporting information (ESI)</w:t>
      </w:r>
    </w:p>
    <w:p w14:paraId="43B58872" w14:textId="77777777" w:rsidR="00FA1943" w:rsidRPr="001654BC" w:rsidRDefault="00FA1943">
      <w:pPr>
        <w:rPr>
          <w:lang w:val="en-US"/>
        </w:rPr>
      </w:pPr>
    </w:p>
    <w:p w14:paraId="26A69976" w14:textId="77777777" w:rsidR="00B5745B" w:rsidRPr="001654BC" w:rsidRDefault="00B5745B" w:rsidP="00B5745B">
      <w:pPr>
        <w:contextualSpacing/>
        <w:jc w:val="both"/>
        <w:rPr>
          <w:bCs/>
          <w:sz w:val="28"/>
          <w:szCs w:val="28"/>
        </w:rPr>
      </w:pPr>
      <w:r w:rsidRPr="001654BC">
        <w:rPr>
          <w:b/>
          <w:bCs/>
          <w:sz w:val="28"/>
          <w:szCs w:val="28"/>
        </w:rPr>
        <w:t>Hydrogenation of aromatic ethers and lactones: does the oxygen functionality really improve the thermodynamics of reversible hydrogen storage in the related LOHC systems?</w:t>
      </w:r>
    </w:p>
    <w:p w14:paraId="605A0A13" w14:textId="77777777" w:rsidR="00B5745B" w:rsidRPr="001654BC" w:rsidRDefault="00B5745B" w:rsidP="00B5745B">
      <w:pPr>
        <w:jc w:val="center"/>
        <w:rPr>
          <w:rFonts w:eastAsia="Calibri" w:cs="Times New Roman"/>
          <w:i/>
          <w:iCs/>
          <w:szCs w:val="24"/>
          <w:vertAlign w:val="superscript"/>
          <w:lang w:val="de-DE"/>
        </w:rPr>
      </w:pPr>
      <w:r w:rsidRPr="001654BC">
        <w:rPr>
          <w:rFonts w:eastAsia="Calibri" w:cs="Times New Roman"/>
          <w:szCs w:val="24"/>
          <w:lang w:val="de-DE"/>
        </w:rPr>
        <w:t xml:space="preserve">Riko </w:t>
      </w:r>
      <w:proofErr w:type="spellStart"/>
      <w:proofErr w:type="gramStart"/>
      <w:r w:rsidRPr="001654BC">
        <w:rPr>
          <w:rFonts w:eastAsia="Calibri" w:cs="Times New Roman"/>
          <w:szCs w:val="24"/>
          <w:lang w:val="de-DE"/>
        </w:rPr>
        <w:t>Siewert,</w:t>
      </w:r>
      <w:r w:rsidRPr="001654BC">
        <w:rPr>
          <w:rFonts w:eastAsia="Calibri" w:cs="Times New Roman"/>
          <w:i/>
          <w:iCs/>
          <w:szCs w:val="24"/>
          <w:vertAlign w:val="superscript"/>
          <w:lang w:val="de-DE"/>
        </w:rPr>
        <w:t>a</w:t>
      </w:r>
      <w:proofErr w:type="gramEnd"/>
      <w:r w:rsidRPr="001654BC">
        <w:rPr>
          <w:rFonts w:eastAsia="Calibri" w:cs="Times New Roman"/>
          <w:i/>
          <w:iCs/>
          <w:szCs w:val="24"/>
          <w:vertAlign w:val="superscript"/>
          <w:lang w:val="de-DE"/>
        </w:rPr>
        <w:t>,b</w:t>
      </w:r>
      <w:proofErr w:type="spellEnd"/>
      <w:r w:rsidRPr="001654BC">
        <w:rPr>
          <w:rFonts w:eastAsia="Calibri" w:cs="Times New Roman"/>
          <w:szCs w:val="24"/>
          <w:lang w:val="de-DE"/>
        </w:rPr>
        <w:t xml:space="preserve"> </w:t>
      </w:r>
      <w:proofErr w:type="spellStart"/>
      <w:r w:rsidRPr="001654BC">
        <w:rPr>
          <w:lang w:val="de-DE"/>
        </w:rPr>
        <w:t>Artemiy</w:t>
      </w:r>
      <w:proofErr w:type="spellEnd"/>
      <w:r w:rsidRPr="001654BC">
        <w:rPr>
          <w:lang w:val="de-DE"/>
        </w:rPr>
        <w:t xml:space="preserve"> A. </w:t>
      </w:r>
      <w:proofErr w:type="spellStart"/>
      <w:proofErr w:type="gramStart"/>
      <w:r w:rsidRPr="001654BC">
        <w:rPr>
          <w:lang w:val="de-DE"/>
        </w:rPr>
        <w:t>Samarov,</w:t>
      </w:r>
      <w:r w:rsidRPr="001654BC">
        <w:rPr>
          <w:i/>
          <w:vertAlign w:val="superscript"/>
          <w:lang w:val="de-DE"/>
        </w:rPr>
        <w:t>c</w:t>
      </w:r>
      <w:proofErr w:type="spellEnd"/>
      <w:proofErr w:type="gramEnd"/>
      <w:r w:rsidRPr="001654BC">
        <w:rPr>
          <w:lang w:val="de-DE"/>
        </w:rPr>
        <w:t xml:space="preserve"> S</w:t>
      </w:r>
      <w:r w:rsidRPr="001654BC">
        <w:rPr>
          <w:rFonts w:eastAsia="Calibri" w:cs="Times New Roman"/>
          <w:szCs w:val="24"/>
          <w:lang w:val="de-DE"/>
        </w:rPr>
        <w:t xml:space="preserve">ergey V. </w:t>
      </w:r>
      <w:proofErr w:type="spellStart"/>
      <w:proofErr w:type="gramStart"/>
      <w:r w:rsidRPr="001654BC">
        <w:rPr>
          <w:rFonts w:eastAsia="Calibri" w:cs="Times New Roman"/>
          <w:szCs w:val="24"/>
          <w:lang w:val="de-DE"/>
        </w:rPr>
        <w:t>Vostrikov,</w:t>
      </w:r>
      <w:r w:rsidRPr="001654BC">
        <w:rPr>
          <w:rFonts w:eastAsia="Calibri" w:cs="Times New Roman"/>
          <w:i/>
          <w:iCs/>
          <w:szCs w:val="24"/>
          <w:vertAlign w:val="superscript"/>
          <w:lang w:val="de-DE"/>
        </w:rPr>
        <w:t>d</w:t>
      </w:r>
      <w:proofErr w:type="spellEnd"/>
      <w:proofErr w:type="gramEnd"/>
      <w:r w:rsidRPr="001654BC">
        <w:rPr>
          <w:rFonts w:eastAsia="Calibri" w:cs="Times New Roman"/>
          <w:szCs w:val="24"/>
          <w:lang w:val="de-DE"/>
        </w:rPr>
        <w:t xml:space="preserve"> Karsten </w:t>
      </w:r>
      <w:proofErr w:type="spellStart"/>
      <w:proofErr w:type="gramStart"/>
      <w:r w:rsidRPr="001654BC">
        <w:rPr>
          <w:rFonts w:eastAsia="Calibri" w:cs="Times New Roman"/>
          <w:szCs w:val="24"/>
          <w:lang w:val="de-DE"/>
        </w:rPr>
        <w:t>Müller,</w:t>
      </w:r>
      <w:r w:rsidRPr="001654BC">
        <w:rPr>
          <w:rFonts w:eastAsia="Calibri" w:cs="Times New Roman"/>
          <w:i/>
          <w:iCs/>
          <w:szCs w:val="24"/>
          <w:vertAlign w:val="superscript"/>
          <w:lang w:val="de-DE"/>
        </w:rPr>
        <w:t>a</w:t>
      </w:r>
      <w:proofErr w:type="gramEnd"/>
      <w:r w:rsidRPr="001654BC">
        <w:rPr>
          <w:rFonts w:eastAsia="Calibri" w:cs="Times New Roman"/>
          <w:i/>
          <w:iCs/>
          <w:szCs w:val="24"/>
          <w:vertAlign w:val="superscript"/>
          <w:lang w:val="de-DE"/>
        </w:rPr>
        <w:t>,b</w:t>
      </w:r>
      <w:proofErr w:type="spellEnd"/>
      <w:r w:rsidRPr="001654BC">
        <w:rPr>
          <w:rFonts w:eastAsia="Calibri" w:cs="Times New Roman"/>
          <w:szCs w:val="24"/>
          <w:lang w:val="de-DE"/>
        </w:rPr>
        <w:t xml:space="preserve"> Peter </w:t>
      </w:r>
      <w:proofErr w:type="spellStart"/>
      <w:proofErr w:type="gramStart"/>
      <w:r w:rsidRPr="001654BC">
        <w:rPr>
          <w:rFonts w:eastAsia="Calibri" w:cs="Times New Roman"/>
          <w:szCs w:val="24"/>
          <w:lang w:val="de-DE"/>
        </w:rPr>
        <w:t>Wasserscheid,</w:t>
      </w:r>
      <w:r w:rsidRPr="001654BC">
        <w:rPr>
          <w:bCs/>
          <w:i/>
          <w:vertAlign w:val="superscript"/>
          <w:lang w:val="de-DE"/>
        </w:rPr>
        <w:t>e</w:t>
      </w:r>
      <w:proofErr w:type="spellEnd"/>
      <w:proofErr w:type="gramEnd"/>
      <w:r w:rsidRPr="001654BC">
        <w:rPr>
          <w:rFonts w:eastAsia="Calibri" w:cs="Times New Roman"/>
          <w:szCs w:val="24"/>
          <w:lang w:val="de-DE"/>
        </w:rPr>
        <w:t xml:space="preserve"> Sergey P. </w:t>
      </w:r>
      <w:proofErr w:type="spellStart"/>
      <w:proofErr w:type="gramStart"/>
      <w:r w:rsidRPr="001654BC">
        <w:rPr>
          <w:rFonts w:eastAsia="Calibri" w:cs="Times New Roman"/>
          <w:szCs w:val="24"/>
          <w:lang w:val="de-DE"/>
        </w:rPr>
        <w:t>Verevkin</w:t>
      </w:r>
      <w:r w:rsidRPr="001654BC">
        <w:rPr>
          <w:rFonts w:eastAsia="Calibri" w:cs="Times New Roman"/>
          <w:i/>
          <w:iCs/>
          <w:szCs w:val="24"/>
          <w:vertAlign w:val="superscript"/>
          <w:lang w:val="de-DE"/>
        </w:rPr>
        <w:t>a,b</w:t>
      </w:r>
      <w:proofErr w:type="gramEnd"/>
      <w:r w:rsidRPr="001654BC">
        <w:rPr>
          <w:rFonts w:eastAsia="Calibri" w:cs="Times New Roman"/>
          <w:i/>
          <w:iCs/>
          <w:szCs w:val="24"/>
          <w:vertAlign w:val="superscript"/>
          <w:lang w:val="de-DE"/>
        </w:rPr>
        <w:t>,</w:t>
      </w:r>
      <w:proofErr w:type="gramStart"/>
      <w:r w:rsidRPr="001654BC">
        <w:rPr>
          <w:rFonts w:eastAsia="Calibri" w:cs="Times New Roman"/>
          <w:i/>
          <w:iCs/>
          <w:szCs w:val="24"/>
          <w:vertAlign w:val="superscript"/>
          <w:lang w:val="de-DE"/>
        </w:rPr>
        <w:t>d</w:t>
      </w:r>
      <w:proofErr w:type="spellEnd"/>
      <w:r w:rsidRPr="001654BC">
        <w:rPr>
          <w:rFonts w:eastAsia="Calibri" w:cs="Times New Roman"/>
          <w:i/>
          <w:iCs/>
          <w:szCs w:val="24"/>
          <w:vertAlign w:val="superscript"/>
          <w:lang w:val="de-DE"/>
        </w:rPr>
        <w:t>,*</w:t>
      </w:r>
      <w:proofErr w:type="gramEnd"/>
    </w:p>
    <w:p w14:paraId="7D9B5849" w14:textId="483EA757" w:rsidR="00707B4C" w:rsidRPr="001654BC" w:rsidRDefault="00707B4C" w:rsidP="00707B4C">
      <w:pPr>
        <w:jc w:val="center"/>
        <w:rPr>
          <w:rFonts w:eastAsia="Calibri" w:cs="Times New Roman"/>
          <w:i/>
          <w:iCs/>
          <w:szCs w:val="24"/>
          <w:vertAlign w:val="superscript"/>
          <w:lang w:val="de-DE"/>
        </w:rPr>
      </w:pPr>
    </w:p>
    <w:p w14:paraId="09A9B3CD" w14:textId="77777777" w:rsidR="00293F43" w:rsidRPr="001654BC" w:rsidRDefault="00293F43">
      <w:pPr>
        <w:rPr>
          <w:lang w:val="de-DE"/>
        </w:rPr>
      </w:pPr>
    </w:p>
    <w:p w14:paraId="7B321CCC" w14:textId="77777777" w:rsidR="00431C60" w:rsidRPr="00431C60" w:rsidRDefault="00431C60" w:rsidP="00431C60">
      <w:pPr>
        <w:jc w:val="both"/>
        <w:rPr>
          <w:rFonts w:eastAsia="Times New Roman" w:cs="Times New Roman"/>
          <w:i/>
          <w:iCs/>
          <w:szCs w:val="24"/>
          <w:lang w:eastAsia="de-DE"/>
        </w:rPr>
      </w:pPr>
      <w:proofErr w:type="gramStart"/>
      <w:r w:rsidRPr="00431C60">
        <w:rPr>
          <w:rFonts w:eastAsia="Times New Roman" w:cs="Times New Roman"/>
          <w:i/>
          <w:iCs/>
          <w:szCs w:val="24"/>
          <w:vertAlign w:val="superscript"/>
          <w:lang w:val="en-US" w:eastAsia="de-DE"/>
        </w:rPr>
        <w:t>a</w:t>
      </w:r>
      <w:proofErr w:type="gramEnd"/>
      <w:r w:rsidRPr="00431C60">
        <w:rPr>
          <w:rFonts w:eastAsia="Times New Roman" w:cs="Times New Roman"/>
          <w:i/>
          <w:iCs/>
          <w:szCs w:val="24"/>
          <w:lang w:val="en-US" w:eastAsia="de-DE"/>
        </w:rPr>
        <w:t> </w:t>
      </w:r>
      <w:r w:rsidRPr="00431C60">
        <w:rPr>
          <w:rFonts w:eastAsia="Times New Roman" w:cs="Times New Roman"/>
          <w:i/>
          <w:iCs/>
          <w:szCs w:val="24"/>
          <w:lang w:eastAsia="de-DE"/>
        </w:rPr>
        <w:t>Institute of Technical Thermodynamics, University of Rostock, 18059 Rostock, Germany</w:t>
      </w:r>
    </w:p>
    <w:p w14:paraId="4C87C401" w14:textId="77777777" w:rsidR="00431C60" w:rsidRPr="00431C60" w:rsidRDefault="00431C60" w:rsidP="00431C60">
      <w:pPr>
        <w:jc w:val="both"/>
        <w:rPr>
          <w:rFonts w:eastAsia="Times New Roman" w:cs="Times New Roman"/>
          <w:i/>
          <w:iCs/>
          <w:szCs w:val="24"/>
          <w:lang w:eastAsia="de-DE"/>
        </w:rPr>
      </w:pPr>
      <w:r w:rsidRPr="00431C60">
        <w:rPr>
          <w:rFonts w:eastAsia="Times New Roman" w:cs="Times New Roman"/>
          <w:i/>
          <w:iCs/>
          <w:szCs w:val="24"/>
          <w:vertAlign w:val="superscript"/>
          <w:lang w:eastAsia="de-DE"/>
        </w:rPr>
        <w:t xml:space="preserve">b </w:t>
      </w:r>
      <w:r w:rsidRPr="00431C60">
        <w:rPr>
          <w:rFonts w:eastAsia="Times New Roman" w:cs="Times New Roman"/>
          <w:i/>
          <w:szCs w:val="24"/>
          <w:lang w:eastAsia="de-DE"/>
        </w:rPr>
        <w:t xml:space="preserve">Competence Centre °CALOR at the Department Life, Light &amp; Matter of the Faculty of Interdisciplinary Research at University of Rostock, </w:t>
      </w:r>
      <w:r w:rsidRPr="00431C60">
        <w:rPr>
          <w:rFonts w:eastAsia="Times New Roman" w:cs="Times New Roman"/>
          <w:i/>
          <w:iCs/>
          <w:szCs w:val="24"/>
          <w:lang w:eastAsia="de-DE"/>
        </w:rPr>
        <w:t>18059, Rostock, Germany</w:t>
      </w:r>
    </w:p>
    <w:p w14:paraId="0F774AFC" w14:textId="77777777" w:rsidR="00431C60" w:rsidRPr="00431C60" w:rsidRDefault="00431C60" w:rsidP="00431C60">
      <w:pPr>
        <w:tabs>
          <w:tab w:val="left" w:pos="6663"/>
        </w:tabs>
        <w:jc w:val="both"/>
        <w:rPr>
          <w:rFonts w:eastAsia="Calibri" w:cs="Times New Roman"/>
          <w:i/>
          <w:sz w:val="20"/>
        </w:rPr>
      </w:pPr>
      <w:r w:rsidRPr="00431C60">
        <w:rPr>
          <w:rFonts w:eastAsia="Calibri" w:cs="Times New Roman"/>
          <w:i/>
          <w:vertAlign w:val="superscript"/>
          <w:lang w:eastAsia="ru-RU"/>
        </w:rPr>
        <w:t>c</w:t>
      </w:r>
      <w:r w:rsidRPr="00431C60">
        <w:rPr>
          <w:rFonts w:eastAsia="Calibri" w:cs="Times New Roman"/>
          <w:i/>
        </w:rPr>
        <w:t xml:space="preserve"> Department of Chemical Thermodynamics and Kinetics, Saint Petersburg State University, Peterhof, 198504 Saint Petersburg, Russia.</w:t>
      </w:r>
    </w:p>
    <w:p w14:paraId="6E84593F" w14:textId="77777777" w:rsidR="00431C60" w:rsidRPr="00431C60" w:rsidRDefault="00431C60" w:rsidP="00431C60">
      <w:pPr>
        <w:jc w:val="both"/>
        <w:rPr>
          <w:rFonts w:eastAsia="Times New Roman" w:cs="Times New Roman"/>
          <w:i/>
          <w:iCs/>
          <w:szCs w:val="24"/>
          <w:lang w:eastAsia="de-DE"/>
        </w:rPr>
      </w:pPr>
      <w:r w:rsidRPr="00431C60">
        <w:rPr>
          <w:rFonts w:eastAsia="Times New Roman" w:cs="Times New Roman"/>
          <w:i/>
          <w:iCs/>
          <w:szCs w:val="24"/>
          <w:vertAlign w:val="superscript"/>
          <w:lang w:eastAsia="de-DE"/>
        </w:rPr>
        <w:t xml:space="preserve">d </w:t>
      </w:r>
      <w:r w:rsidRPr="00431C60">
        <w:rPr>
          <w:rFonts w:eastAsia="Times New Roman" w:cs="Times New Roman"/>
          <w:i/>
          <w:iCs/>
          <w:szCs w:val="24"/>
          <w:lang w:eastAsia="de-DE"/>
        </w:rPr>
        <w:t xml:space="preserve">Engineering and Technology Department, Samara State Technical University, 443100 Samara, Russia </w:t>
      </w:r>
    </w:p>
    <w:p w14:paraId="6660AC76" w14:textId="77777777" w:rsidR="00431C60" w:rsidRPr="00431C60" w:rsidRDefault="00431C60" w:rsidP="00431C60">
      <w:pPr>
        <w:pBdr>
          <w:bottom w:val="single" w:sz="4" w:space="1" w:color="auto"/>
        </w:pBdr>
        <w:jc w:val="both"/>
        <w:rPr>
          <w:rFonts w:eastAsia="Calibri" w:cs="Times New Roman"/>
          <w:bCs/>
          <w:i/>
        </w:rPr>
      </w:pPr>
      <w:r w:rsidRPr="00431C60">
        <w:rPr>
          <w:rFonts w:eastAsia="Calibri" w:cs="Times New Roman"/>
          <w:bCs/>
          <w:i/>
          <w:vertAlign w:val="superscript"/>
          <w:lang w:val="de-DE"/>
        </w:rPr>
        <w:t>e</w:t>
      </w:r>
      <w:r w:rsidRPr="00431C60">
        <w:rPr>
          <w:rFonts w:eastAsia="Calibri" w:cs="Times New Roman"/>
          <w:bCs/>
          <w:i/>
          <w:lang w:val="de-DE"/>
        </w:rPr>
        <w:t xml:space="preserve"> Institute </w:t>
      </w:r>
      <w:proofErr w:type="spellStart"/>
      <w:r w:rsidRPr="00431C60">
        <w:rPr>
          <w:rFonts w:eastAsia="Calibri" w:cs="Times New Roman"/>
          <w:bCs/>
          <w:i/>
          <w:lang w:val="de-DE"/>
        </w:rPr>
        <w:t>of</w:t>
      </w:r>
      <w:proofErr w:type="spellEnd"/>
      <w:r w:rsidRPr="00431C60">
        <w:rPr>
          <w:rFonts w:eastAsia="Calibri" w:cs="Times New Roman"/>
          <w:bCs/>
          <w:i/>
          <w:lang w:val="de-DE"/>
        </w:rPr>
        <w:t xml:space="preserve"> Chemical </w:t>
      </w:r>
      <w:proofErr w:type="spellStart"/>
      <w:r w:rsidRPr="00431C60">
        <w:rPr>
          <w:rFonts w:eastAsia="Calibri" w:cs="Times New Roman"/>
          <w:bCs/>
          <w:i/>
          <w:lang w:val="de-DE"/>
        </w:rPr>
        <w:t>Reaction</w:t>
      </w:r>
      <w:proofErr w:type="spellEnd"/>
      <w:r w:rsidRPr="00431C60">
        <w:rPr>
          <w:rFonts w:eastAsia="Calibri" w:cs="Times New Roman"/>
          <w:bCs/>
          <w:i/>
          <w:lang w:val="de-DE"/>
        </w:rPr>
        <w:t xml:space="preserve"> Engineering, Friedrich-Alexander-Universität Erlangen-Nürnberg, Egerlandstr. </w:t>
      </w:r>
      <w:r w:rsidRPr="00431C60">
        <w:rPr>
          <w:rFonts w:eastAsia="Calibri" w:cs="Times New Roman"/>
          <w:bCs/>
          <w:i/>
        </w:rPr>
        <w:t>3, 91058 Erlangen, Germany</w:t>
      </w:r>
    </w:p>
    <w:p w14:paraId="5BA56863" w14:textId="77777777" w:rsidR="00B5745B" w:rsidRPr="001654BC" w:rsidRDefault="00B5745B" w:rsidP="00B5745B">
      <w:pPr>
        <w:pBdr>
          <w:bottom w:val="single" w:sz="4" w:space="1" w:color="auto"/>
        </w:pBdr>
        <w:jc w:val="both"/>
        <w:rPr>
          <w:bCs/>
          <w:i/>
        </w:rPr>
      </w:pPr>
    </w:p>
    <w:p w14:paraId="140473A3" w14:textId="77777777" w:rsidR="00B5745B" w:rsidRPr="001654BC" w:rsidRDefault="00B5745B"/>
    <w:p w14:paraId="4747E8CB" w14:textId="77777777" w:rsidR="00B5745B" w:rsidRPr="001654BC" w:rsidRDefault="00B5745B"/>
    <w:p w14:paraId="4E63683C" w14:textId="77777777" w:rsidR="00293F43" w:rsidRPr="001654BC" w:rsidRDefault="00293F43" w:rsidP="00E65F6F"/>
    <w:p w14:paraId="56A29871" w14:textId="62B043A7" w:rsidR="00EA1F0A" w:rsidRPr="001654BC" w:rsidRDefault="00293F43" w:rsidP="00E65F6F">
      <w:pPr>
        <w:jc w:val="both"/>
        <w:rPr>
          <w:rFonts w:eastAsia="Times New Roman" w:cs="Times New Roman"/>
          <w:i/>
          <w:iCs/>
          <w:color w:val="000000"/>
          <w:szCs w:val="24"/>
          <w:lang w:val="en-US" w:eastAsia="de-DE"/>
        </w:rPr>
      </w:pPr>
      <w:r w:rsidRPr="001654BC">
        <w:rPr>
          <w:rFonts w:eastAsia="Times New Roman" w:cs="Times New Roman"/>
          <w:i/>
          <w:iCs/>
          <w:color w:val="000000"/>
          <w:szCs w:val="24"/>
          <w:lang w:val="en-US" w:eastAsia="de-DE"/>
        </w:rPr>
        <w:t>General aspects of q</w:t>
      </w:r>
      <w:r w:rsidR="00EA1F0A" w:rsidRPr="001654BC">
        <w:rPr>
          <w:rFonts w:eastAsia="Times New Roman" w:cs="Times New Roman"/>
          <w:i/>
          <w:iCs/>
          <w:color w:val="000000"/>
          <w:szCs w:val="24"/>
          <w:lang w:val="en-US" w:eastAsia="de-DE"/>
        </w:rPr>
        <w:t>uantum-chemical calculations</w:t>
      </w:r>
      <w:r w:rsidR="00A30A3E" w:rsidRPr="001654BC">
        <w:rPr>
          <w:rFonts w:eastAsia="Times New Roman" w:cs="Times New Roman"/>
          <w:i/>
          <w:iCs/>
          <w:color w:val="000000"/>
          <w:szCs w:val="24"/>
          <w:lang w:val="en-US" w:eastAsia="de-DE"/>
        </w:rPr>
        <w:t xml:space="preserve"> </w:t>
      </w:r>
    </w:p>
    <w:p w14:paraId="36BF0E4E" w14:textId="4C851ECA" w:rsidR="00293F43" w:rsidRPr="001654BC" w:rsidRDefault="00EA1F0A" w:rsidP="00A30A3E">
      <w:pPr>
        <w:ind w:firstLine="709"/>
        <w:jc w:val="both"/>
        <w:rPr>
          <w:rFonts w:eastAsia="Calibri" w:cs="Times New Roman"/>
          <w:noProof/>
          <w:szCs w:val="24"/>
          <w:lang w:val="en-US" w:eastAsia="en-GB"/>
        </w:rPr>
      </w:pPr>
      <w:bookmarkStart w:id="0" w:name="_Hlk169869167"/>
      <w:r w:rsidRPr="001654BC">
        <w:rPr>
          <w:rFonts w:eastAsia="Calibri" w:cs="Times New Roman"/>
          <w:noProof/>
          <w:szCs w:val="24"/>
          <w:lang w:val="en-US" w:eastAsia="en-GB"/>
        </w:rPr>
        <w:t xml:space="preserve">The conformational analysis was performed with a computer code called CREST (conformer-rotamer ensemble sampling tool). The software package uses a metadynamics simulation-based screening procedure that is used to generate molecular conformations in the gas phase. A history-dependent bias potential is applied, where the collective variables for the metadynamics are the previous structures on the potential energy surface, expressed as the root-mean-square deviation of the atoms between them, which are calculated according to the quaternion algorithm. Conformations are generated at the GFNn-xTB level in the iMTD-GC workflow. More details are provided in the Ref. </w:t>
      </w:r>
      <w:bookmarkStart w:id="1" w:name="_Hlk170153154"/>
      <w:r w:rsidRPr="001654BC">
        <w:rPr>
          <w:rFonts w:eastAsia="Calibri" w:cs="Times New Roman"/>
          <w:noProof/>
          <w:szCs w:val="24"/>
          <w:lang w:val="en-US" w:eastAsia="en-GB"/>
        </w:rPr>
        <w:fldChar w:fldCharType="begin" w:fldLock="1"/>
      </w:r>
      <w:r w:rsidR="0049541C" w:rsidRPr="001654BC">
        <w:rPr>
          <w:rFonts w:eastAsia="Calibri" w:cs="Times New Roman"/>
          <w:noProof/>
          <w:szCs w:val="24"/>
          <w:lang w:val="en-US" w:eastAsia="en-GB"/>
        </w:rPr>
        <w:instrText>ADDIN CSL_CITATION {"citationItems":[{"id":"ITEM-1","itemData":{"DOI":"10.1039/C9CP06869D","ISSN":"1463-9076","PMID":"32073075","abstract":"We propose and discuss an efficient scheme for the in silico sampling for parts of the molecular low-energy chemical space by semiempirical tight-binding methods combined with a meta-dynamics driven search algorithm.","author":[{"dropping-particle":"","family":"Pracht","given":"Philipp","non-dropping-particle":"","parse-names":false,"suffix":""},{"dropping-particle":"","family":"Bohle","given":"Fabian","non-dropping-particle":"","parse-names":false,"suffix":""},{"dropping-particle":"","family":"Grimme","given":"Stefan","non-dropping-particle":"","parse-names":false,"suffix":""}],"container-title":"Physical Chemistry Chemical Physics","id":"ITEM-1","issue":"14","issued":{"date-parts":[["2020"]]},"page":"7169-7192","title":"Automated exploration of the low-energy chemical space with fast quantum chemical methods","type":"article-journal","volume":"22"},"uris":["http://www.mendeley.com/documents/?uuid=c89dc831-bf94-4056-b7f7-1f526774d7fc"]}],"mendeley":{"formattedCitation":"[1]","plainTextFormattedCitation":"[1]","previouslyFormattedCitation":"[1]"},"properties":{"noteIndex":0},"schema":"https://github.com/citation-style-language/schema/raw/master/csl-citation.json"}</w:instrText>
      </w:r>
      <w:r w:rsidRPr="001654BC">
        <w:rPr>
          <w:rFonts w:eastAsia="Calibri" w:cs="Times New Roman"/>
          <w:noProof/>
          <w:szCs w:val="24"/>
          <w:lang w:val="en-US" w:eastAsia="en-GB"/>
        </w:rPr>
        <w:fldChar w:fldCharType="separate"/>
      </w:r>
      <w:r w:rsidR="00653ED2" w:rsidRPr="001654BC">
        <w:rPr>
          <w:rFonts w:eastAsia="Calibri" w:cs="Times New Roman"/>
          <w:noProof/>
          <w:szCs w:val="24"/>
          <w:lang w:val="en-US" w:eastAsia="en-GB"/>
        </w:rPr>
        <w:t>[1]</w:t>
      </w:r>
      <w:r w:rsidRPr="001654BC">
        <w:rPr>
          <w:rFonts w:eastAsia="Calibri" w:cs="Times New Roman"/>
          <w:noProof/>
          <w:szCs w:val="24"/>
          <w:lang w:val="en-US" w:eastAsia="en-GB"/>
        </w:rPr>
        <w:fldChar w:fldCharType="end"/>
      </w:r>
      <w:bookmarkEnd w:id="1"/>
      <w:r w:rsidRPr="001654BC">
        <w:rPr>
          <w:rFonts w:eastAsia="Calibri" w:cs="Times New Roman"/>
          <w:noProof/>
          <w:szCs w:val="24"/>
          <w:lang w:val="en-US" w:eastAsia="en-GB"/>
        </w:rPr>
        <w:t xml:space="preserve">. </w:t>
      </w:r>
      <w:bookmarkEnd w:id="0"/>
      <w:r w:rsidRPr="001654BC">
        <w:rPr>
          <w:rFonts w:eastAsia="Calibri" w:cs="Times New Roman"/>
          <w:noProof/>
          <w:szCs w:val="24"/>
          <w:lang w:val="en-US" w:eastAsia="en-GB"/>
        </w:rPr>
        <w:t xml:space="preserve">The obtained structures were optimised with the B3LYP/6-31g(d,p) method </w:t>
      </w:r>
      <w:r w:rsidRPr="001654BC">
        <w:rPr>
          <w:rFonts w:eastAsia="Calibri" w:cs="Times New Roman"/>
          <w:noProof/>
          <w:szCs w:val="24"/>
          <w:lang w:val="en-US" w:eastAsia="en-GB"/>
        </w:rPr>
        <w:fldChar w:fldCharType="begin" w:fldLock="1"/>
      </w:r>
      <w:r w:rsidR="0049541C" w:rsidRPr="001654BC">
        <w:rPr>
          <w:rFonts w:eastAsia="Calibri" w:cs="Times New Roman"/>
          <w:noProof/>
          <w:szCs w:val="24"/>
          <w:lang w:val="en-US" w:eastAsia="en-GB"/>
        </w:rPr>
        <w:instrText>ADDIN CSL_CITATION {"citationItems":[{"id":"ITEM-1","itemData":{"DOI":"10.1063/1.455064","ISSN":"0021-9606","abstract":"The major source of errror in most ab initio calculations of molecular energies is the truncation of the one-electron basis set. A complete basis set model chemistry is defined to include corrections for basis set truncation errors. This model uses double zeta plus polarization level atomic pair natural orbital basis sets to calculate molecular self-consistent-field (SCF) energies and correlation energies. The small corrections to give the complete basis set SCF energies are then estimated using the l-6 asymptotic convergence of the multicenter angular momentum expansion. The calculated correlation energies of the atoms He, Be, and Ne, and of the hydrides LiH, BH3, CH4, NH3, H2O, and HF, using the double zeta plus polarization basis sets vary from 83.0% to 91.2% of the experimental correlation energies. However, extrapolation of each of the pair energies and pair-coupling terms to the complete basis set values using the asymptotic convergence of pair natural orbital expansions retrieves from 99.5 ± 0.7% to 101.1 ± 0.6% of the experimental correlation energies for these atoms and molecules. With the exception of ammonia which gave 101.1%, the calculated correlation energies agree with the experimental values to within the error limits of the experiments for all these atoms and molecules with more than four electrons. The total extrapolated energies (ESCF + E Correlation) are then in agreement with experiment to within ± 0.0014 hartree (root mean square deviation) and represent the most accurate total energy calculations yet reported for the molecules. The largest discrepancies with experiment occur for methane, where we obtain E Total = - 40.5112 hartree compared to EExpt = - 40.514 ± 0.002 hartree, and ammonia, where we obtain ETotal = - 56.5659 hartree compared to EExpt = - 56.563 ± 0.002 hartree. © 1988 American Institute of Physics.","author":[{"dropping-particle":"","family":"Petersson","given":"G. A.","non-dropping-particle":"","parse-names":false,"suffix":""},{"dropping-particle":"","family":"Bennett","given":"Andrew","non-dropping-particle":"","parse-names":false,"suffix":""},{"dropping-particle":"","family":"Tensfeldt","given":"Thomas G.","non-dropping-particle":"","parse-names":false,"suffix":""},{"dropping-particle":"","family":"Al‐Laham","given":"Mohammad A.","non-dropping-particle":"","parse-names":false,"suffix":""},{"dropping-particle":"","family":"Shirley","given":"William A.","non-dropping-particle":"","parse-names":false,"suffix":""},{"dropping-particle":"","family":"Mantzaris","given":"John","non-dropping-particle":"","parse-names":false,"suffix":""}],"container-title":"The Journal of Chemical Physics","id":"ITEM-1","issue":"4","issued":{"date-parts":[["1988","8","15"]]},"page":"2193-2218","title":"A complete basis set model chemistry. I. The total energies of closed‐shell atoms and hydrides of the first‐row elements","type":"article-journal","volume":"89"},"uris":["http://www.mendeley.com/documents/?uuid=513f48ab-28cb-4986-a369-d59086c72307"]}],"mendeley":{"formattedCitation":"[2]","plainTextFormattedCitation":"[2]","previouslyFormattedCitation":"[2]"},"properties":{"noteIndex":0},"schema":"https://github.com/citation-style-language/schema/raw/master/csl-citation.json"}</w:instrText>
      </w:r>
      <w:r w:rsidRPr="001654BC">
        <w:rPr>
          <w:rFonts w:eastAsia="Calibri" w:cs="Times New Roman"/>
          <w:noProof/>
          <w:szCs w:val="24"/>
          <w:lang w:val="en-US" w:eastAsia="en-GB"/>
        </w:rPr>
        <w:fldChar w:fldCharType="separate"/>
      </w:r>
      <w:r w:rsidR="00653ED2" w:rsidRPr="001654BC">
        <w:rPr>
          <w:rFonts w:eastAsia="Calibri" w:cs="Times New Roman"/>
          <w:noProof/>
          <w:szCs w:val="24"/>
          <w:lang w:val="en-US" w:eastAsia="en-GB"/>
        </w:rPr>
        <w:t>[2]</w:t>
      </w:r>
      <w:r w:rsidRPr="001654BC">
        <w:rPr>
          <w:rFonts w:eastAsia="Calibri" w:cs="Times New Roman"/>
          <w:noProof/>
          <w:szCs w:val="24"/>
          <w:lang w:val="en-US" w:eastAsia="en-GB"/>
        </w:rPr>
        <w:fldChar w:fldCharType="end"/>
      </w:r>
      <w:r w:rsidRPr="001654BC">
        <w:rPr>
          <w:rFonts w:eastAsia="Calibri" w:cs="Times New Roman"/>
          <w:noProof/>
          <w:szCs w:val="24"/>
          <w:lang w:val="en-US" w:eastAsia="en-GB"/>
        </w:rPr>
        <w:t xml:space="preserve">. It turned out that the energetics of the conformers were quite close to each other within a few </w:t>
      </w:r>
      <w:r w:rsidRPr="001654BC">
        <w:rPr>
          <w:rFonts w:eastAsia="Times New Roman" w:cs="Times New Roman"/>
          <w:szCs w:val="24"/>
          <w:lang w:val="en-US" w:eastAsia="de-DE"/>
        </w:rPr>
        <w:t>kJ·mol</w:t>
      </w:r>
      <w:r w:rsidRPr="001654BC">
        <w:rPr>
          <w:rFonts w:eastAsia="Times New Roman" w:cs="Times New Roman"/>
          <w:szCs w:val="24"/>
          <w:vertAlign w:val="superscript"/>
          <w:lang w:val="en-US" w:eastAsia="de-DE"/>
        </w:rPr>
        <w:t>-1</w:t>
      </w:r>
      <w:r w:rsidRPr="001654BC">
        <w:rPr>
          <w:rFonts w:eastAsia="Calibri" w:cs="Times New Roman"/>
          <w:noProof/>
          <w:szCs w:val="24"/>
          <w:lang w:val="en-US" w:eastAsia="en-GB"/>
        </w:rPr>
        <w:t>. The most stable conformers for the aromatic compounds and their perhydrogenated products are shown in Fig. S</w:t>
      </w:r>
      <w:r w:rsidR="00293F43" w:rsidRPr="001654BC">
        <w:rPr>
          <w:rFonts w:eastAsia="Calibri" w:cs="Times New Roman"/>
          <w:noProof/>
          <w:szCs w:val="24"/>
          <w:lang w:val="en-US" w:eastAsia="en-GB"/>
        </w:rPr>
        <w:t>1</w:t>
      </w:r>
      <w:r w:rsidRPr="001654BC">
        <w:rPr>
          <w:rFonts w:eastAsia="Calibri" w:cs="Times New Roman"/>
          <w:noProof/>
          <w:szCs w:val="24"/>
          <w:lang w:val="en-US" w:eastAsia="en-GB"/>
        </w:rPr>
        <w:t>.</w:t>
      </w:r>
    </w:p>
    <w:p w14:paraId="62ACDF05" w14:textId="77777777" w:rsidR="00C27437" w:rsidRPr="001654BC" w:rsidRDefault="00C27437" w:rsidP="00C27437">
      <w:pPr>
        <w:keepNext/>
        <w:outlineLvl w:val="0"/>
        <w:rPr>
          <w:rFonts w:eastAsia="Times New Roman" w:cs="Times New Roman"/>
          <w:b/>
          <w:bCs/>
          <w:i/>
          <w:kern w:val="32"/>
          <w:sz w:val="28"/>
          <w:szCs w:val="32"/>
          <w:lang w:eastAsia="de-DE"/>
        </w:rPr>
      </w:pPr>
    </w:p>
    <w:tbl>
      <w:tblPr>
        <w:tblStyle w:val="Tabellenraster10"/>
        <w:tblW w:w="0" w:type="auto"/>
        <w:tblLook w:val="04A0" w:firstRow="1" w:lastRow="0" w:firstColumn="1" w:lastColumn="0" w:noHBand="0" w:noVBand="1"/>
      </w:tblPr>
      <w:tblGrid>
        <w:gridCol w:w="4605"/>
        <w:gridCol w:w="4506"/>
      </w:tblGrid>
      <w:tr w:rsidR="00C27437" w:rsidRPr="001654BC" w14:paraId="57FCAF70" w14:textId="77777777" w:rsidTr="00C319F2">
        <w:tc>
          <w:tcPr>
            <w:tcW w:w="4605" w:type="dxa"/>
            <w:tcBorders>
              <w:top w:val="single" w:sz="4" w:space="0" w:color="auto"/>
              <w:left w:val="single" w:sz="4" w:space="0" w:color="auto"/>
              <w:bottom w:val="single" w:sz="4" w:space="0" w:color="auto"/>
              <w:right w:val="single" w:sz="4" w:space="0" w:color="auto"/>
            </w:tcBorders>
            <w:vAlign w:val="center"/>
          </w:tcPr>
          <w:p w14:paraId="1CF4BD1A" w14:textId="77777777" w:rsidR="00C27437" w:rsidRPr="001654BC" w:rsidRDefault="00C27437" w:rsidP="00C27437">
            <w:pPr>
              <w:jc w:val="center"/>
            </w:pPr>
            <w:r w:rsidRPr="001654BC">
              <w:t>Front view</w:t>
            </w:r>
          </w:p>
        </w:tc>
        <w:tc>
          <w:tcPr>
            <w:tcW w:w="4506" w:type="dxa"/>
            <w:tcBorders>
              <w:top w:val="single" w:sz="4" w:space="0" w:color="auto"/>
              <w:left w:val="single" w:sz="4" w:space="0" w:color="auto"/>
              <w:bottom w:val="single" w:sz="4" w:space="0" w:color="auto"/>
              <w:right w:val="single" w:sz="4" w:space="0" w:color="auto"/>
            </w:tcBorders>
            <w:vAlign w:val="center"/>
          </w:tcPr>
          <w:p w14:paraId="740752B4" w14:textId="77777777" w:rsidR="00C27437" w:rsidRPr="001654BC" w:rsidRDefault="00C27437" w:rsidP="00C27437">
            <w:pPr>
              <w:jc w:val="center"/>
            </w:pPr>
            <w:r w:rsidRPr="001654BC">
              <w:t>Side view</w:t>
            </w:r>
          </w:p>
        </w:tc>
      </w:tr>
      <w:tr w:rsidR="00C27437" w:rsidRPr="001654BC" w14:paraId="0E21D260" w14:textId="77777777" w:rsidTr="00C319F2">
        <w:tc>
          <w:tcPr>
            <w:tcW w:w="9111" w:type="dxa"/>
            <w:gridSpan w:val="2"/>
            <w:tcBorders>
              <w:top w:val="single" w:sz="4" w:space="0" w:color="auto"/>
              <w:left w:val="single" w:sz="4" w:space="0" w:color="auto"/>
              <w:bottom w:val="single" w:sz="4" w:space="0" w:color="auto"/>
              <w:right w:val="single" w:sz="4" w:space="0" w:color="auto"/>
            </w:tcBorders>
            <w:vAlign w:val="center"/>
          </w:tcPr>
          <w:p w14:paraId="13E332D5" w14:textId="77777777" w:rsidR="00C27437" w:rsidRPr="001654BC" w:rsidRDefault="00C27437" w:rsidP="00C27437">
            <w:pPr>
              <w:jc w:val="center"/>
              <w:rPr>
                <w:noProof/>
                <w:lang w:val="ru-RU"/>
              </w:rPr>
            </w:pPr>
            <w:r w:rsidRPr="001654BC">
              <w:rPr>
                <w:sz w:val="22"/>
                <w:lang w:val="de-DE"/>
              </w:rPr>
              <w:t>2,3-benzofuran [271-89-6]</w:t>
            </w:r>
          </w:p>
        </w:tc>
      </w:tr>
      <w:tr w:rsidR="00C27437" w:rsidRPr="001654BC" w14:paraId="751E09A0" w14:textId="77777777" w:rsidTr="00C319F2">
        <w:tc>
          <w:tcPr>
            <w:tcW w:w="4605" w:type="dxa"/>
            <w:tcBorders>
              <w:top w:val="single" w:sz="4" w:space="0" w:color="auto"/>
              <w:left w:val="single" w:sz="4" w:space="0" w:color="auto"/>
              <w:bottom w:val="single" w:sz="4" w:space="0" w:color="auto"/>
              <w:right w:val="single" w:sz="4" w:space="0" w:color="auto"/>
            </w:tcBorders>
            <w:vAlign w:val="center"/>
          </w:tcPr>
          <w:p w14:paraId="42905ACE" w14:textId="77777777" w:rsidR="00C27437" w:rsidRPr="001654BC" w:rsidRDefault="00C27437" w:rsidP="00C27437">
            <w:pPr>
              <w:jc w:val="center"/>
              <w:rPr>
                <w:noProof/>
              </w:rPr>
            </w:pPr>
            <w:r w:rsidRPr="001654BC">
              <w:rPr>
                <w:noProof/>
                <w:lang w:eastAsia="en-GB"/>
              </w:rPr>
              <w:drawing>
                <wp:inline distT="0" distB="0" distL="0" distR="0" wp14:anchorId="3FD5FFA6" wp14:editId="0FBD617E">
                  <wp:extent cx="2057661" cy="1620000"/>
                  <wp:effectExtent l="0" t="0" r="0"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57661" cy="1620000"/>
                          </a:xfrm>
                          <a:prstGeom prst="rect">
                            <a:avLst/>
                          </a:prstGeom>
                        </pic:spPr>
                      </pic:pic>
                    </a:graphicData>
                  </a:graphic>
                </wp:inline>
              </w:drawing>
            </w:r>
          </w:p>
        </w:tc>
        <w:tc>
          <w:tcPr>
            <w:tcW w:w="4506" w:type="dxa"/>
            <w:tcBorders>
              <w:top w:val="single" w:sz="4" w:space="0" w:color="auto"/>
              <w:left w:val="single" w:sz="4" w:space="0" w:color="auto"/>
              <w:bottom w:val="single" w:sz="4" w:space="0" w:color="auto"/>
              <w:right w:val="single" w:sz="4" w:space="0" w:color="auto"/>
            </w:tcBorders>
            <w:vAlign w:val="center"/>
          </w:tcPr>
          <w:p w14:paraId="36F877F0" w14:textId="77777777" w:rsidR="00C27437" w:rsidRPr="001654BC" w:rsidRDefault="00C27437" w:rsidP="00C27437">
            <w:pPr>
              <w:jc w:val="center"/>
              <w:rPr>
                <w:noProof/>
                <w:lang w:val="ru-RU"/>
              </w:rPr>
            </w:pPr>
            <w:r w:rsidRPr="001654BC">
              <w:rPr>
                <w:noProof/>
                <w:lang w:eastAsia="en-GB"/>
              </w:rPr>
              <w:drawing>
                <wp:inline distT="0" distB="0" distL="0" distR="0" wp14:anchorId="6F51DE9C" wp14:editId="32D5FD96">
                  <wp:extent cx="326561" cy="1620000"/>
                  <wp:effectExtent l="0" t="0" r="0" b="0"/>
                  <wp:docPr id="2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26561" cy="1620000"/>
                          </a:xfrm>
                          <a:prstGeom prst="rect">
                            <a:avLst/>
                          </a:prstGeom>
                        </pic:spPr>
                      </pic:pic>
                    </a:graphicData>
                  </a:graphic>
                </wp:inline>
              </w:drawing>
            </w:r>
          </w:p>
        </w:tc>
      </w:tr>
      <w:tr w:rsidR="00C27437" w:rsidRPr="001654BC" w14:paraId="4CB8ED05" w14:textId="77777777" w:rsidTr="00C319F2">
        <w:tc>
          <w:tcPr>
            <w:tcW w:w="9111" w:type="dxa"/>
            <w:gridSpan w:val="2"/>
            <w:tcBorders>
              <w:top w:val="single" w:sz="4" w:space="0" w:color="auto"/>
              <w:left w:val="single" w:sz="4" w:space="0" w:color="auto"/>
              <w:bottom w:val="single" w:sz="4" w:space="0" w:color="auto"/>
              <w:right w:val="single" w:sz="4" w:space="0" w:color="auto"/>
            </w:tcBorders>
            <w:vAlign w:val="center"/>
          </w:tcPr>
          <w:p w14:paraId="1C643E5B" w14:textId="77777777" w:rsidR="00C27437" w:rsidRPr="001654BC" w:rsidRDefault="00C27437" w:rsidP="00C27437">
            <w:pPr>
              <w:jc w:val="center"/>
            </w:pPr>
            <w:r w:rsidRPr="001654BC">
              <w:rPr>
                <w:sz w:val="22"/>
              </w:rPr>
              <w:t>2,3-dihydro-benzofuran [496-16-2]</w:t>
            </w:r>
          </w:p>
        </w:tc>
      </w:tr>
      <w:tr w:rsidR="00C27437" w:rsidRPr="001654BC" w14:paraId="48947EF6" w14:textId="77777777" w:rsidTr="00C319F2">
        <w:tc>
          <w:tcPr>
            <w:tcW w:w="4605" w:type="dxa"/>
            <w:tcBorders>
              <w:top w:val="single" w:sz="4" w:space="0" w:color="auto"/>
              <w:left w:val="single" w:sz="4" w:space="0" w:color="auto"/>
              <w:bottom w:val="single" w:sz="4" w:space="0" w:color="auto"/>
              <w:right w:val="single" w:sz="4" w:space="0" w:color="auto"/>
            </w:tcBorders>
            <w:vAlign w:val="center"/>
          </w:tcPr>
          <w:p w14:paraId="6D69A8FD" w14:textId="77777777" w:rsidR="00C27437" w:rsidRPr="001654BC" w:rsidRDefault="00C27437" w:rsidP="00C27437">
            <w:pPr>
              <w:jc w:val="center"/>
              <w:rPr>
                <w:noProof/>
                <w:lang w:val="ru-RU"/>
              </w:rPr>
            </w:pPr>
            <w:r w:rsidRPr="001654BC">
              <w:rPr>
                <w:noProof/>
                <w:lang w:eastAsia="en-GB"/>
              </w:rPr>
              <w:lastRenderedPageBreak/>
              <w:drawing>
                <wp:inline distT="0" distB="0" distL="0" distR="0" wp14:anchorId="566E2128" wp14:editId="59FAE82D">
                  <wp:extent cx="2026612" cy="1620000"/>
                  <wp:effectExtent l="0" t="0" r="0" b="0"/>
                  <wp:docPr id="2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026612" cy="1620000"/>
                          </a:xfrm>
                          <a:prstGeom prst="rect">
                            <a:avLst/>
                          </a:prstGeom>
                        </pic:spPr>
                      </pic:pic>
                    </a:graphicData>
                  </a:graphic>
                </wp:inline>
              </w:drawing>
            </w:r>
          </w:p>
        </w:tc>
        <w:tc>
          <w:tcPr>
            <w:tcW w:w="4506" w:type="dxa"/>
            <w:tcBorders>
              <w:top w:val="single" w:sz="4" w:space="0" w:color="auto"/>
              <w:left w:val="single" w:sz="4" w:space="0" w:color="auto"/>
              <w:bottom w:val="single" w:sz="4" w:space="0" w:color="auto"/>
              <w:right w:val="single" w:sz="4" w:space="0" w:color="auto"/>
            </w:tcBorders>
            <w:vAlign w:val="center"/>
          </w:tcPr>
          <w:p w14:paraId="0984D964" w14:textId="77777777" w:rsidR="00C27437" w:rsidRPr="001654BC" w:rsidRDefault="00C27437" w:rsidP="00C27437">
            <w:pPr>
              <w:jc w:val="center"/>
              <w:rPr>
                <w:noProof/>
                <w:lang w:val="ru-RU"/>
              </w:rPr>
            </w:pPr>
            <w:r w:rsidRPr="001654BC">
              <w:rPr>
                <w:noProof/>
                <w:lang w:eastAsia="en-GB"/>
              </w:rPr>
              <w:drawing>
                <wp:inline distT="0" distB="0" distL="0" distR="0" wp14:anchorId="09A9EEBA" wp14:editId="57380A05">
                  <wp:extent cx="906428" cy="1620000"/>
                  <wp:effectExtent l="0" t="0" r="8255" b="0"/>
                  <wp:docPr id="2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906428" cy="1620000"/>
                          </a:xfrm>
                          <a:prstGeom prst="rect">
                            <a:avLst/>
                          </a:prstGeom>
                        </pic:spPr>
                      </pic:pic>
                    </a:graphicData>
                  </a:graphic>
                </wp:inline>
              </w:drawing>
            </w:r>
          </w:p>
        </w:tc>
      </w:tr>
      <w:tr w:rsidR="00C27437" w:rsidRPr="001654BC" w14:paraId="7ABAA524" w14:textId="77777777" w:rsidTr="00C319F2">
        <w:tc>
          <w:tcPr>
            <w:tcW w:w="9111" w:type="dxa"/>
            <w:gridSpan w:val="2"/>
            <w:tcBorders>
              <w:top w:val="single" w:sz="4" w:space="0" w:color="auto"/>
              <w:left w:val="single" w:sz="4" w:space="0" w:color="auto"/>
              <w:bottom w:val="single" w:sz="4" w:space="0" w:color="auto"/>
              <w:right w:val="single" w:sz="4" w:space="0" w:color="auto"/>
            </w:tcBorders>
            <w:vAlign w:val="center"/>
          </w:tcPr>
          <w:p w14:paraId="03D76E99" w14:textId="77777777" w:rsidR="00C27437" w:rsidRPr="001654BC" w:rsidRDefault="00C27437" w:rsidP="00C27437">
            <w:pPr>
              <w:jc w:val="center"/>
              <w:rPr>
                <w:noProof/>
              </w:rPr>
            </w:pPr>
            <w:proofErr w:type="spellStart"/>
            <w:r w:rsidRPr="001654BC">
              <w:rPr>
                <w:sz w:val="22"/>
              </w:rPr>
              <w:t>isobenzofuran</w:t>
            </w:r>
            <w:proofErr w:type="spellEnd"/>
            <w:r w:rsidRPr="001654BC">
              <w:rPr>
                <w:sz w:val="22"/>
              </w:rPr>
              <w:t xml:space="preserve"> [496-14-0] [270-75-7]</w:t>
            </w:r>
          </w:p>
        </w:tc>
      </w:tr>
      <w:tr w:rsidR="00C27437" w:rsidRPr="001654BC" w14:paraId="23438CC2" w14:textId="77777777" w:rsidTr="00C319F2">
        <w:tc>
          <w:tcPr>
            <w:tcW w:w="4605" w:type="dxa"/>
            <w:tcBorders>
              <w:top w:val="single" w:sz="4" w:space="0" w:color="auto"/>
              <w:left w:val="single" w:sz="4" w:space="0" w:color="auto"/>
              <w:bottom w:val="single" w:sz="4" w:space="0" w:color="auto"/>
              <w:right w:val="single" w:sz="4" w:space="0" w:color="auto"/>
            </w:tcBorders>
            <w:vAlign w:val="center"/>
          </w:tcPr>
          <w:p w14:paraId="655E53CE" w14:textId="77777777" w:rsidR="00C27437" w:rsidRPr="001654BC" w:rsidRDefault="00C27437" w:rsidP="00C27437">
            <w:pPr>
              <w:jc w:val="center"/>
            </w:pPr>
            <w:r w:rsidRPr="001654BC">
              <w:rPr>
                <w:noProof/>
                <w:lang w:eastAsia="en-GB"/>
              </w:rPr>
              <w:drawing>
                <wp:inline distT="0" distB="0" distL="0" distR="0" wp14:anchorId="1BE5415A" wp14:editId="4508E3E0">
                  <wp:extent cx="1781800" cy="1619250"/>
                  <wp:effectExtent l="0" t="0" r="9525" b="0"/>
                  <wp:docPr id="2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785809" cy="1622894"/>
                          </a:xfrm>
                          <a:prstGeom prst="rect">
                            <a:avLst/>
                          </a:prstGeom>
                        </pic:spPr>
                      </pic:pic>
                    </a:graphicData>
                  </a:graphic>
                </wp:inline>
              </w:drawing>
            </w:r>
          </w:p>
        </w:tc>
        <w:tc>
          <w:tcPr>
            <w:tcW w:w="4506" w:type="dxa"/>
            <w:tcBorders>
              <w:top w:val="single" w:sz="4" w:space="0" w:color="auto"/>
              <w:left w:val="single" w:sz="4" w:space="0" w:color="auto"/>
              <w:bottom w:val="single" w:sz="4" w:space="0" w:color="auto"/>
              <w:right w:val="single" w:sz="4" w:space="0" w:color="auto"/>
            </w:tcBorders>
            <w:vAlign w:val="center"/>
          </w:tcPr>
          <w:p w14:paraId="6EC1FE3E" w14:textId="77777777" w:rsidR="00C27437" w:rsidRPr="001654BC" w:rsidRDefault="00C27437" w:rsidP="00C27437">
            <w:pPr>
              <w:jc w:val="center"/>
            </w:pPr>
            <w:r w:rsidRPr="001654BC">
              <w:rPr>
                <w:noProof/>
                <w:lang w:eastAsia="en-GB"/>
              </w:rPr>
              <w:drawing>
                <wp:inline distT="0" distB="0" distL="0" distR="0" wp14:anchorId="011ADB7A" wp14:editId="7E62754A">
                  <wp:extent cx="353793" cy="1620000"/>
                  <wp:effectExtent l="0" t="0" r="825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53793" cy="1620000"/>
                          </a:xfrm>
                          <a:prstGeom prst="rect">
                            <a:avLst/>
                          </a:prstGeom>
                        </pic:spPr>
                      </pic:pic>
                    </a:graphicData>
                  </a:graphic>
                </wp:inline>
              </w:drawing>
            </w:r>
          </w:p>
        </w:tc>
      </w:tr>
      <w:tr w:rsidR="00C27437" w:rsidRPr="001654BC" w14:paraId="2FF25473" w14:textId="77777777" w:rsidTr="00C319F2">
        <w:tc>
          <w:tcPr>
            <w:tcW w:w="9111" w:type="dxa"/>
            <w:gridSpan w:val="2"/>
            <w:tcBorders>
              <w:top w:val="single" w:sz="4" w:space="0" w:color="auto"/>
              <w:left w:val="single" w:sz="4" w:space="0" w:color="auto"/>
              <w:bottom w:val="single" w:sz="4" w:space="0" w:color="auto"/>
              <w:right w:val="single" w:sz="4" w:space="0" w:color="auto"/>
            </w:tcBorders>
            <w:vAlign w:val="center"/>
          </w:tcPr>
          <w:p w14:paraId="717BA83E" w14:textId="77777777" w:rsidR="00C27437" w:rsidRPr="001654BC" w:rsidRDefault="00C27437" w:rsidP="00C27437">
            <w:pPr>
              <w:jc w:val="center"/>
            </w:pPr>
            <w:r w:rsidRPr="001654BC">
              <w:rPr>
                <w:sz w:val="22"/>
              </w:rPr>
              <w:t>Phthalan [496-14-0]</w:t>
            </w:r>
          </w:p>
        </w:tc>
      </w:tr>
      <w:tr w:rsidR="00C27437" w:rsidRPr="001654BC" w14:paraId="264031D4" w14:textId="77777777" w:rsidTr="00C319F2">
        <w:tc>
          <w:tcPr>
            <w:tcW w:w="4605" w:type="dxa"/>
            <w:tcBorders>
              <w:top w:val="single" w:sz="4" w:space="0" w:color="auto"/>
              <w:left w:val="single" w:sz="4" w:space="0" w:color="auto"/>
              <w:bottom w:val="single" w:sz="4" w:space="0" w:color="auto"/>
              <w:right w:val="single" w:sz="4" w:space="0" w:color="auto"/>
            </w:tcBorders>
            <w:vAlign w:val="center"/>
          </w:tcPr>
          <w:p w14:paraId="7E9E986A" w14:textId="77777777" w:rsidR="00C27437" w:rsidRPr="001654BC" w:rsidRDefault="00C27437" w:rsidP="00C27437">
            <w:pPr>
              <w:jc w:val="center"/>
            </w:pPr>
            <w:r w:rsidRPr="001654BC">
              <w:rPr>
                <w:noProof/>
                <w:lang w:eastAsia="en-GB"/>
              </w:rPr>
              <w:drawing>
                <wp:inline distT="0" distB="0" distL="0" distR="0" wp14:anchorId="223A8AE7" wp14:editId="3AEF780A">
                  <wp:extent cx="1832989" cy="162000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32989" cy="1620000"/>
                          </a:xfrm>
                          <a:prstGeom prst="rect">
                            <a:avLst/>
                          </a:prstGeom>
                        </pic:spPr>
                      </pic:pic>
                    </a:graphicData>
                  </a:graphic>
                </wp:inline>
              </w:drawing>
            </w:r>
          </w:p>
        </w:tc>
        <w:tc>
          <w:tcPr>
            <w:tcW w:w="4506" w:type="dxa"/>
            <w:tcBorders>
              <w:top w:val="single" w:sz="4" w:space="0" w:color="auto"/>
              <w:left w:val="single" w:sz="4" w:space="0" w:color="auto"/>
              <w:bottom w:val="single" w:sz="4" w:space="0" w:color="auto"/>
              <w:right w:val="single" w:sz="4" w:space="0" w:color="auto"/>
            </w:tcBorders>
            <w:vAlign w:val="center"/>
          </w:tcPr>
          <w:p w14:paraId="254A1624" w14:textId="77777777" w:rsidR="00C27437" w:rsidRPr="001654BC" w:rsidRDefault="00C27437" w:rsidP="00C27437">
            <w:pPr>
              <w:jc w:val="center"/>
            </w:pPr>
            <w:r w:rsidRPr="001654BC">
              <w:rPr>
                <w:noProof/>
                <w:lang w:eastAsia="en-GB"/>
              </w:rPr>
              <w:drawing>
                <wp:inline distT="0" distB="0" distL="0" distR="0" wp14:anchorId="0FDCF359" wp14:editId="2A705D66">
                  <wp:extent cx="709157" cy="162000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09157" cy="1620000"/>
                          </a:xfrm>
                          <a:prstGeom prst="rect">
                            <a:avLst/>
                          </a:prstGeom>
                        </pic:spPr>
                      </pic:pic>
                    </a:graphicData>
                  </a:graphic>
                </wp:inline>
              </w:drawing>
            </w:r>
          </w:p>
        </w:tc>
      </w:tr>
      <w:tr w:rsidR="00C27437" w:rsidRPr="001654BC" w14:paraId="14DDA892" w14:textId="77777777" w:rsidTr="00C319F2">
        <w:tc>
          <w:tcPr>
            <w:tcW w:w="9111" w:type="dxa"/>
            <w:gridSpan w:val="2"/>
            <w:tcBorders>
              <w:left w:val="single" w:sz="4" w:space="0" w:color="auto"/>
              <w:bottom w:val="single" w:sz="4" w:space="0" w:color="auto"/>
              <w:right w:val="single" w:sz="4" w:space="0" w:color="auto"/>
            </w:tcBorders>
            <w:vAlign w:val="center"/>
          </w:tcPr>
          <w:p w14:paraId="07C46830" w14:textId="77777777" w:rsidR="00C27437" w:rsidRPr="001654BC" w:rsidRDefault="00C27437" w:rsidP="00C27437">
            <w:pPr>
              <w:jc w:val="center"/>
            </w:pPr>
            <w:r w:rsidRPr="001654BC">
              <w:rPr>
                <w:bCs/>
                <w:sz w:val="22"/>
                <w:lang w:eastAsia="de-DE"/>
              </w:rPr>
              <w:t>2-coumaranone</w:t>
            </w:r>
            <w:r w:rsidRPr="001654BC">
              <w:rPr>
                <w:sz w:val="22"/>
              </w:rPr>
              <w:t xml:space="preserve"> [553-86-6]</w:t>
            </w:r>
          </w:p>
        </w:tc>
      </w:tr>
      <w:tr w:rsidR="00C27437" w:rsidRPr="001654BC" w14:paraId="2B2C4069" w14:textId="77777777" w:rsidTr="00C319F2">
        <w:tc>
          <w:tcPr>
            <w:tcW w:w="4605" w:type="dxa"/>
            <w:tcBorders>
              <w:top w:val="single" w:sz="4" w:space="0" w:color="auto"/>
              <w:left w:val="single" w:sz="4" w:space="0" w:color="auto"/>
              <w:bottom w:val="single" w:sz="4" w:space="0" w:color="auto"/>
              <w:right w:val="single" w:sz="4" w:space="0" w:color="auto"/>
            </w:tcBorders>
            <w:vAlign w:val="center"/>
          </w:tcPr>
          <w:p w14:paraId="1698A62F" w14:textId="77777777" w:rsidR="00C27437" w:rsidRPr="001654BC" w:rsidRDefault="00C27437" w:rsidP="00C27437">
            <w:pPr>
              <w:jc w:val="center"/>
              <w:rPr>
                <w:noProof/>
              </w:rPr>
            </w:pPr>
            <w:r w:rsidRPr="001654BC">
              <w:rPr>
                <w:noProof/>
                <w:lang w:eastAsia="en-GB"/>
              </w:rPr>
              <w:drawing>
                <wp:inline distT="0" distB="0" distL="0" distR="0" wp14:anchorId="33BBD125" wp14:editId="47535008">
                  <wp:extent cx="2155240" cy="16200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155240" cy="1620000"/>
                          </a:xfrm>
                          <a:prstGeom prst="rect">
                            <a:avLst/>
                          </a:prstGeom>
                        </pic:spPr>
                      </pic:pic>
                    </a:graphicData>
                  </a:graphic>
                </wp:inline>
              </w:drawing>
            </w:r>
          </w:p>
        </w:tc>
        <w:tc>
          <w:tcPr>
            <w:tcW w:w="4506" w:type="dxa"/>
            <w:tcBorders>
              <w:top w:val="single" w:sz="4" w:space="0" w:color="auto"/>
              <w:left w:val="single" w:sz="4" w:space="0" w:color="auto"/>
              <w:bottom w:val="single" w:sz="4" w:space="0" w:color="auto"/>
              <w:right w:val="single" w:sz="4" w:space="0" w:color="auto"/>
            </w:tcBorders>
            <w:vAlign w:val="center"/>
          </w:tcPr>
          <w:p w14:paraId="792C14F0" w14:textId="77777777" w:rsidR="00C27437" w:rsidRPr="001654BC" w:rsidRDefault="00C27437" w:rsidP="00C27437">
            <w:pPr>
              <w:jc w:val="center"/>
              <w:rPr>
                <w:noProof/>
              </w:rPr>
            </w:pPr>
            <w:r w:rsidRPr="001654BC">
              <w:rPr>
                <w:noProof/>
                <w:lang w:eastAsia="en-GB"/>
              </w:rPr>
              <w:drawing>
                <wp:inline distT="0" distB="0" distL="0" distR="0" wp14:anchorId="623229B5" wp14:editId="3976E6B0">
                  <wp:extent cx="679129" cy="1620000"/>
                  <wp:effectExtent l="0" t="0" r="698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79129" cy="1620000"/>
                          </a:xfrm>
                          <a:prstGeom prst="rect">
                            <a:avLst/>
                          </a:prstGeom>
                        </pic:spPr>
                      </pic:pic>
                    </a:graphicData>
                  </a:graphic>
                </wp:inline>
              </w:drawing>
            </w:r>
          </w:p>
        </w:tc>
      </w:tr>
      <w:tr w:rsidR="00C27437" w:rsidRPr="001654BC" w14:paraId="037778CF" w14:textId="77777777" w:rsidTr="00C319F2">
        <w:tc>
          <w:tcPr>
            <w:tcW w:w="9111" w:type="dxa"/>
            <w:gridSpan w:val="2"/>
            <w:tcBorders>
              <w:left w:val="single" w:sz="4" w:space="0" w:color="auto"/>
              <w:bottom w:val="single" w:sz="4" w:space="0" w:color="auto"/>
              <w:right w:val="single" w:sz="4" w:space="0" w:color="auto"/>
            </w:tcBorders>
            <w:vAlign w:val="center"/>
          </w:tcPr>
          <w:p w14:paraId="5BAFD47C" w14:textId="77777777" w:rsidR="00C27437" w:rsidRPr="001654BC" w:rsidRDefault="00C27437" w:rsidP="00C27437">
            <w:pPr>
              <w:jc w:val="center"/>
            </w:pPr>
            <w:r w:rsidRPr="001654BC">
              <w:rPr>
                <w:bCs/>
                <w:sz w:val="22"/>
                <w:lang w:eastAsia="de-DE"/>
              </w:rPr>
              <w:t>3-coumaranone</w:t>
            </w:r>
            <w:r w:rsidRPr="001654BC">
              <w:rPr>
                <w:sz w:val="22"/>
              </w:rPr>
              <w:t xml:space="preserve"> [7169-34-8]</w:t>
            </w:r>
          </w:p>
        </w:tc>
      </w:tr>
      <w:tr w:rsidR="00C27437" w:rsidRPr="001654BC" w14:paraId="12E9920E" w14:textId="77777777" w:rsidTr="00C319F2">
        <w:tc>
          <w:tcPr>
            <w:tcW w:w="4605" w:type="dxa"/>
            <w:tcBorders>
              <w:top w:val="single" w:sz="4" w:space="0" w:color="auto"/>
              <w:left w:val="single" w:sz="4" w:space="0" w:color="auto"/>
              <w:bottom w:val="single" w:sz="4" w:space="0" w:color="auto"/>
              <w:right w:val="single" w:sz="4" w:space="0" w:color="auto"/>
            </w:tcBorders>
            <w:vAlign w:val="center"/>
          </w:tcPr>
          <w:p w14:paraId="196255EC" w14:textId="77777777" w:rsidR="00C27437" w:rsidRPr="001654BC" w:rsidRDefault="00C27437" w:rsidP="00C27437">
            <w:pPr>
              <w:jc w:val="center"/>
              <w:rPr>
                <w:noProof/>
              </w:rPr>
            </w:pPr>
            <w:r w:rsidRPr="001654BC">
              <w:rPr>
                <w:noProof/>
                <w:lang w:eastAsia="en-GB"/>
              </w:rPr>
              <w:drawing>
                <wp:inline distT="0" distB="0" distL="0" distR="0" wp14:anchorId="217CB0ED" wp14:editId="479C3669">
                  <wp:extent cx="1934429" cy="1620000"/>
                  <wp:effectExtent l="0" t="0" r="889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934429" cy="1620000"/>
                          </a:xfrm>
                          <a:prstGeom prst="rect">
                            <a:avLst/>
                          </a:prstGeom>
                        </pic:spPr>
                      </pic:pic>
                    </a:graphicData>
                  </a:graphic>
                </wp:inline>
              </w:drawing>
            </w:r>
          </w:p>
        </w:tc>
        <w:tc>
          <w:tcPr>
            <w:tcW w:w="4506" w:type="dxa"/>
            <w:tcBorders>
              <w:top w:val="single" w:sz="4" w:space="0" w:color="auto"/>
              <w:left w:val="single" w:sz="4" w:space="0" w:color="auto"/>
              <w:bottom w:val="single" w:sz="4" w:space="0" w:color="auto"/>
              <w:right w:val="single" w:sz="4" w:space="0" w:color="auto"/>
            </w:tcBorders>
            <w:vAlign w:val="center"/>
          </w:tcPr>
          <w:p w14:paraId="6C870577" w14:textId="77777777" w:rsidR="00C27437" w:rsidRPr="001654BC" w:rsidRDefault="00C27437" w:rsidP="00C27437">
            <w:pPr>
              <w:jc w:val="center"/>
              <w:rPr>
                <w:noProof/>
              </w:rPr>
            </w:pPr>
            <w:r w:rsidRPr="001654BC">
              <w:rPr>
                <w:noProof/>
                <w:lang w:eastAsia="en-GB"/>
              </w:rPr>
              <w:drawing>
                <wp:inline distT="0" distB="0" distL="0" distR="0" wp14:anchorId="4EE02A78" wp14:editId="08CA0CA6">
                  <wp:extent cx="688326" cy="16200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88326" cy="1620000"/>
                          </a:xfrm>
                          <a:prstGeom prst="rect">
                            <a:avLst/>
                          </a:prstGeom>
                        </pic:spPr>
                      </pic:pic>
                    </a:graphicData>
                  </a:graphic>
                </wp:inline>
              </w:drawing>
            </w:r>
          </w:p>
        </w:tc>
      </w:tr>
      <w:tr w:rsidR="00C27437" w:rsidRPr="001654BC" w14:paraId="5C2B8AA3" w14:textId="77777777" w:rsidTr="00C319F2">
        <w:tc>
          <w:tcPr>
            <w:tcW w:w="9111" w:type="dxa"/>
            <w:gridSpan w:val="2"/>
            <w:tcBorders>
              <w:left w:val="single" w:sz="4" w:space="0" w:color="auto"/>
              <w:bottom w:val="single" w:sz="4" w:space="0" w:color="auto"/>
              <w:right w:val="single" w:sz="4" w:space="0" w:color="auto"/>
            </w:tcBorders>
            <w:vAlign w:val="center"/>
          </w:tcPr>
          <w:p w14:paraId="2594E540" w14:textId="77777777" w:rsidR="00C27437" w:rsidRPr="001654BC" w:rsidRDefault="00C27437" w:rsidP="00C27437">
            <w:pPr>
              <w:jc w:val="center"/>
            </w:pPr>
            <w:proofErr w:type="gramStart"/>
            <w:r w:rsidRPr="001654BC">
              <w:rPr>
                <w:sz w:val="22"/>
              </w:rPr>
              <w:t>phthalide</w:t>
            </w:r>
            <w:proofErr w:type="gramEnd"/>
            <w:r w:rsidRPr="001654BC">
              <w:rPr>
                <w:sz w:val="22"/>
              </w:rPr>
              <w:t xml:space="preserve"> [87-41-2]</w:t>
            </w:r>
          </w:p>
        </w:tc>
      </w:tr>
      <w:tr w:rsidR="00C27437" w:rsidRPr="001654BC" w14:paraId="5E504E95" w14:textId="77777777" w:rsidTr="00C319F2">
        <w:tc>
          <w:tcPr>
            <w:tcW w:w="4605" w:type="dxa"/>
            <w:tcBorders>
              <w:top w:val="single" w:sz="4" w:space="0" w:color="auto"/>
              <w:left w:val="single" w:sz="4" w:space="0" w:color="auto"/>
              <w:bottom w:val="single" w:sz="4" w:space="0" w:color="auto"/>
              <w:right w:val="single" w:sz="4" w:space="0" w:color="auto"/>
            </w:tcBorders>
            <w:vAlign w:val="center"/>
          </w:tcPr>
          <w:p w14:paraId="0D726682" w14:textId="77777777" w:rsidR="00C27437" w:rsidRPr="001654BC" w:rsidRDefault="00C27437" w:rsidP="00C27437">
            <w:pPr>
              <w:jc w:val="center"/>
              <w:rPr>
                <w:noProof/>
              </w:rPr>
            </w:pPr>
            <w:r w:rsidRPr="001654BC">
              <w:rPr>
                <w:noProof/>
                <w:lang w:eastAsia="en-GB"/>
              </w:rPr>
              <w:lastRenderedPageBreak/>
              <w:drawing>
                <wp:inline distT="0" distB="0" distL="0" distR="0" wp14:anchorId="4A53E19E" wp14:editId="0F0355C6">
                  <wp:extent cx="1806127" cy="1620000"/>
                  <wp:effectExtent l="0" t="0" r="381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806127" cy="1620000"/>
                          </a:xfrm>
                          <a:prstGeom prst="rect">
                            <a:avLst/>
                          </a:prstGeom>
                        </pic:spPr>
                      </pic:pic>
                    </a:graphicData>
                  </a:graphic>
                </wp:inline>
              </w:drawing>
            </w:r>
          </w:p>
        </w:tc>
        <w:tc>
          <w:tcPr>
            <w:tcW w:w="4506" w:type="dxa"/>
            <w:tcBorders>
              <w:top w:val="single" w:sz="4" w:space="0" w:color="auto"/>
              <w:left w:val="single" w:sz="4" w:space="0" w:color="auto"/>
              <w:bottom w:val="single" w:sz="4" w:space="0" w:color="auto"/>
              <w:right w:val="single" w:sz="4" w:space="0" w:color="auto"/>
            </w:tcBorders>
            <w:vAlign w:val="center"/>
          </w:tcPr>
          <w:p w14:paraId="78D35427" w14:textId="77777777" w:rsidR="00C27437" w:rsidRPr="001654BC" w:rsidRDefault="00C27437" w:rsidP="00C27437">
            <w:pPr>
              <w:jc w:val="center"/>
              <w:rPr>
                <w:noProof/>
              </w:rPr>
            </w:pPr>
            <w:r w:rsidRPr="001654BC">
              <w:rPr>
                <w:noProof/>
                <w:lang w:eastAsia="en-GB"/>
              </w:rPr>
              <w:drawing>
                <wp:inline distT="0" distB="0" distL="0" distR="0" wp14:anchorId="0DFE4B93" wp14:editId="6FA5F42E">
                  <wp:extent cx="710043" cy="16200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710043" cy="1620000"/>
                          </a:xfrm>
                          <a:prstGeom prst="rect">
                            <a:avLst/>
                          </a:prstGeom>
                        </pic:spPr>
                      </pic:pic>
                    </a:graphicData>
                  </a:graphic>
                </wp:inline>
              </w:drawing>
            </w:r>
          </w:p>
        </w:tc>
      </w:tr>
      <w:tr w:rsidR="00C27437" w:rsidRPr="001654BC" w14:paraId="3A66FA74" w14:textId="77777777" w:rsidTr="00C319F2">
        <w:tc>
          <w:tcPr>
            <w:tcW w:w="9111" w:type="dxa"/>
            <w:gridSpan w:val="2"/>
            <w:tcBorders>
              <w:left w:val="single" w:sz="4" w:space="0" w:color="auto"/>
              <w:bottom w:val="single" w:sz="4" w:space="0" w:color="auto"/>
              <w:right w:val="single" w:sz="4" w:space="0" w:color="auto"/>
            </w:tcBorders>
            <w:vAlign w:val="center"/>
          </w:tcPr>
          <w:p w14:paraId="49E3920E" w14:textId="77777777" w:rsidR="00C27437" w:rsidRPr="001654BC" w:rsidRDefault="00C27437" w:rsidP="00C27437">
            <w:pPr>
              <w:jc w:val="center"/>
            </w:pPr>
            <w:r w:rsidRPr="001654BC">
              <w:rPr>
                <w:szCs w:val="24"/>
              </w:rPr>
              <w:t>methoxy-cyclohexane [931-56-6]</w:t>
            </w:r>
          </w:p>
        </w:tc>
      </w:tr>
      <w:tr w:rsidR="00C27437" w:rsidRPr="001654BC" w14:paraId="1649FD8A" w14:textId="77777777" w:rsidTr="00C319F2">
        <w:tc>
          <w:tcPr>
            <w:tcW w:w="4605" w:type="dxa"/>
            <w:tcBorders>
              <w:top w:val="single" w:sz="4" w:space="0" w:color="auto"/>
              <w:left w:val="single" w:sz="4" w:space="0" w:color="auto"/>
              <w:bottom w:val="single" w:sz="4" w:space="0" w:color="auto"/>
              <w:right w:val="single" w:sz="4" w:space="0" w:color="auto"/>
            </w:tcBorders>
            <w:vAlign w:val="center"/>
          </w:tcPr>
          <w:p w14:paraId="1BA3060A" w14:textId="77777777" w:rsidR="00C27437" w:rsidRPr="001654BC" w:rsidRDefault="00C27437" w:rsidP="00C27437">
            <w:pPr>
              <w:jc w:val="center"/>
              <w:rPr>
                <w:noProof/>
              </w:rPr>
            </w:pPr>
            <w:r w:rsidRPr="001654BC">
              <w:rPr>
                <w:noProof/>
                <w:lang w:eastAsia="en-GB"/>
              </w:rPr>
              <w:drawing>
                <wp:inline distT="0" distB="0" distL="0" distR="0" wp14:anchorId="4C95883D" wp14:editId="1F986BFF">
                  <wp:extent cx="1063469" cy="1620000"/>
                  <wp:effectExtent l="0" t="0" r="381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063469" cy="1620000"/>
                          </a:xfrm>
                          <a:prstGeom prst="rect">
                            <a:avLst/>
                          </a:prstGeom>
                        </pic:spPr>
                      </pic:pic>
                    </a:graphicData>
                  </a:graphic>
                </wp:inline>
              </w:drawing>
            </w:r>
          </w:p>
        </w:tc>
        <w:tc>
          <w:tcPr>
            <w:tcW w:w="4506" w:type="dxa"/>
            <w:tcBorders>
              <w:top w:val="single" w:sz="4" w:space="0" w:color="auto"/>
              <w:left w:val="single" w:sz="4" w:space="0" w:color="auto"/>
              <w:bottom w:val="single" w:sz="4" w:space="0" w:color="auto"/>
              <w:right w:val="single" w:sz="4" w:space="0" w:color="auto"/>
            </w:tcBorders>
            <w:vAlign w:val="center"/>
          </w:tcPr>
          <w:p w14:paraId="582B7590" w14:textId="77777777" w:rsidR="00C27437" w:rsidRPr="001654BC" w:rsidRDefault="00C27437" w:rsidP="00C27437">
            <w:pPr>
              <w:jc w:val="center"/>
              <w:rPr>
                <w:noProof/>
              </w:rPr>
            </w:pPr>
            <w:r w:rsidRPr="001654BC">
              <w:rPr>
                <w:noProof/>
                <w:lang w:eastAsia="en-GB"/>
              </w:rPr>
              <w:drawing>
                <wp:inline distT="0" distB="0" distL="0" distR="0" wp14:anchorId="3573D554" wp14:editId="37CBBA21">
                  <wp:extent cx="1048881" cy="162000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048881" cy="1620000"/>
                          </a:xfrm>
                          <a:prstGeom prst="rect">
                            <a:avLst/>
                          </a:prstGeom>
                        </pic:spPr>
                      </pic:pic>
                    </a:graphicData>
                  </a:graphic>
                </wp:inline>
              </w:drawing>
            </w:r>
          </w:p>
        </w:tc>
      </w:tr>
      <w:tr w:rsidR="00C27437" w:rsidRPr="001654BC" w14:paraId="51598880" w14:textId="77777777" w:rsidTr="00C319F2">
        <w:tc>
          <w:tcPr>
            <w:tcW w:w="9111" w:type="dxa"/>
            <w:gridSpan w:val="2"/>
            <w:tcBorders>
              <w:left w:val="single" w:sz="4" w:space="0" w:color="auto"/>
              <w:bottom w:val="single" w:sz="4" w:space="0" w:color="auto"/>
              <w:right w:val="single" w:sz="4" w:space="0" w:color="auto"/>
            </w:tcBorders>
            <w:vAlign w:val="center"/>
          </w:tcPr>
          <w:p w14:paraId="2F906403" w14:textId="77777777" w:rsidR="00C27437" w:rsidRPr="001654BC" w:rsidRDefault="00C27437" w:rsidP="00C27437">
            <w:pPr>
              <w:jc w:val="center"/>
            </w:pPr>
            <w:proofErr w:type="spellStart"/>
            <w:r w:rsidRPr="001654BC">
              <w:rPr>
                <w:szCs w:val="24"/>
              </w:rPr>
              <w:t>dicyclohexyl</w:t>
            </w:r>
            <w:proofErr w:type="spellEnd"/>
            <w:r w:rsidRPr="001654BC">
              <w:rPr>
                <w:szCs w:val="24"/>
              </w:rPr>
              <w:t xml:space="preserve"> ether [4645-15-2]</w:t>
            </w:r>
          </w:p>
        </w:tc>
      </w:tr>
      <w:tr w:rsidR="00C27437" w:rsidRPr="001654BC" w14:paraId="0BA32E3A" w14:textId="77777777" w:rsidTr="00C319F2">
        <w:tc>
          <w:tcPr>
            <w:tcW w:w="4605" w:type="dxa"/>
            <w:tcBorders>
              <w:top w:val="single" w:sz="4" w:space="0" w:color="auto"/>
              <w:left w:val="single" w:sz="4" w:space="0" w:color="auto"/>
              <w:bottom w:val="single" w:sz="4" w:space="0" w:color="auto"/>
              <w:right w:val="single" w:sz="4" w:space="0" w:color="auto"/>
            </w:tcBorders>
            <w:vAlign w:val="center"/>
          </w:tcPr>
          <w:p w14:paraId="72D6864A" w14:textId="77777777" w:rsidR="00C27437" w:rsidRPr="001654BC" w:rsidRDefault="00C27437" w:rsidP="00C27437">
            <w:pPr>
              <w:jc w:val="center"/>
              <w:rPr>
                <w:noProof/>
              </w:rPr>
            </w:pPr>
            <w:r w:rsidRPr="001654BC">
              <w:rPr>
                <w:noProof/>
                <w:lang w:eastAsia="en-GB"/>
              </w:rPr>
              <w:drawing>
                <wp:inline distT="0" distB="0" distL="0" distR="0" wp14:anchorId="1DB049D3" wp14:editId="0F0CE239">
                  <wp:extent cx="2308691" cy="162000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308691" cy="1620000"/>
                          </a:xfrm>
                          <a:prstGeom prst="rect">
                            <a:avLst/>
                          </a:prstGeom>
                        </pic:spPr>
                      </pic:pic>
                    </a:graphicData>
                  </a:graphic>
                </wp:inline>
              </w:drawing>
            </w:r>
          </w:p>
        </w:tc>
        <w:tc>
          <w:tcPr>
            <w:tcW w:w="4506" w:type="dxa"/>
            <w:tcBorders>
              <w:top w:val="single" w:sz="4" w:space="0" w:color="auto"/>
              <w:left w:val="single" w:sz="4" w:space="0" w:color="auto"/>
              <w:bottom w:val="single" w:sz="4" w:space="0" w:color="auto"/>
              <w:right w:val="single" w:sz="4" w:space="0" w:color="auto"/>
            </w:tcBorders>
            <w:vAlign w:val="center"/>
          </w:tcPr>
          <w:p w14:paraId="2AEAC563" w14:textId="77777777" w:rsidR="00C27437" w:rsidRPr="001654BC" w:rsidRDefault="00C27437" w:rsidP="00C27437">
            <w:pPr>
              <w:jc w:val="center"/>
              <w:rPr>
                <w:noProof/>
              </w:rPr>
            </w:pPr>
            <w:r w:rsidRPr="001654BC">
              <w:rPr>
                <w:noProof/>
                <w:lang w:eastAsia="en-GB"/>
              </w:rPr>
              <w:drawing>
                <wp:inline distT="0" distB="0" distL="0" distR="0" wp14:anchorId="7C4F4B84" wp14:editId="09110A9B">
                  <wp:extent cx="1119135" cy="1620000"/>
                  <wp:effectExtent l="0" t="0" r="508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119135" cy="1620000"/>
                          </a:xfrm>
                          <a:prstGeom prst="rect">
                            <a:avLst/>
                          </a:prstGeom>
                        </pic:spPr>
                      </pic:pic>
                    </a:graphicData>
                  </a:graphic>
                </wp:inline>
              </w:drawing>
            </w:r>
          </w:p>
        </w:tc>
      </w:tr>
      <w:tr w:rsidR="00C27437" w:rsidRPr="001654BC" w14:paraId="0B55EFBC" w14:textId="77777777" w:rsidTr="00C319F2">
        <w:tc>
          <w:tcPr>
            <w:tcW w:w="9111" w:type="dxa"/>
            <w:gridSpan w:val="2"/>
            <w:tcBorders>
              <w:left w:val="single" w:sz="4" w:space="0" w:color="auto"/>
              <w:bottom w:val="single" w:sz="4" w:space="0" w:color="auto"/>
              <w:right w:val="single" w:sz="4" w:space="0" w:color="auto"/>
            </w:tcBorders>
            <w:vAlign w:val="center"/>
          </w:tcPr>
          <w:p w14:paraId="0E311095" w14:textId="77777777" w:rsidR="00C27437" w:rsidRPr="001654BC" w:rsidRDefault="00C27437" w:rsidP="00C27437">
            <w:pPr>
              <w:jc w:val="center"/>
              <w:rPr>
                <w:lang w:val="ru-RU"/>
              </w:rPr>
            </w:pPr>
            <w:proofErr w:type="spellStart"/>
            <w:r w:rsidRPr="001654BC">
              <w:t>octahydro</w:t>
            </w:r>
            <w:proofErr w:type="spellEnd"/>
            <w:r w:rsidRPr="001654BC">
              <w:t>-benzofuran</w:t>
            </w:r>
            <w:r w:rsidRPr="001654BC">
              <w:rPr>
                <w:lang w:val="ru-RU"/>
              </w:rPr>
              <w:t xml:space="preserve"> </w:t>
            </w:r>
            <w:r w:rsidRPr="001654BC">
              <w:t>[13054-97-2]</w:t>
            </w:r>
          </w:p>
        </w:tc>
      </w:tr>
      <w:tr w:rsidR="00C27437" w:rsidRPr="001654BC" w14:paraId="3E096AFE" w14:textId="77777777" w:rsidTr="00C319F2">
        <w:tc>
          <w:tcPr>
            <w:tcW w:w="4605" w:type="dxa"/>
            <w:tcBorders>
              <w:top w:val="single" w:sz="4" w:space="0" w:color="auto"/>
              <w:left w:val="single" w:sz="4" w:space="0" w:color="auto"/>
              <w:bottom w:val="single" w:sz="4" w:space="0" w:color="auto"/>
              <w:right w:val="single" w:sz="4" w:space="0" w:color="auto"/>
            </w:tcBorders>
            <w:vAlign w:val="center"/>
          </w:tcPr>
          <w:p w14:paraId="7ADABD56" w14:textId="77777777" w:rsidR="00C27437" w:rsidRPr="001654BC" w:rsidRDefault="00C27437" w:rsidP="00C27437">
            <w:pPr>
              <w:jc w:val="center"/>
              <w:rPr>
                <w:noProof/>
              </w:rPr>
            </w:pPr>
            <w:r w:rsidRPr="001654BC">
              <w:rPr>
                <w:noProof/>
                <w:lang w:eastAsia="en-GB"/>
              </w:rPr>
              <w:drawing>
                <wp:inline distT="0" distB="0" distL="0" distR="0" wp14:anchorId="6DD09554" wp14:editId="75FD9A1E">
                  <wp:extent cx="1991910" cy="1620000"/>
                  <wp:effectExtent l="0" t="0" r="889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991910" cy="1620000"/>
                          </a:xfrm>
                          <a:prstGeom prst="rect">
                            <a:avLst/>
                          </a:prstGeom>
                        </pic:spPr>
                      </pic:pic>
                    </a:graphicData>
                  </a:graphic>
                </wp:inline>
              </w:drawing>
            </w:r>
          </w:p>
        </w:tc>
        <w:tc>
          <w:tcPr>
            <w:tcW w:w="4506" w:type="dxa"/>
            <w:tcBorders>
              <w:top w:val="single" w:sz="4" w:space="0" w:color="auto"/>
              <w:left w:val="single" w:sz="4" w:space="0" w:color="auto"/>
              <w:bottom w:val="single" w:sz="4" w:space="0" w:color="auto"/>
              <w:right w:val="single" w:sz="4" w:space="0" w:color="auto"/>
            </w:tcBorders>
            <w:vAlign w:val="center"/>
          </w:tcPr>
          <w:p w14:paraId="349E755E" w14:textId="77777777" w:rsidR="00C27437" w:rsidRPr="001654BC" w:rsidRDefault="00C27437" w:rsidP="00C27437">
            <w:pPr>
              <w:jc w:val="center"/>
              <w:rPr>
                <w:noProof/>
              </w:rPr>
            </w:pPr>
            <w:r w:rsidRPr="001654BC">
              <w:rPr>
                <w:noProof/>
                <w:lang w:eastAsia="en-GB"/>
              </w:rPr>
              <w:drawing>
                <wp:inline distT="0" distB="0" distL="0" distR="0" wp14:anchorId="1D0E729A" wp14:editId="4E4F419B">
                  <wp:extent cx="1286671" cy="1620000"/>
                  <wp:effectExtent l="0" t="0" r="889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286671" cy="1620000"/>
                          </a:xfrm>
                          <a:prstGeom prst="rect">
                            <a:avLst/>
                          </a:prstGeom>
                        </pic:spPr>
                      </pic:pic>
                    </a:graphicData>
                  </a:graphic>
                </wp:inline>
              </w:drawing>
            </w:r>
          </w:p>
        </w:tc>
      </w:tr>
      <w:tr w:rsidR="00C27437" w:rsidRPr="001654BC" w14:paraId="4B6AF544" w14:textId="77777777" w:rsidTr="00C319F2">
        <w:tc>
          <w:tcPr>
            <w:tcW w:w="9111" w:type="dxa"/>
            <w:gridSpan w:val="2"/>
            <w:tcBorders>
              <w:left w:val="single" w:sz="4" w:space="0" w:color="auto"/>
              <w:bottom w:val="single" w:sz="4" w:space="0" w:color="auto"/>
              <w:right w:val="single" w:sz="4" w:space="0" w:color="auto"/>
            </w:tcBorders>
            <w:vAlign w:val="center"/>
          </w:tcPr>
          <w:p w14:paraId="0A5A75EF" w14:textId="77777777" w:rsidR="00C27437" w:rsidRPr="001654BC" w:rsidRDefault="00C27437" w:rsidP="00C27437">
            <w:pPr>
              <w:jc w:val="center"/>
            </w:pPr>
            <w:proofErr w:type="spellStart"/>
            <w:r w:rsidRPr="001654BC">
              <w:t>octahydro-isobenzofuran</w:t>
            </w:r>
            <w:proofErr w:type="spellEnd"/>
            <w:r w:rsidRPr="001654BC">
              <w:t xml:space="preserve"> [4743-54-8]</w:t>
            </w:r>
          </w:p>
        </w:tc>
      </w:tr>
      <w:tr w:rsidR="00C27437" w:rsidRPr="001654BC" w14:paraId="241472B7" w14:textId="77777777" w:rsidTr="00C319F2">
        <w:tc>
          <w:tcPr>
            <w:tcW w:w="4605" w:type="dxa"/>
            <w:tcBorders>
              <w:top w:val="single" w:sz="4" w:space="0" w:color="auto"/>
              <w:left w:val="single" w:sz="4" w:space="0" w:color="auto"/>
              <w:bottom w:val="single" w:sz="4" w:space="0" w:color="auto"/>
              <w:right w:val="single" w:sz="4" w:space="0" w:color="auto"/>
            </w:tcBorders>
            <w:vAlign w:val="center"/>
          </w:tcPr>
          <w:p w14:paraId="61500852" w14:textId="77777777" w:rsidR="00C27437" w:rsidRPr="001654BC" w:rsidRDefault="00C27437" w:rsidP="00C27437">
            <w:pPr>
              <w:jc w:val="center"/>
              <w:rPr>
                <w:noProof/>
              </w:rPr>
            </w:pPr>
            <w:r w:rsidRPr="001654BC">
              <w:rPr>
                <w:noProof/>
                <w:lang w:eastAsia="en-GB"/>
              </w:rPr>
              <w:drawing>
                <wp:inline distT="0" distB="0" distL="0" distR="0" wp14:anchorId="5194B1F9" wp14:editId="507C6F0E">
                  <wp:extent cx="1875116" cy="162000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875116" cy="1620000"/>
                          </a:xfrm>
                          <a:prstGeom prst="rect">
                            <a:avLst/>
                          </a:prstGeom>
                        </pic:spPr>
                      </pic:pic>
                    </a:graphicData>
                  </a:graphic>
                </wp:inline>
              </w:drawing>
            </w:r>
          </w:p>
        </w:tc>
        <w:tc>
          <w:tcPr>
            <w:tcW w:w="4506" w:type="dxa"/>
            <w:tcBorders>
              <w:top w:val="single" w:sz="4" w:space="0" w:color="auto"/>
              <w:left w:val="single" w:sz="4" w:space="0" w:color="auto"/>
              <w:bottom w:val="single" w:sz="4" w:space="0" w:color="auto"/>
              <w:right w:val="single" w:sz="4" w:space="0" w:color="auto"/>
            </w:tcBorders>
            <w:vAlign w:val="center"/>
          </w:tcPr>
          <w:p w14:paraId="565C0ABA" w14:textId="77777777" w:rsidR="00C27437" w:rsidRPr="001654BC" w:rsidRDefault="00C27437" w:rsidP="00C27437">
            <w:pPr>
              <w:jc w:val="center"/>
              <w:rPr>
                <w:noProof/>
              </w:rPr>
            </w:pPr>
            <w:r w:rsidRPr="001654BC">
              <w:rPr>
                <w:noProof/>
                <w:lang w:eastAsia="en-GB"/>
              </w:rPr>
              <w:drawing>
                <wp:inline distT="0" distB="0" distL="0" distR="0" wp14:anchorId="50BD3E82" wp14:editId="0713D394">
                  <wp:extent cx="1233037" cy="1620000"/>
                  <wp:effectExtent l="0" t="0" r="5715"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233037" cy="1620000"/>
                          </a:xfrm>
                          <a:prstGeom prst="rect">
                            <a:avLst/>
                          </a:prstGeom>
                        </pic:spPr>
                      </pic:pic>
                    </a:graphicData>
                  </a:graphic>
                </wp:inline>
              </w:drawing>
            </w:r>
          </w:p>
        </w:tc>
      </w:tr>
      <w:tr w:rsidR="00C27437" w:rsidRPr="001654BC" w14:paraId="692E7B4F" w14:textId="77777777" w:rsidTr="00C319F2">
        <w:tc>
          <w:tcPr>
            <w:tcW w:w="9111" w:type="dxa"/>
            <w:gridSpan w:val="2"/>
            <w:tcBorders>
              <w:left w:val="single" w:sz="4" w:space="0" w:color="auto"/>
              <w:bottom w:val="single" w:sz="4" w:space="0" w:color="auto"/>
              <w:right w:val="single" w:sz="4" w:space="0" w:color="auto"/>
            </w:tcBorders>
            <w:vAlign w:val="center"/>
          </w:tcPr>
          <w:p w14:paraId="3F819499" w14:textId="77777777" w:rsidR="00C27437" w:rsidRPr="001654BC" w:rsidRDefault="00C27437" w:rsidP="00C27437">
            <w:pPr>
              <w:jc w:val="center"/>
            </w:pPr>
            <w:r w:rsidRPr="001654BC">
              <w:rPr>
                <w:bCs/>
                <w:szCs w:val="24"/>
                <w:lang w:eastAsia="ru-RU"/>
              </w:rPr>
              <w:t>hexahydro-2-coumaranone [6051-03-2]</w:t>
            </w:r>
          </w:p>
        </w:tc>
      </w:tr>
      <w:tr w:rsidR="00C27437" w:rsidRPr="001654BC" w14:paraId="75EEF91D" w14:textId="77777777" w:rsidTr="00C319F2">
        <w:tc>
          <w:tcPr>
            <w:tcW w:w="4605" w:type="dxa"/>
            <w:tcBorders>
              <w:top w:val="single" w:sz="4" w:space="0" w:color="auto"/>
              <w:left w:val="single" w:sz="4" w:space="0" w:color="auto"/>
              <w:bottom w:val="single" w:sz="4" w:space="0" w:color="auto"/>
              <w:right w:val="single" w:sz="4" w:space="0" w:color="auto"/>
            </w:tcBorders>
            <w:vAlign w:val="center"/>
          </w:tcPr>
          <w:p w14:paraId="373D7BB6" w14:textId="77777777" w:rsidR="00C27437" w:rsidRPr="001654BC" w:rsidRDefault="00C27437" w:rsidP="00C27437">
            <w:pPr>
              <w:jc w:val="center"/>
              <w:rPr>
                <w:noProof/>
              </w:rPr>
            </w:pPr>
            <w:r w:rsidRPr="001654BC">
              <w:rPr>
                <w:noProof/>
                <w:lang w:eastAsia="en-GB"/>
              </w:rPr>
              <w:lastRenderedPageBreak/>
              <w:drawing>
                <wp:inline distT="0" distB="0" distL="0" distR="0" wp14:anchorId="1EA879C8" wp14:editId="4054BD28">
                  <wp:extent cx="2162313" cy="162000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162313" cy="1620000"/>
                          </a:xfrm>
                          <a:prstGeom prst="rect">
                            <a:avLst/>
                          </a:prstGeom>
                        </pic:spPr>
                      </pic:pic>
                    </a:graphicData>
                  </a:graphic>
                </wp:inline>
              </w:drawing>
            </w:r>
          </w:p>
        </w:tc>
        <w:tc>
          <w:tcPr>
            <w:tcW w:w="4506" w:type="dxa"/>
            <w:tcBorders>
              <w:top w:val="single" w:sz="4" w:space="0" w:color="auto"/>
              <w:left w:val="single" w:sz="4" w:space="0" w:color="auto"/>
              <w:bottom w:val="single" w:sz="4" w:space="0" w:color="auto"/>
              <w:right w:val="single" w:sz="4" w:space="0" w:color="auto"/>
            </w:tcBorders>
            <w:vAlign w:val="center"/>
          </w:tcPr>
          <w:p w14:paraId="4CBFD22D" w14:textId="77777777" w:rsidR="00C27437" w:rsidRPr="001654BC" w:rsidRDefault="00C27437" w:rsidP="00C27437">
            <w:pPr>
              <w:jc w:val="center"/>
              <w:rPr>
                <w:noProof/>
              </w:rPr>
            </w:pPr>
            <w:r w:rsidRPr="001654BC">
              <w:rPr>
                <w:noProof/>
                <w:lang w:eastAsia="en-GB"/>
              </w:rPr>
              <w:drawing>
                <wp:inline distT="0" distB="0" distL="0" distR="0" wp14:anchorId="0DE976A9" wp14:editId="5079DDAD">
                  <wp:extent cx="1297468" cy="162000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297468" cy="1620000"/>
                          </a:xfrm>
                          <a:prstGeom prst="rect">
                            <a:avLst/>
                          </a:prstGeom>
                        </pic:spPr>
                      </pic:pic>
                    </a:graphicData>
                  </a:graphic>
                </wp:inline>
              </w:drawing>
            </w:r>
          </w:p>
        </w:tc>
      </w:tr>
      <w:tr w:rsidR="00C27437" w:rsidRPr="001654BC" w14:paraId="4D5C271B" w14:textId="77777777" w:rsidTr="00C319F2">
        <w:tc>
          <w:tcPr>
            <w:tcW w:w="9111" w:type="dxa"/>
            <w:gridSpan w:val="2"/>
            <w:tcBorders>
              <w:left w:val="single" w:sz="4" w:space="0" w:color="auto"/>
              <w:bottom w:val="single" w:sz="4" w:space="0" w:color="auto"/>
              <w:right w:val="single" w:sz="4" w:space="0" w:color="auto"/>
            </w:tcBorders>
          </w:tcPr>
          <w:p w14:paraId="6BD7B589" w14:textId="77777777" w:rsidR="00C27437" w:rsidRPr="001654BC" w:rsidRDefault="00C27437" w:rsidP="00C27437">
            <w:pPr>
              <w:jc w:val="center"/>
            </w:pPr>
            <w:r w:rsidRPr="001654BC">
              <w:rPr>
                <w:bCs/>
                <w:szCs w:val="24"/>
                <w:lang w:eastAsia="ru-RU"/>
              </w:rPr>
              <w:t>hexahydro-3-coumaronone [1206676-08-5]</w:t>
            </w:r>
          </w:p>
        </w:tc>
      </w:tr>
      <w:tr w:rsidR="00C27437" w:rsidRPr="001654BC" w14:paraId="5EC0FEB4" w14:textId="77777777" w:rsidTr="00C319F2">
        <w:tc>
          <w:tcPr>
            <w:tcW w:w="4605" w:type="dxa"/>
            <w:tcBorders>
              <w:top w:val="single" w:sz="4" w:space="0" w:color="auto"/>
              <w:left w:val="single" w:sz="4" w:space="0" w:color="auto"/>
              <w:bottom w:val="single" w:sz="4" w:space="0" w:color="auto"/>
              <w:right w:val="single" w:sz="4" w:space="0" w:color="auto"/>
            </w:tcBorders>
            <w:vAlign w:val="center"/>
          </w:tcPr>
          <w:p w14:paraId="635504A8" w14:textId="77777777" w:rsidR="00C27437" w:rsidRPr="001654BC" w:rsidRDefault="00C27437" w:rsidP="00C27437">
            <w:pPr>
              <w:jc w:val="center"/>
              <w:rPr>
                <w:noProof/>
              </w:rPr>
            </w:pPr>
            <w:r w:rsidRPr="001654BC">
              <w:rPr>
                <w:noProof/>
                <w:lang w:eastAsia="en-GB"/>
              </w:rPr>
              <w:drawing>
                <wp:inline distT="0" distB="0" distL="0" distR="0" wp14:anchorId="6E3A1D19" wp14:editId="467B2D76">
                  <wp:extent cx="2066185" cy="162000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066185" cy="1620000"/>
                          </a:xfrm>
                          <a:prstGeom prst="rect">
                            <a:avLst/>
                          </a:prstGeom>
                        </pic:spPr>
                      </pic:pic>
                    </a:graphicData>
                  </a:graphic>
                </wp:inline>
              </w:drawing>
            </w:r>
          </w:p>
        </w:tc>
        <w:tc>
          <w:tcPr>
            <w:tcW w:w="4506" w:type="dxa"/>
            <w:tcBorders>
              <w:top w:val="single" w:sz="4" w:space="0" w:color="auto"/>
              <w:left w:val="single" w:sz="4" w:space="0" w:color="auto"/>
              <w:bottom w:val="single" w:sz="4" w:space="0" w:color="auto"/>
              <w:right w:val="single" w:sz="4" w:space="0" w:color="auto"/>
            </w:tcBorders>
            <w:vAlign w:val="center"/>
          </w:tcPr>
          <w:p w14:paraId="4FA096AB" w14:textId="77777777" w:rsidR="00C27437" w:rsidRPr="001654BC" w:rsidRDefault="00C27437" w:rsidP="00C27437">
            <w:pPr>
              <w:jc w:val="center"/>
              <w:rPr>
                <w:noProof/>
              </w:rPr>
            </w:pPr>
            <w:r w:rsidRPr="001654BC">
              <w:rPr>
                <w:noProof/>
                <w:lang w:eastAsia="en-GB"/>
              </w:rPr>
              <w:drawing>
                <wp:inline distT="0" distB="0" distL="0" distR="0" wp14:anchorId="7E8BD890" wp14:editId="55FFFE34">
                  <wp:extent cx="1288952" cy="1620000"/>
                  <wp:effectExtent l="0" t="0" r="698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288952" cy="1620000"/>
                          </a:xfrm>
                          <a:prstGeom prst="rect">
                            <a:avLst/>
                          </a:prstGeom>
                        </pic:spPr>
                      </pic:pic>
                    </a:graphicData>
                  </a:graphic>
                </wp:inline>
              </w:drawing>
            </w:r>
          </w:p>
        </w:tc>
      </w:tr>
      <w:tr w:rsidR="00C27437" w:rsidRPr="001654BC" w14:paraId="45B3152F" w14:textId="77777777" w:rsidTr="00C319F2">
        <w:tc>
          <w:tcPr>
            <w:tcW w:w="9111" w:type="dxa"/>
            <w:gridSpan w:val="2"/>
            <w:tcBorders>
              <w:left w:val="single" w:sz="4" w:space="0" w:color="auto"/>
              <w:bottom w:val="single" w:sz="4" w:space="0" w:color="auto"/>
              <w:right w:val="single" w:sz="4" w:space="0" w:color="auto"/>
            </w:tcBorders>
            <w:vAlign w:val="center"/>
          </w:tcPr>
          <w:p w14:paraId="2CF81E67" w14:textId="77777777" w:rsidR="00C27437" w:rsidRPr="001654BC" w:rsidRDefault="00C27437" w:rsidP="00C27437">
            <w:pPr>
              <w:jc w:val="center"/>
            </w:pPr>
            <w:r w:rsidRPr="001654BC">
              <w:rPr>
                <w:szCs w:val="24"/>
              </w:rPr>
              <w:t>octahydro-benzofuran-2-ol [36871-99-5]</w:t>
            </w:r>
          </w:p>
        </w:tc>
      </w:tr>
      <w:tr w:rsidR="00C27437" w:rsidRPr="001654BC" w14:paraId="3F41B154" w14:textId="77777777" w:rsidTr="00C319F2">
        <w:tc>
          <w:tcPr>
            <w:tcW w:w="4605" w:type="dxa"/>
            <w:tcBorders>
              <w:top w:val="single" w:sz="4" w:space="0" w:color="auto"/>
              <w:left w:val="single" w:sz="4" w:space="0" w:color="auto"/>
              <w:bottom w:val="single" w:sz="4" w:space="0" w:color="auto"/>
              <w:right w:val="single" w:sz="4" w:space="0" w:color="auto"/>
            </w:tcBorders>
            <w:vAlign w:val="center"/>
          </w:tcPr>
          <w:p w14:paraId="024075A8" w14:textId="77777777" w:rsidR="00C27437" w:rsidRPr="001654BC" w:rsidRDefault="00C27437" w:rsidP="00C27437">
            <w:pPr>
              <w:jc w:val="center"/>
              <w:rPr>
                <w:noProof/>
              </w:rPr>
            </w:pPr>
            <w:r w:rsidRPr="001654BC">
              <w:rPr>
                <w:noProof/>
                <w:lang w:eastAsia="en-GB"/>
              </w:rPr>
              <w:drawing>
                <wp:inline distT="0" distB="0" distL="0" distR="0" wp14:anchorId="58C7EE53" wp14:editId="090ED367">
                  <wp:extent cx="2086903" cy="1620000"/>
                  <wp:effectExtent l="0" t="0" r="889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086903" cy="1620000"/>
                          </a:xfrm>
                          <a:prstGeom prst="rect">
                            <a:avLst/>
                          </a:prstGeom>
                        </pic:spPr>
                      </pic:pic>
                    </a:graphicData>
                  </a:graphic>
                </wp:inline>
              </w:drawing>
            </w:r>
          </w:p>
        </w:tc>
        <w:tc>
          <w:tcPr>
            <w:tcW w:w="4506" w:type="dxa"/>
            <w:tcBorders>
              <w:top w:val="single" w:sz="4" w:space="0" w:color="auto"/>
              <w:left w:val="single" w:sz="4" w:space="0" w:color="auto"/>
              <w:bottom w:val="single" w:sz="4" w:space="0" w:color="auto"/>
              <w:right w:val="single" w:sz="4" w:space="0" w:color="auto"/>
            </w:tcBorders>
            <w:vAlign w:val="center"/>
          </w:tcPr>
          <w:p w14:paraId="7DEE6FBD" w14:textId="77777777" w:rsidR="00C27437" w:rsidRPr="001654BC" w:rsidRDefault="00C27437" w:rsidP="00C27437">
            <w:pPr>
              <w:jc w:val="center"/>
              <w:rPr>
                <w:noProof/>
              </w:rPr>
            </w:pPr>
            <w:r w:rsidRPr="001654BC">
              <w:rPr>
                <w:noProof/>
                <w:lang w:eastAsia="en-GB"/>
              </w:rPr>
              <w:drawing>
                <wp:inline distT="0" distB="0" distL="0" distR="0" wp14:anchorId="18D0C374" wp14:editId="1BE6F2FD">
                  <wp:extent cx="1257629" cy="162000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257629" cy="1620000"/>
                          </a:xfrm>
                          <a:prstGeom prst="rect">
                            <a:avLst/>
                          </a:prstGeom>
                        </pic:spPr>
                      </pic:pic>
                    </a:graphicData>
                  </a:graphic>
                </wp:inline>
              </w:drawing>
            </w:r>
          </w:p>
        </w:tc>
      </w:tr>
      <w:tr w:rsidR="00C27437" w:rsidRPr="001654BC" w14:paraId="744191D4" w14:textId="77777777" w:rsidTr="00C319F2">
        <w:tc>
          <w:tcPr>
            <w:tcW w:w="9111" w:type="dxa"/>
            <w:gridSpan w:val="2"/>
            <w:tcBorders>
              <w:left w:val="single" w:sz="4" w:space="0" w:color="auto"/>
              <w:bottom w:val="single" w:sz="4" w:space="0" w:color="auto"/>
              <w:right w:val="single" w:sz="4" w:space="0" w:color="auto"/>
            </w:tcBorders>
          </w:tcPr>
          <w:p w14:paraId="563CC43F" w14:textId="77777777" w:rsidR="00C27437" w:rsidRPr="001654BC" w:rsidRDefault="00C27437" w:rsidP="00C27437">
            <w:pPr>
              <w:jc w:val="center"/>
            </w:pPr>
            <w:r w:rsidRPr="001654BC">
              <w:rPr>
                <w:szCs w:val="24"/>
              </w:rPr>
              <w:t>octahydro-benzofuran-3-ol [99769-38-7]</w:t>
            </w:r>
          </w:p>
        </w:tc>
      </w:tr>
      <w:tr w:rsidR="00C27437" w:rsidRPr="001654BC" w14:paraId="3ACAC8CF" w14:textId="77777777" w:rsidTr="00C319F2">
        <w:tc>
          <w:tcPr>
            <w:tcW w:w="4605" w:type="dxa"/>
            <w:tcBorders>
              <w:top w:val="single" w:sz="4" w:space="0" w:color="auto"/>
              <w:left w:val="single" w:sz="4" w:space="0" w:color="auto"/>
              <w:bottom w:val="single" w:sz="4" w:space="0" w:color="auto"/>
              <w:right w:val="single" w:sz="4" w:space="0" w:color="auto"/>
            </w:tcBorders>
            <w:vAlign w:val="center"/>
          </w:tcPr>
          <w:p w14:paraId="12847644" w14:textId="77777777" w:rsidR="00C27437" w:rsidRPr="001654BC" w:rsidRDefault="00C27437" w:rsidP="00C27437">
            <w:pPr>
              <w:jc w:val="center"/>
              <w:rPr>
                <w:noProof/>
              </w:rPr>
            </w:pPr>
            <w:r w:rsidRPr="001654BC">
              <w:rPr>
                <w:noProof/>
                <w:lang w:eastAsia="en-GB"/>
              </w:rPr>
              <w:drawing>
                <wp:inline distT="0" distB="0" distL="0" distR="0" wp14:anchorId="06049015" wp14:editId="3FA26D3C">
                  <wp:extent cx="1869201" cy="1510989"/>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874768" cy="1515489"/>
                          </a:xfrm>
                          <a:prstGeom prst="rect">
                            <a:avLst/>
                          </a:prstGeom>
                        </pic:spPr>
                      </pic:pic>
                    </a:graphicData>
                  </a:graphic>
                </wp:inline>
              </w:drawing>
            </w:r>
          </w:p>
        </w:tc>
        <w:tc>
          <w:tcPr>
            <w:tcW w:w="4506" w:type="dxa"/>
            <w:tcBorders>
              <w:top w:val="single" w:sz="4" w:space="0" w:color="auto"/>
              <w:left w:val="single" w:sz="4" w:space="0" w:color="auto"/>
              <w:bottom w:val="single" w:sz="4" w:space="0" w:color="auto"/>
              <w:right w:val="single" w:sz="4" w:space="0" w:color="auto"/>
            </w:tcBorders>
            <w:vAlign w:val="center"/>
          </w:tcPr>
          <w:p w14:paraId="7EB9D91A" w14:textId="77777777" w:rsidR="00C27437" w:rsidRPr="001654BC" w:rsidRDefault="00C27437" w:rsidP="00C27437">
            <w:pPr>
              <w:jc w:val="center"/>
              <w:rPr>
                <w:noProof/>
              </w:rPr>
            </w:pPr>
            <w:r w:rsidRPr="001654BC">
              <w:rPr>
                <w:noProof/>
                <w:lang w:eastAsia="en-GB"/>
              </w:rPr>
              <w:drawing>
                <wp:inline distT="0" distB="0" distL="0" distR="0" wp14:anchorId="511BEBEC" wp14:editId="2FCF1F29">
                  <wp:extent cx="1120506" cy="1468682"/>
                  <wp:effectExtent l="0" t="0" r="381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123570" cy="1472699"/>
                          </a:xfrm>
                          <a:prstGeom prst="rect">
                            <a:avLst/>
                          </a:prstGeom>
                        </pic:spPr>
                      </pic:pic>
                    </a:graphicData>
                  </a:graphic>
                </wp:inline>
              </w:drawing>
            </w:r>
          </w:p>
        </w:tc>
      </w:tr>
      <w:tr w:rsidR="00C27437" w:rsidRPr="001654BC" w14:paraId="14A3D48C" w14:textId="77777777" w:rsidTr="00C319F2">
        <w:tc>
          <w:tcPr>
            <w:tcW w:w="9111" w:type="dxa"/>
            <w:gridSpan w:val="2"/>
            <w:tcBorders>
              <w:left w:val="single" w:sz="4" w:space="0" w:color="auto"/>
              <w:bottom w:val="single" w:sz="4" w:space="0" w:color="auto"/>
              <w:right w:val="single" w:sz="4" w:space="0" w:color="auto"/>
            </w:tcBorders>
            <w:vAlign w:val="center"/>
          </w:tcPr>
          <w:p w14:paraId="10868B8A" w14:textId="77777777" w:rsidR="00C27437" w:rsidRPr="001654BC" w:rsidRDefault="00C27437" w:rsidP="00C27437">
            <w:pPr>
              <w:jc w:val="center"/>
            </w:pPr>
            <w:r w:rsidRPr="001654BC">
              <w:rPr>
                <w:szCs w:val="24"/>
              </w:rPr>
              <w:t>octahydro-isobenzofuran-1-ol [59901-42-7]</w:t>
            </w:r>
          </w:p>
        </w:tc>
      </w:tr>
      <w:tr w:rsidR="00C27437" w:rsidRPr="001654BC" w14:paraId="22700E01" w14:textId="77777777" w:rsidTr="00C319F2">
        <w:tc>
          <w:tcPr>
            <w:tcW w:w="4605" w:type="dxa"/>
            <w:tcBorders>
              <w:top w:val="single" w:sz="4" w:space="0" w:color="auto"/>
              <w:left w:val="single" w:sz="4" w:space="0" w:color="auto"/>
              <w:bottom w:val="single" w:sz="4" w:space="0" w:color="auto"/>
              <w:right w:val="single" w:sz="4" w:space="0" w:color="auto"/>
            </w:tcBorders>
            <w:vAlign w:val="center"/>
          </w:tcPr>
          <w:p w14:paraId="6C1DC72A" w14:textId="77777777" w:rsidR="00C27437" w:rsidRPr="001654BC" w:rsidRDefault="00C27437" w:rsidP="00C27437">
            <w:pPr>
              <w:jc w:val="center"/>
              <w:rPr>
                <w:noProof/>
              </w:rPr>
            </w:pPr>
            <w:r w:rsidRPr="001654BC">
              <w:rPr>
                <w:noProof/>
                <w:lang w:eastAsia="en-GB"/>
              </w:rPr>
              <w:drawing>
                <wp:inline distT="0" distB="0" distL="0" distR="0" wp14:anchorId="43442232" wp14:editId="40582E27">
                  <wp:extent cx="1847826" cy="1475695"/>
                  <wp:effectExtent l="0" t="0" r="63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852932" cy="1479773"/>
                          </a:xfrm>
                          <a:prstGeom prst="rect">
                            <a:avLst/>
                          </a:prstGeom>
                        </pic:spPr>
                      </pic:pic>
                    </a:graphicData>
                  </a:graphic>
                </wp:inline>
              </w:drawing>
            </w:r>
          </w:p>
        </w:tc>
        <w:tc>
          <w:tcPr>
            <w:tcW w:w="4506" w:type="dxa"/>
            <w:tcBorders>
              <w:top w:val="single" w:sz="4" w:space="0" w:color="auto"/>
              <w:left w:val="single" w:sz="4" w:space="0" w:color="auto"/>
              <w:bottom w:val="single" w:sz="4" w:space="0" w:color="auto"/>
              <w:right w:val="single" w:sz="4" w:space="0" w:color="auto"/>
            </w:tcBorders>
            <w:vAlign w:val="center"/>
          </w:tcPr>
          <w:p w14:paraId="4D6E7AF6" w14:textId="77777777" w:rsidR="00C27437" w:rsidRPr="001654BC" w:rsidRDefault="00C27437" w:rsidP="00C27437">
            <w:pPr>
              <w:jc w:val="center"/>
              <w:rPr>
                <w:noProof/>
              </w:rPr>
            </w:pPr>
            <w:r w:rsidRPr="001654BC">
              <w:rPr>
                <w:noProof/>
                <w:lang w:eastAsia="en-GB"/>
              </w:rPr>
              <w:drawing>
                <wp:inline distT="0" distB="0" distL="0" distR="0" wp14:anchorId="73671308" wp14:editId="44949521">
                  <wp:extent cx="1176202" cy="1489856"/>
                  <wp:effectExtent l="0" t="0" r="508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178895" cy="1493268"/>
                          </a:xfrm>
                          <a:prstGeom prst="rect">
                            <a:avLst/>
                          </a:prstGeom>
                        </pic:spPr>
                      </pic:pic>
                    </a:graphicData>
                  </a:graphic>
                </wp:inline>
              </w:drawing>
            </w:r>
          </w:p>
        </w:tc>
      </w:tr>
    </w:tbl>
    <w:p w14:paraId="0ECC9E52" w14:textId="6A08D537" w:rsidR="00A30A3E" w:rsidRPr="001654BC" w:rsidRDefault="00A30A3E" w:rsidP="00C27437">
      <w:pPr>
        <w:jc w:val="both"/>
        <w:rPr>
          <w:rFonts w:eastAsia="Calibri" w:cs="Times New Roman"/>
          <w:noProof/>
          <w:szCs w:val="24"/>
          <w:lang w:val="en-US" w:eastAsia="en-GB"/>
        </w:rPr>
      </w:pPr>
    </w:p>
    <w:p w14:paraId="5AE27459" w14:textId="5AA95C66" w:rsidR="00A30A3E" w:rsidRPr="001654BC" w:rsidRDefault="00A30A3E" w:rsidP="00A30A3E">
      <w:pPr>
        <w:jc w:val="both"/>
        <w:rPr>
          <w:rFonts w:eastAsia="Calibri" w:cs="Times New Roman"/>
          <w:noProof/>
          <w:szCs w:val="24"/>
          <w:lang w:val="en-US" w:eastAsia="en-GB"/>
        </w:rPr>
      </w:pPr>
      <w:r w:rsidRPr="001654BC">
        <w:rPr>
          <w:rFonts w:eastAsia="Calibri" w:cs="Times New Roman"/>
          <w:b/>
          <w:noProof/>
          <w:szCs w:val="24"/>
          <w:lang w:val="en-US" w:eastAsia="en-GB"/>
        </w:rPr>
        <w:t>Fig. S1.</w:t>
      </w:r>
      <w:r w:rsidRPr="001654BC">
        <w:rPr>
          <w:rFonts w:eastAsia="Calibri" w:cs="Times New Roman"/>
          <w:noProof/>
          <w:szCs w:val="24"/>
          <w:lang w:val="en-US" w:eastAsia="en-GB"/>
        </w:rPr>
        <w:t xml:space="preserve"> Structures of the most stable conformers of aromatic ethers, lactones a</w:t>
      </w:r>
      <w:r w:rsidR="00C27437" w:rsidRPr="001654BC">
        <w:rPr>
          <w:rFonts w:eastAsia="Calibri" w:cs="Times New Roman"/>
          <w:noProof/>
          <w:szCs w:val="24"/>
          <w:lang w:val="en-US" w:eastAsia="en-GB"/>
        </w:rPr>
        <w:t>nd their hydrogenated products.</w:t>
      </w:r>
    </w:p>
    <w:p w14:paraId="3C965BE4" w14:textId="77777777" w:rsidR="00A30A3E" w:rsidRPr="001654BC" w:rsidRDefault="00A30A3E" w:rsidP="00A30A3E">
      <w:pPr>
        <w:ind w:firstLine="709"/>
        <w:jc w:val="both"/>
        <w:rPr>
          <w:rFonts w:eastAsia="Calibri" w:cs="Times New Roman"/>
          <w:noProof/>
          <w:szCs w:val="24"/>
          <w:lang w:val="en-US" w:eastAsia="en-GB"/>
        </w:rPr>
      </w:pPr>
    </w:p>
    <w:p w14:paraId="6F500055" w14:textId="2CCFA0B8" w:rsidR="000755B8" w:rsidRPr="001654BC" w:rsidRDefault="00EA1F0A" w:rsidP="00E65F6F">
      <w:pPr>
        <w:ind w:firstLine="709"/>
        <w:jc w:val="both"/>
        <w:rPr>
          <w:lang w:eastAsia="de-DE"/>
        </w:rPr>
      </w:pPr>
      <w:bookmarkStart w:id="2" w:name="_Hlk169868902"/>
      <w:r w:rsidRPr="001654BC">
        <w:rPr>
          <w:lang w:eastAsia="de-DE"/>
        </w:rPr>
        <w:t xml:space="preserve">The Gaussian 16 series software </w:t>
      </w:r>
      <w:r w:rsidRPr="001654BC">
        <w:rPr>
          <w:lang w:val="en-US" w:eastAsia="de-DE"/>
        </w:rPr>
        <w:fldChar w:fldCharType="begin" w:fldLock="1"/>
      </w:r>
      <w:r w:rsidR="0049541C" w:rsidRPr="001654BC">
        <w:rPr>
          <w:lang w:val="en-US" w:eastAsia="de-DE"/>
        </w:rPr>
        <w:instrText>ADDIN CSL_CITATION {"citationItems":[{"id":"ITEM-1","itemData":{"author":[{"dropping-particle":"","family":"Frisch","given":"M. J.","non-dropping-particle":"","parse-names":false,"suffix":""},{"dropping-particle":"","family":"Trucks","given":"G. W.","non-dropping-particle":"","parse-names":false,"suffix":""},{"dropping-particle":"","family":"Schlegel","given":"H. B.","non-dropping-particle":"","parse-names":false,"suffix":""},{"dropping-particle":"","family":"Scuseria","given":"G. E.","non-dropping-particle":"","parse-names":false,"suffix":""},{"dropping-particle":"","family":"Robb","given":"M. A.","non-dropping-particle":"","parse-names":false,"suffix":""},{"dropping-particle":"","family":"Cheeseman","given":"J. R.","non-dropping-particle":"","parse-names":false,"suffix":""},{"dropping-particle":"","family":"Scalmani","given":"G.","non-dropping-particle":"","parse-names":false,"suffix":""},{"dropping-particle":"","family":"Barone","given":"V.","non-dropping-particle":"","parse-names":false,"suffix":""},{"dropping-particle":"","family":"Petersson","given":"G. A.","non-dropping-particle":"","parse-names":false,"suffix":""},{"dropping-particle":"","family":"Nakatsuji","given":"H.","non-dropping-particle":"","parse-names":false,"suffix":""},{"dropping-particle":"","family":"X. Li","given":"M. Caricato","non-dropping-particle":"","parse-names":false,"suffix":""},{"dropping-particle":"V.","family":"Marenich","given":"A.","non-dropping-particle":"","parse-names":false,"suffix":""},{"dropping-particle":"","family":"Bloino","given":"J.","non-dropping-particle":"","parse-names":false,"suffix":""},{"dropping-particle":"","family":"Janesko","given":"B. G.","non-dropping-particle":"","parse-names":false,"suffix":""},{"dropping-particle":"","family":"Gomperts","given":"R.","non-dropping-particle":"","parse-names":false,"suffix":""},{"dropping-particle":"","family":"B. Mennucci, H. P. Hratchian, J. V. Ortiz, A. F. Izmaylov, J. L. Sonnenberg, D. Williams-Young, F. Ding, F. Lipparini, F. Egidi, J. Goings, B. Peng, A. Petrone, T. Henderson, D. Ranasinghe, V. G. Zakrzewski, J. Gao, N. Rega, G. Zheng, W. Liang, M. Hada, M","given":"and D. J. Fox","non-dropping-particle":"","parse-names":false,"suffix":""}],"id":"ITEM-1","issued":{"date-parts":[["2016"]]},"title":"Gaussian 16, Revision C.01 Gaussian, Inc., Wallingford CT","type":"article-journal"},"uris":["http://www.mendeley.com/documents/?uuid=8ceb1e87-093f-47e6-afdc-0faa39fa61b5"]}],"mendeley":{"formattedCitation":"[3]","plainTextFormattedCitation":"[3]","previouslyFormattedCitation":"[3]"},"properties":{"noteIndex":0},"schema":"https://github.com/citation-style-language/schema/raw/master/csl-citation.json"}</w:instrText>
      </w:r>
      <w:r w:rsidRPr="001654BC">
        <w:rPr>
          <w:lang w:val="en-US" w:eastAsia="de-DE"/>
        </w:rPr>
        <w:fldChar w:fldCharType="separate"/>
      </w:r>
      <w:r w:rsidR="00653ED2" w:rsidRPr="001654BC">
        <w:rPr>
          <w:noProof/>
          <w:lang w:val="en-US" w:eastAsia="de-DE"/>
        </w:rPr>
        <w:t>[3]</w:t>
      </w:r>
      <w:r w:rsidRPr="001654BC">
        <w:rPr>
          <w:lang w:val="en-US" w:eastAsia="de-DE"/>
        </w:rPr>
        <w:fldChar w:fldCharType="end"/>
      </w:r>
      <w:r w:rsidRPr="001654BC">
        <w:rPr>
          <w:lang w:eastAsia="de-DE"/>
        </w:rPr>
        <w:t xml:space="preserve"> was used for QC calculations. The</w:t>
      </w:r>
      <w:r w:rsidRPr="001654BC">
        <w:rPr>
          <w:rFonts w:eastAsia="Times New Roman"/>
          <w:lang w:eastAsia="de-DE"/>
        </w:rPr>
        <w:t xml:space="preserve"> total</w:t>
      </w:r>
      <w:r w:rsidRPr="001654BC">
        <w:rPr>
          <w:lang w:eastAsia="de-DE"/>
        </w:rPr>
        <w:t xml:space="preserve"> </w:t>
      </w:r>
      <w:r w:rsidRPr="001654BC">
        <w:rPr>
          <w:rFonts w:eastAsia="Times New Roman"/>
          <w:i/>
          <w:lang w:eastAsia="en-GB"/>
        </w:rPr>
        <w:t>H</w:t>
      </w:r>
      <w:r w:rsidRPr="001654BC">
        <w:rPr>
          <w:rFonts w:eastAsia="Times New Roman"/>
          <w:vertAlign w:val="subscript"/>
          <w:lang w:eastAsia="en-GB"/>
        </w:rPr>
        <w:t>298</w:t>
      </w:r>
      <w:r w:rsidRPr="001654BC">
        <w:rPr>
          <w:lang w:eastAsia="de-DE"/>
        </w:rPr>
        <w:t xml:space="preserve">-enthalpies and of the most stable conformers were calculated using the G3MP2 method </w:t>
      </w:r>
      <w:r w:rsidRPr="001654BC">
        <w:rPr>
          <w:lang w:val="en-US" w:eastAsia="de-DE"/>
        </w:rPr>
        <w:fldChar w:fldCharType="begin" w:fldLock="1"/>
      </w:r>
      <w:r w:rsidR="0049541C" w:rsidRPr="001654BC">
        <w:rPr>
          <w:lang w:val="en-US" w:eastAsia="de-DE"/>
        </w:rPr>
        <w:instrText>ADDIN CSL_CITATION {"citationItems":[{"id":"ITEM-1","itemData":{"DOI":"10.1063/1.480668","ISSN":"0021-9606","abstract":"A modification of Guassian-3 (G3) theory using multiplicative scale factors, instead of the additive higher level correction, is presented. In this method, referred to as G3S, the correlation energy is scaled by five parameters and the Hartree–Fock energy by one parameter. The six parameters are fitted to the G2/97 test set of 299 energies and the resulting mean absolute deviation from experiment is 0.99 kcal/mol compared to 1.01 kcal/mol for G3 theory. The G3S method has the advantage compared to G3 theory in that it can be used for studying potential energy surfaces where the products and reactants have a different number of paired electrons. In addition, versions of the computationally less intensive G3(MP3) and G3(MP2) methods that use scaled energies are also presented. These methods, referred to as G3S(MP3) and G3S(MP2), have mean absolute deviations of 1.16 and 1.35 kcal/mol, respectively.","author":[{"dropping-particle":"","family":"Curtiss","given":"Larry A.","non-dropping-particle":"","parse-names":false,"suffix":""},{"dropping-particle":"","family":"Raghavachari","given":"Krishnan","non-dropping-particle":"","parse-names":false,"suffix":""},{"dropping-particle":"","family":"Redfern","given":"Paul C.","non-dropping-particle":"","parse-names":false,"suffix":""},{"dropping-particle":"","family":"Pople","given":"John A.","non-dropping-particle":"","parse-names":false,"suffix":""}],"container-title":"The Journal of Chemical Physics","id":"ITEM-1","issue":"3","issued":{"date-parts":[["2000","1","15"]]},"page":"1125-1132","title":"Gaussian-3 theory using scaled energies","type":"article-journal","volume":"112"},"uris":["http://www.mendeley.com/documents/?uuid=f1a30dc1-c5bd-4ebb-9dcd-193f45c96eef"]}],"mendeley":{"formattedCitation":"[4]","plainTextFormattedCitation":"[4]","previouslyFormattedCitation":"[4]"},"properties":{"noteIndex":0},"schema":"https://github.com/citation-style-language/schema/raw/master/csl-citation.json"}</w:instrText>
      </w:r>
      <w:r w:rsidRPr="001654BC">
        <w:rPr>
          <w:lang w:val="en-US" w:eastAsia="de-DE"/>
        </w:rPr>
        <w:fldChar w:fldCharType="separate"/>
      </w:r>
      <w:r w:rsidR="00653ED2" w:rsidRPr="001654BC">
        <w:rPr>
          <w:noProof/>
          <w:lang w:val="en-US" w:eastAsia="de-DE"/>
        </w:rPr>
        <w:t>[4]</w:t>
      </w:r>
      <w:r w:rsidRPr="001654BC">
        <w:rPr>
          <w:lang w:val="en-US" w:eastAsia="de-DE"/>
        </w:rPr>
        <w:fldChar w:fldCharType="end"/>
      </w:r>
      <w:r w:rsidRPr="001654BC">
        <w:rPr>
          <w:lang w:eastAsia="de-DE"/>
        </w:rPr>
        <w:t xml:space="preserve">. </w:t>
      </w:r>
      <w:bookmarkEnd w:id="2"/>
      <w:r w:rsidRPr="001654BC">
        <w:rPr>
          <w:lang w:val="en-US" w:eastAsia="de-DE"/>
        </w:rPr>
        <w:t xml:space="preserve">The G3MP2 method was chosen as the optimal approach combining high accuracy of energy calculation with reasonable computational cost. This method has been systematically used in our laboratory for calculations of C-, H-, O-containing molecules, and in our experience G3MP2 provides </w:t>
      </w:r>
      <w:proofErr w:type="gramStart"/>
      <w:r w:rsidRPr="001654BC">
        <w:rPr>
          <w:lang w:val="en-US" w:eastAsia="de-DE"/>
        </w:rPr>
        <w:t>the theoretical</w:t>
      </w:r>
      <w:proofErr w:type="gramEnd"/>
      <w:r w:rsidRPr="001654BC">
        <w:rPr>
          <w:lang w:val="en-US" w:eastAsia="de-DE"/>
        </w:rPr>
        <w:t xml:space="preserve"> enthalpies of formation in very good agreement with the reliable experimental values. </w:t>
      </w:r>
      <w:r w:rsidRPr="001654BC">
        <w:rPr>
          <w:rFonts w:eastAsia="Times New Roman"/>
          <w:lang w:eastAsia="de-DE"/>
        </w:rPr>
        <w:t xml:space="preserve">The </w:t>
      </w:r>
      <w:r w:rsidRPr="001654BC">
        <w:rPr>
          <w:rFonts w:eastAsia="Times New Roman"/>
          <w:i/>
          <w:lang w:eastAsia="en-GB"/>
        </w:rPr>
        <w:t>H</w:t>
      </w:r>
      <w:r w:rsidRPr="001654BC">
        <w:rPr>
          <w:rFonts w:eastAsia="Times New Roman"/>
          <w:vertAlign w:val="subscript"/>
          <w:lang w:eastAsia="en-GB"/>
        </w:rPr>
        <w:t>298</w:t>
      </w:r>
      <w:r w:rsidRPr="001654BC">
        <w:rPr>
          <w:rFonts w:eastAsia="Times New Roman"/>
          <w:lang w:eastAsia="de-DE"/>
        </w:rPr>
        <w:t xml:space="preserve">-values were finally converted to the theoretical </w:t>
      </w:r>
      <m:oMath>
        <m:r>
          <w:rPr>
            <w:rFonts w:ascii="Cambria Math" w:eastAsia="Times New Roman" w:hAnsi="Cambria Math"/>
            <w:lang w:eastAsia="de-DE"/>
          </w:rPr>
          <m:t xml:space="preserve">  </m:t>
        </m:r>
        <m:sSub>
          <m:sSubPr>
            <m:ctrlPr>
              <w:rPr>
                <w:rFonts w:ascii="Cambria Math" w:eastAsia="Times New Roman" w:hAnsi="Cambria Math"/>
                <w:i/>
                <w:lang w:eastAsia="de-DE"/>
              </w:rPr>
            </m:ctrlPr>
          </m:sSubPr>
          <m:e>
            <m:r>
              <w:rPr>
                <w:rFonts w:ascii="Cambria Math" w:eastAsia="Times New Roman" w:hAnsi="Cambria Math"/>
                <w:lang w:eastAsia="de-DE"/>
              </w:rPr>
              <m:t>∆</m:t>
            </m:r>
          </m:e>
          <m:sub>
            <m:r>
              <m:rPr>
                <m:sty m:val="p"/>
              </m:rPr>
              <w:rPr>
                <w:rFonts w:ascii="Cambria Math" w:eastAsia="Times New Roman" w:hAnsi="Cambria Math"/>
                <w:lang w:eastAsia="de-DE"/>
              </w:rPr>
              <m:t>f</m:t>
            </m:r>
          </m:sub>
        </m:sSub>
        <m:sSubSup>
          <m:sSubSupPr>
            <m:ctrlPr>
              <w:rPr>
                <w:rFonts w:ascii="Cambria Math" w:eastAsia="Times New Roman" w:hAnsi="Cambria Math"/>
                <w:i/>
                <w:lang w:eastAsia="de-DE"/>
              </w:rPr>
            </m:ctrlPr>
          </m:sSubSupPr>
          <m:e>
            <m:r>
              <w:rPr>
                <w:rFonts w:ascii="Cambria Math" w:eastAsia="Times New Roman" w:hAnsi="Cambria Math"/>
                <w:lang w:eastAsia="de-DE"/>
              </w:rPr>
              <m:t>H</m:t>
            </m:r>
          </m:e>
          <m:sub>
            <m:r>
              <m:rPr>
                <m:nor/>
              </m:rPr>
              <w:rPr>
                <w:rFonts w:ascii="Cambria Math" w:eastAsia="Times New Roman" w:hAnsi="Cambria Math"/>
                <w:iCs/>
                <w:lang w:eastAsia="de-DE"/>
              </w:rPr>
              <m:t>m</m:t>
            </m:r>
          </m:sub>
          <m:sup>
            <m:r>
              <m:rPr>
                <m:nor/>
              </m:rPr>
              <w:rPr>
                <w:rFonts w:ascii="Cambria Math" w:eastAsia="Times New Roman" w:hAnsi="Cambria Math"/>
                <w:lang w:eastAsia="de-DE"/>
              </w:rPr>
              <m:t>o</m:t>
            </m:r>
          </m:sup>
        </m:sSubSup>
      </m:oMath>
      <w:r w:rsidRPr="001654BC">
        <w:rPr>
          <w:rFonts w:eastAsia="Times New Roman"/>
          <w:lang w:eastAsia="ru-RU"/>
        </w:rPr>
        <w:t>(g, 298.15 </w:t>
      </w:r>
      <w:proofErr w:type="gramStart"/>
      <w:r w:rsidRPr="001654BC">
        <w:rPr>
          <w:rFonts w:eastAsia="Times New Roman"/>
          <w:lang w:eastAsia="ru-RU"/>
        </w:rPr>
        <w:t>K)</w:t>
      </w:r>
      <w:r w:rsidRPr="001654BC">
        <w:rPr>
          <w:rFonts w:eastAsia="Times New Roman"/>
          <w:vertAlign w:val="subscript"/>
          <w:lang w:eastAsia="ru-RU"/>
        </w:rPr>
        <w:t>QC</w:t>
      </w:r>
      <w:proofErr w:type="gramEnd"/>
      <w:r w:rsidRPr="001654BC">
        <w:rPr>
          <w:rFonts w:eastAsia="Times New Roman"/>
          <w:iCs/>
          <w:lang w:eastAsia="de-DE"/>
        </w:rPr>
        <w:t xml:space="preserve"> values and discussed. </w:t>
      </w:r>
      <w:r w:rsidRPr="001654BC">
        <w:rPr>
          <w:rFonts w:eastAsia="Times New Roman" w:cs="Times New Roman"/>
          <w:szCs w:val="24"/>
          <w:lang w:val="en-US" w:eastAsia="en-GB"/>
        </w:rPr>
        <w:t xml:space="preserve">The well-established assumption “rigid rotator-harmonic oscillator” was used for the quantum-chemical calculations. </w:t>
      </w:r>
      <w:r w:rsidRPr="001654BC">
        <w:rPr>
          <w:rFonts w:eastAsia="Times New Roman"/>
          <w:iCs/>
          <w:lang w:eastAsia="de-DE"/>
        </w:rPr>
        <w:t>The</w:t>
      </w:r>
      <w:r w:rsidRPr="001654BC">
        <w:rPr>
          <w:rFonts w:eastAsia="Times New Roman"/>
          <w:noProof/>
          <w:lang w:eastAsia="en-GB"/>
        </w:rPr>
        <w:t xml:space="preserve"> </w:t>
      </w:r>
      <m:oMath>
        <m:sSubSup>
          <m:sSubSupPr>
            <m:ctrlPr>
              <w:rPr>
                <w:rFonts w:ascii="Cambria Math" w:eastAsia="Times New Roman" w:hAnsi="Cambria Math" w:cs="Times New Roman"/>
                <w:i/>
                <w:szCs w:val="24"/>
                <w:lang w:val="en-US" w:eastAsia="de-DE"/>
              </w:rPr>
            </m:ctrlPr>
          </m:sSubSupPr>
          <m:e>
            <m:r>
              <w:rPr>
                <w:rFonts w:ascii="Cambria Math" w:eastAsia="Times New Roman" w:hAnsi="Cambria Math" w:cs="Times New Roman"/>
                <w:szCs w:val="24"/>
                <w:lang w:val="en-US" w:eastAsia="de-DE"/>
              </w:rPr>
              <m:t>S</m:t>
            </m:r>
          </m:e>
          <m:sub>
            <m:r>
              <m:rPr>
                <m:nor/>
              </m:rPr>
              <w:rPr>
                <w:rFonts w:ascii="Cambria Math" w:eastAsia="Times New Roman" w:hAnsi="Cambria Math" w:cs="Times New Roman"/>
                <w:szCs w:val="24"/>
                <w:lang w:val="en-US" w:eastAsia="de-DE"/>
              </w:rPr>
              <m:t>m</m:t>
            </m:r>
          </m:sub>
          <m:sup>
            <m:r>
              <m:rPr>
                <m:nor/>
              </m:rPr>
              <w:rPr>
                <w:rFonts w:ascii="Cambria Math" w:eastAsia="Times New Roman" w:hAnsi="Cambria Math" w:cs="Times New Roman"/>
                <w:szCs w:val="24"/>
                <w:lang w:val="en-US" w:eastAsia="de-DE"/>
              </w:rPr>
              <m:t>o</m:t>
            </m:r>
          </m:sup>
        </m:sSubSup>
      </m:oMath>
      <w:r w:rsidRPr="001654BC">
        <w:rPr>
          <w:rFonts w:eastAsia="Times New Roman" w:cs="Times New Roman"/>
          <w:szCs w:val="24"/>
          <w:lang w:val="en-US" w:eastAsia="de-DE"/>
        </w:rPr>
        <w:t xml:space="preserve">(g, 298.15 </w:t>
      </w:r>
      <w:proofErr w:type="gramStart"/>
      <w:r w:rsidRPr="001654BC">
        <w:rPr>
          <w:rFonts w:eastAsia="Times New Roman" w:cs="Times New Roman"/>
          <w:szCs w:val="24"/>
          <w:lang w:val="en-US" w:eastAsia="de-DE"/>
        </w:rPr>
        <w:t>K)</w:t>
      </w:r>
      <w:r w:rsidRPr="001654BC">
        <w:rPr>
          <w:rFonts w:eastAsia="Times New Roman" w:cs="Times New Roman"/>
          <w:szCs w:val="24"/>
          <w:vertAlign w:val="subscript"/>
          <w:lang w:val="en-US" w:eastAsia="de-DE"/>
        </w:rPr>
        <w:t>QC</w:t>
      </w:r>
      <w:proofErr w:type="gramEnd"/>
      <w:r w:rsidRPr="001654BC">
        <w:rPr>
          <w:rFonts w:eastAsia="Times New Roman" w:cs="Times New Roman"/>
          <w:szCs w:val="24"/>
          <w:lang w:val="en-US" w:eastAsia="de-DE"/>
        </w:rPr>
        <w:t xml:space="preserve"> values were calculated according to (Eq. </w:t>
      </w:r>
      <w:r w:rsidR="00E65F6F" w:rsidRPr="001654BC">
        <w:rPr>
          <w:rFonts w:eastAsia="Times New Roman" w:cs="Times New Roman"/>
          <w:szCs w:val="24"/>
          <w:lang w:val="en-US" w:eastAsia="de-DE"/>
        </w:rPr>
        <w:t>4</w:t>
      </w:r>
      <w:r w:rsidRPr="001654BC">
        <w:rPr>
          <w:rFonts w:eastAsia="Times New Roman" w:cs="Times New Roman"/>
          <w:szCs w:val="24"/>
          <w:lang w:val="en-US" w:eastAsia="de-DE"/>
        </w:rPr>
        <w:t xml:space="preserve">) using </w:t>
      </w:r>
      <w:r w:rsidRPr="001654BC">
        <w:rPr>
          <w:rFonts w:eastAsia="Times New Roman" w:cs="Times New Roman"/>
          <w:i/>
          <w:szCs w:val="24"/>
          <w:lang w:eastAsia="de-DE"/>
        </w:rPr>
        <w:t>H</w:t>
      </w:r>
      <w:r w:rsidRPr="001654BC">
        <w:rPr>
          <w:rFonts w:eastAsia="Times New Roman" w:cs="Times New Roman"/>
          <w:szCs w:val="24"/>
          <w:vertAlign w:val="subscript"/>
          <w:lang w:eastAsia="de-DE"/>
        </w:rPr>
        <w:t>298</w:t>
      </w:r>
      <w:r w:rsidRPr="001654BC">
        <w:rPr>
          <w:rFonts w:eastAsia="Times New Roman" w:cs="Times New Roman"/>
          <w:szCs w:val="24"/>
          <w:lang w:eastAsia="de-DE"/>
        </w:rPr>
        <w:t xml:space="preserve"> and </w:t>
      </w:r>
      <w:r w:rsidRPr="001654BC">
        <w:rPr>
          <w:rFonts w:eastAsia="Times New Roman"/>
          <w:i/>
          <w:lang w:eastAsia="en-GB"/>
        </w:rPr>
        <w:t>G</w:t>
      </w:r>
      <w:r w:rsidRPr="001654BC">
        <w:rPr>
          <w:rFonts w:eastAsia="Times New Roman"/>
          <w:vertAlign w:val="subscript"/>
          <w:lang w:eastAsia="en-GB"/>
        </w:rPr>
        <w:t>298</w:t>
      </w:r>
      <w:r w:rsidRPr="001654BC">
        <w:rPr>
          <w:rFonts w:eastAsia="Times New Roman" w:cs="Times New Roman"/>
          <w:szCs w:val="24"/>
          <w:lang w:val="en-US" w:eastAsia="de-DE"/>
        </w:rPr>
        <w:t xml:space="preserve"> from the output file. </w:t>
      </w:r>
      <w:r w:rsidRPr="001654BC">
        <w:rPr>
          <w:rFonts w:eastAsia="Times New Roman"/>
          <w:noProof/>
          <w:lang w:eastAsia="en-GB"/>
        </w:rPr>
        <w:t xml:space="preserve">The general details of the calculation procedure have been published elsewhere </w:t>
      </w:r>
      <w:r w:rsidRPr="001654BC">
        <w:rPr>
          <w:rFonts w:eastAsia="Times New Roman"/>
          <w:noProof/>
          <w:lang w:val="en-US" w:eastAsia="en-GB"/>
        </w:rPr>
        <w:fldChar w:fldCharType="begin" w:fldLock="1"/>
      </w:r>
      <w:r w:rsidR="0049541C" w:rsidRPr="001654BC">
        <w:rPr>
          <w:rFonts w:eastAsia="Times New Roman"/>
          <w:noProof/>
          <w:lang w:val="en-US" w:eastAsia="en-GB"/>
        </w:rPr>
        <w:instrText>ADDIN CSL_CITATION {"citationItems":[{"id":"ITEM-1","itemData":{"DOI":"10.1021/jz301524c","ISSN":"1948-7185","abstract":"Thermochemical properties of pyrimidine, pyrazine, and pyridazine have been measured and re-evaluated to provide benchmark quality results. A new internally consistent data set of δfHm°(g) has been obtained from combustion calorimetry and vapor pressure measurements. The gas and condensed phase enthalpies of formation of the parent diazines have been re-evaluated, and the results were compared to current theoretical calculations using the highly accurate first-principles methods: G3, G4, CBS-APNO, W1(RO). Simple corrected atomization procedures to derive theoretical δfHm°(g) directly from the enthalpies H 298 have been tested and recommended as an alternative to using the bond separation and isodesmic reaction models for organic cyclic and heterocyclic compounds containing one to three nitrogen atoms. © 2012 American Chemical Society.","author":[{"dropping-particle":"","family":"Verevkin","given":"Sergey P.","non-dropping-particle":"","parse-names":false,"suffix":""},{"dropping-particle":"","family":"Emel’yanenko","given":"Vladimir N.","non-dropping-particle":"","parse-names":false,"suffix":""},{"dropping-particle":"","family":"Notario","given":"Rafael","non-dropping-particle":"","parse-names":false,"suffix":""},{"dropping-particle":"","family":"Roux","given":"María Victoria","non-dropping-particle":"","parse-names":false,"suffix":""},{"dropping-particle":"","family":"Chickos","given":"James S.","non-dropping-particle":"","parse-names":false,"suffix":""},{"dropping-particle":"","family":"Liebman","given":"Joel F.","non-dropping-particle":"","parse-names":false,"suffix":""}],"container-title":"The Journal of Physical Chemistry Letters","id":"ITEM-1","issue":"23","issued":{"date-parts":[["2012","12","6"]]},"page":"3454-3459","title":"Rediscovering the Wheel. Thermochemical Analysis of Energetics of the Aromatic Diazines","type":"article-journal","volume":"3"},"uris":["http://www.mendeley.com/documents/?uuid=3705861c-9a59-4c83-9aac-5fe6224b89aa"]}],"mendeley":{"formattedCitation":"[5]","plainTextFormattedCitation":"[5]","previouslyFormattedCitation":"[5]"},"properties":{"noteIndex":0},"schema":"https://github.com/citation-style-language/schema/raw/master/csl-citation.json"}</w:instrText>
      </w:r>
      <w:r w:rsidRPr="001654BC">
        <w:rPr>
          <w:rFonts w:eastAsia="Times New Roman"/>
          <w:noProof/>
          <w:lang w:val="en-US" w:eastAsia="en-GB"/>
        </w:rPr>
        <w:fldChar w:fldCharType="separate"/>
      </w:r>
      <w:r w:rsidR="00653ED2" w:rsidRPr="001654BC">
        <w:rPr>
          <w:rFonts w:eastAsia="Times New Roman"/>
          <w:noProof/>
          <w:lang w:val="en-US" w:eastAsia="en-GB"/>
        </w:rPr>
        <w:t>[5]</w:t>
      </w:r>
      <w:r w:rsidRPr="001654BC">
        <w:rPr>
          <w:rFonts w:eastAsia="Times New Roman"/>
          <w:noProof/>
          <w:lang w:val="en-US" w:eastAsia="en-GB"/>
        </w:rPr>
        <w:fldChar w:fldCharType="end"/>
      </w:r>
      <w:r w:rsidRPr="001654BC">
        <w:rPr>
          <w:rFonts w:eastAsia="Times New Roman"/>
          <w:noProof/>
          <w:lang w:eastAsia="en-GB"/>
        </w:rPr>
        <w:t>.</w:t>
      </w:r>
    </w:p>
    <w:p w14:paraId="01EB41BE" w14:textId="512E83B5" w:rsidR="00F56055" w:rsidRPr="001654BC" w:rsidRDefault="00F56055" w:rsidP="000755B8">
      <w:pPr>
        <w:spacing w:line="360" w:lineRule="auto"/>
        <w:jc w:val="both"/>
        <w:rPr>
          <w:rFonts w:eastAsia="Calibri" w:cs="Times New Roman"/>
          <w:szCs w:val="24"/>
        </w:rPr>
      </w:pPr>
    </w:p>
    <w:p w14:paraId="3AD78558" w14:textId="77777777" w:rsidR="000755B8" w:rsidRPr="001654BC" w:rsidRDefault="000755B8" w:rsidP="000755B8">
      <w:pPr>
        <w:jc w:val="both"/>
        <w:rPr>
          <w:lang w:eastAsia="de-DE"/>
        </w:rPr>
      </w:pPr>
      <w:r w:rsidRPr="001654BC">
        <w:rPr>
          <w:rFonts w:eastAsia="Times New Roman" w:cs="Times New Roman"/>
          <w:b/>
          <w:szCs w:val="24"/>
          <w:lang w:eastAsia="de-DE"/>
        </w:rPr>
        <w:t>Table S1</w:t>
      </w:r>
      <w:r w:rsidRPr="001654BC">
        <w:rPr>
          <w:rFonts w:eastAsia="Times New Roman" w:cs="Times New Roman"/>
          <w:szCs w:val="24"/>
          <w:lang w:eastAsia="de-DE"/>
        </w:rPr>
        <w:t xml:space="preserve">. Results of quantum-chemical calculations with G3MP2 method for aromatic ethers and lactones and their hydrogenated products (at </w:t>
      </w:r>
      <w:r w:rsidRPr="001654BC">
        <w:rPr>
          <w:rFonts w:eastAsia="Times New Roman" w:cs="Times New Roman"/>
          <w:i/>
          <w:iCs/>
          <w:szCs w:val="24"/>
          <w:lang w:eastAsia="de-DE"/>
        </w:rPr>
        <w:t>T</w:t>
      </w:r>
      <w:r w:rsidRPr="001654BC">
        <w:rPr>
          <w:rFonts w:eastAsia="Times New Roman" w:cs="Times New Roman"/>
          <w:szCs w:val="24"/>
          <w:lang w:eastAsia="de-DE"/>
        </w:rPr>
        <w:t xml:space="preserve"> = 298.15 K, </w:t>
      </w:r>
      <w:r w:rsidRPr="001654BC">
        <w:rPr>
          <w:rFonts w:eastAsia="Times New Roman" w:cs="Times New Roman"/>
          <w:i/>
          <w:szCs w:val="24"/>
          <w:lang w:eastAsia="de-DE"/>
        </w:rPr>
        <w:t>p</w:t>
      </w:r>
      <w:r w:rsidRPr="001654BC">
        <w:rPr>
          <w:rFonts w:eastAsia="Times New Roman" w:cs="Times New Roman"/>
          <w:i/>
          <w:iCs/>
          <w:szCs w:val="24"/>
          <w:lang w:eastAsia="de-DE"/>
        </w:rPr>
        <w:t>°</w:t>
      </w:r>
      <w:r w:rsidRPr="001654BC">
        <w:rPr>
          <w:rFonts w:eastAsia="Times New Roman" w:cs="Times New Roman"/>
          <w:szCs w:val="24"/>
          <w:lang w:eastAsia="de-DE"/>
        </w:rPr>
        <w:t xml:space="preserve"> = 0.1 MPa, all data are in kJ·mol</w:t>
      </w:r>
      <w:r w:rsidRPr="001654BC">
        <w:rPr>
          <w:rFonts w:eastAsia="Times New Roman" w:cs="Times New Roman"/>
          <w:szCs w:val="24"/>
          <w:vertAlign w:val="superscript"/>
          <w:lang w:eastAsia="de-DE"/>
        </w:rPr>
        <w:t>-1</w:t>
      </w:r>
      <w:r w:rsidRPr="001654BC">
        <w:rPr>
          <w:rFonts w:eastAsia="Times New Roman" w:cs="Times New Roman"/>
          <w:szCs w:val="24"/>
          <w:lang w:eastAsia="de-DE"/>
        </w:rPr>
        <w:t>).</w:t>
      </w:r>
    </w:p>
    <w:p w14:paraId="792361B3" w14:textId="77777777" w:rsidR="000755B8" w:rsidRPr="001654BC" w:rsidRDefault="000755B8" w:rsidP="000755B8">
      <w:pPr>
        <w:rPr>
          <w:rFonts w:eastAsia="Times New Roman" w:cs="Times New Roman"/>
          <w:bCs/>
          <w:szCs w:val="24"/>
          <w:lang w:val="en-US" w:eastAsia="ru-RU"/>
        </w:rPr>
      </w:pPr>
    </w:p>
    <w:tbl>
      <w:tblPr>
        <w:tblStyle w:val="Tabellenraster1"/>
        <w:tblW w:w="5000" w:type="pct"/>
        <w:tblLook w:val="04A0" w:firstRow="1" w:lastRow="0" w:firstColumn="1" w:lastColumn="0" w:noHBand="0" w:noVBand="1"/>
      </w:tblPr>
      <w:tblGrid>
        <w:gridCol w:w="1538"/>
        <w:gridCol w:w="2963"/>
        <w:gridCol w:w="1155"/>
        <w:gridCol w:w="1949"/>
        <w:gridCol w:w="1436"/>
        <w:gridCol w:w="587"/>
      </w:tblGrid>
      <w:tr w:rsidR="001C7E94" w:rsidRPr="001654BC" w14:paraId="5263CC88" w14:textId="77777777" w:rsidTr="003B232F">
        <w:trPr>
          <w:trHeight w:val="290"/>
        </w:trPr>
        <w:tc>
          <w:tcPr>
            <w:tcW w:w="798" w:type="pct"/>
            <w:noWrap/>
            <w:hideMark/>
          </w:tcPr>
          <w:p w14:paraId="5D67FCF9" w14:textId="77777777" w:rsidR="000755B8" w:rsidRPr="001654BC" w:rsidRDefault="000755B8" w:rsidP="000755B8">
            <w:pPr>
              <w:rPr>
                <w:color w:val="000000"/>
                <w:sz w:val="20"/>
                <w:lang w:eastAsia="en-GB"/>
              </w:rPr>
            </w:pPr>
            <w:r w:rsidRPr="001654BC">
              <w:rPr>
                <w:color w:val="000000"/>
                <w:sz w:val="20"/>
                <w:lang w:eastAsia="en-GB"/>
              </w:rPr>
              <w:t>CAS</w:t>
            </w:r>
          </w:p>
        </w:tc>
        <w:tc>
          <w:tcPr>
            <w:tcW w:w="1539" w:type="pct"/>
            <w:noWrap/>
            <w:hideMark/>
          </w:tcPr>
          <w:p w14:paraId="7960BA7D" w14:textId="77777777" w:rsidR="000755B8" w:rsidRPr="001654BC" w:rsidRDefault="000755B8" w:rsidP="000755B8">
            <w:pPr>
              <w:rPr>
                <w:sz w:val="20"/>
                <w:lang w:eastAsia="en-GB"/>
              </w:rPr>
            </w:pPr>
            <w:r w:rsidRPr="001654BC">
              <w:rPr>
                <w:sz w:val="20"/>
                <w:lang w:eastAsia="en-GB"/>
              </w:rPr>
              <w:t>Compound</w:t>
            </w:r>
          </w:p>
        </w:tc>
        <w:tc>
          <w:tcPr>
            <w:tcW w:w="600" w:type="pct"/>
            <w:noWrap/>
          </w:tcPr>
          <w:p w14:paraId="0EDF4C0B" w14:textId="77777777" w:rsidR="000755B8" w:rsidRPr="001654BC" w:rsidRDefault="00000000" w:rsidP="000755B8">
            <w:pPr>
              <w:jc w:val="center"/>
              <w:rPr>
                <w:sz w:val="20"/>
                <w:lang w:eastAsia="en-GB"/>
              </w:rPr>
            </w:pPr>
            <m:oMath>
              <m:sSub>
                <m:sSubPr>
                  <m:ctrlPr>
                    <w:rPr>
                      <w:rFonts w:ascii="Cambria Math" w:hAnsi="Cambria Math"/>
                      <w:i/>
                      <w:sz w:val="20"/>
                      <w:lang w:val="en-US"/>
                    </w:rPr>
                  </m:ctrlPr>
                </m:sSubPr>
                <m:e>
                  <m:r>
                    <w:rPr>
                      <w:rFonts w:ascii="Cambria Math" w:hAnsi="Cambria Math"/>
                      <w:sz w:val="20"/>
                      <w:lang w:val="en-US"/>
                    </w:rPr>
                    <m:t>∆</m:t>
                  </m:r>
                </m:e>
                <m:sub>
                  <m:r>
                    <m:rPr>
                      <m:sty m:val="p"/>
                    </m:rPr>
                    <w:rPr>
                      <w:rFonts w:ascii="Cambria Math" w:hAnsi="Cambria Math"/>
                      <w:sz w:val="20"/>
                      <w:lang w:val="en-US"/>
                    </w:rPr>
                    <m:t>f</m:t>
                  </m:r>
                </m:sub>
              </m:sSub>
              <m:sSubSup>
                <m:sSubSupPr>
                  <m:ctrlPr>
                    <w:rPr>
                      <w:rFonts w:ascii="Cambria Math" w:hAnsi="Cambria Math"/>
                      <w:i/>
                      <w:sz w:val="20"/>
                      <w:lang w:val="en-US"/>
                    </w:rPr>
                  </m:ctrlPr>
                </m:sSubSupPr>
                <m:e>
                  <m:r>
                    <w:rPr>
                      <w:rFonts w:ascii="Cambria Math" w:hAnsi="Cambria Math"/>
                      <w:sz w:val="20"/>
                      <w:lang w:val="en-US"/>
                    </w:rPr>
                    <m:t>H</m:t>
                  </m:r>
                </m:e>
                <m:sub>
                  <m:r>
                    <m:rPr>
                      <m:nor/>
                    </m:rPr>
                    <w:rPr>
                      <w:rFonts w:ascii="Cambria Math" w:hAnsi="Cambria Math"/>
                      <w:sz w:val="20"/>
                      <w:lang w:val="en-US"/>
                    </w:rPr>
                    <m:t>m</m:t>
                  </m:r>
                </m:sub>
                <m:sup>
                  <m:r>
                    <m:rPr>
                      <m:nor/>
                    </m:rPr>
                    <w:rPr>
                      <w:rFonts w:ascii="Cambria Math" w:hAnsi="Cambria Math"/>
                      <w:sz w:val="20"/>
                      <w:lang w:val="en-US"/>
                    </w:rPr>
                    <m:t>o</m:t>
                  </m:r>
                </m:sup>
              </m:sSubSup>
            </m:oMath>
            <w:r w:rsidR="000755B8" w:rsidRPr="001654BC">
              <w:rPr>
                <w:sz w:val="20"/>
                <w:lang w:val="en-US" w:eastAsia="ru-RU"/>
              </w:rPr>
              <w:t>(g)</w:t>
            </w:r>
            <w:proofErr w:type="spellStart"/>
            <w:r w:rsidR="000755B8" w:rsidRPr="001654BC">
              <w:rPr>
                <w:sz w:val="20"/>
                <w:vertAlign w:val="subscript"/>
                <w:lang w:val="en-US" w:eastAsia="ru-RU"/>
              </w:rPr>
              <w:t>AT</w:t>
            </w:r>
            <w:r w:rsidR="000755B8" w:rsidRPr="001654BC">
              <w:rPr>
                <w:sz w:val="20"/>
                <w:vertAlign w:val="superscript"/>
                <w:lang w:val="en-US"/>
              </w:rPr>
              <w:t>a</w:t>
            </w:r>
            <w:proofErr w:type="spellEnd"/>
          </w:p>
        </w:tc>
        <w:tc>
          <w:tcPr>
            <w:tcW w:w="1012" w:type="pct"/>
            <w:noWrap/>
          </w:tcPr>
          <w:p w14:paraId="2774F493" w14:textId="77777777" w:rsidR="000755B8" w:rsidRPr="001654BC" w:rsidRDefault="00000000" w:rsidP="001C7FFE">
            <w:pPr>
              <w:rPr>
                <w:sz w:val="20"/>
                <w:lang w:eastAsia="en-GB"/>
              </w:rPr>
            </w:pPr>
            <m:oMath>
              <m:sSub>
                <m:sSubPr>
                  <m:ctrlPr>
                    <w:rPr>
                      <w:rFonts w:ascii="Cambria Math" w:hAnsi="Cambria Math"/>
                      <w:i/>
                      <w:sz w:val="20"/>
                      <w:lang w:val="en-US"/>
                    </w:rPr>
                  </m:ctrlPr>
                </m:sSubPr>
                <m:e>
                  <m:r>
                    <w:rPr>
                      <w:rFonts w:ascii="Cambria Math" w:hAnsi="Cambria Math"/>
                      <w:sz w:val="20"/>
                      <w:lang w:val="en-US"/>
                    </w:rPr>
                    <m:t>∆</m:t>
                  </m:r>
                </m:e>
                <m:sub>
                  <m:r>
                    <m:rPr>
                      <m:sty m:val="p"/>
                    </m:rPr>
                    <w:rPr>
                      <w:rFonts w:ascii="Cambria Math" w:hAnsi="Cambria Math"/>
                      <w:sz w:val="20"/>
                      <w:lang w:val="en-US"/>
                    </w:rPr>
                    <m:t>f</m:t>
                  </m:r>
                </m:sub>
              </m:sSub>
              <m:sSubSup>
                <m:sSubSupPr>
                  <m:ctrlPr>
                    <w:rPr>
                      <w:rFonts w:ascii="Cambria Math" w:hAnsi="Cambria Math"/>
                      <w:i/>
                      <w:sz w:val="20"/>
                      <w:lang w:val="en-US"/>
                    </w:rPr>
                  </m:ctrlPr>
                </m:sSubSupPr>
                <m:e>
                  <m:r>
                    <w:rPr>
                      <w:rFonts w:ascii="Cambria Math" w:hAnsi="Cambria Math"/>
                      <w:sz w:val="20"/>
                      <w:lang w:val="en-US"/>
                    </w:rPr>
                    <m:t>H</m:t>
                  </m:r>
                </m:e>
                <m:sub>
                  <m:r>
                    <m:rPr>
                      <m:nor/>
                    </m:rPr>
                    <w:rPr>
                      <w:rFonts w:ascii="Cambria Math" w:hAnsi="Cambria Math"/>
                      <w:sz w:val="20"/>
                      <w:lang w:val="en-US"/>
                    </w:rPr>
                    <m:t>m</m:t>
                  </m:r>
                </m:sub>
                <m:sup>
                  <m:r>
                    <m:rPr>
                      <m:nor/>
                    </m:rPr>
                    <w:rPr>
                      <w:rFonts w:ascii="Cambria Math" w:hAnsi="Cambria Math"/>
                      <w:sz w:val="20"/>
                      <w:lang w:val="en-US"/>
                    </w:rPr>
                    <m:t>o</m:t>
                  </m:r>
                </m:sup>
              </m:sSubSup>
            </m:oMath>
            <w:r w:rsidR="000755B8" w:rsidRPr="001654BC">
              <w:rPr>
                <w:sz w:val="20"/>
                <w:lang w:val="en-US" w:eastAsia="ru-RU"/>
              </w:rPr>
              <w:t>(g)</w:t>
            </w:r>
            <w:r w:rsidR="000755B8" w:rsidRPr="001654BC">
              <w:rPr>
                <w:sz w:val="20"/>
                <w:vertAlign w:val="subscript"/>
                <w:lang w:val="en-US" w:eastAsia="ru-RU"/>
              </w:rPr>
              <w:t>exp</w:t>
            </w:r>
            <w:r w:rsidR="000755B8" w:rsidRPr="001654BC">
              <w:rPr>
                <w:sz w:val="20"/>
                <w:vertAlign w:val="superscript"/>
                <w:lang w:val="en-US"/>
              </w:rPr>
              <w:t xml:space="preserve"> b</w:t>
            </w:r>
          </w:p>
        </w:tc>
        <w:tc>
          <w:tcPr>
            <w:tcW w:w="746" w:type="pct"/>
            <w:noWrap/>
          </w:tcPr>
          <w:p w14:paraId="4CD7762E" w14:textId="77777777" w:rsidR="000755B8" w:rsidRPr="001654BC" w:rsidRDefault="00000000" w:rsidP="000755B8">
            <w:pPr>
              <w:jc w:val="center"/>
              <w:rPr>
                <w:color w:val="000000"/>
                <w:sz w:val="20"/>
                <w:lang w:eastAsia="en-GB"/>
              </w:rPr>
            </w:pPr>
            <m:oMath>
              <m:sSub>
                <m:sSubPr>
                  <m:ctrlPr>
                    <w:rPr>
                      <w:rFonts w:ascii="Cambria Math" w:hAnsi="Cambria Math"/>
                      <w:i/>
                      <w:sz w:val="20"/>
                      <w:lang w:val="en-US"/>
                    </w:rPr>
                  </m:ctrlPr>
                </m:sSubPr>
                <m:e>
                  <m:r>
                    <w:rPr>
                      <w:rFonts w:ascii="Cambria Math" w:hAnsi="Cambria Math"/>
                      <w:sz w:val="20"/>
                      <w:lang w:val="en-US"/>
                    </w:rPr>
                    <m:t>∆</m:t>
                  </m:r>
                </m:e>
                <m:sub>
                  <m:r>
                    <m:rPr>
                      <m:sty m:val="p"/>
                    </m:rPr>
                    <w:rPr>
                      <w:rFonts w:ascii="Cambria Math" w:hAnsi="Cambria Math"/>
                      <w:sz w:val="20"/>
                      <w:lang w:val="en-US"/>
                    </w:rPr>
                    <m:t>f</m:t>
                  </m:r>
                </m:sub>
              </m:sSub>
              <m:sSubSup>
                <m:sSubSupPr>
                  <m:ctrlPr>
                    <w:rPr>
                      <w:rFonts w:ascii="Cambria Math" w:hAnsi="Cambria Math"/>
                      <w:i/>
                      <w:sz w:val="20"/>
                      <w:lang w:val="en-US"/>
                    </w:rPr>
                  </m:ctrlPr>
                </m:sSubSupPr>
                <m:e>
                  <m:r>
                    <w:rPr>
                      <w:rFonts w:ascii="Cambria Math" w:hAnsi="Cambria Math"/>
                      <w:sz w:val="20"/>
                      <w:lang w:val="en-US"/>
                    </w:rPr>
                    <m:t>H</m:t>
                  </m:r>
                </m:e>
                <m:sub>
                  <m:r>
                    <m:rPr>
                      <m:nor/>
                    </m:rPr>
                    <w:rPr>
                      <w:rFonts w:ascii="Cambria Math" w:hAnsi="Cambria Math"/>
                      <w:sz w:val="20"/>
                      <w:lang w:val="en-US"/>
                    </w:rPr>
                    <m:t>m</m:t>
                  </m:r>
                </m:sub>
                <m:sup>
                  <m:r>
                    <m:rPr>
                      <m:nor/>
                    </m:rPr>
                    <w:rPr>
                      <w:rFonts w:ascii="Cambria Math" w:hAnsi="Cambria Math"/>
                      <w:sz w:val="20"/>
                      <w:lang w:val="en-US"/>
                    </w:rPr>
                    <m:t>o</m:t>
                  </m:r>
                </m:sup>
              </m:sSubSup>
            </m:oMath>
            <w:r w:rsidR="000755B8" w:rsidRPr="001654BC">
              <w:rPr>
                <w:sz w:val="20"/>
                <w:lang w:val="en-US" w:eastAsia="ru-RU"/>
              </w:rPr>
              <w:t>(g)</w:t>
            </w:r>
            <w:r w:rsidR="000755B8" w:rsidRPr="001654BC">
              <w:rPr>
                <w:sz w:val="20"/>
                <w:vertAlign w:val="subscript"/>
                <w:lang w:val="en-US" w:eastAsia="ru-RU"/>
              </w:rPr>
              <w:t>G3MP2</w:t>
            </w:r>
            <w:r w:rsidR="000755B8" w:rsidRPr="001654BC">
              <w:rPr>
                <w:sz w:val="20"/>
                <w:vertAlign w:val="superscript"/>
                <w:lang w:val="en-US"/>
              </w:rPr>
              <w:t xml:space="preserve"> c</w:t>
            </w:r>
          </w:p>
        </w:tc>
        <w:tc>
          <w:tcPr>
            <w:tcW w:w="305" w:type="pct"/>
            <w:noWrap/>
          </w:tcPr>
          <w:p w14:paraId="00DDA732" w14:textId="77777777" w:rsidR="000755B8" w:rsidRPr="001654BC" w:rsidRDefault="000755B8" w:rsidP="000755B8">
            <w:pPr>
              <w:jc w:val="center"/>
              <w:rPr>
                <w:rFonts w:ascii="Symbol" w:hAnsi="Symbol"/>
                <w:color w:val="000000"/>
                <w:sz w:val="20"/>
                <w:lang w:eastAsia="en-GB"/>
              </w:rPr>
            </w:pPr>
            <w:r w:rsidRPr="001654BC">
              <w:rPr>
                <w:rFonts w:ascii="Symbol" w:hAnsi="Symbol"/>
                <w:color w:val="000000"/>
                <w:sz w:val="20"/>
                <w:lang w:eastAsia="en-GB"/>
              </w:rPr>
              <w:t></w:t>
            </w:r>
            <w:r w:rsidRPr="001654BC">
              <w:rPr>
                <w:rFonts w:ascii="Symbol" w:hAnsi="Symbol"/>
                <w:color w:val="000000"/>
                <w:sz w:val="20"/>
                <w:lang w:eastAsia="en-GB"/>
              </w:rPr>
              <w:t></w:t>
            </w:r>
            <w:r w:rsidRPr="001654BC">
              <w:rPr>
                <w:sz w:val="20"/>
                <w:vertAlign w:val="superscript"/>
                <w:lang w:val="en-US"/>
              </w:rPr>
              <w:t>d</w:t>
            </w:r>
          </w:p>
        </w:tc>
      </w:tr>
      <w:tr w:rsidR="001C7E94" w:rsidRPr="001654BC" w14:paraId="44C4457C" w14:textId="77777777" w:rsidTr="003B232F">
        <w:trPr>
          <w:trHeight w:val="290"/>
        </w:trPr>
        <w:tc>
          <w:tcPr>
            <w:tcW w:w="798" w:type="pct"/>
            <w:noWrap/>
            <w:hideMark/>
          </w:tcPr>
          <w:p w14:paraId="59AA4D0E" w14:textId="77777777" w:rsidR="000755B8" w:rsidRPr="001654BC" w:rsidRDefault="000755B8" w:rsidP="000755B8">
            <w:pPr>
              <w:rPr>
                <w:color w:val="000000"/>
                <w:sz w:val="20"/>
                <w:lang w:eastAsia="en-GB"/>
              </w:rPr>
            </w:pPr>
            <w:r w:rsidRPr="001654BC">
              <w:rPr>
                <w:color w:val="000000"/>
                <w:sz w:val="20"/>
                <w:lang w:eastAsia="en-GB"/>
              </w:rPr>
              <w:t>271-89-6</w:t>
            </w:r>
          </w:p>
        </w:tc>
        <w:tc>
          <w:tcPr>
            <w:tcW w:w="1539" w:type="pct"/>
            <w:noWrap/>
            <w:hideMark/>
          </w:tcPr>
          <w:p w14:paraId="755AFA9C" w14:textId="77777777" w:rsidR="000755B8" w:rsidRPr="001654BC" w:rsidRDefault="000755B8" w:rsidP="000755B8">
            <w:pPr>
              <w:rPr>
                <w:color w:val="000000"/>
                <w:sz w:val="20"/>
                <w:lang w:eastAsia="en-GB"/>
              </w:rPr>
            </w:pPr>
            <w:r w:rsidRPr="001654BC">
              <w:rPr>
                <w:color w:val="000000"/>
                <w:sz w:val="20"/>
                <w:lang w:eastAsia="en-GB"/>
              </w:rPr>
              <w:t>2,3-benzofuran</w:t>
            </w:r>
          </w:p>
        </w:tc>
        <w:tc>
          <w:tcPr>
            <w:tcW w:w="600" w:type="pct"/>
            <w:noWrap/>
            <w:hideMark/>
          </w:tcPr>
          <w:p w14:paraId="3E4D1B6C" w14:textId="77777777" w:rsidR="000755B8" w:rsidRPr="001654BC" w:rsidRDefault="000755B8" w:rsidP="000755B8">
            <w:pPr>
              <w:jc w:val="center"/>
              <w:rPr>
                <w:color w:val="000000"/>
                <w:sz w:val="20"/>
                <w:lang w:eastAsia="en-GB"/>
              </w:rPr>
            </w:pPr>
            <w:r w:rsidRPr="001654BC">
              <w:rPr>
                <w:color w:val="000000"/>
                <w:sz w:val="20"/>
                <w:lang w:eastAsia="en-GB"/>
              </w:rPr>
              <w:t>6.2</w:t>
            </w:r>
          </w:p>
        </w:tc>
        <w:tc>
          <w:tcPr>
            <w:tcW w:w="1012" w:type="pct"/>
            <w:noWrap/>
            <w:hideMark/>
          </w:tcPr>
          <w:p w14:paraId="2F21D5AD" w14:textId="483AB731" w:rsidR="000755B8" w:rsidRPr="001654BC" w:rsidRDefault="000755B8" w:rsidP="001C7FFE">
            <w:pPr>
              <w:rPr>
                <w:color w:val="000000"/>
                <w:sz w:val="20"/>
                <w:lang w:eastAsia="en-GB"/>
              </w:rPr>
            </w:pPr>
            <w:r w:rsidRPr="001654BC">
              <w:rPr>
                <w:color w:val="000000"/>
                <w:sz w:val="20"/>
                <w:lang w:eastAsia="en-GB"/>
              </w:rPr>
              <w:t>13.9</w:t>
            </w:r>
            <w:r w:rsidR="00293F43" w:rsidRPr="001654BC">
              <w:rPr>
                <w:color w:val="000000"/>
                <w:sz w:val="20"/>
                <w:lang w:eastAsia="en-GB"/>
              </w:rPr>
              <w:t>±</w:t>
            </w:r>
            <w:r w:rsidR="001E1332" w:rsidRPr="001654BC">
              <w:rPr>
                <w:color w:val="000000"/>
                <w:sz w:val="20"/>
                <w:lang w:eastAsia="en-GB"/>
              </w:rPr>
              <w:t>0.7</w:t>
            </w:r>
            <w:r w:rsidR="00A204DD" w:rsidRPr="001654BC">
              <w:rPr>
                <w:color w:val="000000"/>
                <w:sz w:val="20"/>
                <w:lang w:eastAsia="en-GB"/>
              </w:rPr>
              <w:t xml:space="preserve"> [Table 2]</w:t>
            </w:r>
          </w:p>
        </w:tc>
        <w:tc>
          <w:tcPr>
            <w:tcW w:w="746" w:type="pct"/>
            <w:noWrap/>
            <w:hideMark/>
          </w:tcPr>
          <w:p w14:paraId="400F26B7" w14:textId="77777777" w:rsidR="000755B8" w:rsidRPr="001654BC" w:rsidRDefault="000755B8" w:rsidP="000755B8">
            <w:pPr>
              <w:jc w:val="center"/>
              <w:rPr>
                <w:color w:val="000000"/>
                <w:sz w:val="20"/>
                <w:lang w:eastAsia="en-GB"/>
              </w:rPr>
            </w:pPr>
            <w:r w:rsidRPr="001654BC">
              <w:rPr>
                <w:color w:val="000000"/>
                <w:sz w:val="20"/>
                <w:lang w:eastAsia="en-GB"/>
              </w:rPr>
              <w:t>17.2</w:t>
            </w:r>
          </w:p>
        </w:tc>
        <w:tc>
          <w:tcPr>
            <w:tcW w:w="305" w:type="pct"/>
            <w:noWrap/>
            <w:hideMark/>
          </w:tcPr>
          <w:p w14:paraId="204CFE4B" w14:textId="77777777" w:rsidR="000755B8" w:rsidRPr="001654BC" w:rsidRDefault="000755B8" w:rsidP="000755B8">
            <w:pPr>
              <w:jc w:val="center"/>
              <w:rPr>
                <w:color w:val="000000"/>
                <w:sz w:val="20"/>
                <w:lang w:eastAsia="en-GB"/>
              </w:rPr>
            </w:pPr>
            <w:r w:rsidRPr="001654BC">
              <w:rPr>
                <w:color w:val="000000"/>
                <w:sz w:val="20"/>
                <w:lang w:eastAsia="en-GB"/>
              </w:rPr>
              <w:t>-3.3</w:t>
            </w:r>
          </w:p>
        </w:tc>
      </w:tr>
      <w:tr w:rsidR="001C7E94" w:rsidRPr="001654BC" w14:paraId="4EC823A3" w14:textId="77777777" w:rsidTr="003B232F">
        <w:trPr>
          <w:trHeight w:val="290"/>
        </w:trPr>
        <w:tc>
          <w:tcPr>
            <w:tcW w:w="798" w:type="pct"/>
            <w:noWrap/>
            <w:hideMark/>
          </w:tcPr>
          <w:p w14:paraId="38AA6F67" w14:textId="77777777" w:rsidR="000755B8" w:rsidRPr="001654BC" w:rsidRDefault="000755B8" w:rsidP="000755B8">
            <w:pPr>
              <w:rPr>
                <w:color w:val="000000"/>
                <w:sz w:val="20"/>
                <w:lang w:eastAsia="en-GB"/>
              </w:rPr>
            </w:pPr>
            <w:r w:rsidRPr="001654BC">
              <w:rPr>
                <w:color w:val="000000"/>
                <w:sz w:val="20"/>
                <w:lang w:eastAsia="en-GB"/>
              </w:rPr>
              <w:t>496-16-2</w:t>
            </w:r>
          </w:p>
        </w:tc>
        <w:tc>
          <w:tcPr>
            <w:tcW w:w="1539" w:type="pct"/>
            <w:noWrap/>
            <w:hideMark/>
          </w:tcPr>
          <w:p w14:paraId="7D809596" w14:textId="77777777" w:rsidR="000755B8" w:rsidRPr="001654BC" w:rsidRDefault="000755B8" w:rsidP="000755B8">
            <w:pPr>
              <w:rPr>
                <w:color w:val="000000"/>
                <w:sz w:val="20"/>
                <w:lang w:eastAsia="en-GB"/>
              </w:rPr>
            </w:pPr>
            <w:r w:rsidRPr="001654BC">
              <w:rPr>
                <w:color w:val="000000"/>
                <w:sz w:val="20"/>
                <w:lang w:eastAsia="en-GB"/>
              </w:rPr>
              <w:t>2,3-dihydrobenzofuran</w:t>
            </w:r>
          </w:p>
        </w:tc>
        <w:tc>
          <w:tcPr>
            <w:tcW w:w="600" w:type="pct"/>
            <w:noWrap/>
            <w:hideMark/>
          </w:tcPr>
          <w:p w14:paraId="48F78D28" w14:textId="77777777" w:rsidR="000755B8" w:rsidRPr="001654BC" w:rsidRDefault="000755B8" w:rsidP="000755B8">
            <w:pPr>
              <w:jc w:val="center"/>
              <w:rPr>
                <w:color w:val="000000"/>
                <w:sz w:val="20"/>
                <w:lang w:eastAsia="en-GB"/>
              </w:rPr>
            </w:pPr>
            <w:r w:rsidRPr="001654BC">
              <w:rPr>
                <w:color w:val="000000"/>
                <w:sz w:val="20"/>
                <w:lang w:eastAsia="en-GB"/>
              </w:rPr>
              <w:t>-57.5</w:t>
            </w:r>
          </w:p>
        </w:tc>
        <w:tc>
          <w:tcPr>
            <w:tcW w:w="1012" w:type="pct"/>
            <w:noWrap/>
            <w:hideMark/>
          </w:tcPr>
          <w:p w14:paraId="5BEF2680" w14:textId="357682E5" w:rsidR="000755B8" w:rsidRPr="001654BC" w:rsidRDefault="000755B8" w:rsidP="001C7FFE">
            <w:pPr>
              <w:rPr>
                <w:color w:val="000000"/>
                <w:sz w:val="20"/>
                <w:lang w:eastAsia="en-GB"/>
              </w:rPr>
            </w:pPr>
            <w:r w:rsidRPr="001654BC">
              <w:rPr>
                <w:color w:val="000000"/>
                <w:sz w:val="20"/>
                <w:lang w:eastAsia="en-GB"/>
              </w:rPr>
              <w:t>-46.7</w:t>
            </w:r>
            <w:r w:rsidR="001E1332" w:rsidRPr="001654BC">
              <w:rPr>
                <w:color w:val="000000"/>
                <w:sz w:val="20"/>
                <w:lang w:eastAsia="en-GB"/>
              </w:rPr>
              <w:t>±0.9</w:t>
            </w:r>
            <w:r w:rsidR="00A204DD" w:rsidRPr="001654BC">
              <w:rPr>
                <w:color w:val="000000"/>
                <w:sz w:val="20"/>
                <w:lang w:eastAsia="en-GB"/>
              </w:rPr>
              <w:t xml:space="preserve"> [Table 2]</w:t>
            </w:r>
          </w:p>
        </w:tc>
        <w:tc>
          <w:tcPr>
            <w:tcW w:w="746" w:type="pct"/>
            <w:noWrap/>
            <w:hideMark/>
          </w:tcPr>
          <w:p w14:paraId="00A4D6B8" w14:textId="77777777" w:rsidR="000755B8" w:rsidRPr="001654BC" w:rsidRDefault="000755B8" w:rsidP="000755B8">
            <w:pPr>
              <w:jc w:val="center"/>
              <w:rPr>
                <w:color w:val="000000"/>
                <w:sz w:val="20"/>
                <w:lang w:eastAsia="en-GB"/>
              </w:rPr>
            </w:pPr>
            <w:r w:rsidRPr="001654BC">
              <w:rPr>
                <w:color w:val="000000"/>
                <w:sz w:val="20"/>
                <w:lang w:eastAsia="en-GB"/>
              </w:rPr>
              <w:t>-47.1</w:t>
            </w:r>
          </w:p>
        </w:tc>
        <w:tc>
          <w:tcPr>
            <w:tcW w:w="305" w:type="pct"/>
            <w:noWrap/>
            <w:hideMark/>
          </w:tcPr>
          <w:p w14:paraId="4ECDF8A1" w14:textId="77777777" w:rsidR="000755B8" w:rsidRPr="001654BC" w:rsidRDefault="000755B8" w:rsidP="000755B8">
            <w:pPr>
              <w:jc w:val="center"/>
              <w:rPr>
                <w:color w:val="000000"/>
                <w:sz w:val="20"/>
                <w:lang w:eastAsia="en-GB"/>
              </w:rPr>
            </w:pPr>
            <w:r w:rsidRPr="001654BC">
              <w:rPr>
                <w:color w:val="000000"/>
                <w:sz w:val="20"/>
                <w:lang w:eastAsia="en-GB"/>
              </w:rPr>
              <w:t>0.4</w:t>
            </w:r>
          </w:p>
        </w:tc>
      </w:tr>
      <w:tr w:rsidR="001C7E94" w:rsidRPr="001654BC" w14:paraId="7D2E5288" w14:textId="77777777" w:rsidTr="003B232F">
        <w:trPr>
          <w:trHeight w:val="290"/>
        </w:trPr>
        <w:tc>
          <w:tcPr>
            <w:tcW w:w="798" w:type="pct"/>
            <w:noWrap/>
          </w:tcPr>
          <w:p w14:paraId="6F0BFFC6" w14:textId="77777777" w:rsidR="004C5C88" w:rsidRPr="001654BC" w:rsidRDefault="004C5C88" w:rsidP="000755B8">
            <w:pPr>
              <w:rPr>
                <w:color w:val="000000"/>
                <w:sz w:val="20"/>
                <w:lang w:eastAsia="en-GB"/>
              </w:rPr>
            </w:pPr>
            <w:r w:rsidRPr="001654BC">
              <w:rPr>
                <w:color w:val="000000"/>
                <w:sz w:val="20"/>
                <w:lang w:eastAsia="en-GB"/>
              </w:rPr>
              <w:t>270-75-7</w:t>
            </w:r>
          </w:p>
        </w:tc>
        <w:tc>
          <w:tcPr>
            <w:tcW w:w="1539" w:type="pct"/>
            <w:noWrap/>
          </w:tcPr>
          <w:p w14:paraId="3A604DC9" w14:textId="77777777" w:rsidR="004C5C88" w:rsidRPr="001654BC" w:rsidRDefault="004C5C88" w:rsidP="000755B8">
            <w:pPr>
              <w:rPr>
                <w:color w:val="000000"/>
                <w:sz w:val="20"/>
                <w:lang w:eastAsia="en-GB"/>
              </w:rPr>
            </w:pPr>
            <w:proofErr w:type="spellStart"/>
            <w:r w:rsidRPr="001654BC">
              <w:rPr>
                <w:color w:val="000000"/>
                <w:sz w:val="20"/>
                <w:lang w:eastAsia="en-GB"/>
              </w:rPr>
              <w:t>isobenzofuran</w:t>
            </w:r>
            <w:proofErr w:type="spellEnd"/>
          </w:p>
        </w:tc>
        <w:tc>
          <w:tcPr>
            <w:tcW w:w="600" w:type="pct"/>
            <w:noWrap/>
          </w:tcPr>
          <w:p w14:paraId="1B94DF6E" w14:textId="77777777" w:rsidR="004C5C88" w:rsidRPr="001654BC" w:rsidRDefault="004C5C88" w:rsidP="000755B8">
            <w:pPr>
              <w:jc w:val="center"/>
              <w:rPr>
                <w:color w:val="000000"/>
                <w:sz w:val="20"/>
                <w:lang w:eastAsia="en-GB"/>
              </w:rPr>
            </w:pPr>
            <w:r w:rsidRPr="001654BC">
              <w:rPr>
                <w:color w:val="000000"/>
                <w:sz w:val="20"/>
                <w:lang w:eastAsia="en-GB"/>
              </w:rPr>
              <w:t>67.8</w:t>
            </w:r>
          </w:p>
        </w:tc>
        <w:tc>
          <w:tcPr>
            <w:tcW w:w="1012" w:type="pct"/>
            <w:noWrap/>
          </w:tcPr>
          <w:p w14:paraId="394C3669" w14:textId="77777777" w:rsidR="004C5C88" w:rsidRPr="001654BC" w:rsidRDefault="004C5C88" w:rsidP="001C7FFE">
            <w:pPr>
              <w:rPr>
                <w:color w:val="000000"/>
                <w:sz w:val="20"/>
                <w:lang w:eastAsia="en-GB"/>
              </w:rPr>
            </w:pPr>
          </w:p>
        </w:tc>
        <w:tc>
          <w:tcPr>
            <w:tcW w:w="746" w:type="pct"/>
            <w:noWrap/>
          </w:tcPr>
          <w:p w14:paraId="3BD01D81" w14:textId="77777777" w:rsidR="004C5C88" w:rsidRPr="001654BC" w:rsidRDefault="004C5C88" w:rsidP="000755B8">
            <w:pPr>
              <w:jc w:val="center"/>
              <w:rPr>
                <w:color w:val="000000"/>
                <w:sz w:val="20"/>
                <w:lang w:eastAsia="en-GB"/>
              </w:rPr>
            </w:pPr>
            <w:r w:rsidRPr="001654BC">
              <w:rPr>
                <w:color w:val="000000"/>
                <w:sz w:val="20"/>
                <w:lang w:eastAsia="en-GB"/>
              </w:rPr>
              <w:t>79.3</w:t>
            </w:r>
          </w:p>
        </w:tc>
        <w:tc>
          <w:tcPr>
            <w:tcW w:w="305" w:type="pct"/>
            <w:noWrap/>
          </w:tcPr>
          <w:p w14:paraId="3A08C304" w14:textId="77777777" w:rsidR="004C5C88" w:rsidRPr="001654BC" w:rsidRDefault="004C5C88" w:rsidP="000755B8">
            <w:pPr>
              <w:jc w:val="center"/>
              <w:rPr>
                <w:color w:val="000000"/>
                <w:sz w:val="20"/>
                <w:lang w:eastAsia="en-GB"/>
              </w:rPr>
            </w:pPr>
          </w:p>
        </w:tc>
      </w:tr>
      <w:tr w:rsidR="001C7E94" w:rsidRPr="001654BC" w14:paraId="57868F78" w14:textId="77777777" w:rsidTr="003B232F">
        <w:trPr>
          <w:trHeight w:val="290"/>
        </w:trPr>
        <w:tc>
          <w:tcPr>
            <w:tcW w:w="798" w:type="pct"/>
            <w:noWrap/>
            <w:hideMark/>
          </w:tcPr>
          <w:p w14:paraId="752122B0" w14:textId="77777777" w:rsidR="000755B8" w:rsidRPr="001654BC" w:rsidRDefault="000755B8" w:rsidP="000755B8">
            <w:pPr>
              <w:rPr>
                <w:color w:val="000000"/>
                <w:sz w:val="20"/>
                <w:lang w:eastAsia="en-GB"/>
              </w:rPr>
            </w:pPr>
            <w:r w:rsidRPr="001654BC">
              <w:rPr>
                <w:color w:val="000000"/>
                <w:sz w:val="20"/>
                <w:lang w:eastAsia="en-GB"/>
              </w:rPr>
              <w:t>496-14-0</w:t>
            </w:r>
          </w:p>
        </w:tc>
        <w:tc>
          <w:tcPr>
            <w:tcW w:w="1539" w:type="pct"/>
            <w:noWrap/>
            <w:hideMark/>
          </w:tcPr>
          <w:p w14:paraId="133CC0BD" w14:textId="77777777" w:rsidR="000755B8" w:rsidRPr="001654BC" w:rsidRDefault="000755B8" w:rsidP="000755B8">
            <w:pPr>
              <w:rPr>
                <w:color w:val="000000"/>
                <w:sz w:val="20"/>
                <w:lang w:eastAsia="en-GB"/>
              </w:rPr>
            </w:pPr>
            <w:r w:rsidRPr="001654BC">
              <w:rPr>
                <w:color w:val="000000"/>
                <w:sz w:val="20"/>
                <w:lang w:eastAsia="en-GB"/>
              </w:rPr>
              <w:t>1,3-dihydro-isobenzofuran</w:t>
            </w:r>
          </w:p>
        </w:tc>
        <w:tc>
          <w:tcPr>
            <w:tcW w:w="600" w:type="pct"/>
            <w:noWrap/>
            <w:hideMark/>
          </w:tcPr>
          <w:p w14:paraId="1CBABD72" w14:textId="77777777" w:rsidR="000755B8" w:rsidRPr="001654BC" w:rsidRDefault="000755B8" w:rsidP="000755B8">
            <w:pPr>
              <w:jc w:val="center"/>
              <w:rPr>
                <w:color w:val="000000"/>
                <w:sz w:val="20"/>
                <w:lang w:eastAsia="en-GB"/>
              </w:rPr>
            </w:pPr>
            <w:r w:rsidRPr="001654BC">
              <w:rPr>
                <w:color w:val="000000"/>
                <w:sz w:val="20"/>
                <w:lang w:eastAsia="en-GB"/>
              </w:rPr>
              <w:t>-36.9</w:t>
            </w:r>
          </w:p>
        </w:tc>
        <w:tc>
          <w:tcPr>
            <w:tcW w:w="1012" w:type="pct"/>
            <w:noWrap/>
            <w:hideMark/>
          </w:tcPr>
          <w:p w14:paraId="43028D63" w14:textId="72D2077B" w:rsidR="000755B8" w:rsidRPr="001654BC" w:rsidRDefault="000755B8" w:rsidP="001C7FFE">
            <w:pPr>
              <w:rPr>
                <w:color w:val="000000"/>
                <w:sz w:val="20"/>
                <w:lang w:eastAsia="en-GB"/>
              </w:rPr>
            </w:pPr>
            <w:r w:rsidRPr="001654BC">
              <w:rPr>
                <w:color w:val="000000"/>
                <w:sz w:val="20"/>
                <w:lang w:eastAsia="en-GB"/>
              </w:rPr>
              <w:t>-30.6</w:t>
            </w:r>
            <w:r w:rsidR="001E1332" w:rsidRPr="001654BC">
              <w:rPr>
                <w:color w:val="000000"/>
                <w:sz w:val="20"/>
                <w:lang w:eastAsia="en-GB"/>
              </w:rPr>
              <w:t>±1.2</w:t>
            </w:r>
            <w:r w:rsidR="00A204DD" w:rsidRPr="001654BC">
              <w:rPr>
                <w:color w:val="000000"/>
                <w:sz w:val="20"/>
                <w:lang w:eastAsia="en-GB"/>
              </w:rPr>
              <w:t xml:space="preserve"> [Table 2]</w:t>
            </w:r>
          </w:p>
        </w:tc>
        <w:tc>
          <w:tcPr>
            <w:tcW w:w="746" w:type="pct"/>
            <w:noWrap/>
            <w:hideMark/>
          </w:tcPr>
          <w:p w14:paraId="53F6FA09" w14:textId="77777777" w:rsidR="000755B8" w:rsidRPr="001654BC" w:rsidRDefault="000755B8" w:rsidP="000755B8">
            <w:pPr>
              <w:jc w:val="center"/>
              <w:rPr>
                <w:color w:val="000000"/>
                <w:sz w:val="20"/>
                <w:lang w:eastAsia="en-GB"/>
              </w:rPr>
            </w:pPr>
            <w:r w:rsidRPr="001654BC">
              <w:rPr>
                <w:color w:val="000000"/>
                <w:sz w:val="20"/>
                <w:lang w:eastAsia="en-GB"/>
              </w:rPr>
              <w:t>-26.3</w:t>
            </w:r>
          </w:p>
        </w:tc>
        <w:tc>
          <w:tcPr>
            <w:tcW w:w="305" w:type="pct"/>
            <w:noWrap/>
            <w:hideMark/>
          </w:tcPr>
          <w:p w14:paraId="44E31AC3" w14:textId="77777777" w:rsidR="000755B8" w:rsidRPr="001654BC" w:rsidRDefault="000755B8" w:rsidP="000755B8">
            <w:pPr>
              <w:jc w:val="center"/>
              <w:rPr>
                <w:color w:val="000000"/>
                <w:sz w:val="20"/>
                <w:lang w:eastAsia="en-GB"/>
              </w:rPr>
            </w:pPr>
            <w:r w:rsidRPr="001654BC">
              <w:rPr>
                <w:color w:val="000000"/>
                <w:sz w:val="20"/>
                <w:lang w:eastAsia="en-GB"/>
              </w:rPr>
              <w:t>-4.3</w:t>
            </w:r>
          </w:p>
        </w:tc>
      </w:tr>
      <w:tr w:rsidR="001C7E94" w:rsidRPr="001654BC" w14:paraId="7C2E7EE6" w14:textId="77777777" w:rsidTr="003B232F">
        <w:trPr>
          <w:trHeight w:val="290"/>
        </w:trPr>
        <w:tc>
          <w:tcPr>
            <w:tcW w:w="798" w:type="pct"/>
            <w:noWrap/>
          </w:tcPr>
          <w:p w14:paraId="603AC642" w14:textId="77777777" w:rsidR="000755B8" w:rsidRPr="001654BC" w:rsidRDefault="000755B8" w:rsidP="000755B8">
            <w:pPr>
              <w:rPr>
                <w:color w:val="000000"/>
                <w:sz w:val="20"/>
                <w:lang w:eastAsia="en-GB"/>
              </w:rPr>
            </w:pPr>
            <w:r w:rsidRPr="001654BC">
              <w:rPr>
                <w:color w:val="000000"/>
                <w:sz w:val="20"/>
                <w:lang w:eastAsia="en-GB"/>
              </w:rPr>
              <w:t>132-64-9</w:t>
            </w:r>
          </w:p>
        </w:tc>
        <w:tc>
          <w:tcPr>
            <w:tcW w:w="1539" w:type="pct"/>
            <w:noWrap/>
          </w:tcPr>
          <w:p w14:paraId="49D4BFBF" w14:textId="77777777" w:rsidR="000755B8" w:rsidRPr="001654BC" w:rsidRDefault="000755B8" w:rsidP="000755B8">
            <w:pPr>
              <w:rPr>
                <w:color w:val="000000"/>
                <w:sz w:val="20"/>
                <w:lang w:eastAsia="en-GB"/>
              </w:rPr>
            </w:pPr>
            <w:proofErr w:type="spellStart"/>
            <w:r w:rsidRPr="001654BC">
              <w:rPr>
                <w:color w:val="000000"/>
                <w:sz w:val="20"/>
                <w:lang w:eastAsia="en-GB"/>
              </w:rPr>
              <w:t>dibenzofuran</w:t>
            </w:r>
            <w:proofErr w:type="spellEnd"/>
          </w:p>
        </w:tc>
        <w:tc>
          <w:tcPr>
            <w:tcW w:w="600" w:type="pct"/>
            <w:noWrap/>
          </w:tcPr>
          <w:p w14:paraId="01CCE033" w14:textId="77777777" w:rsidR="000755B8" w:rsidRPr="001654BC" w:rsidRDefault="000755B8" w:rsidP="000755B8">
            <w:pPr>
              <w:jc w:val="center"/>
              <w:rPr>
                <w:color w:val="000000"/>
                <w:sz w:val="20"/>
                <w:lang w:eastAsia="en-GB"/>
              </w:rPr>
            </w:pPr>
            <w:r w:rsidRPr="001654BC">
              <w:rPr>
                <w:color w:val="000000"/>
                <w:sz w:val="20"/>
                <w:lang w:eastAsia="en-GB"/>
              </w:rPr>
              <w:t>38.8</w:t>
            </w:r>
          </w:p>
        </w:tc>
        <w:tc>
          <w:tcPr>
            <w:tcW w:w="1012" w:type="pct"/>
            <w:noWrap/>
          </w:tcPr>
          <w:p w14:paraId="2BC1C7E4" w14:textId="0ADB9B03" w:rsidR="000755B8" w:rsidRPr="001654BC" w:rsidRDefault="000755B8" w:rsidP="001C7FFE">
            <w:pPr>
              <w:rPr>
                <w:color w:val="000000"/>
                <w:sz w:val="20"/>
                <w:lang w:eastAsia="en-GB"/>
              </w:rPr>
            </w:pPr>
            <w:r w:rsidRPr="001654BC">
              <w:rPr>
                <w:color w:val="000000"/>
                <w:sz w:val="20"/>
                <w:lang w:eastAsia="en-GB"/>
              </w:rPr>
              <w:t>52.9</w:t>
            </w:r>
            <w:r w:rsidR="001E1332" w:rsidRPr="001654BC">
              <w:rPr>
                <w:color w:val="000000"/>
                <w:sz w:val="20"/>
                <w:lang w:eastAsia="en-GB"/>
              </w:rPr>
              <w:t>±0.7</w:t>
            </w:r>
            <w:r w:rsidR="00A204DD" w:rsidRPr="001654BC">
              <w:rPr>
                <w:color w:val="000000"/>
                <w:sz w:val="20"/>
                <w:lang w:eastAsia="en-GB"/>
              </w:rPr>
              <w:t xml:space="preserve"> [Table 2]</w:t>
            </w:r>
          </w:p>
        </w:tc>
        <w:tc>
          <w:tcPr>
            <w:tcW w:w="746" w:type="pct"/>
            <w:noWrap/>
          </w:tcPr>
          <w:p w14:paraId="441E349F" w14:textId="77777777" w:rsidR="000755B8" w:rsidRPr="001654BC" w:rsidRDefault="000755B8" w:rsidP="000755B8">
            <w:pPr>
              <w:jc w:val="center"/>
              <w:rPr>
                <w:color w:val="000000"/>
                <w:sz w:val="20"/>
                <w:lang w:eastAsia="en-GB"/>
              </w:rPr>
            </w:pPr>
            <w:r w:rsidRPr="001654BC">
              <w:rPr>
                <w:color w:val="000000"/>
                <w:sz w:val="20"/>
                <w:lang w:eastAsia="en-GB"/>
              </w:rPr>
              <w:t>50.1</w:t>
            </w:r>
          </w:p>
        </w:tc>
        <w:tc>
          <w:tcPr>
            <w:tcW w:w="305" w:type="pct"/>
            <w:noWrap/>
          </w:tcPr>
          <w:p w14:paraId="55D58A7B" w14:textId="77777777" w:rsidR="000755B8" w:rsidRPr="001654BC" w:rsidRDefault="000755B8" w:rsidP="000755B8">
            <w:pPr>
              <w:jc w:val="center"/>
              <w:rPr>
                <w:color w:val="000000"/>
                <w:sz w:val="20"/>
                <w:lang w:eastAsia="en-GB"/>
              </w:rPr>
            </w:pPr>
            <w:r w:rsidRPr="001654BC">
              <w:rPr>
                <w:color w:val="000000"/>
                <w:sz w:val="20"/>
                <w:lang w:eastAsia="en-GB"/>
              </w:rPr>
              <w:t>2.8</w:t>
            </w:r>
          </w:p>
        </w:tc>
      </w:tr>
      <w:tr w:rsidR="001C7E94" w:rsidRPr="001654BC" w14:paraId="6712854B" w14:textId="77777777" w:rsidTr="003B232F">
        <w:trPr>
          <w:trHeight w:val="290"/>
        </w:trPr>
        <w:tc>
          <w:tcPr>
            <w:tcW w:w="798" w:type="pct"/>
            <w:noWrap/>
            <w:hideMark/>
          </w:tcPr>
          <w:p w14:paraId="1EC7452D" w14:textId="77777777" w:rsidR="000755B8" w:rsidRPr="001654BC" w:rsidRDefault="000755B8" w:rsidP="000755B8">
            <w:pPr>
              <w:rPr>
                <w:color w:val="000000"/>
                <w:sz w:val="20"/>
                <w:lang w:eastAsia="en-GB"/>
              </w:rPr>
            </w:pPr>
            <w:r w:rsidRPr="001654BC">
              <w:rPr>
                <w:color w:val="000000"/>
                <w:sz w:val="20"/>
                <w:lang w:eastAsia="en-GB"/>
              </w:rPr>
              <w:t>553-86-6</w:t>
            </w:r>
          </w:p>
        </w:tc>
        <w:tc>
          <w:tcPr>
            <w:tcW w:w="1539" w:type="pct"/>
            <w:noWrap/>
            <w:hideMark/>
          </w:tcPr>
          <w:p w14:paraId="5DB5A07E" w14:textId="77777777" w:rsidR="000755B8" w:rsidRPr="001654BC" w:rsidRDefault="000755B8" w:rsidP="000755B8">
            <w:pPr>
              <w:rPr>
                <w:color w:val="000000"/>
                <w:sz w:val="20"/>
                <w:lang w:eastAsia="en-GB"/>
              </w:rPr>
            </w:pPr>
            <w:r w:rsidRPr="001654BC">
              <w:rPr>
                <w:color w:val="000000"/>
                <w:sz w:val="20"/>
                <w:lang w:eastAsia="en-GB"/>
              </w:rPr>
              <w:t>2-coumaranone</w:t>
            </w:r>
          </w:p>
        </w:tc>
        <w:tc>
          <w:tcPr>
            <w:tcW w:w="600" w:type="pct"/>
            <w:noWrap/>
            <w:hideMark/>
          </w:tcPr>
          <w:p w14:paraId="1BDAF71D" w14:textId="77777777" w:rsidR="000755B8" w:rsidRPr="001654BC" w:rsidRDefault="000755B8" w:rsidP="000755B8">
            <w:pPr>
              <w:jc w:val="center"/>
              <w:rPr>
                <w:color w:val="000000"/>
                <w:sz w:val="20"/>
                <w:lang w:eastAsia="en-GB"/>
              </w:rPr>
            </w:pPr>
            <w:r w:rsidRPr="001654BC">
              <w:rPr>
                <w:color w:val="000000"/>
                <w:sz w:val="20"/>
                <w:lang w:eastAsia="en-GB"/>
              </w:rPr>
              <w:t>-231.5</w:t>
            </w:r>
          </w:p>
        </w:tc>
        <w:tc>
          <w:tcPr>
            <w:tcW w:w="1012" w:type="pct"/>
            <w:noWrap/>
            <w:hideMark/>
          </w:tcPr>
          <w:p w14:paraId="3A46D83F" w14:textId="2F5D8DDE" w:rsidR="000755B8" w:rsidRPr="001654BC" w:rsidRDefault="000755B8" w:rsidP="001C7FFE">
            <w:pPr>
              <w:rPr>
                <w:b/>
                <w:color w:val="000000"/>
                <w:sz w:val="20"/>
                <w:lang w:eastAsia="en-GB"/>
              </w:rPr>
            </w:pPr>
            <w:r w:rsidRPr="001654BC">
              <w:rPr>
                <w:b/>
                <w:color w:val="000000"/>
                <w:sz w:val="20"/>
                <w:lang w:eastAsia="en-GB"/>
              </w:rPr>
              <w:t>-210.8</w:t>
            </w:r>
            <w:r w:rsidR="001E1332" w:rsidRPr="001654BC">
              <w:rPr>
                <w:color w:val="000000"/>
                <w:sz w:val="20"/>
                <w:lang w:eastAsia="en-GB"/>
              </w:rPr>
              <w:t>±4.0</w:t>
            </w:r>
            <w:r w:rsidR="00A204DD" w:rsidRPr="001654BC">
              <w:rPr>
                <w:color w:val="000000"/>
                <w:sz w:val="20"/>
                <w:lang w:eastAsia="en-GB"/>
              </w:rPr>
              <w:t xml:space="preserve"> [Table 2]</w:t>
            </w:r>
          </w:p>
        </w:tc>
        <w:tc>
          <w:tcPr>
            <w:tcW w:w="746" w:type="pct"/>
            <w:noWrap/>
            <w:hideMark/>
          </w:tcPr>
          <w:p w14:paraId="4AE2B204" w14:textId="77777777" w:rsidR="000755B8" w:rsidRPr="001654BC" w:rsidRDefault="000755B8" w:rsidP="000755B8">
            <w:pPr>
              <w:jc w:val="center"/>
              <w:rPr>
                <w:b/>
                <w:color w:val="000000"/>
                <w:sz w:val="20"/>
                <w:lang w:eastAsia="en-GB"/>
              </w:rPr>
            </w:pPr>
            <w:r w:rsidRPr="001654BC">
              <w:rPr>
                <w:b/>
                <w:color w:val="000000"/>
                <w:sz w:val="20"/>
                <w:lang w:eastAsia="en-GB"/>
              </w:rPr>
              <w:t>-222.7</w:t>
            </w:r>
          </w:p>
        </w:tc>
        <w:tc>
          <w:tcPr>
            <w:tcW w:w="305" w:type="pct"/>
            <w:noWrap/>
            <w:hideMark/>
          </w:tcPr>
          <w:p w14:paraId="75D42814" w14:textId="77777777" w:rsidR="000755B8" w:rsidRPr="001654BC" w:rsidRDefault="000755B8" w:rsidP="000755B8">
            <w:pPr>
              <w:jc w:val="center"/>
              <w:rPr>
                <w:b/>
                <w:color w:val="000000"/>
                <w:sz w:val="20"/>
                <w:lang w:eastAsia="en-GB"/>
              </w:rPr>
            </w:pPr>
            <w:r w:rsidRPr="001654BC">
              <w:rPr>
                <w:b/>
                <w:color w:val="000000"/>
                <w:sz w:val="20"/>
                <w:lang w:eastAsia="en-GB"/>
              </w:rPr>
              <w:t>11.9</w:t>
            </w:r>
          </w:p>
        </w:tc>
      </w:tr>
      <w:tr w:rsidR="001C7E94" w:rsidRPr="001654BC" w14:paraId="6FA91BA8" w14:textId="77777777" w:rsidTr="003B232F">
        <w:trPr>
          <w:trHeight w:val="290"/>
        </w:trPr>
        <w:tc>
          <w:tcPr>
            <w:tcW w:w="798" w:type="pct"/>
            <w:noWrap/>
            <w:hideMark/>
          </w:tcPr>
          <w:p w14:paraId="4C907C2A" w14:textId="77777777" w:rsidR="000755B8" w:rsidRPr="001654BC" w:rsidRDefault="000755B8" w:rsidP="000755B8">
            <w:pPr>
              <w:rPr>
                <w:color w:val="000000"/>
                <w:sz w:val="20"/>
                <w:lang w:eastAsia="en-GB"/>
              </w:rPr>
            </w:pPr>
            <w:r w:rsidRPr="001654BC">
              <w:rPr>
                <w:color w:val="000000"/>
                <w:sz w:val="20"/>
                <w:lang w:eastAsia="en-GB"/>
              </w:rPr>
              <w:t>7169-34-8</w:t>
            </w:r>
          </w:p>
        </w:tc>
        <w:tc>
          <w:tcPr>
            <w:tcW w:w="1539" w:type="pct"/>
            <w:noWrap/>
            <w:hideMark/>
          </w:tcPr>
          <w:p w14:paraId="5DF84301" w14:textId="77777777" w:rsidR="000755B8" w:rsidRPr="001654BC" w:rsidRDefault="000755B8" w:rsidP="000755B8">
            <w:pPr>
              <w:rPr>
                <w:color w:val="000000"/>
                <w:sz w:val="20"/>
                <w:lang w:eastAsia="en-GB"/>
              </w:rPr>
            </w:pPr>
            <w:r w:rsidRPr="001654BC">
              <w:rPr>
                <w:color w:val="000000"/>
                <w:sz w:val="20"/>
                <w:lang w:eastAsia="en-GB"/>
              </w:rPr>
              <w:t>3-coumaranone</w:t>
            </w:r>
          </w:p>
        </w:tc>
        <w:tc>
          <w:tcPr>
            <w:tcW w:w="600" w:type="pct"/>
            <w:noWrap/>
            <w:hideMark/>
          </w:tcPr>
          <w:p w14:paraId="182F5ED9" w14:textId="77777777" w:rsidR="000755B8" w:rsidRPr="001654BC" w:rsidRDefault="000755B8" w:rsidP="000755B8">
            <w:pPr>
              <w:jc w:val="center"/>
              <w:rPr>
                <w:color w:val="000000"/>
                <w:sz w:val="20"/>
                <w:lang w:eastAsia="en-GB"/>
              </w:rPr>
            </w:pPr>
            <w:r w:rsidRPr="001654BC">
              <w:rPr>
                <w:color w:val="000000"/>
                <w:sz w:val="20"/>
                <w:lang w:eastAsia="en-GB"/>
              </w:rPr>
              <w:t>-175.6</w:t>
            </w:r>
          </w:p>
        </w:tc>
        <w:tc>
          <w:tcPr>
            <w:tcW w:w="1012" w:type="pct"/>
            <w:noWrap/>
            <w:hideMark/>
          </w:tcPr>
          <w:p w14:paraId="6C566A5E" w14:textId="44888E9F" w:rsidR="000755B8" w:rsidRPr="001654BC" w:rsidRDefault="000755B8" w:rsidP="001C7FFE">
            <w:pPr>
              <w:rPr>
                <w:color w:val="000000"/>
                <w:sz w:val="20"/>
                <w:lang w:eastAsia="en-GB"/>
              </w:rPr>
            </w:pPr>
            <w:r w:rsidRPr="001654BC">
              <w:rPr>
                <w:color w:val="000000"/>
                <w:sz w:val="20"/>
                <w:lang w:eastAsia="en-GB"/>
              </w:rPr>
              <w:t>-168.8</w:t>
            </w:r>
            <w:r w:rsidR="001E1332" w:rsidRPr="001654BC">
              <w:rPr>
                <w:color w:val="000000"/>
                <w:sz w:val="20"/>
                <w:lang w:eastAsia="en-GB"/>
              </w:rPr>
              <w:t>±2.4</w:t>
            </w:r>
            <w:r w:rsidR="00A204DD" w:rsidRPr="001654BC">
              <w:rPr>
                <w:color w:val="000000"/>
                <w:sz w:val="20"/>
                <w:lang w:eastAsia="en-GB"/>
              </w:rPr>
              <w:t xml:space="preserve"> [Table 2]</w:t>
            </w:r>
          </w:p>
        </w:tc>
        <w:tc>
          <w:tcPr>
            <w:tcW w:w="746" w:type="pct"/>
            <w:noWrap/>
            <w:hideMark/>
          </w:tcPr>
          <w:p w14:paraId="4A3B998D" w14:textId="77777777" w:rsidR="000755B8" w:rsidRPr="001654BC" w:rsidRDefault="000755B8" w:rsidP="000755B8">
            <w:pPr>
              <w:jc w:val="center"/>
              <w:rPr>
                <w:color w:val="000000"/>
                <w:sz w:val="20"/>
                <w:lang w:eastAsia="en-GB"/>
              </w:rPr>
            </w:pPr>
            <w:r w:rsidRPr="001654BC">
              <w:rPr>
                <w:color w:val="000000"/>
                <w:sz w:val="20"/>
                <w:lang w:eastAsia="en-GB"/>
              </w:rPr>
              <w:t>-166.3</w:t>
            </w:r>
          </w:p>
        </w:tc>
        <w:tc>
          <w:tcPr>
            <w:tcW w:w="305" w:type="pct"/>
            <w:noWrap/>
            <w:hideMark/>
          </w:tcPr>
          <w:p w14:paraId="6B7E845F" w14:textId="77777777" w:rsidR="000755B8" w:rsidRPr="001654BC" w:rsidRDefault="000755B8" w:rsidP="000755B8">
            <w:pPr>
              <w:jc w:val="center"/>
              <w:rPr>
                <w:color w:val="000000"/>
                <w:sz w:val="20"/>
                <w:lang w:eastAsia="en-GB"/>
              </w:rPr>
            </w:pPr>
            <w:r w:rsidRPr="001654BC">
              <w:rPr>
                <w:color w:val="000000"/>
                <w:sz w:val="20"/>
                <w:lang w:eastAsia="en-GB"/>
              </w:rPr>
              <w:t>-2.5</w:t>
            </w:r>
          </w:p>
        </w:tc>
      </w:tr>
      <w:tr w:rsidR="001C7E94" w:rsidRPr="001654BC" w14:paraId="3DB4993E" w14:textId="77777777" w:rsidTr="003B232F">
        <w:trPr>
          <w:trHeight w:val="290"/>
        </w:trPr>
        <w:tc>
          <w:tcPr>
            <w:tcW w:w="798" w:type="pct"/>
            <w:noWrap/>
            <w:hideMark/>
          </w:tcPr>
          <w:p w14:paraId="4596F2A5" w14:textId="77777777" w:rsidR="000755B8" w:rsidRPr="001654BC" w:rsidRDefault="000755B8" w:rsidP="000755B8">
            <w:pPr>
              <w:rPr>
                <w:color w:val="000000"/>
                <w:sz w:val="20"/>
                <w:lang w:eastAsia="en-GB"/>
              </w:rPr>
            </w:pPr>
            <w:r w:rsidRPr="001654BC">
              <w:rPr>
                <w:color w:val="000000"/>
                <w:sz w:val="20"/>
                <w:lang w:eastAsia="en-GB"/>
              </w:rPr>
              <w:t>87-41-2</w:t>
            </w:r>
          </w:p>
        </w:tc>
        <w:tc>
          <w:tcPr>
            <w:tcW w:w="1539" w:type="pct"/>
            <w:noWrap/>
            <w:hideMark/>
          </w:tcPr>
          <w:p w14:paraId="4AE76C19" w14:textId="77777777" w:rsidR="000755B8" w:rsidRPr="001654BC" w:rsidRDefault="000755B8" w:rsidP="000755B8">
            <w:pPr>
              <w:rPr>
                <w:color w:val="000000"/>
                <w:sz w:val="20"/>
                <w:lang w:eastAsia="en-GB"/>
              </w:rPr>
            </w:pPr>
            <w:proofErr w:type="spellStart"/>
            <w:r w:rsidRPr="001654BC">
              <w:rPr>
                <w:color w:val="000000"/>
                <w:sz w:val="20"/>
                <w:lang w:eastAsia="en-GB"/>
              </w:rPr>
              <w:t>phthalide</w:t>
            </w:r>
            <w:proofErr w:type="spellEnd"/>
          </w:p>
        </w:tc>
        <w:tc>
          <w:tcPr>
            <w:tcW w:w="600" w:type="pct"/>
            <w:noWrap/>
            <w:hideMark/>
          </w:tcPr>
          <w:p w14:paraId="2B2AD1DA" w14:textId="77777777" w:rsidR="000755B8" w:rsidRPr="001654BC" w:rsidRDefault="000755B8" w:rsidP="000755B8">
            <w:pPr>
              <w:jc w:val="center"/>
              <w:rPr>
                <w:color w:val="000000"/>
                <w:sz w:val="20"/>
                <w:lang w:eastAsia="en-GB"/>
              </w:rPr>
            </w:pPr>
            <w:r w:rsidRPr="001654BC">
              <w:rPr>
                <w:color w:val="000000"/>
                <w:sz w:val="20"/>
                <w:lang w:eastAsia="en-GB"/>
              </w:rPr>
              <w:t>-232.9</w:t>
            </w:r>
          </w:p>
        </w:tc>
        <w:tc>
          <w:tcPr>
            <w:tcW w:w="1012" w:type="pct"/>
            <w:noWrap/>
            <w:hideMark/>
          </w:tcPr>
          <w:p w14:paraId="24C158B6" w14:textId="7B323C9D" w:rsidR="000755B8" w:rsidRPr="001654BC" w:rsidRDefault="000755B8" w:rsidP="001C7FFE">
            <w:pPr>
              <w:rPr>
                <w:color w:val="000000"/>
                <w:sz w:val="20"/>
                <w:lang w:eastAsia="en-GB"/>
              </w:rPr>
            </w:pPr>
            <w:r w:rsidRPr="001654BC">
              <w:rPr>
                <w:color w:val="000000"/>
                <w:sz w:val="20"/>
                <w:lang w:eastAsia="en-GB"/>
              </w:rPr>
              <w:t>-220.6</w:t>
            </w:r>
            <w:r w:rsidR="001E1332" w:rsidRPr="001654BC">
              <w:rPr>
                <w:color w:val="000000"/>
                <w:sz w:val="20"/>
                <w:lang w:eastAsia="en-GB"/>
              </w:rPr>
              <w:t>±2.8</w:t>
            </w:r>
            <w:r w:rsidR="00A204DD" w:rsidRPr="001654BC">
              <w:rPr>
                <w:color w:val="000000"/>
                <w:sz w:val="20"/>
                <w:lang w:eastAsia="en-GB"/>
              </w:rPr>
              <w:t xml:space="preserve"> [Table 2]</w:t>
            </w:r>
          </w:p>
        </w:tc>
        <w:tc>
          <w:tcPr>
            <w:tcW w:w="746" w:type="pct"/>
            <w:noWrap/>
            <w:hideMark/>
          </w:tcPr>
          <w:p w14:paraId="287500A8" w14:textId="77777777" w:rsidR="000755B8" w:rsidRPr="001654BC" w:rsidRDefault="000755B8" w:rsidP="000755B8">
            <w:pPr>
              <w:jc w:val="center"/>
              <w:rPr>
                <w:color w:val="000000"/>
                <w:sz w:val="20"/>
                <w:lang w:eastAsia="en-GB"/>
              </w:rPr>
            </w:pPr>
            <w:r w:rsidRPr="001654BC">
              <w:rPr>
                <w:color w:val="000000"/>
                <w:sz w:val="20"/>
                <w:lang w:eastAsia="en-GB"/>
              </w:rPr>
              <w:t>-224.1</w:t>
            </w:r>
          </w:p>
        </w:tc>
        <w:tc>
          <w:tcPr>
            <w:tcW w:w="305" w:type="pct"/>
            <w:noWrap/>
            <w:hideMark/>
          </w:tcPr>
          <w:p w14:paraId="2BA6EBE6" w14:textId="77777777" w:rsidR="000755B8" w:rsidRPr="001654BC" w:rsidRDefault="000755B8" w:rsidP="000755B8">
            <w:pPr>
              <w:jc w:val="center"/>
              <w:rPr>
                <w:color w:val="000000"/>
                <w:sz w:val="20"/>
                <w:lang w:eastAsia="en-GB"/>
              </w:rPr>
            </w:pPr>
            <w:r w:rsidRPr="001654BC">
              <w:rPr>
                <w:color w:val="000000"/>
                <w:sz w:val="20"/>
                <w:lang w:eastAsia="en-GB"/>
              </w:rPr>
              <w:t>3.5</w:t>
            </w:r>
          </w:p>
        </w:tc>
      </w:tr>
      <w:tr w:rsidR="001C7E94" w:rsidRPr="001654BC" w14:paraId="71C8F752" w14:textId="77777777" w:rsidTr="003B232F">
        <w:trPr>
          <w:trHeight w:val="290"/>
        </w:trPr>
        <w:tc>
          <w:tcPr>
            <w:tcW w:w="798" w:type="pct"/>
            <w:noWrap/>
          </w:tcPr>
          <w:p w14:paraId="5467AC53" w14:textId="77777777" w:rsidR="000755B8" w:rsidRPr="001654BC" w:rsidRDefault="000755B8" w:rsidP="000755B8">
            <w:pPr>
              <w:rPr>
                <w:color w:val="000000"/>
                <w:sz w:val="20"/>
                <w:lang w:eastAsia="en-GB"/>
              </w:rPr>
            </w:pPr>
            <w:r w:rsidRPr="001654BC">
              <w:rPr>
                <w:color w:val="000000"/>
                <w:sz w:val="20"/>
                <w:lang w:eastAsia="en-GB"/>
              </w:rPr>
              <w:t>6351-10-6</w:t>
            </w:r>
          </w:p>
        </w:tc>
        <w:tc>
          <w:tcPr>
            <w:tcW w:w="1539" w:type="pct"/>
            <w:noWrap/>
          </w:tcPr>
          <w:p w14:paraId="284ACCF6" w14:textId="77777777" w:rsidR="000755B8" w:rsidRPr="001654BC" w:rsidRDefault="000755B8" w:rsidP="000755B8">
            <w:pPr>
              <w:rPr>
                <w:color w:val="000000"/>
                <w:sz w:val="20"/>
                <w:lang w:eastAsia="en-GB"/>
              </w:rPr>
            </w:pPr>
            <w:r w:rsidRPr="001654BC">
              <w:rPr>
                <w:color w:val="000000"/>
                <w:sz w:val="20"/>
                <w:lang w:eastAsia="en-GB"/>
              </w:rPr>
              <w:t>1-indanol</w:t>
            </w:r>
          </w:p>
        </w:tc>
        <w:tc>
          <w:tcPr>
            <w:tcW w:w="600" w:type="pct"/>
            <w:noWrap/>
          </w:tcPr>
          <w:p w14:paraId="58A5C6EB" w14:textId="77777777" w:rsidR="000755B8" w:rsidRPr="001654BC" w:rsidRDefault="000755B8" w:rsidP="000755B8">
            <w:pPr>
              <w:jc w:val="center"/>
              <w:rPr>
                <w:color w:val="000000"/>
                <w:sz w:val="20"/>
                <w:lang w:eastAsia="en-GB"/>
              </w:rPr>
            </w:pPr>
            <w:r w:rsidRPr="001654BC">
              <w:rPr>
                <w:color w:val="000000"/>
                <w:sz w:val="20"/>
                <w:lang w:eastAsia="en-GB"/>
              </w:rPr>
              <w:t>-111.3</w:t>
            </w:r>
          </w:p>
        </w:tc>
        <w:tc>
          <w:tcPr>
            <w:tcW w:w="1012" w:type="pct"/>
            <w:noWrap/>
          </w:tcPr>
          <w:p w14:paraId="6ACCFF22" w14:textId="2759BE5E" w:rsidR="000755B8" w:rsidRPr="001654BC" w:rsidRDefault="000755B8" w:rsidP="001C7FFE">
            <w:pPr>
              <w:rPr>
                <w:color w:val="000000"/>
                <w:sz w:val="20"/>
                <w:lang w:val="ru-RU" w:eastAsia="en-GB"/>
              </w:rPr>
            </w:pPr>
            <w:r w:rsidRPr="001654BC">
              <w:rPr>
                <w:color w:val="000000"/>
                <w:sz w:val="20"/>
                <w:lang w:eastAsia="en-GB"/>
              </w:rPr>
              <w:t>-107.7</w:t>
            </w:r>
            <w:r w:rsidR="001C7FFE" w:rsidRPr="001654BC">
              <w:rPr>
                <w:color w:val="000000"/>
                <w:sz w:val="20"/>
                <w:lang w:eastAsia="en-GB"/>
              </w:rPr>
              <w:t xml:space="preserve">±2.1 </w:t>
            </w:r>
            <w:r w:rsidR="00A764E1" w:rsidRPr="001654BC">
              <w:rPr>
                <w:color w:val="000000"/>
                <w:sz w:val="20"/>
                <w:lang w:val="ru-RU" w:eastAsia="en-GB"/>
              </w:rPr>
              <w:fldChar w:fldCharType="begin" w:fldLock="1"/>
            </w:r>
            <w:r w:rsidR="00A764E1" w:rsidRPr="001654BC">
              <w:rPr>
                <w:color w:val="000000"/>
                <w:sz w:val="20"/>
                <w:lang w:val="ru-RU" w:eastAsia="en-GB"/>
              </w:rPr>
              <w:instrText>ADDIN CSL_CITATION {"citationItems":[{"id":"ITEM-1","itemData":{"DOI":"10.1139/cjc-2019-0257","ISSN":"0008-4042","abstract":"This work is a contribution to the thermochemical characterization of bicyclic hydrocarbons, reporting the study of six indane derivatives: 4-aminoindane, 5-aminoindane, 5-methoxyindane, 1-indanol, 2-indanol, and 5-indanol. The combustion calorimetry technique was used to measure the massic energy of combustion of each compound in the condensed state, which has been used to derive the corresponding standard (p ° = 0.1 MPa) molar enthalpy of formation, at 298.15 K. The standard molar enthalpies of sublimation or vaporization of the compounds were determined by high-temperature Calvet microcalorimetry. For each indane derivative, the results obtained for those two properties, allowed to derive the respective value of standard molar enthalpy of formation, in the gaseous phase. Additionally, a theoretical study at the G3(MP2)//B3LYP level has been carried out, and the calculated enthalpies of formation have been compared with the experimental values. The values of the enthalpy of formation, in the gaseous phase, were analysed in terms of correlations between the structural (different substituents in the indane core) and energetics characteristics.","author":[{"dropping-particle":"","family":"Silva","given":"Ana L.R.","non-dropping-particle":"","parse-names":false,"suffix":""},{"dropping-particle":"","family":"Gama","given":"Paula M.V.","non-dropping-particle":"","parse-names":false,"suffix":""},{"dropping-particle":"","family":"Ribeiro da Silva","given":"Maria D.M.C.","non-dropping-particle":"","parse-names":false,"suffix":""}],"container-title":"Canadian Journal of Chemistry","id":"ITEM-1","issue":"11","issued":{"date-parts":[["2019","11"]]},"page":"788-794","title":"Influence of the functional groups −NH 2 , −OCH 3 , and −OH on the thermochemistry of indanes","type":"article-journal","volume":"97"},"uris":["http://www.mendeley.com/documents/?uuid=2f4f8055-bbc8-4806-9adb-d0c22503d431"]}],"mendeley":{"formattedCitation":"[6]","plainTextFormattedCitation":"[6]","previouslyFormattedCitation":"[6]"},"properties":{"noteIndex":0},"schema":"https://github.com/citation-style-language/schema/raw/master/csl-citation.json"}</w:instrText>
            </w:r>
            <w:r w:rsidR="00A764E1" w:rsidRPr="001654BC">
              <w:rPr>
                <w:color w:val="000000"/>
                <w:sz w:val="20"/>
                <w:lang w:val="ru-RU" w:eastAsia="en-GB"/>
              </w:rPr>
              <w:fldChar w:fldCharType="separate"/>
            </w:r>
            <w:r w:rsidR="00A764E1" w:rsidRPr="001654BC">
              <w:rPr>
                <w:noProof/>
                <w:color w:val="000000"/>
                <w:sz w:val="20"/>
                <w:lang w:val="ru-RU" w:eastAsia="en-GB"/>
              </w:rPr>
              <w:t>[6]</w:t>
            </w:r>
            <w:r w:rsidR="00A764E1" w:rsidRPr="001654BC">
              <w:rPr>
                <w:color w:val="000000"/>
                <w:sz w:val="20"/>
                <w:lang w:val="ru-RU" w:eastAsia="en-GB"/>
              </w:rPr>
              <w:fldChar w:fldCharType="end"/>
            </w:r>
          </w:p>
        </w:tc>
        <w:tc>
          <w:tcPr>
            <w:tcW w:w="746" w:type="pct"/>
            <w:noWrap/>
          </w:tcPr>
          <w:p w14:paraId="5564AC6B" w14:textId="77777777" w:rsidR="000755B8" w:rsidRPr="001654BC" w:rsidRDefault="000755B8" w:rsidP="000755B8">
            <w:pPr>
              <w:jc w:val="center"/>
              <w:rPr>
                <w:color w:val="000000"/>
                <w:sz w:val="20"/>
                <w:lang w:eastAsia="en-GB"/>
              </w:rPr>
            </w:pPr>
            <w:r w:rsidRPr="001654BC">
              <w:rPr>
                <w:color w:val="000000"/>
                <w:sz w:val="20"/>
                <w:lang w:eastAsia="en-GB"/>
              </w:rPr>
              <w:t>-101.4</w:t>
            </w:r>
          </w:p>
        </w:tc>
        <w:tc>
          <w:tcPr>
            <w:tcW w:w="305" w:type="pct"/>
            <w:noWrap/>
          </w:tcPr>
          <w:p w14:paraId="12376276" w14:textId="77777777" w:rsidR="000755B8" w:rsidRPr="001654BC" w:rsidRDefault="000755B8" w:rsidP="000755B8">
            <w:pPr>
              <w:jc w:val="center"/>
              <w:rPr>
                <w:color w:val="000000"/>
                <w:sz w:val="20"/>
                <w:lang w:eastAsia="en-GB"/>
              </w:rPr>
            </w:pPr>
            <w:r w:rsidRPr="001654BC">
              <w:rPr>
                <w:color w:val="000000"/>
                <w:sz w:val="20"/>
                <w:lang w:eastAsia="en-GB"/>
              </w:rPr>
              <w:t>-6.3</w:t>
            </w:r>
          </w:p>
        </w:tc>
      </w:tr>
      <w:tr w:rsidR="001C7E94" w:rsidRPr="001654BC" w14:paraId="1C9809B0" w14:textId="77777777" w:rsidTr="003B232F">
        <w:trPr>
          <w:trHeight w:val="290"/>
        </w:trPr>
        <w:tc>
          <w:tcPr>
            <w:tcW w:w="798" w:type="pct"/>
            <w:noWrap/>
          </w:tcPr>
          <w:p w14:paraId="45C4F64E" w14:textId="77777777" w:rsidR="000755B8" w:rsidRPr="001654BC" w:rsidRDefault="000755B8" w:rsidP="000755B8">
            <w:pPr>
              <w:rPr>
                <w:color w:val="000000"/>
                <w:sz w:val="20"/>
                <w:lang w:eastAsia="en-GB"/>
              </w:rPr>
            </w:pPr>
            <w:r w:rsidRPr="001654BC">
              <w:rPr>
                <w:color w:val="000000"/>
                <w:sz w:val="20"/>
                <w:lang w:eastAsia="en-GB"/>
              </w:rPr>
              <w:t>4254-29-9</w:t>
            </w:r>
          </w:p>
        </w:tc>
        <w:tc>
          <w:tcPr>
            <w:tcW w:w="1539" w:type="pct"/>
            <w:noWrap/>
          </w:tcPr>
          <w:p w14:paraId="3029EF5F" w14:textId="77777777" w:rsidR="000755B8" w:rsidRPr="001654BC" w:rsidRDefault="000755B8" w:rsidP="000755B8">
            <w:pPr>
              <w:rPr>
                <w:color w:val="000000"/>
                <w:sz w:val="20"/>
                <w:lang w:eastAsia="en-GB"/>
              </w:rPr>
            </w:pPr>
            <w:r w:rsidRPr="001654BC">
              <w:rPr>
                <w:color w:val="000000"/>
                <w:sz w:val="20"/>
                <w:lang w:eastAsia="en-GB"/>
              </w:rPr>
              <w:t>2-indanol</w:t>
            </w:r>
          </w:p>
        </w:tc>
        <w:tc>
          <w:tcPr>
            <w:tcW w:w="600" w:type="pct"/>
            <w:noWrap/>
          </w:tcPr>
          <w:p w14:paraId="53D0CB9A" w14:textId="77777777" w:rsidR="000755B8" w:rsidRPr="001654BC" w:rsidRDefault="000755B8" w:rsidP="000755B8">
            <w:pPr>
              <w:jc w:val="center"/>
              <w:rPr>
                <w:color w:val="000000"/>
                <w:sz w:val="20"/>
                <w:lang w:eastAsia="en-GB"/>
              </w:rPr>
            </w:pPr>
            <w:r w:rsidRPr="001654BC">
              <w:rPr>
                <w:color w:val="000000"/>
                <w:sz w:val="20"/>
                <w:lang w:eastAsia="en-GB"/>
              </w:rPr>
              <w:t>-114.9</w:t>
            </w:r>
          </w:p>
        </w:tc>
        <w:tc>
          <w:tcPr>
            <w:tcW w:w="1012" w:type="pct"/>
            <w:noWrap/>
          </w:tcPr>
          <w:p w14:paraId="0C1FC6B7" w14:textId="38E8D5EB" w:rsidR="000755B8" w:rsidRPr="001654BC" w:rsidRDefault="000755B8" w:rsidP="001C7FFE">
            <w:pPr>
              <w:rPr>
                <w:color w:val="000000"/>
                <w:sz w:val="20"/>
                <w:lang w:val="ru-RU" w:eastAsia="en-GB"/>
              </w:rPr>
            </w:pPr>
            <w:r w:rsidRPr="001654BC">
              <w:rPr>
                <w:color w:val="000000"/>
                <w:sz w:val="20"/>
                <w:lang w:eastAsia="en-GB"/>
              </w:rPr>
              <w:t>-109.5</w:t>
            </w:r>
            <w:r w:rsidR="001C7FFE" w:rsidRPr="001654BC">
              <w:rPr>
                <w:color w:val="000000"/>
                <w:sz w:val="20"/>
                <w:lang w:eastAsia="en-GB"/>
              </w:rPr>
              <w:t xml:space="preserve">±2.8 </w:t>
            </w:r>
            <w:r w:rsidR="00A764E1" w:rsidRPr="001654BC">
              <w:rPr>
                <w:color w:val="000000"/>
                <w:sz w:val="20"/>
                <w:lang w:val="ru-RU" w:eastAsia="en-GB"/>
              </w:rPr>
              <w:fldChar w:fldCharType="begin" w:fldLock="1"/>
            </w:r>
            <w:r w:rsidR="00A764E1" w:rsidRPr="001654BC">
              <w:rPr>
                <w:color w:val="000000"/>
                <w:sz w:val="20"/>
                <w:lang w:val="ru-RU" w:eastAsia="en-GB"/>
              </w:rPr>
              <w:instrText>ADDIN CSL_CITATION {"citationItems":[{"id":"ITEM-1","itemData":{"DOI":"10.1139/cjc-2019-0257","ISSN":"0008-4042","abstract":"This work is a contribution to the thermochemical characterization of bicyclic hydrocarbons, reporting the study of six indane derivatives: 4-aminoindane, 5-aminoindane, 5-methoxyindane, 1-indanol, 2-indanol, and 5-indanol. The combustion calorimetry technique was used to measure the massic energy of combustion of each compound in the condensed state, which has been used to derive the corresponding standard (p ° = 0.1 MPa) molar enthalpy of formation, at 298.15 K. The standard molar enthalpies of sublimation or vaporization of the compounds were determined by high-temperature Calvet microcalorimetry. For each indane derivative, the results obtained for those two properties, allowed to derive the respective value of standard molar enthalpy of formation, in the gaseous phase. Additionally, a theoretical study at the G3(MP2)//B3LYP level has been carried out, and the calculated enthalpies of formation have been compared with the experimental values. The values of the enthalpy of formation, in the gaseous phase, were analysed in terms of correlations between the structural (different substituents in the indane core) and energetics characteristics.","author":[{"dropping-particle":"","family":"Silva","given":"Ana L.R.","non-dropping-particle":"","parse-names":false,"suffix":""},{"dropping-particle":"","family":"Gama","given":"Paula M.V.","non-dropping-particle":"","parse-names":false,"suffix":""},{"dropping-particle":"","family":"Ribeiro da Silva","given":"Maria D.M.C.","non-dropping-particle":"","parse-names":false,"suffix":""}],"container-title":"Canadian Journal of Chemistry","id":"ITEM-1","issue":"11","issued":{"date-parts":[["2019","11"]]},"page":"788-794","title":"Influence of the functional groups −NH 2 , −OCH 3 , and −OH on the thermochemistry of indanes","type":"article-journal","volume":"97"},"uris":["http://www.mendeley.com/documents/?uuid=2f4f8055-bbc8-4806-9adb-d0c22503d431"]}],"mendeley":{"formattedCitation":"[6]","plainTextFormattedCitation":"[6]","previouslyFormattedCitation":"[6]"},"properties":{"noteIndex":0},"schema":"https://github.com/citation-style-language/schema/raw/master/csl-citation.json"}</w:instrText>
            </w:r>
            <w:r w:rsidR="00A764E1" w:rsidRPr="001654BC">
              <w:rPr>
                <w:color w:val="000000"/>
                <w:sz w:val="20"/>
                <w:lang w:val="ru-RU" w:eastAsia="en-GB"/>
              </w:rPr>
              <w:fldChar w:fldCharType="separate"/>
            </w:r>
            <w:r w:rsidR="00A764E1" w:rsidRPr="001654BC">
              <w:rPr>
                <w:noProof/>
                <w:color w:val="000000"/>
                <w:sz w:val="20"/>
                <w:lang w:val="ru-RU" w:eastAsia="en-GB"/>
              </w:rPr>
              <w:t>[6]</w:t>
            </w:r>
            <w:r w:rsidR="00A764E1" w:rsidRPr="001654BC">
              <w:rPr>
                <w:color w:val="000000"/>
                <w:sz w:val="20"/>
                <w:lang w:val="ru-RU" w:eastAsia="en-GB"/>
              </w:rPr>
              <w:fldChar w:fldCharType="end"/>
            </w:r>
          </w:p>
        </w:tc>
        <w:tc>
          <w:tcPr>
            <w:tcW w:w="746" w:type="pct"/>
            <w:noWrap/>
          </w:tcPr>
          <w:p w14:paraId="3A16FFF2" w14:textId="77777777" w:rsidR="000755B8" w:rsidRPr="001654BC" w:rsidRDefault="000755B8" w:rsidP="000755B8">
            <w:pPr>
              <w:jc w:val="center"/>
              <w:rPr>
                <w:color w:val="000000"/>
                <w:sz w:val="20"/>
                <w:lang w:eastAsia="en-GB"/>
              </w:rPr>
            </w:pPr>
            <w:r w:rsidRPr="001654BC">
              <w:rPr>
                <w:color w:val="000000"/>
                <w:sz w:val="20"/>
                <w:lang w:eastAsia="en-GB"/>
              </w:rPr>
              <w:t>-105.0</w:t>
            </w:r>
          </w:p>
        </w:tc>
        <w:tc>
          <w:tcPr>
            <w:tcW w:w="305" w:type="pct"/>
            <w:noWrap/>
          </w:tcPr>
          <w:p w14:paraId="1F65B9DD" w14:textId="77777777" w:rsidR="000755B8" w:rsidRPr="001654BC" w:rsidRDefault="000755B8" w:rsidP="000755B8">
            <w:pPr>
              <w:jc w:val="center"/>
              <w:rPr>
                <w:color w:val="000000"/>
                <w:sz w:val="20"/>
                <w:lang w:eastAsia="en-GB"/>
              </w:rPr>
            </w:pPr>
            <w:r w:rsidRPr="001654BC">
              <w:rPr>
                <w:color w:val="000000"/>
                <w:sz w:val="20"/>
                <w:lang w:eastAsia="en-GB"/>
              </w:rPr>
              <w:t>-4.5</w:t>
            </w:r>
          </w:p>
        </w:tc>
      </w:tr>
      <w:tr w:rsidR="001C7E94" w:rsidRPr="001654BC" w14:paraId="28624068" w14:textId="77777777" w:rsidTr="003B232F">
        <w:trPr>
          <w:trHeight w:val="290"/>
        </w:trPr>
        <w:tc>
          <w:tcPr>
            <w:tcW w:w="798" w:type="pct"/>
            <w:noWrap/>
          </w:tcPr>
          <w:p w14:paraId="0FB85379" w14:textId="77777777" w:rsidR="000755B8" w:rsidRPr="001654BC" w:rsidRDefault="000755B8" w:rsidP="000755B8">
            <w:pPr>
              <w:rPr>
                <w:color w:val="000000"/>
                <w:sz w:val="20"/>
                <w:lang w:eastAsia="en-GB"/>
              </w:rPr>
            </w:pPr>
            <w:r w:rsidRPr="001654BC">
              <w:rPr>
                <w:color w:val="000000"/>
                <w:sz w:val="20"/>
                <w:lang w:eastAsia="en-GB"/>
              </w:rPr>
              <w:t>606-23-5</w:t>
            </w:r>
          </w:p>
        </w:tc>
        <w:tc>
          <w:tcPr>
            <w:tcW w:w="1539" w:type="pct"/>
            <w:noWrap/>
          </w:tcPr>
          <w:p w14:paraId="2D66F4B7" w14:textId="77777777" w:rsidR="000755B8" w:rsidRPr="001654BC" w:rsidRDefault="000755B8" w:rsidP="000755B8">
            <w:pPr>
              <w:rPr>
                <w:color w:val="000000"/>
                <w:sz w:val="20"/>
                <w:lang w:eastAsia="en-GB"/>
              </w:rPr>
            </w:pPr>
            <w:r w:rsidRPr="001654BC">
              <w:rPr>
                <w:color w:val="000000"/>
                <w:sz w:val="20"/>
                <w:lang w:eastAsia="en-GB"/>
              </w:rPr>
              <w:t>1,3-indandione</w:t>
            </w:r>
          </w:p>
        </w:tc>
        <w:tc>
          <w:tcPr>
            <w:tcW w:w="600" w:type="pct"/>
            <w:noWrap/>
          </w:tcPr>
          <w:p w14:paraId="61C6ED51" w14:textId="77777777" w:rsidR="000755B8" w:rsidRPr="001654BC" w:rsidRDefault="000755B8" w:rsidP="000755B8">
            <w:pPr>
              <w:jc w:val="center"/>
              <w:rPr>
                <w:color w:val="000000"/>
                <w:sz w:val="20"/>
                <w:lang w:eastAsia="en-GB"/>
              </w:rPr>
            </w:pPr>
            <w:r w:rsidRPr="001654BC">
              <w:rPr>
                <w:color w:val="000000"/>
                <w:sz w:val="20"/>
                <w:lang w:eastAsia="en-GB"/>
              </w:rPr>
              <w:t>-174.9</w:t>
            </w:r>
          </w:p>
        </w:tc>
        <w:tc>
          <w:tcPr>
            <w:tcW w:w="1012" w:type="pct"/>
            <w:noWrap/>
          </w:tcPr>
          <w:p w14:paraId="278B184A" w14:textId="5ABAB7B8" w:rsidR="000755B8" w:rsidRPr="001654BC" w:rsidRDefault="000755B8" w:rsidP="001C7FFE">
            <w:pPr>
              <w:rPr>
                <w:color w:val="000000"/>
                <w:sz w:val="20"/>
                <w:lang w:val="ru-RU" w:eastAsia="en-GB"/>
              </w:rPr>
            </w:pPr>
            <w:r w:rsidRPr="001654BC">
              <w:rPr>
                <w:color w:val="000000"/>
                <w:sz w:val="20"/>
                <w:lang w:eastAsia="en-GB"/>
              </w:rPr>
              <w:t>-165.0</w:t>
            </w:r>
            <w:r w:rsidR="001C7FFE" w:rsidRPr="001654BC">
              <w:rPr>
                <w:color w:val="000000"/>
                <w:sz w:val="20"/>
                <w:lang w:eastAsia="en-GB"/>
              </w:rPr>
              <w:t>±</w:t>
            </w:r>
            <w:r w:rsidR="00EA3272" w:rsidRPr="001654BC">
              <w:rPr>
                <w:color w:val="000000"/>
                <w:sz w:val="20"/>
                <w:lang w:eastAsia="en-GB"/>
              </w:rPr>
              <w:t>2.6</w:t>
            </w:r>
            <w:r w:rsidR="00A764E1" w:rsidRPr="001654BC">
              <w:rPr>
                <w:color w:val="000000"/>
                <w:sz w:val="20"/>
                <w:lang w:val="ru-RU" w:eastAsia="en-GB"/>
              </w:rPr>
              <w:t xml:space="preserve"> </w:t>
            </w:r>
            <w:r w:rsidR="00A764E1" w:rsidRPr="001654BC">
              <w:rPr>
                <w:color w:val="000000"/>
                <w:sz w:val="20"/>
                <w:lang w:val="ru-RU" w:eastAsia="en-GB"/>
              </w:rPr>
              <w:fldChar w:fldCharType="begin" w:fldLock="1"/>
            </w:r>
            <w:r w:rsidR="00A764E1" w:rsidRPr="001654BC">
              <w:rPr>
                <w:color w:val="000000"/>
                <w:sz w:val="20"/>
                <w:lang w:val="ru-RU" w:eastAsia="en-GB"/>
              </w:rPr>
              <w:instrText>ADDIN CSL_CITATION {"citationItems":[{"id":"ITEM-1","itemData":{"DOI":"10.1021/jp071625n","ISSN":"1089-5639","author":[{"dropping-particle":"","family":"Matos","given":"M. Agostinha R.","non-dropping-particle":"","parse-names":false,"suffix":""},{"dropping-particle":"","family":"Miranda","given":"Margarida S.","non-dropping-particle":"","parse-names":false,"suffix":""},{"dropping-particle":"","family":"Pereira","given":"Susana M. M.","non-dropping-particle":"","parse-names":false,"suffix":""},{"dropping-particle":"","family":"Morais","given":"Victor M. F.","non-dropping-particle":"","parse-names":false,"suffix":""},{"dropping-particle":"","family":"Liebman","given":"Joel F.","non-dropping-particle":"","parse-names":false,"suffix":""}],"container-title":"The Journal of Physical Chemistry A","id":"ITEM-1","issue":"30","issued":{"date-parts":[["2007","8","1"]]},"page":"7181-7188","title":"The Experimental and Calculational Thermochemistry of 1,2,4,5-Benzenetetracarboxylic Dianhydride: Is This 10 π Multiring Species Aromatic?","type":"article-journal","volume":"111"},"uris":["http://www.mendeley.com/documents/?uuid=5f34caa4-97b6-4446-b28f-d86da1a1aa4c"]}],"mendeley":{"formattedCitation":"[7]","plainTextFormattedCitation":"[7]","previouslyFormattedCitation":"[7]"},"properties":{"noteIndex":0},"schema":"https://github.com/citation-style-language/schema/raw/master/csl-citation.json"}</w:instrText>
            </w:r>
            <w:r w:rsidR="00A764E1" w:rsidRPr="001654BC">
              <w:rPr>
                <w:color w:val="000000"/>
                <w:sz w:val="20"/>
                <w:lang w:val="ru-RU" w:eastAsia="en-GB"/>
              </w:rPr>
              <w:fldChar w:fldCharType="separate"/>
            </w:r>
            <w:r w:rsidR="00A764E1" w:rsidRPr="001654BC">
              <w:rPr>
                <w:noProof/>
                <w:color w:val="000000"/>
                <w:sz w:val="20"/>
                <w:lang w:val="ru-RU" w:eastAsia="en-GB"/>
              </w:rPr>
              <w:t>[7]</w:t>
            </w:r>
            <w:r w:rsidR="00A764E1" w:rsidRPr="001654BC">
              <w:rPr>
                <w:color w:val="000000"/>
                <w:sz w:val="20"/>
                <w:lang w:val="ru-RU" w:eastAsia="en-GB"/>
              </w:rPr>
              <w:fldChar w:fldCharType="end"/>
            </w:r>
          </w:p>
        </w:tc>
        <w:tc>
          <w:tcPr>
            <w:tcW w:w="746" w:type="pct"/>
            <w:noWrap/>
          </w:tcPr>
          <w:p w14:paraId="1E2F9CE3" w14:textId="77777777" w:rsidR="000755B8" w:rsidRPr="001654BC" w:rsidRDefault="000755B8" w:rsidP="000755B8">
            <w:pPr>
              <w:jc w:val="center"/>
              <w:rPr>
                <w:color w:val="000000"/>
                <w:sz w:val="20"/>
                <w:lang w:eastAsia="en-GB"/>
              </w:rPr>
            </w:pPr>
            <w:r w:rsidRPr="001654BC">
              <w:rPr>
                <w:color w:val="000000"/>
                <w:sz w:val="20"/>
                <w:lang w:eastAsia="en-GB"/>
              </w:rPr>
              <w:t>-165.6</w:t>
            </w:r>
          </w:p>
        </w:tc>
        <w:tc>
          <w:tcPr>
            <w:tcW w:w="305" w:type="pct"/>
            <w:noWrap/>
          </w:tcPr>
          <w:p w14:paraId="23A26750" w14:textId="77777777" w:rsidR="000755B8" w:rsidRPr="001654BC" w:rsidRDefault="000755B8" w:rsidP="000755B8">
            <w:pPr>
              <w:jc w:val="center"/>
              <w:rPr>
                <w:color w:val="000000"/>
                <w:sz w:val="20"/>
                <w:lang w:eastAsia="en-GB"/>
              </w:rPr>
            </w:pPr>
            <w:r w:rsidRPr="001654BC">
              <w:rPr>
                <w:color w:val="000000"/>
                <w:sz w:val="20"/>
                <w:lang w:eastAsia="en-GB"/>
              </w:rPr>
              <w:t>0.6</w:t>
            </w:r>
          </w:p>
        </w:tc>
      </w:tr>
      <w:tr w:rsidR="001C7E94" w:rsidRPr="001654BC" w14:paraId="11A21BA3" w14:textId="77777777" w:rsidTr="003B232F">
        <w:trPr>
          <w:trHeight w:val="290"/>
        </w:trPr>
        <w:tc>
          <w:tcPr>
            <w:tcW w:w="798" w:type="pct"/>
            <w:noWrap/>
          </w:tcPr>
          <w:p w14:paraId="5C4D8F2D" w14:textId="77777777" w:rsidR="000755B8" w:rsidRPr="001654BC" w:rsidRDefault="000755B8" w:rsidP="000755B8">
            <w:pPr>
              <w:rPr>
                <w:color w:val="000000"/>
                <w:sz w:val="20"/>
                <w:lang w:eastAsia="en-GB"/>
              </w:rPr>
            </w:pPr>
            <w:r w:rsidRPr="001654BC">
              <w:rPr>
                <w:color w:val="000000"/>
                <w:sz w:val="20"/>
                <w:lang w:eastAsia="en-GB"/>
              </w:rPr>
              <w:t>5111-70-6</w:t>
            </w:r>
          </w:p>
        </w:tc>
        <w:tc>
          <w:tcPr>
            <w:tcW w:w="1539" w:type="pct"/>
            <w:noWrap/>
          </w:tcPr>
          <w:p w14:paraId="267A906F" w14:textId="77777777" w:rsidR="000755B8" w:rsidRPr="001654BC" w:rsidRDefault="000755B8" w:rsidP="000755B8">
            <w:pPr>
              <w:rPr>
                <w:color w:val="000000"/>
                <w:sz w:val="20"/>
                <w:lang w:eastAsia="en-GB"/>
              </w:rPr>
            </w:pPr>
            <w:r w:rsidRPr="001654BC">
              <w:rPr>
                <w:color w:val="000000"/>
                <w:sz w:val="20"/>
                <w:lang w:eastAsia="en-GB"/>
              </w:rPr>
              <w:t>5-methoxy-1-indanone</w:t>
            </w:r>
          </w:p>
        </w:tc>
        <w:tc>
          <w:tcPr>
            <w:tcW w:w="600" w:type="pct"/>
            <w:noWrap/>
          </w:tcPr>
          <w:p w14:paraId="4703B90E" w14:textId="77777777" w:rsidR="000755B8" w:rsidRPr="001654BC" w:rsidRDefault="000755B8" w:rsidP="000755B8">
            <w:pPr>
              <w:jc w:val="center"/>
              <w:rPr>
                <w:color w:val="000000"/>
                <w:sz w:val="20"/>
                <w:lang w:eastAsia="en-GB"/>
              </w:rPr>
            </w:pPr>
            <w:r w:rsidRPr="001654BC">
              <w:rPr>
                <w:color w:val="000000"/>
                <w:sz w:val="20"/>
                <w:lang w:eastAsia="en-GB"/>
              </w:rPr>
              <w:t>-230.1</w:t>
            </w:r>
          </w:p>
        </w:tc>
        <w:tc>
          <w:tcPr>
            <w:tcW w:w="1012" w:type="pct"/>
            <w:noWrap/>
          </w:tcPr>
          <w:p w14:paraId="74DF39E8" w14:textId="195921D1" w:rsidR="000755B8" w:rsidRPr="001654BC" w:rsidRDefault="000755B8" w:rsidP="008B47E2">
            <w:pPr>
              <w:rPr>
                <w:color w:val="000000"/>
                <w:sz w:val="20"/>
                <w:lang w:val="ru-RU" w:eastAsia="en-GB"/>
              </w:rPr>
            </w:pPr>
            <w:r w:rsidRPr="001654BC">
              <w:rPr>
                <w:color w:val="000000"/>
                <w:sz w:val="20"/>
                <w:lang w:eastAsia="en-GB"/>
              </w:rPr>
              <w:t>-215.6</w:t>
            </w:r>
            <w:r w:rsidR="001C7FFE" w:rsidRPr="001654BC">
              <w:rPr>
                <w:color w:val="000000"/>
                <w:sz w:val="20"/>
                <w:lang w:eastAsia="en-GB"/>
              </w:rPr>
              <w:t>±</w:t>
            </w:r>
            <w:r w:rsidR="008B47E2" w:rsidRPr="001654BC">
              <w:rPr>
                <w:color w:val="000000"/>
                <w:sz w:val="20"/>
                <w:lang w:eastAsia="en-GB"/>
              </w:rPr>
              <w:t>4.1</w:t>
            </w:r>
            <w:r w:rsidR="00A764E1" w:rsidRPr="001654BC">
              <w:rPr>
                <w:sz w:val="20"/>
                <w:lang w:val="ru-RU"/>
              </w:rPr>
              <w:t xml:space="preserve"> </w:t>
            </w:r>
            <w:r w:rsidR="00A764E1" w:rsidRPr="001654BC">
              <w:rPr>
                <w:color w:val="000000"/>
                <w:sz w:val="20"/>
                <w:lang w:val="ru-RU" w:eastAsia="en-GB"/>
              </w:rPr>
              <w:fldChar w:fldCharType="begin" w:fldLock="1"/>
            </w:r>
            <w:r w:rsidR="00A764E1" w:rsidRPr="001654BC">
              <w:rPr>
                <w:color w:val="000000"/>
                <w:sz w:val="20"/>
                <w:lang w:val="ru-RU" w:eastAsia="en-GB"/>
              </w:rPr>
              <w:instrText>ADDIN CSL_CITATION {"citationItems":[{"id":"ITEM-1","itemData":{"DOI":"10.1139/cjc-2019-0257","ISSN":"0008-4042","abstract":"This work is a contribution to the thermochemical characterization of bicyclic hydrocarbons, reporting the study of six indane derivatives: 4-aminoindane, 5-aminoindane, 5-methoxyindane, 1-indanol, 2-indanol, and 5-indanol. The combustion calorimetry technique was used to measure the massic energy of combustion of each compound in the condensed state, which has been used to derive the corresponding standard (p ° = 0.1 MPa) molar enthalpy of formation, at 298.15 K. The standard molar enthalpies of sublimation or vaporization of the compounds were determined by high-temperature Calvet microcalorimetry. For each indane derivative, the results obtained for those two properties, allowed to derive the respective value of standard molar enthalpy of formation, in the gaseous phase. Additionally, a theoretical study at the G3(MP2)//B3LYP level has been carried out, and the calculated enthalpies of formation have been compared with the experimental values. The values of the enthalpy of formation, in the gaseous phase, were analysed in terms of correlations between the structural (different substituents in the indane core) and energetics characteristics.","author":[{"dropping-particle":"","family":"Silva","given":"Ana L.R.","non-dropping-particle":"","parse-names":false,"suffix":""},{"dropping-particle":"","family":"Gama","given":"Paula M.V.","non-dropping-particle":"","parse-names":false,"suffix":""},{"dropping-particle":"","family":"Ribeiro da Silva","given":"Maria D.M.C.","non-dropping-particle":"","parse-names":false,"suffix":""}],"container-title":"Canadian Journal of Chemistry","id":"ITEM-1","issue":"11","issued":{"date-parts":[["2019","11"]]},"page":"788-794","title":"Influence of the functional groups −NH 2 , −OCH 3 , and −OH on the thermochemistry of indanes","type":"article-journal","volume":"97"},"uris":["http://www.mendeley.com/documents/?uuid=2f4f8055-bbc8-4806-9adb-d0c22503d431"]}],"mendeley":{"formattedCitation":"[6]","plainTextFormattedCitation":"[6]","previouslyFormattedCitation":"[6]"},"properties":{"noteIndex":0},"schema":"https://github.com/citation-style-language/schema/raw/master/csl-citation.json"}</w:instrText>
            </w:r>
            <w:r w:rsidR="00A764E1" w:rsidRPr="001654BC">
              <w:rPr>
                <w:color w:val="000000"/>
                <w:sz w:val="20"/>
                <w:lang w:val="ru-RU" w:eastAsia="en-GB"/>
              </w:rPr>
              <w:fldChar w:fldCharType="separate"/>
            </w:r>
            <w:r w:rsidR="00A764E1" w:rsidRPr="001654BC">
              <w:rPr>
                <w:noProof/>
                <w:color w:val="000000"/>
                <w:sz w:val="20"/>
                <w:lang w:val="ru-RU" w:eastAsia="en-GB"/>
              </w:rPr>
              <w:t>[6]</w:t>
            </w:r>
            <w:r w:rsidR="00A764E1" w:rsidRPr="001654BC">
              <w:rPr>
                <w:color w:val="000000"/>
                <w:sz w:val="20"/>
                <w:lang w:val="ru-RU" w:eastAsia="en-GB"/>
              </w:rPr>
              <w:fldChar w:fldCharType="end"/>
            </w:r>
          </w:p>
        </w:tc>
        <w:tc>
          <w:tcPr>
            <w:tcW w:w="746" w:type="pct"/>
            <w:noWrap/>
          </w:tcPr>
          <w:p w14:paraId="32BD61BC" w14:textId="77777777" w:rsidR="000755B8" w:rsidRPr="001654BC" w:rsidRDefault="000755B8" w:rsidP="000755B8">
            <w:pPr>
              <w:jc w:val="center"/>
              <w:rPr>
                <w:color w:val="000000"/>
                <w:sz w:val="20"/>
                <w:lang w:eastAsia="en-GB"/>
              </w:rPr>
            </w:pPr>
            <w:r w:rsidRPr="001654BC">
              <w:rPr>
                <w:color w:val="000000"/>
                <w:sz w:val="20"/>
                <w:lang w:eastAsia="en-GB"/>
              </w:rPr>
              <w:t>-221.3</w:t>
            </w:r>
          </w:p>
        </w:tc>
        <w:tc>
          <w:tcPr>
            <w:tcW w:w="305" w:type="pct"/>
            <w:noWrap/>
          </w:tcPr>
          <w:p w14:paraId="265B24DE" w14:textId="77777777" w:rsidR="000755B8" w:rsidRPr="001654BC" w:rsidRDefault="000755B8" w:rsidP="000755B8">
            <w:pPr>
              <w:jc w:val="center"/>
              <w:rPr>
                <w:color w:val="000000"/>
                <w:sz w:val="20"/>
                <w:lang w:eastAsia="en-GB"/>
              </w:rPr>
            </w:pPr>
            <w:r w:rsidRPr="001654BC">
              <w:rPr>
                <w:color w:val="000000"/>
                <w:sz w:val="20"/>
                <w:lang w:eastAsia="en-GB"/>
              </w:rPr>
              <w:t>5.7</w:t>
            </w:r>
          </w:p>
        </w:tc>
      </w:tr>
      <w:tr w:rsidR="001C7E94" w:rsidRPr="001654BC" w14:paraId="0C32B2E6" w14:textId="77777777" w:rsidTr="003B232F">
        <w:trPr>
          <w:trHeight w:val="290"/>
        </w:trPr>
        <w:tc>
          <w:tcPr>
            <w:tcW w:w="798" w:type="pct"/>
            <w:noWrap/>
          </w:tcPr>
          <w:p w14:paraId="130AFE88" w14:textId="77777777" w:rsidR="000755B8" w:rsidRPr="001654BC" w:rsidRDefault="000755B8" w:rsidP="000755B8">
            <w:pPr>
              <w:rPr>
                <w:color w:val="000000"/>
                <w:sz w:val="20"/>
                <w:lang w:eastAsia="en-GB"/>
              </w:rPr>
            </w:pPr>
          </w:p>
        </w:tc>
        <w:tc>
          <w:tcPr>
            <w:tcW w:w="1539" w:type="pct"/>
            <w:noWrap/>
          </w:tcPr>
          <w:p w14:paraId="27D3515E" w14:textId="77777777" w:rsidR="000755B8" w:rsidRPr="001654BC" w:rsidRDefault="000755B8" w:rsidP="000755B8">
            <w:pPr>
              <w:rPr>
                <w:color w:val="000000"/>
                <w:sz w:val="20"/>
                <w:lang w:eastAsia="en-GB"/>
              </w:rPr>
            </w:pPr>
          </w:p>
        </w:tc>
        <w:tc>
          <w:tcPr>
            <w:tcW w:w="600" w:type="pct"/>
            <w:noWrap/>
          </w:tcPr>
          <w:p w14:paraId="70E55232" w14:textId="77777777" w:rsidR="000755B8" w:rsidRPr="001654BC" w:rsidRDefault="000755B8" w:rsidP="000755B8">
            <w:pPr>
              <w:jc w:val="center"/>
              <w:rPr>
                <w:color w:val="000000"/>
                <w:sz w:val="20"/>
                <w:lang w:eastAsia="en-GB"/>
              </w:rPr>
            </w:pPr>
          </w:p>
        </w:tc>
        <w:tc>
          <w:tcPr>
            <w:tcW w:w="1012" w:type="pct"/>
            <w:noWrap/>
          </w:tcPr>
          <w:p w14:paraId="288F3A35" w14:textId="77777777" w:rsidR="000755B8" w:rsidRPr="001654BC" w:rsidRDefault="000755B8" w:rsidP="001C7FFE">
            <w:pPr>
              <w:rPr>
                <w:color w:val="000000"/>
                <w:sz w:val="20"/>
                <w:lang w:eastAsia="en-GB"/>
              </w:rPr>
            </w:pPr>
          </w:p>
        </w:tc>
        <w:tc>
          <w:tcPr>
            <w:tcW w:w="746" w:type="pct"/>
            <w:noWrap/>
          </w:tcPr>
          <w:p w14:paraId="19B8C86A" w14:textId="77777777" w:rsidR="000755B8" w:rsidRPr="001654BC" w:rsidRDefault="000755B8" w:rsidP="000755B8">
            <w:pPr>
              <w:jc w:val="center"/>
              <w:rPr>
                <w:color w:val="000000"/>
                <w:sz w:val="20"/>
                <w:lang w:eastAsia="en-GB"/>
              </w:rPr>
            </w:pPr>
          </w:p>
        </w:tc>
        <w:tc>
          <w:tcPr>
            <w:tcW w:w="305" w:type="pct"/>
            <w:noWrap/>
          </w:tcPr>
          <w:p w14:paraId="60ED5715" w14:textId="77777777" w:rsidR="000755B8" w:rsidRPr="001654BC" w:rsidRDefault="000755B8" w:rsidP="000755B8">
            <w:pPr>
              <w:jc w:val="center"/>
              <w:rPr>
                <w:color w:val="000000"/>
                <w:sz w:val="20"/>
                <w:lang w:eastAsia="en-GB"/>
              </w:rPr>
            </w:pPr>
          </w:p>
        </w:tc>
      </w:tr>
      <w:tr w:rsidR="001C7E94" w:rsidRPr="001654BC" w14:paraId="01B81643" w14:textId="77777777" w:rsidTr="003B232F">
        <w:trPr>
          <w:trHeight w:val="290"/>
        </w:trPr>
        <w:tc>
          <w:tcPr>
            <w:tcW w:w="798" w:type="pct"/>
            <w:noWrap/>
            <w:hideMark/>
          </w:tcPr>
          <w:p w14:paraId="1005D51C" w14:textId="77777777" w:rsidR="000755B8" w:rsidRPr="001654BC" w:rsidRDefault="000755B8" w:rsidP="000755B8">
            <w:pPr>
              <w:rPr>
                <w:color w:val="000000"/>
                <w:sz w:val="20"/>
                <w:lang w:eastAsia="en-GB"/>
              </w:rPr>
            </w:pPr>
            <w:r w:rsidRPr="001654BC">
              <w:rPr>
                <w:color w:val="000000"/>
                <w:sz w:val="20"/>
                <w:lang w:eastAsia="en-GB"/>
              </w:rPr>
              <w:t>493-05-0</w:t>
            </w:r>
          </w:p>
        </w:tc>
        <w:tc>
          <w:tcPr>
            <w:tcW w:w="1539" w:type="pct"/>
            <w:noWrap/>
            <w:hideMark/>
          </w:tcPr>
          <w:p w14:paraId="4ACD4573" w14:textId="77777777" w:rsidR="000755B8" w:rsidRPr="001654BC" w:rsidRDefault="000755B8" w:rsidP="000755B8">
            <w:pPr>
              <w:rPr>
                <w:color w:val="000000"/>
                <w:sz w:val="20"/>
                <w:lang w:eastAsia="en-GB"/>
              </w:rPr>
            </w:pPr>
            <w:proofErr w:type="spellStart"/>
            <w:r w:rsidRPr="001654BC">
              <w:rPr>
                <w:color w:val="000000"/>
                <w:sz w:val="20"/>
                <w:lang w:eastAsia="en-GB"/>
              </w:rPr>
              <w:t>isochromane</w:t>
            </w:r>
            <w:proofErr w:type="spellEnd"/>
          </w:p>
        </w:tc>
        <w:tc>
          <w:tcPr>
            <w:tcW w:w="600" w:type="pct"/>
            <w:noWrap/>
            <w:hideMark/>
          </w:tcPr>
          <w:p w14:paraId="3FEE220C" w14:textId="77777777" w:rsidR="000755B8" w:rsidRPr="001654BC" w:rsidRDefault="000755B8" w:rsidP="000755B8">
            <w:pPr>
              <w:jc w:val="center"/>
              <w:rPr>
                <w:color w:val="000000"/>
                <w:sz w:val="20"/>
                <w:lang w:eastAsia="en-GB"/>
              </w:rPr>
            </w:pPr>
            <w:r w:rsidRPr="001654BC">
              <w:rPr>
                <w:color w:val="000000"/>
                <w:sz w:val="20"/>
                <w:lang w:eastAsia="en-GB"/>
              </w:rPr>
              <w:t>-78.2</w:t>
            </w:r>
          </w:p>
        </w:tc>
        <w:tc>
          <w:tcPr>
            <w:tcW w:w="1012" w:type="pct"/>
            <w:noWrap/>
            <w:hideMark/>
          </w:tcPr>
          <w:p w14:paraId="2D9CF4F6" w14:textId="7B7B13B3" w:rsidR="000755B8" w:rsidRPr="001654BC" w:rsidRDefault="000755B8" w:rsidP="001C7FFE">
            <w:pPr>
              <w:rPr>
                <w:color w:val="000000"/>
                <w:sz w:val="20"/>
                <w:lang w:val="ru-RU" w:eastAsia="en-GB"/>
              </w:rPr>
            </w:pPr>
            <w:r w:rsidRPr="001654BC">
              <w:rPr>
                <w:color w:val="000000"/>
                <w:sz w:val="20"/>
                <w:lang w:eastAsia="en-GB"/>
              </w:rPr>
              <w:t>-63.1</w:t>
            </w:r>
            <w:r w:rsidR="001C7FFE" w:rsidRPr="001654BC">
              <w:rPr>
                <w:color w:val="000000"/>
                <w:sz w:val="20"/>
                <w:lang w:eastAsia="en-GB"/>
              </w:rPr>
              <w:t>±</w:t>
            </w:r>
            <w:r w:rsidR="008B47E2" w:rsidRPr="001654BC">
              <w:rPr>
                <w:color w:val="000000"/>
                <w:sz w:val="20"/>
                <w:lang w:eastAsia="en-GB"/>
              </w:rPr>
              <w:t xml:space="preserve">1.1 </w:t>
            </w:r>
            <w:r w:rsidR="00A764E1" w:rsidRPr="001654BC">
              <w:rPr>
                <w:color w:val="000000"/>
                <w:sz w:val="20"/>
                <w:lang w:val="ru-RU" w:eastAsia="en-GB"/>
              </w:rPr>
              <w:fldChar w:fldCharType="begin" w:fldLock="1"/>
            </w:r>
            <w:r w:rsidR="00837E3E" w:rsidRPr="001654BC">
              <w:rPr>
                <w:color w:val="000000"/>
                <w:sz w:val="20"/>
                <w:lang w:val="ru-RU" w:eastAsia="en-GB"/>
              </w:rPr>
              <w:instrText>ADDIN CSL_CITATION {"citationItems":[{"id":"ITEM-1","itemData":{"DOI":"10.1016/0021-9614(90)90020-Q","ISSN":"00219614","author":[{"dropping-particle":"","family":"Chirico","given":"R.D","non-dropping-particle":"","parse-names":false,"suffix":""},{"dropping-particle":"","family":"Archer","given":"D.G","non-dropping-particle":"","parse-names":false,"suffix":""},{"dropping-particle":"","family":"Hossenlopp","given":"I.A","non-dropping-particle":"","parse-names":false,"suffix":""},{"dropping-particle":"","family":"Nguyen","given":"A","non-dropping-particle":"","parse-names":false,"suffix":""},{"dropping-particle":"","family":"Steele","given":"W.V","non-dropping-particle":"","parse-names":false,"suffix":""},{"dropping-particle":"","family":"Gammon","given":"B.E","non-dropping-particle":"","parse-names":false,"suffix":""}],"container-title":"The Journal of Chemical Thermodynamics","id":"ITEM-1","issue":"7","issued":{"date-parts":[["1990","7"]]},"page":"665-682","title":"The thermodynamic properties of chroman and isochroman","type":"article-journal","volume":"22"},"uris":["http://www.mendeley.com/documents/?uuid=2af5707a-fbf6-428b-930f-58f548c83cdd"]}],"mendeley":{"formattedCitation":"[8]","plainTextFormattedCitation":"[8]","previouslyFormattedCitation":"[8]"},"properties":{"noteIndex":0},"schema":"https://github.com/citation-style-language/schema/raw/master/csl-citation.json"}</w:instrText>
            </w:r>
            <w:r w:rsidR="00A764E1" w:rsidRPr="001654BC">
              <w:rPr>
                <w:color w:val="000000"/>
                <w:sz w:val="20"/>
                <w:lang w:val="ru-RU" w:eastAsia="en-GB"/>
              </w:rPr>
              <w:fldChar w:fldCharType="separate"/>
            </w:r>
            <w:r w:rsidR="00A764E1" w:rsidRPr="001654BC">
              <w:rPr>
                <w:noProof/>
                <w:color w:val="000000"/>
                <w:sz w:val="20"/>
                <w:lang w:val="ru-RU" w:eastAsia="en-GB"/>
              </w:rPr>
              <w:t>[8]</w:t>
            </w:r>
            <w:r w:rsidR="00A764E1" w:rsidRPr="001654BC">
              <w:rPr>
                <w:color w:val="000000"/>
                <w:sz w:val="20"/>
                <w:lang w:val="ru-RU" w:eastAsia="en-GB"/>
              </w:rPr>
              <w:fldChar w:fldCharType="end"/>
            </w:r>
          </w:p>
        </w:tc>
        <w:tc>
          <w:tcPr>
            <w:tcW w:w="746" w:type="pct"/>
            <w:noWrap/>
            <w:hideMark/>
          </w:tcPr>
          <w:p w14:paraId="796E4998" w14:textId="77777777" w:rsidR="000755B8" w:rsidRPr="001654BC" w:rsidRDefault="000755B8" w:rsidP="000755B8">
            <w:pPr>
              <w:jc w:val="center"/>
              <w:rPr>
                <w:color w:val="000000"/>
                <w:sz w:val="20"/>
                <w:lang w:eastAsia="en-GB"/>
              </w:rPr>
            </w:pPr>
            <w:r w:rsidRPr="001654BC">
              <w:rPr>
                <w:color w:val="000000"/>
                <w:sz w:val="20"/>
                <w:lang w:eastAsia="en-GB"/>
              </w:rPr>
              <w:t>-68.0</w:t>
            </w:r>
          </w:p>
        </w:tc>
        <w:tc>
          <w:tcPr>
            <w:tcW w:w="305" w:type="pct"/>
            <w:noWrap/>
            <w:hideMark/>
          </w:tcPr>
          <w:p w14:paraId="170A5052" w14:textId="77777777" w:rsidR="000755B8" w:rsidRPr="001654BC" w:rsidRDefault="000755B8" w:rsidP="000755B8">
            <w:pPr>
              <w:jc w:val="center"/>
              <w:rPr>
                <w:color w:val="000000"/>
                <w:sz w:val="20"/>
                <w:lang w:eastAsia="en-GB"/>
              </w:rPr>
            </w:pPr>
            <w:r w:rsidRPr="001654BC">
              <w:rPr>
                <w:color w:val="000000"/>
                <w:sz w:val="20"/>
                <w:lang w:eastAsia="en-GB"/>
              </w:rPr>
              <w:t>4.9</w:t>
            </w:r>
          </w:p>
        </w:tc>
      </w:tr>
      <w:tr w:rsidR="001C7E94" w:rsidRPr="001654BC" w14:paraId="75A8E53D" w14:textId="77777777" w:rsidTr="003B232F">
        <w:trPr>
          <w:trHeight w:val="290"/>
        </w:trPr>
        <w:tc>
          <w:tcPr>
            <w:tcW w:w="798" w:type="pct"/>
            <w:noWrap/>
            <w:hideMark/>
          </w:tcPr>
          <w:p w14:paraId="0E3AABDC" w14:textId="77777777" w:rsidR="000755B8" w:rsidRPr="001654BC" w:rsidRDefault="000755B8" w:rsidP="000755B8">
            <w:pPr>
              <w:rPr>
                <w:color w:val="000000"/>
                <w:sz w:val="20"/>
                <w:lang w:eastAsia="en-GB"/>
              </w:rPr>
            </w:pPr>
            <w:r w:rsidRPr="001654BC">
              <w:rPr>
                <w:color w:val="000000"/>
                <w:sz w:val="20"/>
                <w:lang w:eastAsia="en-GB"/>
              </w:rPr>
              <w:t>2216-69-5</w:t>
            </w:r>
          </w:p>
        </w:tc>
        <w:tc>
          <w:tcPr>
            <w:tcW w:w="1539" w:type="pct"/>
            <w:noWrap/>
            <w:hideMark/>
          </w:tcPr>
          <w:p w14:paraId="7BDFCE25" w14:textId="77777777" w:rsidR="000755B8" w:rsidRPr="001654BC" w:rsidRDefault="000755B8" w:rsidP="000755B8">
            <w:pPr>
              <w:rPr>
                <w:color w:val="000000"/>
                <w:sz w:val="20"/>
                <w:lang w:eastAsia="en-GB"/>
              </w:rPr>
            </w:pPr>
            <w:r w:rsidRPr="001654BC">
              <w:rPr>
                <w:color w:val="000000"/>
                <w:sz w:val="20"/>
                <w:lang w:eastAsia="en-GB"/>
              </w:rPr>
              <w:t>1-methoxynaphthalene</w:t>
            </w:r>
          </w:p>
        </w:tc>
        <w:tc>
          <w:tcPr>
            <w:tcW w:w="600" w:type="pct"/>
            <w:noWrap/>
            <w:hideMark/>
          </w:tcPr>
          <w:p w14:paraId="53F44D43" w14:textId="77777777" w:rsidR="000755B8" w:rsidRPr="001654BC" w:rsidRDefault="000755B8" w:rsidP="000755B8">
            <w:pPr>
              <w:jc w:val="center"/>
              <w:rPr>
                <w:color w:val="000000"/>
                <w:sz w:val="20"/>
                <w:lang w:eastAsia="en-GB"/>
              </w:rPr>
            </w:pPr>
            <w:r w:rsidRPr="001654BC">
              <w:rPr>
                <w:color w:val="000000"/>
                <w:sz w:val="20"/>
                <w:lang w:eastAsia="en-GB"/>
              </w:rPr>
              <w:t>-19.0</w:t>
            </w:r>
          </w:p>
        </w:tc>
        <w:tc>
          <w:tcPr>
            <w:tcW w:w="1012" w:type="pct"/>
            <w:noWrap/>
            <w:hideMark/>
          </w:tcPr>
          <w:p w14:paraId="5E44EBDD" w14:textId="4F51474B" w:rsidR="000755B8" w:rsidRPr="001654BC" w:rsidRDefault="000755B8" w:rsidP="001C7FFE">
            <w:pPr>
              <w:rPr>
                <w:color w:val="000000"/>
                <w:sz w:val="20"/>
                <w:lang w:val="ru-RU" w:eastAsia="en-GB"/>
              </w:rPr>
            </w:pPr>
            <w:r w:rsidRPr="001654BC">
              <w:rPr>
                <w:color w:val="000000"/>
                <w:sz w:val="20"/>
                <w:lang w:eastAsia="en-GB"/>
              </w:rPr>
              <w:t>-6.7</w:t>
            </w:r>
            <w:r w:rsidR="001C7FFE" w:rsidRPr="001654BC">
              <w:rPr>
                <w:color w:val="000000"/>
                <w:sz w:val="20"/>
                <w:lang w:eastAsia="en-GB"/>
              </w:rPr>
              <w:t>±</w:t>
            </w:r>
            <w:r w:rsidR="00EC688F" w:rsidRPr="001654BC">
              <w:rPr>
                <w:color w:val="000000"/>
                <w:sz w:val="20"/>
                <w:lang w:eastAsia="en-GB"/>
              </w:rPr>
              <w:t>1.8</w:t>
            </w:r>
            <w:r w:rsidR="00837E3E" w:rsidRPr="001654BC">
              <w:rPr>
                <w:color w:val="000000"/>
                <w:sz w:val="20"/>
                <w:lang w:val="ru-RU" w:eastAsia="en-GB"/>
              </w:rPr>
              <w:t xml:space="preserve"> </w:t>
            </w:r>
            <w:r w:rsidR="00837E3E" w:rsidRPr="001654BC">
              <w:rPr>
                <w:color w:val="000000"/>
                <w:sz w:val="20"/>
                <w:lang w:val="ru-RU" w:eastAsia="en-GB"/>
              </w:rPr>
              <w:fldChar w:fldCharType="begin" w:fldLock="1"/>
            </w:r>
            <w:r w:rsidR="00837E3E" w:rsidRPr="001654BC">
              <w:rPr>
                <w:color w:val="000000"/>
                <w:sz w:val="20"/>
                <w:lang w:val="ru-RU" w:eastAsia="en-GB"/>
              </w:rPr>
              <w:instrText>ADDIN CSL_CITATION {"citationItems":[{"id":"ITEM-1","itemData":{"DOI":"10.1063/5.0200047","ISSN":"10897690","PMID":"38629611","abstract":"The reversible hydrogenation/dehydrogenation of aromatic molecules, known as liquid organic hydrogen carriers (LOHCs), is considered an attractive option for the safe storage and release of elemental hydrogen. The LOHC systems based on the alkoxy-naphthalene/alkoxy-decalin studied in this work can become potentially attractive from the point of view of the thermodynamic conditions of the reversible hydrogenation/dehydrogenation processes. This work reports the results of a complex experimental investigation of the thermochemical properties of the reactants of the LOHC systems. The enthalpies of formation were measured using high-precision combustion calorimetry, the enthalpies of vaporization and sublimation were derived from the vapor pressure-temperature dependencies measured using the transpiration method, and the melting temperatures and enthalpies of fusion were measured using the differential scanning calorimetry method. The liquid-phase enthalpies of formation of methoxy- and ethoxy-substituted naphthalenes and methoxy- and ethoxy-substituted decalins were derived and used for the thermodynamic analysis of hydrogenation/dehydrogenation reactions and transferhydrogenation reactions.","author":[{"dropping-particle":"","family":"Verevkin","given":"Sergey P","non-dropping-particle":"","parse-names":false,"suffix":""},{"dropping-particle":"","family":"Samarov","given":"Artemiy A","non-dropping-particle":"","parse-names":false,"suffix":""},{"dropping-particle":"V","family":"Vostrikov","given":"Sergey","non-dropping-particle":"","parse-names":false,"suffix":""}],"container-title":"The Journal of chemical physics","id":"ITEM-1","issue":"15","issued":{"date-parts":[["2024","4","21"]]},"page":"154709","publisher":"AIP Publishing, LLC","title":"Thermodynamics of reversible hydrogen storage: Does alkoxy-substitution of naphthalene yield functional advantages for LOHC systems?","type":"article-journal","volume":"160"},"uris":["http://www.mendeley.com/documents/?uuid=5d97ed66-6bc6-4d60-bc53-171081ebd899"]}],"mendeley":{"formattedCitation":"[9]","plainTextFormattedCitation":"[9]","previouslyFormattedCitation":"[9]"},"properties":{"noteIndex":0},"schema":"https://github.com/citation-style-language/schema/raw/master/csl-citation.json"}</w:instrText>
            </w:r>
            <w:r w:rsidR="00837E3E" w:rsidRPr="001654BC">
              <w:rPr>
                <w:color w:val="000000"/>
                <w:sz w:val="20"/>
                <w:lang w:val="ru-RU" w:eastAsia="en-GB"/>
              </w:rPr>
              <w:fldChar w:fldCharType="separate"/>
            </w:r>
            <w:r w:rsidR="00837E3E" w:rsidRPr="001654BC">
              <w:rPr>
                <w:noProof/>
                <w:color w:val="000000"/>
                <w:sz w:val="20"/>
                <w:lang w:val="ru-RU" w:eastAsia="en-GB"/>
              </w:rPr>
              <w:t>[9]</w:t>
            </w:r>
            <w:r w:rsidR="00837E3E" w:rsidRPr="001654BC">
              <w:rPr>
                <w:color w:val="000000"/>
                <w:sz w:val="20"/>
                <w:lang w:val="ru-RU" w:eastAsia="en-GB"/>
              </w:rPr>
              <w:fldChar w:fldCharType="end"/>
            </w:r>
          </w:p>
        </w:tc>
        <w:tc>
          <w:tcPr>
            <w:tcW w:w="746" w:type="pct"/>
            <w:noWrap/>
            <w:hideMark/>
          </w:tcPr>
          <w:p w14:paraId="1519660A" w14:textId="77777777" w:rsidR="000755B8" w:rsidRPr="001654BC" w:rsidRDefault="000755B8" w:rsidP="000755B8">
            <w:pPr>
              <w:jc w:val="center"/>
              <w:rPr>
                <w:color w:val="000000"/>
                <w:sz w:val="20"/>
                <w:lang w:eastAsia="en-GB"/>
              </w:rPr>
            </w:pPr>
            <w:r w:rsidRPr="001654BC">
              <w:rPr>
                <w:color w:val="000000"/>
                <w:sz w:val="20"/>
                <w:lang w:eastAsia="en-GB"/>
              </w:rPr>
              <w:t>-8.3</w:t>
            </w:r>
          </w:p>
        </w:tc>
        <w:tc>
          <w:tcPr>
            <w:tcW w:w="305" w:type="pct"/>
            <w:noWrap/>
            <w:hideMark/>
          </w:tcPr>
          <w:p w14:paraId="0A6C3E91" w14:textId="77777777" w:rsidR="000755B8" w:rsidRPr="001654BC" w:rsidRDefault="000755B8" w:rsidP="000755B8">
            <w:pPr>
              <w:jc w:val="center"/>
              <w:rPr>
                <w:color w:val="000000"/>
                <w:sz w:val="20"/>
                <w:lang w:eastAsia="en-GB"/>
              </w:rPr>
            </w:pPr>
            <w:r w:rsidRPr="001654BC">
              <w:rPr>
                <w:color w:val="000000"/>
                <w:sz w:val="20"/>
                <w:lang w:eastAsia="en-GB"/>
              </w:rPr>
              <w:t>1.6</w:t>
            </w:r>
          </w:p>
        </w:tc>
      </w:tr>
      <w:tr w:rsidR="001C7E94" w:rsidRPr="001654BC" w14:paraId="6C7BEC2E" w14:textId="77777777" w:rsidTr="003B232F">
        <w:trPr>
          <w:trHeight w:val="290"/>
        </w:trPr>
        <w:tc>
          <w:tcPr>
            <w:tcW w:w="798" w:type="pct"/>
            <w:noWrap/>
            <w:hideMark/>
          </w:tcPr>
          <w:p w14:paraId="6B6F4793" w14:textId="77777777" w:rsidR="000755B8" w:rsidRPr="001654BC" w:rsidRDefault="000755B8" w:rsidP="000755B8">
            <w:pPr>
              <w:rPr>
                <w:color w:val="000000"/>
                <w:sz w:val="20"/>
                <w:lang w:eastAsia="en-GB"/>
              </w:rPr>
            </w:pPr>
            <w:r w:rsidRPr="001654BC">
              <w:rPr>
                <w:color w:val="000000"/>
                <w:sz w:val="20"/>
                <w:lang w:eastAsia="en-GB"/>
              </w:rPr>
              <w:t>93-04-9</w:t>
            </w:r>
          </w:p>
        </w:tc>
        <w:tc>
          <w:tcPr>
            <w:tcW w:w="1539" w:type="pct"/>
            <w:noWrap/>
            <w:hideMark/>
          </w:tcPr>
          <w:p w14:paraId="2719BA54" w14:textId="77777777" w:rsidR="000755B8" w:rsidRPr="001654BC" w:rsidRDefault="000755B8" w:rsidP="000755B8">
            <w:pPr>
              <w:rPr>
                <w:color w:val="000000"/>
                <w:sz w:val="20"/>
                <w:lang w:eastAsia="en-GB"/>
              </w:rPr>
            </w:pPr>
            <w:r w:rsidRPr="001654BC">
              <w:rPr>
                <w:color w:val="000000"/>
                <w:sz w:val="20"/>
                <w:lang w:eastAsia="en-GB"/>
              </w:rPr>
              <w:t>2-methoxynaphthalene</w:t>
            </w:r>
          </w:p>
        </w:tc>
        <w:tc>
          <w:tcPr>
            <w:tcW w:w="600" w:type="pct"/>
            <w:noWrap/>
            <w:hideMark/>
          </w:tcPr>
          <w:p w14:paraId="210DFFF6" w14:textId="77777777" w:rsidR="000755B8" w:rsidRPr="001654BC" w:rsidRDefault="000755B8" w:rsidP="000755B8">
            <w:pPr>
              <w:jc w:val="center"/>
              <w:rPr>
                <w:color w:val="000000"/>
                <w:sz w:val="20"/>
                <w:lang w:eastAsia="en-GB"/>
              </w:rPr>
            </w:pPr>
            <w:r w:rsidRPr="001654BC">
              <w:rPr>
                <w:color w:val="000000"/>
                <w:sz w:val="20"/>
                <w:lang w:eastAsia="en-GB"/>
              </w:rPr>
              <w:t>-20.3</w:t>
            </w:r>
          </w:p>
        </w:tc>
        <w:tc>
          <w:tcPr>
            <w:tcW w:w="1012" w:type="pct"/>
            <w:noWrap/>
            <w:hideMark/>
          </w:tcPr>
          <w:p w14:paraId="312132DF" w14:textId="49474C92" w:rsidR="000755B8" w:rsidRPr="001654BC" w:rsidRDefault="000755B8" w:rsidP="001C7FFE">
            <w:pPr>
              <w:rPr>
                <w:color w:val="000000"/>
                <w:sz w:val="20"/>
                <w:lang w:val="ru-RU" w:eastAsia="en-GB"/>
              </w:rPr>
            </w:pPr>
            <w:r w:rsidRPr="001654BC">
              <w:rPr>
                <w:color w:val="000000"/>
                <w:sz w:val="20"/>
                <w:lang w:eastAsia="en-GB"/>
              </w:rPr>
              <w:t>-6.5</w:t>
            </w:r>
            <w:r w:rsidR="001C7FFE" w:rsidRPr="001654BC">
              <w:rPr>
                <w:color w:val="000000"/>
                <w:sz w:val="20"/>
                <w:lang w:eastAsia="en-GB"/>
              </w:rPr>
              <w:t>±</w:t>
            </w:r>
            <w:r w:rsidR="00EC688F" w:rsidRPr="001654BC">
              <w:rPr>
                <w:color w:val="000000"/>
                <w:sz w:val="20"/>
                <w:lang w:eastAsia="en-GB"/>
              </w:rPr>
              <w:t>1.4</w:t>
            </w:r>
            <w:r w:rsidR="00837E3E" w:rsidRPr="001654BC">
              <w:rPr>
                <w:color w:val="000000"/>
                <w:sz w:val="20"/>
                <w:lang w:val="ru-RU" w:eastAsia="en-GB"/>
              </w:rPr>
              <w:t xml:space="preserve"> </w:t>
            </w:r>
            <w:r w:rsidR="00837E3E" w:rsidRPr="001654BC">
              <w:rPr>
                <w:color w:val="000000"/>
                <w:sz w:val="20"/>
                <w:lang w:val="ru-RU" w:eastAsia="en-GB"/>
              </w:rPr>
              <w:fldChar w:fldCharType="begin" w:fldLock="1"/>
            </w:r>
            <w:r w:rsidR="00837E3E" w:rsidRPr="001654BC">
              <w:rPr>
                <w:color w:val="000000"/>
                <w:sz w:val="20"/>
                <w:lang w:val="ru-RU" w:eastAsia="en-GB"/>
              </w:rPr>
              <w:instrText>ADDIN CSL_CITATION {"citationItems":[{"id":"ITEM-1","itemData":{"DOI":"10.1063/5.0200047","ISSN":"10897690","PMID":"38629611","abstract":"The reversible hydrogenation/dehydrogenation of aromatic molecules, known as liquid organic hydrogen carriers (LOHCs), is considered an attractive option for the safe storage and release of elemental hydrogen. The LOHC systems based on the alkoxy-naphthalene/alkoxy-decalin studied in this work can become potentially attractive from the point of view of the thermodynamic conditions of the reversible hydrogenation/dehydrogenation processes. This work reports the results of a complex experimental investigation of the thermochemical properties of the reactants of the LOHC systems. The enthalpies of formation were measured using high-precision combustion calorimetry, the enthalpies of vaporization and sublimation were derived from the vapor pressure-temperature dependencies measured using the transpiration method, and the melting temperatures and enthalpies of fusion were measured using the differential scanning calorimetry method. The liquid-phase enthalpies of formation of methoxy- and ethoxy-substituted naphthalenes and methoxy- and ethoxy-substituted decalins were derived and used for the thermodynamic analysis of hydrogenation/dehydrogenation reactions and transferhydrogenation reactions.","author":[{"dropping-particle":"","family":"Verevkin","given":"Sergey P","non-dropping-particle":"","parse-names":false,"suffix":""},{"dropping-particle":"","family":"Samarov","given":"Artemiy A","non-dropping-particle":"","parse-names":false,"suffix":""},{"dropping-particle":"V","family":"Vostrikov","given":"Sergey","non-dropping-particle":"","parse-names":false,"suffix":""}],"container-title":"The Journal of chemical physics","id":"ITEM-1","issue":"15","issued":{"date-parts":[["2024","4","21"]]},"page":"154709","publisher":"AIP Publishing, LLC","title":"Thermodynamics of reversible hydrogen storage: Does alkoxy-substitution of naphthalene yield functional advantages for LOHC systems?","type":"article-journal","volume":"160"},"uris":["http://www.mendeley.com/documents/?uuid=5d97ed66-6bc6-4d60-bc53-171081ebd899"]}],"mendeley":{"formattedCitation":"[9]","plainTextFormattedCitation":"[9]","previouslyFormattedCitation":"[9]"},"properties":{"noteIndex":0},"schema":"https://github.com/citation-style-language/schema/raw/master/csl-citation.json"}</w:instrText>
            </w:r>
            <w:r w:rsidR="00837E3E" w:rsidRPr="001654BC">
              <w:rPr>
                <w:color w:val="000000"/>
                <w:sz w:val="20"/>
                <w:lang w:val="ru-RU" w:eastAsia="en-GB"/>
              </w:rPr>
              <w:fldChar w:fldCharType="separate"/>
            </w:r>
            <w:r w:rsidR="00837E3E" w:rsidRPr="001654BC">
              <w:rPr>
                <w:noProof/>
                <w:color w:val="000000"/>
                <w:sz w:val="20"/>
                <w:lang w:val="ru-RU" w:eastAsia="en-GB"/>
              </w:rPr>
              <w:t>[9]</w:t>
            </w:r>
            <w:r w:rsidR="00837E3E" w:rsidRPr="001654BC">
              <w:rPr>
                <w:color w:val="000000"/>
                <w:sz w:val="20"/>
                <w:lang w:val="ru-RU" w:eastAsia="en-GB"/>
              </w:rPr>
              <w:fldChar w:fldCharType="end"/>
            </w:r>
          </w:p>
        </w:tc>
        <w:tc>
          <w:tcPr>
            <w:tcW w:w="746" w:type="pct"/>
            <w:noWrap/>
            <w:hideMark/>
          </w:tcPr>
          <w:p w14:paraId="61A958D2" w14:textId="77777777" w:rsidR="000755B8" w:rsidRPr="001654BC" w:rsidRDefault="000755B8" w:rsidP="000755B8">
            <w:pPr>
              <w:jc w:val="center"/>
              <w:rPr>
                <w:color w:val="000000"/>
                <w:sz w:val="20"/>
                <w:lang w:eastAsia="en-GB"/>
              </w:rPr>
            </w:pPr>
            <w:r w:rsidRPr="001654BC">
              <w:rPr>
                <w:color w:val="000000"/>
                <w:sz w:val="20"/>
                <w:lang w:eastAsia="en-GB"/>
              </w:rPr>
              <w:t>-9.6</w:t>
            </w:r>
          </w:p>
        </w:tc>
        <w:tc>
          <w:tcPr>
            <w:tcW w:w="305" w:type="pct"/>
            <w:noWrap/>
            <w:hideMark/>
          </w:tcPr>
          <w:p w14:paraId="38C158E4" w14:textId="77777777" w:rsidR="000755B8" w:rsidRPr="001654BC" w:rsidRDefault="000755B8" w:rsidP="000755B8">
            <w:pPr>
              <w:jc w:val="center"/>
              <w:rPr>
                <w:color w:val="000000"/>
                <w:sz w:val="20"/>
                <w:lang w:eastAsia="en-GB"/>
              </w:rPr>
            </w:pPr>
            <w:r w:rsidRPr="001654BC">
              <w:rPr>
                <w:color w:val="000000"/>
                <w:sz w:val="20"/>
                <w:lang w:eastAsia="en-GB"/>
              </w:rPr>
              <w:t>3.1</w:t>
            </w:r>
          </w:p>
        </w:tc>
      </w:tr>
      <w:tr w:rsidR="001C7E94" w:rsidRPr="001654BC" w14:paraId="4AE8972A" w14:textId="77777777" w:rsidTr="003B232F">
        <w:trPr>
          <w:trHeight w:val="290"/>
        </w:trPr>
        <w:tc>
          <w:tcPr>
            <w:tcW w:w="798" w:type="pct"/>
            <w:noWrap/>
            <w:hideMark/>
          </w:tcPr>
          <w:p w14:paraId="69209A3E" w14:textId="77777777" w:rsidR="000755B8" w:rsidRPr="001654BC" w:rsidRDefault="000755B8" w:rsidP="000755B8">
            <w:pPr>
              <w:rPr>
                <w:color w:val="000000"/>
                <w:sz w:val="20"/>
                <w:lang w:eastAsia="en-GB"/>
              </w:rPr>
            </w:pPr>
            <w:r w:rsidRPr="001654BC">
              <w:rPr>
                <w:color w:val="000000"/>
                <w:sz w:val="20"/>
                <w:lang w:eastAsia="en-GB"/>
              </w:rPr>
              <w:t>529-34-0</w:t>
            </w:r>
          </w:p>
        </w:tc>
        <w:tc>
          <w:tcPr>
            <w:tcW w:w="1539" w:type="pct"/>
            <w:noWrap/>
            <w:hideMark/>
          </w:tcPr>
          <w:p w14:paraId="22CA2E57" w14:textId="77777777" w:rsidR="000755B8" w:rsidRPr="001654BC" w:rsidRDefault="000755B8" w:rsidP="000755B8">
            <w:pPr>
              <w:rPr>
                <w:color w:val="000000"/>
                <w:sz w:val="20"/>
                <w:lang w:eastAsia="en-GB"/>
              </w:rPr>
            </w:pPr>
            <w:r w:rsidRPr="001654BC">
              <w:rPr>
                <w:color w:val="000000"/>
                <w:sz w:val="20"/>
                <w:lang w:eastAsia="en-GB"/>
              </w:rPr>
              <w:t>1-tetralone</w:t>
            </w:r>
          </w:p>
        </w:tc>
        <w:tc>
          <w:tcPr>
            <w:tcW w:w="600" w:type="pct"/>
            <w:noWrap/>
            <w:hideMark/>
          </w:tcPr>
          <w:p w14:paraId="41609613" w14:textId="77777777" w:rsidR="000755B8" w:rsidRPr="001654BC" w:rsidRDefault="000755B8" w:rsidP="000755B8">
            <w:pPr>
              <w:jc w:val="center"/>
              <w:rPr>
                <w:color w:val="000000"/>
                <w:sz w:val="20"/>
                <w:lang w:eastAsia="en-GB"/>
              </w:rPr>
            </w:pPr>
            <w:r w:rsidRPr="001654BC">
              <w:rPr>
                <w:color w:val="000000"/>
                <w:sz w:val="20"/>
                <w:lang w:eastAsia="en-GB"/>
              </w:rPr>
              <w:t>-102.8</w:t>
            </w:r>
          </w:p>
        </w:tc>
        <w:tc>
          <w:tcPr>
            <w:tcW w:w="1012" w:type="pct"/>
            <w:noWrap/>
            <w:hideMark/>
          </w:tcPr>
          <w:p w14:paraId="316A21E8" w14:textId="7C28E24E" w:rsidR="000755B8" w:rsidRPr="001654BC" w:rsidRDefault="000755B8" w:rsidP="001C7FFE">
            <w:pPr>
              <w:rPr>
                <w:color w:val="000000"/>
                <w:sz w:val="20"/>
                <w:lang w:val="ru-RU" w:eastAsia="en-GB"/>
              </w:rPr>
            </w:pPr>
            <w:r w:rsidRPr="001654BC">
              <w:rPr>
                <w:color w:val="000000"/>
                <w:sz w:val="20"/>
                <w:lang w:eastAsia="en-GB"/>
              </w:rPr>
              <w:t>-95.3</w:t>
            </w:r>
            <w:r w:rsidR="001C7FFE" w:rsidRPr="001654BC">
              <w:rPr>
                <w:color w:val="000000"/>
                <w:sz w:val="20"/>
                <w:lang w:eastAsia="en-GB"/>
              </w:rPr>
              <w:t>±</w:t>
            </w:r>
            <w:r w:rsidR="00A13476" w:rsidRPr="001654BC">
              <w:rPr>
                <w:color w:val="000000"/>
                <w:sz w:val="20"/>
                <w:lang w:eastAsia="en-GB"/>
              </w:rPr>
              <w:t xml:space="preserve">0.8 </w:t>
            </w:r>
            <w:r w:rsidR="00837E3E" w:rsidRPr="001654BC">
              <w:rPr>
                <w:color w:val="000000"/>
                <w:sz w:val="20"/>
                <w:lang w:val="ru-RU" w:eastAsia="en-GB"/>
              </w:rPr>
              <w:fldChar w:fldCharType="begin" w:fldLock="1"/>
            </w:r>
            <w:r w:rsidR="00837E3E" w:rsidRPr="001654BC">
              <w:rPr>
                <w:color w:val="000000"/>
                <w:sz w:val="20"/>
                <w:lang w:val="ru-RU" w:eastAsia="en-GB"/>
              </w:rPr>
              <w:instrText>ADDIN CSL_CITATION {"citationItems":[{"id":"ITEM-1","itemData":{"DOI":"10.1016/s0040-6031(97)00231-1","ISSN":"00406031","abstract":"The standard enthalpies of formation ΔfHo (liq. or cr.) at the temperature T = 298.15 K were measured using combustion calorimetry for benzophenone (A), 1-indanone (B), α-tetralone (C), 9-fluorenone (D), anthrone (E) and dibenzosuberone (F). The standard enthalpies of vaporization ΔvHo or sublimation ΔsHo of A-F and 5,7-dihydro-6H-dibenzo[a,c]cyclohepten-6-one (G) were obtained from the temperature function of the vapor pressure measured in a flow system. Enthalpies of fusion ΔmH of solid compounds were measured by DSC. From the enthalpies of formation of the gaseous compounds of A-G the values of their strain enthalpies were derived and structural effects discussed. (Table Presented) © 1998 Elsevier Science B.V.","author":[{"dropping-particle":"","family":"Verevkin","given":"Sergey P.","non-dropping-particle":"","parse-names":false,"suffix":""}],"container-title":"Thermochimica Acta","id":"ITEM-1","issue":"1-2","issued":{"date-parts":[["1998"]]},"page":"229-235","title":"Thermochemistry of aromatic ketones. Experimental enthalpies of formation and structural effects","type":"article-journal","volume":"310"},"uris":["http://www.mendeley.com/documents/?uuid=7c8961b6-a112-4722-906e-c4158ef13769"]}],"mendeley":{"formattedCitation":"[10]","plainTextFormattedCitation":"[10]","previouslyFormattedCitation":"[10]"},"properties":{"noteIndex":0},"schema":"https://github.com/citation-style-language/schema/raw/master/csl-citation.json"}</w:instrText>
            </w:r>
            <w:r w:rsidR="00837E3E" w:rsidRPr="001654BC">
              <w:rPr>
                <w:color w:val="000000"/>
                <w:sz w:val="20"/>
                <w:lang w:val="ru-RU" w:eastAsia="en-GB"/>
              </w:rPr>
              <w:fldChar w:fldCharType="separate"/>
            </w:r>
            <w:r w:rsidR="00837E3E" w:rsidRPr="001654BC">
              <w:rPr>
                <w:noProof/>
                <w:color w:val="000000"/>
                <w:sz w:val="20"/>
                <w:lang w:val="ru-RU" w:eastAsia="en-GB"/>
              </w:rPr>
              <w:t>[10]</w:t>
            </w:r>
            <w:r w:rsidR="00837E3E" w:rsidRPr="001654BC">
              <w:rPr>
                <w:color w:val="000000"/>
                <w:sz w:val="20"/>
                <w:lang w:val="ru-RU" w:eastAsia="en-GB"/>
              </w:rPr>
              <w:fldChar w:fldCharType="end"/>
            </w:r>
          </w:p>
        </w:tc>
        <w:tc>
          <w:tcPr>
            <w:tcW w:w="746" w:type="pct"/>
            <w:noWrap/>
            <w:hideMark/>
          </w:tcPr>
          <w:p w14:paraId="4FA3944D" w14:textId="77777777" w:rsidR="000755B8" w:rsidRPr="001654BC" w:rsidRDefault="000755B8" w:rsidP="000755B8">
            <w:pPr>
              <w:jc w:val="center"/>
              <w:rPr>
                <w:color w:val="000000"/>
                <w:sz w:val="20"/>
                <w:lang w:eastAsia="en-GB"/>
              </w:rPr>
            </w:pPr>
            <w:r w:rsidRPr="001654BC">
              <w:rPr>
                <w:color w:val="000000"/>
                <w:sz w:val="20"/>
                <w:lang w:eastAsia="en-GB"/>
              </w:rPr>
              <w:t>-92.8</w:t>
            </w:r>
          </w:p>
        </w:tc>
        <w:tc>
          <w:tcPr>
            <w:tcW w:w="305" w:type="pct"/>
            <w:noWrap/>
            <w:hideMark/>
          </w:tcPr>
          <w:p w14:paraId="517D31B4" w14:textId="77777777" w:rsidR="000755B8" w:rsidRPr="001654BC" w:rsidRDefault="000755B8" w:rsidP="000755B8">
            <w:pPr>
              <w:jc w:val="center"/>
              <w:rPr>
                <w:color w:val="000000"/>
                <w:sz w:val="20"/>
                <w:lang w:eastAsia="en-GB"/>
              </w:rPr>
            </w:pPr>
            <w:r w:rsidRPr="001654BC">
              <w:rPr>
                <w:color w:val="000000"/>
                <w:sz w:val="20"/>
                <w:lang w:eastAsia="en-GB"/>
              </w:rPr>
              <w:t>-2.5</w:t>
            </w:r>
          </w:p>
        </w:tc>
      </w:tr>
      <w:tr w:rsidR="001C7E94" w:rsidRPr="001654BC" w14:paraId="61E0DB7E" w14:textId="77777777" w:rsidTr="003B232F">
        <w:trPr>
          <w:trHeight w:val="290"/>
        </w:trPr>
        <w:tc>
          <w:tcPr>
            <w:tcW w:w="798" w:type="pct"/>
            <w:noWrap/>
            <w:hideMark/>
          </w:tcPr>
          <w:p w14:paraId="57FBF8C1" w14:textId="77777777" w:rsidR="000755B8" w:rsidRPr="001654BC" w:rsidRDefault="000755B8" w:rsidP="000755B8">
            <w:pPr>
              <w:rPr>
                <w:color w:val="000000"/>
                <w:sz w:val="20"/>
                <w:lang w:eastAsia="en-GB"/>
              </w:rPr>
            </w:pPr>
            <w:r w:rsidRPr="001654BC">
              <w:rPr>
                <w:color w:val="000000"/>
                <w:sz w:val="20"/>
                <w:lang w:eastAsia="en-GB"/>
              </w:rPr>
              <w:t>530-93-8</w:t>
            </w:r>
          </w:p>
        </w:tc>
        <w:tc>
          <w:tcPr>
            <w:tcW w:w="1539" w:type="pct"/>
            <w:noWrap/>
            <w:hideMark/>
          </w:tcPr>
          <w:p w14:paraId="7882DD6D" w14:textId="77777777" w:rsidR="000755B8" w:rsidRPr="001654BC" w:rsidRDefault="000755B8" w:rsidP="000755B8">
            <w:pPr>
              <w:rPr>
                <w:color w:val="000000"/>
                <w:sz w:val="20"/>
                <w:lang w:eastAsia="en-GB"/>
              </w:rPr>
            </w:pPr>
            <w:r w:rsidRPr="001654BC">
              <w:rPr>
                <w:color w:val="000000"/>
                <w:sz w:val="20"/>
                <w:lang w:eastAsia="en-GB"/>
              </w:rPr>
              <w:t>2-tetralone</w:t>
            </w:r>
          </w:p>
        </w:tc>
        <w:tc>
          <w:tcPr>
            <w:tcW w:w="600" w:type="pct"/>
            <w:noWrap/>
            <w:hideMark/>
          </w:tcPr>
          <w:p w14:paraId="4F758C38" w14:textId="77777777" w:rsidR="000755B8" w:rsidRPr="001654BC" w:rsidRDefault="000755B8" w:rsidP="000755B8">
            <w:pPr>
              <w:jc w:val="center"/>
              <w:rPr>
                <w:color w:val="000000"/>
                <w:sz w:val="20"/>
                <w:lang w:eastAsia="en-GB"/>
              </w:rPr>
            </w:pPr>
            <w:r w:rsidRPr="001654BC">
              <w:rPr>
                <w:color w:val="000000"/>
                <w:sz w:val="20"/>
                <w:lang w:eastAsia="en-GB"/>
              </w:rPr>
              <w:t>-91.5</w:t>
            </w:r>
          </w:p>
        </w:tc>
        <w:tc>
          <w:tcPr>
            <w:tcW w:w="1012" w:type="pct"/>
            <w:noWrap/>
            <w:hideMark/>
          </w:tcPr>
          <w:p w14:paraId="6B91104A" w14:textId="477ED747" w:rsidR="000755B8" w:rsidRPr="001654BC" w:rsidRDefault="000755B8" w:rsidP="00A13476">
            <w:pPr>
              <w:jc w:val="both"/>
              <w:rPr>
                <w:color w:val="000000"/>
                <w:sz w:val="20"/>
                <w:lang w:val="ru-RU" w:eastAsia="en-GB"/>
              </w:rPr>
            </w:pPr>
            <w:r w:rsidRPr="001654BC">
              <w:rPr>
                <w:color w:val="000000"/>
                <w:sz w:val="20"/>
                <w:lang w:eastAsia="en-GB"/>
              </w:rPr>
              <w:t>-82.0</w:t>
            </w:r>
            <w:r w:rsidR="001C7FFE" w:rsidRPr="001654BC">
              <w:rPr>
                <w:color w:val="000000"/>
                <w:sz w:val="20"/>
                <w:lang w:eastAsia="en-GB"/>
              </w:rPr>
              <w:t>±</w:t>
            </w:r>
            <w:r w:rsidR="00A13476" w:rsidRPr="001654BC">
              <w:rPr>
                <w:color w:val="000000"/>
                <w:sz w:val="20"/>
                <w:lang w:eastAsia="en-GB"/>
              </w:rPr>
              <w:t xml:space="preserve">1.5 </w:t>
            </w:r>
            <w:r w:rsidR="00837E3E" w:rsidRPr="001654BC">
              <w:rPr>
                <w:color w:val="000000"/>
                <w:sz w:val="20"/>
                <w:lang w:val="ru-RU" w:eastAsia="en-GB"/>
              </w:rPr>
              <w:fldChar w:fldCharType="begin" w:fldLock="1"/>
            </w:r>
            <w:r w:rsidR="00837E3E" w:rsidRPr="001654BC">
              <w:rPr>
                <w:color w:val="000000"/>
                <w:sz w:val="20"/>
                <w:lang w:val="ru-RU" w:eastAsia="en-GB"/>
              </w:rPr>
              <w:instrText>ADDIN CSL_CITATION {"citationItems":[{"id":"ITEM-1","itemData":{"DOI":"10.1016/s0040-6031(97)00231-1","ISSN":"00406031","abstract":"The standard enthalpies of formation ΔfHo (liq. or cr.) at the temperature T = 298.15 K were measured using combustion calorimetry for benzophenone (A), 1-indanone (B), α-tetralone (C), 9-fluorenone (D), anthrone (E) and dibenzosuberone (F). The standard enthalpies of vaporization ΔvHo or sublimation ΔsHo of A-F and 5,7-dihydro-6H-dibenzo[a,c]cyclohepten-6-one (G) were obtained from the temperature function of the vapor pressure measured in a flow system. Enthalpies of fusion ΔmH of solid compounds were measured by DSC. From the enthalpies of formation of the gaseous compounds of A-G the values of their strain enthalpies were derived and structural effects discussed. (Table Presented) © 1998 Elsevier Science B.V.","author":[{"dropping-particle":"","family":"Verevkin","given":"Sergey P.","non-dropping-particle":"","parse-names":false,"suffix":""}],"container-title":"Thermochimica Acta","id":"ITEM-1","issue":"1-2","issued":{"date-parts":[["1998"]]},"page":"229-235","title":"Thermochemistry of aromatic ketones. Experimental enthalpies of formation and structural effects","type":"article-journal","volume":"310"},"uris":["http://www.mendeley.com/documents/?uuid=7c8961b6-a112-4722-906e-c4158ef13769"]}],"mendeley":{"formattedCitation":"[10]","plainTextFormattedCitation":"[10]","previouslyFormattedCitation":"[10]"},"properties":{"noteIndex":0},"schema":"https://github.com/citation-style-language/schema/raw/master/csl-citation.json"}</w:instrText>
            </w:r>
            <w:r w:rsidR="00837E3E" w:rsidRPr="001654BC">
              <w:rPr>
                <w:color w:val="000000"/>
                <w:sz w:val="20"/>
                <w:lang w:val="ru-RU" w:eastAsia="en-GB"/>
              </w:rPr>
              <w:fldChar w:fldCharType="separate"/>
            </w:r>
            <w:r w:rsidR="00837E3E" w:rsidRPr="001654BC">
              <w:rPr>
                <w:noProof/>
                <w:color w:val="000000"/>
                <w:sz w:val="20"/>
                <w:lang w:val="ru-RU" w:eastAsia="en-GB"/>
              </w:rPr>
              <w:t>[10]</w:t>
            </w:r>
            <w:r w:rsidR="00837E3E" w:rsidRPr="001654BC">
              <w:rPr>
                <w:color w:val="000000"/>
                <w:sz w:val="20"/>
                <w:lang w:val="ru-RU" w:eastAsia="en-GB"/>
              </w:rPr>
              <w:fldChar w:fldCharType="end"/>
            </w:r>
          </w:p>
        </w:tc>
        <w:tc>
          <w:tcPr>
            <w:tcW w:w="746" w:type="pct"/>
            <w:noWrap/>
            <w:hideMark/>
          </w:tcPr>
          <w:p w14:paraId="372ADFD1" w14:textId="77777777" w:rsidR="000755B8" w:rsidRPr="001654BC" w:rsidRDefault="000755B8" w:rsidP="000755B8">
            <w:pPr>
              <w:jc w:val="center"/>
              <w:rPr>
                <w:color w:val="000000"/>
                <w:sz w:val="20"/>
                <w:lang w:eastAsia="en-GB"/>
              </w:rPr>
            </w:pPr>
            <w:r w:rsidRPr="001654BC">
              <w:rPr>
                <w:color w:val="000000"/>
                <w:sz w:val="20"/>
                <w:lang w:eastAsia="en-GB"/>
              </w:rPr>
              <w:t>-81.4</w:t>
            </w:r>
          </w:p>
        </w:tc>
        <w:tc>
          <w:tcPr>
            <w:tcW w:w="305" w:type="pct"/>
            <w:noWrap/>
            <w:hideMark/>
          </w:tcPr>
          <w:p w14:paraId="02D9355D" w14:textId="77777777" w:rsidR="000755B8" w:rsidRPr="001654BC" w:rsidRDefault="000755B8" w:rsidP="000755B8">
            <w:pPr>
              <w:jc w:val="center"/>
              <w:rPr>
                <w:color w:val="000000"/>
                <w:sz w:val="20"/>
                <w:lang w:eastAsia="en-GB"/>
              </w:rPr>
            </w:pPr>
            <w:r w:rsidRPr="001654BC">
              <w:rPr>
                <w:color w:val="000000"/>
                <w:sz w:val="20"/>
                <w:lang w:eastAsia="en-GB"/>
              </w:rPr>
              <w:t>-0.6</w:t>
            </w:r>
          </w:p>
        </w:tc>
      </w:tr>
      <w:tr w:rsidR="001C7E94" w:rsidRPr="001654BC" w14:paraId="2F646895" w14:textId="77777777" w:rsidTr="003B232F">
        <w:trPr>
          <w:trHeight w:val="290"/>
        </w:trPr>
        <w:tc>
          <w:tcPr>
            <w:tcW w:w="798" w:type="pct"/>
            <w:noWrap/>
            <w:hideMark/>
          </w:tcPr>
          <w:p w14:paraId="0A515F26" w14:textId="77777777" w:rsidR="000755B8" w:rsidRPr="001654BC" w:rsidRDefault="000755B8" w:rsidP="000755B8">
            <w:pPr>
              <w:rPr>
                <w:color w:val="000000"/>
                <w:sz w:val="20"/>
                <w:lang w:eastAsia="en-GB"/>
              </w:rPr>
            </w:pPr>
            <w:r w:rsidRPr="001654BC">
              <w:rPr>
                <w:color w:val="000000"/>
                <w:sz w:val="20"/>
                <w:lang w:eastAsia="en-GB"/>
              </w:rPr>
              <w:t>493-08-3</w:t>
            </w:r>
          </w:p>
        </w:tc>
        <w:tc>
          <w:tcPr>
            <w:tcW w:w="1539" w:type="pct"/>
            <w:noWrap/>
            <w:hideMark/>
          </w:tcPr>
          <w:p w14:paraId="6EBBEE46" w14:textId="77777777" w:rsidR="000755B8" w:rsidRPr="001654BC" w:rsidRDefault="000755B8" w:rsidP="000755B8">
            <w:pPr>
              <w:rPr>
                <w:color w:val="000000"/>
                <w:sz w:val="20"/>
                <w:lang w:eastAsia="en-GB"/>
              </w:rPr>
            </w:pPr>
            <w:proofErr w:type="spellStart"/>
            <w:r w:rsidRPr="001654BC">
              <w:rPr>
                <w:color w:val="000000"/>
                <w:sz w:val="20"/>
                <w:lang w:eastAsia="en-GB"/>
              </w:rPr>
              <w:t>dihydrobenzopyran</w:t>
            </w:r>
            <w:proofErr w:type="spellEnd"/>
          </w:p>
        </w:tc>
        <w:tc>
          <w:tcPr>
            <w:tcW w:w="600" w:type="pct"/>
            <w:noWrap/>
            <w:hideMark/>
          </w:tcPr>
          <w:p w14:paraId="3AB0D97C" w14:textId="77777777" w:rsidR="000755B8" w:rsidRPr="001654BC" w:rsidRDefault="000755B8" w:rsidP="000755B8">
            <w:pPr>
              <w:jc w:val="center"/>
              <w:rPr>
                <w:color w:val="000000"/>
                <w:sz w:val="20"/>
                <w:lang w:eastAsia="en-GB"/>
              </w:rPr>
            </w:pPr>
            <w:r w:rsidRPr="001654BC">
              <w:rPr>
                <w:color w:val="000000"/>
                <w:sz w:val="20"/>
                <w:lang w:eastAsia="en-GB"/>
              </w:rPr>
              <w:t>-96.2</w:t>
            </w:r>
          </w:p>
        </w:tc>
        <w:tc>
          <w:tcPr>
            <w:tcW w:w="1012" w:type="pct"/>
            <w:noWrap/>
            <w:hideMark/>
          </w:tcPr>
          <w:p w14:paraId="2D942CCF" w14:textId="1DA4A683" w:rsidR="000755B8" w:rsidRPr="001654BC" w:rsidRDefault="000755B8" w:rsidP="001C7FFE">
            <w:pPr>
              <w:rPr>
                <w:color w:val="000000"/>
                <w:sz w:val="20"/>
                <w:lang w:val="ru-RU" w:eastAsia="en-GB"/>
              </w:rPr>
            </w:pPr>
            <w:r w:rsidRPr="001654BC">
              <w:rPr>
                <w:color w:val="000000"/>
                <w:sz w:val="20"/>
                <w:lang w:eastAsia="en-GB"/>
              </w:rPr>
              <w:t>-82.4</w:t>
            </w:r>
            <w:r w:rsidR="001C7FFE" w:rsidRPr="001654BC">
              <w:rPr>
                <w:color w:val="000000"/>
                <w:sz w:val="20"/>
                <w:lang w:eastAsia="en-GB"/>
              </w:rPr>
              <w:t>±</w:t>
            </w:r>
            <w:r w:rsidR="00A13476" w:rsidRPr="001654BC">
              <w:rPr>
                <w:color w:val="000000"/>
                <w:sz w:val="20"/>
                <w:lang w:eastAsia="en-GB"/>
              </w:rPr>
              <w:t>1.2</w:t>
            </w:r>
            <w:r w:rsidR="00A764E1" w:rsidRPr="001654BC">
              <w:rPr>
                <w:color w:val="000000"/>
                <w:sz w:val="20"/>
                <w:lang w:val="ru-RU" w:eastAsia="en-GB"/>
              </w:rPr>
              <w:t xml:space="preserve"> </w:t>
            </w:r>
            <w:r w:rsidR="00A764E1" w:rsidRPr="001654BC">
              <w:rPr>
                <w:color w:val="000000"/>
                <w:sz w:val="20"/>
                <w:lang w:val="ru-RU" w:eastAsia="en-GB"/>
              </w:rPr>
              <w:fldChar w:fldCharType="begin" w:fldLock="1"/>
            </w:r>
            <w:r w:rsidR="00837E3E" w:rsidRPr="001654BC">
              <w:rPr>
                <w:color w:val="000000"/>
                <w:sz w:val="20"/>
                <w:lang w:val="ru-RU" w:eastAsia="en-GB"/>
              </w:rPr>
              <w:instrText>ADDIN CSL_CITATION {"citationItems":[{"id":"ITEM-1","itemData":{"DOI":"10.1016/0021-9614(90)90020-Q","ISSN":"00219614","author":[{"dropping-particle":"","family":"Chirico","given":"R.D","non-dropping-particle":"","parse-names":false,"suffix":""},{"dropping-particle":"","family":"Archer","given":"D.G","non-dropping-particle":"","parse-names":false,"suffix":""},{"dropping-particle":"","family":"Hossenlopp","given":"I.A","non-dropping-particle":"","parse-names":false,"suffix":""},{"dropping-particle":"","family":"Nguyen","given":"A","non-dropping-particle":"","parse-names":false,"suffix":""},{"dropping-particle":"","family":"Steele","given":"W.V","non-dropping-particle":"","parse-names":false,"suffix":""},{"dropping-particle":"","family":"Gammon","given":"B.E","non-dropping-particle":"","parse-names":false,"suffix":""}],"container-title":"The Journal of Chemical Thermodynamics","id":"ITEM-1","issue":"7","issued":{"date-parts":[["1990","7"]]},"page":"665-682","title":"The thermodynamic properties of chroman and isochroman","type":"article-journal","volume":"22"},"uris":["http://www.mendeley.com/documents/?uuid=2af5707a-fbf6-428b-930f-58f548c83cdd"]}],"mendeley":{"formattedCitation":"[8]","plainTextFormattedCitation":"[8]","previouslyFormattedCitation":"[8]"},"properties":{"noteIndex":0},"schema":"https://github.com/citation-style-language/schema/raw/master/csl-citation.json"}</w:instrText>
            </w:r>
            <w:r w:rsidR="00A764E1" w:rsidRPr="001654BC">
              <w:rPr>
                <w:color w:val="000000"/>
                <w:sz w:val="20"/>
                <w:lang w:val="ru-RU" w:eastAsia="en-GB"/>
              </w:rPr>
              <w:fldChar w:fldCharType="separate"/>
            </w:r>
            <w:r w:rsidR="00A764E1" w:rsidRPr="001654BC">
              <w:rPr>
                <w:noProof/>
                <w:color w:val="000000"/>
                <w:sz w:val="20"/>
                <w:lang w:val="ru-RU" w:eastAsia="en-GB"/>
              </w:rPr>
              <w:t>[8]</w:t>
            </w:r>
            <w:r w:rsidR="00A764E1" w:rsidRPr="001654BC">
              <w:rPr>
                <w:color w:val="000000"/>
                <w:sz w:val="20"/>
                <w:lang w:val="ru-RU" w:eastAsia="en-GB"/>
              </w:rPr>
              <w:fldChar w:fldCharType="end"/>
            </w:r>
          </w:p>
        </w:tc>
        <w:tc>
          <w:tcPr>
            <w:tcW w:w="746" w:type="pct"/>
            <w:noWrap/>
            <w:hideMark/>
          </w:tcPr>
          <w:p w14:paraId="2887D4F9" w14:textId="77777777" w:rsidR="000755B8" w:rsidRPr="001654BC" w:rsidRDefault="000755B8" w:rsidP="000755B8">
            <w:pPr>
              <w:jc w:val="center"/>
              <w:rPr>
                <w:color w:val="000000"/>
                <w:sz w:val="20"/>
                <w:lang w:eastAsia="en-GB"/>
              </w:rPr>
            </w:pPr>
            <w:r w:rsidRPr="001654BC">
              <w:rPr>
                <w:color w:val="000000"/>
                <w:sz w:val="20"/>
                <w:lang w:eastAsia="en-GB"/>
              </w:rPr>
              <w:t>-86.2</w:t>
            </w:r>
          </w:p>
        </w:tc>
        <w:tc>
          <w:tcPr>
            <w:tcW w:w="305" w:type="pct"/>
            <w:noWrap/>
            <w:hideMark/>
          </w:tcPr>
          <w:p w14:paraId="7E020AC7" w14:textId="77777777" w:rsidR="000755B8" w:rsidRPr="001654BC" w:rsidRDefault="000755B8" w:rsidP="000755B8">
            <w:pPr>
              <w:jc w:val="center"/>
              <w:rPr>
                <w:color w:val="000000"/>
                <w:sz w:val="20"/>
                <w:lang w:eastAsia="en-GB"/>
              </w:rPr>
            </w:pPr>
            <w:r w:rsidRPr="001654BC">
              <w:rPr>
                <w:color w:val="000000"/>
                <w:sz w:val="20"/>
                <w:lang w:eastAsia="en-GB"/>
              </w:rPr>
              <w:t>3.8</w:t>
            </w:r>
          </w:p>
        </w:tc>
      </w:tr>
      <w:tr w:rsidR="001C7E94" w:rsidRPr="001654BC" w14:paraId="34E48634" w14:textId="77777777" w:rsidTr="003B232F">
        <w:trPr>
          <w:trHeight w:val="290"/>
        </w:trPr>
        <w:tc>
          <w:tcPr>
            <w:tcW w:w="798" w:type="pct"/>
            <w:noWrap/>
            <w:hideMark/>
          </w:tcPr>
          <w:p w14:paraId="3A0CF25F" w14:textId="77777777" w:rsidR="000755B8" w:rsidRPr="001654BC" w:rsidRDefault="000755B8" w:rsidP="000755B8">
            <w:pPr>
              <w:rPr>
                <w:color w:val="000000"/>
                <w:sz w:val="20"/>
                <w:lang w:eastAsia="en-GB"/>
              </w:rPr>
            </w:pPr>
            <w:r w:rsidRPr="001654BC">
              <w:rPr>
                <w:color w:val="000000"/>
                <w:sz w:val="20"/>
                <w:lang w:eastAsia="en-GB"/>
              </w:rPr>
              <w:t>91-64-5</w:t>
            </w:r>
          </w:p>
        </w:tc>
        <w:tc>
          <w:tcPr>
            <w:tcW w:w="1539" w:type="pct"/>
            <w:noWrap/>
            <w:hideMark/>
          </w:tcPr>
          <w:p w14:paraId="1DBB02FA" w14:textId="77777777" w:rsidR="000755B8" w:rsidRPr="001654BC" w:rsidRDefault="000755B8" w:rsidP="000755B8">
            <w:pPr>
              <w:rPr>
                <w:color w:val="000000"/>
                <w:sz w:val="20"/>
                <w:lang w:eastAsia="en-GB"/>
              </w:rPr>
            </w:pPr>
            <w:proofErr w:type="spellStart"/>
            <w:r w:rsidRPr="001654BC">
              <w:rPr>
                <w:color w:val="000000"/>
                <w:sz w:val="20"/>
                <w:lang w:eastAsia="en-GB"/>
              </w:rPr>
              <w:t>coumarin</w:t>
            </w:r>
            <w:proofErr w:type="spellEnd"/>
          </w:p>
        </w:tc>
        <w:tc>
          <w:tcPr>
            <w:tcW w:w="600" w:type="pct"/>
            <w:noWrap/>
            <w:hideMark/>
          </w:tcPr>
          <w:p w14:paraId="2A6DE9D8" w14:textId="77777777" w:rsidR="000755B8" w:rsidRPr="001654BC" w:rsidRDefault="000755B8" w:rsidP="000755B8">
            <w:pPr>
              <w:jc w:val="center"/>
              <w:rPr>
                <w:color w:val="000000"/>
                <w:sz w:val="20"/>
                <w:lang w:eastAsia="en-GB"/>
              </w:rPr>
            </w:pPr>
            <w:r w:rsidRPr="001654BC">
              <w:rPr>
                <w:color w:val="000000"/>
                <w:sz w:val="20"/>
                <w:lang w:eastAsia="en-GB"/>
              </w:rPr>
              <w:t>-178.0</w:t>
            </w:r>
          </w:p>
        </w:tc>
        <w:tc>
          <w:tcPr>
            <w:tcW w:w="1012" w:type="pct"/>
            <w:noWrap/>
            <w:hideMark/>
          </w:tcPr>
          <w:p w14:paraId="55B0BFB6" w14:textId="66B02587" w:rsidR="000755B8" w:rsidRPr="001654BC" w:rsidRDefault="000755B8" w:rsidP="003A64D3">
            <w:pPr>
              <w:rPr>
                <w:color w:val="000000"/>
                <w:sz w:val="20"/>
                <w:lang w:val="ru-RU" w:eastAsia="en-GB"/>
              </w:rPr>
            </w:pPr>
            <w:r w:rsidRPr="001654BC">
              <w:rPr>
                <w:color w:val="000000"/>
                <w:sz w:val="20"/>
                <w:lang w:eastAsia="en-GB"/>
              </w:rPr>
              <w:t>-163.4</w:t>
            </w:r>
            <w:r w:rsidR="001C7FFE" w:rsidRPr="001654BC">
              <w:rPr>
                <w:color w:val="000000"/>
                <w:sz w:val="20"/>
                <w:lang w:eastAsia="en-GB"/>
              </w:rPr>
              <w:t>±</w:t>
            </w:r>
            <w:r w:rsidR="003A64D3" w:rsidRPr="001654BC">
              <w:rPr>
                <w:color w:val="000000"/>
                <w:sz w:val="20"/>
                <w:lang w:eastAsia="en-GB"/>
              </w:rPr>
              <w:t xml:space="preserve">3.3 </w:t>
            </w:r>
            <w:r w:rsidR="00837E3E" w:rsidRPr="001654BC">
              <w:rPr>
                <w:sz w:val="20"/>
                <w:lang w:val="ru-RU"/>
              </w:rPr>
              <w:fldChar w:fldCharType="begin" w:fldLock="1"/>
            </w:r>
            <w:r w:rsidR="00837E3E" w:rsidRPr="001654BC">
              <w:rPr>
                <w:sz w:val="20"/>
                <w:lang w:val="ru-RU"/>
              </w:rPr>
              <w:instrText>ADDIN CSL_CITATION {"citationItems":[{"id":"ITEM-1","itemData":{"DOI":"10.1021/jp9026942","ISSN":"1520-6106","author":[{"dropping-particle":"","family":"Matos","given":"M. Agostinha R.","non-dropping-particle":"","parse-names":false,"suffix":""},{"dropping-particle":"","family":"Sousa","given":"Clara C. S.","non-dropping-particle":"","parse-names":false,"suffix":""},{"dropping-particle":"","family":"Miranda","given":"Margarida S.","non-dropping-particle":"","parse-names":false,"suffix":""},{"dropping-particle":"","family":"Morais","given":"Victor M. F.","non-dropping-particle":"","parse-names":false,"suffix":""},{"dropping-particle":"","family":"Liebman","given":"Joel F.","non-dropping-particle":"","parse-names":false,"suffix":""}],"container-title":"The Journal of Physical Chemistry B","id":"ITEM-1","issue":"32","issued":{"date-parts":[["2009","8","13"]]},"page":"11216-11221","title":"Energetics of Coumarin and Chromone","type":"article-journal","volume":"113"},"uris":["http://www.mendeley.com/documents/?uuid=ffd987d4-65e8-43ea-9fe9-ba703a9e780c"]}],"mendeley":{"formattedCitation":"[11]","plainTextFormattedCitation":"[11]","previouslyFormattedCitation":"[11]"},"properties":{"noteIndex":0},"schema":"https://github.com/citation-style-language/schema/raw/master/csl-citation.json"}</w:instrText>
            </w:r>
            <w:r w:rsidR="00837E3E" w:rsidRPr="001654BC">
              <w:rPr>
                <w:sz w:val="20"/>
                <w:lang w:val="ru-RU"/>
              </w:rPr>
              <w:fldChar w:fldCharType="separate"/>
            </w:r>
            <w:r w:rsidR="00837E3E" w:rsidRPr="001654BC">
              <w:rPr>
                <w:noProof/>
                <w:sz w:val="20"/>
                <w:lang w:val="ru-RU"/>
              </w:rPr>
              <w:t>[11]</w:t>
            </w:r>
            <w:r w:rsidR="00837E3E" w:rsidRPr="001654BC">
              <w:rPr>
                <w:sz w:val="20"/>
                <w:lang w:val="ru-RU"/>
              </w:rPr>
              <w:fldChar w:fldCharType="end"/>
            </w:r>
          </w:p>
        </w:tc>
        <w:tc>
          <w:tcPr>
            <w:tcW w:w="746" w:type="pct"/>
            <w:noWrap/>
            <w:hideMark/>
          </w:tcPr>
          <w:p w14:paraId="78B78474" w14:textId="77777777" w:rsidR="000755B8" w:rsidRPr="001654BC" w:rsidRDefault="000755B8" w:rsidP="000755B8">
            <w:pPr>
              <w:jc w:val="center"/>
              <w:rPr>
                <w:color w:val="000000"/>
                <w:sz w:val="20"/>
                <w:lang w:eastAsia="en-GB"/>
              </w:rPr>
            </w:pPr>
            <w:r w:rsidRPr="001654BC">
              <w:rPr>
                <w:color w:val="000000"/>
                <w:sz w:val="20"/>
                <w:lang w:eastAsia="en-GB"/>
              </w:rPr>
              <w:t>-168.7</w:t>
            </w:r>
          </w:p>
        </w:tc>
        <w:tc>
          <w:tcPr>
            <w:tcW w:w="305" w:type="pct"/>
            <w:noWrap/>
            <w:hideMark/>
          </w:tcPr>
          <w:p w14:paraId="33614017" w14:textId="77777777" w:rsidR="000755B8" w:rsidRPr="001654BC" w:rsidRDefault="000755B8" w:rsidP="000755B8">
            <w:pPr>
              <w:jc w:val="center"/>
              <w:rPr>
                <w:color w:val="000000"/>
                <w:sz w:val="20"/>
                <w:lang w:eastAsia="en-GB"/>
              </w:rPr>
            </w:pPr>
            <w:r w:rsidRPr="001654BC">
              <w:rPr>
                <w:color w:val="000000"/>
                <w:sz w:val="20"/>
                <w:lang w:eastAsia="en-GB"/>
              </w:rPr>
              <w:t>5.3</w:t>
            </w:r>
          </w:p>
        </w:tc>
      </w:tr>
      <w:tr w:rsidR="001C7E94" w:rsidRPr="001654BC" w14:paraId="5E0D2009" w14:textId="77777777" w:rsidTr="003B232F">
        <w:trPr>
          <w:trHeight w:val="290"/>
        </w:trPr>
        <w:tc>
          <w:tcPr>
            <w:tcW w:w="798" w:type="pct"/>
            <w:noWrap/>
            <w:hideMark/>
          </w:tcPr>
          <w:p w14:paraId="3DFD362F" w14:textId="77777777" w:rsidR="000755B8" w:rsidRPr="001654BC" w:rsidRDefault="000755B8" w:rsidP="000755B8">
            <w:pPr>
              <w:rPr>
                <w:color w:val="000000"/>
                <w:sz w:val="20"/>
                <w:lang w:eastAsia="en-GB"/>
              </w:rPr>
            </w:pPr>
            <w:r w:rsidRPr="001654BC">
              <w:rPr>
                <w:color w:val="000000"/>
                <w:sz w:val="20"/>
                <w:lang w:eastAsia="en-GB"/>
              </w:rPr>
              <w:t>491-38-3</w:t>
            </w:r>
          </w:p>
        </w:tc>
        <w:tc>
          <w:tcPr>
            <w:tcW w:w="1539" w:type="pct"/>
            <w:noWrap/>
            <w:hideMark/>
          </w:tcPr>
          <w:p w14:paraId="361472E1" w14:textId="77777777" w:rsidR="000755B8" w:rsidRPr="001654BC" w:rsidRDefault="000755B8" w:rsidP="000755B8">
            <w:pPr>
              <w:rPr>
                <w:color w:val="000000"/>
                <w:sz w:val="20"/>
                <w:lang w:eastAsia="en-GB"/>
              </w:rPr>
            </w:pPr>
            <w:proofErr w:type="spellStart"/>
            <w:r w:rsidRPr="001654BC">
              <w:rPr>
                <w:color w:val="000000"/>
                <w:sz w:val="20"/>
                <w:lang w:eastAsia="en-GB"/>
              </w:rPr>
              <w:t>chromone</w:t>
            </w:r>
            <w:proofErr w:type="spellEnd"/>
          </w:p>
        </w:tc>
        <w:tc>
          <w:tcPr>
            <w:tcW w:w="600" w:type="pct"/>
            <w:noWrap/>
            <w:hideMark/>
          </w:tcPr>
          <w:p w14:paraId="4987F85B" w14:textId="77777777" w:rsidR="000755B8" w:rsidRPr="001654BC" w:rsidRDefault="000755B8" w:rsidP="000755B8">
            <w:pPr>
              <w:jc w:val="center"/>
              <w:rPr>
                <w:color w:val="000000"/>
                <w:sz w:val="20"/>
                <w:lang w:eastAsia="en-GB"/>
              </w:rPr>
            </w:pPr>
            <w:r w:rsidRPr="001654BC">
              <w:rPr>
                <w:color w:val="000000"/>
                <w:sz w:val="20"/>
                <w:lang w:eastAsia="en-GB"/>
              </w:rPr>
              <w:t>-138.1</w:t>
            </w:r>
          </w:p>
        </w:tc>
        <w:tc>
          <w:tcPr>
            <w:tcW w:w="1012" w:type="pct"/>
            <w:noWrap/>
            <w:hideMark/>
          </w:tcPr>
          <w:p w14:paraId="004F9401" w14:textId="0E9C92C6" w:rsidR="000755B8" w:rsidRPr="001654BC" w:rsidRDefault="000755B8" w:rsidP="003A64D3">
            <w:pPr>
              <w:rPr>
                <w:color w:val="000000"/>
                <w:sz w:val="20"/>
                <w:lang w:val="ru-RU" w:eastAsia="en-GB"/>
              </w:rPr>
            </w:pPr>
            <w:r w:rsidRPr="001654BC">
              <w:rPr>
                <w:color w:val="000000"/>
                <w:sz w:val="20"/>
                <w:lang w:eastAsia="en-GB"/>
              </w:rPr>
              <w:t>-126.1</w:t>
            </w:r>
            <w:r w:rsidR="001C7FFE" w:rsidRPr="001654BC">
              <w:rPr>
                <w:color w:val="000000"/>
                <w:sz w:val="20"/>
                <w:lang w:eastAsia="en-GB"/>
              </w:rPr>
              <w:t>±</w:t>
            </w:r>
            <w:r w:rsidR="003A64D3" w:rsidRPr="001654BC">
              <w:rPr>
                <w:color w:val="000000"/>
                <w:sz w:val="20"/>
                <w:lang w:eastAsia="en-GB"/>
              </w:rPr>
              <w:t xml:space="preserve">2.4 </w:t>
            </w:r>
            <w:r w:rsidR="00837E3E" w:rsidRPr="001654BC">
              <w:rPr>
                <w:sz w:val="20"/>
                <w:lang w:val="ru-RU"/>
              </w:rPr>
              <w:fldChar w:fldCharType="begin" w:fldLock="1"/>
            </w:r>
            <w:r w:rsidR="00837E3E" w:rsidRPr="001654BC">
              <w:rPr>
                <w:sz w:val="20"/>
                <w:lang w:val="ru-RU"/>
              </w:rPr>
              <w:instrText>ADDIN CSL_CITATION {"citationItems":[{"id":"ITEM-1","itemData":{"DOI":"10.1016/j.jct.2008.08.012","ISSN":"00219614","author":[{"dropping-particle":"","family":"Matos","given":"M. Agostinha R.","non-dropping-particle":"","parse-names":false,"suffix":""},{"dropping-particle":"","family":"Sousa","given":"Clara C.S.","non-dropping-particle":"","parse-names":false,"suffix":""},{"dropping-particle":"","family":"Morais","given":"Victor M.F.","non-dropping-particle":"","parse-names":false,"suffix":""}],"container-title":"The Journal of Chemical Thermodynamics","id":"ITEM-1","issue":"3","issued":{"date-parts":[["2009","3"]]},"page":"308-314","title":"Experimental and computational thermochemistry of the isomers: Chromanone, 3-isochromanone, and dihydrocoumarin","type":"article-journal","volume":"41"},"uris":["http://www.mendeley.com/documents/?uuid=a06932d0-e832-4cab-9479-1b60b00004bf"]}],"mendeley":{"formattedCitation":"[12]","plainTextFormattedCitation":"[12]","previouslyFormattedCitation":"[12]"},"properties":{"noteIndex":0},"schema":"https://github.com/citation-style-language/schema/raw/master/csl-citation.json"}</w:instrText>
            </w:r>
            <w:r w:rsidR="00837E3E" w:rsidRPr="001654BC">
              <w:rPr>
                <w:sz w:val="20"/>
                <w:lang w:val="ru-RU"/>
              </w:rPr>
              <w:fldChar w:fldCharType="separate"/>
            </w:r>
            <w:r w:rsidR="00837E3E" w:rsidRPr="001654BC">
              <w:rPr>
                <w:noProof/>
                <w:sz w:val="20"/>
                <w:lang w:val="ru-RU"/>
              </w:rPr>
              <w:t>[12]</w:t>
            </w:r>
            <w:r w:rsidR="00837E3E" w:rsidRPr="001654BC">
              <w:rPr>
                <w:sz w:val="20"/>
                <w:lang w:val="ru-RU"/>
              </w:rPr>
              <w:fldChar w:fldCharType="end"/>
            </w:r>
          </w:p>
        </w:tc>
        <w:tc>
          <w:tcPr>
            <w:tcW w:w="746" w:type="pct"/>
            <w:noWrap/>
            <w:hideMark/>
          </w:tcPr>
          <w:p w14:paraId="07ED8EC8" w14:textId="77777777" w:rsidR="000755B8" w:rsidRPr="001654BC" w:rsidRDefault="000755B8" w:rsidP="000755B8">
            <w:pPr>
              <w:jc w:val="center"/>
              <w:rPr>
                <w:color w:val="000000"/>
                <w:sz w:val="20"/>
                <w:lang w:eastAsia="en-GB"/>
              </w:rPr>
            </w:pPr>
            <w:r w:rsidRPr="001654BC">
              <w:rPr>
                <w:color w:val="000000"/>
                <w:sz w:val="20"/>
                <w:lang w:eastAsia="en-GB"/>
              </w:rPr>
              <w:t>-128.5</w:t>
            </w:r>
          </w:p>
        </w:tc>
        <w:tc>
          <w:tcPr>
            <w:tcW w:w="305" w:type="pct"/>
            <w:noWrap/>
            <w:hideMark/>
          </w:tcPr>
          <w:p w14:paraId="3F8B4CC6" w14:textId="77777777" w:rsidR="000755B8" w:rsidRPr="001654BC" w:rsidRDefault="000755B8" w:rsidP="000755B8">
            <w:pPr>
              <w:jc w:val="center"/>
              <w:rPr>
                <w:color w:val="000000"/>
                <w:sz w:val="20"/>
                <w:lang w:eastAsia="en-GB"/>
              </w:rPr>
            </w:pPr>
            <w:r w:rsidRPr="001654BC">
              <w:rPr>
                <w:color w:val="000000"/>
                <w:sz w:val="20"/>
                <w:lang w:eastAsia="en-GB"/>
              </w:rPr>
              <w:t>2.4</w:t>
            </w:r>
          </w:p>
        </w:tc>
      </w:tr>
      <w:tr w:rsidR="001C7E94" w:rsidRPr="001654BC" w14:paraId="6B49C6DD" w14:textId="77777777" w:rsidTr="003B232F">
        <w:trPr>
          <w:trHeight w:val="290"/>
        </w:trPr>
        <w:tc>
          <w:tcPr>
            <w:tcW w:w="798" w:type="pct"/>
            <w:noWrap/>
            <w:hideMark/>
          </w:tcPr>
          <w:p w14:paraId="3892DB34" w14:textId="77777777" w:rsidR="000755B8" w:rsidRPr="001654BC" w:rsidRDefault="000755B8" w:rsidP="000755B8">
            <w:pPr>
              <w:rPr>
                <w:color w:val="000000"/>
                <w:sz w:val="20"/>
                <w:lang w:eastAsia="en-GB"/>
              </w:rPr>
            </w:pPr>
            <w:r w:rsidRPr="001654BC">
              <w:rPr>
                <w:color w:val="000000"/>
                <w:sz w:val="20"/>
                <w:lang w:eastAsia="en-GB"/>
              </w:rPr>
              <w:t>491-37-2</w:t>
            </w:r>
          </w:p>
        </w:tc>
        <w:tc>
          <w:tcPr>
            <w:tcW w:w="1539" w:type="pct"/>
            <w:noWrap/>
            <w:hideMark/>
          </w:tcPr>
          <w:p w14:paraId="74F01CE0" w14:textId="77777777" w:rsidR="000755B8" w:rsidRPr="001654BC" w:rsidRDefault="000755B8" w:rsidP="000755B8">
            <w:pPr>
              <w:rPr>
                <w:color w:val="000000"/>
                <w:sz w:val="20"/>
                <w:lang w:eastAsia="en-GB"/>
              </w:rPr>
            </w:pPr>
            <w:proofErr w:type="spellStart"/>
            <w:r w:rsidRPr="001654BC">
              <w:rPr>
                <w:color w:val="000000"/>
                <w:sz w:val="20"/>
                <w:lang w:eastAsia="en-GB"/>
              </w:rPr>
              <w:t>chromanone</w:t>
            </w:r>
            <w:proofErr w:type="spellEnd"/>
          </w:p>
        </w:tc>
        <w:tc>
          <w:tcPr>
            <w:tcW w:w="600" w:type="pct"/>
            <w:noWrap/>
            <w:hideMark/>
          </w:tcPr>
          <w:p w14:paraId="3A90A60D" w14:textId="77777777" w:rsidR="000755B8" w:rsidRPr="001654BC" w:rsidRDefault="000755B8" w:rsidP="000755B8">
            <w:pPr>
              <w:jc w:val="center"/>
              <w:rPr>
                <w:color w:val="000000"/>
                <w:sz w:val="20"/>
                <w:lang w:eastAsia="en-GB"/>
              </w:rPr>
            </w:pPr>
            <w:r w:rsidRPr="001654BC">
              <w:rPr>
                <w:color w:val="000000"/>
                <w:sz w:val="20"/>
                <w:lang w:eastAsia="en-GB"/>
              </w:rPr>
              <w:t>-213.3</w:t>
            </w:r>
          </w:p>
        </w:tc>
        <w:tc>
          <w:tcPr>
            <w:tcW w:w="1012" w:type="pct"/>
            <w:noWrap/>
            <w:hideMark/>
          </w:tcPr>
          <w:p w14:paraId="5A3F111F" w14:textId="27B76A88" w:rsidR="000755B8" w:rsidRPr="001654BC" w:rsidRDefault="000755B8" w:rsidP="001C7FFE">
            <w:pPr>
              <w:rPr>
                <w:color w:val="000000"/>
                <w:sz w:val="20"/>
                <w:lang w:val="ru-RU" w:eastAsia="en-GB"/>
              </w:rPr>
            </w:pPr>
            <w:r w:rsidRPr="001654BC">
              <w:rPr>
                <w:color w:val="000000"/>
                <w:sz w:val="20"/>
                <w:lang w:eastAsia="en-GB"/>
              </w:rPr>
              <w:t>-204.5</w:t>
            </w:r>
            <w:r w:rsidR="001C7FFE" w:rsidRPr="001654BC">
              <w:rPr>
                <w:color w:val="000000"/>
                <w:sz w:val="20"/>
                <w:lang w:eastAsia="en-GB"/>
              </w:rPr>
              <w:t>±</w:t>
            </w:r>
            <w:r w:rsidR="003A64D3" w:rsidRPr="001654BC">
              <w:rPr>
                <w:color w:val="000000"/>
                <w:sz w:val="20"/>
                <w:lang w:eastAsia="en-GB"/>
              </w:rPr>
              <w:t xml:space="preserve">2.3 </w:t>
            </w:r>
            <w:r w:rsidR="00837E3E" w:rsidRPr="001654BC">
              <w:rPr>
                <w:sz w:val="20"/>
                <w:lang w:val="ru-RU"/>
              </w:rPr>
              <w:fldChar w:fldCharType="begin" w:fldLock="1"/>
            </w:r>
            <w:r w:rsidR="00837E3E" w:rsidRPr="001654BC">
              <w:rPr>
                <w:sz w:val="20"/>
                <w:lang w:val="ru-RU"/>
              </w:rPr>
              <w:instrText>ADDIN CSL_CITATION {"citationItems":[{"id":"ITEM-1","itemData":{"DOI":"10.1016/j.jct.2008.08.012","ISSN":"00219614","author":[{"dropping-particle":"","family":"Matos","given":"M. Agostinha R.","non-dropping-particle":"","parse-names":false,"suffix":""},{"dropping-particle":"","family":"Sousa","given":"Clara C.S.","non-dropping-particle":"","parse-names":false,"suffix":""},{"dropping-particle":"","family":"Morais","given":"Victor M.F.","non-dropping-particle":"","parse-names":false,"suffix":""}],"container-title":"The Journal of Chemical Thermodynamics","id":"ITEM-1","issue":"3","issued":{"date-parts":[["2009","3"]]},"page":"308-314","title":"Experimental and computational thermochemistry of the isomers: Chromanone, 3-isochromanone, and dihydrocoumarin","type":"article-journal","volume":"41"},"uris":["http://www.mendeley.com/documents/?uuid=a06932d0-e832-4cab-9479-1b60b00004bf"]}],"mendeley":{"formattedCitation":"[12]","plainTextFormattedCitation":"[12]","previouslyFormattedCitation":"[12]"},"properties":{"noteIndex":0},"schema":"https://github.com/citation-style-language/schema/raw/master/csl-citation.json"}</w:instrText>
            </w:r>
            <w:r w:rsidR="00837E3E" w:rsidRPr="001654BC">
              <w:rPr>
                <w:sz w:val="20"/>
                <w:lang w:val="ru-RU"/>
              </w:rPr>
              <w:fldChar w:fldCharType="separate"/>
            </w:r>
            <w:r w:rsidR="00837E3E" w:rsidRPr="001654BC">
              <w:rPr>
                <w:noProof/>
                <w:sz w:val="20"/>
                <w:lang w:val="ru-RU"/>
              </w:rPr>
              <w:t>[12]</w:t>
            </w:r>
            <w:r w:rsidR="00837E3E" w:rsidRPr="001654BC">
              <w:rPr>
                <w:sz w:val="20"/>
                <w:lang w:val="ru-RU"/>
              </w:rPr>
              <w:fldChar w:fldCharType="end"/>
            </w:r>
          </w:p>
        </w:tc>
        <w:tc>
          <w:tcPr>
            <w:tcW w:w="746" w:type="pct"/>
            <w:noWrap/>
            <w:hideMark/>
          </w:tcPr>
          <w:p w14:paraId="4080A848" w14:textId="77777777" w:rsidR="000755B8" w:rsidRPr="001654BC" w:rsidRDefault="000755B8" w:rsidP="000755B8">
            <w:pPr>
              <w:jc w:val="center"/>
              <w:rPr>
                <w:color w:val="000000"/>
                <w:sz w:val="20"/>
                <w:lang w:eastAsia="en-GB"/>
              </w:rPr>
            </w:pPr>
            <w:r w:rsidRPr="001654BC">
              <w:rPr>
                <w:color w:val="000000"/>
                <w:sz w:val="20"/>
                <w:lang w:eastAsia="en-GB"/>
              </w:rPr>
              <w:t>-204.3</w:t>
            </w:r>
          </w:p>
        </w:tc>
        <w:tc>
          <w:tcPr>
            <w:tcW w:w="305" w:type="pct"/>
            <w:noWrap/>
            <w:hideMark/>
          </w:tcPr>
          <w:p w14:paraId="22C499B7" w14:textId="77777777" w:rsidR="000755B8" w:rsidRPr="001654BC" w:rsidRDefault="000755B8" w:rsidP="000755B8">
            <w:pPr>
              <w:jc w:val="center"/>
              <w:rPr>
                <w:color w:val="000000"/>
                <w:sz w:val="20"/>
                <w:lang w:eastAsia="en-GB"/>
              </w:rPr>
            </w:pPr>
            <w:r w:rsidRPr="001654BC">
              <w:rPr>
                <w:color w:val="000000"/>
                <w:sz w:val="20"/>
                <w:lang w:eastAsia="en-GB"/>
              </w:rPr>
              <w:t>-0.2</w:t>
            </w:r>
          </w:p>
        </w:tc>
      </w:tr>
      <w:tr w:rsidR="001C7E94" w:rsidRPr="001654BC" w14:paraId="795C5407" w14:textId="77777777" w:rsidTr="003B232F">
        <w:trPr>
          <w:trHeight w:val="290"/>
        </w:trPr>
        <w:tc>
          <w:tcPr>
            <w:tcW w:w="798" w:type="pct"/>
            <w:noWrap/>
            <w:hideMark/>
          </w:tcPr>
          <w:p w14:paraId="085EEDC5" w14:textId="77777777" w:rsidR="000755B8" w:rsidRPr="001654BC" w:rsidRDefault="000755B8" w:rsidP="000755B8">
            <w:pPr>
              <w:rPr>
                <w:color w:val="000000"/>
                <w:sz w:val="20"/>
                <w:lang w:eastAsia="en-GB"/>
              </w:rPr>
            </w:pPr>
            <w:r w:rsidRPr="001654BC">
              <w:rPr>
                <w:color w:val="000000"/>
                <w:sz w:val="20"/>
                <w:lang w:eastAsia="en-GB"/>
              </w:rPr>
              <w:t>4385-35-7</w:t>
            </w:r>
          </w:p>
        </w:tc>
        <w:tc>
          <w:tcPr>
            <w:tcW w:w="1539" w:type="pct"/>
            <w:noWrap/>
            <w:hideMark/>
          </w:tcPr>
          <w:p w14:paraId="3CD45E2E" w14:textId="77777777" w:rsidR="000755B8" w:rsidRPr="001654BC" w:rsidRDefault="000755B8" w:rsidP="000755B8">
            <w:pPr>
              <w:rPr>
                <w:color w:val="000000"/>
                <w:sz w:val="20"/>
                <w:lang w:eastAsia="en-GB"/>
              </w:rPr>
            </w:pPr>
            <w:r w:rsidRPr="001654BC">
              <w:rPr>
                <w:color w:val="000000"/>
                <w:sz w:val="20"/>
                <w:lang w:eastAsia="en-GB"/>
              </w:rPr>
              <w:t>3-isochromanone</w:t>
            </w:r>
          </w:p>
        </w:tc>
        <w:tc>
          <w:tcPr>
            <w:tcW w:w="600" w:type="pct"/>
            <w:noWrap/>
            <w:hideMark/>
          </w:tcPr>
          <w:p w14:paraId="3A2DECB8" w14:textId="77777777" w:rsidR="000755B8" w:rsidRPr="001654BC" w:rsidRDefault="000755B8" w:rsidP="000755B8">
            <w:pPr>
              <w:jc w:val="center"/>
              <w:rPr>
                <w:color w:val="000000"/>
                <w:sz w:val="20"/>
                <w:lang w:eastAsia="en-GB"/>
              </w:rPr>
            </w:pPr>
            <w:r w:rsidRPr="001654BC">
              <w:rPr>
                <w:color w:val="000000"/>
                <w:sz w:val="20"/>
                <w:lang w:eastAsia="en-GB"/>
              </w:rPr>
              <w:t>-247.6</w:t>
            </w:r>
          </w:p>
        </w:tc>
        <w:tc>
          <w:tcPr>
            <w:tcW w:w="1012" w:type="pct"/>
            <w:noWrap/>
            <w:hideMark/>
          </w:tcPr>
          <w:p w14:paraId="0EDF18CD" w14:textId="427EAA83" w:rsidR="000755B8" w:rsidRPr="001654BC" w:rsidRDefault="000755B8" w:rsidP="001C7FFE">
            <w:pPr>
              <w:rPr>
                <w:color w:val="000000"/>
                <w:sz w:val="20"/>
                <w:lang w:val="ru-RU" w:eastAsia="en-GB"/>
              </w:rPr>
            </w:pPr>
            <w:r w:rsidRPr="001654BC">
              <w:rPr>
                <w:color w:val="000000"/>
                <w:sz w:val="20"/>
                <w:lang w:eastAsia="en-GB"/>
              </w:rPr>
              <w:t>-236.4</w:t>
            </w:r>
            <w:r w:rsidR="001C7FFE" w:rsidRPr="001654BC">
              <w:rPr>
                <w:color w:val="000000"/>
                <w:sz w:val="20"/>
                <w:lang w:eastAsia="en-GB"/>
              </w:rPr>
              <w:t>±</w:t>
            </w:r>
            <w:r w:rsidR="003A64D3" w:rsidRPr="001654BC">
              <w:rPr>
                <w:color w:val="000000"/>
                <w:sz w:val="20"/>
                <w:lang w:eastAsia="en-GB"/>
              </w:rPr>
              <w:t xml:space="preserve">2.3 </w:t>
            </w:r>
            <w:r w:rsidR="00837E3E" w:rsidRPr="001654BC">
              <w:rPr>
                <w:sz w:val="20"/>
                <w:lang w:val="ru-RU"/>
              </w:rPr>
              <w:fldChar w:fldCharType="begin" w:fldLock="1"/>
            </w:r>
            <w:r w:rsidR="00837E3E" w:rsidRPr="001654BC">
              <w:rPr>
                <w:sz w:val="20"/>
                <w:lang w:val="ru-RU"/>
              </w:rPr>
              <w:instrText>ADDIN CSL_CITATION {"citationItems":[{"id":"ITEM-1","itemData":{"DOI":"10.1016/j.jct.2008.08.012","ISSN":"00219614","author":[{"dropping-particle":"","family":"Matos","given":"M. Agostinha R.","non-dropping-particle":"","parse-names":false,"suffix":""},{"dropping-particle":"","family":"Sousa","given":"Clara C.S.","non-dropping-particle":"","parse-names":false,"suffix":""},{"dropping-particle":"","family":"Morais","given":"Victor M.F.","non-dropping-particle":"","parse-names":false,"suffix":""}],"container-title":"The Journal of Chemical Thermodynamics","id":"ITEM-1","issue":"3","issued":{"date-parts":[["2009","3"]]},"page":"308-314","title":"Experimental and computational thermochemistry of the isomers: Chromanone, 3-isochromanone, and dihydrocoumarin","type":"article-journal","volume":"41"},"uris":["http://www.mendeley.com/documents/?uuid=a06932d0-e832-4cab-9479-1b60b00004bf"]}],"mendeley":{"formattedCitation":"[12]","plainTextFormattedCitation":"[12]","previouslyFormattedCitation":"[12]"},"properties":{"noteIndex":0},"schema":"https://github.com/citation-style-language/schema/raw/master/csl-citation.json"}</w:instrText>
            </w:r>
            <w:r w:rsidR="00837E3E" w:rsidRPr="001654BC">
              <w:rPr>
                <w:sz w:val="20"/>
                <w:lang w:val="ru-RU"/>
              </w:rPr>
              <w:fldChar w:fldCharType="separate"/>
            </w:r>
            <w:r w:rsidR="00837E3E" w:rsidRPr="001654BC">
              <w:rPr>
                <w:noProof/>
                <w:sz w:val="20"/>
                <w:lang w:val="ru-RU"/>
              </w:rPr>
              <w:t>[12]</w:t>
            </w:r>
            <w:r w:rsidR="00837E3E" w:rsidRPr="001654BC">
              <w:rPr>
                <w:sz w:val="20"/>
                <w:lang w:val="ru-RU"/>
              </w:rPr>
              <w:fldChar w:fldCharType="end"/>
            </w:r>
          </w:p>
        </w:tc>
        <w:tc>
          <w:tcPr>
            <w:tcW w:w="746" w:type="pct"/>
            <w:noWrap/>
            <w:hideMark/>
          </w:tcPr>
          <w:p w14:paraId="1FC72EAA" w14:textId="77777777" w:rsidR="000755B8" w:rsidRPr="001654BC" w:rsidRDefault="000755B8" w:rsidP="000755B8">
            <w:pPr>
              <w:jc w:val="center"/>
              <w:rPr>
                <w:color w:val="000000"/>
                <w:sz w:val="20"/>
                <w:lang w:eastAsia="en-GB"/>
              </w:rPr>
            </w:pPr>
            <w:r w:rsidRPr="001654BC">
              <w:rPr>
                <w:color w:val="000000"/>
                <w:sz w:val="20"/>
                <w:lang w:eastAsia="en-GB"/>
              </w:rPr>
              <w:t>-239.0</w:t>
            </w:r>
          </w:p>
        </w:tc>
        <w:tc>
          <w:tcPr>
            <w:tcW w:w="305" w:type="pct"/>
            <w:noWrap/>
            <w:hideMark/>
          </w:tcPr>
          <w:p w14:paraId="37560075" w14:textId="77777777" w:rsidR="000755B8" w:rsidRPr="001654BC" w:rsidRDefault="000755B8" w:rsidP="000755B8">
            <w:pPr>
              <w:jc w:val="center"/>
              <w:rPr>
                <w:color w:val="000000"/>
                <w:sz w:val="20"/>
                <w:lang w:eastAsia="en-GB"/>
              </w:rPr>
            </w:pPr>
            <w:r w:rsidRPr="001654BC">
              <w:rPr>
                <w:color w:val="000000"/>
                <w:sz w:val="20"/>
                <w:lang w:eastAsia="en-GB"/>
              </w:rPr>
              <w:t>2.6</w:t>
            </w:r>
          </w:p>
        </w:tc>
      </w:tr>
      <w:tr w:rsidR="001C7E94" w:rsidRPr="001654BC" w14:paraId="5C91A538" w14:textId="77777777" w:rsidTr="003B232F">
        <w:trPr>
          <w:trHeight w:val="290"/>
        </w:trPr>
        <w:tc>
          <w:tcPr>
            <w:tcW w:w="798" w:type="pct"/>
            <w:noWrap/>
            <w:hideMark/>
          </w:tcPr>
          <w:p w14:paraId="66109457" w14:textId="77777777" w:rsidR="000755B8" w:rsidRPr="001654BC" w:rsidRDefault="000755B8" w:rsidP="000755B8">
            <w:pPr>
              <w:rPr>
                <w:color w:val="000000"/>
                <w:sz w:val="20"/>
                <w:lang w:eastAsia="en-GB"/>
              </w:rPr>
            </w:pPr>
            <w:r w:rsidRPr="001654BC">
              <w:rPr>
                <w:color w:val="000000"/>
                <w:sz w:val="20"/>
                <w:lang w:eastAsia="en-GB"/>
              </w:rPr>
              <w:t>119-84-6</w:t>
            </w:r>
          </w:p>
        </w:tc>
        <w:tc>
          <w:tcPr>
            <w:tcW w:w="1539" w:type="pct"/>
            <w:noWrap/>
            <w:hideMark/>
          </w:tcPr>
          <w:p w14:paraId="2517BAEE" w14:textId="77777777" w:rsidR="000755B8" w:rsidRPr="001654BC" w:rsidRDefault="000755B8" w:rsidP="000755B8">
            <w:pPr>
              <w:rPr>
                <w:color w:val="000000"/>
                <w:sz w:val="20"/>
                <w:lang w:eastAsia="en-GB"/>
              </w:rPr>
            </w:pPr>
            <w:proofErr w:type="spellStart"/>
            <w:r w:rsidRPr="001654BC">
              <w:rPr>
                <w:color w:val="000000"/>
                <w:sz w:val="20"/>
                <w:lang w:eastAsia="en-GB"/>
              </w:rPr>
              <w:t>dihydrocoumarin</w:t>
            </w:r>
            <w:proofErr w:type="spellEnd"/>
          </w:p>
        </w:tc>
        <w:tc>
          <w:tcPr>
            <w:tcW w:w="600" w:type="pct"/>
            <w:noWrap/>
            <w:hideMark/>
          </w:tcPr>
          <w:p w14:paraId="1A6AF077" w14:textId="77777777" w:rsidR="000755B8" w:rsidRPr="001654BC" w:rsidRDefault="000755B8" w:rsidP="000755B8">
            <w:pPr>
              <w:jc w:val="center"/>
              <w:rPr>
                <w:color w:val="000000"/>
                <w:sz w:val="20"/>
                <w:lang w:eastAsia="en-GB"/>
              </w:rPr>
            </w:pPr>
            <w:r w:rsidRPr="001654BC">
              <w:rPr>
                <w:color w:val="000000"/>
                <w:sz w:val="20"/>
                <w:lang w:eastAsia="en-GB"/>
              </w:rPr>
              <w:t>-259.8</w:t>
            </w:r>
          </w:p>
        </w:tc>
        <w:tc>
          <w:tcPr>
            <w:tcW w:w="1012" w:type="pct"/>
            <w:noWrap/>
            <w:hideMark/>
          </w:tcPr>
          <w:p w14:paraId="1397BAF5" w14:textId="10604BE5" w:rsidR="000755B8" w:rsidRPr="001654BC" w:rsidRDefault="000755B8" w:rsidP="00A204DD">
            <w:pPr>
              <w:rPr>
                <w:color w:val="000000"/>
                <w:sz w:val="20"/>
                <w:lang w:val="ru-RU" w:eastAsia="en-GB"/>
              </w:rPr>
            </w:pPr>
            <w:r w:rsidRPr="001654BC">
              <w:rPr>
                <w:color w:val="000000"/>
                <w:sz w:val="20"/>
                <w:lang w:eastAsia="en-GB"/>
              </w:rPr>
              <w:t>-247.9</w:t>
            </w:r>
            <w:r w:rsidR="00AD2D74" w:rsidRPr="001654BC">
              <w:rPr>
                <w:color w:val="000000"/>
                <w:sz w:val="20"/>
                <w:lang w:eastAsia="en-GB"/>
              </w:rPr>
              <w:t xml:space="preserve">±2.3 </w:t>
            </w:r>
            <w:r w:rsidR="00837E3E" w:rsidRPr="001654BC">
              <w:rPr>
                <w:sz w:val="20"/>
                <w:lang w:val="ru-RU"/>
              </w:rPr>
              <w:fldChar w:fldCharType="begin" w:fldLock="1"/>
            </w:r>
            <w:r w:rsidR="00837E3E" w:rsidRPr="001654BC">
              <w:rPr>
                <w:sz w:val="20"/>
                <w:lang w:val="ru-RU"/>
              </w:rPr>
              <w:instrText>ADDIN CSL_CITATION {"citationItems":[{"id":"ITEM-1","itemData":{"DOI":"10.1016/j.jct.2008.07.021","ISSN":"00219614","author":[{"dropping-particle":"","family":"Matos","given":"M. Agostinha R.","non-dropping-particle":"","parse-names":false,"suffix":""},{"dropping-particle":"","family":"Sousa","given":"Clara C.S.","non-dropping-particle":"","parse-names":false,"suffix":""},{"dropping-particle":"","family":"Morais","given":"Victor M.F.","non-dropping-particle":"","parse-names":false,"suffix":""}],"container-title":"The Journal of Chemical Thermodynamics","id":"ITEM-1","issue":"1","issued":{"date-parts":[["2009","1"]]},"page":"69-73","title":"Thermochemical study of some methoxytetralones","type":"article-journal","volume":"41"},"uris":["http://www.mendeley.com/documents/?uuid=1b071a1b-8bbc-438c-aa2f-50321843ff48"]}],"mendeley":{"formattedCitation":"[13]","plainTextFormattedCitation":"[13]","previouslyFormattedCitation":"[13]"},"properties":{"noteIndex":0},"schema":"https://github.com/citation-style-language/schema/raw/master/csl-citation.json"}</w:instrText>
            </w:r>
            <w:r w:rsidR="00837E3E" w:rsidRPr="001654BC">
              <w:rPr>
                <w:sz w:val="20"/>
                <w:lang w:val="ru-RU"/>
              </w:rPr>
              <w:fldChar w:fldCharType="separate"/>
            </w:r>
            <w:r w:rsidR="00837E3E" w:rsidRPr="001654BC">
              <w:rPr>
                <w:noProof/>
                <w:sz w:val="20"/>
                <w:lang w:val="ru-RU"/>
              </w:rPr>
              <w:t>[13]</w:t>
            </w:r>
            <w:r w:rsidR="00837E3E" w:rsidRPr="001654BC">
              <w:rPr>
                <w:sz w:val="20"/>
                <w:lang w:val="ru-RU"/>
              </w:rPr>
              <w:fldChar w:fldCharType="end"/>
            </w:r>
          </w:p>
        </w:tc>
        <w:tc>
          <w:tcPr>
            <w:tcW w:w="746" w:type="pct"/>
            <w:noWrap/>
            <w:hideMark/>
          </w:tcPr>
          <w:p w14:paraId="3EEC058C" w14:textId="77777777" w:rsidR="000755B8" w:rsidRPr="001654BC" w:rsidRDefault="000755B8" w:rsidP="000755B8">
            <w:pPr>
              <w:jc w:val="center"/>
              <w:rPr>
                <w:color w:val="000000"/>
                <w:sz w:val="20"/>
                <w:lang w:eastAsia="en-GB"/>
              </w:rPr>
            </w:pPr>
            <w:r w:rsidRPr="001654BC">
              <w:rPr>
                <w:color w:val="000000"/>
                <w:sz w:val="20"/>
                <w:lang w:eastAsia="en-GB"/>
              </w:rPr>
              <w:t>-251.3</w:t>
            </w:r>
          </w:p>
        </w:tc>
        <w:tc>
          <w:tcPr>
            <w:tcW w:w="305" w:type="pct"/>
            <w:noWrap/>
            <w:hideMark/>
          </w:tcPr>
          <w:p w14:paraId="7F9D9CB4" w14:textId="77777777" w:rsidR="000755B8" w:rsidRPr="001654BC" w:rsidRDefault="000755B8" w:rsidP="000755B8">
            <w:pPr>
              <w:jc w:val="center"/>
              <w:rPr>
                <w:color w:val="000000"/>
                <w:sz w:val="20"/>
                <w:lang w:eastAsia="en-GB"/>
              </w:rPr>
            </w:pPr>
            <w:r w:rsidRPr="001654BC">
              <w:rPr>
                <w:color w:val="000000"/>
                <w:sz w:val="20"/>
                <w:lang w:eastAsia="en-GB"/>
              </w:rPr>
              <w:t>3.4</w:t>
            </w:r>
          </w:p>
        </w:tc>
      </w:tr>
      <w:tr w:rsidR="001C7E94" w:rsidRPr="001654BC" w14:paraId="06DAAA71" w14:textId="77777777" w:rsidTr="003B232F">
        <w:trPr>
          <w:trHeight w:val="290"/>
        </w:trPr>
        <w:tc>
          <w:tcPr>
            <w:tcW w:w="798" w:type="pct"/>
            <w:noWrap/>
            <w:hideMark/>
          </w:tcPr>
          <w:p w14:paraId="5A7C2AB0" w14:textId="77777777" w:rsidR="000755B8" w:rsidRPr="001654BC" w:rsidRDefault="000755B8" w:rsidP="000755B8">
            <w:pPr>
              <w:rPr>
                <w:color w:val="000000"/>
                <w:sz w:val="20"/>
                <w:lang w:eastAsia="en-GB"/>
              </w:rPr>
            </w:pPr>
            <w:r w:rsidRPr="001654BC">
              <w:rPr>
                <w:color w:val="000000"/>
                <w:sz w:val="20"/>
                <w:lang w:eastAsia="en-GB"/>
              </w:rPr>
              <w:t>21720-89-8</w:t>
            </w:r>
          </w:p>
        </w:tc>
        <w:tc>
          <w:tcPr>
            <w:tcW w:w="1539" w:type="pct"/>
            <w:noWrap/>
            <w:hideMark/>
          </w:tcPr>
          <w:p w14:paraId="687E7781" w14:textId="77777777" w:rsidR="000755B8" w:rsidRPr="001654BC" w:rsidRDefault="000755B8" w:rsidP="000755B8">
            <w:pPr>
              <w:rPr>
                <w:color w:val="000000"/>
                <w:sz w:val="20"/>
                <w:lang w:eastAsia="en-GB"/>
              </w:rPr>
            </w:pPr>
            <w:r w:rsidRPr="001654BC">
              <w:rPr>
                <w:color w:val="000000"/>
                <w:sz w:val="20"/>
                <w:lang w:eastAsia="en-GB"/>
              </w:rPr>
              <w:t>1-methoxydecalin</w:t>
            </w:r>
          </w:p>
        </w:tc>
        <w:tc>
          <w:tcPr>
            <w:tcW w:w="600" w:type="pct"/>
            <w:noWrap/>
            <w:hideMark/>
          </w:tcPr>
          <w:p w14:paraId="56BB7A56" w14:textId="77777777" w:rsidR="000755B8" w:rsidRPr="001654BC" w:rsidRDefault="000755B8" w:rsidP="000755B8">
            <w:pPr>
              <w:jc w:val="center"/>
              <w:rPr>
                <w:color w:val="000000"/>
                <w:sz w:val="20"/>
                <w:lang w:eastAsia="en-GB"/>
              </w:rPr>
            </w:pPr>
            <w:r w:rsidRPr="001654BC">
              <w:rPr>
                <w:color w:val="000000"/>
                <w:sz w:val="20"/>
                <w:lang w:eastAsia="en-GB"/>
              </w:rPr>
              <w:t>-333.6</w:t>
            </w:r>
          </w:p>
        </w:tc>
        <w:tc>
          <w:tcPr>
            <w:tcW w:w="1012" w:type="pct"/>
            <w:noWrap/>
            <w:hideMark/>
          </w:tcPr>
          <w:p w14:paraId="71511359" w14:textId="594C3DAC" w:rsidR="000755B8" w:rsidRPr="001654BC" w:rsidRDefault="000755B8" w:rsidP="001C7FFE">
            <w:pPr>
              <w:rPr>
                <w:color w:val="000000"/>
                <w:sz w:val="20"/>
                <w:lang w:val="ru-RU" w:eastAsia="en-GB"/>
              </w:rPr>
            </w:pPr>
            <w:r w:rsidRPr="001654BC">
              <w:rPr>
                <w:color w:val="000000"/>
                <w:sz w:val="20"/>
                <w:lang w:eastAsia="en-GB"/>
              </w:rPr>
              <w:t>-328.7</w:t>
            </w:r>
            <w:r w:rsidR="001C7FFE" w:rsidRPr="001654BC">
              <w:rPr>
                <w:color w:val="000000"/>
                <w:sz w:val="20"/>
                <w:lang w:eastAsia="en-GB"/>
              </w:rPr>
              <w:t>±</w:t>
            </w:r>
            <w:r w:rsidR="00A13476" w:rsidRPr="001654BC">
              <w:rPr>
                <w:color w:val="000000"/>
                <w:sz w:val="20"/>
                <w:lang w:eastAsia="en-GB"/>
              </w:rPr>
              <w:t xml:space="preserve">3.5 </w:t>
            </w:r>
            <w:r w:rsidR="00837E3E" w:rsidRPr="001654BC">
              <w:rPr>
                <w:color w:val="000000"/>
                <w:sz w:val="20"/>
                <w:lang w:val="ru-RU" w:eastAsia="en-GB"/>
              </w:rPr>
              <w:fldChar w:fldCharType="begin" w:fldLock="1"/>
            </w:r>
            <w:r w:rsidR="00837E3E" w:rsidRPr="001654BC">
              <w:rPr>
                <w:color w:val="000000"/>
                <w:sz w:val="20"/>
                <w:lang w:val="ru-RU" w:eastAsia="en-GB"/>
              </w:rPr>
              <w:instrText>ADDIN CSL_CITATION {"citationItems":[{"id":"ITEM-1","itemData":{"DOI":"10.1063/5.0200047","ISSN":"10897690","PMID":"38629611","abstract":"The reversible hydrogenation/dehydrogenation of aromatic molecules, known as liquid organic hydrogen carriers (LOHCs), is considered an attractive option for the safe storage and release of elemental hydrogen. The LOHC systems based on the alkoxy-naphthalene/alkoxy-decalin studied in this work can become potentially attractive from the point of view of the thermodynamic conditions of the reversible hydrogenation/dehydrogenation processes. This work reports the results of a complex experimental investigation of the thermochemical properties of the reactants of the LOHC systems. The enthalpies of formation were measured using high-precision combustion calorimetry, the enthalpies of vaporization and sublimation were derived from the vapor pressure-temperature dependencies measured using the transpiration method, and the melting temperatures and enthalpies of fusion were measured using the differential scanning calorimetry method. The liquid-phase enthalpies of formation of methoxy- and ethoxy-substituted naphthalenes and methoxy- and ethoxy-substituted decalins were derived and used for the thermodynamic analysis of hydrogenation/dehydrogenation reactions and transferhydrogenation reactions.","author":[{"dropping-particle":"","family":"Verevkin","given":"Sergey P","non-dropping-particle":"","parse-names":false,"suffix":""},{"dropping-particle":"","family":"Samarov","given":"Artemiy A","non-dropping-particle":"","parse-names":false,"suffix":""},{"dropping-particle":"V","family":"Vostrikov","given":"Sergey","non-dropping-particle":"","parse-names":false,"suffix":""}],"container-title":"The Journal of chemical physics","id":"ITEM-1","issue":"15","issued":{"date-parts":[["2024","4","21"]]},"page":"154709","publisher":"AIP Publishing, LLC","title":"Thermodynamics of reversible hydrogen storage: Does alkoxy-substitution of naphthalene yield functional advantages for LOHC systems?","type":"article-journal","volume":"160"},"uris":["http://www.mendeley.com/documents/?uuid=5d97ed66-6bc6-4d60-bc53-171081ebd899"]}],"mendeley":{"formattedCitation":"[9]","plainTextFormattedCitation":"[9]","previouslyFormattedCitation":"[9]"},"properties":{"noteIndex":0},"schema":"https://github.com/citation-style-language/schema/raw/master/csl-citation.json"}</w:instrText>
            </w:r>
            <w:r w:rsidR="00837E3E" w:rsidRPr="001654BC">
              <w:rPr>
                <w:color w:val="000000"/>
                <w:sz w:val="20"/>
                <w:lang w:val="ru-RU" w:eastAsia="en-GB"/>
              </w:rPr>
              <w:fldChar w:fldCharType="separate"/>
            </w:r>
            <w:r w:rsidR="00837E3E" w:rsidRPr="001654BC">
              <w:rPr>
                <w:noProof/>
                <w:color w:val="000000"/>
                <w:sz w:val="20"/>
                <w:lang w:val="ru-RU" w:eastAsia="en-GB"/>
              </w:rPr>
              <w:t>[9]</w:t>
            </w:r>
            <w:r w:rsidR="00837E3E" w:rsidRPr="001654BC">
              <w:rPr>
                <w:color w:val="000000"/>
                <w:sz w:val="20"/>
                <w:lang w:val="ru-RU" w:eastAsia="en-GB"/>
              </w:rPr>
              <w:fldChar w:fldCharType="end"/>
            </w:r>
          </w:p>
        </w:tc>
        <w:tc>
          <w:tcPr>
            <w:tcW w:w="746" w:type="pct"/>
            <w:noWrap/>
            <w:hideMark/>
          </w:tcPr>
          <w:p w14:paraId="4E6042EE" w14:textId="77777777" w:rsidR="000755B8" w:rsidRPr="001654BC" w:rsidRDefault="000755B8" w:rsidP="000755B8">
            <w:pPr>
              <w:jc w:val="center"/>
              <w:rPr>
                <w:color w:val="000000"/>
                <w:sz w:val="20"/>
                <w:lang w:eastAsia="en-GB"/>
              </w:rPr>
            </w:pPr>
            <w:r w:rsidRPr="001654BC">
              <w:rPr>
                <w:color w:val="000000"/>
                <w:sz w:val="20"/>
                <w:lang w:eastAsia="en-GB"/>
              </w:rPr>
              <w:t>-325.7</w:t>
            </w:r>
          </w:p>
        </w:tc>
        <w:tc>
          <w:tcPr>
            <w:tcW w:w="305" w:type="pct"/>
            <w:noWrap/>
            <w:hideMark/>
          </w:tcPr>
          <w:p w14:paraId="5DF47934" w14:textId="77777777" w:rsidR="000755B8" w:rsidRPr="001654BC" w:rsidRDefault="000755B8" w:rsidP="000755B8">
            <w:pPr>
              <w:jc w:val="center"/>
              <w:rPr>
                <w:color w:val="000000"/>
                <w:sz w:val="20"/>
                <w:lang w:eastAsia="en-GB"/>
              </w:rPr>
            </w:pPr>
            <w:r w:rsidRPr="001654BC">
              <w:rPr>
                <w:color w:val="000000"/>
                <w:sz w:val="20"/>
                <w:lang w:eastAsia="en-GB"/>
              </w:rPr>
              <w:t>-3.0</w:t>
            </w:r>
          </w:p>
        </w:tc>
      </w:tr>
      <w:tr w:rsidR="001C7E94" w:rsidRPr="001654BC" w14:paraId="1277209A" w14:textId="77777777" w:rsidTr="003B232F">
        <w:trPr>
          <w:trHeight w:val="290"/>
        </w:trPr>
        <w:tc>
          <w:tcPr>
            <w:tcW w:w="798" w:type="pct"/>
            <w:noWrap/>
            <w:hideMark/>
          </w:tcPr>
          <w:p w14:paraId="0DC96FC5" w14:textId="77777777" w:rsidR="000755B8" w:rsidRPr="001654BC" w:rsidRDefault="000755B8" w:rsidP="000755B8">
            <w:pPr>
              <w:rPr>
                <w:color w:val="000000"/>
                <w:sz w:val="20"/>
                <w:lang w:eastAsia="en-GB"/>
              </w:rPr>
            </w:pPr>
            <w:r w:rsidRPr="001654BC">
              <w:rPr>
                <w:color w:val="000000"/>
                <w:sz w:val="20"/>
                <w:lang w:eastAsia="en-GB"/>
              </w:rPr>
              <w:t>55473-38-6</w:t>
            </w:r>
          </w:p>
        </w:tc>
        <w:tc>
          <w:tcPr>
            <w:tcW w:w="1539" w:type="pct"/>
            <w:noWrap/>
            <w:hideMark/>
          </w:tcPr>
          <w:p w14:paraId="03D18D52" w14:textId="77777777" w:rsidR="000755B8" w:rsidRPr="001654BC" w:rsidRDefault="000755B8" w:rsidP="000755B8">
            <w:pPr>
              <w:rPr>
                <w:color w:val="000000"/>
                <w:sz w:val="20"/>
                <w:lang w:eastAsia="en-GB"/>
              </w:rPr>
            </w:pPr>
            <w:r w:rsidRPr="001654BC">
              <w:rPr>
                <w:color w:val="000000"/>
                <w:sz w:val="20"/>
                <w:lang w:eastAsia="en-GB"/>
              </w:rPr>
              <w:t>2-methoxydecalin</w:t>
            </w:r>
          </w:p>
        </w:tc>
        <w:tc>
          <w:tcPr>
            <w:tcW w:w="600" w:type="pct"/>
            <w:noWrap/>
            <w:hideMark/>
          </w:tcPr>
          <w:p w14:paraId="19273179" w14:textId="77777777" w:rsidR="000755B8" w:rsidRPr="001654BC" w:rsidRDefault="000755B8" w:rsidP="000755B8">
            <w:pPr>
              <w:jc w:val="center"/>
              <w:rPr>
                <w:color w:val="000000"/>
                <w:sz w:val="20"/>
                <w:lang w:eastAsia="en-GB"/>
              </w:rPr>
            </w:pPr>
            <w:r w:rsidRPr="001654BC">
              <w:rPr>
                <w:color w:val="000000"/>
                <w:sz w:val="20"/>
                <w:lang w:eastAsia="en-GB"/>
              </w:rPr>
              <w:t>-334.6</w:t>
            </w:r>
          </w:p>
        </w:tc>
        <w:tc>
          <w:tcPr>
            <w:tcW w:w="1012" w:type="pct"/>
            <w:noWrap/>
            <w:hideMark/>
          </w:tcPr>
          <w:p w14:paraId="0FA1A8A8" w14:textId="5CE6D323" w:rsidR="000755B8" w:rsidRPr="001654BC" w:rsidRDefault="000755B8" w:rsidP="001C7FFE">
            <w:pPr>
              <w:rPr>
                <w:color w:val="000000"/>
                <w:sz w:val="20"/>
                <w:lang w:val="ru-RU" w:eastAsia="en-GB"/>
              </w:rPr>
            </w:pPr>
            <w:r w:rsidRPr="001654BC">
              <w:rPr>
                <w:color w:val="000000"/>
                <w:sz w:val="20"/>
                <w:lang w:eastAsia="en-GB"/>
              </w:rPr>
              <w:t>-329.5</w:t>
            </w:r>
            <w:r w:rsidR="001C7FFE" w:rsidRPr="001654BC">
              <w:rPr>
                <w:color w:val="000000"/>
                <w:sz w:val="20"/>
                <w:lang w:eastAsia="en-GB"/>
              </w:rPr>
              <w:t>±</w:t>
            </w:r>
            <w:r w:rsidR="00A13476" w:rsidRPr="001654BC">
              <w:rPr>
                <w:color w:val="000000"/>
                <w:sz w:val="20"/>
                <w:lang w:eastAsia="en-GB"/>
              </w:rPr>
              <w:t xml:space="preserve">3.5 </w:t>
            </w:r>
            <w:r w:rsidR="00837E3E" w:rsidRPr="001654BC">
              <w:rPr>
                <w:color w:val="000000"/>
                <w:sz w:val="20"/>
                <w:lang w:val="ru-RU" w:eastAsia="en-GB"/>
              </w:rPr>
              <w:fldChar w:fldCharType="begin" w:fldLock="1"/>
            </w:r>
            <w:r w:rsidR="00837E3E" w:rsidRPr="001654BC">
              <w:rPr>
                <w:color w:val="000000"/>
                <w:sz w:val="20"/>
                <w:lang w:val="ru-RU" w:eastAsia="en-GB"/>
              </w:rPr>
              <w:instrText>ADDIN CSL_CITATION {"citationItems":[{"id":"ITEM-1","itemData":{"DOI":"10.1063/5.0200047","ISSN":"10897690","PMID":"38629611","abstract":"The reversible hydrogenation/dehydrogenation of aromatic molecules, known as liquid organic hydrogen carriers (LOHCs), is considered an attractive option for the safe storage and release of elemental hydrogen. The LOHC systems based on the alkoxy-naphthalene/alkoxy-decalin studied in this work can become potentially attractive from the point of view of the thermodynamic conditions of the reversible hydrogenation/dehydrogenation processes. This work reports the results of a complex experimental investigation of the thermochemical properties of the reactants of the LOHC systems. The enthalpies of formation were measured using high-precision combustion calorimetry, the enthalpies of vaporization and sublimation were derived from the vapor pressure-temperature dependencies measured using the transpiration method, and the melting temperatures and enthalpies of fusion were measured using the differential scanning calorimetry method. The liquid-phase enthalpies of formation of methoxy- and ethoxy-substituted naphthalenes and methoxy- and ethoxy-substituted decalins were derived and used for the thermodynamic analysis of hydrogenation/dehydrogenation reactions and transferhydrogenation reactions.","author":[{"dropping-particle":"","family":"Verevkin","given":"Sergey P","non-dropping-particle":"","parse-names":false,"suffix":""},{"dropping-particle":"","family":"Samarov","given":"Artemiy A","non-dropping-particle":"","parse-names":false,"suffix":""},{"dropping-particle":"V","family":"Vostrikov","given":"Sergey","non-dropping-particle":"","parse-names":false,"suffix":""}],"container-title":"The Journal of chemical physics","id":"ITEM-1","issue":"15","issued":{"date-parts":[["2024","4","21"]]},"page":"154709","publisher":"AIP Publishing, LLC","title":"Thermodynamics of reversible hydrogen storage: Does alkoxy-substitution of naphthalene yield functional advantages for LOHC systems?","type":"article-journal","volume":"160"},"uris":["http://www.mendeley.com/documents/?uuid=5d97ed66-6bc6-4d60-bc53-171081ebd899"]}],"mendeley":{"formattedCitation":"[9]","plainTextFormattedCitation":"[9]","previouslyFormattedCitation":"[9]"},"properties":{"noteIndex":0},"schema":"https://github.com/citation-style-language/schema/raw/master/csl-citation.json"}</w:instrText>
            </w:r>
            <w:r w:rsidR="00837E3E" w:rsidRPr="001654BC">
              <w:rPr>
                <w:color w:val="000000"/>
                <w:sz w:val="20"/>
                <w:lang w:val="ru-RU" w:eastAsia="en-GB"/>
              </w:rPr>
              <w:fldChar w:fldCharType="separate"/>
            </w:r>
            <w:r w:rsidR="00837E3E" w:rsidRPr="001654BC">
              <w:rPr>
                <w:noProof/>
                <w:color w:val="000000"/>
                <w:sz w:val="20"/>
                <w:lang w:val="ru-RU" w:eastAsia="en-GB"/>
              </w:rPr>
              <w:t>[9]</w:t>
            </w:r>
            <w:r w:rsidR="00837E3E" w:rsidRPr="001654BC">
              <w:rPr>
                <w:color w:val="000000"/>
                <w:sz w:val="20"/>
                <w:lang w:val="ru-RU" w:eastAsia="en-GB"/>
              </w:rPr>
              <w:fldChar w:fldCharType="end"/>
            </w:r>
          </w:p>
        </w:tc>
        <w:tc>
          <w:tcPr>
            <w:tcW w:w="746" w:type="pct"/>
            <w:noWrap/>
            <w:hideMark/>
          </w:tcPr>
          <w:p w14:paraId="47CFE343" w14:textId="77777777" w:rsidR="000755B8" w:rsidRPr="001654BC" w:rsidRDefault="000755B8" w:rsidP="000755B8">
            <w:pPr>
              <w:jc w:val="center"/>
              <w:rPr>
                <w:color w:val="000000"/>
                <w:sz w:val="20"/>
                <w:lang w:eastAsia="en-GB"/>
              </w:rPr>
            </w:pPr>
            <w:r w:rsidRPr="001654BC">
              <w:rPr>
                <w:color w:val="000000"/>
                <w:sz w:val="20"/>
                <w:lang w:eastAsia="en-GB"/>
              </w:rPr>
              <w:t>-326.7</w:t>
            </w:r>
          </w:p>
        </w:tc>
        <w:tc>
          <w:tcPr>
            <w:tcW w:w="305" w:type="pct"/>
            <w:noWrap/>
            <w:hideMark/>
          </w:tcPr>
          <w:p w14:paraId="0D4E5DF4" w14:textId="77777777" w:rsidR="000755B8" w:rsidRPr="001654BC" w:rsidRDefault="000755B8" w:rsidP="000755B8">
            <w:pPr>
              <w:jc w:val="center"/>
              <w:rPr>
                <w:color w:val="000000"/>
                <w:sz w:val="20"/>
                <w:lang w:eastAsia="en-GB"/>
              </w:rPr>
            </w:pPr>
            <w:r w:rsidRPr="001654BC">
              <w:rPr>
                <w:color w:val="000000"/>
                <w:sz w:val="20"/>
                <w:lang w:eastAsia="en-GB"/>
              </w:rPr>
              <w:t>-2.8</w:t>
            </w:r>
          </w:p>
        </w:tc>
      </w:tr>
      <w:tr w:rsidR="001C7E94" w:rsidRPr="001654BC" w14:paraId="3A4CFA3E" w14:textId="77777777" w:rsidTr="003B232F">
        <w:trPr>
          <w:trHeight w:val="290"/>
        </w:trPr>
        <w:tc>
          <w:tcPr>
            <w:tcW w:w="798" w:type="pct"/>
            <w:noWrap/>
            <w:hideMark/>
          </w:tcPr>
          <w:p w14:paraId="7F2A67F1" w14:textId="77777777" w:rsidR="000755B8" w:rsidRPr="001654BC" w:rsidRDefault="000755B8" w:rsidP="000755B8">
            <w:pPr>
              <w:jc w:val="right"/>
              <w:rPr>
                <w:color w:val="000000"/>
                <w:sz w:val="20"/>
                <w:lang w:eastAsia="en-GB"/>
              </w:rPr>
            </w:pPr>
          </w:p>
        </w:tc>
        <w:tc>
          <w:tcPr>
            <w:tcW w:w="1539" w:type="pct"/>
            <w:noWrap/>
            <w:hideMark/>
          </w:tcPr>
          <w:p w14:paraId="18E28B01" w14:textId="77777777" w:rsidR="000755B8" w:rsidRPr="001654BC" w:rsidRDefault="000755B8" w:rsidP="000755B8">
            <w:pPr>
              <w:rPr>
                <w:sz w:val="20"/>
                <w:lang w:eastAsia="en-GB"/>
              </w:rPr>
            </w:pPr>
          </w:p>
        </w:tc>
        <w:tc>
          <w:tcPr>
            <w:tcW w:w="600" w:type="pct"/>
            <w:noWrap/>
            <w:hideMark/>
          </w:tcPr>
          <w:p w14:paraId="45FB61FB" w14:textId="77777777" w:rsidR="000755B8" w:rsidRPr="001654BC" w:rsidRDefault="000755B8" w:rsidP="000755B8">
            <w:pPr>
              <w:jc w:val="center"/>
              <w:rPr>
                <w:sz w:val="20"/>
                <w:lang w:eastAsia="en-GB"/>
              </w:rPr>
            </w:pPr>
          </w:p>
        </w:tc>
        <w:tc>
          <w:tcPr>
            <w:tcW w:w="1012" w:type="pct"/>
            <w:noWrap/>
            <w:hideMark/>
          </w:tcPr>
          <w:p w14:paraId="57EAB200" w14:textId="77777777" w:rsidR="000755B8" w:rsidRPr="001654BC" w:rsidRDefault="000755B8" w:rsidP="001C7FFE">
            <w:pPr>
              <w:rPr>
                <w:sz w:val="20"/>
                <w:lang w:eastAsia="en-GB"/>
              </w:rPr>
            </w:pPr>
          </w:p>
        </w:tc>
        <w:tc>
          <w:tcPr>
            <w:tcW w:w="746" w:type="pct"/>
            <w:noWrap/>
            <w:hideMark/>
          </w:tcPr>
          <w:p w14:paraId="61BB7F57" w14:textId="77777777" w:rsidR="000755B8" w:rsidRPr="001654BC" w:rsidRDefault="000755B8" w:rsidP="000755B8">
            <w:pPr>
              <w:jc w:val="center"/>
              <w:rPr>
                <w:color w:val="000000"/>
                <w:sz w:val="20"/>
                <w:lang w:eastAsia="en-GB"/>
              </w:rPr>
            </w:pPr>
            <w:r w:rsidRPr="001654BC">
              <w:rPr>
                <w:color w:val="000000"/>
                <w:sz w:val="20"/>
                <w:lang w:eastAsia="en-GB"/>
              </w:rPr>
              <w:t>10.9</w:t>
            </w:r>
          </w:p>
        </w:tc>
        <w:tc>
          <w:tcPr>
            <w:tcW w:w="305" w:type="pct"/>
            <w:noWrap/>
            <w:hideMark/>
          </w:tcPr>
          <w:p w14:paraId="71112889" w14:textId="77777777" w:rsidR="000755B8" w:rsidRPr="001654BC" w:rsidRDefault="000755B8" w:rsidP="000755B8">
            <w:pPr>
              <w:jc w:val="center"/>
              <w:rPr>
                <w:color w:val="000000"/>
                <w:sz w:val="20"/>
                <w:lang w:eastAsia="en-GB"/>
              </w:rPr>
            </w:pPr>
          </w:p>
        </w:tc>
      </w:tr>
      <w:tr w:rsidR="001C7E94" w:rsidRPr="001654BC" w14:paraId="3B033049" w14:textId="77777777" w:rsidTr="003B232F">
        <w:trPr>
          <w:trHeight w:val="290"/>
        </w:trPr>
        <w:tc>
          <w:tcPr>
            <w:tcW w:w="798" w:type="pct"/>
            <w:noWrap/>
            <w:hideMark/>
          </w:tcPr>
          <w:p w14:paraId="3628FAB6" w14:textId="77777777" w:rsidR="000755B8" w:rsidRPr="001654BC" w:rsidRDefault="000755B8" w:rsidP="000755B8">
            <w:pPr>
              <w:rPr>
                <w:color w:val="000000"/>
                <w:sz w:val="20"/>
                <w:lang w:eastAsia="en-GB"/>
              </w:rPr>
            </w:pPr>
            <w:r w:rsidRPr="001654BC">
              <w:rPr>
                <w:color w:val="000000"/>
                <w:sz w:val="20"/>
                <w:lang w:eastAsia="en-GB"/>
              </w:rPr>
              <w:t>101-84-8</w:t>
            </w:r>
          </w:p>
        </w:tc>
        <w:tc>
          <w:tcPr>
            <w:tcW w:w="1539" w:type="pct"/>
            <w:noWrap/>
            <w:hideMark/>
          </w:tcPr>
          <w:p w14:paraId="5D26D7F4" w14:textId="77777777" w:rsidR="000755B8" w:rsidRPr="001654BC" w:rsidRDefault="000755B8" w:rsidP="000755B8">
            <w:pPr>
              <w:rPr>
                <w:color w:val="000000"/>
                <w:sz w:val="20"/>
                <w:lang w:eastAsia="en-GB"/>
              </w:rPr>
            </w:pPr>
            <w:proofErr w:type="spellStart"/>
            <w:r w:rsidRPr="001654BC">
              <w:rPr>
                <w:color w:val="000000"/>
                <w:sz w:val="20"/>
                <w:lang w:eastAsia="en-GB"/>
              </w:rPr>
              <w:t>diphenyl</w:t>
            </w:r>
            <w:proofErr w:type="spellEnd"/>
            <w:r w:rsidRPr="001654BC">
              <w:rPr>
                <w:color w:val="000000"/>
                <w:sz w:val="20"/>
                <w:lang w:eastAsia="en-GB"/>
              </w:rPr>
              <w:t xml:space="preserve"> </w:t>
            </w:r>
            <w:proofErr w:type="spellStart"/>
            <w:r w:rsidRPr="001654BC">
              <w:rPr>
                <w:color w:val="000000"/>
                <w:sz w:val="20"/>
                <w:lang w:eastAsia="en-GB"/>
              </w:rPr>
              <w:t>ether</w:t>
            </w:r>
            <w:proofErr w:type="spellEnd"/>
          </w:p>
        </w:tc>
        <w:tc>
          <w:tcPr>
            <w:tcW w:w="600" w:type="pct"/>
            <w:noWrap/>
            <w:hideMark/>
          </w:tcPr>
          <w:p w14:paraId="3637A28E" w14:textId="77777777" w:rsidR="000755B8" w:rsidRPr="001654BC" w:rsidRDefault="000755B8" w:rsidP="000755B8">
            <w:pPr>
              <w:jc w:val="center"/>
              <w:rPr>
                <w:color w:val="000000"/>
                <w:sz w:val="20"/>
                <w:lang w:eastAsia="en-GB"/>
              </w:rPr>
            </w:pPr>
            <w:r w:rsidRPr="001654BC">
              <w:rPr>
                <w:color w:val="000000"/>
                <w:sz w:val="20"/>
                <w:lang w:eastAsia="en-GB"/>
              </w:rPr>
              <w:t>38.6</w:t>
            </w:r>
          </w:p>
        </w:tc>
        <w:tc>
          <w:tcPr>
            <w:tcW w:w="1012" w:type="pct"/>
            <w:noWrap/>
            <w:hideMark/>
          </w:tcPr>
          <w:p w14:paraId="0F63DF2E" w14:textId="1940BE33" w:rsidR="000755B8" w:rsidRPr="001654BC" w:rsidRDefault="000755B8" w:rsidP="001C7FFE">
            <w:pPr>
              <w:rPr>
                <w:color w:val="000000"/>
                <w:sz w:val="20"/>
                <w:lang w:val="ru-RU" w:eastAsia="en-GB"/>
              </w:rPr>
            </w:pPr>
            <w:r w:rsidRPr="001654BC">
              <w:rPr>
                <w:color w:val="000000"/>
                <w:sz w:val="20"/>
                <w:lang w:eastAsia="en-GB"/>
              </w:rPr>
              <w:t>50.9</w:t>
            </w:r>
            <w:r w:rsidR="00AD2D74" w:rsidRPr="001654BC">
              <w:rPr>
                <w:color w:val="000000"/>
                <w:sz w:val="20"/>
                <w:lang w:eastAsia="en-GB"/>
              </w:rPr>
              <w:t xml:space="preserve">± </w:t>
            </w:r>
            <w:r w:rsidR="003B232F" w:rsidRPr="001654BC">
              <w:rPr>
                <w:color w:val="000000"/>
                <w:sz w:val="20"/>
                <w:lang w:eastAsia="en-GB"/>
              </w:rPr>
              <w:t>1.2</w:t>
            </w:r>
            <w:r w:rsidR="00837E3E" w:rsidRPr="001654BC">
              <w:rPr>
                <w:color w:val="000000"/>
                <w:sz w:val="20"/>
                <w:lang w:val="ru-RU" w:eastAsia="en-GB"/>
              </w:rPr>
              <w:t xml:space="preserve"> </w:t>
            </w:r>
            <w:r w:rsidR="00837E3E" w:rsidRPr="001654BC">
              <w:rPr>
                <w:color w:val="000000"/>
                <w:sz w:val="20"/>
                <w:lang w:val="ru-RU" w:eastAsia="en-GB"/>
              </w:rPr>
              <w:fldChar w:fldCharType="begin" w:fldLock="1"/>
            </w:r>
            <w:r w:rsidR="00973469" w:rsidRPr="001654BC">
              <w:rPr>
                <w:color w:val="000000"/>
                <w:sz w:val="20"/>
                <w:lang w:val="ru-RU" w:eastAsia="en-GB"/>
              </w:rPr>
              <w:instrText>ADDIN CSL_CITATION {"citationItems":[{"id":"ITEM-1","itemData":{"DOI":"10.1016/j.jct.2018.05.021","ISSN":"10963626","abstract":"The standard molar enthalpy of vaporisation of diphenyl oxide was derived from the vapour pressure temperature dependences measured by the transpiration method. Thermodynamic data on vaporisation processes available in the literature were collected. They were evaluated and combined with our own experimental results. Additional combustion experiment on the highly pure diphenyl oxide helped to resolve ambiguity in the enthalpy of formation for this compound. We have evaluated and recommended the set of vaporisation and formation enthalpies for the diphenyl oxide at 298.15 K (in kJ·mol−1): ΔlgHmo = (66.7 ± 0.2), ΔfHmo (liq) = −(15.8 ± 1.4), and ΔfHmo (g) = (50.9 ± 1.4), as the reliable benchmark properties for further thermochemical calculations. Gas phase molar enthalpy of formation of diphenyl oxide calculated by the high-level quantum-chemical method G4 was in an excellent agreement with the recommended experimental data. The standard molar Gibbs function of formation and the standard molar entropy of formation of diphenyl oxide were estimated. The hydrogenation/dehydrogenation reaction enthalpy of diphenyl oxide was calculated and compared with the data for other potential liquid organic hydrogen carriers.","author":[{"dropping-particle":"","family":"Emel'yanenko","given":"Vladimir N.","non-dropping-particle":"","parse-names":false,"suffix":""},{"dropping-particle":"","family":"Zaitsau","given":"Dzmitry H.","non-dropping-particle":"","parse-names":false,"suffix":""},{"dropping-particle":"","family":"Pimerzin","given":"Andrey A.","non-dropping-particle":"","parse-names":false,"suffix":""},{"dropping-particle":"","family":"Verevkin","given":"Sergey P.","non-dropping-particle":"","parse-names":false,"suffix":""}],"container-title":"Journal of Chemical Thermodynamics","id":"ITEM-1","issued":{"date-parts":[["2018"]]},"page":"149-158","publisher":"Elsevier Ltd","title":"Benchmark properties of diphenyl oxide as a potential liquid organic hydrogen carrier: Evaluation of thermochemical data with complementary experimental and computational methods","type":"article-journal","volume":"125"},"uris":["http://www.mendeley.com/documents/?uuid=40905dd5-a34f-45e7-ac8e-0def7df8e112"]}],"mendeley":{"formattedCitation":"[14]","plainTextFormattedCitation":"[14]","previouslyFormattedCitation":"[14]"},"properties":{"noteIndex":0},"schema":"https://github.com/citation-style-language/schema/raw/master/csl-citation.json"}</w:instrText>
            </w:r>
            <w:r w:rsidR="00837E3E" w:rsidRPr="001654BC">
              <w:rPr>
                <w:color w:val="000000"/>
                <w:sz w:val="20"/>
                <w:lang w:val="ru-RU" w:eastAsia="en-GB"/>
              </w:rPr>
              <w:fldChar w:fldCharType="separate"/>
            </w:r>
            <w:r w:rsidR="00837E3E" w:rsidRPr="001654BC">
              <w:rPr>
                <w:noProof/>
                <w:color w:val="000000"/>
                <w:sz w:val="20"/>
                <w:lang w:val="ru-RU" w:eastAsia="en-GB"/>
              </w:rPr>
              <w:t>[14]</w:t>
            </w:r>
            <w:r w:rsidR="00837E3E" w:rsidRPr="001654BC">
              <w:rPr>
                <w:color w:val="000000"/>
                <w:sz w:val="20"/>
                <w:lang w:val="ru-RU" w:eastAsia="en-GB"/>
              </w:rPr>
              <w:fldChar w:fldCharType="end"/>
            </w:r>
          </w:p>
        </w:tc>
        <w:tc>
          <w:tcPr>
            <w:tcW w:w="746" w:type="pct"/>
            <w:noWrap/>
            <w:hideMark/>
          </w:tcPr>
          <w:p w14:paraId="0575A707" w14:textId="77777777" w:rsidR="000755B8" w:rsidRPr="001654BC" w:rsidRDefault="000755B8" w:rsidP="000755B8">
            <w:pPr>
              <w:jc w:val="center"/>
              <w:rPr>
                <w:color w:val="000000"/>
                <w:sz w:val="20"/>
                <w:lang w:eastAsia="en-GB"/>
              </w:rPr>
            </w:pPr>
            <w:r w:rsidRPr="001654BC">
              <w:rPr>
                <w:color w:val="000000"/>
                <w:sz w:val="20"/>
                <w:lang w:eastAsia="en-GB"/>
              </w:rPr>
              <w:t>49.9</w:t>
            </w:r>
          </w:p>
        </w:tc>
        <w:tc>
          <w:tcPr>
            <w:tcW w:w="305" w:type="pct"/>
            <w:noWrap/>
            <w:hideMark/>
          </w:tcPr>
          <w:p w14:paraId="0D957DAE" w14:textId="77777777" w:rsidR="000755B8" w:rsidRPr="001654BC" w:rsidRDefault="000755B8" w:rsidP="000755B8">
            <w:pPr>
              <w:jc w:val="center"/>
              <w:rPr>
                <w:color w:val="000000"/>
                <w:sz w:val="20"/>
                <w:lang w:eastAsia="en-GB"/>
              </w:rPr>
            </w:pPr>
            <w:r w:rsidRPr="001654BC">
              <w:rPr>
                <w:color w:val="000000"/>
                <w:sz w:val="20"/>
                <w:lang w:eastAsia="en-GB"/>
              </w:rPr>
              <w:t>1.0</w:t>
            </w:r>
          </w:p>
        </w:tc>
      </w:tr>
      <w:tr w:rsidR="001C7E94" w:rsidRPr="001654BC" w14:paraId="0D67CE3B" w14:textId="77777777" w:rsidTr="003B232F">
        <w:trPr>
          <w:trHeight w:val="290"/>
        </w:trPr>
        <w:tc>
          <w:tcPr>
            <w:tcW w:w="798" w:type="pct"/>
            <w:noWrap/>
            <w:hideMark/>
          </w:tcPr>
          <w:p w14:paraId="04604394" w14:textId="77777777" w:rsidR="000755B8" w:rsidRPr="001654BC" w:rsidRDefault="000755B8" w:rsidP="000755B8">
            <w:pPr>
              <w:rPr>
                <w:color w:val="000000"/>
                <w:sz w:val="20"/>
                <w:lang w:eastAsia="en-GB"/>
              </w:rPr>
            </w:pPr>
            <w:r w:rsidRPr="001654BC">
              <w:rPr>
                <w:color w:val="000000"/>
                <w:sz w:val="20"/>
                <w:lang w:eastAsia="en-GB"/>
              </w:rPr>
              <w:t>946-80-5</w:t>
            </w:r>
          </w:p>
        </w:tc>
        <w:tc>
          <w:tcPr>
            <w:tcW w:w="1539" w:type="pct"/>
            <w:noWrap/>
            <w:hideMark/>
          </w:tcPr>
          <w:p w14:paraId="7C0D3D2F" w14:textId="77777777" w:rsidR="000755B8" w:rsidRPr="001654BC" w:rsidRDefault="000755B8" w:rsidP="000755B8">
            <w:pPr>
              <w:rPr>
                <w:color w:val="000000"/>
                <w:sz w:val="20"/>
                <w:lang w:eastAsia="en-GB"/>
              </w:rPr>
            </w:pPr>
            <w:proofErr w:type="spellStart"/>
            <w:r w:rsidRPr="001654BC">
              <w:rPr>
                <w:color w:val="000000"/>
                <w:sz w:val="20"/>
                <w:lang w:eastAsia="en-GB"/>
              </w:rPr>
              <w:t>phenyl</w:t>
            </w:r>
            <w:proofErr w:type="spellEnd"/>
            <w:r w:rsidRPr="001654BC">
              <w:rPr>
                <w:color w:val="000000"/>
                <w:sz w:val="20"/>
                <w:lang w:eastAsia="en-GB"/>
              </w:rPr>
              <w:t xml:space="preserve"> </w:t>
            </w:r>
            <w:proofErr w:type="spellStart"/>
            <w:r w:rsidRPr="001654BC">
              <w:rPr>
                <w:color w:val="000000"/>
                <w:sz w:val="20"/>
                <w:lang w:eastAsia="en-GB"/>
              </w:rPr>
              <w:t>benzyl</w:t>
            </w:r>
            <w:proofErr w:type="spellEnd"/>
            <w:r w:rsidRPr="001654BC">
              <w:rPr>
                <w:color w:val="000000"/>
                <w:sz w:val="20"/>
                <w:lang w:eastAsia="en-GB"/>
              </w:rPr>
              <w:t xml:space="preserve"> </w:t>
            </w:r>
            <w:proofErr w:type="spellStart"/>
            <w:r w:rsidRPr="001654BC">
              <w:rPr>
                <w:color w:val="000000"/>
                <w:sz w:val="20"/>
                <w:lang w:eastAsia="en-GB"/>
              </w:rPr>
              <w:t>ether</w:t>
            </w:r>
            <w:proofErr w:type="spellEnd"/>
          </w:p>
        </w:tc>
        <w:tc>
          <w:tcPr>
            <w:tcW w:w="600" w:type="pct"/>
            <w:noWrap/>
            <w:hideMark/>
          </w:tcPr>
          <w:p w14:paraId="22F12BA9" w14:textId="77777777" w:rsidR="000755B8" w:rsidRPr="001654BC" w:rsidRDefault="000755B8" w:rsidP="000755B8">
            <w:pPr>
              <w:jc w:val="center"/>
              <w:rPr>
                <w:color w:val="000000"/>
                <w:sz w:val="20"/>
                <w:lang w:eastAsia="en-GB"/>
              </w:rPr>
            </w:pPr>
            <w:r w:rsidRPr="001654BC">
              <w:rPr>
                <w:color w:val="000000"/>
                <w:sz w:val="20"/>
                <w:lang w:eastAsia="en-GB"/>
              </w:rPr>
              <w:t>20.7</w:t>
            </w:r>
          </w:p>
        </w:tc>
        <w:tc>
          <w:tcPr>
            <w:tcW w:w="1012" w:type="pct"/>
            <w:noWrap/>
            <w:hideMark/>
          </w:tcPr>
          <w:p w14:paraId="1924C857" w14:textId="63CD7561" w:rsidR="000755B8" w:rsidRPr="001654BC" w:rsidRDefault="000755B8" w:rsidP="001C7FFE">
            <w:pPr>
              <w:rPr>
                <w:color w:val="000000"/>
                <w:sz w:val="20"/>
                <w:lang w:val="ru-RU" w:eastAsia="en-GB"/>
              </w:rPr>
            </w:pPr>
            <w:r w:rsidRPr="001654BC">
              <w:rPr>
                <w:color w:val="000000"/>
                <w:sz w:val="20"/>
                <w:lang w:eastAsia="en-GB"/>
              </w:rPr>
              <w:t>30.6</w:t>
            </w:r>
            <w:r w:rsidR="00AD2D74" w:rsidRPr="001654BC">
              <w:rPr>
                <w:color w:val="000000"/>
                <w:sz w:val="20"/>
                <w:lang w:eastAsia="en-GB"/>
              </w:rPr>
              <w:t>±3.1</w:t>
            </w:r>
            <w:r w:rsidR="00C61D03" w:rsidRPr="001654BC">
              <w:rPr>
                <w:color w:val="000000"/>
                <w:sz w:val="20"/>
                <w:lang w:eastAsia="en-GB"/>
              </w:rPr>
              <w:t xml:space="preserve"> </w:t>
            </w:r>
            <w:r w:rsidR="00973469" w:rsidRPr="001654BC">
              <w:rPr>
                <w:color w:val="000000"/>
                <w:sz w:val="20"/>
                <w:lang w:val="ru-RU" w:eastAsia="en-GB"/>
              </w:rPr>
              <w:fldChar w:fldCharType="begin" w:fldLock="1"/>
            </w:r>
            <w:r w:rsidR="001C7E94" w:rsidRPr="001654BC">
              <w:rPr>
                <w:color w:val="000000"/>
                <w:sz w:val="20"/>
                <w:lang w:val="ru-RU" w:eastAsia="en-GB"/>
              </w:rPr>
              <w:instrText>ADDIN CSL_CITATION {"citationItems":[{"id":"ITEM-1","itemData":{"DOI":"10.3390/oxygen4030015","ISSN":"2673-9801","abstract":"Liquid organic hydrogen carriers (LOHCs) are aromatic molecules that are being considered for the safe storage and release of hydrogen. The thermodynamic properties of a range of aromatic ethers were investigated using various experimental and theoretical methods to assess their suitability as LOHC materials. The absolute vapour pressures were measured for benzyl phenyl ether, dibenzyl ether and 2-methoxynaphthalene using the transpiration method. The standard molar enthalpies and entropies of vaporisation/sublimation were derived from the temperature dependence of the vapour pressures. The combustion energies of benzyl phenyl ether and dibenzyl ether were measured using high-precision combustion calorimetry, and their standard molar enthalpies of formation were derived from these data. High-level quantum chemical calculations were used to calculate the standard molar enthalpies of formation in the gas phase for benzyl phenyl ether, dibenzyl ether and 2-methoxynaphthalene. The latter values agreed very well with the experimental results obtained in this work. The thermodynamic properties of the hydrogenation/dehydrogenation reactions in liquid phase in LOHC systems based on methoxy–benzene, diphenyl ether, benzyl phenyl ether, dibenzyl ether and 2-methoxynaphthalene were derived and compared with the data for similarly structured hydrogen carriers based on benzene, diphenylmethane, 1,2-diphenylethane, 1,3-diphenylpropane and naphthalene. The influence of the oxygen functionality on the thermodynamic properties of the hydrogenation/dehydrogenation reactions was evaluated.","author":[{"dropping-particle":"","family":"Verevkin","given":"Sergey P","non-dropping-particle":"","parse-names":false,"suffix":""},{"dropping-particle":"","family":"Samarov","given":"Artemiy A","non-dropping-particle":"","parse-names":false,"suffix":""},{"dropping-particle":"V.","family":"Vostrikov","given":"Sergey","non-dropping-particle":"","parse-names":false,"suffix":""}],"container-title":"Oxygen","id":"ITEM-1","issue":"3","issued":{"date-parts":[["2024","7","2"]]},"page":"266-284","title":"Does the Oxygen Functionality Really Improve the Thermodynamics of Reversible Hydrogen Storage with Liquid Organic Hydrogen Carriers?","type":"article-journal","volume":"4"},"uris":["http://www.mendeley.com/documents/?uuid=0598067e-71f6-4ea7-8181-d02f9df605c9"]}],"mendeley":{"formattedCitation":"[15]","plainTextFormattedCitation":"[15]","previouslyFormattedCitation":"[15]"},"properties":{"noteIndex":0},"schema":"https://github.com/citation-style-language/schema/raw/master/csl-citation.json"}</w:instrText>
            </w:r>
            <w:r w:rsidR="00973469" w:rsidRPr="001654BC">
              <w:rPr>
                <w:color w:val="000000"/>
                <w:sz w:val="20"/>
                <w:lang w:val="ru-RU" w:eastAsia="en-GB"/>
              </w:rPr>
              <w:fldChar w:fldCharType="separate"/>
            </w:r>
            <w:r w:rsidR="00973469" w:rsidRPr="001654BC">
              <w:rPr>
                <w:noProof/>
                <w:color w:val="000000"/>
                <w:sz w:val="20"/>
                <w:lang w:val="ru-RU" w:eastAsia="en-GB"/>
              </w:rPr>
              <w:t>[15]</w:t>
            </w:r>
            <w:r w:rsidR="00973469" w:rsidRPr="001654BC">
              <w:rPr>
                <w:color w:val="000000"/>
                <w:sz w:val="20"/>
                <w:lang w:val="ru-RU" w:eastAsia="en-GB"/>
              </w:rPr>
              <w:fldChar w:fldCharType="end"/>
            </w:r>
          </w:p>
        </w:tc>
        <w:tc>
          <w:tcPr>
            <w:tcW w:w="746" w:type="pct"/>
            <w:noWrap/>
            <w:hideMark/>
          </w:tcPr>
          <w:p w14:paraId="33267232" w14:textId="77777777" w:rsidR="000755B8" w:rsidRPr="001654BC" w:rsidRDefault="000755B8" w:rsidP="000755B8">
            <w:pPr>
              <w:jc w:val="center"/>
              <w:rPr>
                <w:color w:val="000000"/>
                <w:sz w:val="20"/>
                <w:lang w:eastAsia="en-GB"/>
              </w:rPr>
            </w:pPr>
            <w:r w:rsidRPr="001654BC">
              <w:rPr>
                <w:color w:val="000000"/>
                <w:sz w:val="20"/>
                <w:lang w:eastAsia="en-GB"/>
              </w:rPr>
              <w:t>31.8</w:t>
            </w:r>
          </w:p>
        </w:tc>
        <w:tc>
          <w:tcPr>
            <w:tcW w:w="305" w:type="pct"/>
            <w:noWrap/>
            <w:hideMark/>
          </w:tcPr>
          <w:p w14:paraId="64F7B1AB" w14:textId="77777777" w:rsidR="000755B8" w:rsidRPr="001654BC" w:rsidRDefault="000755B8" w:rsidP="000755B8">
            <w:pPr>
              <w:jc w:val="center"/>
              <w:rPr>
                <w:color w:val="000000"/>
                <w:sz w:val="20"/>
                <w:lang w:eastAsia="en-GB"/>
              </w:rPr>
            </w:pPr>
            <w:r w:rsidRPr="001654BC">
              <w:rPr>
                <w:color w:val="000000"/>
                <w:sz w:val="20"/>
                <w:lang w:eastAsia="en-GB"/>
              </w:rPr>
              <w:t>-1.2</w:t>
            </w:r>
          </w:p>
        </w:tc>
      </w:tr>
      <w:tr w:rsidR="001C7E94" w:rsidRPr="001654BC" w14:paraId="78815573" w14:textId="77777777" w:rsidTr="003B232F">
        <w:trPr>
          <w:trHeight w:val="290"/>
        </w:trPr>
        <w:tc>
          <w:tcPr>
            <w:tcW w:w="798" w:type="pct"/>
            <w:noWrap/>
            <w:hideMark/>
          </w:tcPr>
          <w:p w14:paraId="625F707E" w14:textId="77777777" w:rsidR="000755B8" w:rsidRPr="001654BC" w:rsidRDefault="000755B8" w:rsidP="000755B8">
            <w:pPr>
              <w:rPr>
                <w:color w:val="000000"/>
                <w:sz w:val="20"/>
                <w:lang w:eastAsia="en-GB"/>
              </w:rPr>
            </w:pPr>
            <w:r w:rsidRPr="001654BC">
              <w:rPr>
                <w:color w:val="000000"/>
                <w:sz w:val="20"/>
                <w:lang w:eastAsia="en-GB"/>
              </w:rPr>
              <w:t>118161-77-6</w:t>
            </w:r>
          </w:p>
        </w:tc>
        <w:tc>
          <w:tcPr>
            <w:tcW w:w="1539" w:type="pct"/>
            <w:noWrap/>
            <w:hideMark/>
          </w:tcPr>
          <w:p w14:paraId="026B816C" w14:textId="77777777" w:rsidR="000755B8" w:rsidRPr="001654BC" w:rsidRDefault="000755B8" w:rsidP="000755B8">
            <w:pPr>
              <w:rPr>
                <w:color w:val="000000"/>
                <w:sz w:val="20"/>
                <w:lang w:eastAsia="en-GB"/>
              </w:rPr>
            </w:pPr>
            <w:proofErr w:type="spellStart"/>
            <w:r w:rsidRPr="001654BC">
              <w:rPr>
                <w:color w:val="000000"/>
                <w:sz w:val="20"/>
                <w:lang w:eastAsia="en-GB"/>
              </w:rPr>
              <w:t>cyclohexylmethoxy-cyclohexane</w:t>
            </w:r>
            <w:proofErr w:type="spellEnd"/>
          </w:p>
        </w:tc>
        <w:tc>
          <w:tcPr>
            <w:tcW w:w="600" w:type="pct"/>
            <w:noWrap/>
            <w:hideMark/>
          </w:tcPr>
          <w:p w14:paraId="7150B212" w14:textId="77777777" w:rsidR="000755B8" w:rsidRPr="001654BC" w:rsidRDefault="000755B8" w:rsidP="000755B8">
            <w:pPr>
              <w:jc w:val="center"/>
              <w:rPr>
                <w:color w:val="000000"/>
                <w:sz w:val="20"/>
                <w:lang w:eastAsia="en-GB"/>
              </w:rPr>
            </w:pPr>
            <w:r w:rsidRPr="001654BC">
              <w:rPr>
                <w:color w:val="000000"/>
                <w:sz w:val="20"/>
                <w:lang w:eastAsia="en-GB"/>
              </w:rPr>
              <w:t>-377.0</w:t>
            </w:r>
          </w:p>
        </w:tc>
        <w:tc>
          <w:tcPr>
            <w:tcW w:w="1012" w:type="pct"/>
            <w:noWrap/>
            <w:hideMark/>
          </w:tcPr>
          <w:p w14:paraId="3FCC5254" w14:textId="5C1CF5AF" w:rsidR="000755B8" w:rsidRPr="001654BC" w:rsidRDefault="00AD2D74" w:rsidP="001C7FFE">
            <w:pPr>
              <w:rPr>
                <w:color w:val="000000"/>
                <w:sz w:val="20"/>
                <w:lang w:val="ru-RU" w:eastAsia="en-GB"/>
              </w:rPr>
            </w:pPr>
            <w:r w:rsidRPr="001654BC">
              <w:rPr>
                <w:color w:val="000000"/>
                <w:sz w:val="20"/>
                <w:lang w:eastAsia="en-GB"/>
              </w:rPr>
              <w:t>-372.0±4.1</w:t>
            </w:r>
            <w:r w:rsidR="00C61D03" w:rsidRPr="001654BC">
              <w:rPr>
                <w:color w:val="000000"/>
                <w:sz w:val="20"/>
                <w:lang w:eastAsia="en-GB"/>
              </w:rPr>
              <w:t xml:space="preserve"> </w:t>
            </w:r>
            <w:r w:rsidR="00973469" w:rsidRPr="001654BC">
              <w:rPr>
                <w:color w:val="000000"/>
                <w:sz w:val="20"/>
                <w:lang w:val="ru-RU" w:eastAsia="en-GB"/>
              </w:rPr>
              <w:fldChar w:fldCharType="begin" w:fldLock="1"/>
            </w:r>
            <w:r w:rsidR="001C7E94" w:rsidRPr="001654BC">
              <w:rPr>
                <w:color w:val="000000"/>
                <w:sz w:val="20"/>
                <w:lang w:val="ru-RU" w:eastAsia="en-GB"/>
              </w:rPr>
              <w:instrText>ADDIN CSL_CITATION {"citationItems":[{"id":"ITEM-1","itemData":{"DOI":"10.3390/oxygen4030015","ISSN":"2673-9801","abstract":"Liquid organic hydrogen carriers (LOHCs) are aromatic molecules that are being considered for the safe storage and release of hydrogen. The thermodynamic properties of a range of aromatic ethers were investigated using various experimental and theoretical methods to assess their suitability as LOHC materials. The absolute vapour pressures were measured for benzyl phenyl ether, dibenzyl ether and 2-methoxynaphthalene using the transpiration method. The standard molar enthalpies and entropies of vaporisation/sublimation were derived from the temperature dependence of the vapour pressures. The combustion energies of benzyl phenyl ether and dibenzyl ether were measured using high-precision combustion calorimetry, and their standard molar enthalpies of formation were derived from these data. High-level quantum chemical calculations were used to calculate the standard molar enthalpies of formation in the gas phase for benzyl phenyl ether, dibenzyl ether and 2-methoxynaphthalene. The latter values agreed very well with the experimental results obtained in this work. The thermodynamic properties of the hydrogenation/dehydrogenation reactions in liquid phase in LOHC systems based on methoxy–benzene, diphenyl ether, benzyl phenyl ether, dibenzyl ether and 2-methoxynaphthalene were derived and compared with the data for similarly structured hydrogen carriers based on benzene, diphenylmethane, 1,2-diphenylethane, 1,3-diphenylpropane and naphthalene. The influence of the oxygen functionality on the thermodynamic properties of the hydrogenation/dehydrogenation reactions was evaluated.","author":[{"dropping-particle":"","family":"Verevkin","given":"Sergey P","non-dropping-particle":"","parse-names":false,"suffix":""},{"dropping-particle":"","family":"Samarov","given":"Artemiy A","non-dropping-particle":"","parse-names":false,"suffix":""},{"dropping-particle":"V.","family":"Vostrikov","given":"Sergey","non-dropping-particle":"","parse-names":false,"suffix":""}],"container-title":"Oxygen","id":"ITEM-1","issue":"3","issued":{"date-parts":[["2024","7","2"]]},"page":"266-284","title":"Does the Oxygen Functionality Really Improve the Thermodynamics of Reversible Hydrogen Storage with Liquid Organic Hydrogen Carriers?","type":"article-journal","volume":"4"},"uris":["http://www.mendeley.com/documents/?uuid=0598067e-71f6-4ea7-8181-d02f9df605c9"]}],"mendeley":{"formattedCitation":"[15]","plainTextFormattedCitation":"[15]","previouslyFormattedCitation":"[15]"},"properties":{"noteIndex":0},"schema":"https://github.com/citation-style-language/schema/raw/master/csl-citation.json"}</w:instrText>
            </w:r>
            <w:r w:rsidR="00973469" w:rsidRPr="001654BC">
              <w:rPr>
                <w:color w:val="000000"/>
                <w:sz w:val="20"/>
                <w:lang w:val="ru-RU" w:eastAsia="en-GB"/>
              </w:rPr>
              <w:fldChar w:fldCharType="separate"/>
            </w:r>
            <w:r w:rsidR="00973469" w:rsidRPr="001654BC">
              <w:rPr>
                <w:noProof/>
                <w:color w:val="000000"/>
                <w:sz w:val="20"/>
                <w:lang w:val="ru-RU" w:eastAsia="en-GB"/>
              </w:rPr>
              <w:t>[15]</w:t>
            </w:r>
            <w:r w:rsidR="00973469" w:rsidRPr="001654BC">
              <w:rPr>
                <w:color w:val="000000"/>
                <w:sz w:val="20"/>
                <w:lang w:val="ru-RU" w:eastAsia="en-GB"/>
              </w:rPr>
              <w:fldChar w:fldCharType="end"/>
            </w:r>
          </w:p>
        </w:tc>
        <w:tc>
          <w:tcPr>
            <w:tcW w:w="746" w:type="pct"/>
            <w:noWrap/>
            <w:hideMark/>
          </w:tcPr>
          <w:p w14:paraId="1C7F3FC1" w14:textId="77777777" w:rsidR="000755B8" w:rsidRPr="001654BC" w:rsidRDefault="000755B8" w:rsidP="000755B8">
            <w:pPr>
              <w:jc w:val="center"/>
              <w:rPr>
                <w:color w:val="000000"/>
                <w:sz w:val="20"/>
                <w:lang w:eastAsia="en-GB"/>
              </w:rPr>
            </w:pPr>
            <w:r w:rsidRPr="001654BC">
              <w:rPr>
                <w:color w:val="000000"/>
                <w:sz w:val="20"/>
                <w:lang w:eastAsia="en-GB"/>
              </w:rPr>
              <w:t>-369.5</w:t>
            </w:r>
          </w:p>
        </w:tc>
        <w:tc>
          <w:tcPr>
            <w:tcW w:w="305" w:type="pct"/>
            <w:noWrap/>
            <w:hideMark/>
          </w:tcPr>
          <w:p w14:paraId="58BD7D6B" w14:textId="77777777" w:rsidR="000755B8" w:rsidRPr="001654BC" w:rsidRDefault="000755B8" w:rsidP="000755B8">
            <w:pPr>
              <w:jc w:val="center"/>
              <w:rPr>
                <w:color w:val="000000"/>
                <w:sz w:val="20"/>
                <w:lang w:eastAsia="en-GB"/>
              </w:rPr>
            </w:pPr>
            <w:r w:rsidRPr="001654BC">
              <w:rPr>
                <w:color w:val="000000"/>
                <w:sz w:val="20"/>
                <w:lang w:eastAsia="en-GB"/>
              </w:rPr>
              <w:t>-2.5</w:t>
            </w:r>
          </w:p>
        </w:tc>
      </w:tr>
      <w:tr w:rsidR="001C7E94" w:rsidRPr="001654BC" w14:paraId="4876FDBF" w14:textId="77777777" w:rsidTr="003B232F">
        <w:trPr>
          <w:trHeight w:val="290"/>
        </w:trPr>
        <w:tc>
          <w:tcPr>
            <w:tcW w:w="798" w:type="pct"/>
            <w:noWrap/>
            <w:hideMark/>
          </w:tcPr>
          <w:p w14:paraId="14B805FB" w14:textId="77777777" w:rsidR="000755B8" w:rsidRPr="001654BC" w:rsidRDefault="000755B8" w:rsidP="000755B8">
            <w:pPr>
              <w:rPr>
                <w:color w:val="000000"/>
                <w:sz w:val="20"/>
                <w:lang w:eastAsia="en-GB"/>
              </w:rPr>
            </w:pPr>
            <w:r w:rsidRPr="001654BC">
              <w:rPr>
                <w:color w:val="000000"/>
                <w:sz w:val="20"/>
                <w:lang w:eastAsia="en-GB"/>
              </w:rPr>
              <w:t>103-50-4</w:t>
            </w:r>
          </w:p>
        </w:tc>
        <w:tc>
          <w:tcPr>
            <w:tcW w:w="1539" w:type="pct"/>
            <w:noWrap/>
            <w:hideMark/>
          </w:tcPr>
          <w:p w14:paraId="72CA228E" w14:textId="77777777" w:rsidR="000755B8" w:rsidRPr="001654BC" w:rsidRDefault="000755B8" w:rsidP="000755B8">
            <w:pPr>
              <w:rPr>
                <w:color w:val="000000"/>
                <w:sz w:val="20"/>
                <w:lang w:eastAsia="en-GB"/>
              </w:rPr>
            </w:pPr>
            <w:proofErr w:type="spellStart"/>
            <w:r w:rsidRPr="001654BC">
              <w:rPr>
                <w:color w:val="000000"/>
                <w:sz w:val="20"/>
                <w:lang w:eastAsia="en-GB"/>
              </w:rPr>
              <w:t>dibenzyl</w:t>
            </w:r>
            <w:proofErr w:type="spellEnd"/>
            <w:r w:rsidRPr="001654BC">
              <w:rPr>
                <w:color w:val="000000"/>
                <w:sz w:val="20"/>
                <w:lang w:eastAsia="en-GB"/>
              </w:rPr>
              <w:t xml:space="preserve"> </w:t>
            </w:r>
            <w:proofErr w:type="spellStart"/>
            <w:r w:rsidRPr="001654BC">
              <w:rPr>
                <w:color w:val="000000"/>
                <w:sz w:val="20"/>
                <w:lang w:eastAsia="en-GB"/>
              </w:rPr>
              <w:t>ether</w:t>
            </w:r>
            <w:proofErr w:type="spellEnd"/>
          </w:p>
        </w:tc>
        <w:tc>
          <w:tcPr>
            <w:tcW w:w="600" w:type="pct"/>
            <w:noWrap/>
            <w:hideMark/>
          </w:tcPr>
          <w:p w14:paraId="4F9CA084" w14:textId="77777777" w:rsidR="000755B8" w:rsidRPr="001654BC" w:rsidRDefault="000755B8" w:rsidP="000755B8">
            <w:pPr>
              <w:jc w:val="center"/>
              <w:rPr>
                <w:color w:val="000000"/>
                <w:sz w:val="20"/>
                <w:lang w:eastAsia="en-GB"/>
              </w:rPr>
            </w:pPr>
            <w:r w:rsidRPr="001654BC">
              <w:rPr>
                <w:color w:val="000000"/>
                <w:sz w:val="20"/>
                <w:lang w:eastAsia="en-GB"/>
              </w:rPr>
              <w:t>15.0</w:t>
            </w:r>
          </w:p>
        </w:tc>
        <w:tc>
          <w:tcPr>
            <w:tcW w:w="1012" w:type="pct"/>
            <w:noWrap/>
            <w:hideMark/>
          </w:tcPr>
          <w:p w14:paraId="46C6B667" w14:textId="467598E2" w:rsidR="000755B8" w:rsidRPr="001654BC" w:rsidRDefault="000755B8" w:rsidP="001C7FFE">
            <w:pPr>
              <w:rPr>
                <w:color w:val="000000"/>
                <w:sz w:val="20"/>
                <w:lang w:val="ru-RU" w:eastAsia="en-GB"/>
              </w:rPr>
            </w:pPr>
            <w:r w:rsidRPr="001654BC">
              <w:rPr>
                <w:color w:val="000000"/>
                <w:sz w:val="20"/>
                <w:lang w:eastAsia="en-GB"/>
              </w:rPr>
              <w:t>28.5</w:t>
            </w:r>
            <w:r w:rsidR="00AD2D74" w:rsidRPr="001654BC">
              <w:rPr>
                <w:color w:val="000000"/>
                <w:sz w:val="20"/>
                <w:lang w:eastAsia="en-GB"/>
              </w:rPr>
              <w:t>±3.0</w:t>
            </w:r>
            <w:r w:rsidR="00C61D03" w:rsidRPr="001654BC">
              <w:rPr>
                <w:color w:val="000000"/>
                <w:sz w:val="20"/>
                <w:lang w:eastAsia="en-GB"/>
              </w:rPr>
              <w:t xml:space="preserve"> </w:t>
            </w:r>
            <w:r w:rsidR="00973469" w:rsidRPr="001654BC">
              <w:rPr>
                <w:color w:val="000000"/>
                <w:sz w:val="20"/>
                <w:lang w:val="ru-RU" w:eastAsia="en-GB"/>
              </w:rPr>
              <w:fldChar w:fldCharType="begin" w:fldLock="1"/>
            </w:r>
            <w:r w:rsidR="001C7E94" w:rsidRPr="001654BC">
              <w:rPr>
                <w:color w:val="000000"/>
                <w:sz w:val="20"/>
                <w:lang w:val="ru-RU" w:eastAsia="en-GB"/>
              </w:rPr>
              <w:instrText>ADDIN CSL_CITATION {"citationItems":[{"id":"ITEM-1","itemData":{"DOI":"10.3390/oxygen4030015","ISSN":"2673-9801","abstract":"Liquid organic hydrogen carriers (LOHCs) are aromatic molecules that are being considered for the safe storage and release of hydrogen. The thermodynamic properties of a range of aromatic ethers were investigated using various experimental and theoretical methods to assess their suitability as LOHC materials. The absolute vapour pressures were measured for benzyl phenyl ether, dibenzyl ether and 2-methoxynaphthalene using the transpiration method. The standard molar enthalpies and entropies of vaporisation/sublimation were derived from the temperature dependence of the vapour pressures. The combustion energies of benzyl phenyl ether and dibenzyl ether were measured using high-precision combustion calorimetry, and their standard molar enthalpies of formation were derived from these data. High-level quantum chemical calculations were used to calculate the standard molar enthalpies of formation in the gas phase for benzyl phenyl ether, dibenzyl ether and 2-methoxynaphthalene. The latter values agreed very well with the experimental results obtained in this work. The thermodynamic properties of the hydrogenation/dehydrogenation reactions in liquid phase in LOHC systems based on methoxy–benzene, diphenyl ether, benzyl phenyl ether, dibenzyl ether and 2-methoxynaphthalene were derived and compared with the data for similarly structured hydrogen carriers based on benzene, diphenylmethane, 1,2-diphenylethane, 1,3-diphenylpropane and naphthalene. The influence of the oxygen functionality on the thermodynamic properties of the hydrogenation/dehydrogenation reactions was evaluated.","author":[{"dropping-particle":"","family":"Verevkin","given":"Sergey P","non-dropping-particle":"","parse-names":false,"suffix":""},{"dropping-particle":"","family":"Samarov","given":"Artemiy A","non-dropping-particle":"","parse-names":false,"suffix":""},{"dropping-particle":"V.","family":"Vostrikov","given":"Sergey","non-dropping-particle":"","parse-names":false,"suffix":""}],"container-title":"Oxygen","id":"ITEM-1","issue":"3","issued":{"date-parts":[["2024","7","2"]]},"page":"266-284","title":"Does the Oxygen Functionality Really Improve the Thermodynamics of Reversible Hydrogen Storage with Liquid Organic Hydrogen Carriers?","type":"article-journal","volume":"4"},"uris":["http://www.mendeley.com/documents/?uuid=0598067e-71f6-4ea7-8181-d02f9df605c9"]}],"mendeley":{"formattedCitation":"[15]","plainTextFormattedCitation":"[15]","previouslyFormattedCitation":"[15]"},"properties":{"noteIndex":0},"schema":"https://github.com/citation-style-language/schema/raw/master/csl-citation.json"}</w:instrText>
            </w:r>
            <w:r w:rsidR="00973469" w:rsidRPr="001654BC">
              <w:rPr>
                <w:color w:val="000000"/>
                <w:sz w:val="20"/>
                <w:lang w:val="ru-RU" w:eastAsia="en-GB"/>
              </w:rPr>
              <w:fldChar w:fldCharType="separate"/>
            </w:r>
            <w:r w:rsidR="00973469" w:rsidRPr="001654BC">
              <w:rPr>
                <w:noProof/>
                <w:color w:val="000000"/>
                <w:sz w:val="20"/>
                <w:lang w:val="ru-RU" w:eastAsia="en-GB"/>
              </w:rPr>
              <w:t>[15]</w:t>
            </w:r>
            <w:r w:rsidR="00973469" w:rsidRPr="001654BC">
              <w:rPr>
                <w:color w:val="000000"/>
                <w:sz w:val="20"/>
                <w:lang w:val="ru-RU" w:eastAsia="en-GB"/>
              </w:rPr>
              <w:fldChar w:fldCharType="end"/>
            </w:r>
          </w:p>
        </w:tc>
        <w:tc>
          <w:tcPr>
            <w:tcW w:w="746" w:type="pct"/>
            <w:noWrap/>
            <w:hideMark/>
          </w:tcPr>
          <w:p w14:paraId="50506E13" w14:textId="77777777" w:rsidR="000755B8" w:rsidRPr="001654BC" w:rsidRDefault="000755B8" w:rsidP="000755B8">
            <w:pPr>
              <w:jc w:val="center"/>
              <w:rPr>
                <w:color w:val="000000"/>
                <w:sz w:val="20"/>
                <w:lang w:eastAsia="en-GB"/>
              </w:rPr>
            </w:pPr>
            <w:r w:rsidRPr="001654BC">
              <w:rPr>
                <w:color w:val="000000"/>
                <w:sz w:val="20"/>
                <w:lang w:eastAsia="en-GB"/>
              </w:rPr>
              <w:t>26.0</w:t>
            </w:r>
          </w:p>
        </w:tc>
        <w:tc>
          <w:tcPr>
            <w:tcW w:w="305" w:type="pct"/>
            <w:noWrap/>
            <w:hideMark/>
          </w:tcPr>
          <w:p w14:paraId="389BB4E1" w14:textId="77777777" w:rsidR="000755B8" w:rsidRPr="001654BC" w:rsidRDefault="000755B8" w:rsidP="000755B8">
            <w:pPr>
              <w:jc w:val="center"/>
              <w:rPr>
                <w:color w:val="000000"/>
                <w:sz w:val="20"/>
                <w:lang w:eastAsia="en-GB"/>
              </w:rPr>
            </w:pPr>
            <w:r w:rsidRPr="001654BC">
              <w:rPr>
                <w:color w:val="000000"/>
                <w:sz w:val="20"/>
                <w:lang w:eastAsia="en-GB"/>
              </w:rPr>
              <w:t>2.5</w:t>
            </w:r>
          </w:p>
        </w:tc>
      </w:tr>
      <w:tr w:rsidR="001C7E94" w:rsidRPr="001654BC" w14:paraId="75279F29" w14:textId="77777777" w:rsidTr="003B232F">
        <w:trPr>
          <w:trHeight w:val="290"/>
        </w:trPr>
        <w:tc>
          <w:tcPr>
            <w:tcW w:w="798" w:type="pct"/>
            <w:noWrap/>
            <w:hideMark/>
          </w:tcPr>
          <w:p w14:paraId="17F15258" w14:textId="77777777" w:rsidR="000755B8" w:rsidRPr="001654BC" w:rsidRDefault="000755B8" w:rsidP="000755B8">
            <w:pPr>
              <w:rPr>
                <w:color w:val="000000"/>
                <w:sz w:val="20"/>
                <w:lang w:eastAsia="en-GB"/>
              </w:rPr>
            </w:pPr>
            <w:r w:rsidRPr="001654BC">
              <w:rPr>
                <w:color w:val="000000"/>
                <w:sz w:val="20"/>
                <w:lang w:eastAsia="en-GB"/>
              </w:rPr>
              <w:t>14315-63-0</w:t>
            </w:r>
          </w:p>
        </w:tc>
        <w:tc>
          <w:tcPr>
            <w:tcW w:w="1539" w:type="pct"/>
            <w:noWrap/>
            <w:hideMark/>
          </w:tcPr>
          <w:p w14:paraId="1FF0B829" w14:textId="77777777" w:rsidR="000755B8" w:rsidRPr="001654BC" w:rsidRDefault="000755B8" w:rsidP="000755B8">
            <w:pPr>
              <w:rPr>
                <w:color w:val="000000"/>
                <w:sz w:val="20"/>
                <w:lang w:eastAsia="en-GB"/>
              </w:rPr>
            </w:pPr>
            <w:proofErr w:type="spellStart"/>
            <w:r w:rsidRPr="001654BC">
              <w:rPr>
                <w:color w:val="000000"/>
                <w:sz w:val="20"/>
                <w:lang w:eastAsia="en-GB"/>
              </w:rPr>
              <w:t>dicyclohexylmethyl</w:t>
            </w:r>
            <w:proofErr w:type="spellEnd"/>
            <w:r w:rsidRPr="001654BC">
              <w:rPr>
                <w:color w:val="000000"/>
                <w:sz w:val="20"/>
                <w:lang w:eastAsia="en-GB"/>
              </w:rPr>
              <w:t xml:space="preserve"> </w:t>
            </w:r>
            <w:proofErr w:type="spellStart"/>
            <w:r w:rsidRPr="001654BC">
              <w:rPr>
                <w:color w:val="000000"/>
                <w:sz w:val="20"/>
                <w:lang w:eastAsia="en-GB"/>
              </w:rPr>
              <w:t>ether</w:t>
            </w:r>
            <w:proofErr w:type="spellEnd"/>
          </w:p>
        </w:tc>
        <w:tc>
          <w:tcPr>
            <w:tcW w:w="600" w:type="pct"/>
            <w:noWrap/>
            <w:hideMark/>
          </w:tcPr>
          <w:p w14:paraId="70D5CD97" w14:textId="77777777" w:rsidR="000755B8" w:rsidRPr="001654BC" w:rsidRDefault="000755B8" w:rsidP="000755B8">
            <w:pPr>
              <w:jc w:val="center"/>
              <w:rPr>
                <w:color w:val="000000"/>
                <w:sz w:val="20"/>
                <w:lang w:eastAsia="en-GB"/>
              </w:rPr>
            </w:pPr>
            <w:r w:rsidRPr="001654BC">
              <w:rPr>
                <w:color w:val="000000"/>
                <w:sz w:val="20"/>
                <w:lang w:eastAsia="en-GB"/>
              </w:rPr>
              <w:t>-391.5</w:t>
            </w:r>
          </w:p>
        </w:tc>
        <w:tc>
          <w:tcPr>
            <w:tcW w:w="1012" w:type="pct"/>
            <w:noWrap/>
            <w:hideMark/>
          </w:tcPr>
          <w:p w14:paraId="553D0BBF" w14:textId="2876EFA5" w:rsidR="000755B8" w:rsidRPr="001654BC" w:rsidRDefault="000755B8" w:rsidP="001C7FFE">
            <w:pPr>
              <w:rPr>
                <w:color w:val="000000"/>
                <w:sz w:val="20"/>
                <w:lang w:val="ru-RU" w:eastAsia="en-GB"/>
              </w:rPr>
            </w:pPr>
            <w:r w:rsidRPr="001654BC">
              <w:rPr>
                <w:color w:val="000000"/>
                <w:sz w:val="20"/>
                <w:lang w:eastAsia="en-GB"/>
              </w:rPr>
              <w:t>-386.5</w:t>
            </w:r>
            <w:r w:rsidR="00AD2D74" w:rsidRPr="001654BC">
              <w:rPr>
                <w:color w:val="000000"/>
                <w:sz w:val="20"/>
                <w:lang w:eastAsia="en-GB"/>
              </w:rPr>
              <w:t>±4.1</w:t>
            </w:r>
            <w:r w:rsidR="00C61D03" w:rsidRPr="001654BC">
              <w:rPr>
                <w:color w:val="000000"/>
                <w:sz w:val="20"/>
                <w:lang w:eastAsia="en-GB"/>
              </w:rPr>
              <w:t xml:space="preserve"> </w:t>
            </w:r>
            <w:r w:rsidR="00973469" w:rsidRPr="001654BC">
              <w:rPr>
                <w:color w:val="000000"/>
                <w:sz w:val="20"/>
                <w:lang w:val="ru-RU" w:eastAsia="en-GB"/>
              </w:rPr>
              <w:fldChar w:fldCharType="begin" w:fldLock="1"/>
            </w:r>
            <w:r w:rsidR="001C7E94" w:rsidRPr="001654BC">
              <w:rPr>
                <w:color w:val="000000"/>
                <w:sz w:val="20"/>
                <w:lang w:val="ru-RU" w:eastAsia="en-GB"/>
              </w:rPr>
              <w:instrText>ADDIN CSL_CITATION {"citationItems":[{"id":"ITEM-1","itemData":{"DOI":"10.3390/oxygen4030015","ISSN":"2673-9801","abstract":"Liquid organic hydrogen carriers (LOHCs) are aromatic molecules that are being considered for the safe storage and release of hydrogen. The thermodynamic properties of a range of aromatic ethers were investigated using various experimental and theoretical methods to assess their suitability as LOHC materials. The absolute vapour pressures were measured for benzyl phenyl ether, dibenzyl ether and 2-methoxynaphthalene using the transpiration method. The standard molar enthalpies and entropies of vaporisation/sublimation were derived from the temperature dependence of the vapour pressures. The combustion energies of benzyl phenyl ether and dibenzyl ether were measured using high-precision combustion calorimetry, and their standard molar enthalpies of formation were derived from these data. High-level quantum chemical calculations were used to calculate the standard molar enthalpies of formation in the gas phase for benzyl phenyl ether, dibenzyl ether and 2-methoxynaphthalene. The latter values agreed very well with the experimental results obtained in this work. The thermodynamic properties of the hydrogenation/dehydrogenation reactions in liquid phase in LOHC systems based on methoxy–benzene, diphenyl ether, benzyl phenyl ether, dibenzyl ether and 2-methoxynaphthalene were derived and compared with the data for similarly structured hydrogen carriers based on benzene, diphenylmethane, 1,2-diphenylethane, 1,3-diphenylpropane and naphthalene. The influence of the oxygen functionality on the thermodynamic properties of the hydrogenation/dehydrogenation reactions was evaluated.","author":[{"dropping-particle":"","family":"Verevkin","given":"Sergey P","non-dropping-particle":"","parse-names":false,"suffix":""},{"dropping-particle":"","family":"Samarov","given":"Artemiy A","non-dropping-particle":"","parse-names":false,"suffix":""},{"dropping-particle":"V.","family":"Vostrikov","given":"Sergey","non-dropping-particle":"","parse-names":false,"suffix":""}],"container-title":"Oxygen","id":"ITEM-1","issue":"3","issued":{"date-parts":[["2024","7","2"]]},"page":"266-284","title":"Does the Oxygen Functionality Really Improve the Thermodynamics of Reversible Hydrogen Storage with Liquid Organic Hydrogen Carriers?","type":"article-journal","volume":"4"},"uris":["http://www.mendeley.com/documents/?uuid=0598067e-71f6-4ea7-8181-d02f9df605c9"]}],"mendeley":{"formattedCitation":"[15]","plainTextFormattedCitation":"[15]","previouslyFormattedCitation":"[15]"},"properties":{"noteIndex":0},"schema":"https://github.com/citation-style-language/schema/raw/master/csl-citation.json"}</w:instrText>
            </w:r>
            <w:r w:rsidR="00973469" w:rsidRPr="001654BC">
              <w:rPr>
                <w:color w:val="000000"/>
                <w:sz w:val="20"/>
                <w:lang w:val="ru-RU" w:eastAsia="en-GB"/>
              </w:rPr>
              <w:fldChar w:fldCharType="separate"/>
            </w:r>
            <w:r w:rsidR="00973469" w:rsidRPr="001654BC">
              <w:rPr>
                <w:noProof/>
                <w:color w:val="000000"/>
                <w:sz w:val="20"/>
                <w:lang w:val="ru-RU" w:eastAsia="en-GB"/>
              </w:rPr>
              <w:t>[15]</w:t>
            </w:r>
            <w:r w:rsidR="00973469" w:rsidRPr="001654BC">
              <w:rPr>
                <w:color w:val="000000"/>
                <w:sz w:val="20"/>
                <w:lang w:val="ru-RU" w:eastAsia="en-GB"/>
              </w:rPr>
              <w:fldChar w:fldCharType="end"/>
            </w:r>
          </w:p>
        </w:tc>
        <w:tc>
          <w:tcPr>
            <w:tcW w:w="746" w:type="pct"/>
            <w:noWrap/>
            <w:hideMark/>
          </w:tcPr>
          <w:p w14:paraId="21F87BD3" w14:textId="77777777" w:rsidR="000755B8" w:rsidRPr="001654BC" w:rsidRDefault="000755B8" w:rsidP="000755B8">
            <w:pPr>
              <w:jc w:val="center"/>
              <w:rPr>
                <w:color w:val="000000"/>
                <w:sz w:val="20"/>
                <w:lang w:eastAsia="en-GB"/>
              </w:rPr>
            </w:pPr>
            <w:r w:rsidRPr="001654BC">
              <w:rPr>
                <w:color w:val="000000"/>
                <w:sz w:val="20"/>
                <w:lang w:eastAsia="en-GB"/>
              </w:rPr>
              <w:t>-384.2</w:t>
            </w:r>
          </w:p>
        </w:tc>
        <w:tc>
          <w:tcPr>
            <w:tcW w:w="305" w:type="pct"/>
            <w:noWrap/>
            <w:hideMark/>
          </w:tcPr>
          <w:p w14:paraId="54B31489" w14:textId="77777777" w:rsidR="000755B8" w:rsidRPr="001654BC" w:rsidRDefault="000755B8" w:rsidP="000755B8">
            <w:pPr>
              <w:jc w:val="center"/>
              <w:rPr>
                <w:color w:val="000000"/>
                <w:sz w:val="20"/>
                <w:lang w:eastAsia="en-GB"/>
              </w:rPr>
            </w:pPr>
            <w:r w:rsidRPr="001654BC">
              <w:rPr>
                <w:color w:val="000000"/>
                <w:sz w:val="20"/>
                <w:lang w:eastAsia="en-GB"/>
              </w:rPr>
              <w:t>-2.3</w:t>
            </w:r>
          </w:p>
        </w:tc>
      </w:tr>
      <w:tr w:rsidR="001C7E94" w:rsidRPr="001654BC" w14:paraId="543EAD70" w14:textId="77777777" w:rsidTr="003B232F">
        <w:trPr>
          <w:trHeight w:val="290"/>
        </w:trPr>
        <w:tc>
          <w:tcPr>
            <w:tcW w:w="798" w:type="pct"/>
            <w:noWrap/>
            <w:hideMark/>
          </w:tcPr>
          <w:p w14:paraId="1D35D30A" w14:textId="77777777" w:rsidR="000755B8" w:rsidRPr="001654BC" w:rsidRDefault="000755B8" w:rsidP="000755B8">
            <w:pPr>
              <w:rPr>
                <w:color w:val="000000"/>
                <w:sz w:val="20"/>
                <w:lang w:eastAsia="en-GB"/>
              </w:rPr>
            </w:pPr>
            <w:r w:rsidRPr="001654BC">
              <w:rPr>
                <w:color w:val="000000"/>
                <w:sz w:val="20"/>
                <w:lang w:eastAsia="en-GB"/>
              </w:rPr>
              <w:t>6072-57-7</w:t>
            </w:r>
          </w:p>
        </w:tc>
        <w:tc>
          <w:tcPr>
            <w:tcW w:w="1539" w:type="pct"/>
            <w:noWrap/>
            <w:hideMark/>
          </w:tcPr>
          <w:p w14:paraId="34EDEA85" w14:textId="77777777" w:rsidR="000755B8" w:rsidRPr="001654BC" w:rsidRDefault="000755B8" w:rsidP="000755B8">
            <w:pPr>
              <w:rPr>
                <w:color w:val="000000"/>
                <w:sz w:val="20"/>
                <w:lang w:eastAsia="en-GB"/>
              </w:rPr>
            </w:pPr>
            <w:r w:rsidRPr="001654BC">
              <w:rPr>
                <w:color w:val="000000"/>
                <w:sz w:val="20"/>
                <w:lang w:eastAsia="en-GB"/>
              </w:rPr>
              <w:t>3-Methyl-1-indanone</w:t>
            </w:r>
          </w:p>
        </w:tc>
        <w:tc>
          <w:tcPr>
            <w:tcW w:w="600" w:type="pct"/>
            <w:noWrap/>
            <w:hideMark/>
          </w:tcPr>
          <w:p w14:paraId="264AB986" w14:textId="77777777" w:rsidR="000755B8" w:rsidRPr="001654BC" w:rsidRDefault="000755B8" w:rsidP="000755B8">
            <w:pPr>
              <w:jc w:val="center"/>
              <w:rPr>
                <w:color w:val="000000"/>
                <w:sz w:val="20"/>
                <w:lang w:eastAsia="en-GB"/>
              </w:rPr>
            </w:pPr>
            <w:r w:rsidRPr="001654BC">
              <w:rPr>
                <w:color w:val="000000"/>
                <w:sz w:val="20"/>
                <w:lang w:eastAsia="en-GB"/>
              </w:rPr>
              <w:t>-97.8</w:t>
            </w:r>
          </w:p>
        </w:tc>
        <w:tc>
          <w:tcPr>
            <w:tcW w:w="1012" w:type="pct"/>
            <w:noWrap/>
            <w:hideMark/>
          </w:tcPr>
          <w:p w14:paraId="1BBC0EEA" w14:textId="75D442BD" w:rsidR="000755B8" w:rsidRPr="001654BC" w:rsidRDefault="000755B8" w:rsidP="001C7FFE">
            <w:pPr>
              <w:rPr>
                <w:color w:val="000000"/>
                <w:sz w:val="20"/>
                <w:lang w:val="ru-RU" w:eastAsia="en-GB"/>
              </w:rPr>
            </w:pPr>
            <w:r w:rsidRPr="001654BC">
              <w:rPr>
                <w:color w:val="000000"/>
                <w:sz w:val="20"/>
                <w:lang w:eastAsia="en-GB"/>
              </w:rPr>
              <w:t>-92.9</w:t>
            </w:r>
            <w:r w:rsidR="00AD2D74" w:rsidRPr="001654BC">
              <w:rPr>
                <w:color w:val="000000"/>
                <w:sz w:val="20"/>
                <w:lang w:eastAsia="en-GB"/>
              </w:rPr>
              <w:t>±</w:t>
            </w:r>
            <w:r w:rsidR="00A204DD" w:rsidRPr="001654BC">
              <w:rPr>
                <w:color w:val="000000"/>
                <w:sz w:val="20"/>
                <w:lang w:eastAsia="en-GB"/>
              </w:rPr>
              <w:t xml:space="preserve">3.5 </w:t>
            </w:r>
            <w:r w:rsidR="001C7E94" w:rsidRPr="001654BC">
              <w:rPr>
                <w:color w:val="000000"/>
                <w:sz w:val="20"/>
                <w:lang w:val="ru-RU" w:eastAsia="en-GB"/>
              </w:rPr>
              <w:fldChar w:fldCharType="begin" w:fldLock="1"/>
            </w:r>
            <w:r w:rsidR="00886C43" w:rsidRPr="001654BC">
              <w:rPr>
                <w:color w:val="000000"/>
                <w:sz w:val="20"/>
                <w:lang w:val="ru-RU" w:eastAsia="en-GB"/>
              </w:rPr>
              <w:instrText>ADDIN CSL_CITATION {"citationItems":[{"id":"ITEM-1","itemData":{"DOI":"10.3390/app131810262","ISSN":"2076-3417","abstract":"This experimental and computational study on the energetic properties of 2-methyl-, 3-methyl-, 4-methoxy- and 5-methoxy-indanones has been carried out using mostly calorimetric techniques and a suitable computational approach. The combustion and sublimation/vaporization enthalpies were determined via combustion calorimetry and Calvet microcalorimetry, respectively, allowing for the calculation of the standard molar enthalpies of formation in the gaseous phase. The enthalpy of sublimation of 5-methoxy-indanone was also derived via Knudsen effusion. Additionally, the gas-phase standard molar enthalpies of formation of these compounds were determined from high-level ab initio calculations at the G3(MP2)//B3LYP level of theory. The results obtained experimentally and through the computational approach are in good agreement. Thus, the gas-phase enthalpy of formation of 2-methylcyclopentanone was estimated with this approach. Moreover, the energetic effects associated with the presence of a methyl and methoxy group on the indanone core were analyzed, using the experimental values reported in this work. The presence of a methoxy group contributes to a decrease in the gas-phase enthalpy of formation, of about 153 kJ·mol−1, whereas in the case of a methyl group, the corresponding value is c.a. 35 kJ·mol−1. Finally, a quantitative analysis of the effects of delocalization of the electron density on the methyl-indanones was performed, using NBO calculations at the B3LYP/6-311+G(2df,2p) wave function.","author":[{"dropping-particle":"","family":"Silva","given":"Ana L. R.","non-dropping-particle":"","parse-names":false,"suffix":""},{"dropping-particle":"","family":"León","given":"Gastón P.","non-dropping-particle":"","parse-names":false,"suffix":""},{"dropping-particle":"","family":"Ribeiro da Silva","given":"Maria D. M. C.","non-dropping-particle":"","parse-names":false,"suffix":""}],"container-title":"Applied Sciences","id":"ITEM-1","issue":"18","issued":{"date-parts":[["2023","9","13"]]},"page":"10262","title":"Energetic Effects in Methyl- and Methoxy-Substituted Indanones: A Synergistic Experimental and Computational Study","type":"article-journal","volume":"13"},"uris":["http://www.mendeley.com/documents/?uuid=73092dfe-2f29-46ae-8a41-b364b382818d"]}],"mendeley":{"formattedCitation":"[16]","plainTextFormattedCitation":"[16]","previouslyFormattedCitation":"[16]"},"properties":{"noteIndex":0},"schema":"https://github.com/citation-style-language/schema/raw/master/csl-citation.json"}</w:instrText>
            </w:r>
            <w:r w:rsidR="001C7E94" w:rsidRPr="001654BC">
              <w:rPr>
                <w:color w:val="000000"/>
                <w:sz w:val="20"/>
                <w:lang w:val="ru-RU" w:eastAsia="en-GB"/>
              </w:rPr>
              <w:fldChar w:fldCharType="separate"/>
            </w:r>
            <w:r w:rsidR="001C7E94" w:rsidRPr="001654BC">
              <w:rPr>
                <w:noProof/>
                <w:color w:val="000000"/>
                <w:sz w:val="20"/>
                <w:lang w:val="ru-RU" w:eastAsia="en-GB"/>
              </w:rPr>
              <w:t>[16]</w:t>
            </w:r>
            <w:r w:rsidR="001C7E94" w:rsidRPr="001654BC">
              <w:rPr>
                <w:color w:val="000000"/>
                <w:sz w:val="20"/>
                <w:lang w:val="ru-RU" w:eastAsia="en-GB"/>
              </w:rPr>
              <w:fldChar w:fldCharType="end"/>
            </w:r>
          </w:p>
        </w:tc>
        <w:tc>
          <w:tcPr>
            <w:tcW w:w="746" w:type="pct"/>
            <w:noWrap/>
            <w:hideMark/>
          </w:tcPr>
          <w:p w14:paraId="1894FA8E" w14:textId="77777777" w:rsidR="000755B8" w:rsidRPr="001654BC" w:rsidRDefault="000755B8" w:rsidP="000755B8">
            <w:pPr>
              <w:jc w:val="center"/>
              <w:rPr>
                <w:color w:val="000000"/>
                <w:sz w:val="20"/>
                <w:lang w:eastAsia="en-GB"/>
              </w:rPr>
            </w:pPr>
            <w:r w:rsidRPr="001654BC">
              <w:rPr>
                <w:color w:val="000000"/>
                <w:sz w:val="20"/>
                <w:lang w:eastAsia="en-GB"/>
              </w:rPr>
              <w:t>-87.8</w:t>
            </w:r>
          </w:p>
        </w:tc>
        <w:tc>
          <w:tcPr>
            <w:tcW w:w="305" w:type="pct"/>
            <w:noWrap/>
            <w:hideMark/>
          </w:tcPr>
          <w:p w14:paraId="265CE15E" w14:textId="77777777" w:rsidR="000755B8" w:rsidRPr="001654BC" w:rsidRDefault="000755B8" w:rsidP="000755B8">
            <w:pPr>
              <w:jc w:val="center"/>
              <w:rPr>
                <w:color w:val="000000"/>
                <w:sz w:val="20"/>
                <w:lang w:eastAsia="en-GB"/>
              </w:rPr>
            </w:pPr>
            <w:r w:rsidRPr="001654BC">
              <w:rPr>
                <w:color w:val="000000"/>
                <w:sz w:val="20"/>
                <w:lang w:eastAsia="en-GB"/>
              </w:rPr>
              <w:t>-5.1</w:t>
            </w:r>
          </w:p>
        </w:tc>
      </w:tr>
      <w:tr w:rsidR="001C7E94" w:rsidRPr="001654BC" w14:paraId="4E9AE897" w14:textId="77777777" w:rsidTr="003B232F">
        <w:trPr>
          <w:trHeight w:val="290"/>
        </w:trPr>
        <w:tc>
          <w:tcPr>
            <w:tcW w:w="798" w:type="pct"/>
            <w:noWrap/>
            <w:hideMark/>
          </w:tcPr>
          <w:p w14:paraId="039076CF" w14:textId="77777777" w:rsidR="000755B8" w:rsidRPr="001654BC" w:rsidRDefault="000755B8" w:rsidP="000755B8">
            <w:pPr>
              <w:rPr>
                <w:color w:val="000000"/>
                <w:sz w:val="20"/>
                <w:lang w:eastAsia="en-GB"/>
              </w:rPr>
            </w:pPr>
            <w:r w:rsidRPr="001654BC">
              <w:rPr>
                <w:color w:val="000000"/>
                <w:sz w:val="20"/>
                <w:lang w:eastAsia="en-GB"/>
              </w:rPr>
              <w:lastRenderedPageBreak/>
              <w:t>13336-31-7</w:t>
            </w:r>
          </w:p>
        </w:tc>
        <w:tc>
          <w:tcPr>
            <w:tcW w:w="1539" w:type="pct"/>
            <w:noWrap/>
            <w:hideMark/>
          </w:tcPr>
          <w:p w14:paraId="582AA3DC" w14:textId="77777777" w:rsidR="000755B8" w:rsidRPr="001654BC" w:rsidRDefault="000755B8" w:rsidP="000755B8">
            <w:pPr>
              <w:rPr>
                <w:color w:val="000000"/>
                <w:sz w:val="20"/>
                <w:lang w:eastAsia="en-GB"/>
              </w:rPr>
            </w:pPr>
            <w:r w:rsidRPr="001654BC">
              <w:rPr>
                <w:color w:val="000000"/>
                <w:sz w:val="20"/>
                <w:lang w:eastAsia="en-GB"/>
              </w:rPr>
              <w:t>4-Methoxy-1-indanone</w:t>
            </w:r>
          </w:p>
        </w:tc>
        <w:tc>
          <w:tcPr>
            <w:tcW w:w="600" w:type="pct"/>
            <w:noWrap/>
            <w:hideMark/>
          </w:tcPr>
          <w:p w14:paraId="76DD25C1" w14:textId="77777777" w:rsidR="000755B8" w:rsidRPr="001654BC" w:rsidRDefault="000755B8" w:rsidP="000755B8">
            <w:pPr>
              <w:jc w:val="center"/>
              <w:rPr>
                <w:color w:val="000000"/>
                <w:sz w:val="20"/>
                <w:lang w:eastAsia="en-GB"/>
              </w:rPr>
            </w:pPr>
            <w:r w:rsidRPr="001654BC">
              <w:rPr>
                <w:color w:val="000000"/>
                <w:sz w:val="20"/>
                <w:lang w:eastAsia="en-GB"/>
              </w:rPr>
              <w:t>-225.1</w:t>
            </w:r>
          </w:p>
        </w:tc>
        <w:tc>
          <w:tcPr>
            <w:tcW w:w="1012" w:type="pct"/>
            <w:noWrap/>
            <w:hideMark/>
          </w:tcPr>
          <w:p w14:paraId="1CFE6077" w14:textId="6B113688" w:rsidR="000755B8" w:rsidRPr="001654BC" w:rsidRDefault="000755B8" w:rsidP="001C7FFE">
            <w:pPr>
              <w:rPr>
                <w:color w:val="000000"/>
                <w:sz w:val="20"/>
                <w:lang w:val="ru-RU" w:eastAsia="en-GB"/>
              </w:rPr>
            </w:pPr>
            <w:r w:rsidRPr="001654BC">
              <w:rPr>
                <w:color w:val="000000"/>
                <w:sz w:val="20"/>
                <w:lang w:eastAsia="en-GB"/>
              </w:rPr>
              <w:t>-217.6</w:t>
            </w:r>
            <w:r w:rsidR="00AD2D74" w:rsidRPr="001654BC">
              <w:rPr>
                <w:color w:val="000000"/>
                <w:sz w:val="20"/>
                <w:lang w:eastAsia="en-GB"/>
              </w:rPr>
              <w:t>±</w:t>
            </w:r>
            <w:r w:rsidR="00650FC3" w:rsidRPr="001654BC">
              <w:rPr>
                <w:color w:val="000000"/>
                <w:sz w:val="20"/>
                <w:lang w:eastAsia="en-GB"/>
              </w:rPr>
              <w:t>3.4</w:t>
            </w:r>
            <w:r w:rsidR="00A204DD" w:rsidRPr="001654BC">
              <w:rPr>
                <w:color w:val="000000"/>
                <w:sz w:val="20"/>
                <w:lang w:eastAsia="en-GB"/>
              </w:rPr>
              <w:t xml:space="preserve"> </w:t>
            </w:r>
            <w:r w:rsidR="001C7E94" w:rsidRPr="001654BC">
              <w:rPr>
                <w:color w:val="000000"/>
                <w:sz w:val="20"/>
                <w:lang w:val="ru-RU" w:eastAsia="en-GB"/>
              </w:rPr>
              <w:fldChar w:fldCharType="begin" w:fldLock="1"/>
            </w:r>
            <w:r w:rsidR="00886C43" w:rsidRPr="001654BC">
              <w:rPr>
                <w:color w:val="000000"/>
                <w:sz w:val="20"/>
                <w:lang w:val="ru-RU" w:eastAsia="en-GB"/>
              </w:rPr>
              <w:instrText>ADDIN CSL_CITATION {"citationItems":[{"id":"ITEM-1","itemData":{"DOI":"10.3390/app131810262","ISSN":"2076-3417","abstract":"This experimental and computational study on the energetic properties of 2-methyl-, 3-methyl-, 4-methoxy- and 5-methoxy-indanones has been carried out using mostly calorimetric techniques and a suitable computational approach. The combustion and sublimation/vaporization enthalpies were determined via combustion calorimetry and Calvet microcalorimetry, respectively, allowing for the calculation of the standard molar enthalpies of formation in the gaseous phase. The enthalpy of sublimation of 5-methoxy-indanone was also derived via Knudsen effusion. Additionally, the gas-phase standard molar enthalpies of formation of these compounds were determined from high-level ab initio calculations at the G3(MP2)//B3LYP level of theory. The results obtained experimentally and through the computational approach are in good agreement. Thus, the gas-phase enthalpy of formation of 2-methylcyclopentanone was estimated with this approach. Moreover, the energetic effects associated with the presence of a methyl and methoxy group on the indanone core were analyzed, using the experimental values reported in this work. The presence of a methoxy group contributes to a decrease in the gas-phase enthalpy of formation, of about 153 kJ·mol−1, whereas in the case of a methyl group, the corresponding value is c.a. 35 kJ·mol−1. Finally, a quantitative analysis of the effects of delocalization of the electron density on the methyl-indanones was performed, using NBO calculations at the B3LYP/6-311+G(2df,2p) wave function.","author":[{"dropping-particle":"","family":"Silva","given":"Ana L. R.","non-dropping-particle":"","parse-names":false,"suffix":""},{"dropping-particle":"","family":"León","given":"Gastón P.","non-dropping-particle":"","parse-names":false,"suffix":""},{"dropping-particle":"","family":"Ribeiro da Silva","given":"Maria D. M. C.","non-dropping-particle":"","parse-names":false,"suffix":""}],"container-title":"Applied Sciences","id":"ITEM-1","issue":"18","issued":{"date-parts":[["2023","9","13"]]},"page":"10262","title":"Energetic Effects in Methyl- and Methoxy-Substituted Indanones: A Synergistic Experimental and Computational Study","type":"article-journal","volume":"13"},"uris":["http://www.mendeley.com/documents/?uuid=73092dfe-2f29-46ae-8a41-b364b382818d"]}],"mendeley":{"formattedCitation":"[16]","plainTextFormattedCitation":"[16]","previouslyFormattedCitation":"[16]"},"properties":{"noteIndex":0},"schema":"https://github.com/citation-style-language/schema/raw/master/csl-citation.json"}</w:instrText>
            </w:r>
            <w:r w:rsidR="001C7E94" w:rsidRPr="001654BC">
              <w:rPr>
                <w:color w:val="000000"/>
                <w:sz w:val="20"/>
                <w:lang w:val="ru-RU" w:eastAsia="en-GB"/>
              </w:rPr>
              <w:fldChar w:fldCharType="separate"/>
            </w:r>
            <w:r w:rsidR="001C7E94" w:rsidRPr="001654BC">
              <w:rPr>
                <w:noProof/>
                <w:color w:val="000000"/>
                <w:sz w:val="20"/>
                <w:lang w:val="ru-RU" w:eastAsia="en-GB"/>
              </w:rPr>
              <w:t>[16]</w:t>
            </w:r>
            <w:r w:rsidR="001C7E94" w:rsidRPr="001654BC">
              <w:rPr>
                <w:color w:val="000000"/>
                <w:sz w:val="20"/>
                <w:lang w:val="ru-RU" w:eastAsia="en-GB"/>
              </w:rPr>
              <w:fldChar w:fldCharType="end"/>
            </w:r>
          </w:p>
        </w:tc>
        <w:tc>
          <w:tcPr>
            <w:tcW w:w="746" w:type="pct"/>
            <w:noWrap/>
            <w:hideMark/>
          </w:tcPr>
          <w:p w14:paraId="65C778BD" w14:textId="77777777" w:rsidR="000755B8" w:rsidRPr="001654BC" w:rsidRDefault="000755B8" w:rsidP="000755B8">
            <w:pPr>
              <w:jc w:val="center"/>
              <w:rPr>
                <w:color w:val="000000"/>
                <w:sz w:val="20"/>
                <w:lang w:eastAsia="en-GB"/>
              </w:rPr>
            </w:pPr>
            <w:r w:rsidRPr="001654BC">
              <w:rPr>
                <w:color w:val="000000"/>
                <w:sz w:val="20"/>
                <w:lang w:eastAsia="en-GB"/>
              </w:rPr>
              <w:t>-216.2</w:t>
            </w:r>
          </w:p>
        </w:tc>
        <w:tc>
          <w:tcPr>
            <w:tcW w:w="305" w:type="pct"/>
            <w:noWrap/>
            <w:hideMark/>
          </w:tcPr>
          <w:p w14:paraId="306FDDC0" w14:textId="77777777" w:rsidR="000755B8" w:rsidRPr="001654BC" w:rsidRDefault="000755B8" w:rsidP="000755B8">
            <w:pPr>
              <w:jc w:val="center"/>
              <w:rPr>
                <w:color w:val="000000"/>
                <w:sz w:val="20"/>
                <w:lang w:eastAsia="en-GB"/>
              </w:rPr>
            </w:pPr>
            <w:r w:rsidRPr="001654BC">
              <w:rPr>
                <w:color w:val="000000"/>
                <w:sz w:val="20"/>
                <w:lang w:eastAsia="en-GB"/>
              </w:rPr>
              <w:t>-1.4</w:t>
            </w:r>
          </w:p>
        </w:tc>
      </w:tr>
      <w:tr w:rsidR="001C7E94" w:rsidRPr="001654BC" w14:paraId="14EBDACC" w14:textId="77777777" w:rsidTr="003B232F">
        <w:trPr>
          <w:trHeight w:val="290"/>
        </w:trPr>
        <w:tc>
          <w:tcPr>
            <w:tcW w:w="798" w:type="pct"/>
            <w:noWrap/>
            <w:hideMark/>
          </w:tcPr>
          <w:p w14:paraId="27D9BA87" w14:textId="77777777" w:rsidR="000755B8" w:rsidRPr="001654BC" w:rsidRDefault="000755B8" w:rsidP="000755B8">
            <w:pPr>
              <w:rPr>
                <w:color w:val="000000"/>
                <w:sz w:val="20"/>
                <w:lang w:eastAsia="en-GB"/>
              </w:rPr>
            </w:pPr>
            <w:r w:rsidRPr="001654BC">
              <w:rPr>
                <w:color w:val="000000"/>
                <w:sz w:val="20"/>
                <w:lang w:eastAsia="en-GB"/>
              </w:rPr>
              <w:t>13623-25-1</w:t>
            </w:r>
          </w:p>
        </w:tc>
        <w:tc>
          <w:tcPr>
            <w:tcW w:w="1539" w:type="pct"/>
            <w:noWrap/>
            <w:hideMark/>
          </w:tcPr>
          <w:p w14:paraId="66D5A66E" w14:textId="77777777" w:rsidR="000755B8" w:rsidRPr="001654BC" w:rsidRDefault="000755B8" w:rsidP="000755B8">
            <w:pPr>
              <w:rPr>
                <w:color w:val="000000"/>
                <w:sz w:val="20"/>
                <w:lang w:eastAsia="en-GB"/>
              </w:rPr>
            </w:pPr>
            <w:r w:rsidRPr="001654BC">
              <w:rPr>
                <w:color w:val="000000"/>
                <w:sz w:val="20"/>
                <w:lang w:eastAsia="en-GB"/>
              </w:rPr>
              <w:t>6-Methoxy-1-indanone</w:t>
            </w:r>
          </w:p>
        </w:tc>
        <w:tc>
          <w:tcPr>
            <w:tcW w:w="600" w:type="pct"/>
            <w:noWrap/>
            <w:hideMark/>
          </w:tcPr>
          <w:p w14:paraId="2D5EBE8D" w14:textId="77777777" w:rsidR="000755B8" w:rsidRPr="001654BC" w:rsidRDefault="000755B8" w:rsidP="000755B8">
            <w:pPr>
              <w:jc w:val="center"/>
              <w:rPr>
                <w:color w:val="000000"/>
                <w:sz w:val="20"/>
                <w:lang w:eastAsia="en-GB"/>
              </w:rPr>
            </w:pPr>
            <w:r w:rsidRPr="001654BC">
              <w:rPr>
                <w:color w:val="000000"/>
                <w:sz w:val="20"/>
                <w:lang w:eastAsia="en-GB"/>
              </w:rPr>
              <w:t>-224.1</w:t>
            </w:r>
          </w:p>
        </w:tc>
        <w:tc>
          <w:tcPr>
            <w:tcW w:w="1012" w:type="pct"/>
            <w:noWrap/>
            <w:hideMark/>
          </w:tcPr>
          <w:p w14:paraId="26C0F2FA" w14:textId="0E65F293" w:rsidR="000755B8" w:rsidRPr="001654BC" w:rsidRDefault="000755B8" w:rsidP="001C7FFE">
            <w:pPr>
              <w:rPr>
                <w:color w:val="000000"/>
                <w:sz w:val="20"/>
                <w:lang w:val="ru-RU" w:eastAsia="en-GB"/>
              </w:rPr>
            </w:pPr>
            <w:r w:rsidRPr="001654BC">
              <w:rPr>
                <w:color w:val="000000"/>
                <w:sz w:val="20"/>
                <w:lang w:eastAsia="en-GB"/>
              </w:rPr>
              <w:t>-216</w:t>
            </w:r>
            <w:r w:rsidR="00650FC3" w:rsidRPr="001654BC">
              <w:rPr>
                <w:color w:val="000000"/>
                <w:sz w:val="20"/>
                <w:lang w:eastAsia="en-GB"/>
              </w:rPr>
              <w:t>.0</w:t>
            </w:r>
            <w:r w:rsidR="00AD2D74" w:rsidRPr="001654BC">
              <w:rPr>
                <w:color w:val="000000"/>
                <w:sz w:val="20"/>
                <w:lang w:eastAsia="en-GB"/>
              </w:rPr>
              <w:t>±</w:t>
            </w:r>
            <w:r w:rsidR="00650FC3" w:rsidRPr="001654BC">
              <w:rPr>
                <w:color w:val="000000"/>
                <w:sz w:val="20"/>
                <w:lang w:eastAsia="en-GB"/>
              </w:rPr>
              <w:t>3.4</w:t>
            </w:r>
            <w:r w:rsidR="0097728A" w:rsidRPr="001654BC">
              <w:rPr>
                <w:color w:val="000000"/>
                <w:sz w:val="20"/>
                <w:lang w:eastAsia="en-GB"/>
              </w:rPr>
              <w:t xml:space="preserve"> </w:t>
            </w:r>
            <w:r w:rsidR="001C7E94" w:rsidRPr="001654BC">
              <w:rPr>
                <w:color w:val="000000"/>
                <w:sz w:val="20"/>
                <w:lang w:val="ru-RU" w:eastAsia="en-GB"/>
              </w:rPr>
              <w:fldChar w:fldCharType="begin" w:fldLock="1"/>
            </w:r>
            <w:r w:rsidR="00886C43" w:rsidRPr="001654BC">
              <w:rPr>
                <w:color w:val="000000"/>
                <w:sz w:val="20"/>
                <w:lang w:val="ru-RU" w:eastAsia="en-GB"/>
              </w:rPr>
              <w:instrText>ADDIN CSL_CITATION {"citationItems":[{"id":"ITEM-1","itemData":{"DOI":"10.1007/s10973-018-7533-z","ISSN":"1388-6150","author":[{"dropping-particle":"","family":"Silva","given":"Ana L. R.","non-dropping-particle":"","parse-names":false,"suffix":""},{"dropping-particle":"","family":"Lima","given":"Ana C. M. O.","non-dropping-particle":"","parse-names":false,"suffix":""},{"dropping-particle":"","family":"Ribeiro da Silva","given":"Maria D. M. C.","non-dropping-particle":"","parse-names":false,"suffix":""}],"container-title":"Journal of Thermal Analysis and Calorimetry","id":"ITEM-1","issue":"2","issued":{"date-parts":[["2018","11","16"]]},"page":"1267-1276","title":"Energetic characterization of indanone derivatives involved in biomass degradation","type":"article-journal","volume":"134"},"uris":["http://www.mendeley.com/documents/?uuid=4766e42b-c396-43ae-8109-f175f0a2b812"]}],"mendeley":{"formattedCitation":"[17]","plainTextFormattedCitation":"[17]","previouslyFormattedCitation":"[17]"},"properties":{"noteIndex":0},"schema":"https://github.com/citation-style-language/schema/raw/master/csl-citation.json"}</w:instrText>
            </w:r>
            <w:r w:rsidR="001C7E94" w:rsidRPr="001654BC">
              <w:rPr>
                <w:color w:val="000000"/>
                <w:sz w:val="20"/>
                <w:lang w:val="ru-RU" w:eastAsia="en-GB"/>
              </w:rPr>
              <w:fldChar w:fldCharType="separate"/>
            </w:r>
            <w:r w:rsidR="001C7E94" w:rsidRPr="001654BC">
              <w:rPr>
                <w:noProof/>
                <w:color w:val="000000"/>
                <w:sz w:val="20"/>
                <w:lang w:val="ru-RU" w:eastAsia="en-GB"/>
              </w:rPr>
              <w:t>[17]</w:t>
            </w:r>
            <w:r w:rsidR="001C7E94" w:rsidRPr="001654BC">
              <w:rPr>
                <w:color w:val="000000"/>
                <w:sz w:val="20"/>
                <w:lang w:val="ru-RU" w:eastAsia="en-GB"/>
              </w:rPr>
              <w:fldChar w:fldCharType="end"/>
            </w:r>
          </w:p>
        </w:tc>
        <w:tc>
          <w:tcPr>
            <w:tcW w:w="746" w:type="pct"/>
            <w:noWrap/>
            <w:hideMark/>
          </w:tcPr>
          <w:p w14:paraId="53362CCC" w14:textId="77777777" w:rsidR="000755B8" w:rsidRPr="001654BC" w:rsidRDefault="000755B8" w:rsidP="000755B8">
            <w:pPr>
              <w:jc w:val="center"/>
              <w:rPr>
                <w:color w:val="000000"/>
                <w:sz w:val="20"/>
                <w:lang w:eastAsia="en-GB"/>
              </w:rPr>
            </w:pPr>
            <w:r w:rsidRPr="001654BC">
              <w:rPr>
                <w:color w:val="000000"/>
                <w:sz w:val="20"/>
                <w:lang w:eastAsia="en-GB"/>
              </w:rPr>
              <w:t>-215.2</w:t>
            </w:r>
          </w:p>
        </w:tc>
        <w:tc>
          <w:tcPr>
            <w:tcW w:w="305" w:type="pct"/>
            <w:noWrap/>
            <w:hideMark/>
          </w:tcPr>
          <w:p w14:paraId="60616EFD" w14:textId="77777777" w:rsidR="000755B8" w:rsidRPr="001654BC" w:rsidRDefault="000755B8" w:rsidP="000755B8">
            <w:pPr>
              <w:jc w:val="center"/>
              <w:rPr>
                <w:color w:val="000000"/>
                <w:sz w:val="20"/>
                <w:lang w:eastAsia="en-GB"/>
              </w:rPr>
            </w:pPr>
            <w:r w:rsidRPr="001654BC">
              <w:rPr>
                <w:color w:val="000000"/>
                <w:sz w:val="20"/>
                <w:lang w:eastAsia="en-GB"/>
              </w:rPr>
              <w:t>-0.8</w:t>
            </w:r>
          </w:p>
        </w:tc>
      </w:tr>
      <w:tr w:rsidR="001C7E94" w:rsidRPr="001654BC" w14:paraId="3D998D3F" w14:textId="77777777" w:rsidTr="003B232F">
        <w:trPr>
          <w:trHeight w:val="290"/>
        </w:trPr>
        <w:tc>
          <w:tcPr>
            <w:tcW w:w="798" w:type="pct"/>
            <w:noWrap/>
            <w:hideMark/>
          </w:tcPr>
          <w:p w14:paraId="37357364" w14:textId="77777777" w:rsidR="000755B8" w:rsidRPr="001654BC" w:rsidRDefault="000755B8" w:rsidP="000755B8">
            <w:pPr>
              <w:rPr>
                <w:color w:val="000000"/>
                <w:sz w:val="20"/>
                <w:lang w:eastAsia="en-GB"/>
              </w:rPr>
            </w:pPr>
            <w:r w:rsidRPr="001654BC">
              <w:rPr>
                <w:color w:val="000000"/>
                <w:sz w:val="20"/>
                <w:lang w:eastAsia="en-GB"/>
              </w:rPr>
              <w:t>6093-68-1</w:t>
            </w:r>
          </w:p>
        </w:tc>
        <w:tc>
          <w:tcPr>
            <w:tcW w:w="1539" w:type="pct"/>
            <w:noWrap/>
            <w:hideMark/>
          </w:tcPr>
          <w:p w14:paraId="18988E69" w14:textId="77777777" w:rsidR="000755B8" w:rsidRPr="001654BC" w:rsidRDefault="000755B8" w:rsidP="000755B8">
            <w:pPr>
              <w:rPr>
                <w:color w:val="000000"/>
                <w:sz w:val="20"/>
                <w:lang w:eastAsia="en-GB"/>
              </w:rPr>
            </w:pPr>
            <w:r w:rsidRPr="001654BC">
              <w:rPr>
                <w:color w:val="000000"/>
                <w:sz w:val="20"/>
                <w:lang w:eastAsia="en-GB"/>
              </w:rPr>
              <w:t>6-Hydroxycoumarin</w:t>
            </w:r>
          </w:p>
        </w:tc>
        <w:tc>
          <w:tcPr>
            <w:tcW w:w="600" w:type="pct"/>
            <w:noWrap/>
            <w:hideMark/>
          </w:tcPr>
          <w:p w14:paraId="2F9C05C5" w14:textId="77777777" w:rsidR="000755B8" w:rsidRPr="001654BC" w:rsidRDefault="000755B8" w:rsidP="000755B8">
            <w:pPr>
              <w:jc w:val="center"/>
              <w:rPr>
                <w:color w:val="000000"/>
                <w:sz w:val="20"/>
                <w:lang w:eastAsia="en-GB"/>
              </w:rPr>
            </w:pPr>
            <w:r w:rsidRPr="001654BC">
              <w:rPr>
                <w:color w:val="000000"/>
                <w:sz w:val="20"/>
                <w:lang w:eastAsia="en-GB"/>
              </w:rPr>
              <w:t>-347.1</w:t>
            </w:r>
          </w:p>
        </w:tc>
        <w:tc>
          <w:tcPr>
            <w:tcW w:w="1012" w:type="pct"/>
            <w:noWrap/>
            <w:hideMark/>
          </w:tcPr>
          <w:p w14:paraId="0F96362E" w14:textId="4EEBAF0E" w:rsidR="000755B8" w:rsidRPr="001654BC" w:rsidRDefault="000755B8" w:rsidP="001C7FFE">
            <w:pPr>
              <w:rPr>
                <w:color w:val="000000"/>
                <w:sz w:val="20"/>
                <w:lang w:eastAsia="en-GB"/>
              </w:rPr>
            </w:pPr>
            <w:r w:rsidRPr="001654BC">
              <w:rPr>
                <w:color w:val="000000"/>
                <w:sz w:val="20"/>
                <w:lang w:eastAsia="en-GB"/>
              </w:rPr>
              <w:t>-339.8</w:t>
            </w:r>
            <w:r w:rsidR="00AD2D74" w:rsidRPr="001654BC">
              <w:rPr>
                <w:color w:val="000000"/>
                <w:sz w:val="20"/>
                <w:lang w:eastAsia="en-GB"/>
              </w:rPr>
              <w:t>±</w:t>
            </w:r>
            <w:r w:rsidR="003B232F" w:rsidRPr="001654BC">
              <w:rPr>
                <w:color w:val="000000"/>
                <w:sz w:val="20"/>
                <w:lang w:eastAsia="en-GB"/>
              </w:rPr>
              <w:t>3.4</w:t>
            </w:r>
            <w:r w:rsidR="00A204DD" w:rsidRPr="001654BC">
              <w:rPr>
                <w:color w:val="000000"/>
                <w:sz w:val="20"/>
                <w:lang w:eastAsia="en-GB"/>
              </w:rPr>
              <w:t xml:space="preserve"> </w:t>
            </w:r>
            <w:r w:rsidR="001C7E94" w:rsidRPr="001654BC">
              <w:rPr>
                <w:color w:val="000000"/>
                <w:sz w:val="20"/>
                <w:lang w:eastAsia="en-GB"/>
              </w:rPr>
              <w:fldChar w:fldCharType="begin" w:fldLock="1"/>
            </w:r>
            <w:r w:rsidR="00886C43" w:rsidRPr="001654BC">
              <w:rPr>
                <w:color w:val="000000"/>
                <w:sz w:val="20"/>
                <w:lang w:eastAsia="en-GB"/>
              </w:rPr>
              <w:instrText>ADDIN CSL_CITATION {"citationItems":[{"id":"ITEM-1","itemData":{"DOI":"10.1016/j.jct.2023.107006","ISSN":"00219614","author":[{"dropping-particle":"","family":"Silva","given":"Ana L.R.","non-dropping-particle":"","parse-names":false,"suffix":""},{"dropping-particle":"","family":"C. M. O. Lima","given":"Ana","non-dropping-particle":"","parse-names":false,"suffix":""},{"dropping-particle":"","family":"Agostinha R. Matos","given":"M.","non-dropping-particle":"","parse-names":false,"suffix":""},{"dropping-particle":"","family":"Morais","given":"Victor M.F.","non-dropping-particle":"","parse-names":false,"suffix":""}],"container-title":"The Journal of Chemical Thermodynamics","id":"ITEM-1","issued":{"date-parts":[["2023","5"]]},"page":"107006","title":"Thermochemical study of the antioxidant activity of some hydroxycoumarins","type":"article-journal","volume":"180"},"uris":["http://www.mendeley.com/documents/?uuid=2a94328d-fb95-4530-9789-fc2a9c14159b"]}],"mendeley":{"formattedCitation":"[18]","plainTextFormattedCitation":"[18]","previouslyFormattedCitation":"[18]"},"properties":{"noteIndex":0},"schema":"https://github.com/citation-style-language/schema/raw/master/csl-citation.json"}</w:instrText>
            </w:r>
            <w:r w:rsidR="001C7E94" w:rsidRPr="001654BC">
              <w:rPr>
                <w:color w:val="000000"/>
                <w:sz w:val="20"/>
                <w:lang w:eastAsia="en-GB"/>
              </w:rPr>
              <w:fldChar w:fldCharType="separate"/>
            </w:r>
            <w:r w:rsidR="001C7E94" w:rsidRPr="001654BC">
              <w:rPr>
                <w:noProof/>
                <w:color w:val="000000"/>
                <w:sz w:val="20"/>
                <w:lang w:eastAsia="en-GB"/>
              </w:rPr>
              <w:t>[18]</w:t>
            </w:r>
            <w:r w:rsidR="001C7E94" w:rsidRPr="001654BC">
              <w:rPr>
                <w:color w:val="000000"/>
                <w:sz w:val="20"/>
                <w:lang w:eastAsia="en-GB"/>
              </w:rPr>
              <w:fldChar w:fldCharType="end"/>
            </w:r>
          </w:p>
        </w:tc>
        <w:tc>
          <w:tcPr>
            <w:tcW w:w="746" w:type="pct"/>
            <w:noWrap/>
            <w:hideMark/>
          </w:tcPr>
          <w:p w14:paraId="10A92D80" w14:textId="77777777" w:rsidR="000755B8" w:rsidRPr="001654BC" w:rsidRDefault="000755B8" w:rsidP="000755B8">
            <w:pPr>
              <w:jc w:val="center"/>
              <w:rPr>
                <w:color w:val="000000"/>
                <w:sz w:val="20"/>
                <w:lang w:eastAsia="en-GB"/>
              </w:rPr>
            </w:pPr>
            <w:r w:rsidRPr="001654BC">
              <w:rPr>
                <w:color w:val="000000"/>
                <w:sz w:val="20"/>
                <w:lang w:eastAsia="en-GB"/>
              </w:rPr>
              <w:t>-339.4</w:t>
            </w:r>
          </w:p>
        </w:tc>
        <w:tc>
          <w:tcPr>
            <w:tcW w:w="305" w:type="pct"/>
            <w:noWrap/>
            <w:hideMark/>
          </w:tcPr>
          <w:p w14:paraId="4543301C" w14:textId="77777777" w:rsidR="000755B8" w:rsidRPr="001654BC" w:rsidRDefault="000755B8" w:rsidP="000755B8">
            <w:pPr>
              <w:jc w:val="center"/>
              <w:rPr>
                <w:color w:val="000000"/>
                <w:sz w:val="20"/>
                <w:lang w:eastAsia="en-GB"/>
              </w:rPr>
            </w:pPr>
            <w:r w:rsidRPr="001654BC">
              <w:rPr>
                <w:color w:val="000000"/>
                <w:sz w:val="20"/>
                <w:lang w:eastAsia="en-GB"/>
              </w:rPr>
              <w:t>-0.4</w:t>
            </w:r>
          </w:p>
        </w:tc>
      </w:tr>
      <w:tr w:rsidR="001C7E94" w:rsidRPr="001654BC" w14:paraId="3161A2F8" w14:textId="77777777" w:rsidTr="003B232F">
        <w:trPr>
          <w:trHeight w:val="290"/>
        </w:trPr>
        <w:tc>
          <w:tcPr>
            <w:tcW w:w="798" w:type="pct"/>
            <w:noWrap/>
          </w:tcPr>
          <w:p w14:paraId="46CC7304" w14:textId="77777777" w:rsidR="000755B8" w:rsidRPr="001654BC" w:rsidRDefault="000755B8" w:rsidP="000755B8">
            <w:pPr>
              <w:rPr>
                <w:color w:val="000000"/>
                <w:sz w:val="20"/>
                <w:lang w:eastAsia="en-GB"/>
              </w:rPr>
            </w:pPr>
          </w:p>
        </w:tc>
        <w:tc>
          <w:tcPr>
            <w:tcW w:w="1539" w:type="pct"/>
            <w:noWrap/>
          </w:tcPr>
          <w:p w14:paraId="2C654515" w14:textId="77777777" w:rsidR="000755B8" w:rsidRPr="001654BC" w:rsidRDefault="000755B8" w:rsidP="000755B8">
            <w:pPr>
              <w:rPr>
                <w:color w:val="000000"/>
                <w:sz w:val="20"/>
                <w:lang w:eastAsia="en-GB"/>
              </w:rPr>
            </w:pPr>
          </w:p>
        </w:tc>
        <w:tc>
          <w:tcPr>
            <w:tcW w:w="600" w:type="pct"/>
            <w:noWrap/>
          </w:tcPr>
          <w:p w14:paraId="44180E4C" w14:textId="77777777" w:rsidR="000755B8" w:rsidRPr="001654BC" w:rsidRDefault="000755B8" w:rsidP="000755B8">
            <w:pPr>
              <w:jc w:val="center"/>
              <w:rPr>
                <w:color w:val="000000"/>
                <w:sz w:val="20"/>
                <w:lang w:eastAsia="en-GB"/>
              </w:rPr>
            </w:pPr>
          </w:p>
        </w:tc>
        <w:tc>
          <w:tcPr>
            <w:tcW w:w="1012" w:type="pct"/>
            <w:noWrap/>
          </w:tcPr>
          <w:p w14:paraId="69E94104" w14:textId="77777777" w:rsidR="000755B8" w:rsidRPr="001654BC" w:rsidRDefault="000755B8" w:rsidP="001C7FFE">
            <w:pPr>
              <w:rPr>
                <w:color w:val="000000"/>
                <w:sz w:val="20"/>
                <w:lang w:eastAsia="en-GB"/>
              </w:rPr>
            </w:pPr>
          </w:p>
        </w:tc>
        <w:tc>
          <w:tcPr>
            <w:tcW w:w="746" w:type="pct"/>
            <w:noWrap/>
          </w:tcPr>
          <w:p w14:paraId="34701444" w14:textId="77777777" w:rsidR="000755B8" w:rsidRPr="001654BC" w:rsidRDefault="000755B8" w:rsidP="000755B8">
            <w:pPr>
              <w:jc w:val="center"/>
              <w:rPr>
                <w:color w:val="000000"/>
                <w:sz w:val="20"/>
                <w:lang w:eastAsia="en-GB"/>
              </w:rPr>
            </w:pPr>
          </w:p>
        </w:tc>
        <w:tc>
          <w:tcPr>
            <w:tcW w:w="305" w:type="pct"/>
            <w:noWrap/>
          </w:tcPr>
          <w:p w14:paraId="4AC63810" w14:textId="77777777" w:rsidR="000755B8" w:rsidRPr="001654BC" w:rsidRDefault="000755B8" w:rsidP="000755B8">
            <w:pPr>
              <w:jc w:val="center"/>
              <w:rPr>
                <w:color w:val="000000"/>
                <w:sz w:val="20"/>
                <w:lang w:eastAsia="en-GB"/>
              </w:rPr>
            </w:pPr>
          </w:p>
        </w:tc>
      </w:tr>
      <w:tr w:rsidR="001C7E94" w:rsidRPr="001654BC" w14:paraId="5D7D267E" w14:textId="77777777" w:rsidTr="003B232F">
        <w:trPr>
          <w:trHeight w:val="290"/>
        </w:trPr>
        <w:tc>
          <w:tcPr>
            <w:tcW w:w="798" w:type="pct"/>
            <w:noWrap/>
          </w:tcPr>
          <w:p w14:paraId="09B5BFD1" w14:textId="77777777" w:rsidR="000755B8" w:rsidRPr="001654BC" w:rsidRDefault="000755B8" w:rsidP="000755B8">
            <w:pPr>
              <w:rPr>
                <w:sz w:val="20"/>
              </w:rPr>
            </w:pPr>
            <w:r w:rsidRPr="001654BC">
              <w:rPr>
                <w:sz w:val="20"/>
              </w:rPr>
              <w:t>[13054-97-2]</w:t>
            </w:r>
          </w:p>
        </w:tc>
        <w:tc>
          <w:tcPr>
            <w:tcW w:w="1539" w:type="pct"/>
            <w:noWrap/>
          </w:tcPr>
          <w:p w14:paraId="1C8C5F7D" w14:textId="77777777" w:rsidR="000755B8" w:rsidRPr="001654BC" w:rsidRDefault="000755B8" w:rsidP="000755B8">
            <w:pPr>
              <w:rPr>
                <w:sz w:val="20"/>
              </w:rPr>
            </w:pPr>
            <w:proofErr w:type="spellStart"/>
            <w:r w:rsidRPr="001654BC">
              <w:rPr>
                <w:sz w:val="20"/>
              </w:rPr>
              <w:t>octahydro-benzofuran</w:t>
            </w:r>
            <w:proofErr w:type="spellEnd"/>
          </w:p>
        </w:tc>
        <w:tc>
          <w:tcPr>
            <w:tcW w:w="600" w:type="pct"/>
            <w:noWrap/>
          </w:tcPr>
          <w:p w14:paraId="5037F87B" w14:textId="7810DDAE" w:rsidR="000755B8" w:rsidRPr="001654BC" w:rsidRDefault="000755B8" w:rsidP="000755B8">
            <w:pPr>
              <w:jc w:val="center"/>
              <w:rPr>
                <w:color w:val="000000"/>
                <w:sz w:val="20"/>
                <w:lang w:eastAsia="en-GB"/>
              </w:rPr>
            </w:pPr>
            <w:r w:rsidRPr="001654BC">
              <w:rPr>
                <w:color w:val="000000"/>
                <w:sz w:val="20"/>
                <w:lang w:eastAsia="en-GB"/>
              </w:rPr>
              <w:t>-243</w:t>
            </w:r>
            <w:r w:rsidR="00A204DD" w:rsidRPr="001654BC">
              <w:rPr>
                <w:color w:val="000000"/>
                <w:sz w:val="20"/>
                <w:lang w:eastAsia="en-GB"/>
              </w:rPr>
              <w:t>.</w:t>
            </w:r>
            <w:r w:rsidRPr="001654BC">
              <w:rPr>
                <w:color w:val="000000"/>
                <w:sz w:val="20"/>
                <w:lang w:eastAsia="en-GB"/>
              </w:rPr>
              <w:t>0</w:t>
            </w:r>
          </w:p>
        </w:tc>
        <w:tc>
          <w:tcPr>
            <w:tcW w:w="1012" w:type="pct"/>
            <w:noWrap/>
          </w:tcPr>
          <w:p w14:paraId="0E4457C2" w14:textId="77777777" w:rsidR="000755B8" w:rsidRPr="001654BC" w:rsidRDefault="000755B8" w:rsidP="001C7FFE">
            <w:pPr>
              <w:rPr>
                <w:color w:val="000000"/>
                <w:sz w:val="20"/>
                <w:lang w:eastAsia="en-GB"/>
              </w:rPr>
            </w:pPr>
          </w:p>
        </w:tc>
        <w:tc>
          <w:tcPr>
            <w:tcW w:w="746" w:type="pct"/>
            <w:noWrap/>
          </w:tcPr>
          <w:p w14:paraId="6EE7757B" w14:textId="5F760C77" w:rsidR="000755B8" w:rsidRPr="001654BC" w:rsidRDefault="000755B8" w:rsidP="000755B8">
            <w:pPr>
              <w:jc w:val="center"/>
              <w:rPr>
                <w:color w:val="000000"/>
                <w:sz w:val="20"/>
                <w:lang w:eastAsia="en-GB"/>
              </w:rPr>
            </w:pPr>
            <w:r w:rsidRPr="001654BC">
              <w:rPr>
                <w:color w:val="000000"/>
                <w:sz w:val="20"/>
                <w:lang w:eastAsia="en-GB"/>
              </w:rPr>
              <w:t>-234</w:t>
            </w:r>
            <w:r w:rsidR="00A204DD" w:rsidRPr="001654BC">
              <w:rPr>
                <w:color w:val="000000"/>
                <w:sz w:val="20"/>
                <w:lang w:eastAsia="en-GB"/>
              </w:rPr>
              <w:t>.</w:t>
            </w:r>
            <w:r w:rsidRPr="001654BC">
              <w:rPr>
                <w:color w:val="000000"/>
                <w:sz w:val="20"/>
                <w:lang w:eastAsia="en-GB"/>
              </w:rPr>
              <w:t>3</w:t>
            </w:r>
          </w:p>
        </w:tc>
        <w:tc>
          <w:tcPr>
            <w:tcW w:w="305" w:type="pct"/>
            <w:noWrap/>
          </w:tcPr>
          <w:p w14:paraId="4092DEE1" w14:textId="77777777" w:rsidR="000755B8" w:rsidRPr="001654BC" w:rsidRDefault="000755B8" w:rsidP="000755B8">
            <w:pPr>
              <w:jc w:val="center"/>
              <w:rPr>
                <w:color w:val="000000"/>
                <w:sz w:val="20"/>
                <w:lang w:eastAsia="en-GB"/>
              </w:rPr>
            </w:pPr>
          </w:p>
        </w:tc>
      </w:tr>
      <w:tr w:rsidR="001C7E94" w:rsidRPr="001654BC" w14:paraId="4D666614" w14:textId="77777777" w:rsidTr="003B232F">
        <w:trPr>
          <w:trHeight w:val="290"/>
        </w:trPr>
        <w:tc>
          <w:tcPr>
            <w:tcW w:w="798" w:type="pct"/>
            <w:noWrap/>
          </w:tcPr>
          <w:p w14:paraId="253A97ED" w14:textId="77777777" w:rsidR="000755B8" w:rsidRPr="001654BC" w:rsidRDefault="000755B8" w:rsidP="000755B8">
            <w:pPr>
              <w:rPr>
                <w:sz w:val="20"/>
              </w:rPr>
            </w:pPr>
            <w:r w:rsidRPr="001654BC">
              <w:rPr>
                <w:sz w:val="20"/>
              </w:rPr>
              <w:t>[4743-54-8]</w:t>
            </w:r>
          </w:p>
        </w:tc>
        <w:tc>
          <w:tcPr>
            <w:tcW w:w="1539" w:type="pct"/>
            <w:noWrap/>
          </w:tcPr>
          <w:p w14:paraId="53E32501" w14:textId="77777777" w:rsidR="000755B8" w:rsidRPr="001654BC" w:rsidRDefault="000755B8" w:rsidP="000755B8">
            <w:pPr>
              <w:rPr>
                <w:sz w:val="20"/>
              </w:rPr>
            </w:pPr>
            <w:proofErr w:type="spellStart"/>
            <w:r w:rsidRPr="001654BC">
              <w:rPr>
                <w:sz w:val="20"/>
              </w:rPr>
              <w:t>octahydro-isobenzofuran</w:t>
            </w:r>
            <w:proofErr w:type="spellEnd"/>
          </w:p>
        </w:tc>
        <w:tc>
          <w:tcPr>
            <w:tcW w:w="600" w:type="pct"/>
            <w:noWrap/>
          </w:tcPr>
          <w:p w14:paraId="4C0F8342" w14:textId="12D71669" w:rsidR="000755B8" w:rsidRPr="001654BC" w:rsidRDefault="000755B8" w:rsidP="000755B8">
            <w:pPr>
              <w:jc w:val="center"/>
              <w:rPr>
                <w:color w:val="000000"/>
                <w:sz w:val="20"/>
                <w:lang w:eastAsia="en-GB"/>
              </w:rPr>
            </w:pPr>
            <w:r w:rsidRPr="001654BC">
              <w:rPr>
                <w:color w:val="000000"/>
                <w:sz w:val="20"/>
                <w:lang w:eastAsia="en-GB"/>
              </w:rPr>
              <w:t>-233</w:t>
            </w:r>
            <w:r w:rsidR="00A204DD" w:rsidRPr="001654BC">
              <w:rPr>
                <w:color w:val="000000"/>
                <w:sz w:val="20"/>
                <w:lang w:eastAsia="en-GB"/>
              </w:rPr>
              <w:t>.</w:t>
            </w:r>
            <w:r w:rsidRPr="001654BC">
              <w:rPr>
                <w:color w:val="000000"/>
                <w:sz w:val="20"/>
                <w:lang w:eastAsia="en-GB"/>
              </w:rPr>
              <w:t>8</w:t>
            </w:r>
          </w:p>
        </w:tc>
        <w:tc>
          <w:tcPr>
            <w:tcW w:w="1012" w:type="pct"/>
            <w:noWrap/>
          </w:tcPr>
          <w:p w14:paraId="0A2B6A66" w14:textId="77777777" w:rsidR="000755B8" w:rsidRPr="001654BC" w:rsidRDefault="000755B8" w:rsidP="001C7FFE">
            <w:pPr>
              <w:rPr>
                <w:color w:val="000000"/>
                <w:sz w:val="20"/>
                <w:lang w:eastAsia="en-GB"/>
              </w:rPr>
            </w:pPr>
          </w:p>
        </w:tc>
        <w:tc>
          <w:tcPr>
            <w:tcW w:w="746" w:type="pct"/>
            <w:noWrap/>
          </w:tcPr>
          <w:p w14:paraId="3E9D825A" w14:textId="2F198707" w:rsidR="000755B8" w:rsidRPr="001654BC" w:rsidRDefault="000755B8" w:rsidP="000755B8">
            <w:pPr>
              <w:jc w:val="center"/>
              <w:rPr>
                <w:color w:val="000000"/>
                <w:sz w:val="20"/>
                <w:lang w:eastAsia="en-GB"/>
              </w:rPr>
            </w:pPr>
            <w:r w:rsidRPr="001654BC">
              <w:rPr>
                <w:color w:val="000000"/>
                <w:sz w:val="20"/>
                <w:lang w:eastAsia="en-GB"/>
              </w:rPr>
              <w:t>-225</w:t>
            </w:r>
            <w:r w:rsidR="00A204DD" w:rsidRPr="001654BC">
              <w:rPr>
                <w:color w:val="000000"/>
                <w:sz w:val="20"/>
                <w:lang w:eastAsia="en-GB"/>
              </w:rPr>
              <w:t>.</w:t>
            </w:r>
            <w:r w:rsidRPr="001654BC">
              <w:rPr>
                <w:color w:val="000000"/>
                <w:sz w:val="20"/>
                <w:lang w:eastAsia="en-GB"/>
              </w:rPr>
              <w:t>0</w:t>
            </w:r>
          </w:p>
        </w:tc>
        <w:tc>
          <w:tcPr>
            <w:tcW w:w="305" w:type="pct"/>
            <w:noWrap/>
          </w:tcPr>
          <w:p w14:paraId="3B9E927C" w14:textId="77777777" w:rsidR="000755B8" w:rsidRPr="001654BC" w:rsidRDefault="000755B8" w:rsidP="000755B8">
            <w:pPr>
              <w:jc w:val="center"/>
              <w:rPr>
                <w:color w:val="000000"/>
                <w:sz w:val="20"/>
                <w:lang w:eastAsia="en-GB"/>
              </w:rPr>
            </w:pPr>
          </w:p>
        </w:tc>
      </w:tr>
      <w:tr w:rsidR="001C7E94" w:rsidRPr="001654BC" w14:paraId="70961BFF" w14:textId="77777777" w:rsidTr="003B232F">
        <w:trPr>
          <w:trHeight w:val="290"/>
        </w:trPr>
        <w:tc>
          <w:tcPr>
            <w:tcW w:w="798" w:type="pct"/>
            <w:noWrap/>
          </w:tcPr>
          <w:p w14:paraId="6C66EE98" w14:textId="77777777" w:rsidR="000755B8" w:rsidRPr="001654BC" w:rsidRDefault="000755B8" w:rsidP="000755B8">
            <w:pPr>
              <w:rPr>
                <w:sz w:val="20"/>
              </w:rPr>
            </w:pPr>
            <w:r w:rsidRPr="001654BC">
              <w:rPr>
                <w:sz w:val="20"/>
              </w:rPr>
              <w:t>13054-98-3</w:t>
            </w:r>
          </w:p>
        </w:tc>
        <w:tc>
          <w:tcPr>
            <w:tcW w:w="1539" w:type="pct"/>
            <w:noWrap/>
          </w:tcPr>
          <w:p w14:paraId="43DC3B8C" w14:textId="77777777" w:rsidR="000755B8" w:rsidRPr="001654BC" w:rsidRDefault="000755B8" w:rsidP="000755B8">
            <w:pPr>
              <w:rPr>
                <w:sz w:val="20"/>
              </w:rPr>
            </w:pPr>
            <w:proofErr w:type="spellStart"/>
            <w:r w:rsidRPr="001654BC">
              <w:rPr>
                <w:sz w:val="20"/>
              </w:rPr>
              <w:t>perhydro-benzofuran</w:t>
            </w:r>
            <w:proofErr w:type="spellEnd"/>
          </w:p>
        </w:tc>
        <w:tc>
          <w:tcPr>
            <w:tcW w:w="600" w:type="pct"/>
            <w:noWrap/>
          </w:tcPr>
          <w:p w14:paraId="72E54D49" w14:textId="77777777" w:rsidR="000755B8" w:rsidRPr="001654BC" w:rsidRDefault="000755B8" w:rsidP="000755B8">
            <w:pPr>
              <w:jc w:val="center"/>
              <w:rPr>
                <w:color w:val="000000"/>
                <w:sz w:val="20"/>
                <w:lang w:eastAsia="en-GB"/>
              </w:rPr>
            </w:pPr>
            <w:r w:rsidRPr="001654BC">
              <w:rPr>
                <w:color w:val="000000"/>
                <w:sz w:val="20"/>
                <w:lang w:eastAsia="en-GB"/>
              </w:rPr>
              <w:t>-304.8</w:t>
            </w:r>
          </w:p>
        </w:tc>
        <w:tc>
          <w:tcPr>
            <w:tcW w:w="1012" w:type="pct"/>
            <w:noWrap/>
          </w:tcPr>
          <w:p w14:paraId="61D2EB25" w14:textId="77777777" w:rsidR="000755B8" w:rsidRPr="001654BC" w:rsidRDefault="000755B8" w:rsidP="001C7FFE">
            <w:pPr>
              <w:rPr>
                <w:color w:val="000000"/>
                <w:sz w:val="20"/>
                <w:lang w:eastAsia="en-GB"/>
              </w:rPr>
            </w:pPr>
          </w:p>
        </w:tc>
        <w:tc>
          <w:tcPr>
            <w:tcW w:w="746" w:type="pct"/>
            <w:noWrap/>
          </w:tcPr>
          <w:p w14:paraId="7393CD92" w14:textId="77777777" w:rsidR="000755B8" w:rsidRPr="001654BC" w:rsidRDefault="000755B8" w:rsidP="000755B8">
            <w:pPr>
              <w:jc w:val="center"/>
              <w:rPr>
                <w:color w:val="000000"/>
                <w:sz w:val="20"/>
                <w:lang w:eastAsia="en-GB"/>
              </w:rPr>
            </w:pPr>
            <w:r w:rsidRPr="001654BC">
              <w:rPr>
                <w:color w:val="000000"/>
                <w:sz w:val="20"/>
                <w:lang w:eastAsia="en-GB"/>
              </w:rPr>
              <w:t>-296.7</w:t>
            </w:r>
          </w:p>
        </w:tc>
        <w:tc>
          <w:tcPr>
            <w:tcW w:w="305" w:type="pct"/>
            <w:noWrap/>
          </w:tcPr>
          <w:p w14:paraId="08423FCC" w14:textId="77777777" w:rsidR="000755B8" w:rsidRPr="001654BC" w:rsidRDefault="000755B8" w:rsidP="000755B8">
            <w:pPr>
              <w:jc w:val="center"/>
              <w:rPr>
                <w:color w:val="000000"/>
                <w:sz w:val="20"/>
                <w:lang w:eastAsia="en-GB"/>
              </w:rPr>
            </w:pPr>
          </w:p>
        </w:tc>
      </w:tr>
      <w:tr w:rsidR="001C7E94" w:rsidRPr="001654BC" w14:paraId="12E376DA" w14:textId="77777777" w:rsidTr="003B232F">
        <w:trPr>
          <w:trHeight w:val="290"/>
        </w:trPr>
        <w:tc>
          <w:tcPr>
            <w:tcW w:w="798" w:type="pct"/>
            <w:noWrap/>
          </w:tcPr>
          <w:p w14:paraId="49BCE9E4" w14:textId="77777777" w:rsidR="000755B8" w:rsidRPr="001654BC" w:rsidRDefault="000755B8" w:rsidP="000755B8">
            <w:pPr>
              <w:rPr>
                <w:sz w:val="20"/>
              </w:rPr>
            </w:pPr>
          </w:p>
        </w:tc>
        <w:tc>
          <w:tcPr>
            <w:tcW w:w="1539" w:type="pct"/>
            <w:noWrap/>
          </w:tcPr>
          <w:p w14:paraId="6F65AB2A" w14:textId="77777777" w:rsidR="000755B8" w:rsidRPr="001654BC" w:rsidRDefault="000755B8" w:rsidP="000755B8">
            <w:pPr>
              <w:rPr>
                <w:sz w:val="20"/>
              </w:rPr>
            </w:pPr>
          </w:p>
        </w:tc>
        <w:tc>
          <w:tcPr>
            <w:tcW w:w="600" w:type="pct"/>
            <w:noWrap/>
          </w:tcPr>
          <w:p w14:paraId="2A645435" w14:textId="77777777" w:rsidR="000755B8" w:rsidRPr="001654BC" w:rsidRDefault="000755B8" w:rsidP="000755B8">
            <w:pPr>
              <w:jc w:val="center"/>
              <w:rPr>
                <w:color w:val="000000"/>
                <w:sz w:val="20"/>
                <w:lang w:eastAsia="en-GB"/>
              </w:rPr>
            </w:pPr>
          </w:p>
        </w:tc>
        <w:tc>
          <w:tcPr>
            <w:tcW w:w="1012" w:type="pct"/>
            <w:noWrap/>
          </w:tcPr>
          <w:p w14:paraId="65FF4919" w14:textId="77777777" w:rsidR="000755B8" w:rsidRPr="001654BC" w:rsidRDefault="000755B8" w:rsidP="001C7FFE">
            <w:pPr>
              <w:rPr>
                <w:color w:val="000000"/>
                <w:sz w:val="20"/>
                <w:lang w:eastAsia="en-GB"/>
              </w:rPr>
            </w:pPr>
          </w:p>
        </w:tc>
        <w:tc>
          <w:tcPr>
            <w:tcW w:w="746" w:type="pct"/>
            <w:noWrap/>
          </w:tcPr>
          <w:p w14:paraId="0DA427BD" w14:textId="77777777" w:rsidR="000755B8" w:rsidRPr="001654BC" w:rsidRDefault="000755B8" w:rsidP="000755B8">
            <w:pPr>
              <w:jc w:val="center"/>
              <w:rPr>
                <w:sz w:val="20"/>
                <w:lang w:eastAsia="en-GB"/>
              </w:rPr>
            </w:pPr>
          </w:p>
        </w:tc>
        <w:tc>
          <w:tcPr>
            <w:tcW w:w="305" w:type="pct"/>
            <w:noWrap/>
          </w:tcPr>
          <w:p w14:paraId="6D954776" w14:textId="77777777" w:rsidR="000755B8" w:rsidRPr="001654BC" w:rsidRDefault="000755B8" w:rsidP="000755B8">
            <w:pPr>
              <w:jc w:val="center"/>
              <w:rPr>
                <w:color w:val="000000"/>
                <w:sz w:val="20"/>
                <w:lang w:eastAsia="en-GB"/>
              </w:rPr>
            </w:pPr>
          </w:p>
        </w:tc>
      </w:tr>
      <w:tr w:rsidR="001C7E94" w:rsidRPr="001654BC" w14:paraId="27196F5E" w14:textId="77777777" w:rsidTr="003B232F">
        <w:trPr>
          <w:trHeight w:val="290"/>
        </w:trPr>
        <w:tc>
          <w:tcPr>
            <w:tcW w:w="798" w:type="pct"/>
            <w:noWrap/>
          </w:tcPr>
          <w:p w14:paraId="3B533BC6" w14:textId="77777777" w:rsidR="000755B8" w:rsidRPr="001654BC" w:rsidRDefault="000755B8" w:rsidP="000755B8">
            <w:pPr>
              <w:rPr>
                <w:bCs/>
                <w:sz w:val="20"/>
                <w:lang w:val="en-US" w:eastAsia="ru-RU"/>
              </w:rPr>
            </w:pPr>
            <w:r w:rsidRPr="001654BC">
              <w:rPr>
                <w:bCs/>
                <w:sz w:val="20"/>
                <w:lang w:val="en-US" w:eastAsia="ru-RU"/>
              </w:rPr>
              <w:t>[6051-03-2]</w:t>
            </w:r>
          </w:p>
        </w:tc>
        <w:tc>
          <w:tcPr>
            <w:tcW w:w="1539" w:type="pct"/>
            <w:noWrap/>
          </w:tcPr>
          <w:p w14:paraId="0328E5B6" w14:textId="77777777" w:rsidR="000755B8" w:rsidRPr="001654BC" w:rsidRDefault="000755B8" w:rsidP="000755B8">
            <w:pPr>
              <w:rPr>
                <w:bCs/>
                <w:sz w:val="20"/>
                <w:lang w:val="en-US" w:eastAsia="ru-RU"/>
              </w:rPr>
            </w:pPr>
            <w:r w:rsidRPr="001654BC">
              <w:rPr>
                <w:bCs/>
                <w:sz w:val="20"/>
                <w:lang w:val="en-US" w:eastAsia="ru-RU"/>
              </w:rPr>
              <w:t>hexahydro-2-coumaranone</w:t>
            </w:r>
          </w:p>
        </w:tc>
        <w:tc>
          <w:tcPr>
            <w:tcW w:w="600" w:type="pct"/>
            <w:noWrap/>
          </w:tcPr>
          <w:p w14:paraId="5301353B" w14:textId="09644C69" w:rsidR="000755B8" w:rsidRPr="001654BC" w:rsidRDefault="000755B8" w:rsidP="000755B8">
            <w:pPr>
              <w:jc w:val="center"/>
              <w:rPr>
                <w:color w:val="000000"/>
                <w:sz w:val="20"/>
                <w:lang w:eastAsia="en-GB"/>
              </w:rPr>
            </w:pPr>
            <w:r w:rsidRPr="001654BC">
              <w:rPr>
                <w:color w:val="000000"/>
                <w:sz w:val="20"/>
                <w:lang w:eastAsia="en-GB"/>
              </w:rPr>
              <w:t>-429</w:t>
            </w:r>
            <w:r w:rsidR="00A204DD" w:rsidRPr="001654BC">
              <w:rPr>
                <w:color w:val="000000"/>
                <w:sz w:val="20"/>
                <w:lang w:eastAsia="en-GB"/>
              </w:rPr>
              <w:t>.</w:t>
            </w:r>
            <w:r w:rsidRPr="001654BC">
              <w:rPr>
                <w:color w:val="000000"/>
                <w:sz w:val="20"/>
                <w:lang w:eastAsia="en-GB"/>
              </w:rPr>
              <w:t>5</w:t>
            </w:r>
          </w:p>
        </w:tc>
        <w:tc>
          <w:tcPr>
            <w:tcW w:w="1012" w:type="pct"/>
            <w:noWrap/>
          </w:tcPr>
          <w:p w14:paraId="70640887" w14:textId="77777777" w:rsidR="000755B8" w:rsidRPr="001654BC" w:rsidRDefault="000755B8" w:rsidP="001C7FFE">
            <w:pPr>
              <w:rPr>
                <w:color w:val="000000"/>
                <w:sz w:val="20"/>
                <w:lang w:eastAsia="en-GB"/>
              </w:rPr>
            </w:pPr>
          </w:p>
        </w:tc>
        <w:tc>
          <w:tcPr>
            <w:tcW w:w="746" w:type="pct"/>
            <w:noWrap/>
          </w:tcPr>
          <w:p w14:paraId="48A809B2" w14:textId="4CE88EC5" w:rsidR="000755B8" w:rsidRPr="001654BC" w:rsidRDefault="000755B8" w:rsidP="000755B8">
            <w:pPr>
              <w:jc w:val="center"/>
              <w:rPr>
                <w:color w:val="000000"/>
                <w:sz w:val="20"/>
                <w:lang w:eastAsia="en-GB"/>
              </w:rPr>
            </w:pPr>
            <w:r w:rsidRPr="001654BC">
              <w:rPr>
                <w:color w:val="000000"/>
                <w:sz w:val="20"/>
                <w:lang w:eastAsia="en-GB"/>
              </w:rPr>
              <w:t>-422</w:t>
            </w:r>
            <w:r w:rsidR="00A204DD" w:rsidRPr="001654BC">
              <w:rPr>
                <w:color w:val="000000"/>
                <w:sz w:val="20"/>
                <w:lang w:eastAsia="en-GB"/>
              </w:rPr>
              <w:t>.</w:t>
            </w:r>
            <w:r w:rsidRPr="001654BC">
              <w:rPr>
                <w:color w:val="000000"/>
                <w:sz w:val="20"/>
                <w:lang w:eastAsia="en-GB"/>
              </w:rPr>
              <w:t>5</w:t>
            </w:r>
          </w:p>
        </w:tc>
        <w:tc>
          <w:tcPr>
            <w:tcW w:w="305" w:type="pct"/>
            <w:noWrap/>
          </w:tcPr>
          <w:p w14:paraId="7188C5CE" w14:textId="77777777" w:rsidR="000755B8" w:rsidRPr="001654BC" w:rsidRDefault="000755B8" w:rsidP="000755B8">
            <w:pPr>
              <w:jc w:val="center"/>
              <w:rPr>
                <w:color w:val="000000"/>
                <w:sz w:val="20"/>
                <w:lang w:eastAsia="en-GB"/>
              </w:rPr>
            </w:pPr>
          </w:p>
        </w:tc>
      </w:tr>
      <w:tr w:rsidR="001C7E94" w:rsidRPr="001654BC" w14:paraId="5A35E060" w14:textId="77777777" w:rsidTr="003B232F">
        <w:trPr>
          <w:trHeight w:val="290"/>
        </w:trPr>
        <w:tc>
          <w:tcPr>
            <w:tcW w:w="798" w:type="pct"/>
            <w:noWrap/>
          </w:tcPr>
          <w:p w14:paraId="15D2229F" w14:textId="77777777" w:rsidR="000755B8" w:rsidRPr="001654BC" w:rsidRDefault="000755B8" w:rsidP="000755B8">
            <w:pPr>
              <w:rPr>
                <w:bCs/>
                <w:sz w:val="20"/>
                <w:lang w:val="en-US" w:eastAsia="ru-RU"/>
              </w:rPr>
            </w:pPr>
            <w:r w:rsidRPr="001654BC">
              <w:rPr>
                <w:bCs/>
                <w:sz w:val="20"/>
                <w:lang w:val="en-US" w:eastAsia="ru-RU"/>
              </w:rPr>
              <w:t>[1206676-08-5]</w:t>
            </w:r>
          </w:p>
        </w:tc>
        <w:tc>
          <w:tcPr>
            <w:tcW w:w="1539" w:type="pct"/>
            <w:noWrap/>
          </w:tcPr>
          <w:p w14:paraId="3986ED74" w14:textId="77777777" w:rsidR="000755B8" w:rsidRPr="001654BC" w:rsidRDefault="000755B8" w:rsidP="000755B8">
            <w:pPr>
              <w:rPr>
                <w:bCs/>
                <w:sz w:val="20"/>
                <w:lang w:val="en-US" w:eastAsia="ru-RU"/>
              </w:rPr>
            </w:pPr>
            <w:r w:rsidRPr="001654BC">
              <w:rPr>
                <w:bCs/>
                <w:sz w:val="20"/>
                <w:lang w:val="en-US" w:eastAsia="ru-RU"/>
              </w:rPr>
              <w:t>hexahydro-3-coumaronone</w:t>
            </w:r>
          </w:p>
        </w:tc>
        <w:tc>
          <w:tcPr>
            <w:tcW w:w="600" w:type="pct"/>
            <w:noWrap/>
          </w:tcPr>
          <w:p w14:paraId="08503DC1" w14:textId="4B5B6DAF" w:rsidR="000755B8" w:rsidRPr="001654BC" w:rsidRDefault="000755B8" w:rsidP="000755B8">
            <w:pPr>
              <w:jc w:val="center"/>
              <w:rPr>
                <w:color w:val="000000"/>
                <w:sz w:val="20"/>
                <w:lang w:eastAsia="en-GB"/>
              </w:rPr>
            </w:pPr>
            <w:r w:rsidRPr="001654BC">
              <w:rPr>
                <w:color w:val="000000"/>
                <w:sz w:val="20"/>
                <w:lang w:eastAsia="en-GB"/>
              </w:rPr>
              <w:t>-346</w:t>
            </w:r>
            <w:r w:rsidR="00A204DD" w:rsidRPr="001654BC">
              <w:rPr>
                <w:color w:val="000000"/>
                <w:sz w:val="20"/>
                <w:lang w:eastAsia="en-GB"/>
              </w:rPr>
              <w:t>.</w:t>
            </w:r>
            <w:r w:rsidRPr="001654BC">
              <w:rPr>
                <w:color w:val="000000"/>
                <w:sz w:val="20"/>
                <w:lang w:eastAsia="en-GB"/>
              </w:rPr>
              <w:t>0</w:t>
            </w:r>
          </w:p>
        </w:tc>
        <w:tc>
          <w:tcPr>
            <w:tcW w:w="1012" w:type="pct"/>
            <w:noWrap/>
          </w:tcPr>
          <w:p w14:paraId="095DDAF3" w14:textId="77777777" w:rsidR="000755B8" w:rsidRPr="001654BC" w:rsidRDefault="000755B8" w:rsidP="001C7FFE">
            <w:pPr>
              <w:rPr>
                <w:color w:val="000000"/>
                <w:sz w:val="20"/>
                <w:lang w:eastAsia="en-GB"/>
              </w:rPr>
            </w:pPr>
          </w:p>
        </w:tc>
        <w:tc>
          <w:tcPr>
            <w:tcW w:w="746" w:type="pct"/>
            <w:noWrap/>
          </w:tcPr>
          <w:p w14:paraId="70A55AD7" w14:textId="40F5209B" w:rsidR="000755B8" w:rsidRPr="001654BC" w:rsidRDefault="000755B8" w:rsidP="000755B8">
            <w:pPr>
              <w:jc w:val="center"/>
              <w:rPr>
                <w:color w:val="000000"/>
                <w:sz w:val="20"/>
                <w:lang w:eastAsia="en-GB"/>
              </w:rPr>
            </w:pPr>
            <w:r w:rsidRPr="001654BC">
              <w:rPr>
                <w:color w:val="000000"/>
                <w:sz w:val="20"/>
                <w:lang w:eastAsia="en-GB"/>
              </w:rPr>
              <w:t>-338</w:t>
            </w:r>
            <w:r w:rsidR="00A204DD" w:rsidRPr="001654BC">
              <w:rPr>
                <w:color w:val="000000"/>
                <w:sz w:val="20"/>
                <w:lang w:eastAsia="en-GB"/>
              </w:rPr>
              <w:t>.</w:t>
            </w:r>
            <w:r w:rsidRPr="001654BC">
              <w:rPr>
                <w:color w:val="000000"/>
                <w:sz w:val="20"/>
                <w:lang w:eastAsia="en-GB"/>
              </w:rPr>
              <w:t>2</w:t>
            </w:r>
          </w:p>
        </w:tc>
        <w:tc>
          <w:tcPr>
            <w:tcW w:w="305" w:type="pct"/>
            <w:noWrap/>
          </w:tcPr>
          <w:p w14:paraId="129ADDA6" w14:textId="77777777" w:rsidR="000755B8" w:rsidRPr="001654BC" w:rsidRDefault="000755B8" w:rsidP="000755B8">
            <w:pPr>
              <w:jc w:val="center"/>
              <w:rPr>
                <w:color w:val="000000"/>
                <w:sz w:val="20"/>
                <w:lang w:eastAsia="en-GB"/>
              </w:rPr>
            </w:pPr>
          </w:p>
        </w:tc>
      </w:tr>
      <w:tr w:rsidR="001C7E94" w:rsidRPr="001654BC" w14:paraId="5E732DDC" w14:textId="77777777" w:rsidTr="003B232F">
        <w:trPr>
          <w:trHeight w:val="290"/>
        </w:trPr>
        <w:tc>
          <w:tcPr>
            <w:tcW w:w="798" w:type="pct"/>
            <w:noWrap/>
          </w:tcPr>
          <w:p w14:paraId="5FEDB01E" w14:textId="77777777" w:rsidR="000755B8" w:rsidRPr="001654BC" w:rsidRDefault="000755B8" w:rsidP="000755B8">
            <w:pPr>
              <w:rPr>
                <w:bCs/>
                <w:sz w:val="20"/>
                <w:lang w:val="en-US" w:eastAsia="ru-RU"/>
              </w:rPr>
            </w:pPr>
            <w:r w:rsidRPr="001654BC">
              <w:rPr>
                <w:bCs/>
                <w:sz w:val="20"/>
                <w:lang w:val="en-US" w:eastAsia="ru-RU"/>
              </w:rPr>
              <w:t>[2611-01-0]</w:t>
            </w:r>
          </w:p>
        </w:tc>
        <w:tc>
          <w:tcPr>
            <w:tcW w:w="1539" w:type="pct"/>
            <w:noWrap/>
          </w:tcPr>
          <w:p w14:paraId="3C8A68A8" w14:textId="77777777" w:rsidR="000755B8" w:rsidRPr="001654BC" w:rsidRDefault="000755B8" w:rsidP="000755B8">
            <w:pPr>
              <w:rPr>
                <w:bCs/>
                <w:sz w:val="20"/>
                <w:lang w:val="en-US" w:eastAsia="ru-RU"/>
              </w:rPr>
            </w:pPr>
            <w:r w:rsidRPr="001654BC">
              <w:rPr>
                <w:bCs/>
                <w:sz w:val="20"/>
                <w:lang w:val="en-US" w:eastAsia="ru-RU"/>
              </w:rPr>
              <w:t>hexahydro-phthalide</w:t>
            </w:r>
          </w:p>
        </w:tc>
        <w:tc>
          <w:tcPr>
            <w:tcW w:w="600" w:type="pct"/>
            <w:noWrap/>
          </w:tcPr>
          <w:p w14:paraId="24DDD53E" w14:textId="291C9FEC" w:rsidR="000755B8" w:rsidRPr="001654BC" w:rsidRDefault="000755B8" w:rsidP="000755B8">
            <w:pPr>
              <w:jc w:val="center"/>
              <w:rPr>
                <w:color w:val="000000"/>
                <w:sz w:val="20"/>
                <w:lang w:eastAsia="en-GB"/>
              </w:rPr>
            </w:pPr>
            <w:r w:rsidRPr="001654BC">
              <w:rPr>
                <w:color w:val="000000"/>
                <w:sz w:val="20"/>
                <w:lang w:eastAsia="en-GB"/>
              </w:rPr>
              <w:t>-418</w:t>
            </w:r>
            <w:r w:rsidR="00A204DD" w:rsidRPr="001654BC">
              <w:rPr>
                <w:color w:val="000000"/>
                <w:sz w:val="20"/>
                <w:lang w:eastAsia="en-GB"/>
              </w:rPr>
              <w:t>.</w:t>
            </w:r>
            <w:r w:rsidRPr="001654BC">
              <w:rPr>
                <w:color w:val="000000"/>
                <w:sz w:val="20"/>
                <w:lang w:eastAsia="en-GB"/>
              </w:rPr>
              <w:t>7</w:t>
            </w:r>
          </w:p>
        </w:tc>
        <w:tc>
          <w:tcPr>
            <w:tcW w:w="1012" w:type="pct"/>
            <w:noWrap/>
          </w:tcPr>
          <w:p w14:paraId="6D4A67B0" w14:textId="77777777" w:rsidR="000755B8" w:rsidRPr="001654BC" w:rsidRDefault="000755B8" w:rsidP="001C7FFE">
            <w:pPr>
              <w:rPr>
                <w:color w:val="000000"/>
                <w:sz w:val="20"/>
                <w:lang w:eastAsia="en-GB"/>
              </w:rPr>
            </w:pPr>
          </w:p>
        </w:tc>
        <w:tc>
          <w:tcPr>
            <w:tcW w:w="746" w:type="pct"/>
            <w:noWrap/>
          </w:tcPr>
          <w:p w14:paraId="5A78C5AB" w14:textId="29993A05" w:rsidR="000755B8" w:rsidRPr="001654BC" w:rsidRDefault="000755B8" w:rsidP="000755B8">
            <w:pPr>
              <w:jc w:val="center"/>
              <w:rPr>
                <w:color w:val="000000"/>
                <w:sz w:val="20"/>
                <w:lang w:eastAsia="en-GB"/>
              </w:rPr>
            </w:pPr>
            <w:r w:rsidRPr="001654BC">
              <w:rPr>
                <w:color w:val="000000"/>
                <w:sz w:val="20"/>
                <w:lang w:eastAsia="en-GB"/>
              </w:rPr>
              <w:t>-411</w:t>
            </w:r>
            <w:r w:rsidR="00A204DD" w:rsidRPr="001654BC">
              <w:rPr>
                <w:color w:val="000000"/>
                <w:sz w:val="20"/>
                <w:lang w:eastAsia="en-GB"/>
              </w:rPr>
              <w:t>.</w:t>
            </w:r>
            <w:r w:rsidRPr="001654BC">
              <w:rPr>
                <w:color w:val="000000"/>
                <w:sz w:val="20"/>
                <w:lang w:eastAsia="en-GB"/>
              </w:rPr>
              <w:t>6</w:t>
            </w:r>
          </w:p>
        </w:tc>
        <w:tc>
          <w:tcPr>
            <w:tcW w:w="305" w:type="pct"/>
            <w:noWrap/>
          </w:tcPr>
          <w:p w14:paraId="66441F57" w14:textId="77777777" w:rsidR="000755B8" w:rsidRPr="001654BC" w:rsidRDefault="000755B8" w:rsidP="000755B8">
            <w:pPr>
              <w:jc w:val="center"/>
              <w:rPr>
                <w:color w:val="000000"/>
                <w:sz w:val="20"/>
                <w:lang w:eastAsia="en-GB"/>
              </w:rPr>
            </w:pPr>
          </w:p>
        </w:tc>
      </w:tr>
      <w:tr w:rsidR="001C7E94" w:rsidRPr="001654BC" w14:paraId="00DC3614" w14:textId="77777777" w:rsidTr="003B232F">
        <w:trPr>
          <w:trHeight w:val="290"/>
        </w:trPr>
        <w:tc>
          <w:tcPr>
            <w:tcW w:w="798" w:type="pct"/>
            <w:noWrap/>
          </w:tcPr>
          <w:p w14:paraId="03B34849" w14:textId="77777777" w:rsidR="000755B8" w:rsidRPr="001654BC" w:rsidRDefault="000755B8" w:rsidP="000755B8">
            <w:pPr>
              <w:rPr>
                <w:bCs/>
                <w:sz w:val="20"/>
                <w:lang w:val="en-US" w:eastAsia="ru-RU"/>
              </w:rPr>
            </w:pPr>
          </w:p>
        </w:tc>
        <w:tc>
          <w:tcPr>
            <w:tcW w:w="1539" w:type="pct"/>
            <w:noWrap/>
          </w:tcPr>
          <w:p w14:paraId="0FE8D990" w14:textId="77777777" w:rsidR="000755B8" w:rsidRPr="001654BC" w:rsidRDefault="000755B8" w:rsidP="000755B8">
            <w:pPr>
              <w:rPr>
                <w:bCs/>
                <w:sz w:val="20"/>
                <w:lang w:val="en-US" w:eastAsia="ru-RU"/>
              </w:rPr>
            </w:pPr>
          </w:p>
        </w:tc>
        <w:tc>
          <w:tcPr>
            <w:tcW w:w="600" w:type="pct"/>
            <w:noWrap/>
          </w:tcPr>
          <w:p w14:paraId="72EF0FE6" w14:textId="77777777" w:rsidR="000755B8" w:rsidRPr="001654BC" w:rsidRDefault="000755B8" w:rsidP="000755B8">
            <w:pPr>
              <w:jc w:val="center"/>
              <w:rPr>
                <w:color w:val="000000"/>
                <w:sz w:val="20"/>
                <w:lang w:eastAsia="en-GB"/>
              </w:rPr>
            </w:pPr>
          </w:p>
        </w:tc>
        <w:tc>
          <w:tcPr>
            <w:tcW w:w="1012" w:type="pct"/>
            <w:noWrap/>
          </w:tcPr>
          <w:p w14:paraId="5841D94C" w14:textId="77777777" w:rsidR="000755B8" w:rsidRPr="001654BC" w:rsidRDefault="000755B8" w:rsidP="001C7FFE">
            <w:pPr>
              <w:rPr>
                <w:color w:val="000000"/>
                <w:sz w:val="20"/>
                <w:lang w:eastAsia="en-GB"/>
              </w:rPr>
            </w:pPr>
          </w:p>
        </w:tc>
        <w:tc>
          <w:tcPr>
            <w:tcW w:w="746" w:type="pct"/>
            <w:noWrap/>
          </w:tcPr>
          <w:p w14:paraId="713A246E" w14:textId="77777777" w:rsidR="000755B8" w:rsidRPr="001654BC" w:rsidRDefault="000755B8" w:rsidP="000755B8">
            <w:pPr>
              <w:jc w:val="center"/>
              <w:rPr>
                <w:sz w:val="20"/>
                <w:lang w:eastAsia="en-GB"/>
              </w:rPr>
            </w:pPr>
          </w:p>
        </w:tc>
        <w:tc>
          <w:tcPr>
            <w:tcW w:w="305" w:type="pct"/>
            <w:noWrap/>
          </w:tcPr>
          <w:p w14:paraId="5E947869" w14:textId="77777777" w:rsidR="000755B8" w:rsidRPr="001654BC" w:rsidRDefault="000755B8" w:rsidP="000755B8">
            <w:pPr>
              <w:jc w:val="center"/>
              <w:rPr>
                <w:color w:val="000000"/>
                <w:sz w:val="20"/>
                <w:lang w:eastAsia="en-GB"/>
              </w:rPr>
            </w:pPr>
          </w:p>
        </w:tc>
      </w:tr>
      <w:tr w:rsidR="001C7E94" w:rsidRPr="001654BC" w14:paraId="77257997" w14:textId="77777777" w:rsidTr="003B232F">
        <w:trPr>
          <w:trHeight w:val="290"/>
        </w:trPr>
        <w:tc>
          <w:tcPr>
            <w:tcW w:w="798" w:type="pct"/>
            <w:noWrap/>
          </w:tcPr>
          <w:p w14:paraId="1B136041" w14:textId="77777777" w:rsidR="000755B8" w:rsidRPr="001654BC" w:rsidRDefault="000755B8" w:rsidP="000755B8">
            <w:pPr>
              <w:jc w:val="both"/>
              <w:rPr>
                <w:sz w:val="20"/>
              </w:rPr>
            </w:pPr>
            <w:r w:rsidRPr="001654BC">
              <w:rPr>
                <w:sz w:val="20"/>
              </w:rPr>
              <w:t>[36871-99-5]</w:t>
            </w:r>
          </w:p>
        </w:tc>
        <w:tc>
          <w:tcPr>
            <w:tcW w:w="1539" w:type="pct"/>
            <w:noWrap/>
          </w:tcPr>
          <w:p w14:paraId="51605FED" w14:textId="77777777" w:rsidR="000755B8" w:rsidRPr="001654BC" w:rsidRDefault="000755B8" w:rsidP="000755B8">
            <w:pPr>
              <w:jc w:val="both"/>
              <w:rPr>
                <w:sz w:val="20"/>
              </w:rPr>
            </w:pPr>
            <w:r w:rsidRPr="001654BC">
              <w:rPr>
                <w:sz w:val="20"/>
              </w:rPr>
              <w:t>octahydro-benzofuran-2-ol</w:t>
            </w:r>
          </w:p>
        </w:tc>
        <w:tc>
          <w:tcPr>
            <w:tcW w:w="600" w:type="pct"/>
            <w:noWrap/>
          </w:tcPr>
          <w:p w14:paraId="794CE2EB" w14:textId="02D33EDF" w:rsidR="000755B8" w:rsidRPr="001654BC" w:rsidRDefault="000755B8" w:rsidP="000755B8">
            <w:pPr>
              <w:jc w:val="center"/>
              <w:rPr>
                <w:color w:val="000000"/>
                <w:sz w:val="20"/>
                <w:lang w:eastAsia="en-GB"/>
              </w:rPr>
            </w:pPr>
            <w:r w:rsidRPr="001654BC">
              <w:rPr>
                <w:color w:val="000000"/>
                <w:sz w:val="20"/>
                <w:lang w:eastAsia="en-GB"/>
              </w:rPr>
              <w:t>-444</w:t>
            </w:r>
            <w:r w:rsidR="00A204DD" w:rsidRPr="001654BC">
              <w:rPr>
                <w:color w:val="000000"/>
                <w:sz w:val="20"/>
                <w:lang w:eastAsia="en-GB"/>
              </w:rPr>
              <w:t>.</w:t>
            </w:r>
            <w:r w:rsidRPr="001654BC">
              <w:rPr>
                <w:color w:val="000000"/>
                <w:sz w:val="20"/>
                <w:lang w:eastAsia="en-GB"/>
              </w:rPr>
              <w:t>6</w:t>
            </w:r>
          </w:p>
        </w:tc>
        <w:tc>
          <w:tcPr>
            <w:tcW w:w="1012" w:type="pct"/>
            <w:noWrap/>
          </w:tcPr>
          <w:p w14:paraId="15AA5566" w14:textId="77777777" w:rsidR="000755B8" w:rsidRPr="001654BC" w:rsidRDefault="000755B8" w:rsidP="001C7FFE">
            <w:pPr>
              <w:rPr>
                <w:color w:val="000000"/>
                <w:sz w:val="20"/>
                <w:lang w:eastAsia="en-GB"/>
              </w:rPr>
            </w:pPr>
          </w:p>
        </w:tc>
        <w:tc>
          <w:tcPr>
            <w:tcW w:w="746" w:type="pct"/>
            <w:noWrap/>
          </w:tcPr>
          <w:p w14:paraId="429ADFA1" w14:textId="41B6E3EE" w:rsidR="000755B8" w:rsidRPr="001654BC" w:rsidRDefault="000755B8" w:rsidP="000755B8">
            <w:pPr>
              <w:jc w:val="center"/>
              <w:rPr>
                <w:color w:val="000000"/>
                <w:sz w:val="20"/>
                <w:lang w:eastAsia="en-GB"/>
              </w:rPr>
            </w:pPr>
            <w:r w:rsidRPr="001654BC">
              <w:rPr>
                <w:color w:val="000000"/>
                <w:sz w:val="20"/>
                <w:lang w:eastAsia="en-GB"/>
              </w:rPr>
              <w:t>-437</w:t>
            </w:r>
            <w:r w:rsidR="00A204DD" w:rsidRPr="001654BC">
              <w:rPr>
                <w:color w:val="000000"/>
                <w:sz w:val="20"/>
                <w:lang w:eastAsia="en-GB"/>
              </w:rPr>
              <w:t>.</w:t>
            </w:r>
            <w:r w:rsidRPr="001654BC">
              <w:rPr>
                <w:color w:val="000000"/>
                <w:sz w:val="20"/>
                <w:lang w:eastAsia="en-GB"/>
              </w:rPr>
              <w:t>7</w:t>
            </w:r>
          </w:p>
        </w:tc>
        <w:tc>
          <w:tcPr>
            <w:tcW w:w="305" w:type="pct"/>
            <w:noWrap/>
          </w:tcPr>
          <w:p w14:paraId="4A81F875" w14:textId="77777777" w:rsidR="000755B8" w:rsidRPr="001654BC" w:rsidRDefault="000755B8" w:rsidP="000755B8">
            <w:pPr>
              <w:jc w:val="center"/>
              <w:rPr>
                <w:color w:val="000000"/>
                <w:sz w:val="20"/>
                <w:lang w:eastAsia="en-GB"/>
              </w:rPr>
            </w:pPr>
          </w:p>
        </w:tc>
      </w:tr>
      <w:tr w:rsidR="001C7E94" w:rsidRPr="001654BC" w14:paraId="0CCB54A3" w14:textId="77777777" w:rsidTr="003B232F">
        <w:trPr>
          <w:trHeight w:val="290"/>
        </w:trPr>
        <w:tc>
          <w:tcPr>
            <w:tcW w:w="798" w:type="pct"/>
            <w:noWrap/>
          </w:tcPr>
          <w:p w14:paraId="73B694EE" w14:textId="77777777" w:rsidR="000755B8" w:rsidRPr="001654BC" w:rsidRDefault="000755B8" w:rsidP="000755B8">
            <w:pPr>
              <w:jc w:val="both"/>
              <w:rPr>
                <w:sz w:val="20"/>
              </w:rPr>
            </w:pPr>
            <w:r w:rsidRPr="001654BC">
              <w:rPr>
                <w:sz w:val="20"/>
              </w:rPr>
              <w:t>[99769-38-7]</w:t>
            </w:r>
          </w:p>
        </w:tc>
        <w:tc>
          <w:tcPr>
            <w:tcW w:w="1539" w:type="pct"/>
            <w:noWrap/>
          </w:tcPr>
          <w:p w14:paraId="3E7C7110" w14:textId="77777777" w:rsidR="000755B8" w:rsidRPr="001654BC" w:rsidRDefault="000755B8" w:rsidP="000755B8">
            <w:pPr>
              <w:jc w:val="both"/>
              <w:rPr>
                <w:sz w:val="20"/>
              </w:rPr>
            </w:pPr>
            <w:r w:rsidRPr="001654BC">
              <w:rPr>
                <w:sz w:val="20"/>
              </w:rPr>
              <w:t>octahydro-benzofuran-3-ol</w:t>
            </w:r>
          </w:p>
        </w:tc>
        <w:tc>
          <w:tcPr>
            <w:tcW w:w="600" w:type="pct"/>
            <w:noWrap/>
          </w:tcPr>
          <w:p w14:paraId="470A3D5E" w14:textId="2A3A8DC0" w:rsidR="000755B8" w:rsidRPr="001654BC" w:rsidRDefault="000755B8" w:rsidP="000755B8">
            <w:pPr>
              <w:jc w:val="center"/>
              <w:rPr>
                <w:color w:val="000000"/>
                <w:sz w:val="20"/>
                <w:lang w:eastAsia="en-GB"/>
              </w:rPr>
            </w:pPr>
            <w:r w:rsidRPr="001654BC">
              <w:rPr>
                <w:color w:val="000000"/>
                <w:sz w:val="20"/>
                <w:lang w:eastAsia="en-GB"/>
              </w:rPr>
              <w:t>-403</w:t>
            </w:r>
            <w:r w:rsidR="00A204DD" w:rsidRPr="001654BC">
              <w:rPr>
                <w:color w:val="000000"/>
                <w:sz w:val="20"/>
                <w:lang w:eastAsia="en-GB"/>
              </w:rPr>
              <w:t>.</w:t>
            </w:r>
            <w:r w:rsidRPr="001654BC">
              <w:rPr>
                <w:color w:val="000000"/>
                <w:sz w:val="20"/>
                <w:lang w:eastAsia="en-GB"/>
              </w:rPr>
              <w:t>2</w:t>
            </w:r>
          </w:p>
        </w:tc>
        <w:tc>
          <w:tcPr>
            <w:tcW w:w="1012" w:type="pct"/>
            <w:noWrap/>
          </w:tcPr>
          <w:p w14:paraId="6EE10EB8" w14:textId="77777777" w:rsidR="000755B8" w:rsidRPr="001654BC" w:rsidRDefault="000755B8" w:rsidP="001C7FFE">
            <w:pPr>
              <w:rPr>
                <w:color w:val="000000"/>
                <w:sz w:val="20"/>
                <w:lang w:eastAsia="en-GB"/>
              </w:rPr>
            </w:pPr>
          </w:p>
        </w:tc>
        <w:tc>
          <w:tcPr>
            <w:tcW w:w="746" w:type="pct"/>
            <w:noWrap/>
          </w:tcPr>
          <w:p w14:paraId="4AFEA54D" w14:textId="396FC73D" w:rsidR="000755B8" w:rsidRPr="001654BC" w:rsidRDefault="000755B8" w:rsidP="000755B8">
            <w:pPr>
              <w:jc w:val="center"/>
              <w:rPr>
                <w:color w:val="000000"/>
                <w:sz w:val="20"/>
                <w:lang w:eastAsia="en-GB"/>
              </w:rPr>
            </w:pPr>
            <w:r w:rsidRPr="001654BC">
              <w:rPr>
                <w:color w:val="000000"/>
                <w:sz w:val="20"/>
                <w:lang w:eastAsia="en-GB"/>
              </w:rPr>
              <w:t>-396</w:t>
            </w:r>
            <w:r w:rsidR="00A204DD" w:rsidRPr="001654BC">
              <w:rPr>
                <w:color w:val="000000"/>
                <w:sz w:val="20"/>
                <w:lang w:eastAsia="en-GB"/>
              </w:rPr>
              <w:t>.</w:t>
            </w:r>
            <w:r w:rsidRPr="001654BC">
              <w:rPr>
                <w:color w:val="000000"/>
                <w:sz w:val="20"/>
                <w:lang w:eastAsia="en-GB"/>
              </w:rPr>
              <w:t>0</w:t>
            </w:r>
          </w:p>
        </w:tc>
        <w:tc>
          <w:tcPr>
            <w:tcW w:w="305" w:type="pct"/>
            <w:noWrap/>
          </w:tcPr>
          <w:p w14:paraId="26184993" w14:textId="77777777" w:rsidR="000755B8" w:rsidRPr="001654BC" w:rsidRDefault="000755B8" w:rsidP="000755B8">
            <w:pPr>
              <w:jc w:val="center"/>
              <w:rPr>
                <w:color w:val="000000"/>
                <w:sz w:val="20"/>
                <w:lang w:eastAsia="en-GB"/>
              </w:rPr>
            </w:pPr>
          </w:p>
        </w:tc>
      </w:tr>
      <w:tr w:rsidR="001C7E94" w:rsidRPr="001654BC" w14:paraId="5E0AA44D" w14:textId="77777777" w:rsidTr="003B232F">
        <w:trPr>
          <w:trHeight w:val="290"/>
        </w:trPr>
        <w:tc>
          <w:tcPr>
            <w:tcW w:w="798" w:type="pct"/>
            <w:noWrap/>
          </w:tcPr>
          <w:p w14:paraId="6F7AA896" w14:textId="77777777" w:rsidR="000755B8" w:rsidRPr="001654BC" w:rsidRDefault="000755B8" w:rsidP="000755B8">
            <w:pPr>
              <w:jc w:val="both"/>
              <w:rPr>
                <w:sz w:val="20"/>
              </w:rPr>
            </w:pPr>
            <w:r w:rsidRPr="001654BC">
              <w:rPr>
                <w:sz w:val="20"/>
              </w:rPr>
              <w:t>[59901-42-7]</w:t>
            </w:r>
          </w:p>
        </w:tc>
        <w:tc>
          <w:tcPr>
            <w:tcW w:w="1539" w:type="pct"/>
            <w:noWrap/>
          </w:tcPr>
          <w:p w14:paraId="4FA2653F" w14:textId="77777777" w:rsidR="000755B8" w:rsidRPr="001654BC" w:rsidRDefault="000755B8" w:rsidP="000755B8">
            <w:pPr>
              <w:jc w:val="both"/>
              <w:rPr>
                <w:sz w:val="20"/>
              </w:rPr>
            </w:pPr>
            <w:r w:rsidRPr="001654BC">
              <w:rPr>
                <w:sz w:val="20"/>
              </w:rPr>
              <w:t>octahydro-isobenzofuran-1-ol</w:t>
            </w:r>
          </w:p>
        </w:tc>
        <w:tc>
          <w:tcPr>
            <w:tcW w:w="600" w:type="pct"/>
            <w:noWrap/>
          </w:tcPr>
          <w:p w14:paraId="24130B50" w14:textId="4C7AE189" w:rsidR="000755B8" w:rsidRPr="001654BC" w:rsidRDefault="000755B8" w:rsidP="000755B8">
            <w:pPr>
              <w:jc w:val="center"/>
              <w:rPr>
                <w:color w:val="000000"/>
                <w:sz w:val="20"/>
                <w:lang w:eastAsia="en-GB"/>
              </w:rPr>
            </w:pPr>
            <w:r w:rsidRPr="001654BC">
              <w:rPr>
                <w:color w:val="000000"/>
                <w:sz w:val="20"/>
                <w:lang w:eastAsia="en-GB"/>
              </w:rPr>
              <w:t>-431</w:t>
            </w:r>
            <w:r w:rsidR="00A204DD" w:rsidRPr="001654BC">
              <w:rPr>
                <w:color w:val="000000"/>
                <w:sz w:val="20"/>
                <w:lang w:eastAsia="en-GB"/>
              </w:rPr>
              <w:t>.</w:t>
            </w:r>
            <w:r w:rsidRPr="001654BC">
              <w:rPr>
                <w:color w:val="000000"/>
                <w:sz w:val="20"/>
                <w:lang w:eastAsia="en-GB"/>
              </w:rPr>
              <w:t>4</w:t>
            </w:r>
          </w:p>
        </w:tc>
        <w:tc>
          <w:tcPr>
            <w:tcW w:w="1012" w:type="pct"/>
            <w:noWrap/>
          </w:tcPr>
          <w:p w14:paraId="09A5C559" w14:textId="77777777" w:rsidR="000755B8" w:rsidRPr="001654BC" w:rsidRDefault="000755B8" w:rsidP="001C7FFE">
            <w:pPr>
              <w:rPr>
                <w:color w:val="000000"/>
                <w:sz w:val="20"/>
                <w:lang w:eastAsia="en-GB"/>
              </w:rPr>
            </w:pPr>
          </w:p>
        </w:tc>
        <w:tc>
          <w:tcPr>
            <w:tcW w:w="746" w:type="pct"/>
            <w:noWrap/>
          </w:tcPr>
          <w:p w14:paraId="37908D2C" w14:textId="0E535792" w:rsidR="000755B8" w:rsidRPr="001654BC" w:rsidRDefault="000755B8" w:rsidP="000755B8">
            <w:pPr>
              <w:jc w:val="center"/>
              <w:rPr>
                <w:color w:val="000000"/>
                <w:sz w:val="20"/>
                <w:lang w:eastAsia="en-GB"/>
              </w:rPr>
            </w:pPr>
            <w:r w:rsidRPr="001654BC">
              <w:rPr>
                <w:color w:val="000000"/>
                <w:sz w:val="20"/>
                <w:lang w:eastAsia="en-GB"/>
              </w:rPr>
              <w:t>-424</w:t>
            </w:r>
            <w:r w:rsidR="00A204DD" w:rsidRPr="001654BC">
              <w:rPr>
                <w:color w:val="000000"/>
                <w:sz w:val="20"/>
                <w:lang w:eastAsia="en-GB"/>
              </w:rPr>
              <w:t>.</w:t>
            </w:r>
            <w:r w:rsidRPr="001654BC">
              <w:rPr>
                <w:color w:val="000000"/>
                <w:sz w:val="20"/>
                <w:lang w:eastAsia="en-GB"/>
              </w:rPr>
              <w:t>4</w:t>
            </w:r>
          </w:p>
        </w:tc>
        <w:tc>
          <w:tcPr>
            <w:tcW w:w="305" w:type="pct"/>
            <w:noWrap/>
          </w:tcPr>
          <w:p w14:paraId="3F84A069" w14:textId="77777777" w:rsidR="000755B8" w:rsidRPr="001654BC" w:rsidRDefault="000755B8" w:rsidP="000755B8">
            <w:pPr>
              <w:jc w:val="center"/>
              <w:rPr>
                <w:color w:val="000000"/>
                <w:sz w:val="20"/>
                <w:lang w:eastAsia="en-GB"/>
              </w:rPr>
            </w:pPr>
          </w:p>
        </w:tc>
      </w:tr>
    </w:tbl>
    <w:p w14:paraId="594DF4BD" w14:textId="23B1E3FF" w:rsidR="000755B8" w:rsidRPr="001654BC" w:rsidRDefault="000755B8" w:rsidP="000755B8">
      <w:pPr>
        <w:jc w:val="both"/>
        <w:rPr>
          <w:rFonts w:eastAsia="Times New Roman" w:cs="Times New Roman"/>
          <w:sz w:val="22"/>
          <w:lang w:val="en-US" w:eastAsia="ru-RU"/>
        </w:rPr>
      </w:pPr>
      <w:r w:rsidRPr="001654BC">
        <w:rPr>
          <w:rFonts w:eastAsia="Times New Roman" w:cs="Times New Roman"/>
          <w:sz w:val="22"/>
          <w:vertAlign w:val="superscript"/>
          <w:lang w:val="en-US" w:eastAsia="de-DE"/>
        </w:rPr>
        <w:t xml:space="preserve">a </w:t>
      </w:r>
      <w:r w:rsidRPr="001654BC">
        <w:rPr>
          <w:rFonts w:eastAsia="Times New Roman" w:cs="Times New Roman"/>
          <w:sz w:val="22"/>
          <w:lang w:val="en-US" w:eastAsia="de-DE"/>
        </w:rPr>
        <w:t xml:space="preserve">Calculated by G3MP2 and atomization reaction </w:t>
      </w:r>
      <w:r w:rsidRPr="001654BC">
        <w:rPr>
          <w:rFonts w:eastAsia="Times New Roman" w:cs="Times New Roman"/>
          <w:sz w:val="22"/>
          <w:lang w:eastAsia="ru-RU"/>
        </w:rPr>
        <w:t>with the expanded uncertainties of ±4.1 kJ·mol</w:t>
      </w:r>
      <w:r w:rsidRPr="001654BC">
        <w:rPr>
          <w:rFonts w:eastAsia="Times New Roman" w:cs="Times New Roman"/>
          <w:sz w:val="22"/>
          <w:vertAlign w:val="superscript"/>
          <w:lang w:eastAsia="ru-RU"/>
        </w:rPr>
        <w:t>-1</w:t>
      </w:r>
      <w:r w:rsidRPr="001654BC">
        <w:rPr>
          <w:rFonts w:eastAsia="Times New Roman" w:cs="Times New Roman"/>
          <w:sz w:val="22"/>
          <w:lang w:val="en-US" w:eastAsia="ru-RU"/>
        </w:rPr>
        <w:t xml:space="preserve"> </w:t>
      </w:r>
      <w:r w:rsidRPr="001654BC">
        <w:rPr>
          <w:sz w:val="22"/>
          <w:lang w:val="en-US" w:eastAsia="de-DE"/>
        </w:rPr>
        <w:fldChar w:fldCharType="begin" w:fldLock="1"/>
      </w:r>
      <w:r w:rsidR="0049541C" w:rsidRPr="001654BC">
        <w:rPr>
          <w:sz w:val="22"/>
          <w:lang w:val="en-US" w:eastAsia="de-DE"/>
        </w:rPr>
        <w:instrText>ADDIN CSL_CITATION {"citationItems":[{"id":"ITEM-1","itemData":{"DOI":"10.1063/1.480668","ISSN":"0021-9606","abstract":"A modification of Guassian-3 (G3) theory using multiplicative scale factors, instead of the additive higher level correction, is presented. In this method, referred to as G3S, the correlation energy is scaled by five parameters and the Hartree–Fock energy by one parameter. The six parameters are fitted to the G2/97 test set of 299 energies and the resulting mean absolute deviation from experiment is 0.99 kcal/mol compared to 1.01 kcal/mol for G3 theory. The G3S method has the advantage compared to G3 theory in that it can be used for studying potential energy surfaces where the products and reactants have a different number of paired electrons. In addition, versions of the computationally less intensive G3(MP3) and G3(MP2) methods that use scaled energies are also presented. These methods, referred to as G3S(MP3) and G3S(MP2), have mean absolute deviations of 1.16 and 1.35 kcal/mol, respectively.","author":[{"dropping-particle":"","family":"Curtiss","given":"Larry A.","non-dropping-particle":"","parse-names":false,"suffix":""},{"dropping-particle":"","family":"Raghavachari","given":"Krishnan","non-dropping-particle":"","parse-names":false,"suffix":""},{"dropping-particle":"","family":"Redfern","given":"Paul C.","non-dropping-particle":"","parse-names":false,"suffix":""},{"dropping-particle":"","family":"Pople","given":"John A.","non-dropping-particle":"","parse-names":false,"suffix":""}],"container-title":"The Journal of Chemical Physics","id":"ITEM-1","issue":"3","issued":{"date-parts":[["2000","1","15"]]},"page":"1125-1132","title":"Gaussian-3 theory using scaled energies","type":"article-journal","volume":"112"},"uris":["http://www.mendeley.com/documents/?uuid=f1a30dc1-c5bd-4ebb-9dcd-193f45c96eef"]}],"mendeley":{"formattedCitation":"[4]","plainTextFormattedCitation":"[4]","previouslyFormattedCitation":"[4]"},"properties":{"noteIndex":0},"schema":"https://github.com/citation-style-language/schema/raw/master/csl-citation.json"}</w:instrText>
      </w:r>
      <w:r w:rsidRPr="001654BC">
        <w:rPr>
          <w:sz w:val="22"/>
          <w:lang w:val="en-US" w:eastAsia="de-DE"/>
        </w:rPr>
        <w:fldChar w:fldCharType="separate"/>
      </w:r>
      <w:r w:rsidR="00653ED2" w:rsidRPr="001654BC">
        <w:rPr>
          <w:noProof/>
          <w:sz w:val="22"/>
          <w:lang w:val="en-US" w:eastAsia="de-DE"/>
        </w:rPr>
        <w:t>[4]</w:t>
      </w:r>
      <w:r w:rsidRPr="001654BC">
        <w:rPr>
          <w:sz w:val="22"/>
          <w:lang w:val="en-US" w:eastAsia="de-DE"/>
        </w:rPr>
        <w:fldChar w:fldCharType="end"/>
      </w:r>
      <w:r w:rsidRPr="001654BC">
        <w:rPr>
          <w:rFonts w:eastAsia="Times New Roman" w:cs="Times New Roman"/>
          <w:sz w:val="22"/>
          <w:lang w:eastAsia="ru-RU"/>
        </w:rPr>
        <w:t>.</w:t>
      </w:r>
    </w:p>
    <w:p w14:paraId="1EB2DD8A" w14:textId="4FF43EAD" w:rsidR="000755B8" w:rsidRPr="001654BC" w:rsidRDefault="000755B8" w:rsidP="000755B8">
      <w:pPr>
        <w:jc w:val="both"/>
        <w:rPr>
          <w:rFonts w:eastAsia="Times New Roman" w:cs="Times New Roman"/>
          <w:sz w:val="22"/>
          <w:lang w:eastAsia="ru-RU"/>
        </w:rPr>
      </w:pPr>
      <w:r w:rsidRPr="001654BC">
        <w:rPr>
          <w:rFonts w:eastAsia="Times New Roman" w:cs="Times New Roman"/>
          <w:sz w:val="22"/>
          <w:vertAlign w:val="superscript"/>
          <w:lang w:val="en-US" w:eastAsia="de-DE"/>
        </w:rPr>
        <w:t xml:space="preserve">b </w:t>
      </w:r>
      <w:r w:rsidRPr="001654BC">
        <w:rPr>
          <w:sz w:val="22"/>
        </w:rPr>
        <w:t xml:space="preserve">The experimental data as compiled from the original literature </w:t>
      </w:r>
      <w:r w:rsidR="005E1160" w:rsidRPr="001654BC">
        <w:rPr>
          <w:sz w:val="22"/>
        </w:rPr>
        <w:t xml:space="preserve">(see references inside this table) </w:t>
      </w:r>
      <w:r w:rsidRPr="001654BC">
        <w:rPr>
          <w:sz w:val="22"/>
        </w:rPr>
        <w:t xml:space="preserve"> and evaluated </w:t>
      </w:r>
      <w:r w:rsidR="001E1332" w:rsidRPr="001654BC">
        <w:rPr>
          <w:sz w:val="22"/>
        </w:rPr>
        <w:t xml:space="preserve">in Table 2 </w:t>
      </w:r>
      <w:r w:rsidRPr="001654BC">
        <w:rPr>
          <w:sz w:val="22"/>
        </w:rPr>
        <w:t>usin</w:t>
      </w:r>
      <w:r w:rsidR="000924D2" w:rsidRPr="001654BC">
        <w:rPr>
          <w:sz w:val="22"/>
        </w:rPr>
        <w:t xml:space="preserve">g </w:t>
      </w:r>
      <w:r w:rsidRPr="001654BC">
        <w:rPr>
          <w:sz w:val="22"/>
        </w:rPr>
        <w:t xml:space="preserve">the on-line data base </w:t>
      </w:r>
      <w:r w:rsidR="00886C43" w:rsidRPr="001654BC">
        <w:rPr>
          <w:sz w:val="22"/>
          <w:lang w:val="en-US"/>
        </w:rPr>
        <w:fldChar w:fldCharType="begin" w:fldLock="1"/>
      </w:r>
      <w:r w:rsidR="00EA59C8" w:rsidRPr="001654BC">
        <w:rPr>
          <w:sz w:val="22"/>
          <w:lang w:val="en-US"/>
        </w:rPr>
        <w:instrText>ADDIN CSL_CITATION {"citationItems":[{"id":"ITEM-1","itemData":{"id":"ITEM-1","issued":{"date-parts":[["0"]]},"title":"Database Quantum chemical calculations. Available online: https://http://gaussdb.samgtu.ru:8000/homepage/ (accessed on 15.06.2025)","type":"webpage"},"uris":["http://www.mendeley.com/documents/?uuid=249a5c29-0409-4874-a8bd-c0630cf6b6fc"]}],"mendeley":{"formattedCitation":"[19]","plainTextFormattedCitation":"[19]","previouslyFormattedCitation":"[19]"},"properties":{"noteIndex":0},"schema":"https://github.com/citation-style-language/schema/raw/master/csl-citation.json"}</w:instrText>
      </w:r>
      <w:r w:rsidR="00886C43" w:rsidRPr="001654BC">
        <w:rPr>
          <w:sz w:val="22"/>
          <w:lang w:val="en-US"/>
        </w:rPr>
        <w:fldChar w:fldCharType="separate"/>
      </w:r>
      <w:r w:rsidR="00886C43" w:rsidRPr="001654BC">
        <w:rPr>
          <w:noProof/>
          <w:sz w:val="22"/>
          <w:lang w:val="en-US"/>
        </w:rPr>
        <w:t>[19]</w:t>
      </w:r>
      <w:r w:rsidR="00886C43" w:rsidRPr="001654BC">
        <w:rPr>
          <w:sz w:val="22"/>
          <w:lang w:val="en-US"/>
        </w:rPr>
        <w:fldChar w:fldCharType="end"/>
      </w:r>
      <w:r w:rsidRPr="001654BC">
        <w:rPr>
          <w:sz w:val="22"/>
        </w:rPr>
        <w:t xml:space="preserve">. </w:t>
      </w:r>
      <w:r w:rsidRPr="001654BC">
        <w:rPr>
          <w:rFonts w:eastAsia="Times New Roman" w:cs="Times New Roman"/>
          <w:sz w:val="22"/>
          <w:lang w:eastAsia="ru-RU"/>
        </w:rPr>
        <w:t xml:space="preserve">Uncertainties in this table are expressed as two times the standard deviation. </w:t>
      </w:r>
    </w:p>
    <w:p w14:paraId="4EE9B9AB" w14:textId="77777777" w:rsidR="000755B8" w:rsidRPr="001654BC" w:rsidRDefault="000755B8" w:rsidP="000755B8">
      <w:pPr>
        <w:jc w:val="both"/>
        <w:rPr>
          <w:rFonts w:eastAsia="Times New Roman" w:cs="Times New Roman"/>
          <w:sz w:val="22"/>
          <w:lang w:val="en-US" w:eastAsia="de-DE"/>
        </w:rPr>
      </w:pPr>
      <w:r w:rsidRPr="001654BC">
        <w:rPr>
          <w:rFonts w:eastAsia="Times New Roman" w:cs="Times New Roman"/>
          <w:sz w:val="22"/>
          <w:vertAlign w:val="superscript"/>
          <w:lang w:val="en-US" w:eastAsia="de-DE"/>
        </w:rPr>
        <w:t xml:space="preserve">c </w:t>
      </w:r>
      <w:r w:rsidRPr="001654BC">
        <w:rPr>
          <w:rFonts w:eastAsia="Times New Roman" w:cs="Times New Roman"/>
          <w:sz w:val="22"/>
          <w:lang w:val="en-US" w:eastAsia="de-DE"/>
        </w:rPr>
        <w:t>Calculated according to equation:</w:t>
      </w:r>
    </w:p>
    <w:p w14:paraId="7784BA59" w14:textId="77777777" w:rsidR="000755B8" w:rsidRPr="001654BC" w:rsidRDefault="00000000" w:rsidP="000755B8">
      <w:pPr>
        <w:jc w:val="both"/>
        <w:rPr>
          <w:sz w:val="22"/>
        </w:rPr>
      </w:pPr>
      <m:oMath>
        <m:sSub>
          <m:sSubPr>
            <m:ctrlPr>
              <w:rPr>
                <w:rFonts w:ascii="Cambria Math" w:hAnsi="Cambria Math"/>
                <w:i/>
                <w:sz w:val="22"/>
                <w:lang w:val="en-US"/>
              </w:rPr>
            </m:ctrlPr>
          </m:sSubPr>
          <m:e>
            <m:r>
              <w:rPr>
                <w:rFonts w:ascii="Cambria Math" w:hAnsi="Cambria Math"/>
                <w:sz w:val="22"/>
                <w:lang w:val="en-US"/>
              </w:rPr>
              <m:t>∆</m:t>
            </m:r>
          </m:e>
          <m:sub>
            <m:r>
              <m:rPr>
                <m:sty m:val="p"/>
              </m:rPr>
              <w:rPr>
                <w:rFonts w:ascii="Cambria Math" w:hAnsi="Cambria Math"/>
                <w:sz w:val="22"/>
                <w:lang w:val="en-US"/>
              </w:rPr>
              <m:t>f</m:t>
            </m:r>
          </m:sub>
        </m:sSub>
        <m:sSubSup>
          <m:sSubSupPr>
            <m:ctrlPr>
              <w:rPr>
                <w:rFonts w:ascii="Cambria Math" w:hAnsi="Cambria Math"/>
                <w:i/>
                <w:sz w:val="22"/>
                <w:lang w:val="en-US"/>
              </w:rPr>
            </m:ctrlPr>
          </m:sSubSupPr>
          <m:e>
            <m:r>
              <w:rPr>
                <w:rFonts w:ascii="Cambria Math" w:hAnsi="Cambria Math"/>
                <w:sz w:val="22"/>
                <w:lang w:val="en-US"/>
              </w:rPr>
              <m:t>H</m:t>
            </m:r>
          </m:e>
          <m:sub>
            <m:r>
              <m:rPr>
                <m:nor/>
              </m:rPr>
              <w:rPr>
                <w:rFonts w:ascii="Cambria Math" w:hAnsi="Cambria Math"/>
                <w:sz w:val="22"/>
                <w:lang w:val="en-US"/>
              </w:rPr>
              <m:t>m</m:t>
            </m:r>
          </m:sub>
          <m:sup>
            <m:r>
              <m:rPr>
                <m:nor/>
              </m:rPr>
              <w:rPr>
                <w:rFonts w:ascii="Cambria Math" w:hAnsi="Cambria Math"/>
                <w:sz w:val="22"/>
                <w:lang w:val="en-US"/>
              </w:rPr>
              <m:t>o</m:t>
            </m:r>
          </m:sup>
        </m:sSubSup>
      </m:oMath>
      <w:r w:rsidR="000924D2" w:rsidRPr="001654BC">
        <w:rPr>
          <w:sz w:val="22"/>
          <w:lang w:val="en-US" w:eastAsia="ru-RU"/>
        </w:rPr>
        <w:t>(g)</w:t>
      </w:r>
      <w:r w:rsidR="000924D2" w:rsidRPr="001654BC">
        <w:rPr>
          <w:sz w:val="22"/>
          <w:vertAlign w:val="subscript"/>
          <w:lang w:val="en-US" w:eastAsia="ru-RU"/>
        </w:rPr>
        <w:t>G3MP2</w:t>
      </w:r>
      <w:r w:rsidR="000924D2" w:rsidRPr="001654BC">
        <w:rPr>
          <w:rFonts w:eastAsia="Times New Roman" w:cs="Times New Roman"/>
          <w:sz w:val="22"/>
          <w:lang w:val="en-US" w:eastAsia="de-DE"/>
        </w:rPr>
        <w:t xml:space="preserve"> / </w:t>
      </w:r>
      <w:r w:rsidR="000924D2" w:rsidRPr="001654BC">
        <w:rPr>
          <w:rFonts w:eastAsia="Times New Roman" w:cs="Times New Roman"/>
          <w:sz w:val="22"/>
          <w:lang w:eastAsia="de-DE"/>
        </w:rPr>
        <w:t>kJ·mol</w:t>
      </w:r>
      <w:r w:rsidR="000924D2" w:rsidRPr="001654BC">
        <w:rPr>
          <w:rFonts w:eastAsia="Times New Roman" w:cs="Times New Roman"/>
          <w:sz w:val="22"/>
          <w:vertAlign w:val="superscript"/>
          <w:lang w:eastAsia="de-DE"/>
        </w:rPr>
        <w:t>-1</w:t>
      </w:r>
      <w:r w:rsidR="000924D2" w:rsidRPr="001654BC">
        <w:rPr>
          <w:rFonts w:eastAsia="Times New Roman" w:cs="Times New Roman"/>
          <w:sz w:val="22"/>
          <w:lang w:val="en-US" w:eastAsia="de-DE"/>
        </w:rPr>
        <w:t xml:space="preserve"> = </w:t>
      </w:r>
      <m:oMath>
        <m:sSub>
          <m:sSubPr>
            <m:ctrlPr>
              <w:rPr>
                <w:rFonts w:ascii="Cambria Math" w:hAnsi="Cambria Math"/>
                <w:i/>
                <w:sz w:val="22"/>
                <w:lang w:val="en-US"/>
              </w:rPr>
            </m:ctrlPr>
          </m:sSubPr>
          <m:e>
            <m:r>
              <w:rPr>
                <w:rFonts w:ascii="Cambria Math" w:hAnsi="Cambria Math"/>
                <w:sz w:val="22"/>
                <w:lang w:val="en-US"/>
              </w:rPr>
              <m:t>∆</m:t>
            </m:r>
          </m:e>
          <m:sub>
            <m:r>
              <m:rPr>
                <m:sty m:val="p"/>
              </m:rPr>
              <w:rPr>
                <w:rFonts w:ascii="Cambria Math" w:hAnsi="Cambria Math"/>
                <w:sz w:val="22"/>
                <w:lang w:val="en-US"/>
              </w:rPr>
              <m:t>f</m:t>
            </m:r>
          </m:sub>
        </m:sSub>
        <m:sSubSup>
          <m:sSubSupPr>
            <m:ctrlPr>
              <w:rPr>
                <w:rFonts w:ascii="Cambria Math" w:hAnsi="Cambria Math"/>
                <w:i/>
                <w:sz w:val="22"/>
                <w:lang w:val="en-US"/>
              </w:rPr>
            </m:ctrlPr>
          </m:sSubSupPr>
          <m:e>
            <m:r>
              <w:rPr>
                <w:rFonts w:ascii="Cambria Math" w:hAnsi="Cambria Math"/>
                <w:sz w:val="22"/>
                <w:lang w:val="en-US"/>
              </w:rPr>
              <m:t>H</m:t>
            </m:r>
          </m:e>
          <m:sub>
            <m:r>
              <m:rPr>
                <m:nor/>
              </m:rPr>
              <w:rPr>
                <w:rFonts w:ascii="Cambria Math" w:hAnsi="Cambria Math"/>
                <w:sz w:val="22"/>
                <w:lang w:val="en-US"/>
              </w:rPr>
              <m:t>m</m:t>
            </m:r>
          </m:sub>
          <m:sup>
            <m:r>
              <m:rPr>
                <m:nor/>
              </m:rPr>
              <w:rPr>
                <w:rFonts w:ascii="Cambria Math" w:hAnsi="Cambria Math"/>
                <w:sz w:val="22"/>
                <w:lang w:val="en-US"/>
              </w:rPr>
              <m:t>o</m:t>
            </m:r>
          </m:sup>
        </m:sSubSup>
      </m:oMath>
      <w:r w:rsidR="000924D2" w:rsidRPr="001654BC">
        <w:rPr>
          <w:sz w:val="22"/>
          <w:lang w:val="en-US" w:eastAsia="ru-RU"/>
        </w:rPr>
        <w:t>(g)</w:t>
      </w:r>
      <w:r w:rsidR="000924D2" w:rsidRPr="001654BC">
        <w:rPr>
          <w:sz w:val="22"/>
          <w:vertAlign w:val="subscript"/>
          <w:lang w:val="en-US" w:eastAsia="ru-RU"/>
        </w:rPr>
        <w:t>AT</w:t>
      </w:r>
      <w:r w:rsidR="000924D2" w:rsidRPr="001654BC">
        <w:rPr>
          <w:rFonts w:cs="Times New Roman"/>
          <w:sz w:val="22"/>
        </w:rPr>
        <w:t>×</w:t>
      </w:r>
      <w:r w:rsidR="000924D2" w:rsidRPr="001654BC">
        <w:rPr>
          <w:sz w:val="22"/>
        </w:rPr>
        <w:t xml:space="preserve">1.0091 + 10.9 with R² = 0,9993, </w:t>
      </w:r>
    </w:p>
    <w:p w14:paraId="39EDD162" w14:textId="77777777" w:rsidR="000924D2" w:rsidRPr="001654BC" w:rsidRDefault="000924D2" w:rsidP="000755B8">
      <w:pPr>
        <w:jc w:val="both"/>
        <w:rPr>
          <w:sz w:val="22"/>
        </w:rPr>
      </w:pPr>
      <w:r w:rsidRPr="001654BC">
        <w:rPr>
          <w:sz w:val="22"/>
        </w:rPr>
        <w:t>derived from the correlations of the results given in columns 3 and 4 of this table.</w:t>
      </w:r>
    </w:p>
    <w:p w14:paraId="7386698D" w14:textId="77777777" w:rsidR="000755B8" w:rsidRPr="001654BC" w:rsidRDefault="000755B8" w:rsidP="000755B8">
      <w:pPr>
        <w:jc w:val="both"/>
        <w:rPr>
          <w:rFonts w:eastAsia="Times New Roman" w:cs="Times New Roman"/>
          <w:sz w:val="22"/>
          <w:lang w:val="en-US" w:eastAsia="de-DE"/>
        </w:rPr>
      </w:pPr>
      <w:r w:rsidRPr="001654BC">
        <w:rPr>
          <w:rFonts w:eastAsia="Times New Roman" w:cs="Times New Roman"/>
          <w:sz w:val="22"/>
          <w:vertAlign w:val="superscript"/>
          <w:lang w:val="en-US" w:eastAsia="de-DE"/>
        </w:rPr>
        <w:t xml:space="preserve">d </w:t>
      </w:r>
      <w:r w:rsidRPr="001654BC">
        <w:rPr>
          <w:rFonts w:eastAsia="Times New Roman" w:cs="Times New Roman"/>
          <w:sz w:val="22"/>
          <w:lang w:val="en-US" w:eastAsia="de-DE"/>
        </w:rPr>
        <w:t xml:space="preserve">Difference between column </w:t>
      </w:r>
      <w:r w:rsidR="000924D2" w:rsidRPr="001654BC">
        <w:rPr>
          <w:rFonts w:eastAsia="Times New Roman" w:cs="Times New Roman"/>
          <w:sz w:val="22"/>
          <w:lang w:val="en-US" w:eastAsia="de-DE"/>
        </w:rPr>
        <w:t>4</w:t>
      </w:r>
      <w:r w:rsidRPr="001654BC">
        <w:rPr>
          <w:rFonts w:eastAsia="Times New Roman" w:cs="Times New Roman"/>
          <w:sz w:val="22"/>
          <w:lang w:val="en-US" w:eastAsia="de-DE"/>
        </w:rPr>
        <w:t xml:space="preserve"> and column </w:t>
      </w:r>
      <w:r w:rsidR="000924D2" w:rsidRPr="001654BC">
        <w:rPr>
          <w:rFonts w:eastAsia="Times New Roman" w:cs="Times New Roman"/>
          <w:sz w:val="22"/>
          <w:lang w:val="en-US" w:eastAsia="de-DE"/>
        </w:rPr>
        <w:t>5</w:t>
      </w:r>
      <w:r w:rsidRPr="001654BC">
        <w:rPr>
          <w:rFonts w:eastAsia="Times New Roman" w:cs="Times New Roman"/>
          <w:sz w:val="22"/>
          <w:lang w:val="en-US" w:eastAsia="de-DE"/>
        </w:rPr>
        <w:t>.</w:t>
      </w:r>
    </w:p>
    <w:p w14:paraId="1AE25B2C" w14:textId="77777777" w:rsidR="00A204DD" w:rsidRPr="001654BC" w:rsidRDefault="00A204DD" w:rsidP="000924D2">
      <w:pPr>
        <w:jc w:val="both"/>
        <w:rPr>
          <w:rFonts w:eastAsia="Times New Roman" w:cs="Times New Roman"/>
          <w:b/>
          <w:szCs w:val="24"/>
          <w:lang w:eastAsia="de-DE"/>
        </w:rPr>
      </w:pPr>
    </w:p>
    <w:p w14:paraId="7D92B492" w14:textId="7AE21F9F" w:rsidR="000755B8" w:rsidRPr="001654BC" w:rsidRDefault="000924D2" w:rsidP="003B232F">
      <w:pPr>
        <w:jc w:val="both"/>
        <w:rPr>
          <w:lang w:eastAsia="de-DE"/>
        </w:rPr>
      </w:pPr>
      <w:r w:rsidRPr="001654BC">
        <w:rPr>
          <w:rFonts w:eastAsia="Times New Roman" w:cs="Times New Roman"/>
          <w:b/>
          <w:szCs w:val="24"/>
          <w:lang w:eastAsia="de-DE"/>
        </w:rPr>
        <w:t>Table S</w:t>
      </w:r>
      <w:r w:rsidR="00293F43" w:rsidRPr="001654BC">
        <w:rPr>
          <w:rFonts w:eastAsia="Times New Roman" w:cs="Times New Roman"/>
          <w:b/>
          <w:szCs w:val="24"/>
          <w:lang w:eastAsia="de-DE"/>
        </w:rPr>
        <w:t>2</w:t>
      </w:r>
      <w:r w:rsidRPr="001654BC">
        <w:rPr>
          <w:rFonts w:eastAsia="Times New Roman" w:cs="Times New Roman"/>
          <w:szCs w:val="24"/>
          <w:lang w:eastAsia="de-DE"/>
        </w:rPr>
        <w:t xml:space="preserve">. Results of quantum-chemical calculations with G3MP2/B3LYP method by Notario </w:t>
      </w:r>
      <w:r w:rsidRPr="001654BC">
        <w:rPr>
          <w:rFonts w:eastAsia="Times New Roman" w:cs="Times New Roman"/>
          <w:i/>
          <w:szCs w:val="24"/>
          <w:lang w:eastAsia="de-DE"/>
        </w:rPr>
        <w:t>et al</w:t>
      </w:r>
      <w:r w:rsidRPr="001654BC">
        <w:rPr>
          <w:rFonts w:eastAsia="Times New Roman" w:cs="Times New Roman"/>
          <w:szCs w:val="24"/>
          <w:lang w:eastAsia="de-DE"/>
        </w:rPr>
        <w:t xml:space="preserve">. </w:t>
      </w:r>
      <w:r w:rsidR="00EA59C8" w:rsidRPr="001654BC">
        <w:rPr>
          <w:rFonts w:eastAsia="Times New Roman" w:cs="Times New Roman"/>
          <w:szCs w:val="24"/>
          <w:lang w:val="en-US" w:eastAsia="de-DE"/>
        </w:rPr>
        <w:fldChar w:fldCharType="begin" w:fldLock="1"/>
      </w:r>
      <w:r w:rsidR="00EA59C8" w:rsidRPr="001654BC">
        <w:rPr>
          <w:rFonts w:eastAsia="Times New Roman" w:cs="Times New Roman"/>
          <w:szCs w:val="24"/>
          <w:lang w:val="en-US" w:eastAsia="de-DE"/>
        </w:rPr>
        <w:instrText>ADDIN CSL_CITATION {"citationItems":[{"id":"ITEM-1","itemData":{"DOI":"10.1039/b101136g","ISSN":"14639076","author":[{"dropping-particle":"","family":"Notario","given":"Rafael","non-dropping-particle":"","parse-names":false,"suffix":""},{"dropping-particle":"","family":"Victoria Roux","given":"Maria","non-dropping-particle":"","parse-names":false,"suffix":""},{"dropping-particle":"","family":"Castaño","given":"Obis","non-dropping-particle":"","parse-names":false,"suffix":""}],"container-title":"Physical Chemistry Chemical Physics","id":"ITEM-1","issue":"17","issued":{"date-parts":[["2001"]]},"page":"3717-3721","title":"The enthalpy of formation of dibenzofuran and some related oxygen-containing heterocycles in the gas phase. A GAUSSIAN-3 theoretical study","type":"article-journal","volume":"3"},"uris":["http://www.mendeley.com/documents/?uuid=ed05cf22-174b-44e7-ac67-842017b529ce"]}],"mendeley":{"formattedCitation":"[20]","plainTextFormattedCitation":"[20]","previouslyFormattedCitation":"[20]"},"properties":{"noteIndex":0},"schema":"https://github.com/citation-style-language/schema/raw/master/csl-citation.json"}</w:instrText>
      </w:r>
      <w:r w:rsidR="00EA59C8" w:rsidRPr="001654BC">
        <w:rPr>
          <w:rFonts w:eastAsia="Times New Roman" w:cs="Times New Roman"/>
          <w:szCs w:val="24"/>
          <w:lang w:val="en-US" w:eastAsia="de-DE"/>
        </w:rPr>
        <w:fldChar w:fldCharType="separate"/>
      </w:r>
      <w:r w:rsidR="00EA59C8" w:rsidRPr="001654BC">
        <w:rPr>
          <w:rFonts w:eastAsia="Times New Roman" w:cs="Times New Roman"/>
          <w:noProof/>
          <w:szCs w:val="24"/>
          <w:lang w:val="en-US" w:eastAsia="de-DE"/>
        </w:rPr>
        <w:t>[20]</w:t>
      </w:r>
      <w:r w:rsidR="00EA59C8" w:rsidRPr="001654BC">
        <w:rPr>
          <w:rFonts w:eastAsia="Times New Roman" w:cs="Times New Roman"/>
          <w:szCs w:val="24"/>
          <w:lang w:val="en-US" w:eastAsia="de-DE"/>
        </w:rPr>
        <w:fldChar w:fldCharType="end"/>
      </w:r>
      <w:r w:rsidRPr="001654BC">
        <w:rPr>
          <w:rFonts w:eastAsia="Times New Roman" w:cs="Times New Roman"/>
          <w:szCs w:val="24"/>
          <w:lang w:eastAsia="de-DE"/>
        </w:rPr>
        <w:t xml:space="preserve"> for aromatic ethers (at </w:t>
      </w:r>
      <w:r w:rsidRPr="001654BC">
        <w:rPr>
          <w:rFonts w:eastAsia="Times New Roman" w:cs="Times New Roman"/>
          <w:i/>
          <w:iCs/>
          <w:szCs w:val="24"/>
          <w:lang w:eastAsia="de-DE"/>
        </w:rPr>
        <w:t>T</w:t>
      </w:r>
      <w:r w:rsidRPr="001654BC">
        <w:rPr>
          <w:rFonts w:eastAsia="Times New Roman" w:cs="Times New Roman"/>
          <w:szCs w:val="24"/>
          <w:lang w:eastAsia="de-DE"/>
        </w:rPr>
        <w:t xml:space="preserve"> = 298.15 K, </w:t>
      </w:r>
      <w:r w:rsidRPr="001654BC">
        <w:rPr>
          <w:rFonts w:eastAsia="Times New Roman" w:cs="Times New Roman"/>
          <w:i/>
          <w:szCs w:val="24"/>
          <w:lang w:eastAsia="de-DE"/>
        </w:rPr>
        <w:t>p</w:t>
      </w:r>
      <w:r w:rsidRPr="001654BC">
        <w:rPr>
          <w:rFonts w:eastAsia="Times New Roman" w:cs="Times New Roman"/>
          <w:i/>
          <w:iCs/>
          <w:szCs w:val="24"/>
          <w:lang w:eastAsia="de-DE"/>
        </w:rPr>
        <w:t>°</w:t>
      </w:r>
      <w:r w:rsidRPr="001654BC">
        <w:rPr>
          <w:rFonts w:eastAsia="Times New Roman" w:cs="Times New Roman"/>
          <w:szCs w:val="24"/>
          <w:lang w:eastAsia="de-DE"/>
        </w:rPr>
        <w:t xml:space="preserve"> = 0.1 MPa, all data are in kJ·mol</w:t>
      </w:r>
      <w:r w:rsidRPr="001654BC">
        <w:rPr>
          <w:rFonts w:eastAsia="Times New Roman" w:cs="Times New Roman"/>
          <w:szCs w:val="24"/>
          <w:vertAlign w:val="superscript"/>
          <w:lang w:eastAsia="de-DE"/>
        </w:rPr>
        <w:t>-1</w:t>
      </w:r>
      <w:r w:rsidRPr="001654BC">
        <w:rPr>
          <w:rFonts w:eastAsia="Times New Roman" w:cs="Times New Roman"/>
          <w:szCs w:val="24"/>
          <w:lang w:eastAsia="de-DE"/>
        </w:rPr>
        <w:t>)</w:t>
      </w:r>
    </w:p>
    <w:p w14:paraId="002639EE" w14:textId="77777777" w:rsidR="000755B8" w:rsidRPr="001654BC" w:rsidRDefault="000755B8" w:rsidP="000755B8"/>
    <w:tbl>
      <w:tblPr>
        <w:tblStyle w:val="Tabellenraster"/>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2"/>
        <w:gridCol w:w="3075"/>
        <w:gridCol w:w="1504"/>
        <w:gridCol w:w="1569"/>
        <w:gridCol w:w="1559"/>
        <w:gridCol w:w="679"/>
      </w:tblGrid>
      <w:tr w:rsidR="000755B8" w:rsidRPr="001654BC" w14:paraId="6BD484F3" w14:textId="77777777" w:rsidTr="000924D2">
        <w:trPr>
          <w:trHeight w:val="290"/>
        </w:trPr>
        <w:tc>
          <w:tcPr>
            <w:tcW w:w="650" w:type="pct"/>
            <w:tcBorders>
              <w:top w:val="single" w:sz="4" w:space="0" w:color="auto"/>
              <w:bottom w:val="single" w:sz="4" w:space="0" w:color="auto"/>
            </w:tcBorders>
          </w:tcPr>
          <w:p w14:paraId="558920B9" w14:textId="77777777" w:rsidR="000755B8" w:rsidRPr="001654BC" w:rsidRDefault="000755B8" w:rsidP="000755B8">
            <w:pPr>
              <w:rPr>
                <w:rFonts w:eastAsia="Times New Roman" w:cs="Times New Roman"/>
                <w:color w:val="000000"/>
                <w:szCs w:val="24"/>
                <w:lang w:eastAsia="en-GB"/>
              </w:rPr>
            </w:pPr>
            <w:r w:rsidRPr="001654BC">
              <w:rPr>
                <w:rFonts w:eastAsia="Times New Roman" w:cs="Times New Roman"/>
                <w:color w:val="000000"/>
                <w:szCs w:val="24"/>
                <w:lang w:eastAsia="en-GB"/>
              </w:rPr>
              <w:t>CAS</w:t>
            </w:r>
          </w:p>
        </w:tc>
        <w:tc>
          <w:tcPr>
            <w:tcW w:w="1595" w:type="pct"/>
            <w:tcBorders>
              <w:top w:val="single" w:sz="4" w:space="0" w:color="auto"/>
              <w:bottom w:val="single" w:sz="4" w:space="0" w:color="auto"/>
            </w:tcBorders>
          </w:tcPr>
          <w:p w14:paraId="08B93B12" w14:textId="77777777" w:rsidR="000755B8" w:rsidRPr="001654BC" w:rsidRDefault="000755B8" w:rsidP="000755B8">
            <w:pPr>
              <w:rPr>
                <w:rFonts w:eastAsia="Times New Roman" w:cs="Times New Roman"/>
                <w:color w:val="000000"/>
                <w:szCs w:val="24"/>
                <w:lang w:eastAsia="en-GB"/>
              </w:rPr>
            </w:pPr>
            <w:r w:rsidRPr="001654BC">
              <w:rPr>
                <w:rFonts w:eastAsia="Times New Roman" w:cs="Times New Roman"/>
                <w:color w:val="000000"/>
                <w:szCs w:val="24"/>
                <w:lang w:eastAsia="en-GB"/>
              </w:rPr>
              <w:t>Compound</w:t>
            </w:r>
          </w:p>
        </w:tc>
        <w:tc>
          <w:tcPr>
            <w:tcW w:w="780" w:type="pct"/>
            <w:tcBorders>
              <w:top w:val="single" w:sz="4" w:space="0" w:color="auto"/>
              <w:bottom w:val="single" w:sz="4" w:space="0" w:color="auto"/>
            </w:tcBorders>
            <w:noWrap/>
          </w:tcPr>
          <w:p w14:paraId="451BC594" w14:textId="77777777" w:rsidR="000755B8" w:rsidRPr="001654BC" w:rsidRDefault="00000000" w:rsidP="000924D2">
            <w:pPr>
              <w:jc w:val="both"/>
              <w:rPr>
                <w:szCs w:val="24"/>
                <w:lang w:eastAsia="en-GB"/>
              </w:rPr>
            </w:pPr>
            <m:oMath>
              <m:sSub>
                <m:sSubPr>
                  <m:ctrlPr>
                    <w:rPr>
                      <w:rFonts w:ascii="Cambria Math" w:hAnsi="Cambria Math"/>
                      <w:i/>
                      <w:szCs w:val="24"/>
                      <w:lang w:val="en-US"/>
                    </w:rPr>
                  </m:ctrlPr>
                </m:sSubPr>
                <m:e>
                  <m:r>
                    <w:rPr>
                      <w:rFonts w:ascii="Cambria Math" w:hAnsi="Cambria Math"/>
                      <w:szCs w:val="24"/>
                      <w:lang w:val="en-US"/>
                    </w:rPr>
                    <m:t>∆</m:t>
                  </m:r>
                </m:e>
                <m:sub>
                  <m:r>
                    <m:rPr>
                      <m:sty m:val="p"/>
                    </m:rPr>
                    <w:rPr>
                      <w:rFonts w:ascii="Cambria Math" w:hAnsi="Cambria Math"/>
                      <w:szCs w:val="24"/>
                      <w:lang w:val="en-US"/>
                    </w:rPr>
                    <m:t>f</m:t>
                  </m:r>
                </m:sub>
              </m:sSub>
              <m:sSubSup>
                <m:sSubSupPr>
                  <m:ctrlPr>
                    <w:rPr>
                      <w:rFonts w:ascii="Cambria Math" w:hAnsi="Cambria Math"/>
                      <w:i/>
                      <w:szCs w:val="24"/>
                      <w:lang w:val="en-US"/>
                    </w:rPr>
                  </m:ctrlPr>
                </m:sSubSupPr>
                <m:e>
                  <m:r>
                    <w:rPr>
                      <w:rFonts w:ascii="Cambria Math" w:hAnsi="Cambria Math"/>
                      <w:szCs w:val="24"/>
                      <w:lang w:val="en-US"/>
                    </w:rPr>
                    <m:t>H</m:t>
                  </m:r>
                </m:e>
                <m:sub>
                  <m:r>
                    <m:rPr>
                      <m:nor/>
                    </m:rPr>
                    <w:rPr>
                      <w:rFonts w:ascii="Cambria Math" w:hAnsi="Cambria Math"/>
                      <w:szCs w:val="24"/>
                      <w:lang w:val="en-US"/>
                    </w:rPr>
                    <m:t>m</m:t>
                  </m:r>
                </m:sub>
                <m:sup>
                  <m:r>
                    <m:rPr>
                      <m:nor/>
                    </m:rPr>
                    <w:rPr>
                      <w:rFonts w:ascii="Cambria Math" w:hAnsi="Cambria Math"/>
                      <w:szCs w:val="24"/>
                      <w:lang w:val="en-US"/>
                    </w:rPr>
                    <m:t>o</m:t>
                  </m:r>
                </m:sup>
              </m:sSubSup>
            </m:oMath>
            <w:r w:rsidR="000755B8" w:rsidRPr="001654BC">
              <w:rPr>
                <w:szCs w:val="24"/>
                <w:lang w:val="en-US" w:eastAsia="ru-RU"/>
              </w:rPr>
              <w:t>(g)</w:t>
            </w:r>
            <w:proofErr w:type="spellStart"/>
            <w:r w:rsidR="000755B8" w:rsidRPr="001654BC">
              <w:rPr>
                <w:szCs w:val="24"/>
                <w:vertAlign w:val="subscript"/>
                <w:lang w:val="en-US" w:eastAsia="ru-RU"/>
              </w:rPr>
              <w:t>AT</w:t>
            </w:r>
            <w:r w:rsidR="000755B8" w:rsidRPr="001654BC">
              <w:rPr>
                <w:szCs w:val="24"/>
                <w:vertAlign w:val="superscript"/>
                <w:lang w:val="en-US"/>
              </w:rPr>
              <w:t>b</w:t>
            </w:r>
            <w:proofErr w:type="spellEnd"/>
          </w:p>
        </w:tc>
        <w:tc>
          <w:tcPr>
            <w:tcW w:w="814" w:type="pct"/>
            <w:tcBorders>
              <w:top w:val="single" w:sz="4" w:space="0" w:color="auto"/>
              <w:bottom w:val="single" w:sz="4" w:space="0" w:color="auto"/>
            </w:tcBorders>
            <w:noWrap/>
          </w:tcPr>
          <w:p w14:paraId="5577A6C4" w14:textId="77777777" w:rsidR="000755B8" w:rsidRPr="001654BC" w:rsidRDefault="00000000" w:rsidP="000924D2">
            <w:pPr>
              <w:jc w:val="both"/>
              <w:rPr>
                <w:szCs w:val="24"/>
                <w:lang w:eastAsia="en-GB"/>
              </w:rPr>
            </w:pPr>
            <m:oMath>
              <m:sSub>
                <m:sSubPr>
                  <m:ctrlPr>
                    <w:rPr>
                      <w:rFonts w:ascii="Cambria Math" w:hAnsi="Cambria Math"/>
                      <w:i/>
                      <w:szCs w:val="24"/>
                      <w:lang w:val="en-US"/>
                    </w:rPr>
                  </m:ctrlPr>
                </m:sSubPr>
                <m:e>
                  <m:r>
                    <w:rPr>
                      <w:rFonts w:ascii="Cambria Math" w:hAnsi="Cambria Math"/>
                      <w:szCs w:val="24"/>
                      <w:lang w:val="en-US"/>
                    </w:rPr>
                    <m:t>∆</m:t>
                  </m:r>
                </m:e>
                <m:sub>
                  <m:r>
                    <m:rPr>
                      <m:sty m:val="p"/>
                    </m:rPr>
                    <w:rPr>
                      <w:rFonts w:ascii="Cambria Math" w:hAnsi="Cambria Math"/>
                      <w:szCs w:val="24"/>
                      <w:lang w:val="en-US"/>
                    </w:rPr>
                    <m:t>f</m:t>
                  </m:r>
                </m:sub>
              </m:sSub>
              <m:sSubSup>
                <m:sSubSupPr>
                  <m:ctrlPr>
                    <w:rPr>
                      <w:rFonts w:ascii="Cambria Math" w:hAnsi="Cambria Math"/>
                      <w:i/>
                      <w:szCs w:val="24"/>
                      <w:lang w:val="en-US"/>
                    </w:rPr>
                  </m:ctrlPr>
                </m:sSubSupPr>
                <m:e>
                  <m:r>
                    <w:rPr>
                      <w:rFonts w:ascii="Cambria Math" w:hAnsi="Cambria Math"/>
                      <w:szCs w:val="24"/>
                      <w:lang w:val="en-US"/>
                    </w:rPr>
                    <m:t>H</m:t>
                  </m:r>
                </m:e>
                <m:sub>
                  <m:r>
                    <m:rPr>
                      <m:nor/>
                    </m:rPr>
                    <w:rPr>
                      <w:rFonts w:ascii="Cambria Math" w:hAnsi="Cambria Math"/>
                      <w:szCs w:val="24"/>
                      <w:lang w:val="en-US"/>
                    </w:rPr>
                    <m:t>m</m:t>
                  </m:r>
                </m:sub>
                <m:sup>
                  <m:r>
                    <m:rPr>
                      <m:nor/>
                    </m:rPr>
                    <w:rPr>
                      <w:rFonts w:ascii="Cambria Math" w:hAnsi="Cambria Math"/>
                      <w:szCs w:val="24"/>
                      <w:lang w:val="en-US"/>
                    </w:rPr>
                    <m:t>o</m:t>
                  </m:r>
                </m:sup>
              </m:sSubSup>
            </m:oMath>
            <w:r w:rsidR="000755B8" w:rsidRPr="001654BC">
              <w:rPr>
                <w:szCs w:val="24"/>
                <w:lang w:val="en-US" w:eastAsia="ru-RU"/>
              </w:rPr>
              <w:t>(g)</w:t>
            </w:r>
            <w:r w:rsidR="000755B8" w:rsidRPr="001654BC">
              <w:rPr>
                <w:szCs w:val="24"/>
                <w:vertAlign w:val="subscript"/>
                <w:lang w:val="en-US" w:eastAsia="ru-RU"/>
              </w:rPr>
              <w:t>exp</w:t>
            </w:r>
            <w:r w:rsidR="000755B8" w:rsidRPr="001654BC">
              <w:rPr>
                <w:szCs w:val="24"/>
                <w:vertAlign w:val="superscript"/>
                <w:lang w:val="en-US"/>
              </w:rPr>
              <w:t xml:space="preserve"> b</w:t>
            </w:r>
          </w:p>
        </w:tc>
        <w:tc>
          <w:tcPr>
            <w:tcW w:w="809" w:type="pct"/>
            <w:tcBorders>
              <w:top w:val="single" w:sz="4" w:space="0" w:color="auto"/>
              <w:bottom w:val="single" w:sz="4" w:space="0" w:color="auto"/>
            </w:tcBorders>
            <w:noWrap/>
          </w:tcPr>
          <w:p w14:paraId="6A458B89" w14:textId="77777777" w:rsidR="000755B8" w:rsidRPr="001654BC" w:rsidRDefault="00000000" w:rsidP="000924D2">
            <w:pPr>
              <w:jc w:val="both"/>
              <w:rPr>
                <w:color w:val="000000"/>
                <w:szCs w:val="24"/>
                <w:lang w:eastAsia="en-GB"/>
              </w:rPr>
            </w:pPr>
            <m:oMath>
              <m:sSub>
                <m:sSubPr>
                  <m:ctrlPr>
                    <w:rPr>
                      <w:rFonts w:ascii="Cambria Math" w:hAnsi="Cambria Math"/>
                      <w:i/>
                      <w:szCs w:val="24"/>
                      <w:lang w:val="en-US"/>
                    </w:rPr>
                  </m:ctrlPr>
                </m:sSubPr>
                <m:e>
                  <m:r>
                    <w:rPr>
                      <w:rFonts w:ascii="Cambria Math" w:hAnsi="Cambria Math"/>
                      <w:szCs w:val="24"/>
                      <w:lang w:val="en-US"/>
                    </w:rPr>
                    <m:t>∆</m:t>
                  </m:r>
                </m:e>
                <m:sub>
                  <m:r>
                    <m:rPr>
                      <m:sty m:val="p"/>
                    </m:rPr>
                    <w:rPr>
                      <w:rFonts w:ascii="Cambria Math" w:hAnsi="Cambria Math"/>
                      <w:szCs w:val="24"/>
                      <w:lang w:val="en-US"/>
                    </w:rPr>
                    <m:t>f</m:t>
                  </m:r>
                </m:sub>
              </m:sSub>
              <m:sSubSup>
                <m:sSubSupPr>
                  <m:ctrlPr>
                    <w:rPr>
                      <w:rFonts w:ascii="Cambria Math" w:hAnsi="Cambria Math"/>
                      <w:i/>
                      <w:szCs w:val="24"/>
                      <w:lang w:val="en-US"/>
                    </w:rPr>
                  </m:ctrlPr>
                </m:sSubSupPr>
                <m:e>
                  <m:r>
                    <w:rPr>
                      <w:rFonts w:ascii="Cambria Math" w:hAnsi="Cambria Math"/>
                      <w:szCs w:val="24"/>
                      <w:lang w:val="en-US"/>
                    </w:rPr>
                    <m:t>H</m:t>
                  </m:r>
                </m:e>
                <m:sub>
                  <m:r>
                    <m:rPr>
                      <m:nor/>
                    </m:rPr>
                    <w:rPr>
                      <w:rFonts w:ascii="Cambria Math" w:hAnsi="Cambria Math"/>
                      <w:szCs w:val="24"/>
                      <w:lang w:val="en-US"/>
                    </w:rPr>
                    <m:t>m</m:t>
                  </m:r>
                </m:sub>
                <m:sup>
                  <m:r>
                    <m:rPr>
                      <m:nor/>
                    </m:rPr>
                    <w:rPr>
                      <w:rFonts w:ascii="Cambria Math" w:hAnsi="Cambria Math"/>
                      <w:szCs w:val="24"/>
                      <w:lang w:val="en-US"/>
                    </w:rPr>
                    <m:t>o</m:t>
                  </m:r>
                </m:sup>
              </m:sSubSup>
            </m:oMath>
            <w:r w:rsidR="000755B8" w:rsidRPr="001654BC">
              <w:rPr>
                <w:szCs w:val="24"/>
                <w:lang w:val="en-US" w:eastAsia="ru-RU"/>
              </w:rPr>
              <w:t>(g)</w:t>
            </w:r>
            <w:r w:rsidR="000755B8" w:rsidRPr="001654BC">
              <w:rPr>
                <w:szCs w:val="24"/>
                <w:vertAlign w:val="subscript"/>
                <w:lang w:val="en-US" w:eastAsia="ru-RU"/>
              </w:rPr>
              <w:t>QC</w:t>
            </w:r>
            <w:r w:rsidR="000755B8" w:rsidRPr="001654BC">
              <w:rPr>
                <w:szCs w:val="24"/>
                <w:vertAlign w:val="superscript"/>
                <w:lang w:val="en-US"/>
              </w:rPr>
              <w:t xml:space="preserve"> b</w:t>
            </w:r>
          </w:p>
        </w:tc>
        <w:tc>
          <w:tcPr>
            <w:tcW w:w="352" w:type="pct"/>
            <w:tcBorders>
              <w:top w:val="single" w:sz="4" w:space="0" w:color="auto"/>
              <w:bottom w:val="single" w:sz="4" w:space="0" w:color="auto"/>
            </w:tcBorders>
            <w:noWrap/>
          </w:tcPr>
          <w:p w14:paraId="0906FAE9" w14:textId="77777777" w:rsidR="000755B8" w:rsidRPr="001654BC" w:rsidRDefault="000755B8" w:rsidP="000924D2">
            <w:pPr>
              <w:jc w:val="both"/>
              <w:rPr>
                <w:rFonts w:ascii="Symbol" w:hAnsi="Symbol"/>
                <w:color w:val="000000"/>
                <w:szCs w:val="24"/>
                <w:lang w:eastAsia="en-GB"/>
              </w:rPr>
            </w:pPr>
            <w:r w:rsidRPr="001654BC">
              <w:rPr>
                <w:rFonts w:ascii="Symbol" w:hAnsi="Symbol"/>
                <w:color w:val="000000"/>
                <w:szCs w:val="24"/>
                <w:lang w:eastAsia="en-GB"/>
              </w:rPr>
              <w:t></w:t>
            </w:r>
          </w:p>
        </w:tc>
      </w:tr>
      <w:tr w:rsidR="000755B8" w:rsidRPr="001654BC" w14:paraId="4A7CB992" w14:textId="77777777" w:rsidTr="000924D2">
        <w:trPr>
          <w:trHeight w:val="290"/>
        </w:trPr>
        <w:tc>
          <w:tcPr>
            <w:tcW w:w="650" w:type="pct"/>
            <w:tcBorders>
              <w:top w:val="single" w:sz="4" w:space="0" w:color="auto"/>
            </w:tcBorders>
          </w:tcPr>
          <w:p w14:paraId="52FD42FB" w14:textId="77777777" w:rsidR="000755B8" w:rsidRPr="001654BC" w:rsidRDefault="000755B8" w:rsidP="000755B8">
            <w:pPr>
              <w:rPr>
                <w:rFonts w:eastAsia="Times New Roman" w:cs="Times New Roman"/>
                <w:color w:val="000000"/>
                <w:szCs w:val="24"/>
                <w:lang w:eastAsia="en-GB"/>
              </w:rPr>
            </w:pPr>
            <w:r w:rsidRPr="001654BC">
              <w:rPr>
                <w:rFonts w:eastAsia="Times New Roman" w:cs="Times New Roman"/>
                <w:color w:val="000000"/>
                <w:szCs w:val="24"/>
                <w:lang w:eastAsia="en-GB"/>
              </w:rPr>
              <w:t>132-64-9</w:t>
            </w:r>
          </w:p>
        </w:tc>
        <w:tc>
          <w:tcPr>
            <w:tcW w:w="1595" w:type="pct"/>
            <w:tcBorders>
              <w:top w:val="single" w:sz="4" w:space="0" w:color="auto"/>
            </w:tcBorders>
          </w:tcPr>
          <w:p w14:paraId="58FF75D1" w14:textId="77777777" w:rsidR="000755B8" w:rsidRPr="001654BC" w:rsidRDefault="000755B8" w:rsidP="000755B8">
            <w:pPr>
              <w:rPr>
                <w:rFonts w:eastAsia="Times New Roman" w:cs="Times New Roman"/>
                <w:color w:val="000000"/>
                <w:szCs w:val="24"/>
                <w:lang w:eastAsia="en-GB"/>
              </w:rPr>
            </w:pPr>
            <w:r w:rsidRPr="001654BC">
              <w:rPr>
                <w:rFonts w:eastAsia="Times New Roman" w:cs="Times New Roman"/>
                <w:color w:val="000000"/>
                <w:szCs w:val="24"/>
                <w:lang w:eastAsia="en-GB"/>
              </w:rPr>
              <w:t>dibenzofuran</w:t>
            </w:r>
          </w:p>
        </w:tc>
        <w:tc>
          <w:tcPr>
            <w:tcW w:w="780" w:type="pct"/>
            <w:tcBorders>
              <w:top w:val="single" w:sz="4" w:space="0" w:color="auto"/>
            </w:tcBorders>
            <w:noWrap/>
            <w:hideMark/>
          </w:tcPr>
          <w:p w14:paraId="5B57BC93" w14:textId="77777777" w:rsidR="000755B8" w:rsidRPr="001654BC" w:rsidRDefault="000755B8" w:rsidP="000924D2">
            <w:pPr>
              <w:jc w:val="both"/>
              <w:rPr>
                <w:rFonts w:eastAsia="Times New Roman" w:cs="Times New Roman"/>
                <w:color w:val="000000"/>
                <w:szCs w:val="24"/>
                <w:lang w:eastAsia="en-GB"/>
              </w:rPr>
            </w:pPr>
            <w:r w:rsidRPr="001654BC">
              <w:rPr>
                <w:rFonts w:eastAsia="Times New Roman" w:cs="Times New Roman"/>
                <w:color w:val="000000"/>
                <w:szCs w:val="24"/>
                <w:lang w:eastAsia="en-GB"/>
              </w:rPr>
              <w:t>36.4</w:t>
            </w:r>
          </w:p>
        </w:tc>
        <w:tc>
          <w:tcPr>
            <w:tcW w:w="814" w:type="pct"/>
            <w:tcBorders>
              <w:top w:val="single" w:sz="4" w:space="0" w:color="auto"/>
            </w:tcBorders>
            <w:noWrap/>
            <w:hideMark/>
          </w:tcPr>
          <w:p w14:paraId="4FEA3196" w14:textId="77E2B9F1" w:rsidR="000755B8" w:rsidRPr="001654BC" w:rsidRDefault="000755B8" w:rsidP="000924D2">
            <w:pPr>
              <w:jc w:val="both"/>
              <w:rPr>
                <w:rFonts w:eastAsia="Times New Roman" w:cs="Times New Roman"/>
                <w:color w:val="000000"/>
                <w:szCs w:val="24"/>
                <w:lang w:eastAsia="en-GB"/>
              </w:rPr>
            </w:pPr>
            <w:r w:rsidRPr="001654BC">
              <w:rPr>
                <w:rFonts w:eastAsia="Times New Roman" w:cs="Times New Roman"/>
                <w:color w:val="000000"/>
                <w:szCs w:val="24"/>
                <w:lang w:eastAsia="en-GB"/>
              </w:rPr>
              <w:t>52.9</w:t>
            </w:r>
            <w:r w:rsidR="000924D2" w:rsidRPr="001654BC">
              <w:rPr>
                <w:rFonts w:eastAsia="Times New Roman" w:cs="Times New Roman"/>
                <w:color w:val="000000"/>
                <w:szCs w:val="24"/>
                <w:lang w:eastAsia="en-GB"/>
              </w:rPr>
              <w:t>±</w:t>
            </w:r>
            <w:r w:rsidR="00A204DD" w:rsidRPr="001654BC">
              <w:rPr>
                <w:rFonts w:eastAsia="Times New Roman" w:cs="Times New Roman"/>
                <w:color w:val="000000"/>
                <w:szCs w:val="24"/>
                <w:lang w:eastAsia="en-GB"/>
              </w:rPr>
              <w:t>0.7</w:t>
            </w:r>
          </w:p>
        </w:tc>
        <w:tc>
          <w:tcPr>
            <w:tcW w:w="809" w:type="pct"/>
            <w:tcBorders>
              <w:top w:val="single" w:sz="4" w:space="0" w:color="auto"/>
            </w:tcBorders>
            <w:noWrap/>
            <w:hideMark/>
          </w:tcPr>
          <w:p w14:paraId="667D2DB1" w14:textId="77777777" w:rsidR="000755B8" w:rsidRPr="001654BC" w:rsidRDefault="000755B8" w:rsidP="000924D2">
            <w:pPr>
              <w:jc w:val="both"/>
              <w:rPr>
                <w:rFonts w:eastAsia="Times New Roman" w:cs="Times New Roman"/>
                <w:color w:val="000000"/>
                <w:szCs w:val="24"/>
                <w:lang w:eastAsia="en-GB"/>
              </w:rPr>
            </w:pPr>
            <w:r w:rsidRPr="001654BC">
              <w:rPr>
                <w:rFonts w:eastAsia="Times New Roman" w:cs="Times New Roman"/>
                <w:color w:val="000000"/>
                <w:szCs w:val="24"/>
                <w:lang w:eastAsia="en-GB"/>
              </w:rPr>
              <w:t>48.9</w:t>
            </w:r>
          </w:p>
        </w:tc>
        <w:tc>
          <w:tcPr>
            <w:tcW w:w="352" w:type="pct"/>
            <w:tcBorders>
              <w:top w:val="single" w:sz="4" w:space="0" w:color="auto"/>
            </w:tcBorders>
            <w:noWrap/>
            <w:hideMark/>
          </w:tcPr>
          <w:p w14:paraId="6B4ED636" w14:textId="77777777" w:rsidR="000755B8" w:rsidRPr="001654BC" w:rsidRDefault="000755B8" w:rsidP="000924D2">
            <w:pPr>
              <w:jc w:val="both"/>
              <w:rPr>
                <w:rFonts w:eastAsia="Times New Roman" w:cs="Times New Roman"/>
                <w:color w:val="000000"/>
                <w:szCs w:val="24"/>
                <w:lang w:eastAsia="en-GB"/>
              </w:rPr>
            </w:pPr>
            <w:r w:rsidRPr="001654BC">
              <w:rPr>
                <w:rFonts w:eastAsia="Times New Roman" w:cs="Times New Roman"/>
                <w:color w:val="000000"/>
                <w:szCs w:val="24"/>
                <w:lang w:eastAsia="en-GB"/>
              </w:rPr>
              <w:t>4.0</w:t>
            </w:r>
          </w:p>
        </w:tc>
      </w:tr>
      <w:tr w:rsidR="000755B8" w:rsidRPr="001654BC" w14:paraId="733D5DEE" w14:textId="77777777" w:rsidTr="000924D2">
        <w:trPr>
          <w:trHeight w:val="290"/>
        </w:trPr>
        <w:tc>
          <w:tcPr>
            <w:tcW w:w="650" w:type="pct"/>
          </w:tcPr>
          <w:p w14:paraId="2DE7FBDE" w14:textId="77777777" w:rsidR="000755B8" w:rsidRPr="001654BC" w:rsidRDefault="000755B8" w:rsidP="000755B8">
            <w:pPr>
              <w:rPr>
                <w:rFonts w:eastAsia="Times New Roman" w:cs="Times New Roman"/>
                <w:color w:val="000000"/>
                <w:szCs w:val="24"/>
                <w:lang w:eastAsia="en-GB"/>
              </w:rPr>
            </w:pPr>
            <w:r w:rsidRPr="001654BC">
              <w:rPr>
                <w:rFonts w:eastAsia="Times New Roman" w:cs="Times New Roman"/>
                <w:color w:val="000000"/>
                <w:szCs w:val="24"/>
                <w:lang w:eastAsia="en-GB"/>
              </w:rPr>
              <w:t>496-16-2</w:t>
            </w:r>
          </w:p>
        </w:tc>
        <w:tc>
          <w:tcPr>
            <w:tcW w:w="1595" w:type="pct"/>
          </w:tcPr>
          <w:p w14:paraId="37B647B8" w14:textId="77777777" w:rsidR="000755B8" w:rsidRPr="001654BC" w:rsidRDefault="000755B8" w:rsidP="000755B8">
            <w:pPr>
              <w:rPr>
                <w:rFonts w:eastAsia="Times New Roman" w:cs="Times New Roman"/>
                <w:color w:val="000000"/>
                <w:szCs w:val="24"/>
                <w:lang w:eastAsia="en-GB"/>
              </w:rPr>
            </w:pPr>
            <w:r w:rsidRPr="001654BC">
              <w:rPr>
                <w:rFonts w:eastAsia="Times New Roman" w:cs="Times New Roman"/>
                <w:color w:val="000000"/>
                <w:szCs w:val="24"/>
                <w:lang w:eastAsia="en-GB"/>
              </w:rPr>
              <w:t>2,3-dihydro-dibenzofuran</w:t>
            </w:r>
          </w:p>
        </w:tc>
        <w:tc>
          <w:tcPr>
            <w:tcW w:w="780" w:type="pct"/>
            <w:noWrap/>
            <w:hideMark/>
          </w:tcPr>
          <w:p w14:paraId="66EA300A" w14:textId="77777777" w:rsidR="000755B8" w:rsidRPr="001654BC" w:rsidRDefault="000755B8" w:rsidP="000924D2">
            <w:pPr>
              <w:jc w:val="both"/>
              <w:rPr>
                <w:rFonts w:eastAsia="Times New Roman" w:cs="Times New Roman"/>
                <w:color w:val="000000"/>
                <w:szCs w:val="24"/>
                <w:lang w:eastAsia="en-GB"/>
              </w:rPr>
            </w:pPr>
            <w:r w:rsidRPr="001654BC">
              <w:rPr>
                <w:rFonts w:eastAsia="Times New Roman" w:cs="Times New Roman"/>
                <w:color w:val="000000"/>
                <w:szCs w:val="24"/>
                <w:lang w:eastAsia="en-GB"/>
              </w:rPr>
              <w:t>-59.0</w:t>
            </w:r>
          </w:p>
        </w:tc>
        <w:tc>
          <w:tcPr>
            <w:tcW w:w="814" w:type="pct"/>
            <w:noWrap/>
            <w:hideMark/>
          </w:tcPr>
          <w:p w14:paraId="4141D370" w14:textId="3AC71EEA" w:rsidR="000755B8" w:rsidRPr="001654BC" w:rsidRDefault="000755B8" w:rsidP="000924D2">
            <w:pPr>
              <w:jc w:val="both"/>
              <w:rPr>
                <w:rFonts w:eastAsia="Times New Roman" w:cs="Times New Roman"/>
                <w:color w:val="000000"/>
                <w:szCs w:val="24"/>
                <w:lang w:eastAsia="en-GB"/>
              </w:rPr>
            </w:pPr>
            <w:r w:rsidRPr="001654BC">
              <w:rPr>
                <w:rFonts w:eastAsia="Times New Roman" w:cs="Times New Roman"/>
                <w:color w:val="000000"/>
                <w:szCs w:val="24"/>
                <w:lang w:eastAsia="en-GB"/>
              </w:rPr>
              <w:t>-46.7</w:t>
            </w:r>
            <w:r w:rsidR="00A204DD" w:rsidRPr="001654BC">
              <w:rPr>
                <w:rFonts w:eastAsia="Times New Roman" w:cs="Times New Roman"/>
                <w:color w:val="000000"/>
                <w:szCs w:val="24"/>
                <w:lang w:eastAsia="en-GB"/>
              </w:rPr>
              <w:t>±0.9</w:t>
            </w:r>
          </w:p>
        </w:tc>
        <w:tc>
          <w:tcPr>
            <w:tcW w:w="809" w:type="pct"/>
            <w:noWrap/>
            <w:hideMark/>
          </w:tcPr>
          <w:p w14:paraId="1559476E" w14:textId="77777777" w:rsidR="000755B8" w:rsidRPr="001654BC" w:rsidRDefault="000755B8" w:rsidP="000924D2">
            <w:pPr>
              <w:jc w:val="both"/>
              <w:rPr>
                <w:rFonts w:eastAsia="Times New Roman" w:cs="Times New Roman"/>
                <w:color w:val="000000"/>
                <w:szCs w:val="24"/>
                <w:lang w:eastAsia="en-GB"/>
              </w:rPr>
            </w:pPr>
            <w:r w:rsidRPr="001654BC">
              <w:rPr>
                <w:rFonts w:eastAsia="Times New Roman" w:cs="Times New Roman"/>
                <w:color w:val="000000"/>
                <w:szCs w:val="24"/>
                <w:lang w:eastAsia="en-GB"/>
              </w:rPr>
              <w:t>-45.5</w:t>
            </w:r>
          </w:p>
        </w:tc>
        <w:tc>
          <w:tcPr>
            <w:tcW w:w="352" w:type="pct"/>
            <w:noWrap/>
            <w:hideMark/>
          </w:tcPr>
          <w:p w14:paraId="1D161557" w14:textId="77777777" w:rsidR="000755B8" w:rsidRPr="001654BC" w:rsidRDefault="000755B8" w:rsidP="000924D2">
            <w:pPr>
              <w:jc w:val="both"/>
              <w:rPr>
                <w:rFonts w:eastAsia="Times New Roman" w:cs="Times New Roman"/>
                <w:color w:val="000000"/>
                <w:szCs w:val="24"/>
                <w:lang w:eastAsia="en-GB"/>
              </w:rPr>
            </w:pPr>
            <w:r w:rsidRPr="001654BC">
              <w:rPr>
                <w:rFonts w:eastAsia="Times New Roman" w:cs="Times New Roman"/>
                <w:color w:val="000000"/>
                <w:szCs w:val="24"/>
                <w:lang w:eastAsia="en-GB"/>
              </w:rPr>
              <w:t>-1.2</w:t>
            </w:r>
          </w:p>
        </w:tc>
      </w:tr>
      <w:tr w:rsidR="000755B8" w:rsidRPr="001654BC" w14:paraId="0F620649" w14:textId="77777777" w:rsidTr="000924D2">
        <w:trPr>
          <w:trHeight w:val="290"/>
        </w:trPr>
        <w:tc>
          <w:tcPr>
            <w:tcW w:w="650" w:type="pct"/>
          </w:tcPr>
          <w:p w14:paraId="14495D90" w14:textId="77777777" w:rsidR="000755B8" w:rsidRPr="001654BC" w:rsidRDefault="000755B8" w:rsidP="000755B8">
            <w:pPr>
              <w:rPr>
                <w:rFonts w:eastAsia="Times New Roman" w:cs="Times New Roman"/>
                <w:color w:val="000000"/>
                <w:szCs w:val="24"/>
                <w:lang w:eastAsia="en-GB"/>
              </w:rPr>
            </w:pPr>
            <w:r w:rsidRPr="001654BC">
              <w:rPr>
                <w:rFonts w:eastAsia="Times New Roman" w:cs="Times New Roman"/>
                <w:color w:val="000000"/>
                <w:szCs w:val="24"/>
                <w:lang w:eastAsia="en-GB"/>
              </w:rPr>
              <w:t>496-14-0</w:t>
            </w:r>
          </w:p>
        </w:tc>
        <w:tc>
          <w:tcPr>
            <w:tcW w:w="1595" w:type="pct"/>
          </w:tcPr>
          <w:p w14:paraId="5D971894" w14:textId="77777777" w:rsidR="000755B8" w:rsidRPr="001654BC" w:rsidRDefault="000755B8" w:rsidP="000755B8">
            <w:pPr>
              <w:rPr>
                <w:rFonts w:eastAsia="Times New Roman" w:cs="Times New Roman"/>
                <w:color w:val="000000"/>
                <w:szCs w:val="24"/>
                <w:lang w:eastAsia="en-GB"/>
              </w:rPr>
            </w:pPr>
            <w:r w:rsidRPr="001654BC">
              <w:rPr>
                <w:rFonts w:eastAsia="Times New Roman" w:cs="Times New Roman"/>
                <w:color w:val="000000"/>
                <w:szCs w:val="24"/>
                <w:lang w:eastAsia="en-GB"/>
              </w:rPr>
              <w:t>1,3-dihydro-isobenzofuran</w:t>
            </w:r>
          </w:p>
        </w:tc>
        <w:tc>
          <w:tcPr>
            <w:tcW w:w="780" w:type="pct"/>
            <w:noWrap/>
            <w:hideMark/>
          </w:tcPr>
          <w:p w14:paraId="0896D99C" w14:textId="77777777" w:rsidR="000755B8" w:rsidRPr="001654BC" w:rsidRDefault="000755B8" w:rsidP="000924D2">
            <w:pPr>
              <w:jc w:val="both"/>
              <w:rPr>
                <w:rFonts w:eastAsia="Times New Roman" w:cs="Times New Roman"/>
                <w:color w:val="000000"/>
                <w:szCs w:val="24"/>
                <w:lang w:eastAsia="en-GB"/>
              </w:rPr>
            </w:pPr>
            <w:r w:rsidRPr="001654BC">
              <w:rPr>
                <w:rFonts w:eastAsia="Times New Roman" w:cs="Times New Roman"/>
                <w:color w:val="000000"/>
                <w:szCs w:val="24"/>
                <w:lang w:eastAsia="en-GB"/>
              </w:rPr>
              <w:t>-39.3</w:t>
            </w:r>
          </w:p>
        </w:tc>
        <w:tc>
          <w:tcPr>
            <w:tcW w:w="814" w:type="pct"/>
            <w:noWrap/>
            <w:hideMark/>
          </w:tcPr>
          <w:p w14:paraId="1E26E21B" w14:textId="09148EEC" w:rsidR="000755B8" w:rsidRPr="001654BC" w:rsidRDefault="000755B8" w:rsidP="000924D2">
            <w:pPr>
              <w:jc w:val="both"/>
              <w:rPr>
                <w:rFonts w:eastAsia="Times New Roman" w:cs="Times New Roman"/>
                <w:color w:val="000000"/>
                <w:szCs w:val="24"/>
                <w:lang w:eastAsia="en-GB"/>
              </w:rPr>
            </w:pPr>
            <w:r w:rsidRPr="001654BC">
              <w:rPr>
                <w:rFonts w:eastAsia="Times New Roman" w:cs="Times New Roman"/>
                <w:color w:val="000000"/>
                <w:szCs w:val="24"/>
                <w:lang w:eastAsia="en-GB"/>
              </w:rPr>
              <w:t>-30.6</w:t>
            </w:r>
            <w:r w:rsidR="00A204DD" w:rsidRPr="001654BC">
              <w:rPr>
                <w:rFonts w:eastAsia="Times New Roman" w:cs="Times New Roman"/>
                <w:color w:val="000000"/>
                <w:szCs w:val="24"/>
                <w:lang w:eastAsia="en-GB"/>
              </w:rPr>
              <w:t>±1.2</w:t>
            </w:r>
          </w:p>
        </w:tc>
        <w:tc>
          <w:tcPr>
            <w:tcW w:w="809" w:type="pct"/>
            <w:noWrap/>
            <w:hideMark/>
          </w:tcPr>
          <w:p w14:paraId="54BCF4A2" w14:textId="77777777" w:rsidR="000755B8" w:rsidRPr="001654BC" w:rsidRDefault="000755B8" w:rsidP="000924D2">
            <w:pPr>
              <w:jc w:val="both"/>
              <w:rPr>
                <w:rFonts w:eastAsia="Times New Roman" w:cs="Times New Roman"/>
                <w:color w:val="000000"/>
                <w:szCs w:val="24"/>
                <w:lang w:eastAsia="en-GB"/>
              </w:rPr>
            </w:pPr>
            <w:r w:rsidRPr="001654BC">
              <w:rPr>
                <w:rFonts w:eastAsia="Times New Roman" w:cs="Times New Roman"/>
                <w:color w:val="000000"/>
                <w:szCs w:val="24"/>
                <w:lang w:eastAsia="en-GB"/>
              </w:rPr>
              <w:t>-26.0</w:t>
            </w:r>
          </w:p>
        </w:tc>
        <w:tc>
          <w:tcPr>
            <w:tcW w:w="352" w:type="pct"/>
            <w:noWrap/>
            <w:hideMark/>
          </w:tcPr>
          <w:p w14:paraId="7001C7FC" w14:textId="77777777" w:rsidR="000755B8" w:rsidRPr="001654BC" w:rsidRDefault="000755B8" w:rsidP="000924D2">
            <w:pPr>
              <w:jc w:val="both"/>
              <w:rPr>
                <w:rFonts w:eastAsia="Times New Roman" w:cs="Times New Roman"/>
                <w:color w:val="000000"/>
                <w:szCs w:val="24"/>
                <w:lang w:eastAsia="en-GB"/>
              </w:rPr>
            </w:pPr>
            <w:r w:rsidRPr="001654BC">
              <w:rPr>
                <w:rFonts w:eastAsia="Times New Roman" w:cs="Times New Roman"/>
                <w:color w:val="000000"/>
                <w:szCs w:val="24"/>
                <w:lang w:eastAsia="en-GB"/>
              </w:rPr>
              <w:t>-4.6</w:t>
            </w:r>
          </w:p>
        </w:tc>
      </w:tr>
      <w:tr w:rsidR="000755B8" w:rsidRPr="001654BC" w14:paraId="53C9AF19" w14:textId="77777777" w:rsidTr="000924D2">
        <w:trPr>
          <w:trHeight w:val="290"/>
        </w:trPr>
        <w:tc>
          <w:tcPr>
            <w:tcW w:w="650" w:type="pct"/>
          </w:tcPr>
          <w:p w14:paraId="3E97DC30" w14:textId="77777777" w:rsidR="000755B8" w:rsidRPr="001654BC" w:rsidRDefault="000755B8" w:rsidP="000755B8">
            <w:pPr>
              <w:rPr>
                <w:rFonts w:eastAsia="Times New Roman" w:cs="Times New Roman"/>
                <w:color w:val="000000"/>
                <w:szCs w:val="24"/>
                <w:lang w:eastAsia="en-GB"/>
              </w:rPr>
            </w:pPr>
            <w:r w:rsidRPr="001654BC">
              <w:rPr>
                <w:rFonts w:eastAsia="Times New Roman" w:cs="Times New Roman"/>
                <w:color w:val="000000"/>
                <w:szCs w:val="24"/>
                <w:lang w:eastAsia="en-GB"/>
              </w:rPr>
              <w:t>271-89-6</w:t>
            </w:r>
          </w:p>
        </w:tc>
        <w:tc>
          <w:tcPr>
            <w:tcW w:w="1595" w:type="pct"/>
          </w:tcPr>
          <w:p w14:paraId="62E6E3B8" w14:textId="77777777" w:rsidR="000755B8" w:rsidRPr="001654BC" w:rsidRDefault="000755B8" w:rsidP="000755B8">
            <w:pPr>
              <w:rPr>
                <w:rFonts w:eastAsia="Times New Roman" w:cs="Times New Roman"/>
                <w:color w:val="000000"/>
                <w:szCs w:val="24"/>
                <w:lang w:eastAsia="en-GB"/>
              </w:rPr>
            </w:pPr>
            <w:r w:rsidRPr="001654BC">
              <w:rPr>
                <w:rFonts w:eastAsia="Times New Roman" w:cs="Times New Roman"/>
                <w:color w:val="000000"/>
                <w:szCs w:val="24"/>
                <w:lang w:eastAsia="en-GB"/>
              </w:rPr>
              <w:t>2,3-benzofuran</w:t>
            </w:r>
          </w:p>
        </w:tc>
        <w:tc>
          <w:tcPr>
            <w:tcW w:w="780" w:type="pct"/>
            <w:noWrap/>
            <w:hideMark/>
          </w:tcPr>
          <w:p w14:paraId="4EBAF238" w14:textId="77777777" w:rsidR="000755B8" w:rsidRPr="001654BC" w:rsidRDefault="000755B8" w:rsidP="000924D2">
            <w:pPr>
              <w:jc w:val="both"/>
              <w:rPr>
                <w:rFonts w:eastAsia="Times New Roman" w:cs="Times New Roman"/>
                <w:color w:val="000000"/>
                <w:szCs w:val="24"/>
                <w:lang w:eastAsia="en-GB"/>
              </w:rPr>
            </w:pPr>
            <w:r w:rsidRPr="001654BC">
              <w:rPr>
                <w:rFonts w:eastAsia="Times New Roman" w:cs="Times New Roman"/>
                <w:color w:val="000000"/>
                <w:szCs w:val="24"/>
                <w:lang w:eastAsia="en-GB"/>
              </w:rPr>
              <w:t>3.8</w:t>
            </w:r>
          </w:p>
        </w:tc>
        <w:tc>
          <w:tcPr>
            <w:tcW w:w="814" w:type="pct"/>
            <w:noWrap/>
            <w:hideMark/>
          </w:tcPr>
          <w:p w14:paraId="74EB2927" w14:textId="1A0044BC" w:rsidR="000755B8" w:rsidRPr="001654BC" w:rsidRDefault="000755B8" w:rsidP="000924D2">
            <w:pPr>
              <w:jc w:val="both"/>
              <w:rPr>
                <w:rFonts w:eastAsia="Times New Roman" w:cs="Times New Roman"/>
                <w:color w:val="000000"/>
                <w:szCs w:val="24"/>
                <w:lang w:eastAsia="en-GB"/>
              </w:rPr>
            </w:pPr>
            <w:r w:rsidRPr="001654BC">
              <w:rPr>
                <w:rFonts w:eastAsia="Times New Roman" w:cs="Times New Roman"/>
                <w:color w:val="000000"/>
                <w:szCs w:val="24"/>
                <w:lang w:eastAsia="en-GB"/>
              </w:rPr>
              <w:t>13.9</w:t>
            </w:r>
            <w:r w:rsidR="00A204DD" w:rsidRPr="001654BC">
              <w:rPr>
                <w:rFonts w:eastAsia="Times New Roman" w:cs="Times New Roman"/>
                <w:color w:val="000000"/>
                <w:szCs w:val="24"/>
                <w:lang w:eastAsia="en-GB"/>
              </w:rPr>
              <w:t>±0.7</w:t>
            </w:r>
          </w:p>
        </w:tc>
        <w:tc>
          <w:tcPr>
            <w:tcW w:w="809" w:type="pct"/>
            <w:noWrap/>
            <w:hideMark/>
          </w:tcPr>
          <w:p w14:paraId="7C96C310" w14:textId="77777777" w:rsidR="000755B8" w:rsidRPr="001654BC" w:rsidRDefault="000755B8" w:rsidP="000924D2">
            <w:pPr>
              <w:jc w:val="both"/>
              <w:rPr>
                <w:rFonts w:eastAsia="Times New Roman" w:cs="Times New Roman"/>
                <w:color w:val="000000"/>
                <w:szCs w:val="24"/>
                <w:lang w:eastAsia="en-GB"/>
              </w:rPr>
            </w:pPr>
            <w:r w:rsidRPr="001654BC">
              <w:rPr>
                <w:rFonts w:eastAsia="Times New Roman" w:cs="Times New Roman"/>
                <w:color w:val="000000"/>
                <w:szCs w:val="24"/>
                <w:lang w:eastAsia="en-GB"/>
              </w:rPr>
              <w:t>16.6</w:t>
            </w:r>
          </w:p>
        </w:tc>
        <w:tc>
          <w:tcPr>
            <w:tcW w:w="352" w:type="pct"/>
            <w:noWrap/>
            <w:hideMark/>
          </w:tcPr>
          <w:p w14:paraId="3EC62D6E" w14:textId="77777777" w:rsidR="000755B8" w:rsidRPr="001654BC" w:rsidRDefault="000755B8" w:rsidP="000924D2">
            <w:pPr>
              <w:jc w:val="both"/>
              <w:rPr>
                <w:rFonts w:eastAsia="Times New Roman" w:cs="Times New Roman"/>
                <w:color w:val="000000"/>
                <w:szCs w:val="24"/>
                <w:lang w:eastAsia="en-GB"/>
              </w:rPr>
            </w:pPr>
            <w:r w:rsidRPr="001654BC">
              <w:rPr>
                <w:rFonts w:eastAsia="Times New Roman" w:cs="Times New Roman"/>
                <w:color w:val="000000"/>
                <w:szCs w:val="24"/>
                <w:lang w:eastAsia="en-GB"/>
              </w:rPr>
              <w:t>-2.7</w:t>
            </w:r>
          </w:p>
        </w:tc>
      </w:tr>
      <w:tr w:rsidR="000755B8" w:rsidRPr="001654BC" w14:paraId="64CC526E" w14:textId="77777777" w:rsidTr="000924D2">
        <w:trPr>
          <w:trHeight w:val="290"/>
        </w:trPr>
        <w:tc>
          <w:tcPr>
            <w:tcW w:w="650" w:type="pct"/>
          </w:tcPr>
          <w:p w14:paraId="7B4F3FA0" w14:textId="77777777" w:rsidR="000755B8" w:rsidRPr="001654BC" w:rsidRDefault="000755B8" w:rsidP="000755B8">
            <w:pPr>
              <w:rPr>
                <w:rFonts w:eastAsia="Times New Roman" w:cs="Times New Roman"/>
                <w:color w:val="000000"/>
                <w:szCs w:val="24"/>
                <w:lang w:eastAsia="en-GB"/>
              </w:rPr>
            </w:pPr>
            <w:r w:rsidRPr="001654BC">
              <w:rPr>
                <w:rFonts w:eastAsia="Times New Roman" w:cs="Times New Roman"/>
                <w:color w:val="000000"/>
                <w:szCs w:val="24"/>
                <w:lang w:eastAsia="en-GB"/>
              </w:rPr>
              <w:t>493-08-3</w:t>
            </w:r>
          </w:p>
        </w:tc>
        <w:tc>
          <w:tcPr>
            <w:tcW w:w="1595" w:type="pct"/>
          </w:tcPr>
          <w:p w14:paraId="2A48CC65" w14:textId="77777777" w:rsidR="000755B8" w:rsidRPr="001654BC" w:rsidRDefault="000755B8" w:rsidP="000755B8">
            <w:pPr>
              <w:rPr>
                <w:rFonts w:eastAsia="Times New Roman" w:cs="Times New Roman"/>
                <w:color w:val="000000"/>
                <w:szCs w:val="24"/>
                <w:lang w:eastAsia="en-GB"/>
              </w:rPr>
            </w:pPr>
            <w:r w:rsidRPr="001654BC">
              <w:rPr>
                <w:rFonts w:eastAsia="Times New Roman" w:cs="Times New Roman"/>
                <w:color w:val="000000"/>
                <w:szCs w:val="24"/>
                <w:lang w:eastAsia="en-GB"/>
              </w:rPr>
              <w:t>chroman</w:t>
            </w:r>
          </w:p>
        </w:tc>
        <w:tc>
          <w:tcPr>
            <w:tcW w:w="780" w:type="pct"/>
            <w:noWrap/>
            <w:hideMark/>
          </w:tcPr>
          <w:p w14:paraId="45D60E7D" w14:textId="77777777" w:rsidR="000755B8" w:rsidRPr="001654BC" w:rsidRDefault="000755B8" w:rsidP="000924D2">
            <w:pPr>
              <w:jc w:val="both"/>
              <w:rPr>
                <w:rFonts w:eastAsia="Times New Roman" w:cs="Times New Roman"/>
                <w:color w:val="000000"/>
                <w:szCs w:val="24"/>
                <w:lang w:eastAsia="en-GB"/>
              </w:rPr>
            </w:pPr>
            <w:r w:rsidRPr="001654BC">
              <w:rPr>
                <w:rFonts w:eastAsia="Times New Roman" w:cs="Times New Roman"/>
                <w:color w:val="000000"/>
                <w:szCs w:val="24"/>
                <w:lang w:eastAsia="en-GB"/>
              </w:rPr>
              <w:t>-97.1</w:t>
            </w:r>
          </w:p>
        </w:tc>
        <w:tc>
          <w:tcPr>
            <w:tcW w:w="814" w:type="pct"/>
            <w:noWrap/>
            <w:hideMark/>
          </w:tcPr>
          <w:p w14:paraId="3FF6BC68" w14:textId="22D22D84" w:rsidR="000755B8" w:rsidRPr="001654BC" w:rsidRDefault="000755B8" w:rsidP="000924D2">
            <w:pPr>
              <w:jc w:val="both"/>
              <w:rPr>
                <w:rFonts w:eastAsia="Times New Roman" w:cs="Times New Roman"/>
                <w:color w:val="000000"/>
                <w:szCs w:val="24"/>
                <w:lang w:eastAsia="en-GB"/>
              </w:rPr>
            </w:pPr>
            <w:r w:rsidRPr="001654BC">
              <w:rPr>
                <w:rFonts w:eastAsia="Times New Roman" w:cs="Times New Roman"/>
                <w:color w:val="000000"/>
                <w:szCs w:val="24"/>
                <w:lang w:eastAsia="en-GB"/>
              </w:rPr>
              <w:t>-82.4</w:t>
            </w:r>
            <w:r w:rsidR="00A204DD" w:rsidRPr="001654BC">
              <w:rPr>
                <w:rFonts w:eastAsia="Times New Roman" w:cs="Times New Roman"/>
                <w:color w:val="000000"/>
                <w:szCs w:val="24"/>
                <w:lang w:eastAsia="en-GB"/>
              </w:rPr>
              <w:t>±1.2</w:t>
            </w:r>
          </w:p>
        </w:tc>
        <w:tc>
          <w:tcPr>
            <w:tcW w:w="809" w:type="pct"/>
            <w:noWrap/>
            <w:hideMark/>
          </w:tcPr>
          <w:p w14:paraId="77A6CA4E" w14:textId="77777777" w:rsidR="000755B8" w:rsidRPr="001654BC" w:rsidRDefault="000755B8" w:rsidP="000924D2">
            <w:pPr>
              <w:jc w:val="both"/>
              <w:rPr>
                <w:rFonts w:eastAsia="Times New Roman" w:cs="Times New Roman"/>
                <w:color w:val="000000"/>
                <w:szCs w:val="24"/>
                <w:lang w:eastAsia="en-GB"/>
              </w:rPr>
            </w:pPr>
            <w:r w:rsidRPr="001654BC">
              <w:rPr>
                <w:rFonts w:eastAsia="Times New Roman" w:cs="Times New Roman"/>
                <w:color w:val="000000"/>
                <w:szCs w:val="24"/>
                <w:lang w:eastAsia="en-GB"/>
              </w:rPr>
              <w:t>-83.2</w:t>
            </w:r>
          </w:p>
        </w:tc>
        <w:tc>
          <w:tcPr>
            <w:tcW w:w="352" w:type="pct"/>
            <w:noWrap/>
            <w:hideMark/>
          </w:tcPr>
          <w:p w14:paraId="54ABFB16" w14:textId="77777777" w:rsidR="000755B8" w:rsidRPr="001654BC" w:rsidRDefault="000755B8" w:rsidP="000924D2">
            <w:pPr>
              <w:jc w:val="both"/>
              <w:rPr>
                <w:rFonts w:eastAsia="Times New Roman" w:cs="Times New Roman"/>
                <w:color w:val="000000"/>
                <w:szCs w:val="24"/>
                <w:lang w:eastAsia="en-GB"/>
              </w:rPr>
            </w:pPr>
            <w:r w:rsidRPr="001654BC">
              <w:rPr>
                <w:rFonts w:eastAsia="Times New Roman" w:cs="Times New Roman"/>
                <w:color w:val="000000"/>
                <w:szCs w:val="24"/>
                <w:lang w:eastAsia="en-GB"/>
              </w:rPr>
              <w:t>0.8</w:t>
            </w:r>
          </w:p>
        </w:tc>
      </w:tr>
      <w:tr w:rsidR="000755B8" w:rsidRPr="001654BC" w14:paraId="034DC644" w14:textId="77777777" w:rsidTr="000924D2">
        <w:trPr>
          <w:trHeight w:val="290"/>
        </w:trPr>
        <w:tc>
          <w:tcPr>
            <w:tcW w:w="650" w:type="pct"/>
          </w:tcPr>
          <w:p w14:paraId="0D834531" w14:textId="77777777" w:rsidR="000755B8" w:rsidRPr="001654BC" w:rsidRDefault="000755B8" w:rsidP="000755B8">
            <w:pPr>
              <w:rPr>
                <w:rFonts w:eastAsia="Times New Roman" w:cs="Times New Roman"/>
                <w:color w:val="000000"/>
                <w:szCs w:val="24"/>
                <w:lang w:eastAsia="en-GB"/>
              </w:rPr>
            </w:pPr>
            <w:r w:rsidRPr="001654BC">
              <w:rPr>
                <w:rFonts w:eastAsia="Times New Roman" w:cs="Times New Roman"/>
                <w:color w:val="000000"/>
                <w:szCs w:val="24"/>
                <w:lang w:eastAsia="en-GB"/>
              </w:rPr>
              <w:t>493-05-0</w:t>
            </w:r>
          </w:p>
        </w:tc>
        <w:tc>
          <w:tcPr>
            <w:tcW w:w="1595" w:type="pct"/>
          </w:tcPr>
          <w:p w14:paraId="00022C9D" w14:textId="77777777" w:rsidR="000755B8" w:rsidRPr="001654BC" w:rsidRDefault="000755B8" w:rsidP="000755B8">
            <w:pPr>
              <w:rPr>
                <w:rFonts w:eastAsia="Times New Roman" w:cs="Times New Roman"/>
                <w:color w:val="000000"/>
                <w:szCs w:val="24"/>
                <w:lang w:eastAsia="en-GB"/>
              </w:rPr>
            </w:pPr>
            <w:proofErr w:type="spellStart"/>
            <w:r w:rsidRPr="001654BC">
              <w:rPr>
                <w:rFonts w:eastAsia="Times New Roman" w:cs="Times New Roman"/>
                <w:color w:val="000000"/>
                <w:szCs w:val="24"/>
                <w:lang w:eastAsia="en-GB"/>
              </w:rPr>
              <w:t>isochroman</w:t>
            </w:r>
            <w:proofErr w:type="spellEnd"/>
          </w:p>
        </w:tc>
        <w:tc>
          <w:tcPr>
            <w:tcW w:w="780" w:type="pct"/>
            <w:noWrap/>
            <w:hideMark/>
          </w:tcPr>
          <w:p w14:paraId="6E764545" w14:textId="77777777" w:rsidR="000755B8" w:rsidRPr="001654BC" w:rsidRDefault="000755B8" w:rsidP="000924D2">
            <w:pPr>
              <w:jc w:val="both"/>
              <w:rPr>
                <w:rFonts w:eastAsia="Times New Roman" w:cs="Times New Roman"/>
                <w:color w:val="000000"/>
                <w:szCs w:val="24"/>
                <w:lang w:eastAsia="en-GB"/>
              </w:rPr>
            </w:pPr>
            <w:r w:rsidRPr="001654BC">
              <w:rPr>
                <w:rFonts w:eastAsia="Times New Roman" w:cs="Times New Roman"/>
                <w:color w:val="000000"/>
                <w:szCs w:val="24"/>
                <w:lang w:eastAsia="en-GB"/>
              </w:rPr>
              <w:t>-80.8</w:t>
            </w:r>
          </w:p>
        </w:tc>
        <w:tc>
          <w:tcPr>
            <w:tcW w:w="814" w:type="pct"/>
            <w:noWrap/>
            <w:hideMark/>
          </w:tcPr>
          <w:p w14:paraId="4A4C57C9" w14:textId="137FC536" w:rsidR="000755B8" w:rsidRPr="001654BC" w:rsidRDefault="000755B8" w:rsidP="000924D2">
            <w:pPr>
              <w:jc w:val="both"/>
              <w:rPr>
                <w:rFonts w:eastAsia="Times New Roman" w:cs="Times New Roman"/>
                <w:color w:val="000000"/>
                <w:szCs w:val="24"/>
                <w:lang w:eastAsia="en-GB"/>
              </w:rPr>
            </w:pPr>
            <w:r w:rsidRPr="001654BC">
              <w:rPr>
                <w:rFonts w:eastAsia="Times New Roman" w:cs="Times New Roman"/>
                <w:color w:val="000000"/>
                <w:szCs w:val="24"/>
                <w:lang w:eastAsia="en-GB"/>
              </w:rPr>
              <w:t>-63.2</w:t>
            </w:r>
            <w:r w:rsidR="00A204DD" w:rsidRPr="001654BC">
              <w:rPr>
                <w:rFonts w:eastAsia="Times New Roman" w:cs="Times New Roman"/>
                <w:color w:val="000000"/>
                <w:szCs w:val="24"/>
                <w:lang w:eastAsia="en-GB"/>
              </w:rPr>
              <w:t>±1.1</w:t>
            </w:r>
          </w:p>
        </w:tc>
        <w:tc>
          <w:tcPr>
            <w:tcW w:w="809" w:type="pct"/>
            <w:noWrap/>
            <w:hideMark/>
          </w:tcPr>
          <w:p w14:paraId="6DD09B0D" w14:textId="77777777" w:rsidR="000755B8" w:rsidRPr="001654BC" w:rsidRDefault="000755B8" w:rsidP="000924D2">
            <w:pPr>
              <w:jc w:val="both"/>
              <w:rPr>
                <w:rFonts w:eastAsia="Times New Roman" w:cs="Times New Roman"/>
                <w:color w:val="000000"/>
                <w:szCs w:val="24"/>
                <w:lang w:eastAsia="en-GB"/>
              </w:rPr>
            </w:pPr>
            <w:r w:rsidRPr="001654BC">
              <w:rPr>
                <w:rFonts w:eastAsia="Times New Roman" w:cs="Times New Roman"/>
                <w:color w:val="000000"/>
                <w:szCs w:val="24"/>
                <w:lang w:eastAsia="en-GB"/>
              </w:rPr>
              <w:t>-67.1</w:t>
            </w:r>
          </w:p>
        </w:tc>
        <w:tc>
          <w:tcPr>
            <w:tcW w:w="352" w:type="pct"/>
            <w:noWrap/>
            <w:hideMark/>
          </w:tcPr>
          <w:p w14:paraId="76D9242D" w14:textId="77777777" w:rsidR="000755B8" w:rsidRPr="001654BC" w:rsidRDefault="000755B8" w:rsidP="000924D2">
            <w:pPr>
              <w:jc w:val="both"/>
              <w:rPr>
                <w:rFonts w:eastAsia="Times New Roman" w:cs="Times New Roman"/>
                <w:color w:val="000000"/>
                <w:szCs w:val="24"/>
                <w:lang w:eastAsia="en-GB"/>
              </w:rPr>
            </w:pPr>
            <w:r w:rsidRPr="001654BC">
              <w:rPr>
                <w:rFonts w:eastAsia="Times New Roman" w:cs="Times New Roman"/>
                <w:color w:val="000000"/>
                <w:szCs w:val="24"/>
                <w:lang w:eastAsia="en-GB"/>
              </w:rPr>
              <w:t>3.9</w:t>
            </w:r>
          </w:p>
        </w:tc>
      </w:tr>
    </w:tbl>
    <w:p w14:paraId="59BBD22D" w14:textId="65B7DA9E" w:rsidR="000924D2" w:rsidRPr="001654BC" w:rsidRDefault="000924D2" w:rsidP="000924D2">
      <w:pPr>
        <w:jc w:val="both"/>
        <w:rPr>
          <w:rFonts w:eastAsia="Times New Roman" w:cs="Times New Roman"/>
          <w:sz w:val="22"/>
          <w:lang w:val="en-US" w:eastAsia="ru-RU"/>
        </w:rPr>
      </w:pPr>
      <w:r w:rsidRPr="001654BC">
        <w:rPr>
          <w:rFonts w:eastAsia="Times New Roman" w:cs="Times New Roman"/>
          <w:sz w:val="22"/>
          <w:vertAlign w:val="superscript"/>
          <w:lang w:val="en-US" w:eastAsia="de-DE"/>
        </w:rPr>
        <w:t xml:space="preserve">a </w:t>
      </w:r>
      <w:r w:rsidRPr="001654BC">
        <w:rPr>
          <w:rFonts w:eastAsia="Times New Roman" w:cs="Times New Roman"/>
          <w:sz w:val="22"/>
          <w:lang w:val="en-US" w:eastAsia="de-DE"/>
        </w:rPr>
        <w:t xml:space="preserve">Calculated by G3MP2/B3LYP and atomization reaction </w:t>
      </w:r>
      <w:r w:rsidRPr="001654BC">
        <w:rPr>
          <w:rFonts w:eastAsia="Times New Roman" w:cs="Times New Roman"/>
          <w:sz w:val="22"/>
          <w:lang w:eastAsia="ru-RU"/>
        </w:rPr>
        <w:t>with the expanded uncertainties of ±4.1 kJ·mol</w:t>
      </w:r>
      <w:r w:rsidRPr="001654BC">
        <w:rPr>
          <w:rFonts w:eastAsia="Times New Roman" w:cs="Times New Roman"/>
          <w:sz w:val="22"/>
          <w:vertAlign w:val="superscript"/>
          <w:lang w:eastAsia="ru-RU"/>
        </w:rPr>
        <w:t>-1</w:t>
      </w:r>
      <w:r w:rsidRPr="001654BC">
        <w:rPr>
          <w:rFonts w:eastAsia="Times New Roman" w:cs="Times New Roman"/>
          <w:sz w:val="22"/>
          <w:lang w:val="en-US" w:eastAsia="ru-RU"/>
        </w:rPr>
        <w:t xml:space="preserve"> </w:t>
      </w:r>
      <w:r w:rsidRPr="001654BC">
        <w:rPr>
          <w:sz w:val="22"/>
          <w:lang w:val="en-US" w:eastAsia="de-DE"/>
        </w:rPr>
        <w:fldChar w:fldCharType="begin" w:fldLock="1"/>
      </w:r>
      <w:r w:rsidR="0049541C" w:rsidRPr="001654BC">
        <w:rPr>
          <w:sz w:val="22"/>
          <w:lang w:val="en-US" w:eastAsia="de-DE"/>
        </w:rPr>
        <w:instrText>ADDIN CSL_CITATION {"citationItems":[{"id":"ITEM-1","itemData":{"DOI":"10.1063/1.480668","ISSN":"0021-9606","abstract":"A modification of Guassian-3 (G3) theory using multiplicative scale factors, instead of the additive higher level correction, is presented. In this method, referred to as G3S, the correlation energy is scaled by five parameters and the Hartree–Fock energy by one parameter. The six parameters are fitted to the G2/97 test set of 299 energies and the resulting mean absolute deviation from experiment is 0.99 kcal/mol compared to 1.01 kcal/mol for G3 theory. The G3S method has the advantage compared to G3 theory in that it can be used for studying potential energy surfaces where the products and reactants have a different number of paired electrons. In addition, versions of the computationally less intensive G3(MP3) and G3(MP2) methods that use scaled energies are also presented. These methods, referred to as G3S(MP3) and G3S(MP2), have mean absolute deviations of 1.16 and 1.35 kcal/mol, respectively.","author":[{"dropping-particle":"","family":"Curtiss","given":"Larry A.","non-dropping-particle":"","parse-names":false,"suffix":""},{"dropping-particle":"","family":"Raghavachari","given":"Krishnan","non-dropping-particle":"","parse-names":false,"suffix":""},{"dropping-particle":"","family":"Redfern","given":"Paul C.","non-dropping-particle":"","parse-names":false,"suffix":""},{"dropping-particle":"","family":"Pople","given":"John A.","non-dropping-particle":"","parse-names":false,"suffix":""}],"container-title":"The Journal of Chemical Physics","id":"ITEM-1","issue":"3","issued":{"date-parts":[["2000","1","15"]]},"page":"1125-1132","title":"Gaussian-3 theory using scaled energies","type":"article-journal","volume":"112"},"uris":["http://www.mendeley.com/documents/?uuid=f1a30dc1-c5bd-4ebb-9dcd-193f45c96eef"]}],"mendeley":{"formattedCitation":"[4]","plainTextFormattedCitation":"[4]","previouslyFormattedCitation":"[4]"},"properties":{"noteIndex":0},"schema":"https://github.com/citation-style-language/schema/raw/master/csl-citation.json"}</w:instrText>
      </w:r>
      <w:r w:rsidRPr="001654BC">
        <w:rPr>
          <w:sz w:val="22"/>
          <w:lang w:val="en-US" w:eastAsia="de-DE"/>
        </w:rPr>
        <w:fldChar w:fldCharType="separate"/>
      </w:r>
      <w:r w:rsidR="00653ED2" w:rsidRPr="001654BC">
        <w:rPr>
          <w:noProof/>
          <w:sz w:val="22"/>
          <w:lang w:val="en-US" w:eastAsia="de-DE"/>
        </w:rPr>
        <w:t>[4]</w:t>
      </w:r>
      <w:r w:rsidRPr="001654BC">
        <w:rPr>
          <w:sz w:val="22"/>
          <w:lang w:val="en-US" w:eastAsia="de-DE"/>
        </w:rPr>
        <w:fldChar w:fldCharType="end"/>
      </w:r>
      <w:r w:rsidRPr="001654BC">
        <w:rPr>
          <w:rFonts w:eastAsia="Times New Roman" w:cs="Times New Roman"/>
          <w:sz w:val="22"/>
          <w:lang w:eastAsia="ru-RU"/>
        </w:rPr>
        <w:t>.</w:t>
      </w:r>
    </w:p>
    <w:p w14:paraId="157B0063" w14:textId="77777777" w:rsidR="000924D2" w:rsidRPr="001654BC" w:rsidRDefault="000924D2" w:rsidP="000924D2">
      <w:pPr>
        <w:jc w:val="both"/>
        <w:rPr>
          <w:rFonts w:eastAsia="Times New Roman" w:cs="Times New Roman"/>
          <w:sz w:val="22"/>
          <w:lang w:eastAsia="ru-RU"/>
        </w:rPr>
      </w:pPr>
      <w:r w:rsidRPr="001654BC">
        <w:rPr>
          <w:rFonts w:eastAsia="Times New Roman" w:cs="Times New Roman"/>
          <w:sz w:val="22"/>
          <w:vertAlign w:val="superscript"/>
          <w:lang w:val="en-US" w:eastAsia="de-DE"/>
        </w:rPr>
        <w:t xml:space="preserve">b </w:t>
      </w:r>
      <w:proofErr w:type="gramStart"/>
      <w:r w:rsidRPr="001654BC">
        <w:rPr>
          <w:sz w:val="22"/>
        </w:rPr>
        <w:t>The</w:t>
      </w:r>
      <w:proofErr w:type="gramEnd"/>
      <w:r w:rsidRPr="001654BC">
        <w:rPr>
          <w:sz w:val="22"/>
        </w:rPr>
        <w:t xml:space="preserve"> experimental data from Table 2. </w:t>
      </w:r>
      <w:r w:rsidRPr="001654BC">
        <w:rPr>
          <w:rFonts w:eastAsia="Times New Roman" w:cs="Times New Roman"/>
          <w:sz w:val="22"/>
          <w:lang w:eastAsia="ru-RU"/>
        </w:rPr>
        <w:t xml:space="preserve">Uncertainties in this table are expressed as two times the standard deviation. </w:t>
      </w:r>
    </w:p>
    <w:p w14:paraId="2ACA9FFF" w14:textId="77777777" w:rsidR="000924D2" w:rsidRPr="001654BC" w:rsidRDefault="000924D2" w:rsidP="000924D2">
      <w:pPr>
        <w:jc w:val="both"/>
        <w:rPr>
          <w:rFonts w:eastAsia="Times New Roman" w:cs="Times New Roman"/>
          <w:sz w:val="22"/>
          <w:lang w:val="en-US" w:eastAsia="de-DE"/>
        </w:rPr>
      </w:pPr>
      <w:r w:rsidRPr="001654BC">
        <w:rPr>
          <w:rFonts w:eastAsia="Times New Roman" w:cs="Times New Roman"/>
          <w:sz w:val="22"/>
          <w:vertAlign w:val="superscript"/>
          <w:lang w:val="en-US" w:eastAsia="de-DE"/>
        </w:rPr>
        <w:t xml:space="preserve">c </w:t>
      </w:r>
      <w:r w:rsidRPr="001654BC">
        <w:rPr>
          <w:rFonts w:eastAsia="Times New Roman" w:cs="Times New Roman"/>
          <w:sz w:val="22"/>
          <w:lang w:val="en-US" w:eastAsia="de-DE"/>
        </w:rPr>
        <w:t>Calculated according to equation:</w:t>
      </w:r>
    </w:p>
    <w:p w14:paraId="3A68BECC" w14:textId="77777777" w:rsidR="000924D2" w:rsidRPr="001654BC" w:rsidRDefault="00000000" w:rsidP="000924D2">
      <w:pPr>
        <w:jc w:val="both"/>
        <w:rPr>
          <w:sz w:val="22"/>
        </w:rPr>
      </w:pPr>
      <m:oMath>
        <m:sSub>
          <m:sSubPr>
            <m:ctrlPr>
              <w:rPr>
                <w:rFonts w:ascii="Cambria Math" w:hAnsi="Cambria Math"/>
                <w:i/>
                <w:sz w:val="22"/>
                <w:lang w:val="en-US"/>
              </w:rPr>
            </m:ctrlPr>
          </m:sSubPr>
          <m:e>
            <m:r>
              <w:rPr>
                <w:rFonts w:ascii="Cambria Math" w:hAnsi="Cambria Math"/>
                <w:sz w:val="22"/>
                <w:lang w:val="en-US"/>
              </w:rPr>
              <m:t>∆</m:t>
            </m:r>
          </m:e>
          <m:sub>
            <m:r>
              <m:rPr>
                <m:sty m:val="p"/>
              </m:rPr>
              <w:rPr>
                <w:rFonts w:ascii="Cambria Math" w:hAnsi="Cambria Math"/>
                <w:sz w:val="22"/>
                <w:lang w:val="en-US"/>
              </w:rPr>
              <m:t>f</m:t>
            </m:r>
          </m:sub>
        </m:sSub>
        <m:sSubSup>
          <m:sSubSupPr>
            <m:ctrlPr>
              <w:rPr>
                <w:rFonts w:ascii="Cambria Math" w:hAnsi="Cambria Math"/>
                <w:i/>
                <w:sz w:val="22"/>
                <w:lang w:val="en-US"/>
              </w:rPr>
            </m:ctrlPr>
          </m:sSubSupPr>
          <m:e>
            <m:r>
              <w:rPr>
                <w:rFonts w:ascii="Cambria Math" w:hAnsi="Cambria Math"/>
                <w:sz w:val="22"/>
                <w:lang w:val="en-US"/>
              </w:rPr>
              <m:t>H</m:t>
            </m:r>
          </m:e>
          <m:sub>
            <m:r>
              <m:rPr>
                <m:nor/>
              </m:rPr>
              <w:rPr>
                <w:rFonts w:ascii="Cambria Math" w:hAnsi="Cambria Math"/>
                <w:sz w:val="22"/>
                <w:lang w:val="en-US"/>
              </w:rPr>
              <m:t>m</m:t>
            </m:r>
          </m:sub>
          <m:sup>
            <m:r>
              <m:rPr>
                <m:nor/>
              </m:rPr>
              <w:rPr>
                <w:rFonts w:ascii="Cambria Math" w:hAnsi="Cambria Math"/>
                <w:sz w:val="22"/>
                <w:lang w:val="en-US"/>
              </w:rPr>
              <m:t>o</m:t>
            </m:r>
          </m:sup>
        </m:sSubSup>
      </m:oMath>
      <w:r w:rsidR="000924D2" w:rsidRPr="001654BC">
        <w:rPr>
          <w:sz w:val="22"/>
          <w:lang w:val="en-US" w:eastAsia="ru-RU"/>
        </w:rPr>
        <w:t>(g)</w:t>
      </w:r>
      <w:r w:rsidR="000924D2" w:rsidRPr="001654BC">
        <w:rPr>
          <w:sz w:val="22"/>
          <w:vertAlign w:val="subscript"/>
          <w:lang w:val="en-US" w:eastAsia="ru-RU"/>
        </w:rPr>
        <w:t>G3MP2/B3LYP</w:t>
      </w:r>
      <w:r w:rsidR="000924D2" w:rsidRPr="001654BC">
        <w:rPr>
          <w:rFonts w:eastAsia="Times New Roman" w:cs="Times New Roman"/>
          <w:sz w:val="22"/>
          <w:lang w:val="en-US" w:eastAsia="de-DE"/>
        </w:rPr>
        <w:t xml:space="preserve"> / </w:t>
      </w:r>
      <w:r w:rsidR="000924D2" w:rsidRPr="001654BC">
        <w:rPr>
          <w:rFonts w:eastAsia="Times New Roman" w:cs="Times New Roman"/>
          <w:sz w:val="22"/>
          <w:lang w:eastAsia="de-DE"/>
        </w:rPr>
        <w:t>kJ·mol</w:t>
      </w:r>
      <w:r w:rsidR="000924D2" w:rsidRPr="001654BC">
        <w:rPr>
          <w:rFonts w:eastAsia="Times New Roman" w:cs="Times New Roman"/>
          <w:sz w:val="22"/>
          <w:vertAlign w:val="superscript"/>
          <w:lang w:eastAsia="de-DE"/>
        </w:rPr>
        <w:t>-1</w:t>
      </w:r>
      <w:r w:rsidR="000924D2" w:rsidRPr="001654BC">
        <w:rPr>
          <w:rFonts w:eastAsia="Times New Roman" w:cs="Times New Roman"/>
          <w:sz w:val="22"/>
          <w:lang w:val="en-US" w:eastAsia="de-DE"/>
        </w:rPr>
        <w:t xml:space="preserve"> = </w:t>
      </w:r>
      <m:oMath>
        <m:sSub>
          <m:sSubPr>
            <m:ctrlPr>
              <w:rPr>
                <w:rFonts w:ascii="Cambria Math" w:hAnsi="Cambria Math"/>
                <w:i/>
                <w:sz w:val="22"/>
                <w:lang w:val="en-US"/>
              </w:rPr>
            </m:ctrlPr>
          </m:sSubPr>
          <m:e>
            <m:r>
              <w:rPr>
                <w:rFonts w:ascii="Cambria Math" w:hAnsi="Cambria Math"/>
                <w:sz w:val="22"/>
                <w:lang w:val="en-US"/>
              </w:rPr>
              <m:t>∆</m:t>
            </m:r>
          </m:e>
          <m:sub>
            <m:r>
              <m:rPr>
                <m:sty m:val="p"/>
              </m:rPr>
              <w:rPr>
                <w:rFonts w:ascii="Cambria Math" w:hAnsi="Cambria Math"/>
                <w:sz w:val="22"/>
                <w:lang w:val="en-US"/>
              </w:rPr>
              <m:t>f</m:t>
            </m:r>
          </m:sub>
        </m:sSub>
        <m:sSubSup>
          <m:sSubSupPr>
            <m:ctrlPr>
              <w:rPr>
                <w:rFonts w:ascii="Cambria Math" w:hAnsi="Cambria Math"/>
                <w:i/>
                <w:sz w:val="22"/>
                <w:lang w:val="en-US"/>
              </w:rPr>
            </m:ctrlPr>
          </m:sSubSupPr>
          <m:e>
            <m:r>
              <w:rPr>
                <w:rFonts w:ascii="Cambria Math" w:hAnsi="Cambria Math"/>
                <w:sz w:val="22"/>
                <w:lang w:val="en-US"/>
              </w:rPr>
              <m:t>H</m:t>
            </m:r>
          </m:e>
          <m:sub>
            <m:r>
              <m:rPr>
                <m:nor/>
              </m:rPr>
              <w:rPr>
                <w:rFonts w:ascii="Cambria Math" w:hAnsi="Cambria Math"/>
                <w:sz w:val="22"/>
                <w:lang w:val="en-US"/>
              </w:rPr>
              <m:t>m</m:t>
            </m:r>
          </m:sub>
          <m:sup>
            <m:r>
              <m:rPr>
                <m:nor/>
              </m:rPr>
              <w:rPr>
                <w:rFonts w:ascii="Cambria Math" w:hAnsi="Cambria Math"/>
                <w:sz w:val="22"/>
                <w:lang w:val="en-US"/>
              </w:rPr>
              <m:t>o</m:t>
            </m:r>
          </m:sup>
        </m:sSubSup>
      </m:oMath>
      <w:r w:rsidR="000924D2" w:rsidRPr="001654BC">
        <w:rPr>
          <w:sz w:val="22"/>
          <w:lang w:val="en-US" w:eastAsia="ru-RU"/>
        </w:rPr>
        <w:t>(g)</w:t>
      </w:r>
      <w:r w:rsidR="000924D2" w:rsidRPr="001654BC">
        <w:rPr>
          <w:sz w:val="22"/>
          <w:vertAlign w:val="subscript"/>
          <w:lang w:val="en-US" w:eastAsia="ru-RU"/>
        </w:rPr>
        <w:t>AT</w:t>
      </w:r>
      <w:r w:rsidR="000924D2" w:rsidRPr="001654BC">
        <w:rPr>
          <w:rFonts w:cs="Times New Roman"/>
          <w:sz w:val="22"/>
        </w:rPr>
        <w:t>×</w:t>
      </w:r>
      <w:r w:rsidR="000924D2" w:rsidRPr="001654BC">
        <w:rPr>
          <w:sz w:val="22"/>
        </w:rPr>
        <w:t>0.99</w:t>
      </w:r>
      <w:r w:rsidR="00E65F6F" w:rsidRPr="001654BC">
        <w:rPr>
          <w:sz w:val="22"/>
        </w:rPr>
        <w:t>01</w:t>
      </w:r>
      <w:r w:rsidR="000924D2" w:rsidRPr="001654BC">
        <w:rPr>
          <w:sz w:val="22"/>
        </w:rPr>
        <w:t xml:space="preserve"> + 19.9 with R² = 0,9953, </w:t>
      </w:r>
    </w:p>
    <w:p w14:paraId="5F6C64AF" w14:textId="4FE4159D" w:rsidR="000924D2" w:rsidRPr="001654BC" w:rsidRDefault="000924D2" w:rsidP="000924D2">
      <w:pPr>
        <w:jc w:val="both"/>
        <w:rPr>
          <w:sz w:val="22"/>
        </w:rPr>
      </w:pPr>
      <w:r w:rsidRPr="001654BC">
        <w:rPr>
          <w:sz w:val="22"/>
        </w:rPr>
        <w:t xml:space="preserve">derived from the correlation of the results given in columns 2 and 5 in ref. </w:t>
      </w:r>
      <w:r w:rsidR="00EA59C8" w:rsidRPr="001654BC">
        <w:rPr>
          <w:rFonts w:eastAsia="Times New Roman" w:cs="Times New Roman"/>
          <w:szCs w:val="24"/>
          <w:lang w:val="en-US" w:eastAsia="de-DE"/>
        </w:rPr>
        <w:fldChar w:fldCharType="begin" w:fldLock="1"/>
      </w:r>
      <w:r w:rsidR="00EA59C8" w:rsidRPr="001654BC">
        <w:rPr>
          <w:rFonts w:eastAsia="Times New Roman" w:cs="Times New Roman"/>
          <w:szCs w:val="24"/>
          <w:lang w:val="en-US" w:eastAsia="de-DE"/>
        </w:rPr>
        <w:instrText>ADDIN CSL_CITATION {"citationItems":[{"id":"ITEM-1","itemData":{"DOI":"10.1039/b101136g","ISSN":"14639076","author":[{"dropping-particle":"","family":"Notario","given":"Rafael","non-dropping-particle":"","parse-names":false,"suffix":""},{"dropping-particle":"","family":"Victoria Roux","given":"Maria","non-dropping-particle":"","parse-names":false,"suffix":""},{"dropping-particle":"","family":"Castaño","given":"Obis","non-dropping-particle":"","parse-names":false,"suffix":""}],"container-title":"Physical Chemistry Chemical Physics","id":"ITEM-1","issue":"17","issued":{"date-parts":[["2001"]]},"page":"3717-3721","title":"The enthalpy of formation of dibenzofuran and some related oxygen-containing heterocycles in the gas phase. A GAUSSIAN-3 theoretical study","type":"article-journal","volume":"3"},"uris":["http://www.mendeley.com/documents/?uuid=ed05cf22-174b-44e7-ac67-842017b529ce"]}],"mendeley":{"formattedCitation":"[20]","plainTextFormattedCitation":"[20]","previouslyFormattedCitation":"[20]"},"properties":{"noteIndex":0},"schema":"https://github.com/citation-style-language/schema/raw/master/csl-citation.json"}</w:instrText>
      </w:r>
      <w:r w:rsidR="00EA59C8" w:rsidRPr="001654BC">
        <w:rPr>
          <w:rFonts w:eastAsia="Times New Roman" w:cs="Times New Roman"/>
          <w:szCs w:val="24"/>
          <w:lang w:val="en-US" w:eastAsia="de-DE"/>
        </w:rPr>
        <w:fldChar w:fldCharType="separate"/>
      </w:r>
      <w:r w:rsidR="00EA59C8" w:rsidRPr="001654BC">
        <w:rPr>
          <w:rFonts w:eastAsia="Times New Roman" w:cs="Times New Roman"/>
          <w:noProof/>
          <w:szCs w:val="24"/>
          <w:lang w:val="en-US" w:eastAsia="de-DE"/>
        </w:rPr>
        <w:t>[20]</w:t>
      </w:r>
      <w:r w:rsidR="00EA59C8" w:rsidRPr="001654BC">
        <w:rPr>
          <w:rFonts w:eastAsia="Times New Roman" w:cs="Times New Roman"/>
          <w:szCs w:val="24"/>
          <w:lang w:val="en-US" w:eastAsia="de-DE"/>
        </w:rPr>
        <w:fldChar w:fldCharType="end"/>
      </w:r>
      <w:r w:rsidRPr="001654BC">
        <w:rPr>
          <w:sz w:val="22"/>
        </w:rPr>
        <w:t>.</w:t>
      </w:r>
    </w:p>
    <w:p w14:paraId="5C5F7FD7" w14:textId="77777777" w:rsidR="000924D2" w:rsidRPr="001654BC" w:rsidRDefault="000924D2" w:rsidP="000924D2">
      <w:pPr>
        <w:jc w:val="both"/>
        <w:rPr>
          <w:rFonts w:eastAsia="Times New Roman" w:cs="Times New Roman"/>
          <w:sz w:val="22"/>
          <w:lang w:val="en-US" w:eastAsia="de-DE"/>
        </w:rPr>
      </w:pPr>
      <w:r w:rsidRPr="001654BC">
        <w:rPr>
          <w:rFonts w:eastAsia="Times New Roman" w:cs="Times New Roman"/>
          <w:sz w:val="22"/>
          <w:vertAlign w:val="superscript"/>
          <w:lang w:val="en-US" w:eastAsia="de-DE"/>
        </w:rPr>
        <w:t xml:space="preserve">d </w:t>
      </w:r>
      <w:r w:rsidRPr="001654BC">
        <w:rPr>
          <w:rFonts w:eastAsia="Times New Roman" w:cs="Times New Roman"/>
          <w:sz w:val="22"/>
          <w:lang w:val="en-US" w:eastAsia="de-DE"/>
        </w:rPr>
        <w:t>Difference between column 4 and column 5.</w:t>
      </w:r>
    </w:p>
    <w:p w14:paraId="56B83505" w14:textId="77777777" w:rsidR="000924D2" w:rsidRPr="001654BC" w:rsidRDefault="000924D2" w:rsidP="000755B8"/>
    <w:p w14:paraId="146132C6" w14:textId="77777777" w:rsidR="000755B8" w:rsidRPr="001654BC" w:rsidRDefault="000755B8" w:rsidP="000755B8">
      <w:pPr>
        <w:rPr>
          <w:rFonts w:eastAsia="Times New Roman" w:cs="Times New Roman"/>
          <w:bCs/>
          <w:szCs w:val="24"/>
          <w:lang w:val="en-US" w:eastAsia="ru-RU"/>
        </w:rPr>
      </w:pPr>
    </w:p>
    <w:p w14:paraId="6FE5A4AD" w14:textId="77777777" w:rsidR="000755B8" w:rsidRPr="001654BC" w:rsidRDefault="000755B8" w:rsidP="00A30A3E">
      <w:pPr>
        <w:spacing w:after="200" w:line="276" w:lineRule="auto"/>
        <w:jc w:val="center"/>
      </w:pPr>
      <w:r w:rsidRPr="001654BC">
        <w:rPr>
          <w:noProof/>
          <w:lang w:eastAsia="en-GB"/>
        </w:rPr>
        <w:lastRenderedPageBreak/>
        <w:drawing>
          <wp:inline distT="0" distB="0" distL="0" distR="0" wp14:anchorId="426B7850" wp14:editId="2FF36E87">
            <wp:extent cx="4386152" cy="1988286"/>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406925" cy="1997702"/>
                    </a:xfrm>
                    <a:prstGeom prst="rect">
                      <a:avLst/>
                    </a:prstGeom>
                  </pic:spPr>
                </pic:pic>
              </a:graphicData>
            </a:graphic>
          </wp:inline>
        </w:drawing>
      </w:r>
    </w:p>
    <w:p w14:paraId="57EB7D61" w14:textId="77777777" w:rsidR="000755B8" w:rsidRPr="001654BC" w:rsidRDefault="000755B8" w:rsidP="00A30A3E">
      <w:pPr>
        <w:spacing w:after="200" w:line="276" w:lineRule="auto"/>
        <w:jc w:val="center"/>
      </w:pPr>
      <w:r w:rsidRPr="001654BC">
        <w:rPr>
          <w:noProof/>
          <w:lang w:eastAsia="en-GB"/>
        </w:rPr>
        <w:drawing>
          <wp:inline distT="0" distB="0" distL="0" distR="0" wp14:anchorId="28E4063D" wp14:editId="4ED019CB">
            <wp:extent cx="4687783" cy="1406140"/>
            <wp:effectExtent l="0" t="0" r="0" b="381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694372" cy="1408116"/>
                    </a:xfrm>
                    <a:prstGeom prst="rect">
                      <a:avLst/>
                    </a:prstGeom>
                  </pic:spPr>
                </pic:pic>
              </a:graphicData>
            </a:graphic>
          </wp:inline>
        </w:drawing>
      </w:r>
    </w:p>
    <w:p w14:paraId="0035C7E3" w14:textId="77777777" w:rsidR="000755B8" w:rsidRPr="001654BC" w:rsidRDefault="000755B8" w:rsidP="00A30A3E">
      <w:pPr>
        <w:spacing w:after="200" w:line="276" w:lineRule="auto"/>
        <w:jc w:val="center"/>
      </w:pPr>
      <w:r w:rsidRPr="001654BC">
        <w:rPr>
          <w:noProof/>
          <w:lang w:eastAsia="en-GB"/>
        </w:rPr>
        <w:drawing>
          <wp:inline distT="0" distB="0" distL="0" distR="0" wp14:anchorId="207A4D1A" wp14:editId="0EEC9572">
            <wp:extent cx="4873221" cy="1059286"/>
            <wp:effectExtent l="0" t="0" r="3810" b="762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909835" cy="1067245"/>
                    </a:xfrm>
                    <a:prstGeom prst="rect">
                      <a:avLst/>
                    </a:prstGeom>
                  </pic:spPr>
                </pic:pic>
              </a:graphicData>
            </a:graphic>
          </wp:inline>
        </w:drawing>
      </w:r>
    </w:p>
    <w:p w14:paraId="2A41F42E" w14:textId="77777777" w:rsidR="000755B8" w:rsidRPr="001654BC" w:rsidRDefault="000755B8" w:rsidP="00A30A3E">
      <w:pPr>
        <w:spacing w:after="200" w:line="276" w:lineRule="auto"/>
        <w:jc w:val="center"/>
      </w:pPr>
      <w:r w:rsidRPr="001654BC">
        <w:rPr>
          <w:noProof/>
          <w:lang w:eastAsia="en-GB"/>
        </w:rPr>
        <w:drawing>
          <wp:inline distT="0" distB="0" distL="0" distR="0" wp14:anchorId="252DF654" wp14:editId="6F4FCC08">
            <wp:extent cx="4822066" cy="951605"/>
            <wp:effectExtent l="0" t="0" r="0" b="127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840250" cy="955193"/>
                    </a:xfrm>
                    <a:prstGeom prst="rect">
                      <a:avLst/>
                    </a:prstGeom>
                  </pic:spPr>
                </pic:pic>
              </a:graphicData>
            </a:graphic>
          </wp:inline>
        </w:drawing>
      </w:r>
    </w:p>
    <w:p w14:paraId="6CD4C187" w14:textId="2D259AEA" w:rsidR="000755B8" w:rsidRPr="001654BC" w:rsidRDefault="00293F43">
      <w:pPr>
        <w:rPr>
          <w:szCs w:val="24"/>
          <w:lang w:eastAsia="en-GB"/>
        </w:rPr>
      </w:pPr>
      <w:r w:rsidRPr="001654BC">
        <w:rPr>
          <w:b/>
        </w:rPr>
        <w:t>Fig. S</w:t>
      </w:r>
      <w:r w:rsidR="00E65F6F" w:rsidRPr="001654BC">
        <w:rPr>
          <w:b/>
        </w:rPr>
        <w:t>2</w:t>
      </w:r>
      <w:r w:rsidRPr="001654BC">
        <w:t>. Well balanced reaction used in ref</w:t>
      </w:r>
      <w:r w:rsidR="003B232F" w:rsidRPr="001654BC">
        <w:t xml:space="preserve">. </w:t>
      </w:r>
      <w:r w:rsidR="00EA59C8" w:rsidRPr="001654BC">
        <w:rPr>
          <w:lang w:val="ru-RU"/>
        </w:rPr>
        <w:fldChar w:fldCharType="begin" w:fldLock="1"/>
      </w:r>
      <w:r w:rsidR="00722783" w:rsidRPr="001654BC">
        <w:rPr>
          <w:lang w:val="en-US"/>
        </w:rPr>
        <w:instrText>ADDIN CSL_CITATION {"citationItems":[{"id":"ITEM-1","itemData":{"DOI":"10.1016/j.jct.2014.03.017","ISSN":"00219614","author":[{"dropping-particle":"","family":"Sousa","given":"Clara C.S.","non-dropping-particle":"","parse-names":false,"suffix":""},{"dropping-particle":"","family":"Matos","given":"M. Agostinha R.","non-dropping-particle":"","parse-names":false,"suffix":""},{"dropping-particle":"","family":"Santos","given":"Luís M.N.B.F.","non-dropping-particle":"","parse-names":false,"suffix":""},{"dropping-particle":"","family":"Morais","given":"Victor M.F.","non-dropping-particle":"","parse-names":false,"suffix":""}],"container-title":"The Journal of Chemical Thermodynamics","id":"ITEM-1","issued":{"date-parts":[["2014","6"]]},"page":"283-289","title":"Reprint of: Energetics of 2- and 3-coumaranone isomers: A combined calorimetric and computational study","type":"article-journal","volume":"73"},"uris":["http://www.mendeley.com/documents/?uuid=0faca1be-8bc4-41db-ad98-765fd27b49a7"]}],"mendeley":{"formattedCitation":"[21]","plainTextFormattedCitation":"[21]","previouslyFormattedCitation":"[21]"},"properties":{"noteIndex":0},"schema":"https://github.com/citation-style-language/schema/raw/master/csl-citation.json"}</w:instrText>
      </w:r>
      <w:r w:rsidR="00EA59C8" w:rsidRPr="001654BC">
        <w:rPr>
          <w:lang w:val="ru-RU"/>
        </w:rPr>
        <w:fldChar w:fldCharType="separate"/>
      </w:r>
      <w:r w:rsidR="00EA59C8" w:rsidRPr="001654BC">
        <w:rPr>
          <w:noProof/>
          <w:lang w:val="en-US"/>
        </w:rPr>
        <w:t>[21]</w:t>
      </w:r>
      <w:r w:rsidR="00EA59C8" w:rsidRPr="001654BC">
        <w:rPr>
          <w:lang w:val="ru-RU"/>
        </w:rPr>
        <w:fldChar w:fldCharType="end"/>
      </w:r>
      <w:r w:rsidRPr="001654BC">
        <w:t xml:space="preserve"> for calculations of standard molar enthalpies of formation, </w:t>
      </w:r>
      <m:oMath>
        <m:sSub>
          <m:sSubPr>
            <m:ctrlPr>
              <w:rPr>
                <w:rFonts w:ascii="Cambria Math" w:hAnsi="Cambria Math"/>
                <w:i/>
                <w:szCs w:val="24"/>
                <w:lang w:val="en-US"/>
              </w:rPr>
            </m:ctrlPr>
          </m:sSubPr>
          <m:e>
            <m:r>
              <w:rPr>
                <w:rFonts w:ascii="Cambria Math" w:hAnsi="Cambria Math"/>
                <w:szCs w:val="24"/>
                <w:lang w:val="en-US"/>
              </w:rPr>
              <m:t>∆</m:t>
            </m:r>
          </m:e>
          <m:sub>
            <m:r>
              <m:rPr>
                <m:sty m:val="p"/>
              </m:rPr>
              <w:rPr>
                <w:rFonts w:ascii="Cambria Math" w:hAnsi="Cambria Math"/>
                <w:szCs w:val="24"/>
                <w:lang w:val="en-US"/>
              </w:rPr>
              <m:t>f</m:t>
            </m:r>
          </m:sub>
        </m:sSub>
        <m:sSubSup>
          <m:sSubSupPr>
            <m:ctrlPr>
              <w:rPr>
                <w:rFonts w:ascii="Cambria Math" w:hAnsi="Cambria Math"/>
                <w:i/>
                <w:szCs w:val="24"/>
                <w:lang w:val="en-US"/>
              </w:rPr>
            </m:ctrlPr>
          </m:sSubSupPr>
          <m:e>
            <m:r>
              <w:rPr>
                <w:rFonts w:ascii="Cambria Math" w:hAnsi="Cambria Math"/>
                <w:szCs w:val="24"/>
                <w:lang w:val="en-US"/>
              </w:rPr>
              <m:t>H</m:t>
            </m:r>
          </m:e>
          <m:sub>
            <m:r>
              <m:rPr>
                <m:nor/>
              </m:rPr>
              <w:rPr>
                <w:rFonts w:ascii="Cambria Math" w:hAnsi="Cambria Math"/>
                <w:szCs w:val="24"/>
                <w:lang w:val="en-US"/>
              </w:rPr>
              <m:t>m</m:t>
            </m:r>
          </m:sub>
          <m:sup>
            <m:r>
              <m:rPr>
                <m:nor/>
              </m:rPr>
              <w:rPr>
                <w:rFonts w:ascii="Cambria Math" w:hAnsi="Cambria Math"/>
                <w:szCs w:val="24"/>
                <w:lang w:val="en-US"/>
              </w:rPr>
              <m:t>o</m:t>
            </m:r>
          </m:sup>
        </m:sSubSup>
      </m:oMath>
      <w:r w:rsidRPr="001654BC">
        <w:rPr>
          <w:szCs w:val="24"/>
          <w:lang w:val="en-US" w:eastAsia="ru-RU"/>
        </w:rPr>
        <w:t>(g)</w:t>
      </w:r>
      <w:r w:rsidRPr="001654BC">
        <w:t>, from the G3MP2 and G3MP2/B3LYP methods.</w:t>
      </w:r>
    </w:p>
    <w:p w14:paraId="39115BC5" w14:textId="77777777" w:rsidR="000755B8" w:rsidRPr="001654BC" w:rsidRDefault="000755B8">
      <w:pPr>
        <w:rPr>
          <w:lang w:val="en-US"/>
        </w:rPr>
      </w:pPr>
    </w:p>
    <w:p w14:paraId="69FA54A1" w14:textId="77777777" w:rsidR="00EA1F0A" w:rsidRPr="001654BC" w:rsidRDefault="00EA1F0A">
      <w:pPr>
        <w:rPr>
          <w:lang w:val="en-US"/>
        </w:rPr>
      </w:pPr>
    </w:p>
    <w:p w14:paraId="438D89F1" w14:textId="504F508C" w:rsidR="00153EE8" w:rsidRPr="001654BC" w:rsidRDefault="00153EE8" w:rsidP="00153EE8">
      <w:pPr>
        <w:jc w:val="both"/>
        <w:rPr>
          <w:rFonts w:eastAsia="Calibri" w:cs="Times New Roman"/>
          <w:i/>
          <w:szCs w:val="24"/>
          <w:lang w:val="en-US"/>
        </w:rPr>
      </w:pPr>
      <w:r w:rsidRPr="001654BC">
        <w:rPr>
          <w:rFonts w:eastAsia="Calibri" w:cs="Times New Roman"/>
          <w:i/>
          <w:szCs w:val="24"/>
          <w:lang w:val="en-US"/>
        </w:rPr>
        <w:t xml:space="preserve">Estimation of fusion enthalpies according to the Walden´s Rule </w:t>
      </w:r>
    </w:p>
    <w:p w14:paraId="27F1BA25" w14:textId="77777777" w:rsidR="00153EE8" w:rsidRPr="001654BC" w:rsidRDefault="00153EE8" w:rsidP="00153EE8">
      <w:pPr>
        <w:jc w:val="both"/>
        <w:rPr>
          <w:rFonts w:eastAsia="Calibri" w:cs="Times New Roman"/>
          <w:szCs w:val="24"/>
          <w:lang w:val="en-US"/>
        </w:rPr>
      </w:pPr>
    </w:p>
    <w:p w14:paraId="7F7EDDE0" w14:textId="65E5B885" w:rsidR="00153EE8" w:rsidRPr="001654BC" w:rsidRDefault="00153EE8" w:rsidP="00153EE8">
      <w:pPr>
        <w:tabs>
          <w:tab w:val="left" w:pos="284"/>
        </w:tabs>
        <w:ind w:firstLine="289"/>
        <w:jc w:val="both"/>
        <w:rPr>
          <w:rFonts w:eastAsia="Calibri" w:cs="Times New Roman"/>
          <w:w w:val="108"/>
          <w:szCs w:val="24"/>
          <w:lang w:val="en-US"/>
        </w:rPr>
      </w:pPr>
      <w:r w:rsidRPr="001654BC">
        <w:rPr>
          <w:rFonts w:eastAsia="Calibri" w:cs="Times New Roman"/>
          <w:w w:val="108"/>
          <w:szCs w:val="24"/>
          <w:lang w:val="en-US"/>
        </w:rPr>
        <w:t>In 1908 Paul Walden found that the ratio according to Eq. (S12) can be considered as a constant (</w:t>
      </w:r>
      <w:r w:rsidRPr="001654BC">
        <w:rPr>
          <w:rFonts w:eastAsia="Calibri" w:cs="Times New Roman"/>
          <w:i/>
          <w:w w:val="108"/>
          <w:szCs w:val="24"/>
          <w:lang w:val="en-US"/>
        </w:rPr>
        <w:t>W</w:t>
      </w:r>
      <w:r w:rsidRPr="001654BC">
        <w:rPr>
          <w:rFonts w:eastAsia="Calibri" w:cs="Times New Roman"/>
          <w:w w:val="108"/>
          <w:szCs w:val="24"/>
          <w:lang w:val="en-US"/>
        </w:rPr>
        <w:t xml:space="preserve">alden´s </w:t>
      </w:r>
      <w:r w:rsidRPr="001654BC">
        <w:rPr>
          <w:rFonts w:eastAsia="Calibri" w:cs="Times New Roman"/>
          <w:i/>
          <w:w w:val="108"/>
          <w:szCs w:val="24"/>
          <w:lang w:val="en-US"/>
        </w:rPr>
        <w:t>Constant</w:t>
      </w:r>
      <w:r w:rsidRPr="001654BC">
        <w:rPr>
          <w:rFonts w:eastAsia="Calibri" w:cs="Times New Roman"/>
          <w:iCs/>
          <w:w w:val="108"/>
          <w:szCs w:val="24"/>
          <w:lang w:val="en-US"/>
        </w:rPr>
        <w:t xml:space="preserve">) </w:t>
      </w:r>
      <w:r w:rsidR="0049541C" w:rsidRPr="001654BC">
        <w:rPr>
          <w:rFonts w:eastAsia="Calibri" w:cs="Times New Roman"/>
          <w:iCs/>
          <w:szCs w:val="24"/>
          <w:lang w:val="en-US"/>
        </w:rPr>
        <w:fldChar w:fldCharType="begin" w:fldLock="1"/>
      </w:r>
      <w:r w:rsidR="00722783" w:rsidRPr="001654BC">
        <w:rPr>
          <w:rFonts w:eastAsia="Calibri" w:cs="Times New Roman"/>
          <w:iCs/>
          <w:szCs w:val="24"/>
          <w:lang w:val="en-US"/>
        </w:rPr>
        <w:instrText>ADDIN CSL_CITATION {"citationItems":[{"id":"ITEM-1","itemData":{"DOI":"10.1002/bbpc.19080144302","ISSN":"03728323","author":[{"dropping-particle":"","family":"Walden","given":"P.","non-dropping-particle":"","parse-names":false,"suffix":""}],"container-title":"Zeitschrift für Elektrotechnik und Elektrochemie","id":"ITEM-1","issue":"43","issued":{"date-parts":[["1908"]]},"page":"713-724","title":"Über die Schmelzwärme, spezifische Kohäsion und Molekulargrösse bei der Schmelztemperatur","type":"article-journal","volume":"14"},"uris":["http://www.mendeley.com/documents/?uuid=b9ab9922-6c99-47ba-ad70-c4df72ab1c15"]}],"mendeley":{"formattedCitation":"[22]","plainTextFormattedCitation":"[22]","previouslyFormattedCitation":"[22]"},"properties":{"noteIndex":0},"schema":"https://github.com/citation-style-language/schema/raw/master/csl-citation.json"}</w:instrText>
      </w:r>
      <w:r w:rsidR="0049541C" w:rsidRPr="001654BC">
        <w:rPr>
          <w:rFonts w:eastAsia="Calibri" w:cs="Times New Roman"/>
          <w:iCs/>
          <w:szCs w:val="24"/>
          <w:lang w:val="en-US"/>
        </w:rPr>
        <w:fldChar w:fldCharType="separate"/>
      </w:r>
      <w:r w:rsidR="00EA59C8" w:rsidRPr="001654BC">
        <w:rPr>
          <w:rFonts w:eastAsia="Calibri" w:cs="Times New Roman"/>
          <w:iCs/>
          <w:noProof/>
          <w:szCs w:val="24"/>
          <w:lang w:val="en-US"/>
        </w:rPr>
        <w:t>[22]</w:t>
      </w:r>
      <w:r w:rsidR="0049541C" w:rsidRPr="001654BC">
        <w:rPr>
          <w:rFonts w:eastAsia="Calibri" w:cs="Times New Roman"/>
          <w:iCs/>
          <w:szCs w:val="24"/>
          <w:lang w:val="en-US"/>
        </w:rPr>
        <w:fldChar w:fldCharType="end"/>
      </w:r>
      <w:r w:rsidR="0049541C" w:rsidRPr="001654BC">
        <w:rPr>
          <w:rFonts w:eastAsia="Calibri" w:cs="Times New Roman"/>
          <w:iCs/>
          <w:szCs w:val="24"/>
          <w:lang w:val="en-US"/>
        </w:rPr>
        <w:t xml:space="preserve"> </w:t>
      </w:r>
      <w:r w:rsidR="003B232F" w:rsidRPr="001654BC">
        <w:rPr>
          <w:rFonts w:eastAsia="Calibri" w:cs="Times New Roman"/>
          <w:iCs/>
          <w:szCs w:val="24"/>
          <w:lang w:val="en-US"/>
        </w:rPr>
        <w:t xml:space="preserve">and </w:t>
      </w:r>
      <w:r w:rsidR="0049541C" w:rsidRPr="001654BC">
        <w:rPr>
          <w:rFonts w:eastAsia="Calibri" w:cs="Times New Roman"/>
          <w:iCs/>
          <w:szCs w:val="24"/>
          <w:lang w:val="en-US"/>
        </w:rPr>
        <w:fldChar w:fldCharType="begin" w:fldLock="1"/>
      </w:r>
      <w:r w:rsidR="00722783" w:rsidRPr="001654BC">
        <w:rPr>
          <w:rFonts w:eastAsia="Calibri" w:cs="Times New Roman"/>
          <w:iCs/>
          <w:szCs w:val="24"/>
          <w:lang w:val="en-US"/>
        </w:rPr>
        <w:instrText>ADDIN CSL_CITATION {"citationItems":[{"id":"ITEM-1","itemData":{"DOI":"10.1039/C9CP00716D","ISSN":"1463-9076","PMID":"30888011","abstract":"Surprisingly high melting temperatures of the five nucleobases have been measured using a specially developed fast scanning calorimetry method that prevents decomposition. Results are rationalized in terms of an “ideal associated solution”.","author":[{"dropping-particle":"","family":"Abdelaziz","given":"A.","non-dropping-particle":"","parse-names":false,"suffix":""},{"dropping-particle":"","family":"Zaitsau","given":"D. H.","non-dropping-particle":"","parse-names":false,"suffix":""},{"dropping-particle":"V.","family":"Kuratieva","given":"N.","non-dropping-particle":"","parse-names":false,"suffix":""},{"dropping-particle":"","family":"Verevkin","given":"S. P.","non-dropping-particle":"","parse-names":false,"suffix":""},{"dropping-particle":"","family":"Schick","given":"C.","non-dropping-particle":"","parse-names":false,"suffix":""}],"container-title":"Physical Chemistry Chemical Physics","id":"ITEM-1","issue":"24","issued":{"date-parts":[["2019"]]},"page":"12787-12797","publisher":"Royal Society of Chemistry","title":"Melting of nucleobases. Getting the cutting edge of “Walden's Rule”","type":"article-journal","volume":"21"},"uris":["http://www.mendeley.com/documents/?uuid=6f17621c-6aeb-48e5-9b37-4d1d7c850e6d"]}],"mendeley":{"formattedCitation":"[23]","plainTextFormattedCitation":"[23]","previouslyFormattedCitation":"[23]"},"properties":{"noteIndex":0},"schema":"https://github.com/citation-style-language/schema/raw/master/csl-citation.json"}</w:instrText>
      </w:r>
      <w:r w:rsidR="0049541C" w:rsidRPr="001654BC">
        <w:rPr>
          <w:rFonts w:eastAsia="Calibri" w:cs="Times New Roman"/>
          <w:iCs/>
          <w:szCs w:val="24"/>
          <w:lang w:val="en-US"/>
        </w:rPr>
        <w:fldChar w:fldCharType="separate"/>
      </w:r>
      <w:r w:rsidR="00EA59C8" w:rsidRPr="001654BC">
        <w:rPr>
          <w:rFonts w:eastAsia="Calibri" w:cs="Times New Roman"/>
          <w:iCs/>
          <w:noProof/>
          <w:szCs w:val="24"/>
          <w:lang w:val="en-US"/>
        </w:rPr>
        <w:t>[23]</w:t>
      </w:r>
      <w:r w:rsidR="0049541C" w:rsidRPr="001654BC">
        <w:rPr>
          <w:rFonts w:eastAsia="Calibri" w:cs="Times New Roman"/>
          <w:iCs/>
          <w:szCs w:val="24"/>
          <w:lang w:val="en-US"/>
        </w:rPr>
        <w:fldChar w:fldCharType="end"/>
      </w:r>
      <w:r w:rsidRPr="001654BC">
        <w:rPr>
          <w:rFonts w:eastAsia="Calibri" w:cs="Times New Roman"/>
          <w:iCs/>
          <w:w w:val="108"/>
          <w:szCs w:val="24"/>
          <w:lang w:val="en-US"/>
        </w:rPr>
        <w:t>:</w:t>
      </w:r>
    </w:p>
    <w:p w14:paraId="4112E2AB" w14:textId="77777777" w:rsidR="00153EE8" w:rsidRPr="001654BC" w:rsidRDefault="00153EE8" w:rsidP="00153EE8">
      <w:pPr>
        <w:tabs>
          <w:tab w:val="center" w:pos="4678"/>
          <w:tab w:val="right" w:pos="9356"/>
        </w:tabs>
        <w:jc w:val="both"/>
        <w:rPr>
          <w:rFonts w:eastAsia="Calibri" w:cs="Times New Roman"/>
          <w:w w:val="108"/>
          <w:szCs w:val="24"/>
          <w:lang w:val="en-US"/>
        </w:rPr>
      </w:pPr>
      <w:bookmarkStart w:id="3" w:name="_Hlk141373867"/>
      <w:r w:rsidRPr="001654BC">
        <w:rPr>
          <w:rFonts w:eastAsia="Calibri" w:cs="Times New Roman"/>
          <w:i/>
          <w:w w:val="108"/>
          <w:szCs w:val="24"/>
          <w:lang w:val="en-US"/>
        </w:rPr>
        <w:t xml:space="preserve"> </w:t>
      </w:r>
      <w:r w:rsidRPr="001654BC">
        <w:rPr>
          <w:rFonts w:eastAsia="Calibri" w:cs="Times New Roman"/>
          <w:i/>
          <w:w w:val="108"/>
          <w:szCs w:val="24"/>
          <w:lang w:val="en-US"/>
        </w:rPr>
        <w:tab/>
        <w:t>WC</w:t>
      </w:r>
      <w:r w:rsidRPr="001654BC">
        <w:rPr>
          <w:rFonts w:eastAsia="Calibri" w:cs="Times New Roman"/>
          <w:w w:val="108"/>
          <w:szCs w:val="24"/>
          <w:lang w:val="en-US"/>
        </w:rPr>
        <w:t xml:space="preserve"> = </w:t>
      </w:r>
      <m:oMath>
        <m:f>
          <m:fPr>
            <m:ctrlPr>
              <w:rPr>
                <w:rFonts w:ascii="Cambria Math" w:eastAsia="Calibri" w:hAnsi="Cambria Math" w:cs="Times New Roman"/>
                <w:bCs/>
                <w:w w:val="108"/>
                <w:szCs w:val="24"/>
                <w:lang w:val="en-US"/>
              </w:rPr>
            </m:ctrlPr>
          </m:fPr>
          <m:num>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cr</m:t>
                </m:r>
              </m:sub>
              <m:sup>
                <m:r>
                  <m:rPr>
                    <m:sty m:val="p"/>
                  </m:rPr>
                  <w:rPr>
                    <w:rFonts w:ascii="Cambria Math" w:eastAsia="Times New Roman" w:hAnsi="Cambria Math" w:cs="Times New Roman"/>
                    <w:szCs w:val="24"/>
                    <w:lang w:val="en-US" w:eastAsia="ru-RU"/>
                  </w:rPr>
                  <m:t>l</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H</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r>
              <m:rPr>
                <m:sty m:val="p"/>
              </m:rPr>
              <w:rPr>
                <w:rFonts w:ascii="Cambria Math" w:eastAsia="Times New Roman" w:hAnsi="Cambria Math" w:cs="Times New Roman"/>
                <w:szCs w:val="24"/>
                <w:lang w:val="en-US" w:eastAsia="de-DE"/>
              </w:rPr>
              <m:t xml:space="preserve"> </m:t>
            </m:r>
          </m:num>
          <m:den>
            <m:sSub>
              <m:sSubPr>
                <m:ctrlPr>
                  <w:rPr>
                    <w:rFonts w:ascii="Cambria Math" w:eastAsia="Calibri" w:hAnsi="Cambria Math" w:cs="Times New Roman"/>
                    <w:w w:val="108"/>
                    <w:szCs w:val="24"/>
                    <w:lang w:val="en-US"/>
                  </w:rPr>
                </m:ctrlPr>
              </m:sSubPr>
              <m:e>
                <m:r>
                  <w:rPr>
                    <w:rFonts w:ascii="Cambria Math" w:eastAsia="Calibri" w:hAnsi="Cambria Math" w:cs="Times New Roman"/>
                    <w:w w:val="108"/>
                    <w:szCs w:val="24"/>
                    <w:lang w:val="en-US"/>
                  </w:rPr>
                  <m:t>T</m:t>
                </m:r>
              </m:e>
              <m:sub>
                <m:r>
                  <m:rPr>
                    <m:sty m:val="p"/>
                  </m:rPr>
                  <w:rPr>
                    <w:rFonts w:ascii="Cambria Math" w:eastAsia="Calibri" w:hAnsi="Cambria Math" w:cs="Times New Roman"/>
                    <w:w w:val="108"/>
                    <w:szCs w:val="24"/>
                    <w:lang w:val="en-US"/>
                  </w:rPr>
                  <m:t>fus</m:t>
                </m:r>
              </m:sub>
            </m:sSub>
          </m:den>
        </m:f>
      </m:oMath>
      <w:r w:rsidRPr="001654BC">
        <w:rPr>
          <w:rFonts w:eastAsia="Calibri" w:cs="Times New Roman"/>
          <w:w w:val="108"/>
          <w:szCs w:val="24"/>
          <w:lang w:val="en-US"/>
        </w:rPr>
        <w:t xml:space="preserve"> =</w:t>
      </w:r>
      <w:r w:rsidRPr="001654BC">
        <w:rPr>
          <w:rFonts w:eastAsia="Calibri" w:cs="Times New Roman"/>
          <w:bCs/>
          <w:szCs w:val="24"/>
          <w:lang w:val="en-US"/>
        </w:rPr>
        <w:t xml:space="preserve"> </w:t>
      </w:r>
      <m:oMath>
        <m:sSubSup>
          <m:sSubSupPr>
            <m:ctrlPr>
              <w:rPr>
                <w:rFonts w:ascii="Cambria Math" w:eastAsia="Calibri" w:hAnsi="Cambria Math" w:cs="Times New Roman"/>
                <w:bCs/>
                <w:szCs w:val="24"/>
                <w:lang w:val="en-US"/>
              </w:rPr>
            </m:ctrlPr>
          </m:sSubSupPr>
          <m:e>
            <m:r>
              <m:rPr>
                <m:sty m:val="p"/>
              </m:rPr>
              <w:rPr>
                <w:rFonts w:ascii="Cambria Math" w:eastAsia="Calibri" w:hAnsi="Cambria Math" w:cs="Times New Roman"/>
                <w:szCs w:val="24"/>
                <w:lang w:val="en-US"/>
              </w:rPr>
              <m:t>∆</m:t>
            </m:r>
          </m:e>
          <m:sub>
            <m:r>
              <m:rPr>
                <m:sty m:val="p"/>
              </m:rPr>
              <w:rPr>
                <w:rFonts w:ascii="Cambria Math" w:eastAsia="Calibri" w:hAnsi="Cambria Math" w:cs="Times New Roman"/>
                <w:szCs w:val="24"/>
                <w:lang w:val="en-US"/>
              </w:rPr>
              <m:t>cr</m:t>
            </m:r>
          </m:sub>
          <m:sup>
            <m:r>
              <m:rPr>
                <m:sty m:val="p"/>
              </m:rPr>
              <w:rPr>
                <w:rFonts w:ascii="Cambria Math" w:eastAsia="Calibri" w:hAnsi="Cambria Math" w:cs="Times New Roman"/>
                <w:szCs w:val="24"/>
                <w:lang w:val="en-US"/>
              </w:rPr>
              <m:t>l</m:t>
            </m:r>
          </m:sup>
        </m:sSubSup>
        <m:sSubSup>
          <m:sSubSupPr>
            <m:ctrlPr>
              <w:rPr>
                <w:rFonts w:ascii="Cambria Math" w:eastAsia="Calibri" w:hAnsi="Cambria Math" w:cs="Times New Roman"/>
                <w:bCs/>
                <w:i/>
                <w:szCs w:val="24"/>
                <w:lang w:val="en-US"/>
              </w:rPr>
            </m:ctrlPr>
          </m:sSubSupPr>
          <m:e>
            <m:r>
              <w:rPr>
                <w:rFonts w:ascii="Cambria Math" w:eastAsia="Calibri" w:hAnsi="Cambria Math" w:cs="Times New Roman"/>
                <w:szCs w:val="24"/>
                <w:lang w:val="en-US"/>
              </w:rPr>
              <m:t>S</m:t>
            </m:r>
          </m:e>
          <m:sub>
            <m:r>
              <m:rPr>
                <m:sty m:val="p"/>
              </m:rPr>
              <w:rPr>
                <w:rFonts w:ascii="Cambria Math" w:eastAsia="Calibri" w:hAnsi="Cambria Math" w:cs="Times New Roman"/>
                <w:szCs w:val="24"/>
                <w:lang w:val="en-US"/>
              </w:rPr>
              <m:t>m</m:t>
            </m:r>
          </m:sub>
          <m:sup>
            <m:r>
              <m:rPr>
                <m:sty m:val="p"/>
              </m:rPr>
              <w:rPr>
                <w:rFonts w:ascii="Cambria Math" w:eastAsia="Calibri" w:hAnsi="Cambria Math" w:cs="Times New Roman"/>
                <w:szCs w:val="24"/>
                <w:lang w:val="en-US"/>
              </w:rPr>
              <m:t>o</m:t>
            </m:r>
          </m:sup>
        </m:sSubSup>
      </m:oMath>
      <w:r w:rsidRPr="001654BC">
        <w:rPr>
          <w:rFonts w:eastAsia="Calibri" w:cs="Times New Roman"/>
          <w:bCs/>
          <w:szCs w:val="24"/>
          <w:lang w:val="en-US"/>
        </w:rPr>
        <w:t xml:space="preserve"> = </w:t>
      </w:r>
      <w:r w:rsidRPr="001654BC">
        <w:rPr>
          <w:rFonts w:eastAsia="Calibri" w:cs="Times New Roman"/>
          <w:w w:val="108"/>
          <w:szCs w:val="24"/>
          <w:lang w:val="en-US"/>
        </w:rPr>
        <w:t>56.5 J·K</w:t>
      </w:r>
      <w:r w:rsidRPr="001654BC">
        <w:rPr>
          <w:rFonts w:eastAsia="Calibri" w:cs="Times New Roman"/>
          <w:w w:val="108"/>
          <w:szCs w:val="24"/>
          <w:vertAlign w:val="superscript"/>
          <w:lang w:val="en-US"/>
        </w:rPr>
        <w:t>-1</w:t>
      </w:r>
      <w:r w:rsidRPr="001654BC">
        <w:rPr>
          <w:rFonts w:eastAsia="Calibri" w:cs="Times New Roman"/>
          <w:w w:val="108"/>
          <w:szCs w:val="24"/>
          <w:lang w:val="en-US"/>
        </w:rPr>
        <w:t>·mol</w:t>
      </w:r>
      <w:r w:rsidRPr="001654BC">
        <w:rPr>
          <w:rFonts w:eastAsia="Calibri" w:cs="Times New Roman"/>
          <w:w w:val="108"/>
          <w:szCs w:val="24"/>
          <w:vertAlign w:val="superscript"/>
          <w:lang w:val="en-US"/>
        </w:rPr>
        <w:t>-1</w:t>
      </w:r>
      <w:r w:rsidR="00A30A3E" w:rsidRPr="001654BC">
        <w:rPr>
          <w:rFonts w:eastAsia="Calibri" w:cs="Times New Roman"/>
          <w:w w:val="108"/>
          <w:szCs w:val="24"/>
          <w:lang w:val="en-US"/>
        </w:rPr>
        <w:tab/>
        <w:t>(S1</w:t>
      </w:r>
      <w:r w:rsidRPr="001654BC">
        <w:rPr>
          <w:rFonts w:eastAsia="Calibri" w:cs="Times New Roman"/>
          <w:w w:val="108"/>
          <w:szCs w:val="24"/>
          <w:lang w:val="en-US"/>
        </w:rPr>
        <w:t>)</w:t>
      </w:r>
    </w:p>
    <w:bookmarkEnd w:id="3"/>
    <w:p w14:paraId="0C8EA38C" w14:textId="38E4B583" w:rsidR="00153EE8" w:rsidRPr="001654BC" w:rsidRDefault="00153EE8" w:rsidP="00153EE8">
      <w:pPr>
        <w:tabs>
          <w:tab w:val="left" w:pos="284"/>
        </w:tabs>
        <w:jc w:val="both"/>
        <w:rPr>
          <w:rFonts w:eastAsia="Calibri" w:cs="Times New Roman"/>
          <w:w w:val="108"/>
          <w:szCs w:val="24"/>
          <w:lang w:val="en-US"/>
        </w:rPr>
      </w:pPr>
      <w:r w:rsidRPr="001654BC">
        <w:rPr>
          <w:rFonts w:eastAsia="Calibri" w:cs="Times New Roman"/>
          <w:w w:val="108"/>
          <w:szCs w:val="24"/>
          <w:lang w:val="en-US"/>
        </w:rPr>
        <w:t>This observation was supported by experimental results from 35 compounds (</w:t>
      </w:r>
      <w:r w:rsidRPr="001654BC">
        <w:rPr>
          <w:rFonts w:eastAsia="Times New Roman" w:cs="Times New Roman"/>
          <w:w w:val="108"/>
          <w:szCs w:val="24"/>
          <w:lang w:val="en-US"/>
        </w:rPr>
        <w:t>mostly substituted benzenes like nitrobenzene, aniline, dimethylaniline, diphenylmethane, diphenylamine,</w:t>
      </w:r>
      <w:r w:rsidRPr="001654BC">
        <w:rPr>
          <w:rFonts w:eastAsia="Times New Roman" w:cs="Times New Roman"/>
          <w:szCs w:val="24"/>
          <w:lang w:eastAsia="de-DE"/>
        </w:rPr>
        <w:t xml:space="preserve"> </w:t>
      </w:r>
      <w:r w:rsidRPr="001654BC">
        <w:rPr>
          <w:rFonts w:eastAsia="Times New Roman" w:cs="Times New Roman"/>
          <w:w w:val="108"/>
          <w:szCs w:val="24"/>
          <w:lang w:val="en-US"/>
        </w:rPr>
        <w:t xml:space="preserve">acetophenone, </w:t>
      </w:r>
      <w:r w:rsidRPr="001654BC">
        <w:rPr>
          <w:rFonts w:eastAsia="Times New Roman" w:cs="Times New Roman"/>
          <w:i/>
          <w:w w:val="108"/>
          <w:szCs w:val="24"/>
          <w:lang w:val="en-US"/>
        </w:rPr>
        <w:t>para</w:t>
      </w:r>
      <w:r w:rsidRPr="001654BC">
        <w:rPr>
          <w:rFonts w:eastAsia="Times New Roman" w:cs="Times New Roman"/>
          <w:w w:val="108"/>
          <w:szCs w:val="24"/>
          <w:lang w:val="en-US"/>
        </w:rPr>
        <w:t>-</w:t>
      </w:r>
      <w:proofErr w:type="spellStart"/>
      <w:r w:rsidRPr="001654BC">
        <w:rPr>
          <w:rFonts w:eastAsia="Times New Roman" w:cs="Times New Roman"/>
          <w:w w:val="108"/>
          <w:szCs w:val="24"/>
          <w:lang w:val="en-US"/>
        </w:rPr>
        <w:t>propenylanisole</w:t>
      </w:r>
      <w:proofErr w:type="spellEnd"/>
      <w:r w:rsidRPr="001654BC">
        <w:rPr>
          <w:rFonts w:eastAsia="Times New Roman" w:cs="Times New Roman"/>
          <w:w w:val="108"/>
          <w:szCs w:val="24"/>
          <w:lang w:val="en-US"/>
        </w:rPr>
        <w:t xml:space="preserve">, but also aliphatic esters, anhydrides, </w:t>
      </w:r>
      <w:r w:rsidRPr="001654BC">
        <w:rPr>
          <w:rFonts w:eastAsia="Times New Roman" w:cs="Times New Roman"/>
          <w:i/>
          <w:w w:val="108"/>
          <w:szCs w:val="24"/>
          <w:lang w:val="en-US"/>
        </w:rPr>
        <w:t>etc</w:t>
      </w:r>
      <w:r w:rsidRPr="001654BC">
        <w:rPr>
          <w:rFonts w:eastAsia="Times New Roman" w:cs="Times New Roman"/>
          <w:w w:val="108"/>
          <w:szCs w:val="24"/>
          <w:lang w:val="en-US"/>
        </w:rPr>
        <w:t>.</w:t>
      </w:r>
      <w:r w:rsidRPr="001654BC">
        <w:rPr>
          <w:rFonts w:eastAsia="Calibri" w:cs="Times New Roman"/>
          <w:w w:val="108"/>
          <w:szCs w:val="24"/>
          <w:lang w:val="en-US"/>
        </w:rPr>
        <w:t xml:space="preserve">). The prerequisite for this constancy is that the compounds </w:t>
      </w:r>
      <w:proofErr w:type="gramStart"/>
      <w:r w:rsidRPr="001654BC">
        <w:rPr>
          <w:rFonts w:eastAsia="Calibri" w:cs="Times New Roman"/>
          <w:w w:val="108"/>
          <w:szCs w:val="24"/>
          <w:lang w:val="en-US"/>
        </w:rPr>
        <w:t>did not associa</w:t>
      </w:r>
      <w:r w:rsidR="008B0BA6" w:rsidRPr="001654BC">
        <w:rPr>
          <w:rFonts w:eastAsia="Calibri" w:cs="Times New Roman"/>
          <w:w w:val="108"/>
          <w:szCs w:val="24"/>
          <w:lang w:val="en-US"/>
        </w:rPr>
        <w:t>te</w:t>
      </w:r>
      <w:proofErr w:type="gramEnd"/>
      <w:r w:rsidR="008B0BA6" w:rsidRPr="001654BC">
        <w:rPr>
          <w:rFonts w:eastAsia="Calibri" w:cs="Times New Roman"/>
          <w:w w:val="108"/>
          <w:szCs w:val="24"/>
          <w:lang w:val="en-US"/>
        </w:rPr>
        <w:t xml:space="preserve"> </w:t>
      </w:r>
      <w:proofErr w:type="gramStart"/>
      <w:r w:rsidR="008B0BA6" w:rsidRPr="001654BC">
        <w:rPr>
          <w:rFonts w:eastAsia="Calibri" w:cs="Times New Roman"/>
          <w:w w:val="108"/>
          <w:szCs w:val="24"/>
          <w:lang w:val="en-US"/>
        </w:rPr>
        <w:t>in</w:t>
      </w:r>
      <w:proofErr w:type="gramEnd"/>
      <w:r w:rsidR="008B0BA6" w:rsidRPr="001654BC">
        <w:rPr>
          <w:rFonts w:eastAsia="Calibri" w:cs="Times New Roman"/>
          <w:w w:val="108"/>
          <w:szCs w:val="24"/>
          <w:lang w:val="en-US"/>
        </w:rPr>
        <w:t xml:space="preserve"> the liquid state. Eq. (S1</w:t>
      </w:r>
      <w:r w:rsidRPr="001654BC">
        <w:rPr>
          <w:rFonts w:eastAsia="Calibri" w:cs="Times New Roman"/>
          <w:w w:val="108"/>
          <w:szCs w:val="24"/>
          <w:lang w:val="en-US"/>
        </w:rPr>
        <w:t>) is known as Walden's rule for thermochemistry</w:t>
      </w:r>
      <w:r w:rsidR="007332DE" w:rsidRPr="001654BC">
        <w:rPr>
          <w:rFonts w:eastAsia="Calibri" w:cs="Times New Roman"/>
          <w:w w:val="108"/>
          <w:szCs w:val="24"/>
          <w:lang w:val="en-US"/>
        </w:rPr>
        <w:t xml:space="preserve"> </w:t>
      </w:r>
      <w:r w:rsidR="0049541C" w:rsidRPr="001654BC">
        <w:rPr>
          <w:rFonts w:eastAsia="Calibri" w:cs="Times New Roman"/>
          <w:iCs/>
          <w:szCs w:val="24"/>
          <w:lang w:val="en-US"/>
        </w:rPr>
        <w:fldChar w:fldCharType="begin" w:fldLock="1"/>
      </w:r>
      <w:r w:rsidR="00722783" w:rsidRPr="001654BC">
        <w:rPr>
          <w:rFonts w:eastAsia="Calibri" w:cs="Times New Roman"/>
          <w:iCs/>
          <w:szCs w:val="24"/>
          <w:lang w:val="en-US"/>
        </w:rPr>
        <w:instrText>ADDIN CSL_CITATION {"citationItems":[{"id":"ITEM-1","itemData":{"DOI":"10.1039/C9CP00716D","ISSN":"1463-9076","PMID":"30888011","abstract":"Surprisingly high melting temperatures of the five nucleobases have been measured using a specially developed fast scanning calorimetry method that prevents decomposition. Results are rationalized in terms of an “ideal associated solution”.","author":[{"dropping-particle":"","family":"Abdelaziz","given":"A.","non-dropping-particle":"","parse-names":false,"suffix":""},{"dropping-particle":"","family":"Zaitsau","given":"D. H.","non-dropping-particle":"","parse-names":false,"suffix":""},{"dropping-particle":"V.","family":"Kuratieva","given":"N.","non-dropping-particle":"","parse-names":false,"suffix":""},{"dropping-particle":"","family":"Verevkin","given":"S. P.","non-dropping-particle":"","parse-names":false,"suffix":""},{"dropping-particle":"","family":"Schick","given":"C.","non-dropping-particle":"","parse-names":false,"suffix":""}],"container-title":"Physical Chemistry Chemical Physics","id":"ITEM-1","issue":"24","issued":{"date-parts":[["2019"]]},"page":"12787-12797","publisher":"Royal Society of Chemistry","title":"Melting of nucleobases. Getting the cutting edge of “Walden's Rule”","type":"article-journal","volume":"21"},"uris":["http://www.mendeley.com/documents/?uuid=6f17621c-6aeb-48e5-9b37-4d1d7c850e6d"]}],"mendeley":{"formattedCitation":"[23]","plainTextFormattedCitation":"[23]","previouslyFormattedCitation":"[23]"},"properties":{"noteIndex":0},"schema":"https://github.com/citation-style-language/schema/raw/master/csl-citation.json"}</w:instrText>
      </w:r>
      <w:r w:rsidR="0049541C" w:rsidRPr="001654BC">
        <w:rPr>
          <w:rFonts w:eastAsia="Calibri" w:cs="Times New Roman"/>
          <w:iCs/>
          <w:szCs w:val="24"/>
          <w:lang w:val="en-US"/>
        </w:rPr>
        <w:fldChar w:fldCharType="separate"/>
      </w:r>
      <w:r w:rsidR="00EA59C8" w:rsidRPr="001654BC">
        <w:rPr>
          <w:rFonts w:eastAsia="Calibri" w:cs="Times New Roman"/>
          <w:iCs/>
          <w:noProof/>
          <w:szCs w:val="24"/>
          <w:lang w:val="en-US"/>
        </w:rPr>
        <w:t>[23]</w:t>
      </w:r>
      <w:r w:rsidR="0049541C" w:rsidRPr="001654BC">
        <w:rPr>
          <w:rFonts w:eastAsia="Calibri" w:cs="Times New Roman"/>
          <w:iCs/>
          <w:szCs w:val="24"/>
          <w:lang w:val="en-US"/>
        </w:rPr>
        <w:fldChar w:fldCharType="end"/>
      </w:r>
      <w:r w:rsidRPr="001654BC">
        <w:rPr>
          <w:rFonts w:eastAsia="Calibri" w:cs="Times New Roman"/>
          <w:w w:val="108"/>
          <w:szCs w:val="24"/>
          <w:lang w:val="en-US"/>
        </w:rPr>
        <w:t xml:space="preserve">. </w:t>
      </w:r>
    </w:p>
    <w:p w14:paraId="77D8ED09" w14:textId="2D72CF02" w:rsidR="008B0BA6" w:rsidRPr="001654BC" w:rsidRDefault="00153EE8" w:rsidP="00071495">
      <w:pPr>
        <w:ind w:firstLine="708"/>
        <w:jc w:val="both"/>
        <w:rPr>
          <w:rFonts w:eastAsia="Calibri" w:cs="Times New Roman"/>
          <w:w w:val="108"/>
          <w:szCs w:val="24"/>
          <w:lang w:val="en-US"/>
        </w:rPr>
      </w:pPr>
      <w:r w:rsidRPr="001654BC">
        <w:rPr>
          <w:rFonts w:eastAsia="Calibri" w:cs="Times New Roman"/>
          <w:szCs w:val="24"/>
          <w:lang w:val="en-US"/>
        </w:rPr>
        <w:t xml:space="preserve">From a practical point of view and </w:t>
      </w:r>
      <w:r w:rsidR="008B0BA6" w:rsidRPr="001654BC">
        <w:rPr>
          <w:rFonts w:eastAsia="Calibri" w:cs="Times New Roman"/>
          <w:szCs w:val="24"/>
          <w:lang w:val="en-US"/>
        </w:rPr>
        <w:t>based on our experience, Eq. S1</w:t>
      </w:r>
      <w:r w:rsidRPr="001654BC">
        <w:rPr>
          <w:rFonts w:eastAsia="Calibri" w:cs="Times New Roman"/>
          <w:szCs w:val="24"/>
          <w:lang w:val="en-US"/>
        </w:rPr>
        <w:t xml:space="preserve"> can be easily adapted for calculations within a range of similarly shaped molecules. We have already observed similarity of </w:t>
      </w:r>
      <w:r w:rsidRPr="001654BC">
        <w:rPr>
          <w:rFonts w:eastAsia="Calibri" w:cs="Times New Roman"/>
          <w:i/>
          <w:szCs w:val="24"/>
          <w:lang w:val="en-US"/>
        </w:rPr>
        <w:t>Walden´s Constants</w:t>
      </w:r>
      <w:r w:rsidRPr="001654BC">
        <w:rPr>
          <w:rFonts w:eastAsia="Calibri" w:cs="Times New Roman"/>
          <w:szCs w:val="24"/>
          <w:lang w:val="en-US"/>
        </w:rPr>
        <w:t xml:space="preserve"> for R-</w:t>
      </w:r>
      <w:proofErr w:type="spellStart"/>
      <w:r w:rsidRPr="001654BC">
        <w:rPr>
          <w:rFonts w:eastAsia="Calibri" w:cs="Times New Roman"/>
          <w:szCs w:val="24"/>
          <w:lang w:val="en-US"/>
        </w:rPr>
        <w:t>acetanilides</w:t>
      </w:r>
      <w:proofErr w:type="spellEnd"/>
      <w:r w:rsidRPr="001654BC">
        <w:rPr>
          <w:rFonts w:eastAsia="Calibri" w:cs="Times New Roman"/>
          <w:szCs w:val="24"/>
          <w:lang w:val="en-US"/>
        </w:rPr>
        <w:t xml:space="preserve"> with R = alkyl, F, Cl, Br, NO</w:t>
      </w:r>
      <w:r w:rsidRPr="001654BC">
        <w:rPr>
          <w:rFonts w:eastAsia="Calibri" w:cs="Times New Roman"/>
          <w:szCs w:val="24"/>
          <w:vertAlign w:val="subscript"/>
          <w:lang w:val="en-US"/>
        </w:rPr>
        <w:t>2</w:t>
      </w:r>
      <w:r w:rsidRPr="001654BC">
        <w:rPr>
          <w:rFonts w:eastAsia="Calibri" w:cs="Times New Roman"/>
          <w:szCs w:val="24"/>
          <w:lang w:val="en-US"/>
        </w:rPr>
        <w:t>, NH</w:t>
      </w:r>
      <w:r w:rsidRPr="001654BC">
        <w:rPr>
          <w:rFonts w:eastAsia="Calibri" w:cs="Times New Roman"/>
          <w:szCs w:val="24"/>
          <w:vertAlign w:val="subscript"/>
          <w:lang w:val="en-US"/>
        </w:rPr>
        <w:t>2</w:t>
      </w:r>
      <w:r w:rsidRPr="001654BC">
        <w:rPr>
          <w:rFonts w:eastAsia="Calibri" w:cs="Times New Roman"/>
          <w:szCs w:val="24"/>
          <w:lang w:val="en-US"/>
        </w:rPr>
        <w:t>, OH, OCH</w:t>
      </w:r>
      <w:r w:rsidRPr="001654BC">
        <w:rPr>
          <w:rFonts w:eastAsia="Calibri" w:cs="Times New Roman"/>
          <w:szCs w:val="24"/>
          <w:vertAlign w:val="subscript"/>
          <w:lang w:val="en-US"/>
        </w:rPr>
        <w:t>3</w:t>
      </w:r>
      <w:r w:rsidRPr="001654BC">
        <w:rPr>
          <w:rFonts w:eastAsia="Calibri" w:cs="Times New Roman"/>
          <w:szCs w:val="24"/>
          <w:lang w:val="en-US"/>
        </w:rPr>
        <w:t xml:space="preserve"> </w:t>
      </w:r>
      <w:r w:rsidR="00E6072D" w:rsidRPr="001654BC">
        <w:rPr>
          <w:rFonts w:eastAsia="Calibri" w:cs="Times New Roman"/>
          <w:szCs w:val="24"/>
          <w:lang w:val="en-US"/>
        </w:rPr>
        <w:fldChar w:fldCharType="begin" w:fldLock="1"/>
      </w:r>
      <w:r w:rsidR="00722783" w:rsidRPr="001654BC">
        <w:rPr>
          <w:rFonts w:eastAsia="Calibri" w:cs="Times New Roman"/>
          <w:szCs w:val="24"/>
          <w:lang w:val="en-US"/>
        </w:rPr>
        <w:instrText>ADDIN CSL_CITATION {"citationItems":[{"id":"ITEM-1","itemData":{"DOI":"10.1021/acs.jpca.6b10332","ISSN":"15205215","abstract":"Standard molar enthalpies of formation of 2- and 4-hydroxybenzamides were measured by combustion calorimetry. Vapor pressures of benzamide and 2-hydroxybenzamide were derived by the transpiration method. Standard molar enthalpies of sublimation or vaporization of these compounds at 298 K were obtained from vapor pressure temperature dependence. Thermochemical data on benzamides with hydroxyl, methyl, methoxy, amino, and amide substituents were collected, evaluated, and tested for internal consistency. The high-level G4 quantum-chemical method was used for mutual validation of the experimental and theoretical gas-phase enthalpies of formation. Sets of nearest-neighbor and non-nearest-neighbor interactions between substituents in the benzene ring have been evaluated. A simple incremental procedure has been suggested for a quick appraisal of the vaporization and gas-phase formation enthalpies of the substituted benzamides. (Chemical Equation Presented).","author":[{"dropping-particle":"","family":"Verevkin","given":"Sergey P.","non-dropping-particle":"","parse-names":false,"suffix":""},{"dropping-particle":"","family":"Emel'yanenko","given":"Vladimir N.","non-dropping-particle":"","parse-names":false,"suffix":""},{"dropping-particle":"","family":"Nagrimanov","given":"Ruslan N.","non-dropping-particle":"","parse-names":false,"suffix":""}],"container-title":"Journal of Physical Chemistry A","id":"ITEM-1","issue":"49","issued":{"date-parts":[["2016"]]},"page":"9867-9877","title":"Nearest-neighbor and non-nearest-neighbor interactions between substituents in the benzene ring. Experimental and theoretical study of functionally substituted benzamides","type":"article-journal","volume":"120"},"uris":["http://www.mendeley.com/documents/?uuid=4b6a41ba-68c3-4118-9b30-0cef1a3fcddb"]}],"mendeley":{"formattedCitation":"[24]","plainTextFormattedCitation":"[24]","previouslyFormattedCitation":"[24]"},"properties":{"noteIndex":0},"schema":"https://github.com/citation-style-language/schema/raw/master/csl-citation.json"}</w:instrText>
      </w:r>
      <w:r w:rsidR="00E6072D" w:rsidRPr="001654BC">
        <w:rPr>
          <w:rFonts w:eastAsia="Calibri" w:cs="Times New Roman"/>
          <w:szCs w:val="24"/>
          <w:lang w:val="en-US"/>
        </w:rPr>
        <w:fldChar w:fldCharType="separate"/>
      </w:r>
      <w:r w:rsidR="00EA59C8" w:rsidRPr="001654BC">
        <w:rPr>
          <w:rFonts w:eastAsia="Calibri" w:cs="Times New Roman"/>
          <w:noProof/>
          <w:szCs w:val="24"/>
          <w:lang w:val="en-US"/>
        </w:rPr>
        <w:t>[24]</w:t>
      </w:r>
      <w:r w:rsidR="00E6072D" w:rsidRPr="001654BC">
        <w:rPr>
          <w:rFonts w:eastAsia="Calibri" w:cs="Times New Roman"/>
          <w:szCs w:val="24"/>
          <w:lang w:val="en-US"/>
        </w:rPr>
        <w:fldChar w:fldCharType="end"/>
      </w:r>
      <w:r w:rsidRPr="001654BC">
        <w:rPr>
          <w:rFonts w:eastAsia="Calibri" w:cs="Times New Roman"/>
          <w:szCs w:val="24"/>
          <w:lang w:val="en-US"/>
        </w:rPr>
        <w:t xml:space="preserve"> and for </w:t>
      </w:r>
      <w:r w:rsidRPr="001654BC">
        <w:rPr>
          <w:rFonts w:eastAsia="Calibri" w:cs="Times New Roman"/>
          <w:szCs w:val="24"/>
          <w:lang w:val="en-US"/>
        </w:rPr>
        <w:lastRenderedPageBreak/>
        <w:t>the for R-substituted benzamides</w:t>
      </w:r>
      <w:r w:rsidR="0095481C" w:rsidRPr="001654BC">
        <w:rPr>
          <w:rFonts w:eastAsia="Calibri" w:cs="Times New Roman"/>
          <w:szCs w:val="24"/>
          <w:lang w:val="en-US"/>
        </w:rPr>
        <w:t xml:space="preserve"> </w:t>
      </w:r>
      <w:r w:rsidR="0095481C" w:rsidRPr="001654BC">
        <w:rPr>
          <w:rFonts w:eastAsia="Calibri" w:cs="Times New Roman"/>
          <w:szCs w:val="24"/>
          <w:lang w:val="en-US"/>
        </w:rPr>
        <w:fldChar w:fldCharType="begin" w:fldLock="1"/>
      </w:r>
      <w:r w:rsidR="0095481C" w:rsidRPr="001654BC">
        <w:rPr>
          <w:rFonts w:eastAsia="Calibri" w:cs="Times New Roman"/>
          <w:szCs w:val="24"/>
          <w:lang w:val="en-US"/>
        </w:rPr>
        <w:instrText>ADDIN CSL_CITATION {"citationItems":[{"id":"ITEM-1","itemData":{"DOI":"10.1021/acs.jpca.6b10332","ISSN":"15205215","abstract":"Standard molar enthalpies of formation of 2- and 4-hydroxybenzamides were measured by combustion calorimetry. Vapor pressures of benzamide and 2-hydroxybenzamide were derived by the transpiration method. Standard molar enthalpies of sublimation or vaporization of these compounds at 298 K were obtained from vapor pressure temperature dependence. Thermochemical data on benzamides with hydroxyl, methyl, methoxy, amino, and amide substituents were collected, evaluated, and tested for internal consistency. The high-level G4 quantum-chemical method was used for mutual validation of the experimental and theoretical gas-phase enthalpies of formation. Sets of nearest-neighbor and non-nearest-neighbor interactions between substituents in the benzene ring have been evaluated. A simple incremental procedure has been suggested for a quick appraisal of the vaporization and gas-phase formation enthalpies of the substituted benzamides. (Chemical Equation Presented).","author":[{"dropping-particle":"","family":"Verevkin","given":"Sergey P.","non-dropping-particle":"","parse-names":false,"suffix":""},{"dropping-particle":"","family":"Emel'yanenko","given":"Vladimir N.","non-dropping-particle":"","parse-names":false,"suffix":""},{"dropping-particle":"","family":"Nagrimanov","given":"Ruslan N.","non-dropping-particle":"","parse-names":false,"suffix":""}],"container-title":"Journal of Physical Chemistry A","id":"ITEM-1","issue":"49","issued":{"date-parts":[["2016"]]},"page":"9867-9877","title":"Nearest-neighbor and non-nearest-neighbor interactions between substituents in the benzene ring. Experimental and theoretical study of functionally substituted benzamides","type":"article-journal","volume":"120"},"uris":["http://www.mendeley.com/documents/?uuid=4b6a41ba-68c3-4118-9b30-0cef1a3fcddb"]}],"mendeley":{"formattedCitation":"[24]","plainTextFormattedCitation":"[24]","previouslyFormattedCitation":"[24]"},"properties":{"noteIndex":0},"schema":"https://github.com/citation-style-language/schema/raw/master/csl-citation.json"}</w:instrText>
      </w:r>
      <w:r w:rsidR="0095481C" w:rsidRPr="001654BC">
        <w:rPr>
          <w:rFonts w:eastAsia="Calibri" w:cs="Times New Roman"/>
          <w:szCs w:val="24"/>
          <w:lang w:val="en-US"/>
        </w:rPr>
        <w:fldChar w:fldCharType="separate"/>
      </w:r>
      <w:r w:rsidR="0095481C" w:rsidRPr="001654BC">
        <w:rPr>
          <w:rFonts w:eastAsia="Calibri" w:cs="Times New Roman"/>
          <w:noProof/>
          <w:szCs w:val="24"/>
          <w:lang w:val="en-US"/>
        </w:rPr>
        <w:t>[24]</w:t>
      </w:r>
      <w:r w:rsidR="0095481C" w:rsidRPr="001654BC">
        <w:rPr>
          <w:rFonts w:eastAsia="Calibri" w:cs="Times New Roman"/>
          <w:szCs w:val="24"/>
          <w:lang w:val="en-US"/>
        </w:rPr>
        <w:fldChar w:fldCharType="end"/>
      </w:r>
      <w:r w:rsidRPr="001654BC">
        <w:rPr>
          <w:rFonts w:eastAsia="Calibri" w:cs="Times New Roman"/>
          <w:szCs w:val="24"/>
          <w:lang w:val="en-US"/>
        </w:rPr>
        <w:t xml:space="preserve"> </w:t>
      </w:r>
      <w:r w:rsidR="003B232F" w:rsidRPr="001654BC">
        <w:rPr>
          <w:rFonts w:eastAsia="Calibri" w:cs="Times New Roman"/>
          <w:szCs w:val="24"/>
          <w:lang w:val="en-US"/>
        </w:rPr>
        <w:t>and</w:t>
      </w:r>
      <w:r w:rsidRPr="001654BC">
        <w:rPr>
          <w:rFonts w:eastAsia="Calibri" w:cs="Times New Roman"/>
          <w:color w:val="EE0000"/>
          <w:szCs w:val="24"/>
          <w:lang w:val="en-US"/>
        </w:rPr>
        <w:t>.</w:t>
      </w:r>
      <w:r w:rsidR="0095481C" w:rsidRPr="001654BC">
        <w:rPr>
          <w:rFonts w:eastAsia="Calibri" w:cs="Times New Roman"/>
          <w:szCs w:val="24"/>
          <w:lang w:val="en-US"/>
        </w:rPr>
        <w:t xml:space="preserve"> </w:t>
      </w:r>
      <w:r w:rsidR="0095481C" w:rsidRPr="001654BC">
        <w:rPr>
          <w:rFonts w:eastAsia="Calibri" w:cs="Times New Roman"/>
          <w:szCs w:val="24"/>
          <w:lang w:val="en-US"/>
        </w:rPr>
        <w:fldChar w:fldCharType="begin" w:fldLock="1"/>
      </w:r>
      <w:r w:rsidR="0095481C" w:rsidRPr="001654BC">
        <w:rPr>
          <w:rFonts w:eastAsia="Calibri" w:cs="Times New Roman"/>
          <w:szCs w:val="24"/>
          <w:lang w:val="en-US"/>
        </w:rPr>
        <w:instrText>ADDIN CSL_CITATION {"citationItems":[{"id":"ITEM-1","itemData":{"DOI":"10.1007/s11224-018-1188-z","ISSN":"10400400","abstract":"Acetanilides are broadly used in the pharmaceutical industry. Thermochemical data on vapor pressures, solid-gas, liquid-gas, and solid-liquid phase transitions, as well as on enthalpies of formation of substituted acetanilides have been collected and evaluated with help of additional experimental measurements. Absolute vapor pressures of meta- and para-substituted acetanilides were studied by using transpiration method. Significant disagreement of available literature data on isomeric hydroxyacetanilides was detected and resolved. A quick estimation scheme of vaporization enthalpies of substituted acetanilides at 298.15 K was developed based on “structure-property” relationships. Quantum-chemical methods were applied for calculation of theoretical gas-phase enthalpies of formation of substituted acetanilides. Theoretical values together with results from “structure-property” analysis allowed for validation of the experimental crystalline state enthalpies of formation and prediction of these values based on quantum-chemical calculations.","author":[{"dropping-particle":"","family":"Nagrimanov","given":"Ruslan N.","non-dropping-particle":"","parse-names":false,"suffix":""},{"dropping-particle":"","family":"Ziganshin","given":"Marat A.","non-dropping-particle":"","parse-names":false,"suffix":""},{"dropping-particle":"","family":"Solomonov","given":"Boris N.","non-dropping-particle":"","parse-names":false,"suffix":""},{"dropping-particle":"","family":"Verevkin","given":"Sergey P.","non-dropping-particle":"","parse-names":false,"suffix":""}],"container-title":"Structural Chemistry","id":"ITEM-1","issue":"1","issued":{"date-parts":[["2019"]]},"page":"247-261","publisher":"Structural Chemistry","title":"Thermochemistry of drugs: experimental and theoretical study of analgesics","type":"article-journal","volume":"30"},"uris":["http://www.mendeley.com/documents/?uuid=59f497ea-4953-43c4-8ad7-0b8f3d1b8cb4"]}],"mendeley":{"formattedCitation":"[25]","plainTextFormattedCitation":"[25]","previouslyFormattedCitation":"[25]"},"properties":{"noteIndex":0},"schema":"https://github.com/citation-style-language/schema/raw/master/csl-citation.json"}</w:instrText>
      </w:r>
      <w:r w:rsidR="0095481C" w:rsidRPr="001654BC">
        <w:rPr>
          <w:rFonts w:eastAsia="Calibri" w:cs="Times New Roman"/>
          <w:szCs w:val="24"/>
          <w:lang w:val="en-US"/>
        </w:rPr>
        <w:fldChar w:fldCharType="separate"/>
      </w:r>
      <w:r w:rsidR="0095481C" w:rsidRPr="001654BC">
        <w:rPr>
          <w:rFonts w:eastAsia="Calibri" w:cs="Times New Roman"/>
          <w:noProof/>
          <w:szCs w:val="24"/>
          <w:lang w:val="en-US"/>
        </w:rPr>
        <w:t>[25]</w:t>
      </w:r>
      <w:r w:rsidR="0095481C" w:rsidRPr="001654BC">
        <w:rPr>
          <w:rFonts w:eastAsia="Calibri" w:cs="Times New Roman"/>
          <w:szCs w:val="24"/>
          <w:lang w:val="en-US"/>
        </w:rPr>
        <w:fldChar w:fldCharType="end"/>
      </w:r>
      <w:r w:rsidR="0095481C" w:rsidRPr="001654BC">
        <w:rPr>
          <w:rFonts w:eastAsia="Calibri" w:cs="Times New Roman"/>
          <w:szCs w:val="24"/>
          <w:lang w:val="en-US"/>
        </w:rPr>
        <w:t>.</w:t>
      </w:r>
      <w:r w:rsidRPr="001654BC">
        <w:rPr>
          <w:rFonts w:eastAsia="Calibri" w:cs="Times New Roman"/>
          <w:szCs w:val="24"/>
          <w:lang w:val="en-US"/>
        </w:rPr>
        <w:t xml:space="preserve"> We have found that for these series the </w:t>
      </w:r>
      <w:r w:rsidRPr="001654BC">
        <w:rPr>
          <w:rFonts w:eastAsia="Calibri" w:cs="Times New Roman"/>
          <w:i/>
          <w:szCs w:val="24"/>
          <w:lang w:val="en-US"/>
        </w:rPr>
        <w:t>WC</w:t>
      </w:r>
      <w:r w:rsidRPr="001654BC">
        <w:rPr>
          <w:rFonts w:eastAsia="Calibri" w:cs="Times New Roman"/>
          <w:szCs w:val="24"/>
          <w:lang w:val="en-US"/>
        </w:rPr>
        <w:t xml:space="preserve"> for each series deviates from the “classic” value 56.5 J·K</w:t>
      </w:r>
      <w:r w:rsidRPr="001654BC">
        <w:rPr>
          <w:rFonts w:eastAsia="Calibri" w:cs="Times New Roman"/>
          <w:szCs w:val="24"/>
          <w:vertAlign w:val="superscript"/>
          <w:lang w:val="en-US"/>
        </w:rPr>
        <w:t>-1</w:t>
      </w:r>
      <w:r w:rsidRPr="001654BC">
        <w:rPr>
          <w:rFonts w:eastAsia="Calibri" w:cs="Times New Roman"/>
          <w:szCs w:val="24"/>
          <w:lang w:val="en-US"/>
        </w:rPr>
        <w:t>·mol</w:t>
      </w:r>
      <w:r w:rsidRPr="001654BC">
        <w:rPr>
          <w:rFonts w:eastAsia="Calibri" w:cs="Times New Roman"/>
          <w:szCs w:val="24"/>
          <w:vertAlign w:val="superscript"/>
          <w:lang w:val="en-US"/>
        </w:rPr>
        <w:t>-1</w:t>
      </w:r>
      <w:r w:rsidRPr="001654BC">
        <w:rPr>
          <w:rFonts w:eastAsia="Calibri" w:cs="Times New Roman"/>
          <w:szCs w:val="24"/>
          <w:lang w:val="en-US"/>
        </w:rPr>
        <w:t xml:space="preserve"> by about ± 10 J·K</w:t>
      </w:r>
      <w:r w:rsidRPr="001654BC">
        <w:rPr>
          <w:rFonts w:eastAsia="Calibri" w:cs="Times New Roman"/>
          <w:szCs w:val="24"/>
          <w:vertAlign w:val="superscript"/>
          <w:lang w:val="en-US"/>
        </w:rPr>
        <w:t>-1</w:t>
      </w:r>
      <w:r w:rsidRPr="001654BC">
        <w:rPr>
          <w:rFonts w:eastAsia="Calibri" w:cs="Times New Roman"/>
          <w:szCs w:val="24"/>
          <w:lang w:val="en-US"/>
        </w:rPr>
        <w:t>·mol</w:t>
      </w:r>
      <w:r w:rsidRPr="001654BC">
        <w:rPr>
          <w:rFonts w:eastAsia="Calibri" w:cs="Times New Roman"/>
          <w:szCs w:val="24"/>
          <w:vertAlign w:val="superscript"/>
          <w:lang w:val="en-US"/>
        </w:rPr>
        <w:t>-1</w:t>
      </w:r>
      <w:r w:rsidRPr="001654BC">
        <w:rPr>
          <w:rFonts w:eastAsia="Calibri" w:cs="Times New Roman"/>
          <w:szCs w:val="24"/>
          <w:lang w:val="en-US"/>
        </w:rPr>
        <w:t xml:space="preserve">. Such a “modified” </w:t>
      </w:r>
      <w:r w:rsidRPr="001654BC">
        <w:rPr>
          <w:rFonts w:eastAsia="Calibri" w:cs="Times New Roman"/>
          <w:i/>
          <w:szCs w:val="24"/>
          <w:lang w:val="en-US"/>
        </w:rPr>
        <w:t>Walden's Constant</w:t>
      </w:r>
      <w:r w:rsidRPr="001654BC">
        <w:rPr>
          <w:rFonts w:eastAsia="Calibri" w:cs="Times New Roman"/>
          <w:szCs w:val="24"/>
          <w:lang w:val="en-US"/>
        </w:rPr>
        <w:t xml:space="preserve"> helps not only in evaluating the consistency of the experimental fusion data within a set of similarly structured compounds, but also the </w:t>
      </w:r>
      <w:r w:rsidRPr="001654BC">
        <w:rPr>
          <w:rFonts w:eastAsia="Calibri" w:cs="Times New Roman"/>
          <w:i/>
          <w:szCs w:val="24"/>
          <w:lang w:val="en-US"/>
        </w:rPr>
        <w:t>Walden's rule</w:t>
      </w:r>
      <w:r w:rsidRPr="001654BC">
        <w:rPr>
          <w:rFonts w:eastAsia="Calibri" w:cs="Times New Roman"/>
          <w:szCs w:val="24"/>
          <w:lang w:val="en-US"/>
        </w:rPr>
        <w:t xml:space="preserve"> serves as a valuable tool for estimating missing fusion enthalpies of interesting compounds, provided that their fusion temperatures are available. Moreover, the “modified” </w:t>
      </w:r>
      <w:r w:rsidRPr="001654BC">
        <w:rPr>
          <w:rFonts w:eastAsia="Calibri" w:cs="Times New Roman"/>
          <w:i/>
          <w:szCs w:val="24"/>
          <w:lang w:val="en-US"/>
        </w:rPr>
        <w:t>Walden's Rule</w:t>
      </w:r>
      <w:r w:rsidRPr="001654BC">
        <w:rPr>
          <w:rFonts w:eastAsia="Calibri" w:cs="Times New Roman"/>
          <w:szCs w:val="24"/>
          <w:lang w:val="en-US"/>
        </w:rPr>
        <w:t xml:space="preserve"> </w:t>
      </w:r>
      <w:r w:rsidRPr="001654BC">
        <w:rPr>
          <w:rFonts w:eastAsia="Calibri" w:cs="Times New Roman"/>
          <w:szCs w:val="24"/>
          <w:lang w:val="en-US" w:eastAsia="de-DE"/>
        </w:rPr>
        <w:t xml:space="preserve">often helps to evaluate available phase transition data. </w:t>
      </w:r>
    </w:p>
    <w:p w14:paraId="0F586916" w14:textId="77777777" w:rsidR="008B0BA6" w:rsidRPr="001654BC" w:rsidRDefault="008B0BA6" w:rsidP="008B0BA6">
      <w:pPr>
        <w:rPr>
          <w:lang w:val="en-US"/>
        </w:rPr>
      </w:pPr>
    </w:p>
    <w:p w14:paraId="22517995" w14:textId="77777777" w:rsidR="00AB1126" w:rsidRPr="001654BC" w:rsidRDefault="00AB1126" w:rsidP="00AB1126">
      <w:pPr>
        <w:jc w:val="both"/>
        <w:rPr>
          <w:rFonts w:eastAsia="Times New Roman" w:cs="Times New Roman"/>
          <w:szCs w:val="24"/>
          <w:lang w:eastAsia="de-DE"/>
        </w:rPr>
      </w:pPr>
      <w:r w:rsidRPr="001654BC">
        <w:rPr>
          <w:rFonts w:eastAsia="Times New Roman" w:cs="Times New Roman"/>
          <w:b/>
          <w:szCs w:val="24"/>
          <w:lang w:eastAsia="de-DE"/>
        </w:rPr>
        <w:t>Table S3</w:t>
      </w:r>
    </w:p>
    <w:p w14:paraId="2AB21149" w14:textId="77777777" w:rsidR="00AB1126" w:rsidRPr="001654BC" w:rsidRDefault="00AB1126" w:rsidP="00AB1126">
      <w:pPr>
        <w:jc w:val="both"/>
        <w:rPr>
          <w:rFonts w:ascii="Calibri" w:eastAsia="Times New Roman" w:hAnsi="Calibri" w:cs="Times New Roman"/>
          <w:szCs w:val="24"/>
          <w:lang w:eastAsia="de-DE"/>
        </w:rPr>
      </w:pPr>
      <w:bookmarkStart w:id="4" w:name="_Hlk145353299"/>
      <w:r w:rsidRPr="001654BC">
        <w:rPr>
          <w:rFonts w:eastAsia="Times New Roman" w:cs="Times New Roman"/>
          <w:bCs/>
          <w:szCs w:val="24"/>
          <w:lang w:eastAsia="de-DE"/>
        </w:rPr>
        <w:t>Enthalpies of fusion (</w:t>
      </w:r>
      <m:oMath>
        <m:sSubSup>
          <m:sSubSupPr>
            <m:ctrlPr>
              <w:rPr>
                <w:rFonts w:ascii="Cambria Math" w:eastAsia="Times New Roman" w:hAnsi="Cambria Math" w:cs="Times New Roman"/>
                <w:i/>
                <w:szCs w:val="24"/>
                <w:lang w:eastAsia="de-DE"/>
              </w:rPr>
            </m:ctrlPr>
          </m:sSubSupPr>
          <m:e>
            <m:r>
              <m:rPr>
                <m:sty m:val="p"/>
              </m:rPr>
              <w:rPr>
                <w:rFonts w:ascii="Cambria Math" w:eastAsia="Times New Roman" w:hAnsi="Cambria Math" w:cs="Times New Roman"/>
                <w:szCs w:val="24"/>
                <w:lang w:eastAsia="de-DE"/>
              </w:rPr>
              <m:t>∆</m:t>
            </m:r>
          </m:e>
          <m:sub>
            <m:r>
              <m:rPr>
                <m:nor/>
              </m:rPr>
              <w:rPr>
                <w:rFonts w:eastAsia="Times New Roman" w:cs="Times New Roman"/>
                <w:szCs w:val="24"/>
                <w:lang w:eastAsia="de-DE"/>
              </w:rPr>
              <m:t>cr</m:t>
            </m:r>
          </m:sub>
          <m:sup>
            <m:r>
              <m:rPr>
                <m:nor/>
              </m:rPr>
              <w:rPr>
                <w:rFonts w:eastAsia="Times New Roman" w:cs="Times New Roman"/>
                <w:szCs w:val="24"/>
                <w:lang w:eastAsia="de-DE"/>
              </w:rPr>
              <m:t>l</m:t>
            </m:r>
          </m:sup>
        </m:sSubSup>
        <m:sSubSup>
          <m:sSubSupPr>
            <m:ctrlPr>
              <w:rPr>
                <w:rFonts w:ascii="Cambria Math" w:eastAsia="Times New Roman" w:hAnsi="Cambria Math" w:cs="Times New Roman"/>
                <w:i/>
                <w:szCs w:val="24"/>
                <w:lang w:eastAsia="de-DE"/>
              </w:rPr>
            </m:ctrlPr>
          </m:sSubSupPr>
          <m:e>
            <m:r>
              <w:rPr>
                <w:rFonts w:ascii="Cambria Math" w:eastAsia="Times New Roman" w:hAnsi="Cambria Math" w:cs="Times New Roman"/>
                <w:szCs w:val="24"/>
                <w:lang w:eastAsia="de-DE"/>
              </w:rPr>
              <m:t>H</m:t>
            </m:r>
          </m:e>
          <m:sub>
            <m:r>
              <m:rPr>
                <m:nor/>
              </m:rPr>
              <w:rPr>
                <w:rFonts w:eastAsia="Times New Roman" w:cs="Times New Roman"/>
                <w:szCs w:val="24"/>
                <w:lang w:eastAsia="de-DE"/>
              </w:rPr>
              <m:t>m</m:t>
            </m:r>
          </m:sub>
          <m:sup>
            <m:r>
              <m:rPr>
                <m:nor/>
              </m:rPr>
              <w:rPr>
                <w:rFonts w:eastAsia="Times New Roman" w:cs="Times New Roman"/>
                <w:szCs w:val="24"/>
                <w:lang w:eastAsia="de-DE"/>
              </w:rPr>
              <m:t>o</m:t>
            </m:r>
          </m:sup>
        </m:sSubSup>
      </m:oMath>
      <w:r w:rsidRPr="001654BC">
        <w:rPr>
          <w:rFonts w:eastAsia="Times New Roman" w:cs="Times New Roman"/>
          <w:bCs/>
          <w:szCs w:val="24"/>
          <w:lang w:eastAsia="de-DE"/>
        </w:rPr>
        <w:t>), vaporization (</w:t>
      </w:r>
      <m:oMath>
        <m:sSubSup>
          <m:sSubSupPr>
            <m:ctrlPr>
              <w:rPr>
                <w:rFonts w:ascii="Cambria Math" w:eastAsia="Times New Roman" w:hAnsi="Cambria Math" w:cs="Times New Roman"/>
                <w:i/>
                <w:szCs w:val="24"/>
                <w:lang w:eastAsia="de-DE"/>
              </w:rPr>
            </m:ctrlPr>
          </m:sSubSupPr>
          <m:e>
            <m:r>
              <m:rPr>
                <m:sty m:val="p"/>
              </m:rPr>
              <w:rPr>
                <w:rFonts w:ascii="Cambria Math" w:eastAsia="Times New Roman" w:hAnsi="Cambria Math" w:cs="Times New Roman"/>
                <w:szCs w:val="24"/>
                <w:lang w:eastAsia="de-DE"/>
              </w:rPr>
              <m:t>∆</m:t>
            </m:r>
          </m:e>
          <m:sub>
            <m:r>
              <m:rPr>
                <m:nor/>
              </m:rPr>
              <w:rPr>
                <w:rFonts w:eastAsia="Times New Roman" w:cs="Times New Roman"/>
                <w:szCs w:val="24"/>
                <w:lang w:eastAsia="de-DE"/>
              </w:rPr>
              <m:t>l</m:t>
            </m:r>
          </m:sub>
          <m:sup>
            <m:r>
              <m:rPr>
                <m:nor/>
              </m:rPr>
              <w:rPr>
                <w:rFonts w:eastAsia="Times New Roman" w:cs="Times New Roman"/>
                <w:szCs w:val="24"/>
                <w:lang w:eastAsia="de-DE"/>
              </w:rPr>
              <m:t>g</m:t>
            </m:r>
          </m:sup>
        </m:sSubSup>
        <m:sSubSup>
          <m:sSubSupPr>
            <m:ctrlPr>
              <w:rPr>
                <w:rFonts w:ascii="Cambria Math" w:eastAsia="Times New Roman" w:hAnsi="Cambria Math" w:cs="Times New Roman"/>
                <w:i/>
                <w:szCs w:val="24"/>
                <w:lang w:eastAsia="de-DE"/>
              </w:rPr>
            </m:ctrlPr>
          </m:sSubSupPr>
          <m:e>
            <m:r>
              <w:rPr>
                <w:rFonts w:ascii="Cambria Math" w:eastAsia="Times New Roman" w:hAnsi="Cambria Math" w:cs="Times New Roman"/>
                <w:szCs w:val="24"/>
                <w:lang w:eastAsia="de-DE"/>
              </w:rPr>
              <m:t>H</m:t>
            </m:r>
          </m:e>
          <m:sub>
            <m:r>
              <m:rPr>
                <m:nor/>
              </m:rPr>
              <w:rPr>
                <w:rFonts w:eastAsia="Times New Roman" w:cs="Times New Roman"/>
                <w:szCs w:val="24"/>
                <w:lang w:eastAsia="de-DE"/>
              </w:rPr>
              <m:t>m</m:t>
            </m:r>
          </m:sub>
          <m:sup>
            <m:r>
              <m:rPr>
                <m:nor/>
              </m:rPr>
              <w:rPr>
                <w:rFonts w:eastAsia="Times New Roman" w:cs="Times New Roman"/>
                <w:szCs w:val="24"/>
                <w:lang w:eastAsia="de-DE"/>
              </w:rPr>
              <m:t>o</m:t>
            </m:r>
          </m:sup>
        </m:sSubSup>
      </m:oMath>
      <w:r w:rsidRPr="001654BC">
        <w:rPr>
          <w:rFonts w:eastAsia="Times New Roman" w:cs="Times New Roman"/>
          <w:bCs/>
          <w:szCs w:val="24"/>
          <w:lang w:eastAsia="de-DE"/>
        </w:rPr>
        <w:t>) and sublimation (</w:t>
      </w:r>
      <m:oMath>
        <m:sSubSup>
          <m:sSubSupPr>
            <m:ctrlPr>
              <w:rPr>
                <w:rFonts w:ascii="Cambria Math" w:eastAsia="Times New Roman" w:hAnsi="Cambria Math" w:cs="Times New Roman"/>
                <w:i/>
                <w:szCs w:val="24"/>
                <w:lang w:eastAsia="de-DE"/>
              </w:rPr>
            </m:ctrlPr>
          </m:sSubSupPr>
          <m:e>
            <m:r>
              <m:rPr>
                <m:sty m:val="p"/>
              </m:rPr>
              <w:rPr>
                <w:rFonts w:ascii="Cambria Math" w:eastAsia="Times New Roman" w:hAnsi="Cambria Math" w:cs="Times New Roman"/>
                <w:szCs w:val="24"/>
                <w:lang w:eastAsia="de-DE"/>
              </w:rPr>
              <m:t>∆</m:t>
            </m:r>
          </m:e>
          <m:sub>
            <m:r>
              <m:rPr>
                <m:nor/>
              </m:rPr>
              <w:rPr>
                <w:rFonts w:ascii="Cambria Math" w:eastAsia="Times New Roman" w:cs="Times New Roman"/>
                <w:szCs w:val="24"/>
                <w:lang w:eastAsia="de-DE"/>
              </w:rPr>
              <m:t>cr</m:t>
            </m:r>
          </m:sub>
          <m:sup>
            <m:r>
              <m:rPr>
                <m:nor/>
              </m:rPr>
              <w:rPr>
                <w:rFonts w:eastAsia="Times New Roman" w:cs="Times New Roman"/>
                <w:szCs w:val="24"/>
                <w:lang w:eastAsia="de-DE"/>
              </w:rPr>
              <m:t>g</m:t>
            </m:r>
          </m:sup>
        </m:sSubSup>
        <m:sSubSup>
          <m:sSubSupPr>
            <m:ctrlPr>
              <w:rPr>
                <w:rFonts w:ascii="Cambria Math" w:eastAsia="Times New Roman" w:hAnsi="Cambria Math" w:cs="Times New Roman"/>
                <w:i/>
                <w:szCs w:val="24"/>
                <w:lang w:eastAsia="de-DE"/>
              </w:rPr>
            </m:ctrlPr>
          </m:sSubSupPr>
          <m:e>
            <m:r>
              <w:rPr>
                <w:rFonts w:ascii="Cambria Math" w:eastAsia="Times New Roman" w:hAnsi="Cambria Math" w:cs="Times New Roman"/>
                <w:szCs w:val="24"/>
                <w:lang w:eastAsia="de-DE"/>
              </w:rPr>
              <m:t>H</m:t>
            </m:r>
          </m:e>
          <m:sub>
            <m:r>
              <m:rPr>
                <m:nor/>
              </m:rPr>
              <w:rPr>
                <w:rFonts w:eastAsia="Times New Roman" w:cs="Times New Roman"/>
                <w:szCs w:val="24"/>
                <w:lang w:eastAsia="de-DE"/>
              </w:rPr>
              <m:t>m</m:t>
            </m:r>
          </m:sub>
          <m:sup>
            <m:r>
              <m:rPr>
                <m:nor/>
              </m:rPr>
              <w:rPr>
                <w:rFonts w:eastAsia="Times New Roman" w:cs="Times New Roman"/>
                <w:szCs w:val="24"/>
                <w:lang w:eastAsia="de-DE"/>
              </w:rPr>
              <m:t>o</m:t>
            </m:r>
          </m:sup>
        </m:sSubSup>
      </m:oMath>
      <w:r w:rsidRPr="001654BC">
        <w:rPr>
          <w:rFonts w:eastAsia="Times New Roman" w:cs="Times New Roman"/>
          <w:bCs/>
          <w:szCs w:val="24"/>
          <w:lang w:eastAsia="de-DE"/>
        </w:rPr>
        <w:t xml:space="preserve">) of </w:t>
      </w:r>
      <w:r w:rsidR="00CF1A83" w:rsidRPr="001654BC">
        <w:rPr>
          <w:rFonts w:eastAsia="Times New Roman" w:cs="Times New Roman"/>
          <w:bCs/>
          <w:szCs w:val="24"/>
          <w:lang w:eastAsia="de-DE"/>
        </w:rPr>
        <w:t xml:space="preserve">aromatic ethers and </w:t>
      </w:r>
      <w:r w:rsidRPr="001654BC">
        <w:rPr>
          <w:rFonts w:eastAsia="Times New Roman" w:cs="Times New Roman"/>
          <w:bCs/>
          <w:szCs w:val="24"/>
          <w:lang w:eastAsia="de-DE"/>
        </w:rPr>
        <w:t>auxiliary compounds at melting points (</w:t>
      </w:r>
      <w:proofErr w:type="spellStart"/>
      <w:r w:rsidRPr="001654BC">
        <w:rPr>
          <w:rFonts w:eastAsia="Times New Roman" w:cs="Times New Roman"/>
          <w:bCs/>
          <w:i/>
          <w:szCs w:val="24"/>
          <w:lang w:eastAsia="de-DE"/>
        </w:rPr>
        <w:t>T</w:t>
      </w:r>
      <w:r w:rsidRPr="001654BC">
        <w:rPr>
          <w:rFonts w:eastAsia="Times New Roman" w:cs="Times New Roman"/>
          <w:bCs/>
          <w:szCs w:val="24"/>
          <w:vertAlign w:val="subscript"/>
          <w:lang w:eastAsia="de-DE"/>
        </w:rPr>
        <w:t>fus</w:t>
      </w:r>
      <w:proofErr w:type="spellEnd"/>
      <w:r w:rsidRPr="001654BC">
        <w:rPr>
          <w:rFonts w:eastAsia="Times New Roman" w:cs="Times New Roman"/>
          <w:bCs/>
          <w:szCs w:val="24"/>
          <w:lang w:eastAsia="de-DE"/>
        </w:rPr>
        <w:t>) and 298 K (in kJ</w:t>
      </w:r>
      <w:r w:rsidRPr="001654BC">
        <w:rPr>
          <w:rFonts w:eastAsia="Times New Roman" w:cs="Times New Roman"/>
          <w:bCs/>
          <w:szCs w:val="24"/>
          <w:lang w:eastAsia="de-DE"/>
        </w:rPr>
        <w:sym w:font="Symbol" w:char="F0D7"/>
      </w:r>
      <w:r w:rsidRPr="001654BC">
        <w:rPr>
          <w:rFonts w:eastAsia="Times New Roman" w:cs="Times New Roman"/>
          <w:bCs/>
          <w:szCs w:val="24"/>
          <w:lang w:eastAsia="de-DE"/>
        </w:rPr>
        <w:t>mol</w:t>
      </w:r>
      <w:r w:rsidRPr="001654BC">
        <w:rPr>
          <w:rFonts w:eastAsia="Times New Roman" w:cs="Times New Roman"/>
          <w:bCs/>
          <w:szCs w:val="24"/>
          <w:vertAlign w:val="superscript"/>
          <w:lang w:eastAsia="de-DE"/>
        </w:rPr>
        <w:t>-</w:t>
      </w:r>
      <w:proofErr w:type="gramStart"/>
      <w:r w:rsidRPr="001654BC">
        <w:rPr>
          <w:rFonts w:eastAsia="Times New Roman" w:cs="Times New Roman"/>
          <w:bCs/>
          <w:szCs w:val="24"/>
          <w:vertAlign w:val="superscript"/>
          <w:lang w:eastAsia="de-DE"/>
        </w:rPr>
        <w:t>1</w:t>
      </w:r>
      <w:r w:rsidRPr="001654BC">
        <w:rPr>
          <w:rFonts w:eastAsia="Times New Roman" w:cs="Times New Roman"/>
          <w:szCs w:val="24"/>
          <w:lang w:eastAsia="de-DE"/>
        </w:rPr>
        <w:t>)</w:t>
      </w:r>
      <w:bookmarkEnd w:id="4"/>
      <w:r w:rsidRPr="001654BC">
        <w:rPr>
          <w:rFonts w:eastAsia="Times New Roman" w:cs="Times New Roman"/>
          <w:szCs w:val="24"/>
          <w:vertAlign w:val="superscript"/>
          <w:lang w:eastAsia="de-DE"/>
        </w:rPr>
        <w:t>a</w:t>
      </w:r>
      <w:proofErr w:type="gramEnd"/>
    </w:p>
    <w:tbl>
      <w:tblPr>
        <w:tblW w:w="5000" w:type="pct"/>
        <w:tblLook w:val="04A0" w:firstRow="1" w:lastRow="0" w:firstColumn="1" w:lastColumn="0" w:noHBand="0" w:noVBand="1"/>
      </w:tblPr>
      <w:tblGrid>
        <w:gridCol w:w="2842"/>
        <w:gridCol w:w="574"/>
        <w:gridCol w:w="1492"/>
        <w:gridCol w:w="1592"/>
        <w:gridCol w:w="1550"/>
        <w:gridCol w:w="1588"/>
      </w:tblGrid>
      <w:tr w:rsidR="00AB1126" w:rsidRPr="001654BC" w14:paraId="54E429E5" w14:textId="77777777" w:rsidTr="0097062E">
        <w:trPr>
          <w:trHeight w:val="290"/>
        </w:trPr>
        <w:tc>
          <w:tcPr>
            <w:tcW w:w="1474" w:type="pct"/>
            <w:tcBorders>
              <w:top w:val="single" w:sz="4" w:space="0" w:color="auto"/>
              <w:left w:val="nil"/>
              <w:bottom w:val="nil"/>
              <w:right w:val="nil"/>
            </w:tcBorders>
            <w:shd w:val="clear" w:color="auto" w:fill="auto"/>
            <w:noWrap/>
            <w:vAlign w:val="center"/>
          </w:tcPr>
          <w:p w14:paraId="0C4DF44A" w14:textId="77777777" w:rsidR="00AB1126" w:rsidRPr="001654BC" w:rsidRDefault="00AB1126" w:rsidP="00FD5137">
            <w:pPr>
              <w:jc w:val="center"/>
              <w:rPr>
                <w:rFonts w:eastAsia="Times New Roman" w:cs="Times New Roman"/>
                <w:color w:val="000000"/>
                <w:sz w:val="22"/>
                <w:lang w:eastAsia="en-GB"/>
              </w:rPr>
            </w:pPr>
          </w:p>
        </w:tc>
        <w:tc>
          <w:tcPr>
            <w:tcW w:w="298" w:type="pct"/>
            <w:tcBorders>
              <w:top w:val="single" w:sz="4" w:space="0" w:color="auto"/>
              <w:left w:val="nil"/>
              <w:bottom w:val="nil"/>
              <w:right w:val="nil"/>
            </w:tcBorders>
            <w:shd w:val="clear" w:color="auto" w:fill="auto"/>
            <w:noWrap/>
            <w:vAlign w:val="center"/>
          </w:tcPr>
          <w:p w14:paraId="25A17B66" w14:textId="77777777" w:rsidR="00AB1126" w:rsidRPr="001654BC" w:rsidRDefault="00AB1126" w:rsidP="00FD5137">
            <w:pPr>
              <w:jc w:val="center"/>
              <w:rPr>
                <w:rFonts w:eastAsia="Times New Roman" w:cs="Times New Roman"/>
                <w:color w:val="000000"/>
                <w:sz w:val="22"/>
                <w:lang w:eastAsia="en-GB"/>
              </w:rPr>
            </w:pPr>
            <w:proofErr w:type="spellStart"/>
            <w:r w:rsidRPr="001654BC">
              <w:rPr>
                <w:rFonts w:eastAsia="Times New Roman" w:cs="Times New Roman"/>
                <w:i/>
                <w:sz w:val="22"/>
                <w:lang w:eastAsia="de-DE"/>
              </w:rPr>
              <w:t>T</w:t>
            </w:r>
            <w:r w:rsidRPr="001654BC">
              <w:rPr>
                <w:rFonts w:eastAsia="Times New Roman" w:cs="Times New Roman"/>
                <w:sz w:val="22"/>
                <w:vertAlign w:val="subscript"/>
                <w:lang w:eastAsia="de-DE"/>
              </w:rPr>
              <w:t>fus</w:t>
            </w:r>
            <w:proofErr w:type="spellEnd"/>
          </w:p>
        </w:tc>
        <w:tc>
          <w:tcPr>
            <w:tcW w:w="774" w:type="pct"/>
            <w:tcBorders>
              <w:top w:val="single" w:sz="4" w:space="0" w:color="auto"/>
              <w:left w:val="nil"/>
              <w:bottom w:val="nil"/>
              <w:right w:val="nil"/>
            </w:tcBorders>
            <w:shd w:val="clear" w:color="auto" w:fill="auto"/>
            <w:noWrap/>
            <w:vAlign w:val="center"/>
          </w:tcPr>
          <w:p w14:paraId="3F07BA97" w14:textId="77777777" w:rsidR="00AB1126" w:rsidRPr="001654BC" w:rsidRDefault="00000000" w:rsidP="00FD5137">
            <w:pPr>
              <w:jc w:val="center"/>
              <w:rPr>
                <w:rFonts w:eastAsia="Times New Roman" w:cs="Times New Roman"/>
                <w:color w:val="000000"/>
                <w:sz w:val="22"/>
                <w:lang w:eastAsia="en-GB"/>
              </w:rPr>
            </w:pPr>
            <m:oMath>
              <m:sSubSup>
                <m:sSubSupPr>
                  <m:ctrlPr>
                    <w:rPr>
                      <w:rFonts w:ascii="Cambria Math" w:eastAsia="Times New Roman" w:hAnsi="Cambria Math" w:cs="Times New Roman"/>
                      <w:i/>
                      <w:sz w:val="22"/>
                      <w:lang w:eastAsia="de-DE"/>
                    </w:rPr>
                  </m:ctrlPr>
                </m:sSubSupPr>
                <m:e>
                  <m:r>
                    <m:rPr>
                      <m:sty m:val="p"/>
                    </m:rPr>
                    <w:rPr>
                      <w:rFonts w:ascii="Cambria Math" w:eastAsia="Times New Roman" w:hAnsi="Cambria Math" w:cs="Times New Roman"/>
                      <w:sz w:val="22"/>
                      <w:lang w:eastAsia="de-DE"/>
                    </w:rPr>
                    <m:t>∆</m:t>
                  </m:r>
                </m:e>
                <m:sub>
                  <m:r>
                    <m:rPr>
                      <m:nor/>
                    </m:rPr>
                    <w:rPr>
                      <w:rFonts w:eastAsia="Times New Roman" w:cs="Times New Roman"/>
                      <w:sz w:val="22"/>
                      <w:lang w:eastAsia="de-DE"/>
                    </w:rPr>
                    <m:t>cr</m:t>
                  </m:r>
                </m:sub>
                <m:sup>
                  <m:r>
                    <m:rPr>
                      <m:nor/>
                    </m:rPr>
                    <w:rPr>
                      <w:rFonts w:eastAsia="Times New Roman" w:cs="Times New Roman"/>
                      <w:sz w:val="22"/>
                      <w:lang w:eastAsia="de-DE"/>
                    </w:rPr>
                    <m:t>l</m:t>
                  </m:r>
                </m:sup>
              </m:sSubSup>
              <m:sSubSup>
                <m:sSubSupPr>
                  <m:ctrlPr>
                    <w:rPr>
                      <w:rFonts w:ascii="Cambria Math" w:eastAsia="Times New Roman" w:hAnsi="Cambria Math" w:cs="Times New Roman"/>
                      <w:i/>
                      <w:sz w:val="22"/>
                      <w:lang w:eastAsia="de-DE"/>
                    </w:rPr>
                  </m:ctrlPr>
                </m:sSubSupPr>
                <m:e>
                  <m:r>
                    <w:rPr>
                      <w:rFonts w:ascii="Cambria Math" w:eastAsia="Times New Roman" w:hAnsi="Cambria Math" w:cs="Times New Roman"/>
                      <w:sz w:val="22"/>
                      <w:lang w:eastAsia="de-DE"/>
                    </w:rPr>
                    <m:t>H</m:t>
                  </m:r>
                </m:e>
                <m:sub>
                  <m:r>
                    <m:rPr>
                      <m:nor/>
                    </m:rPr>
                    <w:rPr>
                      <w:rFonts w:eastAsia="Times New Roman" w:cs="Times New Roman"/>
                      <w:sz w:val="22"/>
                      <w:lang w:eastAsia="de-DE"/>
                    </w:rPr>
                    <m:t>m</m:t>
                  </m:r>
                </m:sub>
                <m:sup>
                  <m:r>
                    <m:rPr>
                      <m:nor/>
                    </m:rPr>
                    <w:rPr>
                      <w:rFonts w:eastAsia="Times New Roman" w:cs="Times New Roman"/>
                      <w:sz w:val="22"/>
                      <w:lang w:eastAsia="de-DE"/>
                    </w:rPr>
                    <m:t>o</m:t>
                  </m:r>
                </m:sup>
              </m:sSubSup>
            </m:oMath>
            <w:r w:rsidR="00AB1126" w:rsidRPr="001654BC">
              <w:rPr>
                <w:rFonts w:eastAsia="Times New Roman" w:cs="Times New Roman"/>
                <w:sz w:val="22"/>
                <w:lang w:eastAsia="de-DE"/>
              </w:rPr>
              <w:t>(</w:t>
            </w:r>
            <w:proofErr w:type="spellStart"/>
            <w:r w:rsidR="00AB1126" w:rsidRPr="001654BC">
              <w:rPr>
                <w:rFonts w:eastAsia="Times New Roman" w:cs="Times New Roman"/>
                <w:i/>
                <w:sz w:val="22"/>
                <w:lang w:eastAsia="de-DE"/>
              </w:rPr>
              <w:t>T</w:t>
            </w:r>
            <w:r w:rsidR="00AB1126" w:rsidRPr="001654BC">
              <w:rPr>
                <w:rFonts w:eastAsia="Times New Roman" w:cs="Times New Roman"/>
                <w:sz w:val="22"/>
                <w:vertAlign w:val="subscript"/>
                <w:lang w:eastAsia="de-DE"/>
              </w:rPr>
              <w:t>fus</w:t>
            </w:r>
            <w:proofErr w:type="spellEnd"/>
            <w:r w:rsidR="00AB1126" w:rsidRPr="001654BC">
              <w:rPr>
                <w:rFonts w:eastAsia="Times New Roman" w:cs="Times New Roman"/>
                <w:sz w:val="22"/>
                <w:lang w:eastAsia="de-DE"/>
              </w:rPr>
              <w:t>)</w:t>
            </w:r>
            <w:r w:rsidR="00CF1A83" w:rsidRPr="001654BC">
              <w:rPr>
                <w:rFonts w:eastAsia="Times New Roman" w:cs="Times New Roman"/>
                <w:sz w:val="22"/>
                <w:vertAlign w:val="superscript"/>
                <w:lang w:val="en-US" w:eastAsia="de-DE"/>
              </w:rPr>
              <w:t xml:space="preserve"> b</w:t>
            </w:r>
          </w:p>
        </w:tc>
        <w:tc>
          <w:tcPr>
            <w:tcW w:w="826" w:type="pct"/>
            <w:tcBorders>
              <w:top w:val="single" w:sz="4" w:space="0" w:color="auto"/>
              <w:left w:val="nil"/>
              <w:bottom w:val="nil"/>
              <w:right w:val="nil"/>
            </w:tcBorders>
            <w:vAlign w:val="center"/>
          </w:tcPr>
          <w:p w14:paraId="268E1816" w14:textId="77777777" w:rsidR="00AB1126" w:rsidRPr="001654BC" w:rsidRDefault="00000000" w:rsidP="00FD5137">
            <w:pPr>
              <w:jc w:val="center"/>
              <w:rPr>
                <w:rFonts w:eastAsia="Times New Roman" w:cs="Times New Roman"/>
                <w:i/>
                <w:sz w:val="22"/>
                <w:lang w:eastAsia="de-DE"/>
              </w:rPr>
            </w:pPr>
            <m:oMath>
              <m:sSubSup>
                <m:sSubSupPr>
                  <m:ctrlPr>
                    <w:rPr>
                      <w:rFonts w:ascii="Cambria Math" w:eastAsia="Times New Roman" w:hAnsi="Cambria Math" w:cs="Times New Roman"/>
                      <w:i/>
                      <w:sz w:val="22"/>
                      <w:lang w:eastAsia="de-DE"/>
                    </w:rPr>
                  </m:ctrlPr>
                </m:sSubSupPr>
                <m:e>
                  <m:r>
                    <m:rPr>
                      <m:sty m:val="p"/>
                    </m:rPr>
                    <w:rPr>
                      <w:rFonts w:ascii="Cambria Math" w:eastAsia="Times New Roman" w:hAnsi="Cambria Math" w:cs="Times New Roman"/>
                      <w:sz w:val="22"/>
                      <w:lang w:eastAsia="de-DE"/>
                    </w:rPr>
                    <m:t>∆</m:t>
                  </m:r>
                </m:e>
                <m:sub>
                  <m:r>
                    <m:rPr>
                      <m:nor/>
                    </m:rPr>
                    <w:rPr>
                      <w:rFonts w:eastAsia="Times New Roman" w:cs="Times New Roman"/>
                      <w:sz w:val="22"/>
                      <w:lang w:eastAsia="de-DE"/>
                    </w:rPr>
                    <m:t>cr</m:t>
                  </m:r>
                </m:sub>
                <m:sup>
                  <m:r>
                    <m:rPr>
                      <m:nor/>
                    </m:rPr>
                    <w:rPr>
                      <w:rFonts w:eastAsia="Times New Roman" w:cs="Times New Roman"/>
                      <w:sz w:val="22"/>
                      <w:lang w:eastAsia="de-DE"/>
                    </w:rPr>
                    <m:t>l</m:t>
                  </m:r>
                </m:sup>
              </m:sSubSup>
              <m:sSubSup>
                <m:sSubSupPr>
                  <m:ctrlPr>
                    <w:rPr>
                      <w:rFonts w:ascii="Cambria Math" w:eastAsia="Times New Roman" w:hAnsi="Cambria Math" w:cs="Times New Roman"/>
                      <w:i/>
                      <w:sz w:val="22"/>
                      <w:lang w:eastAsia="de-DE"/>
                    </w:rPr>
                  </m:ctrlPr>
                </m:sSubSupPr>
                <m:e>
                  <m:r>
                    <w:rPr>
                      <w:rFonts w:ascii="Cambria Math" w:eastAsia="Times New Roman" w:hAnsi="Cambria Math" w:cs="Times New Roman"/>
                      <w:sz w:val="22"/>
                      <w:lang w:eastAsia="de-DE"/>
                    </w:rPr>
                    <m:t>H</m:t>
                  </m:r>
                </m:e>
                <m:sub>
                  <m:r>
                    <m:rPr>
                      <m:nor/>
                    </m:rPr>
                    <w:rPr>
                      <w:rFonts w:eastAsia="Times New Roman" w:cs="Times New Roman"/>
                      <w:sz w:val="22"/>
                      <w:lang w:eastAsia="de-DE"/>
                    </w:rPr>
                    <m:t>m</m:t>
                  </m:r>
                </m:sub>
                <m:sup>
                  <m:r>
                    <m:rPr>
                      <m:nor/>
                    </m:rPr>
                    <w:rPr>
                      <w:rFonts w:eastAsia="Times New Roman" w:cs="Times New Roman"/>
                      <w:sz w:val="22"/>
                      <w:lang w:eastAsia="de-DE"/>
                    </w:rPr>
                    <m:t>o</m:t>
                  </m:r>
                </m:sup>
              </m:sSubSup>
            </m:oMath>
            <w:r w:rsidR="00AB1126" w:rsidRPr="001654BC">
              <w:rPr>
                <w:rFonts w:eastAsia="Times New Roman" w:cs="Times New Roman"/>
                <w:sz w:val="22"/>
                <w:lang w:eastAsia="de-DE"/>
              </w:rPr>
              <w:t xml:space="preserve">(298 </w:t>
            </w:r>
            <w:proofErr w:type="gramStart"/>
            <w:r w:rsidR="00AB1126" w:rsidRPr="001654BC">
              <w:rPr>
                <w:rFonts w:eastAsia="Times New Roman" w:cs="Times New Roman"/>
                <w:sz w:val="22"/>
                <w:lang w:eastAsia="de-DE"/>
              </w:rPr>
              <w:t>K)</w:t>
            </w:r>
            <w:r w:rsidR="00CF1A83" w:rsidRPr="001654BC">
              <w:rPr>
                <w:rFonts w:eastAsia="Batang" w:cs="Times New Roman"/>
                <w:sz w:val="22"/>
                <w:vertAlign w:val="superscript"/>
                <w:lang w:eastAsia="ko-KR"/>
              </w:rPr>
              <w:t>c</w:t>
            </w:r>
            <w:proofErr w:type="gramEnd"/>
          </w:p>
        </w:tc>
        <w:tc>
          <w:tcPr>
            <w:tcW w:w="804" w:type="pct"/>
            <w:tcBorders>
              <w:top w:val="single" w:sz="4" w:space="0" w:color="auto"/>
              <w:left w:val="nil"/>
              <w:bottom w:val="nil"/>
              <w:right w:val="nil"/>
            </w:tcBorders>
            <w:vAlign w:val="center"/>
          </w:tcPr>
          <w:p w14:paraId="343EC6AE" w14:textId="77777777" w:rsidR="00AB1126" w:rsidRPr="001654BC" w:rsidRDefault="00000000" w:rsidP="00FD5137">
            <w:pPr>
              <w:jc w:val="center"/>
              <w:rPr>
                <w:rFonts w:eastAsia="Times New Roman" w:cs="Times New Roman"/>
                <w:sz w:val="22"/>
                <w:lang w:eastAsia="de-DE"/>
              </w:rPr>
            </w:pPr>
            <m:oMath>
              <m:sSubSup>
                <m:sSubSupPr>
                  <m:ctrlPr>
                    <w:rPr>
                      <w:rFonts w:ascii="Cambria Math" w:eastAsia="Times New Roman" w:hAnsi="Cambria Math" w:cs="Times New Roman"/>
                      <w:i/>
                      <w:sz w:val="22"/>
                      <w:lang w:eastAsia="de-DE"/>
                    </w:rPr>
                  </m:ctrlPr>
                </m:sSubSupPr>
                <m:e>
                  <m:r>
                    <m:rPr>
                      <m:sty m:val="p"/>
                    </m:rPr>
                    <w:rPr>
                      <w:rFonts w:ascii="Cambria Math" w:eastAsia="Times New Roman" w:hAnsi="Cambria Math" w:cs="Times New Roman"/>
                      <w:sz w:val="22"/>
                      <w:lang w:eastAsia="de-DE"/>
                    </w:rPr>
                    <m:t>∆</m:t>
                  </m:r>
                </m:e>
                <m:sub>
                  <m:r>
                    <m:rPr>
                      <m:nor/>
                    </m:rPr>
                    <w:rPr>
                      <w:rFonts w:ascii="Cambria Math" w:eastAsia="Times New Roman" w:cs="Times New Roman"/>
                      <w:sz w:val="22"/>
                      <w:lang w:eastAsia="de-DE"/>
                    </w:rPr>
                    <m:t>cr</m:t>
                  </m:r>
                </m:sub>
                <m:sup>
                  <m:r>
                    <m:rPr>
                      <m:nor/>
                    </m:rPr>
                    <w:rPr>
                      <w:rFonts w:eastAsia="Times New Roman" w:cs="Times New Roman"/>
                      <w:sz w:val="22"/>
                      <w:lang w:eastAsia="de-DE"/>
                    </w:rPr>
                    <m:t>g</m:t>
                  </m:r>
                </m:sup>
              </m:sSubSup>
              <m:sSubSup>
                <m:sSubSupPr>
                  <m:ctrlPr>
                    <w:rPr>
                      <w:rFonts w:ascii="Cambria Math" w:eastAsia="Times New Roman" w:hAnsi="Cambria Math" w:cs="Times New Roman"/>
                      <w:i/>
                      <w:sz w:val="22"/>
                      <w:lang w:eastAsia="de-DE"/>
                    </w:rPr>
                  </m:ctrlPr>
                </m:sSubSupPr>
                <m:e>
                  <m:r>
                    <w:rPr>
                      <w:rFonts w:ascii="Cambria Math" w:eastAsia="Times New Roman" w:hAnsi="Cambria Math" w:cs="Times New Roman"/>
                      <w:sz w:val="22"/>
                      <w:lang w:eastAsia="de-DE"/>
                    </w:rPr>
                    <m:t>H</m:t>
                  </m:r>
                </m:e>
                <m:sub>
                  <m:r>
                    <m:rPr>
                      <m:nor/>
                    </m:rPr>
                    <w:rPr>
                      <w:rFonts w:eastAsia="Times New Roman" w:cs="Times New Roman"/>
                      <w:sz w:val="22"/>
                      <w:lang w:eastAsia="de-DE"/>
                    </w:rPr>
                    <m:t>m</m:t>
                  </m:r>
                </m:sub>
                <m:sup>
                  <m:r>
                    <m:rPr>
                      <m:nor/>
                    </m:rPr>
                    <w:rPr>
                      <w:rFonts w:eastAsia="Times New Roman" w:cs="Times New Roman"/>
                      <w:sz w:val="22"/>
                      <w:lang w:eastAsia="de-DE"/>
                    </w:rPr>
                    <m:t>o</m:t>
                  </m:r>
                </m:sup>
              </m:sSubSup>
            </m:oMath>
            <w:r w:rsidR="00AB1126" w:rsidRPr="001654BC">
              <w:rPr>
                <w:rFonts w:eastAsia="Times New Roman" w:cs="Times New Roman"/>
                <w:sz w:val="22"/>
                <w:lang w:eastAsia="de-DE"/>
              </w:rPr>
              <w:t>(298 K)</w:t>
            </w:r>
          </w:p>
        </w:tc>
        <w:tc>
          <w:tcPr>
            <w:tcW w:w="825" w:type="pct"/>
            <w:tcBorders>
              <w:top w:val="single" w:sz="4" w:space="0" w:color="auto"/>
              <w:left w:val="nil"/>
              <w:bottom w:val="nil"/>
              <w:right w:val="nil"/>
            </w:tcBorders>
            <w:vAlign w:val="center"/>
          </w:tcPr>
          <w:p w14:paraId="6758CE03" w14:textId="77777777" w:rsidR="00AB1126" w:rsidRPr="001654BC" w:rsidRDefault="00000000" w:rsidP="00FD5137">
            <w:pPr>
              <w:jc w:val="center"/>
              <w:rPr>
                <w:rFonts w:ascii="Symbol" w:eastAsia="Times New Roman" w:hAnsi="Symbol" w:cs="Times New Roman"/>
                <w:color w:val="000000"/>
                <w:sz w:val="22"/>
                <w:lang w:eastAsia="de-DE"/>
              </w:rPr>
            </w:pPr>
            <m:oMath>
              <m:sSubSup>
                <m:sSubSupPr>
                  <m:ctrlPr>
                    <w:rPr>
                      <w:rFonts w:ascii="Cambria Math" w:eastAsia="Times New Roman" w:hAnsi="Cambria Math" w:cs="Times New Roman"/>
                      <w:i/>
                      <w:sz w:val="22"/>
                      <w:lang w:eastAsia="de-DE"/>
                    </w:rPr>
                  </m:ctrlPr>
                </m:sSubSupPr>
                <m:e>
                  <m:r>
                    <m:rPr>
                      <m:sty m:val="p"/>
                    </m:rPr>
                    <w:rPr>
                      <w:rFonts w:ascii="Cambria Math" w:eastAsia="Times New Roman" w:hAnsi="Cambria Math" w:cs="Times New Roman"/>
                      <w:sz w:val="22"/>
                      <w:lang w:eastAsia="de-DE"/>
                    </w:rPr>
                    <m:t>∆</m:t>
                  </m:r>
                </m:e>
                <m:sub>
                  <m:r>
                    <m:rPr>
                      <m:nor/>
                    </m:rPr>
                    <w:rPr>
                      <w:rFonts w:ascii="Cambria Math" w:eastAsia="Times New Roman" w:cs="Times New Roman"/>
                      <w:sz w:val="22"/>
                      <w:lang w:eastAsia="de-DE"/>
                    </w:rPr>
                    <m:t>l</m:t>
                  </m:r>
                </m:sub>
                <m:sup>
                  <m:r>
                    <m:rPr>
                      <m:nor/>
                    </m:rPr>
                    <w:rPr>
                      <w:rFonts w:eastAsia="Times New Roman" w:cs="Times New Roman"/>
                      <w:sz w:val="22"/>
                      <w:lang w:eastAsia="de-DE"/>
                    </w:rPr>
                    <m:t>g</m:t>
                  </m:r>
                </m:sup>
              </m:sSubSup>
              <m:sSubSup>
                <m:sSubSupPr>
                  <m:ctrlPr>
                    <w:rPr>
                      <w:rFonts w:ascii="Cambria Math" w:eastAsia="Times New Roman" w:hAnsi="Cambria Math" w:cs="Times New Roman"/>
                      <w:i/>
                      <w:sz w:val="22"/>
                      <w:lang w:eastAsia="de-DE"/>
                    </w:rPr>
                  </m:ctrlPr>
                </m:sSubSupPr>
                <m:e>
                  <m:r>
                    <w:rPr>
                      <w:rFonts w:ascii="Cambria Math" w:eastAsia="Times New Roman" w:hAnsi="Cambria Math" w:cs="Times New Roman"/>
                      <w:sz w:val="22"/>
                      <w:lang w:eastAsia="de-DE"/>
                    </w:rPr>
                    <m:t>H</m:t>
                  </m:r>
                </m:e>
                <m:sub>
                  <m:r>
                    <m:rPr>
                      <m:nor/>
                    </m:rPr>
                    <w:rPr>
                      <w:rFonts w:eastAsia="Times New Roman" w:cs="Times New Roman"/>
                      <w:sz w:val="22"/>
                      <w:lang w:eastAsia="de-DE"/>
                    </w:rPr>
                    <m:t>m</m:t>
                  </m:r>
                </m:sub>
                <m:sup>
                  <m:r>
                    <m:rPr>
                      <m:nor/>
                    </m:rPr>
                    <w:rPr>
                      <w:rFonts w:eastAsia="Times New Roman" w:cs="Times New Roman"/>
                      <w:sz w:val="22"/>
                      <w:lang w:eastAsia="de-DE"/>
                    </w:rPr>
                    <m:t>o</m:t>
                  </m:r>
                </m:sup>
              </m:sSubSup>
            </m:oMath>
            <w:r w:rsidR="00AB1126" w:rsidRPr="001654BC">
              <w:rPr>
                <w:rFonts w:eastAsia="Times New Roman" w:cs="Times New Roman"/>
                <w:sz w:val="22"/>
                <w:lang w:eastAsia="de-DE"/>
              </w:rPr>
              <w:t>(298 K)</w:t>
            </w:r>
            <w:r w:rsidR="00EE6BAF" w:rsidRPr="001654BC">
              <w:rPr>
                <w:rFonts w:eastAsia="Times New Roman" w:cs="Times New Roman"/>
                <w:sz w:val="22"/>
                <w:vertAlign w:val="superscript"/>
                <w:lang w:eastAsia="de-DE"/>
              </w:rPr>
              <w:t xml:space="preserve"> d</w:t>
            </w:r>
          </w:p>
        </w:tc>
      </w:tr>
      <w:tr w:rsidR="00AB1126" w:rsidRPr="001654BC" w14:paraId="11204EEE" w14:textId="77777777" w:rsidTr="0097062E">
        <w:trPr>
          <w:trHeight w:val="290"/>
        </w:trPr>
        <w:tc>
          <w:tcPr>
            <w:tcW w:w="1474" w:type="pct"/>
            <w:tcBorders>
              <w:top w:val="nil"/>
              <w:left w:val="nil"/>
              <w:bottom w:val="single" w:sz="4" w:space="0" w:color="auto"/>
              <w:right w:val="nil"/>
            </w:tcBorders>
            <w:shd w:val="clear" w:color="auto" w:fill="auto"/>
            <w:noWrap/>
            <w:vAlign w:val="center"/>
          </w:tcPr>
          <w:p w14:paraId="50282A1B" w14:textId="77777777" w:rsidR="00AB1126" w:rsidRPr="001654BC" w:rsidRDefault="00AB1126" w:rsidP="00FD5137">
            <w:pPr>
              <w:jc w:val="center"/>
              <w:rPr>
                <w:rFonts w:eastAsia="Times New Roman" w:cs="Times New Roman"/>
                <w:color w:val="000000"/>
                <w:sz w:val="22"/>
                <w:lang w:eastAsia="en-GB"/>
              </w:rPr>
            </w:pPr>
            <w:r w:rsidRPr="001654BC">
              <w:rPr>
                <w:rFonts w:eastAsia="Times New Roman" w:cs="Times New Roman"/>
                <w:color w:val="000000"/>
                <w:sz w:val="22"/>
                <w:lang w:eastAsia="en-GB"/>
              </w:rPr>
              <w:t>Compound</w:t>
            </w:r>
          </w:p>
        </w:tc>
        <w:tc>
          <w:tcPr>
            <w:tcW w:w="298" w:type="pct"/>
            <w:tcBorders>
              <w:top w:val="nil"/>
              <w:left w:val="nil"/>
              <w:bottom w:val="single" w:sz="4" w:space="0" w:color="auto"/>
              <w:right w:val="nil"/>
            </w:tcBorders>
            <w:shd w:val="clear" w:color="auto" w:fill="auto"/>
            <w:noWrap/>
            <w:vAlign w:val="center"/>
          </w:tcPr>
          <w:p w14:paraId="2FE42793" w14:textId="77777777" w:rsidR="00AB1126" w:rsidRPr="001654BC" w:rsidRDefault="00AB1126" w:rsidP="00FD5137">
            <w:pPr>
              <w:jc w:val="center"/>
              <w:rPr>
                <w:rFonts w:eastAsia="Times New Roman" w:cs="Times New Roman"/>
                <w:color w:val="000000"/>
                <w:sz w:val="22"/>
                <w:lang w:eastAsia="en-GB"/>
              </w:rPr>
            </w:pPr>
            <w:r w:rsidRPr="001654BC">
              <w:rPr>
                <w:rFonts w:eastAsia="Times New Roman" w:cs="Times New Roman"/>
                <w:color w:val="000000"/>
                <w:sz w:val="22"/>
                <w:lang w:eastAsia="en-GB"/>
              </w:rPr>
              <w:t>K</w:t>
            </w:r>
          </w:p>
        </w:tc>
        <w:tc>
          <w:tcPr>
            <w:tcW w:w="774" w:type="pct"/>
            <w:tcBorders>
              <w:top w:val="nil"/>
              <w:left w:val="nil"/>
              <w:bottom w:val="single" w:sz="4" w:space="0" w:color="auto"/>
              <w:right w:val="nil"/>
            </w:tcBorders>
            <w:shd w:val="clear" w:color="auto" w:fill="auto"/>
            <w:noWrap/>
            <w:vAlign w:val="center"/>
          </w:tcPr>
          <w:p w14:paraId="5ECEFD1B" w14:textId="77777777" w:rsidR="00AB1126" w:rsidRPr="001654BC" w:rsidRDefault="00AB1126" w:rsidP="00FD5137">
            <w:pPr>
              <w:jc w:val="center"/>
              <w:rPr>
                <w:rFonts w:eastAsia="Times New Roman" w:cs="Times New Roman"/>
                <w:color w:val="000000"/>
                <w:sz w:val="22"/>
                <w:lang w:eastAsia="de-DE"/>
              </w:rPr>
            </w:pPr>
            <w:r w:rsidRPr="001654BC">
              <w:rPr>
                <w:rFonts w:eastAsia="Times New Roman" w:cs="Times New Roman"/>
                <w:sz w:val="22"/>
                <w:lang w:eastAsia="de-DE"/>
              </w:rPr>
              <w:t>kJ·mol</w:t>
            </w:r>
            <w:r w:rsidRPr="001654BC">
              <w:rPr>
                <w:rFonts w:eastAsia="Times New Roman" w:cs="Times New Roman"/>
                <w:sz w:val="22"/>
                <w:vertAlign w:val="superscript"/>
                <w:lang w:eastAsia="de-DE"/>
              </w:rPr>
              <w:t>-1</w:t>
            </w:r>
          </w:p>
        </w:tc>
        <w:tc>
          <w:tcPr>
            <w:tcW w:w="826" w:type="pct"/>
            <w:tcBorders>
              <w:top w:val="nil"/>
              <w:left w:val="nil"/>
              <w:bottom w:val="single" w:sz="4" w:space="0" w:color="auto"/>
              <w:right w:val="nil"/>
            </w:tcBorders>
            <w:vAlign w:val="center"/>
          </w:tcPr>
          <w:p w14:paraId="45D0D252" w14:textId="77777777" w:rsidR="00AB1126" w:rsidRPr="001654BC" w:rsidRDefault="00AB1126" w:rsidP="00FD5137">
            <w:pPr>
              <w:jc w:val="center"/>
              <w:rPr>
                <w:rFonts w:eastAsia="Times New Roman" w:cs="Times New Roman"/>
                <w:color w:val="000000"/>
                <w:sz w:val="22"/>
                <w:lang w:eastAsia="de-DE"/>
              </w:rPr>
            </w:pPr>
            <w:r w:rsidRPr="001654BC">
              <w:rPr>
                <w:rFonts w:eastAsia="Times New Roman" w:cs="Times New Roman"/>
                <w:sz w:val="22"/>
                <w:lang w:eastAsia="de-DE"/>
              </w:rPr>
              <w:t>kJ·mol</w:t>
            </w:r>
            <w:r w:rsidRPr="001654BC">
              <w:rPr>
                <w:rFonts w:eastAsia="Times New Roman" w:cs="Times New Roman"/>
                <w:sz w:val="22"/>
                <w:vertAlign w:val="superscript"/>
                <w:lang w:eastAsia="de-DE"/>
              </w:rPr>
              <w:t>-1</w:t>
            </w:r>
          </w:p>
        </w:tc>
        <w:tc>
          <w:tcPr>
            <w:tcW w:w="804" w:type="pct"/>
            <w:tcBorders>
              <w:top w:val="nil"/>
              <w:left w:val="nil"/>
              <w:bottom w:val="single" w:sz="4" w:space="0" w:color="auto"/>
              <w:right w:val="nil"/>
            </w:tcBorders>
            <w:vAlign w:val="center"/>
          </w:tcPr>
          <w:p w14:paraId="772161A3" w14:textId="77777777" w:rsidR="00AB1126" w:rsidRPr="001654BC" w:rsidRDefault="00AB1126" w:rsidP="00FD5137">
            <w:pPr>
              <w:jc w:val="center"/>
              <w:rPr>
                <w:rFonts w:eastAsia="Times New Roman" w:cs="Times New Roman"/>
                <w:color w:val="000000"/>
                <w:sz w:val="22"/>
                <w:lang w:eastAsia="de-DE"/>
              </w:rPr>
            </w:pPr>
            <w:r w:rsidRPr="001654BC">
              <w:rPr>
                <w:rFonts w:eastAsia="Times New Roman" w:cs="Times New Roman"/>
                <w:color w:val="000000"/>
                <w:sz w:val="22"/>
                <w:lang w:eastAsia="de-DE"/>
              </w:rPr>
              <w:t>kJ·mol</w:t>
            </w:r>
            <w:r w:rsidRPr="001654BC">
              <w:rPr>
                <w:rFonts w:eastAsia="Times New Roman" w:cs="Times New Roman"/>
                <w:color w:val="000000"/>
                <w:sz w:val="22"/>
                <w:vertAlign w:val="superscript"/>
                <w:lang w:eastAsia="de-DE"/>
              </w:rPr>
              <w:t>-1</w:t>
            </w:r>
          </w:p>
        </w:tc>
        <w:tc>
          <w:tcPr>
            <w:tcW w:w="825" w:type="pct"/>
            <w:tcBorders>
              <w:top w:val="nil"/>
              <w:left w:val="nil"/>
              <w:bottom w:val="single" w:sz="4" w:space="0" w:color="auto"/>
              <w:right w:val="nil"/>
            </w:tcBorders>
            <w:vAlign w:val="center"/>
          </w:tcPr>
          <w:p w14:paraId="56AB9FDA" w14:textId="77777777" w:rsidR="00AB1126" w:rsidRPr="001654BC" w:rsidRDefault="00AB1126" w:rsidP="00FD5137">
            <w:pPr>
              <w:jc w:val="center"/>
              <w:rPr>
                <w:rFonts w:eastAsia="Times New Roman" w:cs="Times New Roman"/>
                <w:sz w:val="22"/>
                <w:lang w:eastAsia="de-DE"/>
              </w:rPr>
            </w:pPr>
            <w:r w:rsidRPr="001654BC">
              <w:rPr>
                <w:rFonts w:eastAsia="Times New Roman" w:cs="Times New Roman"/>
                <w:color w:val="000000"/>
                <w:sz w:val="22"/>
                <w:lang w:eastAsia="de-DE"/>
              </w:rPr>
              <w:t>kJ·mol</w:t>
            </w:r>
            <w:r w:rsidRPr="001654BC">
              <w:rPr>
                <w:rFonts w:eastAsia="Times New Roman" w:cs="Times New Roman"/>
                <w:color w:val="000000"/>
                <w:sz w:val="22"/>
                <w:vertAlign w:val="superscript"/>
                <w:lang w:eastAsia="de-DE"/>
              </w:rPr>
              <w:t>-1</w:t>
            </w:r>
          </w:p>
        </w:tc>
      </w:tr>
      <w:tr w:rsidR="00AB1126" w:rsidRPr="001654BC" w14:paraId="26F30212" w14:textId="77777777" w:rsidTr="0097062E">
        <w:trPr>
          <w:trHeight w:val="290"/>
        </w:trPr>
        <w:tc>
          <w:tcPr>
            <w:tcW w:w="1474" w:type="pct"/>
            <w:tcBorders>
              <w:top w:val="nil"/>
              <w:left w:val="nil"/>
              <w:right w:val="nil"/>
            </w:tcBorders>
            <w:shd w:val="clear" w:color="auto" w:fill="auto"/>
            <w:noWrap/>
            <w:vAlign w:val="center"/>
          </w:tcPr>
          <w:p w14:paraId="1F80C70C" w14:textId="77777777" w:rsidR="00AB1126" w:rsidRPr="001654BC" w:rsidRDefault="00AB1126" w:rsidP="003B232F">
            <w:pPr>
              <w:rPr>
                <w:rFonts w:eastAsia="Times New Roman" w:cs="Times New Roman"/>
                <w:sz w:val="22"/>
                <w:lang w:val="de-DE" w:eastAsia="de-DE"/>
              </w:rPr>
            </w:pPr>
            <w:proofErr w:type="spellStart"/>
            <w:r w:rsidRPr="001654BC">
              <w:rPr>
                <w:rFonts w:eastAsia="Times New Roman" w:cs="Times New Roman"/>
                <w:sz w:val="22"/>
                <w:lang w:val="de-DE" w:eastAsia="de-DE"/>
              </w:rPr>
              <w:t>dibenzofuran</w:t>
            </w:r>
            <w:proofErr w:type="spellEnd"/>
            <w:r w:rsidRPr="001654BC">
              <w:rPr>
                <w:rFonts w:eastAsia="Times New Roman" w:cs="Times New Roman"/>
                <w:sz w:val="22"/>
                <w:lang w:val="de-DE" w:eastAsia="de-DE"/>
              </w:rPr>
              <w:t xml:space="preserve"> [132-64-9]</w:t>
            </w:r>
          </w:p>
        </w:tc>
        <w:tc>
          <w:tcPr>
            <w:tcW w:w="298" w:type="pct"/>
            <w:tcBorders>
              <w:top w:val="nil"/>
              <w:left w:val="nil"/>
              <w:right w:val="nil"/>
            </w:tcBorders>
            <w:shd w:val="clear" w:color="auto" w:fill="auto"/>
            <w:noWrap/>
            <w:vAlign w:val="center"/>
          </w:tcPr>
          <w:p w14:paraId="2A60CEE2" w14:textId="77777777" w:rsidR="00AB1126" w:rsidRPr="001654BC" w:rsidRDefault="00AB1126" w:rsidP="00FD5137">
            <w:pPr>
              <w:jc w:val="center"/>
              <w:rPr>
                <w:rFonts w:eastAsia="Times New Roman" w:cs="Times New Roman"/>
                <w:sz w:val="22"/>
                <w:lang w:eastAsia="de-DE"/>
              </w:rPr>
            </w:pPr>
            <w:r w:rsidRPr="001654BC">
              <w:rPr>
                <w:rFonts w:eastAsia="Times New Roman" w:cs="Times New Roman"/>
                <w:sz w:val="22"/>
                <w:lang w:eastAsia="de-DE"/>
              </w:rPr>
              <w:t>356</w:t>
            </w:r>
          </w:p>
        </w:tc>
        <w:tc>
          <w:tcPr>
            <w:tcW w:w="774" w:type="pct"/>
            <w:tcBorders>
              <w:top w:val="nil"/>
              <w:left w:val="nil"/>
              <w:right w:val="nil"/>
            </w:tcBorders>
            <w:shd w:val="clear" w:color="auto" w:fill="auto"/>
            <w:noWrap/>
            <w:vAlign w:val="center"/>
          </w:tcPr>
          <w:p w14:paraId="5EED7E6E" w14:textId="4CD4F764" w:rsidR="00AB1126" w:rsidRPr="001654BC" w:rsidRDefault="00AB1126" w:rsidP="00FD5137">
            <w:pPr>
              <w:jc w:val="center"/>
              <w:rPr>
                <w:rFonts w:eastAsia="Calibri" w:cs="Times New Roman"/>
                <w:sz w:val="22"/>
                <w:lang w:val="ru-RU"/>
              </w:rPr>
            </w:pPr>
            <w:r w:rsidRPr="001654BC">
              <w:rPr>
                <w:rFonts w:eastAsia="Calibri" w:cs="Times New Roman"/>
                <w:sz w:val="22"/>
              </w:rPr>
              <w:t>18.6</w:t>
            </w:r>
            <w:r w:rsidRPr="001654BC">
              <w:rPr>
                <w:rFonts w:eastAsia="Times New Roman" w:cs="Times New Roman"/>
                <w:sz w:val="22"/>
                <w:lang w:eastAsia="de-DE"/>
              </w:rPr>
              <w:t>±0.2</w:t>
            </w:r>
            <w:r w:rsidR="00722783" w:rsidRPr="001654BC">
              <w:rPr>
                <w:rFonts w:eastAsia="Times New Roman" w:cs="Times New Roman"/>
                <w:sz w:val="22"/>
                <w:lang w:val="ru-RU" w:eastAsia="de-DE"/>
              </w:rPr>
              <w:t xml:space="preserve"> </w:t>
            </w:r>
            <w:r w:rsidR="00722783" w:rsidRPr="001654BC">
              <w:rPr>
                <w:rFonts w:eastAsia="Times New Roman" w:cs="Times New Roman"/>
                <w:sz w:val="22"/>
                <w:lang w:val="ru-RU" w:eastAsia="de-DE"/>
              </w:rPr>
              <w:fldChar w:fldCharType="begin" w:fldLock="1"/>
            </w:r>
            <w:r w:rsidR="00722783" w:rsidRPr="001654BC">
              <w:rPr>
                <w:rFonts w:eastAsia="Times New Roman" w:cs="Times New Roman"/>
                <w:sz w:val="22"/>
                <w:lang w:val="ru-RU" w:eastAsia="de-DE"/>
              </w:rPr>
              <w:instrText>ADDIN CSL_CITATION {"citationItems":[{"id":"ITEM-1","itemData":{"DOI":"10.1016/0021-9614(90)90157-L","ISSN":"00219614","author":[{"dropping-particle":"","family":"Chirico","given":"R.D","non-dropping-particle":"","parse-names":false,"suffix":""},{"dropping-particle":"","family":"Gammon","given":"B.E","non-dropping-particle":"","parse-names":false,"suffix":""},{"dropping-particle":"","family":"Knipmeyer","given":"S.E","non-dropping-particle":"","parse-names":false,"suffix":""},{"dropping-particle":"","family":"Nguyen","given":"A","non-dropping-particle":"","parse-names":false,"suffix":""},{"dropping-particle":"","family":"Strube","given":"M.M","non-dropping-particle":"","parse-names":false,"suffix":""},{"dropping-particle":"","family":"Tsonopoulos","given":"C","non-dropping-particle":"","parse-names":false,"suffix":""},{"dropping-particle":"","family":"Steele","given":"W.V","non-dropping-particle":"","parse-names":false,"suffix":""}],"container-title":"The Journal of Chemical Thermodynamics","id":"ITEM-1","issue":"11","issued":{"date-parts":[["1990","11"]]},"page":"1075-1096","title":"The thermodynamic properties of dibenzofuran","type":"article-journal","volume":"22"},"uris":["http://www.mendeley.com/documents/?uuid=0ef1a3e5-83c1-4f3d-8abd-ee4222c07712"]}],"mendeley":{"formattedCitation":"[26]","plainTextFormattedCitation":"[26]","previouslyFormattedCitation":"[26]"},"properties":{"noteIndex":0},"schema":"https://github.com/citation-style-language/schema/raw/master/csl-citation.json"}</w:instrText>
            </w:r>
            <w:r w:rsidR="00722783" w:rsidRPr="001654BC">
              <w:rPr>
                <w:rFonts w:eastAsia="Times New Roman" w:cs="Times New Roman"/>
                <w:sz w:val="22"/>
                <w:lang w:val="ru-RU" w:eastAsia="de-DE"/>
              </w:rPr>
              <w:fldChar w:fldCharType="separate"/>
            </w:r>
            <w:r w:rsidR="00722783" w:rsidRPr="001654BC">
              <w:rPr>
                <w:rFonts w:eastAsia="Times New Roman" w:cs="Times New Roman"/>
                <w:noProof/>
                <w:sz w:val="22"/>
                <w:lang w:val="ru-RU" w:eastAsia="de-DE"/>
              </w:rPr>
              <w:t>[26]</w:t>
            </w:r>
            <w:r w:rsidR="00722783" w:rsidRPr="001654BC">
              <w:rPr>
                <w:rFonts w:eastAsia="Times New Roman" w:cs="Times New Roman"/>
                <w:sz w:val="22"/>
                <w:lang w:val="ru-RU" w:eastAsia="de-DE"/>
              </w:rPr>
              <w:fldChar w:fldCharType="end"/>
            </w:r>
          </w:p>
        </w:tc>
        <w:tc>
          <w:tcPr>
            <w:tcW w:w="826" w:type="pct"/>
            <w:tcBorders>
              <w:top w:val="nil"/>
              <w:left w:val="nil"/>
              <w:right w:val="nil"/>
            </w:tcBorders>
            <w:vAlign w:val="center"/>
          </w:tcPr>
          <w:p w14:paraId="581822FE" w14:textId="77777777" w:rsidR="00AB1126" w:rsidRPr="001654BC" w:rsidRDefault="00AB1126" w:rsidP="00FD5137">
            <w:pPr>
              <w:jc w:val="center"/>
              <w:rPr>
                <w:rFonts w:eastAsia="Times New Roman" w:cs="Times New Roman"/>
                <w:color w:val="000000"/>
                <w:sz w:val="22"/>
                <w:lang w:eastAsia="en-GB"/>
              </w:rPr>
            </w:pPr>
            <w:r w:rsidRPr="001654BC">
              <w:rPr>
                <w:rFonts w:eastAsia="Times New Roman" w:cs="Times New Roman"/>
                <w:color w:val="000000"/>
                <w:sz w:val="22"/>
                <w:lang w:eastAsia="en-GB"/>
              </w:rPr>
              <w:t>15.8</w:t>
            </w:r>
            <w:r w:rsidRPr="001654BC">
              <w:rPr>
                <w:rFonts w:eastAsia="Calibri" w:cs="Times New Roman"/>
                <w:sz w:val="22"/>
              </w:rPr>
              <w:t>±0.8</w:t>
            </w:r>
          </w:p>
        </w:tc>
        <w:tc>
          <w:tcPr>
            <w:tcW w:w="804" w:type="pct"/>
            <w:tcBorders>
              <w:top w:val="nil"/>
              <w:left w:val="nil"/>
              <w:right w:val="nil"/>
            </w:tcBorders>
            <w:vAlign w:val="center"/>
          </w:tcPr>
          <w:p w14:paraId="31034CBB" w14:textId="6FD7CA03" w:rsidR="00AB1126" w:rsidRPr="001654BC" w:rsidRDefault="00AB1126" w:rsidP="00FD5137">
            <w:pPr>
              <w:jc w:val="center"/>
              <w:rPr>
                <w:rFonts w:eastAsia="Times New Roman" w:cs="Times New Roman"/>
                <w:color w:val="000000"/>
                <w:sz w:val="22"/>
                <w:lang w:val="ru-RU" w:eastAsia="en-GB"/>
              </w:rPr>
            </w:pPr>
            <w:r w:rsidRPr="001654BC">
              <w:rPr>
                <w:rFonts w:eastAsia="Times New Roman" w:cs="Times New Roman"/>
                <w:color w:val="000000"/>
                <w:sz w:val="22"/>
                <w:lang w:eastAsia="en-GB"/>
              </w:rPr>
              <w:t>82.0</w:t>
            </w:r>
            <w:r w:rsidRPr="001654BC">
              <w:rPr>
                <w:rFonts w:eastAsia="Calibri" w:cs="Times New Roman"/>
                <w:sz w:val="22"/>
              </w:rPr>
              <w:t xml:space="preserve">±0.3 </w:t>
            </w:r>
            <w:r w:rsidR="00722783" w:rsidRPr="001654BC">
              <w:rPr>
                <w:rFonts w:eastAsia="Calibri" w:cs="Times New Roman"/>
                <w:sz w:val="22"/>
                <w:lang w:val="ru-RU"/>
              </w:rPr>
              <w:fldChar w:fldCharType="begin" w:fldLock="1"/>
            </w:r>
            <w:r w:rsidR="00722783" w:rsidRPr="001654BC">
              <w:rPr>
                <w:rFonts w:eastAsia="Calibri" w:cs="Times New Roman"/>
                <w:sz w:val="22"/>
                <w:lang w:val="ru-RU"/>
              </w:rPr>
              <w:instrText>ADDIN CSL_CITATION {"citationItems":[{"id":"ITEM-1","itemData":{"DOI":"10.1039/b208228d","ISSN":"14639076","author":[{"dropping-particle":"","family":"Verevkin","given":"Sergey P.","non-dropping-particle":"","parse-names":false,"suffix":""}],"container-title":"Physical Chemistry Chemical Physics","id":"ITEM-1","issue":"4","issued":{"date-parts":[["2003","1","29"]]},"page":"710-712","title":"Enthalpy of sublimation of dibenzofuran: a redetermination","type":"article-journal","volume":"5"},"uris":["http://www.mendeley.com/documents/?uuid=4483cebd-6fa6-42ea-b71a-c5fe500afb3d"]}],"mendeley":{"formattedCitation":"[27]","plainTextFormattedCitation":"[27]","previouslyFormattedCitation":"[27]"},"properties":{"noteIndex":0},"schema":"https://github.com/citation-style-language/schema/raw/master/csl-citation.json"}</w:instrText>
            </w:r>
            <w:r w:rsidR="00722783" w:rsidRPr="001654BC">
              <w:rPr>
                <w:rFonts w:eastAsia="Calibri" w:cs="Times New Roman"/>
                <w:sz w:val="22"/>
                <w:lang w:val="ru-RU"/>
              </w:rPr>
              <w:fldChar w:fldCharType="separate"/>
            </w:r>
            <w:r w:rsidR="00722783" w:rsidRPr="001654BC">
              <w:rPr>
                <w:rFonts w:eastAsia="Calibri" w:cs="Times New Roman"/>
                <w:noProof/>
                <w:sz w:val="22"/>
                <w:lang w:val="ru-RU"/>
              </w:rPr>
              <w:t>[27]</w:t>
            </w:r>
            <w:r w:rsidR="00722783" w:rsidRPr="001654BC">
              <w:rPr>
                <w:rFonts w:eastAsia="Calibri" w:cs="Times New Roman"/>
                <w:sz w:val="22"/>
                <w:lang w:val="ru-RU"/>
              </w:rPr>
              <w:fldChar w:fldCharType="end"/>
            </w:r>
          </w:p>
        </w:tc>
        <w:tc>
          <w:tcPr>
            <w:tcW w:w="825" w:type="pct"/>
            <w:tcBorders>
              <w:top w:val="nil"/>
              <w:left w:val="nil"/>
              <w:right w:val="nil"/>
            </w:tcBorders>
            <w:vAlign w:val="center"/>
          </w:tcPr>
          <w:p w14:paraId="66A36F55" w14:textId="77777777" w:rsidR="00AB1126" w:rsidRPr="001654BC" w:rsidRDefault="00AB1126" w:rsidP="00FD5137">
            <w:pPr>
              <w:jc w:val="center"/>
              <w:rPr>
                <w:rFonts w:eastAsia="Times New Roman" w:cs="Times New Roman"/>
                <w:color w:val="000000"/>
                <w:sz w:val="22"/>
                <w:lang w:eastAsia="en-GB"/>
              </w:rPr>
            </w:pPr>
            <w:r w:rsidRPr="001654BC">
              <w:rPr>
                <w:rFonts w:eastAsia="Times New Roman" w:cs="Times New Roman"/>
                <w:color w:val="000000"/>
                <w:sz w:val="22"/>
                <w:lang w:eastAsia="en-GB"/>
              </w:rPr>
              <w:t>66.2</w:t>
            </w:r>
            <w:r w:rsidRPr="001654BC">
              <w:rPr>
                <w:rFonts w:eastAsia="Calibri" w:cs="Times New Roman"/>
                <w:sz w:val="22"/>
              </w:rPr>
              <w:t>±0.9</w:t>
            </w:r>
          </w:p>
        </w:tc>
      </w:tr>
      <w:tr w:rsidR="00AB1126" w:rsidRPr="001654BC" w14:paraId="20E3A983" w14:textId="77777777" w:rsidTr="0097062E">
        <w:trPr>
          <w:trHeight w:val="290"/>
        </w:trPr>
        <w:tc>
          <w:tcPr>
            <w:tcW w:w="1474" w:type="pct"/>
            <w:tcBorders>
              <w:top w:val="nil"/>
              <w:left w:val="nil"/>
              <w:right w:val="nil"/>
            </w:tcBorders>
            <w:shd w:val="clear" w:color="auto" w:fill="auto"/>
            <w:noWrap/>
            <w:vAlign w:val="center"/>
          </w:tcPr>
          <w:p w14:paraId="53A33F7C" w14:textId="77777777" w:rsidR="00AB1126" w:rsidRPr="001654BC" w:rsidRDefault="00AB1126" w:rsidP="003B232F">
            <w:pPr>
              <w:rPr>
                <w:rFonts w:eastAsia="Times New Roman" w:cs="Times New Roman"/>
                <w:sz w:val="22"/>
                <w:lang w:val="ru-RU" w:eastAsia="de-DE"/>
              </w:rPr>
            </w:pPr>
            <w:r w:rsidRPr="001654BC">
              <w:rPr>
                <w:rFonts w:eastAsia="Times New Roman" w:cs="Times New Roman"/>
                <w:sz w:val="22"/>
                <w:lang w:val="ru-RU" w:eastAsia="de-DE"/>
              </w:rPr>
              <w:t>2-coumaranone [553-86-6]</w:t>
            </w:r>
          </w:p>
        </w:tc>
        <w:tc>
          <w:tcPr>
            <w:tcW w:w="298" w:type="pct"/>
            <w:tcBorders>
              <w:top w:val="nil"/>
              <w:left w:val="nil"/>
              <w:right w:val="nil"/>
            </w:tcBorders>
            <w:shd w:val="clear" w:color="auto" w:fill="auto"/>
            <w:noWrap/>
            <w:vAlign w:val="center"/>
          </w:tcPr>
          <w:p w14:paraId="38C754CF" w14:textId="77777777" w:rsidR="00AB1126" w:rsidRPr="001654BC" w:rsidRDefault="00AB1126" w:rsidP="00FD5137">
            <w:pPr>
              <w:jc w:val="center"/>
              <w:rPr>
                <w:rFonts w:eastAsia="Times New Roman" w:cs="Times New Roman"/>
                <w:sz w:val="22"/>
                <w:lang w:eastAsia="de-DE"/>
              </w:rPr>
            </w:pPr>
            <w:r w:rsidRPr="001654BC">
              <w:rPr>
                <w:rFonts w:eastAsia="Times New Roman" w:cs="Times New Roman"/>
                <w:sz w:val="22"/>
                <w:lang w:eastAsia="de-DE"/>
              </w:rPr>
              <w:t>326</w:t>
            </w:r>
          </w:p>
        </w:tc>
        <w:tc>
          <w:tcPr>
            <w:tcW w:w="774" w:type="pct"/>
            <w:tcBorders>
              <w:top w:val="nil"/>
              <w:left w:val="nil"/>
              <w:right w:val="nil"/>
            </w:tcBorders>
            <w:shd w:val="clear" w:color="auto" w:fill="auto"/>
            <w:noWrap/>
            <w:vAlign w:val="center"/>
          </w:tcPr>
          <w:p w14:paraId="520D5E18" w14:textId="0969E613" w:rsidR="00AB1126" w:rsidRPr="001654BC" w:rsidRDefault="00AB1126" w:rsidP="00FD5137">
            <w:pPr>
              <w:jc w:val="center"/>
              <w:rPr>
                <w:rFonts w:eastAsia="Calibri" w:cs="Times New Roman"/>
                <w:sz w:val="22"/>
              </w:rPr>
            </w:pPr>
            <w:r w:rsidRPr="001654BC">
              <w:rPr>
                <w:rFonts w:eastAsia="Calibri" w:cs="Times New Roman"/>
                <w:sz w:val="22"/>
              </w:rPr>
              <w:t>1</w:t>
            </w:r>
            <w:r w:rsidR="00071495" w:rsidRPr="001654BC">
              <w:rPr>
                <w:rFonts w:eastAsia="Calibri" w:cs="Times New Roman"/>
                <w:sz w:val="22"/>
              </w:rPr>
              <w:t>8</w:t>
            </w:r>
            <w:r w:rsidRPr="001654BC">
              <w:rPr>
                <w:rFonts w:eastAsia="Calibri" w:cs="Times New Roman"/>
                <w:sz w:val="22"/>
              </w:rPr>
              <w:t>.</w:t>
            </w:r>
            <w:r w:rsidR="00071495" w:rsidRPr="001654BC">
              <w:rPr>
                <w:rFonts w:eastAsia="Calibri" w:cs="Times New Roman"/>
                <w:sz w:val="22"/>
              </w:rPr>
              <w:t>4</w:t>
            </w:r>
            <w:r w:rsidRPr="001654BC">
              <w:rPr>
                <w:rFonts w:eastAsia="Calibri" w:cs="Times New Roman"/>
                <w:sz w:val="22"/>
              </w:rPr>
              <w:t>±1.0</w:t>
            </w:r>
          </w:p>
        </w:tc>
        <w:tc>
          <w:tcPr>
            <w:tcW w:w="826" w:type="pct"/>
            <w:tcBorders>
              <w:top w:val="nil"/>
              <w:left w:val="nil"/>
              <w:right w:val="nil"/>
            </w:tcBorders>
            <w:vAlign w:val="center"/>
          </w:tcPr>
          <w:p w14:paraId="65DF90D7" w14:textId="77777777" w:rsidR="00AB1126" w:rsidRPr="001654BC" w:rsidRDefault="00AB1126" w:rsidP="00FD5137">
            <w:pPr>
              <w:jc w:val="center"/>
              <w:rPr>
                <w:rFonts w:eastAsia="Times New Roman" w:cs="Times New Roman"/>
                <w:color w:val="000000"/>
                <w:sz w:val="22"/>
                <w:lang w:eastAsia="en-GB"/>
              </w:rPr>
            </w:pPr>
            <w:r w:rsidRPr="001654BC">
              <w:rPr>
                <w:rFonts w:eastAsia="Times New Roman" w:cs="Times New Roman"/>
                <w:color w:val="000000"/>
                <w:sz w:val="22"/>
                <w:lang w:eastAsia="en-GB"/>
              </w:rPr>
              <w:t>16.8</w:t>
            </w:r>
            <w:r w:rsidRPr="001654BC">
              <w:rPr>
                <w:rFonts w:eastAsia="Calibri" w:cs="Times New Roman"/>
                <w:sz w:val="22"/>
              </w:rPr>
              <w:t>±1.1</w:t>
            </w:r>
          </w:p>
        </w:tc>
        <w:tc>
          <w:tcPr>
            <w:tcW w:w="804" w:type="pct"/>
            <w:tcBorders>
              <w:top w:val="nil"/>
              <w:left w:val="nil"/>
              <w:right w:val="nil"/>
            </w:tcBorders>
            <w:vAlign w:val="center"/>
          </w:tcPr>
          <w:p w14:paraId="4CC464F1" w14:textId="446DB646" w:rsidR="00AB1126" w:rsidRPr="001654BC" w:rsidRDefault="00AB1126" w:rsidP="00FD5137">
            <w:pPr>
              <w:jc w:val="center"/>
              <w:rPr>
                <w:rFonts w:eastAsia="Times New Roman" w:cs="Times New Roman"/>
                <w:color w:val="000000"/>
                <w:sz w:val="22"/>
                <w:lang w:val="ru-RU" w:eastAsia="en-GB"/>
              </w:rPr>
            </w:pPr>
            <w:r w:rsidRPr="001654BC">
              <w:rPr>
                <w:rFonts w:eastAsia="Times New Roman" w:cs="Times New Roman"/>
                <w:color w:val="000000"/>
                <w:sz w:val="22"/>
                <w:lang w:eastAsia="en-GB"/>
              </w:rPr>
              <w:t>78.7</w:t>
            </w:r>
            <w:r w:rsidRPr="001654BC">
              <w:rPr>
                <w:rFonts w:eastAsia="Calibri" w:cs="Times New Roman"/>
                <w:sz w:val="22"/>
              </w:rPr>
              <w:t xml:space="preserve">±1.7 </w:t>
            </w:r>
            <w:r w:rsidR="00E6072D" w:rsidRPr="001654BC">
              <w:rPr>
                <w:rFonts w:eastAsia="Calibri" w:cs="Times New Roman"/>
                <w:sz w:val="22"/>
                <w:lang w:val="ru-RU"/>
              </w:rPr>
              <w:fldChar w:fldCharType="begin" w:fldLock="1"/>
            </w:r>
            <w:r w:rsidR="00722783" w:rsidRPr="001654BC">
              <w:rPr>
                <w:rFonts w:eastAsia="Calibri" w:cs="Times New Roman"/>
                <w:sz w:val="22"/>
                <w:lang w:val="ru-RU"/>
              </w:rPr>
              <w:instrText>ADDIN CSL_CITATION {"citationItems":[{"id":"ITEM-1","itemData":{"DOI":"10.1016/j.jct.2014.03.017","ISSN":"00219614","author":[{"dropping-particle":"","family":"Sousa","given":"Clara C.S.","non-dropping-particle":"","parse-names":false,"suffix":""},{"dropping-particle":"","family":"Matos","given":"M. Agostinha R.","non-dropping-particle":"","parse-names":false,"suffix":""},{"dropping-particle":"","family":"Santos","given":"Luís M.N.B.F.","non-dropping-particle":"","parse-names":false,"suffix":""},{"dropping-particle":"","family":"Morais","given":"Victor M.F.","non-dropping-particle":"","parse-names":false,"suffix":""}],"container-title":"The Journal of Chemical Thermodynamics","id":"ITEM-1","issued":{"date-parts":[["2014","6"]]},"page":"283-289","title":"Reprint of: Energetics of 2- and 3-coumaranone isomers: A combined calorimetric and computational study","type":"article-journal","volume":"73"},"uris":["http://www.mendeley.com/documents/?uuid=0faca1be-8bc4-41db-ad98-765fd27b49a7"]}],"mendeley":{"formattedCitation":"[21]","plainTextFormattedCitation":"[21]","previouslyFormattedCitation":"[21]"},"properties":{"noteIndex":0},"schema":"https://github.com/citation-style-language/schema/raw/master/csl-citation.json"}</w:instrText>
            </w:r>
            <w:r w:rsidR="00E6072D" w:rsidRPr="001654BC">
              <w:rPr>
                <w:rFonts w:eastAsia="Calibri" w:cs="Times New Roman"/>
                <w:sz w:val="22"/>
                <w:lang w:val="ru-RU"/>
              </w:rPr>
              <w:fldChar w:fldCharType="separate"/>
            </w:r>
            <w:r w:rsidR="00EA59C8" w:rsidRPr="001654BC">
              <w:rPr>
                <w:rFonts w:eastAsia="Calibri" w:cs="Times New Roman"/>
                <w:noProof/>
                <w:sz w:val="22"/>
                <w:lang w:val="ru-RU"/>
              </w:rPr>
              <w:t>[21]</w:t>
            </w:r>
            <w:r w:rsidR="00E6072D" w:rsidRPr="001654BC">
              <w:rPr>
                <w:rFonts w:eastAsia="Calibri" w:cs="Times New Roman"/>
                <w:sz w:val="22"/>
                <w:lang w:val="ru-RU"/>
              </w:rPr>
              <w:fldChar w:fldCharType="end"/>
            </w:r>
          </w:p>
        </w:tc>
        <w:tc>
          <w:tcPr>
            <w:tcW w:w="825" w:type="pct"/>
            <w:tcBorders>
              <w:top w:val="nil"/>
              <w:left w:val="nil"/>
              <w:right w:val="nil"/>
            </w:tcBorders>
            <w:vAlign w:val="center"/>
          </w:tcPr>
          <w:p w14:paraId="25614D6A" w14:textId="77777777" w:rsidR="00AB1126" w:rsidRPr="001654BC" w:rsidRDefault="00AB1126" w:rsidP="00FD5137">
            <w:pPr>
              <w:jc w:val="center"/>
              <w:rPr>
                <w:rFonts w:eastAsia="Times New Roman" w:cs="Times New Roman"/>
                <w:color w:val="000000"/>
                <w:sz w:val="22"/>
                <w:lang w:eastAsia="en-GB"/>
              </w:rPr>
            </w:pPr>
            <w:r w:rsidRPr="001654BC">
              <w:rPr>
                <w:rFonts w:eastAsia="Times New Roman" w:cs="Times New Roman"/>
                <w:color w:val="000000"/>
                <w:sz w:val="22"/>
                <w:lang w:eastAsia="en-GB"/>
              </w:rPr>
              <w:t>61.9</w:t>
            </w:r>
            <w:r w:rsidRPr="001654BC">
              <w:rPr>
                <w:rFonts w:eastAsia="Calibri" w:cs="Times New Roman"/>
                <w:sz w:val="22"/>
              </w:rPr>
              <w:t>±2.0</w:t>
            </w:r>
          </w:p>
        </w:tc>
      </w:tr>
      <w:tr w:rsidR="00AB1126" w:rsidRPr="001654BC" w14:paraId="59AE34BF" w14:textId="77777777" w:rsidTr="0097062E">
        <w:trPr>
          <w:trHeight w:val="290"/>
        </w:trPr>
        <w:tc>
          <w:tcPr>
            <w:tcW w:w="1474" w:type="pct"/>
            <w:tcBorders>
              <w:top w:val="nil"/>
              <w:left w:val="nil"/>
              <w:right w:val="nil"/>
            </w:tcBorders>
            <w:shd w:val="clear" w:color="auto" w:fill="auto"/>
            <w:noWrap/>
            <w:vAlign w:val="center"/>
          </w:tcPr>
          <w:p w14:paraId="58EABD70" w14:textId="77777777" w:rsidR="00AB1126" w:rsidRPr="001654BC" w:rsidRDefault="00AB1126" w:rsidP="003B232F">
            <w:pPr>
              <w:rPr>
                <w:rFonts w:eastAsia="Times New Roman" w:cs="Times New Roman"/>
                <w:sz w:val="22"/>
                <w:lang w:val="ru-RU" w:eastAsia="de-DE"/>
              </w:rPr>
            </w:pPr>
            <w:proofErr w:type="spellStart"/>
            <w:r w:rsidRPr="001654BC">
              <w:rPr>
                <w:rFonts w:eastAsia="Times New Roman" w:cs="Times New Roman"/>
                <w:sz w:val="22"/>
                <w:lang w:val="de-DE" w:eastAsia="de-DE"/>
              </w:rPr>
              <w:t>phthalide</w:t>
            </w:r>
            <w:proofErr w:type="spellEnd"/>
            <w:r w:rsidRPr="001654BC">
              <w:rPr>
                <w:rFonts w:eastAsia="Times New Roman" w:cs="Times New Roman"/>
                <w:sz w:val="22"/>
                <w:lang w:val="ru-RU" w:eastAsia="de-DE"/>
              </w:rPr>
              <w:t xml:space="preserve"> [87-41-2]</w:t>
            </w:r>
          </w:p>
        </w:tc>
        <w:tc>
          <w:tcPr>
            <w:tcW w:w="298" w:type="pct"/>
            <w:tcBorders>
              <w:top w:val="nil"/>
              <w:left w:val="nil"/>
              <w:right w:val="nil"/>
            </w:tcBorders>
            <w:shd w:val="clear" w:color="auto" w:fill="auto"/>
            <w:noWrap/>
            <w:vAlign w:val="center"/>
          </w:tcPr>
          <w:p w14:paraId="40724A07" w14:textId="77777777" w:rsidR="00AB1126" w:rsidRPr="001654BC" w:rsidRDefault="00AB1126" w:rsidP="00FD5137">
            <w:pPr>
              <w:jc w:val="center"/>
              <w:rPr>
                <w:rFonts w:eastAsia="Times New Roman" w:cs="Times New Roman"/>
                <w:sz w:val="22"/>
                <w:lang w:eastAsia="de-DE"/>
              </w:rPr>
            </w:pPr>
            <w:r w:rsidRPr="001654BC">
              <w:rPr>
                <w:rFonts w:eastAsia="Times New Roman" w:cs="Times New Roman"/>
                <w:sz w:val="22"/>
                <w:lang w:eastAsia="de-DE"/>
              </w:rPr>
              <w:t>350</w:t>
            </w:r>
          </w:p>
        </w:tc>
        <w:tc>
          <w:tcPr>
            <w:tcW w:w="774" w:type="pct"/>
            <w:tcBorders>
              <w:top w:val="nil"/>
              <w:left w:val="nil"/>
              <w:right w:val="nil"/>
            </w:tcBorders>
            <w:shd w:val="clear" w:color="auto" w:fill="auto"/>
            <w:noWrap/>
            <w:vAlign w:val="center"/>
          </w:tcPr>
          <w:p w14:paraId="7B8ECE4C" w14:textId="46DFAF2E" w:rsidR="00AB1126" w:rsidRPr="001654BC" w:rsidRDefault="00AB1126" w:rsidP="00FD5137">
            <w:pPr>
              <w:jc w:val="center"/>
              <w:rPr>
                <w:rFonts w:eastAsia="Calibri" w:cs="Times New Roman"/>
                <w:sz w:val="22"/>
              </w:rPr>
            </w:pPr>
            <w:r w:rsidRPr="001654BC">
              <w:rPr>
                <w:rFonts w:eastAsia="Calibri" w:cs="Times New Roman"/>
                <w:sz w:val="22"/>
              </w:rPr>
              <w:t>1</w:t>
            </w:r>
            <w:r w:rsidR="00071495" w:rsidRPr="001654BC">
              <w:rPr>
                <w:rFonts w:eastAsia="Calibri" w:cs="Times New Roman"/>
                <w:sz w:val="22"/>
              </w:rPr>
              <w:t>9</w:t>
            </w:r>
            <w:r w:rsidRPr="001654BC">
              <w:rPr>
                <w:rFonts w:eastAsia="Calibri" w:cs="Times New Roman"/>
                <w:sz w:val="22"/>
              </w:rPr>
              <w:t>.</w:t>
            </w:r>
            <w:r w:rsidR="00071495" w:rsidRPr="001654BC">
              <w:rPr>
                <w:rFonts w:eastAsia="Calibri" w:cs="Times New Roman"/>
                <w:sz w:val="22"/>
              </w:rPr>
              <w:t>8</w:t>
            </w:r>
            <w:r w:rsidRPr="001654BC">
              <w:rPr>
                <w:rFonts w:eastAsia="Calibri" w:cs="Times New Roman"/>
                <w:sz w:val="22"/>
              </w:rPr>
              <w:t>±1.0</w:t>
            </w:r>
          </w:p>
        </w:tc>
        <w:tc>
          <w:tcPr>
            <w:tcW w:w="826" w:type="pct"/>
            <w:tcBorders>
              <w:top w:val="nil"/>
              <w:left w:val="nil"/>
              <w:right w:val="nil"/>
            </w:tcBorders>
            <w:vAlign w:val="center"/>
          </w:tcPr>
          <w:p w14:paraId="308D3F0F" w14:textId="77777777" w:rsidR="00AB1126" w:rsidRPr="001654BC" w:rsidRDefault="00AB1126" w:rsidP="00FD5137">
            <w:pPr>
              <w:jc w:val="center"/>
              <w:rPr>
                <w:rFonts w:eastAsia="Times New Roman" w:cs="Times New Roman"/>
                <w:color w:val="000000"/>
                <w:sz w:val="22"/>
                <w:lang w:eastAsia="en-GB"/>
              </w:rPr>
            </w:pPr>
            <w:r w:rsidRPr="001654BC">
              <w:rPr>
                <w:rFonts w:eastAsia="Times New Roman" w:cs="Times New Roman"/>
                <w:color w:val="000000"/>
                <w:sz w:val="22"/>
                <w:lang w:eastAsia="en-GB"/>
              </w:rPr>
              <w:t>16.9</w:t>
            </w:r>
            <w:r w:rsidRPr="001654BC">
              <w:rPr>
                <w:rFonts w:eastAsia="Calibri" w:cs="Times New Roman"/>
                <w:sz w:val="22"/>
              </w:rPr>
              <w:t>±1.2</w:t>
            </w:r>
          </w:p>
        </w:tc>
        <w:tc>
          <w:tcPr>
            <w:tcW w:w="804" w:type="pct"/>
            <w:tcBorders>
              <w:top w:val="nil"/>
              <w:left w:val="nil"/>
              <w:right w:val="nil"/>
            </w:tcBorders>
            <w:vAlign w:val="center"/>
          </w:tcPr>
          <w:p w14:paraId="35B8E942" w14:textId="3FF66589" w:rsidR="00AB1126" w:rsidRPr="001654BC" w:rsidRDefault="00AB1126" w:rsidP="00FD5137">
            <w:pPr>
              <w:jc w:val="center"/>
              <w:rPr>
                <w:rFonts w:eastAsia="Times New Roman" w:cs="Times New Roman"/>
                <w:color w:val="000000"/>
                <w:sz w:val="22"/>
                <w:lang w:val="ru-RU" w:eastAsia="en-GB"/>
              </w:rPr>
            </w:pPr>
            <w:r w:rsidRPr="001654BC">
              <w:rPr>
                <w:rFonts w:eastAsia="Times New Roman" w:cs="Times New Roman"/>
                <w:color w:val="000000"/>
                <w:sz w:val="22"/>
                <w:lang w:eastAsia="en-GB"/>
              </w:rPr>
              <w:t>88.4</w:t>
            </w:r>
            <w:r w:rsidRPr="001654BC">
              <w:rPr>
                <w:rFonts w:eastAsia="Calibri" w:cs="Times New Roman"/>
                <w:sz w:val="22"/>
              </w:rPr>
              <w:t xml:space="preserve">±4.4 </w:t>
            </w:r>
            <w:r w:rsidR="00722783" w:rsidRPr="001654BC">
              <w:rPr>
                <w:rFonts w:eastAsia="Calibri" w:cs="Times New Roman"/>
                <w:sz w:val="22"/>
                <w:lang w:val="ru-RU"/>
              </w:rPr>
              <w:fldChar w:fldCharType="begin" w:fldLock="1"/>
            </w:r>
            <w:r w:rsidR="00722783" w:rsidRPr="001654BC">
              <w:rPr>
                <w:rFonts w:eastAsia="Calibri" w:cs="Times New Roman"/>
                <w:sz w:val="22"/>
                <w:lang w:val="ru-RU"/>
              </w:rPr>
              <w:instrText>ADDIN CSL_CITATION {"citationItems":[{"id":"ITEM-1","itemData":{"DOI":"10.1016/j.jct.2015.12.018","ISSN":"00219614","author":[{"dropping-particle":"","family":"Freitas","given":"Vera L.S.","non-dropping-particle":"","parse-names":false,"suffix":""},{"dropping-particle":"","family":"Santos","given":"Cláudia P.F.","non-dropping-particle":"","parse-names":false,"suffix":""},{"dropping-particle":"","family":"Ribeiro da Silva","given":"Maria D.M.C.","non-dropping-particle":"","parse-names":false,"suffix":""},{"dropping-particle":"","family":"Ribeiro da Silva","given":"Manuel A.V.","non-dropping-particle":"","parse-names":false,"suffix":""}],"container-title":"The Journal of Chemical Thermodynamics","id":"ITEM-1","issued":{"date-parts":[["2016","5"]]},"page":"74-81","title":"The effect of ketone groups on the energetic properties of phthalan derivatives","type":"article-journal","volume":"96"},"uris":["http://www.mendeley.com/documents/?uuid=f89f4d7e-1225-49aa-88cb-75788e39bd7a"]}],"mendeley":{"formattedCitation":"[28]","plainTextFormattedCitation":"[28]","previouslyFormattedCitation":"[28]"},"properties":{"noteIndex":0},"schema":"https://github.com/citation-style-language/schema/raw/master/csl-citation.json"}</w:instrText>
            </w:r>
            <w:r w:rsidR="00722783" w:rsidRPr="001654BC">
              <w:rPr>
                <w:rFonts w:eastAsia="Calibri" w:cs="Times New Roman"/>
                <w:sz w:val="22"/>
                <w:lang w:val="ru-RU"/>
              </w:rPr>
              <w:fldChar w:fldCharType="separate"/>
            </w:r>
            <w:r w:rsidR="00722783" w:rsidRPr="001654BC">
              <w:rPr>
                <w:rFonts w:eastAsia="Calibri" w:cs="Times New Roman"/>
                <w:noProof/>
                <w:sz w:val="22"/>
                <w:lang w:val="ru-RU"/>
              </w:rPr>
              <w:t>[28]</w:t>
            </w:r>
            <w:r w:rsidR="00722783" w:rsidRPr="001654BC">
              <w:rPr>
                <w:rFonts w:eastAsia="Calibri" w:cs="Times New Roman"/>
                <w:sz w:val="22"/>
                <w:lang w:val="ru-RU"/>
              </w:rPr>
              <w:fldChar w:fldCharType="end"/>
            </w:r>
          </w:p>
        </w:tc>
        <w:tc>
          <w:tcPr>
            <w:tcW w:w="825" w:type="pct"/>
            <w:tcBorders>
              <w:top w:val="nil"/>
              <w:left w:val="nil"/>
              <w:right w:val="nil"/>
            </w:tcBorders>
            <w:vAlign w:val="center"/>
          </w:tcPr>
          <w:p w14:paraId="11D95568" w14:textId="77777777" w:rsidR="00AB1126" w:rsidRPr="001654BC" w:rsidRDefault="00AB1126" w:rsidP="00FD5137">
            <w:pPr>
              <w:jc w:val="center"/>
              <w:rPr>
                <w:rFonts w:eastAsia="Times New Roman" w:cs="Times New Roman"/>
                <w:color w:val="000000"/>
                <w:sz w:val="22"/>
                <w:lang w:eastAsia="en-GB"/>
              </w:rPr>
            </w:pPr>
            <w:r w:rsidRPr="001654BC">
              <w:rPr>
                <w:rFonts w:eastAsia="Calibri" w:cs="Times New Roman"/>
                <w:sz w:val="22"/>
              </w:rPr>
              <w:t>71.5±4.6</w:t>
            </w:r>
          </w:p>
        </w:tc>
      </w:tr>
      <w:tr w:rsidR="00AB1126" w:rsidRPr="001654BC" w14:paraId="33D6940E" w14:textId="77777777" w:rsidTr="0097062E">
        <w:trPr>
          <w:trHeight w:val="290"/>
        </w:trPr>
        <w:tc>
          <w:tcPr>
            <w:tcW w:w="1474" w:type="pct"/>
            <w:tcBorders>
              <w:top w:val="nil"/>
              <w:left w:val="nil"/>
              <w:right w:val="nil"/>
            </w:tcBorders>
            <w:shd w:val="clear" w:color="auto" w:fill="auto"/>
            <w:noWrap/>
            <w:vAlign w:val="center"/>
          </w:tcPr>
          <w:p w14:paraId="0B2A658C" w14:textId="77777777" w:rsidR="00AB1126" w:rsidRPr="001654BC" w:rsidRDefault="00AB1126" w:rsidP="003B232F">
            <w:pPr>
              <w:rPr>
                <w:rFonts w:eastAsia="Times New Roman" w:cs="Times New Roman"/>
                <w:sz w:val="22"/>
                <w:lang w:val="de-DE" w:eastAsia="de-DE"/>
              </w:rPr>
            </w:pPr>
            <w:r w:rsidRPr="001654BC">
              <w:rPr>
                <w:rFonts w:eastAsia="Times New Roman" w:cs="Times New Roman"/>
                <w:sz w:val="22"/>
                <w:lang w:val="de-DE" w:eastAsia="de-DE"/>
              </w:rPr>
              <w:t>3-coumaranone [7169-34-8]</w:t>
            </w:r>
          </w:p>
        </w:tc>
        <w:tc>
          <w:tcPr>
            <w:tcW w:w="298" w:type="pct"/>
            <w:tcBorders>
              <w:top w:val="nil"/>
              <w:left w:val="nil"/>
              <w:right w:val="nil"/>
            </w:tcBorders>
            <w:shd w:val="clear" w:color="auto" w:fill="auto"/>
            <w:noWrap/>
            <w:vAlign w:val="center"/>
          </w:tcPr>
          <w:p w14:paraId="74865D62" w14:textId="77777777" w:rsidR="00AB1126" w:rsidRPr="001654BC" w:rsidRDefault="00AB1126" w:rsidP="00FD5137">
            <w:pPr>
              <w:jc w:val="center"/>
              <w:rPr>
                <w:rFonts w:eastAsia="Times New Roman" w:cs="Times New Roman"/>
                <w:sz w:val="22"/>
                <w:lang w:eastAsia="de-DE"/>
              </w:rPr>
            </w:pPr>
            <w:r w:rsidRPr="001654BC">
              <w:rPr>
                <w:rFonts w:eastAsia="Times New Roman" w:cs="Times New Roman"/>
                <w:sz w:val="22"/>
                <w:lang w:eastAsia="de-DE"/>
              </w:rPr>
              <w:t>376</w:t>
            </w:r>
          </w:p>
        </w:tc>
        <w:tc>
          <w:tcPr>
            <w:tcW w:w="774" w:type="pct"/>
            <w:tcBorders>
              <w:top w:val="nil"/>
              <w:left w:val="nil"/>
              <w:right w:val="nil"/>
            </w:tcBorders>
            <w:shd w:val="clear" w:color="auto" w:fill="auto"/>
            <w:noWrap/>
            <w:vAlign w:val="center"/>
          </w:tcPr>
          <w:p w14:paraId="61B97B46" w14:textId="4E2F9484" w:rsidR="00AB1126" w:rsidRPr="001654BC" w:rsidRDefault="00AB1126" w:rsidP="00FD5137">
            <w:pPr>
              <w:jc w:val="center"/>
              <w:rPr>
                <w:rFonts w:eastAsia="Calibri" w:cs="Times New Roman"/>
                <w:sz w:val="22"/>
              </w:rPr>
            </w:pPr>
            <w:r w:rsidRPr="001654BC">
              <w:rPr>
                <w:rFonts w:eastAsia="Calibri" w:cs="Times New Roman"/>
                <w:sz w:val="22"/>
              </w:rPr>
              <w:t>2</w:t>
            </w:r>
            <w:r w:rsidR="00071495" w:rsidRPr="001654BC">
              <w:rPr>
                <w:rFonts w:eastAsia="Calibri" w:cs="Times New Roman"/>
                <w:sz w:val="22"/>
              </w:rPr>
              <w:t>1</w:t>
            </w:r>
            <w:r w:rsidRPr="001654BC">
              <w:rPr>
                <w:rFonts w:eastAsia="Calibri" w:cs="Times New Roman"/>
                <w:sz w:val="22"/>
              </w:rPr>
              <w:t>.</w:t>
            </w:r>
            <w:r w:rsidR="00071495" w:rsidRPr="001654BC">
              <w:rPr>
                <w:rFonts w:eastAsia="Calibri" w:cs="Times New Roman"/>
                <w:sz w:val="22"/>
              </w:rPr>
              <w:t>2</w:t>
            </w:r>
            <w:r w:rsidRPr="001654BC">
              <w:rPr>
                <w:rFonts w:eastAsia="Calibri" w:cs="Times New Roman"/>
                <w:sz w:val="22"/>
              </w:rPr>
              <w:t>±1.0</w:t>
            </w:r>
          </w:p>
        </w:tc>
        <w:tc>
          <w:tcPr>
            <w:tcW w:w="826" w:type="pct"/>
            <w:tcBorders>
              <w:top w:val="nil"/>
              <w:left w:val="nil"/>
              <w:right w:val="nil"/>
            </w:tcBorders>
            <w:vAlign w:val="center"/>
          </w:tcPr>
          <w:p w14:paraId="23BB243E" w14:textId="77777777" w:rsidR="00AB1126" w:rsidRPr="001654BC" w:rsidRDefault="00AB1126" w:rsidP="00FD5137">
            <w:pPr>
              <w:jc w:val="center"/>
              <w:rPr>
                <w:rFonts w:eastAsia="Times New Roman" w:cs="Times New Roman"/>
                <w:color w:val="000000"/>
                <w:sz w:val="22"/>
                <w:lang w:eastAsia="en-GB"/>
              </w:rPr>
            </w:pPr>
            <w:r w:rsidRPr="001654BC">
              <w:rPr>
                <w:rFonts w:eastAsia="Times New Roman" w:cs="Times New Roman"/>
                <w:color w:val="000000"/>
                <w:sz w:val="22"/>
                <w:lang w:eastAsia="en-GB"/>
              </w:rPr>
              <w:t>18.0</w:t>
            </w:r>
            <w:r w:rsidRPr="001654BC">
              <w:rPr>
                <w:rFonts w:eastAsia="Calibri" w:cs="Times New Roman"/>
                <w:sz w:val="22"/>
              </w:rPr>
              <w:t>±1.6</w:t>
            </w:r>
          </w:p>
        </w:tc>
        <w:tc>
          <w:tcPr>
            <w:tcW w:w="804" w:type="pct"/>
            <w:tcBorders>
              <w:top w:val="nil"/>
              <w:left w:val="nil"/>
              <w:right w:val="nil"/>
            </w:tcBorders>
            <w:vAlign w:val="center"/>
          </w:tcPr>
          <w:p w14:paraId="5D6A2302" w14:textId="6AA204E5" w:rsidR="00AB1126" w:rsidRPr="001654BC" w:rsidRDefault="00AB1126" w:rsidP="00FD5137">
            <w:pPr>
              <w:jc w:val="center"/>
              <w:rPr>
                <w:rFonts w:eastAsia="Times New Roman" w:cs="Times New Roman"/>
                <w:color w:val="000000"/>
                <w:sz w:val="22"/>
                <w:lang w:val="ru-RU" w:eastAsia="en-GB"/>
              </w:rPr>
            </w:pPr>
            <w:r w:rsidRPr="001654BC">
              <w:rPr>
                <w:rFonts w:eastAsia="Times New Roman" w:cs="Times New Roman"/>
                <w:color w:val="000000"/>
                <w:sz w:val="22"/>
                <w:lang w:eastAsia="en-GB"/>
              </w:rPr>
              <w:t>85.8</w:t>
            </w:r>
            <w:r w:rsidRPr="001654BC">
              <w:rPr>
                <w:rFonts w:eastAsia="Calibri" w:cs="Times New Roman"/>
                <w:sz w:val="22"/>
              </w:rPr>
              <w:t xml:space="preserve">±1.7 </w:t>
            </w:r>
            <w:r w:rsidR="00E6072D" w:rsidRPr="001654BC">
              <w:rPr>
                <w:rFonts w:eastAsia="Calibri" w:cs="Times New Roman"/>
                <w:sz w:val="22"/>
                <w:lang w:val="ru-RU"/>
              </w:rPr>
              <w:t xml:space="preserve"> </w:t>
            </w:r>
            <w:r w:rsidR="00E6072D" w:rsidRPr="001654BC">
              <w:rPr>
                <w:rFonts w:eastAsia="Calibri" w:cs="Times New Roman"/>
                <w:sz w:val="22"/>
                <w:lang w:val="ru-RU"/>
              </w:rPr>
              <w:fldChar w:fldCharType="begin" w:fldLock="1"/>
            </w:r>
            <w:r w:rsidR="00722783" w:rsidRPr="001654BC">
              <w:rPr>
                <w:rFonts w:eastAsia="Calibri" w:cs="Times New Roman"/>
                <w:sz w:val="22"/>
                <w:lang w:val="ru-RU"/>
              </w:rPr>
              <w:instrText>ADDIN CSL_CITATION {"citationItems":[{"id":"ITEM-1","itemData":{"DOI":"10.1016/j.jct.2014.03.017","ISSN":"00219614","author":[{"dropping-particle":"","family":"Sousa","given":"Clara C.S.","non-dropping-particle":"","parse-names":false,"suffix":""},{"dropping-particle":"","family":"Matos","given":"M. Agostinha R.","non-dropping-particle":"","parse-names":false,"suffix":""},{"dropping-particle":"","family":"Santos","given":"Luís M.N.B.F.","non-dropping-particle":"","parse-names":false,"suffix":""},{"dropping-particle":"","family":"Morais","given":"Victor M.F.","non-dropping-particle":"","parse-names":false,"suffix":""}],"container-title":"The Journal of Chemical Thermodynamics","id":"ITEM-1","issued":{"date-parts":[["2014","6"]]},"page":"283-289","title":"Reprint of: Energetics of 2- and 3-coumaranone isomers: A combined calorimetric and computational study","type":"article-journal","volume":"73"},"uris":["http://www.mendeley.com/documents/?uuid=0faca1be-8bc4-41db-ad98-765fd27b49a7"]}],"mendeley":{"formattedCitation":"[21]","plainTextFormattedCitation":"[21]","previouslyFormattedCitation":"[21]"},"properties":{"noteIndex":0},"schema":"https://github.com/citation-style-language/schema/raw/master/csl-citation.json"}</w:instrText>
            </w:r>
            <w:r w:rsidR="00E6072D" w:rsidRPr="001654BC">
              <w:rPr>
                <w:rFonts w:eastAsia="Calibri" w:cs="Times New Roman"/>
                <w:sz w:val="22"/>
                <w:lang w:val="ru-RU"/>
              </w:rPr>
              <w:fldChar w:fldCharType="separate"/>
            </w:r>
            <w:r w:rsidR="00EA59C8" w:rsidRPr="001654BC">
              <w:rPr>
                <w:rFonts w:eastAsia="Calibri" w:cs="Times New Roman"/>
                <w:noProof/>
                <w:sz w:val="22"/>
                <w:lang w:val="ru-RU"/>
              </w:rPr>
              <w:t>[21]</w:t>
            </w:r>
            <w:r w:rsidR="00E6072D" w:rsidRPr="001654BC">
              <w:rPr>
                <w:rFonts w:eastAsia="Calibri" w:cs="Times New Roman"/>
                <w:sz w:val="22"/>
                <w:lang w:val="ru-RU"/>
              </w:rPr>
              <w:fldChar w:fldCharType="end"/>
            </w:r>
          </w:p>
        </w:tc>
        <w:tc>
          <w:tcPr>
            <w:tcW w:w="825" w:type="pct"/>
            <w:tcBorders>
              <w:top w:val="nil"/>
              <w:left w:val="nil"/>
              <w:right w:val="nil"/>
            </w:tcBorders>
            <w:vAlign w:val="center"/>
          </w:tcPr>
          <w:p w14:paraId="4BCDDE51" w14:textId="77777777" w:rsidR="00AB1126" w:rsidRPr="001654BC" w:rsidRDefault="00AB1126" w:rsidP="00FD5137">
            <w:pPr>
              <w:jc w:val="center"/>
              <w:rPr>
                <w:rFonts w:eastAsia="Times New Roman" w:cs="Times New Roman"/>
                <w:color w:val="000000"/>
                <w:sz w:val="22"/>
                <w:lang w:eastAsia="en-GB"/>
              </w:rPr>
            </w:pPr>
            <w:r w:rsidRPr="001654BC">
              <w:rPr>
                <w:rFonts w:eastAsia="Times New Roman" w:cs="Times New Roman"/>
                <w:color w:val="000000"/>
                <w:sz w:val="22"/>
                <w:lang w:eastAsia="en-GB"/>
              </w:rPr>
              <w:t>67.8</w:t>
            </w:r>
            <w:r w:rsidRPr="001654BC">
              <w:rPr>
                <w:rFonts w:eastAsia="Calibri" w:cs="Times New Roman"/>
                <w:sz w:val="22"/>
              </w:rPr>
              <w:t>±2.3</w:t>
            </w:r>
          </w:p>
        </w:tc>
      </w:tr>
      <w:tr w:rsidR="00AB1126" w:rsidRPr="001654BC" w14:paraId="57824E77" w14:textId="77777777" w:rsidTr="0097062E">
        <w:trPr>
          <w:trHeight w:val="290"/>
        </w:trPr>
        <w:tc>
          <w:tcPr>
            <w:tcW w:w="1474" w:type="pct"/>
            <w:tcBorders>
              <w:top w:val="nil"/>
              <w:left w:val="nil"/>
              <w:bottom w:val="single" w:sz="4" w:space="0" w:color="auto"/>
              <w:right w:val="nil"/>
            </w:tcBorders>
            <w:shd w:val="clear" w:color="auto" w:fill="auto"/>
            <w:noWrap/>
            <w:vAlign w:val="center"/>
          </w:tcPr>
          <w:p w14:paraId="49FAB3A1" w14:textId="77777777" w:rsidR="00AB1126" w:rsidRPr="001654BC" w:rsidRDefault="00AB1126" w:rsidP="003B232F">
            <w:pPr>
              <w:rPr>
                <w:rFonts w:eastAsia="Times New Roman" w:cs="Times New Roman"/>
                <w:sz w:val="22"/>
                <w:lang w:val="ru-RU" w:eastAsia="de-DE"/>
              </w:rPr>
            </w:pPr>
            <w:r w:rsidRPr="001654BC">
              <w:rPr>
                <w:rFonts w:eastAsia="Times New Roman" w:cs="Times New Roman"/>
                <w:sz w:val="22"/>
                <w:lang w:val="ru-RU" w:eastAsia="de-DE"/>
              </w:rPr>
              <w:t>2-indanone [615-13-4]</w:t>
            </w:r>
          </w:p>
        </w:tc>
        <w:tc>
          <w:tcPr>
            <w:tcW w:w="298" w:type="pct"/>
            <w:tcBorders>
              <w:top w:val="nil"/>
              <w:left w:val="nil"/>
              <w:bottom w:val="single" w:sz="4" w:space="0" w:color="auto"/>
              <w:right w:val="nil"/>
            </w:tcBorders>
            <w:shd w:val="clear" w:color="auto" w:fill="auto"/>
            <w:noWrap/>
            <w:vAlign w:val="center"/>
          </w:tcPr>
          <w:p w14:paraId="31C9F976" w14:textId="77777777" w:rsidR="00AB1126" w:rsidRPr="001654BC" w:rsidRDefault="00AB1126" w:rsidP="00FD5137">
            <w:pPr>
              <w:jc w:val="center"/>
              <w:rPr>
                <w:rFonts w:eastAsia="Times New Roman" w:cs="Times New Roman"/>
                <w:sz w:val="22"/>
                <w:lang w:eastAsia="de-DE"/>
              </w:rPr>
            </w:pPr>
            <w:r w:rsidRPr="001654BC">
              <w:rPr>
                <w:rFonts w:eastAsia="Times New Roman" w:cs="Times New Roman"/>
                <w:sz w:val="22"/>
                <w:lang w:eastAsia="de-DE"/>
              </w:rPr>
              <w:t>330</w:t>
            </w:r>
          </w:p>
        </w:tc>
        <w:tc>
          <w:tcPr>
            <w:tcW w:w="774" w:type="pct"/>
            <w:tcBorders>
              <w:top w:val="nil"/>
              <w:left w:val="nil"/>
              <w:bottom w:val="single" w:sz="4" w:space="0" w:color="auto"/>
              <w:right w:val="nil"/>
            </w:tcBorders>
            <w:shd w:val="clear" w:color="auto" w:fill="auto"/>
            <w:noWrap/>
            <w:vAlign w:val="center"/>
          </w:tcPr>
          <w:p w14:paraId="2C73F2C5" w14:textId="2123A759" w:rsidR="00AB1126" w:rsidRPr="001654BC" w:rsidRDefault="00AB1126" w:rsidP="00FD5137">
            <w:pPr>
              <w:jc w:val="center"/>
              <w:rPr>
                <w:rFonts w:eastAsia="Calibri" w:cs="Times New Roman"/>
                <w:sz w:val="22"/>
                <w:lang w:val="ru-RU"/>
              </w:rPr>
            </w:pPr>
            <w:r w:rsidRPr="001654BC">
              <w:rPr>
                <w:rFonts w:eastAsia="Calibri" w:cs="Times New Roman"/>
                <w:sz w:val="22"/>
              </w:rPr>
              <w:t>16.9±0.2</w:t>
            </w:r>
            <w:r w:rsidR="00EE6BAF" w:rsidRPr="001654BC">
              <w:rPr>
                <w:rFonts w:eastAsia="Calibri" w:cs="Times New Roman"/>
                <w:sz w:val="22"/>
              </w:rPr>
              <w:t xml:space="preserve"> </w:t>
            </w:r>
            <w:r w:rsidR="00722783" w:rsidRPr="001654BC">
              <w:rPr>
                <w:rFonts w:eastAsia="Calibri" w:cs="Times New Roman"/>
                <w:sz w:val="22"/>
                <w:lang w:val="ru-RU"/>
              </w:rPr>
              <w:fldChar w:fldCharType="begin" w:fldLock="1"/>
            </w:r>
            <w:r w:rsidR="00722783" w:rsidRPr="001654BC">
              <w:rPr>
                <w:rFonts w:eastAsia="Calibri" w:cs="Times New Roman"/>
                <w:sz w:val="22"/>
                <w:lang w:val="ru-RU"/>
              </w:rPr>
              <w:instrText>ADDIN CSL_CITATION {"citationItems":[{"id":"ITEM-1","itemData":{"DOI":"10.1021/jp071625n","ISSN":"1089-5639","author":[{"dropping-particle":"","family":"Matos","given":"M. Agostinha R.","non-dropping-particle":"","parse-names":false,"suffix":""},{"dropping-particle":"","family":"Miranda","given":"Margarida S.","non-dropping-particle":"","parse-names":false,"suffix":""},{"dropping-particle":"","family":"Pereira","given":"Susana M. M.","non-dropping-particle":"","parse-names":false,"suffix":""},{"dropping-particle":"","family":"Morais","given":"Victor M. F.","non-dropping-particle":"","parse-names":false,"suffix":""},{"dropping-particle":"","family":"Liebman","given":"Joel F.","non-dropping-particle":"","parse-names":false,"suffix":""}],"container-title":"The Journal of Physical Chemistry A","id":"ITEM-1","issue":"30","issued":{"date-parts":[["2007","8","1"]]},"page":"7181-7188","title":"The Experimental and Calculational Thermochemistry of 1,2,4,5-Benzenetetracarboxylic Dianhydride: Is This 10 π Multiring Species Aromatic?","type":"article-journal","volume":"111"},"uris":["http://www.mendeley.com/documents/?uuid=5f34caa4-97b6-4446-b28f-d86da1a1aa4c"]}],"mendeley":{"formattedCitation":"[7]","plainTextFormattedCitation":"[7]","previouslyFormattedCitation":"[7]"},"properties":{"noteIndex":0},"schema":"https://github.com/citation-style-language/schema/raw/master/csl-citation.json"}</w:instrText>
            </w:r>
            <w:r w:rsidR="00722783" w:rsidRPr="001654BC">
              <w:rPr>
                <w:rFonts w:eastAsia="Calibri" w:cs="Times New Roman"/>
                <w:sz w:val="22"/>
                <w:lang w:val="ru-RU"/>
              </w:rPr>
              <w:fldChar w:fldCharType="separate"/>
            </w:r>
            <w:r w:rsidR="00722783" w:rsidRPr="001654BC">
              <w:rPr>
                <w:rFonts w:eastAsia="Calibri" w:cs="Times New Roman"/>
                <w:noProof/>
                <w:sz w:val="22"/>
                <w:lang w:val="ru-RU"/>
              </w:rPr>
              <w:t>[7]</w:t>
            </w:r>
            <w:r w:rsidR="00722783" w:rsidRPr="001654BC">
              <w:rPr>
                <w:rFonts w:eastAsia="Calibri" w:cs="Times New Roman"/>
                <w:sz w:val="22"/>
                <w:lang w:val="ru-RU"/>
              </w:rPr>
              <w:fldChar w:fldCharType="end"/>
            </w:r>
          </w:p>
        </w:tc>
        <w:tc>
          <w:tcPr>
            <w:tcW w:w="826" w:type="pct"/>
            <w:tcBorders>
              <w:top w:val="nil"/>
              <w:left w:val="nil"/>
              <w:bottom w:val="single" w:sz="4" w:space="0" w:color="auto"/>
              <w:right w:val="nil"/>
            </w:tcBorders>
            <w:vAlign w:val="center"/>
          </w:tcPr>
          <w:p w14:paraId="77352D4E" w14:textId="7CD66347" w:rsidR="00AB1126" w:rsidRPr="001654BC" w:rsidRDefault="00AB1126" w:rsidP="00FD5137">
            <w:pPr>
              <w:jc w:val="center"/>
              <w:rPr>
                <w:rFonts w:eastAsia="Times New Roman" w:cs="Times New Roman"/>
                <w:color w:val="000000"/>
                <w:sz w:val="22"/>
                <w:lang w:eastAsia="en-GB"/>
              </w:rPr>
            </w:pPr>
            <w:r w:rsidRPr="001654BC">
              <w:rPr>
                <w:rFonts w:eastAsia="Times New Roman" w:cs="Times New Roman"/>
                <w:color w:val="000000"/>
                <w:sz w:val="22"/>
                <w:lang w:eastAsia="en-GB"/>
              </w:rPr>
              <w:t>15.6</w:t>
            </w:r>
            <w:r w:rsidRPr="001654BC">
              <w:rPr>
                <w:rFonts w:eastAsia="Calibri" w:cs="Times New Roman"/>
                <w:sz w:val="22"/>
              </w:rPr>
              <w:t>±0.5</w:t>
            </w:r>
          </w:p>
        </w:tc>
        <w:tc>
          <w:tcPr>
            <w:tcW w:w="804" w:type="pct"/>
            <w:tcBorders>
              <w:top w:val="nil"/>
              <w:left w:val="nil"/>
              <w:bottom w:val="single" w:sz="4" w:space="0" w:color="auto"/>
              <w:right w:val="nil"/>
            </w:tcBorders>
            <w:vAlign w:val="center"/>
          </w:tcPr>
          <w:p w14:paraId="4E17FCF3" w14:textId="64A2B402" w:rsidR="00AB1126" w:rsidRPr="001654BC" w:rsidRDefault="00AB1126" w:rsidP="00FD5137">
            <w:pPr>
              <w:jc w:val="center"/>
              <w:rPr>
                <w:rFonts w:eastAsia="Times New Roman" w:cs="Times New Roman"/>
                <w:color w:val="000000"/>
                <w:sz w:val="22"/>
                <w:lang w:val="ru-RU" w:eastAsia="en-GB"/>
              </w:rPr>
            </w:pPr>
            <w:r w:rsidRPr="001654BC">
              <w:rPr>
                <w:rFonts w:eastAsia="Times New Roman" w:cs="Times New Roman"/>
                <w:color w:val="000000"/>
                <w:sz w:val="22"/>
                <w:lang w:eastAsia="en-GB"/>
              </w:rPr>
              <w:t>78.3</w:t>
            </w:r>
            <w:r w:rsidRPr="001654BC">
              <w:rPr>
                <w:rFonts w:eastAsia="Calibri" w:cs="Times New Roman"/>
                <w:sz w:val="22"/>
              </w:rPr>
              <w:t xml:space="preserve">±2.3 </w:t>
            </w:r>
            <w:r w:rsidR="00722783" w:rsidRPr="001654BC">
              <w:rPr>
                <w:rFonts w:eastAsia="Calibri" w:cs="Times New Roman"/>
                <w:sz w:val="22"/>
                <w:lang w:val="ru-RU"/>
              </w:rPr>
              <w:fldChar w:fldCharType="begin" w:fldLock="1"/>
            </w:r>
            <w:r w:rsidR="00722783" w:rsidRPr="001654BC">
              <w:rPr>
                <w:rFonts w:eastAsia="Calibri" w:cs="Times New Roman"/>
                <w:sz w:val="22"/>
                <w:lang w:val="ru-RU"/>
              </w:rPr>
              <w:instrText>ADDIN CSL_CITATION {"citationItems":[{"id":"ITEM-1","itemData":{"DOI":"10.1021/jp071625n","ISSN":"1089-5639","author":[{"dropping-particle":"","family":"Matos","given":"M. Agostinha R.","non-dropping-particle":"","parse-names":false,"suffix":""},{"dropping-particle":"","family":"Miranda","given":"Margarida S.","non-dropping-particle":"","parse-names":false,"suffix":""},{"dropping-particle":"","family":"Pereira","given":"Susana M. M.","non-dropping-particle":"","parse-names":false,"suffix":""},{"dropping-particle":"","family":"Morais","given":"Victor M. F.","non-dropping-particle":"","parse-names":false,"suffix":""},{"dropping-particle":"","family":"Liebman","given":"Joel F.","non-dropping-particle":"","parse-names":false,"suffix":""}],"container-title":"The Journal of Physical Chemistry A","id":"ITEM-1","issue":"30","issued":{"date-parts":[["2007","8","1"]]},"page":"7181-7188","title":"The Experimental and Calculational Thermochemistry of 1,2,4,5-Benzenetetracarboxylic Dianhydride: Is This 10 π Multiring Species Aromatic?","type":"article-journal","volume":"111"},"uris":["http://www.mendeley.com/documents/?uuid=5f34caa4-97b6-4446-b28f-d86da1a1aa4c"]}],"mendeley":{"formattedCitation":"[7]","plainTextFormattedCitation":"[7]","previouslyFormattedCitation":"[7]"},"properties":{"noteIndex":0},"schema":"https://github.com/citation-style-language/schema/raw/master/csl-citation.json"}</w:instrText>
            </w:r>
            <w:r w:rsidR="00722783" w:rsidRPr="001654BC">
              <w:rPr>
                <w:rFonts w:eastAsia="Calibri" w:cs="Times New Roman"/>
                <w:sz w:val="22"/>
                <w:lang w:val="ru-RU"/>
              </w:rPr>
              <w:fldChar w:fldCharType="separate"/>
            </w:r>
            <w:r w:rsidR="00722783" w:rsidRPr="001654BC">
              <w:rPr>
                <w:rFonts w:eastAsia="Calibri" w:cs="Times New Roman"/>
                <w:noProof/>
                <w:sz w:val="22"/>
                <w:lang w:val="ru-RU"/>
              </w:rPr>
              <w:t>[7]</w:t>
            </w:r>
            <w:r w:rsidR="00722783" w:rsidRPr="001654BC">
              <w:rPr>
                <w:rFonts w:eastAsia="Calibri" w:cs="Times New Roman"/>
                <w:sz w:val="22"/>
                <w:lang w:val="ru-RU"/>
              </w:rPr>
              <w:fldChar w:fldCharType="end"/>
            </w:r>
          </w:p>
        </w:tc>
        <w:tc>
          <w:tcPr>
            <w:tcW w:w="825" w:type="pct"/>
            <w:tcBorders>
              <w:top w:val="nil"/>
              <w:left w:val="nil"/>
              <w:bottom w:val="single" w:sz="4" w:space="0" w:color="auto"/>
              <w:right w:val="nil"/>
            </w:tcBorders>
            <w:vAlign w:val="center"/>
          </w:tcPr>
          <w:p w14:paraId="094FDA9C" w14:textId="77777777" w:rsidR="00AB1126" w:rsidRPr="001654BC" w:rsidRDefault="00AB1126" w:rsidP="00FD5137">
            <w:pPr>
              <w:jc w:val="center"/>
              <w:rPr>
                <w:rFonts w:eastAsia="Times New Roman" w:cs="Times New Roman"/>
                <w:color w:val="000000"/>
                <w:sz w:val="22"/>
                <w:lang w:eastAsia="en-GB"/>
              </w:rPr>
            </w:pPr>
            <w:r w:rsidRPr="001654BC">
              <w:rPr>
                <w:rFonts w:eastAsia="Times New Roman" w:cs="Times New Roman"/>
                <w:color w:val="000000"/>
                <w:sz w:val="22"/>
                <w:lang w:eastAsia="en-GB"/>
              </w:rPr>
              <w:t>62.7</w:t>
            </w:r>
            <w:r w:rsidRPr="001654BC">
              <w:rPr>
                <w:rFonts w:eastAsia="Calibri" w:cs="Times New Roman"/>
                <w:sz w:val="22"/>
              </w:rPr>
              <w:t>±2.4</w:t>
            </w:r>
          </w:p>
        </w:tc>
      </w:tr>
    </w:tbl>
    <w:p w14:paraId="3D09031F" w14:textId="77777777" w:rsidR="00AB1126" w:rsidRPr="001654BC" w:rsidRDefault="00AB1126" w:rsidP="00AB1126">
      <w:pPr>
        <w:jc w:val="both"/>
        <w:rPr>
          <w:rFonts w:eastAsia="Times New Roman" w:cs="Times New Roman"/>
          <w:sz w:val="22"/>
          <w:lang w:eastAsia="de-DE"/>
        </w:rPr>
      </w:pPr>
      <w:proofErr w:type="gramStart"/>
      <w:r w:rsidRPr="001654BC">
        <w:rPr>
          <w:rFonts w:eastAsia="Times New Roman" w:cs="Times New Roman"/>
          <w:sz w:val="22"/>
          <w:vertAlign w:val="superscript"/>
          <w:lang w:eastAsia="de-DE"/>
        </w:rPr>
        <w:t>a</w:t>
      </w:r>
      <w:proofErr w:type="gramEnd"/>
      <w:r w:rsidRPr="001654BC">
        <w:rPr>
          <w:rFonts w:eastAsia="Times New Roman" w:cs="Times New Roman"/>
          <w:sz w:val="22"/>
          <w:lang w:eastAsia="de-DE"/>
        </w:rPr>
        <w:t xml:space="preserve"> </w:t>
      </w:r>
      <w:r w:rsidRPr="001654BC">
        <w:rPr>
          <w:rFonts w:eastAsia="Batang" w:cs="Times New Roman"/>
          <w:sz w:val="22"/>
          <w:lang w:eastAsia="ko-KR"/>
        </w:rPr>
        <w:t>Uncertainties are presented as</w:t>
      </w:r>
      <w:r w:rsidRPr="001654BC">
        <w:rPr>
          <w:rFonts w:eastAsia="Times New Roman" w:cs="Times New Roman"/>
          <w:color w:val="000000"/>
          <w:sz w:val="22"/>
          <w:lang w:eastAsia="de-DE"/>
        </w:rPr>
        <w:t xml:space="preserve"> </w:t>
      </w:r>
      <w:r w:rsidRPr="001654BC">
        <w:rPr>
          <w:rFonts w:eastAsia="Times New Roman" w:cs="Times New Roman"/>
          <w:sz w:val="22"/>
          <w:lang w:eastAsia="de-DE"/>
        </w:rPr>
        <w:t xml:space="preserve">expanded </w:t>
      </w:r>
      <w:r w:rsidRPr="001654BC">
        <w:rPr>
          <w:rFonts w:eastAsia="Times New Roman" w:cs="Times New Roman"/>
          <w:color w:val="000000"/>
          <w:sz w:val="22"/>
          <w:lang w:eastAsia="de-DE"/>
        </w:rPr>
        <w:t>uncertainties (</w:t>
      </w:r>
      <w:r w:rsidRPr="001654BC">
        <w:rPr>
          <w:rFonts w:eastAsia="Times New Roman" w:cs="Times New Roman"/>
          <w:sz w:val="22"/>
          <w:lang w:eastAsia="de-DE"/>
        </w:rPr>
        <w:t>0.95 level of confidence with k=2).</w:t>
      </w:r>
    </w:p>
    <w:p w14:paraId="1DC99893" w14:textId="7C235DB6" w:rsidR="00CF1A83" w:rsidRPr="001654BC" w:rsidRDefault="00CF1A83" w:rsidP="00CF1A83">
      <w:pPr>
        <w:rPr>
          <w:rFonts w:eastAsia="Batang" w:cs="Times New Roman"/>
          <w:sz w:val="22"/>
          <w:lang w:val="en-US" w:eastAsia="ko-KR"/>
        </w:rPr>
      </w:pPr>
      <w:r w:rsidRPr="001654BC">
        <w:rPr>
          <w:rFonts w:eastAsia="Times New Roman" w:cs="Times New Roman"/>
          <w:sz w:val="22"/>
          <w:vertAlign w:val="superscript"/>
          <w:lang w:val="en-US" w:eastAsia="de-DE"/>
        </w:rPr>
        <w:t>b</w:t>
      </w:r>
      <w:r w:rsidRPr="001654BC">
        <w:rPr>
          <w:rFonts w:eastAsia="Times New Roman" w:cs="Times New Roman"/>
          <w:sz w:val="22"/>
          <w:lang w:val="en-US" w:eastAsia="de-DE"/>
        </w:rPr>
        <w:t xml:space="preserve"> </w:t>
      </w:r>
      <w:r w:rsidRPr="001654BC">
        <w:rPr>
          <w:rFonts w:eastAsia="Batang" w:cs="Times New Roman"/>
          <w:sz w:val="22"/>
          <w:lang w:val="en-US" w:eastAsia="ko-KR"/>
        </w:rPr>
        <w:t>Calculated using Eq. (S1) with the WC = 5</w:t>
      </w:r>
      <w:r w:rsidR="00A30A3E" w:rsidRPr="001654BC">
        <w:rPr>
          <w:rFonts w:eastAsia="Batang" w:cs="Times New Roman"/>
          <w:sz w:val="22"/>
          <w:lang w:val="en-US" w:eastAsia="ko-KR"/>
        </w:rPr>
        <w:t>6</w:t>
      </w:r>
      <w:r w:rsidRPr="001654BC">
        <w:rPr>
          <w:rFonts w:eastAsia="Batang" w:cs="Times New Roman"/>
          <w:sz w:val="22"/>
          <w:lang w:val="en-US" w:eastAsia="ko-KR"/>
        </w:rPr>
        <w:t>.</w:t>
      </w:r>
      <w:r w:rsidR="00A30A3E" w:rsidRPr="001654BC">
        <w:rPr>
          <w:rFonts w:eastAsia="Batang" w:cs="Times New Roman"/>
          <w:sz w:val="22"/>
          <w:lang w:val="en-US" w:eastAsia="ko-KR"/>
        </w:rPr>
        <w:t>5</w:t>
      </w:r>
      <w:r w:rsidRPr="001654BC">
        <w:rPr>
          <w:rFonts w:eastAsia="Batang" w:cs="Times New Roman"/>
          <w:sz w:val="22"/>
          <w:lang w:val="en-US" w:eastAsia="ko-KR"/>
        </w:rPr>
        <w:t xml:space="preserve"> </w:t>
      </w:r>
      <w:r w:rsidRPr="001654BC">
        <w:rPr>
          <w:rFonts w:eastAsia="Calibri" w:cs="Times New Roman"/>
          <w:w w:val="108"/>
          <w:sz w:val="22"/>
          <w:lang w:val="en-US"/>
        </w:rPr>
        <w:t>J·K</w:t>
      </w:r>
      <w:r w:rsidRPr="001654BC">
        <w:rPr>
          <w:rFonts w:eastAsia="Calibri" w:cs="Times New Roman"/>
          <w:w w:val="108"/>
          <w:sz w:val="22"/>
          <w:vertAlign w:val="superscript"/>
          <w:lang w:val="en-US"/>
        </w:rPr>
        <w:t>-1</w:t>
      </w:r>
      <w:r w:rsidRPr="001654BC">
        <w:rPr>
          <w:rFonts w:eastAsia="Calibri" w:cs="Times New Roman"/>
          <w:w w:val="108"/>
          <w:sz w:val="22"/>
          <w:lang w:val="en-US"/>
        </w:rPr>
        <w:t>·mol</w:t>
      </w:r>
      <w:r w:rsidRPr="001654BC">
        <w:rPr>
          <w:rFonts w:eastAsia="Calibri" w:cs="Times New Roman"/>
          <w:w w:val="108"/>
          <w:sz w:val="22"/>
          <w:vertAlign w:val="superscript"/>
          <w:lang w:val="en-US"/>
        </w:rPr>
        <w:t>-1</w:t>
      </w:r>
      <w:r w:rsidRPr="001654BC">
        <w:rPr>
          <w:rFonts w:eastAsia="Batang" w:cs="Times New Roman"/>
          <w:sz w:val="22"/>
          <w:lang w:val="en-US" w:eastAsia="ko-KR"/>
        </w:rPr>
        <w:t>.</w:t>
      </w:r>
    </w:p>
    <w:p w14:paraId="0AA1A00A" w14:textId="0069EEFD" w:rsidR="00BA25F9" w:rsidRPr="001654BC" w:rsidRDefault="00CF1A83" w:rsidP="00AB1126">
      <w:pPr>
        <w:jc w:val="both"/>
        <w:rPr>
          <w:rFonts w:eastAsia="Times New Roman" w:cs="Times New Roman"/>
          <w:sz w:val="22"/>
          <w:lang w:eastAsia="de-DE"/>
        </w:rPr>
      </w:pPr>
      <w:r w:rsidRPr="001654BC">
        <w:rPr>
          <w:rFonts w:eastAsia="Times New Roman" w:cs="Times New Roman"/>
          <w:sz w:val="22"/>
          <w:vertAlign w:val="superscript"/>
          <w:lang w:eastAsia="de-DE"/>
        </w:rPr>
        <w:t>c</w:t>
      </w:r>
      <w:r w:rsidR="00AB1126" w:rsidRPr="001654BC">
        <w:rPr>
          <w:rFonts w:eastAsia="Times New Roman" w:cs="Times New Roman"/>
          <w:sz w:val="22"/>
          <w:lang w:eastAsia="de-DE"/>
        </w:rPr>
        <w:t xml:space="preserve"> </w:t>
      </w:r>
      <w:proofErr w:type="gramStart"/>
      <w:r w:rsidR="00AB1126" w:rsidRPr="001654BC">
        <w:rPr>
          <w:rFonts w:eastAsia="Times New Roman" w:cs="Times New Roman"/>
          <w:sz w:val="22"/>
          <w:lang w:eastAsia="de-DE"/>
        </w:rPr>
        <w:t>The</w:t>
      </w:r>
      <w:proofErr w:type="gramEnd"/>
      <w:r w:rsidR="00AB1126" w:rsidRPr="001654BC">
        <w:rPr>
          <w:rFonts w:eastAsia="Times New Roman" w:cs="Times New Roman"/>
          <w:sz w:val="22"/>
          <w:lang w:eastAsia="de-DE"/>
        </w:rPr>
        <w:t xml:space="preserve"> </w:t>
      </w:r>
      <m:oMath>
        <m:sSubSup>
          <m:sSubSupPr>
            <m:ctrlPr>
              <w:rPr>
                <w:rFonts w:ascii="Cambria Math" w:eastAsia="Times New Roman" w:hAnsi="Cambria Math" w:cs="Times New Roman"/>
                <w:i/>
                <w:sz w:val="22"/>
                <w:lang w:eastAsia="ru-RU"/>
              </w:rPr>
            </m:ctrlPr>
          </m:sSubSupPr>
          <m:e>
            <m:r>
              <m:rPr>
                <m:sty m:val="p"/>
              </m:rPr>
              <w:rPr>
                <w:rFonts w:ascii="Cambria Math" w:eastAsia="Times New Roman" w:hAnsi="Cambria Math" w:cs="Times New Roman"/>
                <w:sz w:val="22"/>
                <w:lang w:eastAsia="ru-RU"/>
              </w:rPr>
              <m:t>∆</m:t>
            </m:r>
          </m:e>
          <m:sub>
            <m:r>
              <m:rPr>
                <m:sty m:val="p"/>
              </m:rPr>
              <w:rPr>
                <w:rFonts w:ascii="Cambria Math" w:eastAsia="Times New Roman" w:hAnsi="Cambria Math" w:cs="Times New Roman"/>
                <w:sz w:val="22"/>
                <w:lang w:eastAsia="ru-RU"/>
              </w:rPr>
              <m:t>cr</m:t>
            </m:r>
          </m:sub>
          <m:sup>
            <m:r>
              <m:rPr>
                <m:sty m:val="p"/>
              </m:rPr>
              <w:rPr>
                <w:rFonts w:ascii="Cambria Math" w:eastAsia="Times New Roman" w:hAnsi="Cambria Math" w:cs="Times New Roman"/>
                <w:sz w:val="22"/>
                <w:lang w:eastAsia="ru-RU"/>
              </w:rPr>
              <m:t>l</m:t>
            </m:r>
          </m:sup>
        </m:sSubSup>
        <m:sSubSup>
          <m:sSubSupPr>
            <m:ctrlPr>
              <w:rPr>
                <w:rFonts w:ascii="Cambria Math" w:eastAsia="Times New Roman" w:hAnsi="Cambria Math" w:cs="Times New Roman"/>
                <w:i/>
                <w:sz w:val="22"/>
                <w:lang w:eastAsia="ru-RU"/>
              </w:rPr>
            </m:ctrlPr>
          </m:sSubSupPr>
          <m:e>
            <m:r>
              <w:rPr>
                <w:rFonts w:ascii="Cambria Math" w:eastAsia="Times New Roman" w:hAnsi="Cambria Math" w:cs="Times New Roman"/>
                <w:sz w:val="22"/>
                <w:lang w:eastAsia="ru-RU"/>
              </w:rPr>
              <m:t>H</m:t>
            </m:r>
          </m:e>
          <m:sub>
            <m:r>
              <m:rPr>
                <m:sty m:val="p"/>
              </m:rPr>
              <w:rPr>
                <w:rFonts w:ascii="Cambria Math" w:eastAsia="Times New Roman" w:hAnsi="Cambria Math" w:cs="Times New Roman"/>
                <w:sz w:val="22"/>
                <w:lang w:eastAsia="ru-RU"/>
              </w:rPr>
              <m:t>m</m:t>
            </m:r>
          </m:sub>
          <m:sup>
            <m:r>
              <m:rPr>
                <m:sty m:val="p"/>
              </m:rPr>
              <w:rPr>
                <w:rFonts w:ascii="Cambria Math" w:eastAsia="Times New Roman" w:hAnsi="Cambria Math" w:cs="Times New Roman"/>
                <w:sz w:val="22"/>
                <w:lang w:eastAsia="ru-RU"/>
              </w:rPr>
              <m:t>o</m:t>
            </m:r>
          </m:sup>
        </m:sSubSup>
      </m:oMath>
      <w:r w:rsidR="00AB1126" w:rsidRPr="001654BC">
        <w:rPr>
          <w:rFonts w:eastAsia="Times New Roman" w:cs="Times New Roman"/>
          <w:sz w:val="22"/>
          <w:lang w:eastAsia="de-DE"/>
        </w:rPr>
        <w:t xml:space="preserve"> at </w:t>
      </w:r>
      <w:proofErr w:type="spellStart"/>
      <w:r w:rsidR="00AB1126" w:rsidRPr="001654BC">
        <w:rPr>
          <w:rFonts w:eastAsia="Times New Roman" w:cs="Times New Roman"/>
          <w:i/>
          <w:sz w:val="22"/>
          <w:lang w:eastAsia="de-DE"/>
        </w:rPr>
        <w:t>T</w:t>
      </w:r>
      <w:r w:rsidR="00AB1126" w:rsidRPr="001654BC">
        <w:rPr>
          <w:rFonts w:eastAsia="Times New Roman" w:cs="Times New Roman"/>
          <w:sz w:val="22"/>
          <w:vertAlign w:val="subscript"/>
          <w:lang w:eastAsia="de-DE"/>
        </w:rPr>
        <w:t>fus</w:t>
      </w:r>
      <w:proofErr w:type="spellEnd"/>
      <w:r w:rsidR="00AB1126" w:rsidRPr="001654BC">
        <w:rPr>
          <w:rFonts w:eastAsia="Times New Roman" w:cs="Times New Roman"/>
          <w:sz w:val="22"/>
          <w:lang w:eastAsia="de-DE"/>
        </w:rPr>
        <w:t xml:space="preserve"> were adjusted to 298.15 K using </w:t>
      </w:r>
      <w:r w:rsidR="00BA25F9" w:rsidRPr="001654BC">
        <w:rPr>
          <w:rFonts w:eastAsia="Times New Roman" w:cs="Times New Roman"/>
          <w:sz w:val="22"/>
          <w:lang w:eastAsia="de-DE"/>
        </w:rPr>
        <w:t>equation:</w:t>
      </w:r>
      <w:r w:rsidR="00AB1126" w:rsidRPr="001654BC">
        <w:rPr>
          <w:rFonts w:eastAsia="Times New Roman" w:cs="Times New Roman"/>
          <w:sz w:val="22"/>
          <w:lang w:eastAsia="de-DE"/>
        </w:rPr>
        <w:t xml:space="preserve"> </w:t>
      </w:r>
    </w:p>
    <w:p w14:paraId="40420CF3" w14:textId="7B52CB12" w:rsidR="00BA25F9" w:rsidRPr="001654BC" w:rsidRDefault="00000000" w:rsidP="00BA25F9">
      <w:pPr>
        <w:tabs>
          <w:tab w:val="center" w:pos="4536"/>
          <w:tab w:val="right" w:pos="9072"/>
        </w:tabs>
        <w:spacing w:line="360" w:lineRule="auto"/>
        <w:jc w:val="both"/>
        <w:rPr>
          <w:rFonts w:eastAsia="Batang"/>
          <w:sz w:val="22"/>
          <w:lang w:val="en-US" w:eastAsia="ko-KR"/>
        </w:rPr>
      </w:pPr>
      <m:oMath>
        <m:sSubSup>
          <m:sSubSupPr>
            <m:ctrlPr>
              <w:rPr>
                <w:rFonts w:ascii="Cambria Math" w:hAnsi="Cambria Math"/>
                <w:i/>
                <w:sz w:val="22"/>
                <w:lang w:val="en-US"/>
              </w:rPr>
            </m:ctrlPr>
          </m:sSubSupPr>
          <m:e>
            <m:r>
              <w:rPr>
                <w:rFonts w:ascii="Cambria Math" w:hAnsi="Cambria Math"/>
                <w:sz w:val="22"/>
                <w:lang w:val="en-US"/>
              </w:rPr>
              <m:t>∆</m:t>
            </m:r>
          </m:e>
          <m:sub>
            <m:r>
              <m:rPr>
                <m:nor/>
              </m:rPr>
              <w:rPr>
                <w:rFonts w:ascii="Cambria Math" w:hAnsi="Cambria Math"/>
                <w:sz w:val="22"/>
                <w:lang w:val="en-US"/>
              </w:rPr>
              <m:t>cr</m:t>
            </m:r>
          </m:sub>
          <m:sup>
            <m:r>
              <m:rPr>
                <m:nor/>
              </m:rPr>
              <w:rPr>
                <w:rFonts w:ascii="Cambria Math" w:hAnsi="Cambria Math"/>
                <w:sz w:val="22"/>
                <w:lang w:val="en-US"/>
              </w:rPr>
              <m:t>l</m:t>
            </m:r>
          </m:sup>
        </m:sSubSup>
        <m:sSubSup>
          <m:sSubSupPr>
            <m:ctrlPr>
              <w:rPr>
                <w:rFonts w:ascii="Cambria Math" w:hAnsi="Cambria Math"/>
                <w:i/>
                <w:sz w:val="22"/>
                <w:lang w:val="en-US"/>
              </w:rPr>
            </m:ctrlPr>
          </m:sSubSupPr>
          <m:e>
            <m:r>
              <w:rPr>
                <w:rFonts w:ascii="Cambria Math" w:hAnsi="Cambria Math"/>
                <w:sz w:val="22"/>
                <w:lang w:val="en-US"/>
              </w:rPr>
              <m:t>H</m:t>
            </m:r>
          </m:e>
          <m:sub>
            <m:r>
              <m:rPr>
                <m:nor/>
              </m:rPr>
              <w:rPr>
                <w:rFonts w:ascii="Cambria Math" w:hAnsi="Cambria Math"/>
                <w:iCs/>
                <w:sz w:val="22"/>
                <w:lang w:val="en-US"/>
              </w:rPr>
              <m:t>m</m:t>
            </m:r>
          </m:sub>
          <m:sup>
            <m:r>
              <m:rPr>
                <m:nor/>
              </m:rPr>
              <w:rPr>
                <w:rFonts w:ascii="Cambria Math" w:hAnsi="Cambria Math"/>
                <w:sz w:val="22"/>
                <w:lang w:val="en-US"/>
              </w:rPr>
              <m:t>o</m:t>
            </m:r>
          </m:sup>
        </m:sSubSup>
      </m:oMath>
      <w:r w:rsidR="00BA25F9" w:rsidRPr="001654BC">
        <w:rPr>
          <w:rFonts w:eastAsia="Batang"/>
          <w:sz w:val="22"/>
          <w:lang w:val="en-US" w:eastAsia="ko-KR"/>
        </w:rPr>
        <w:t>(298.15 K)/(J·mol</w:t>
      </w:r>
      <w:r w:rsidR="00BA25F9" w:rsidRPr="001654BC">
        <w:rPr>
          <w:rFonts w:eastAsia="Batang"/>
          <w:color w:val="000000"/>
          <w:sz w:val="22"/>
          <w:vertAlign w:val="superscript"/>
          <w:lang w:val="en-US" w:eastAsia="ko-KR"/>
        </w:rPr>
        <w:t>-1</w:t>
      </w:r>
      <w:r w:rsidR="00BA25F9" w:rsidRPr="001654BC">
        <w:rPr>
          <w:rFonts w:eastAsia="Batang"/>
          <w:sz w:val="22"/>
          <w:lang w:val="en-US" w:eastAsia="ko-KR"/>
        </w:rPr>
        <w:t>) =</w:t>
      </w:r>
      <w:r w:rsidR="00BA25F9" w:rsidRPr="001654BC">
        <w:rPr>
          <w:sz w:val="22"/>
          <w:lang w:val="en-US"/>
        </w:rPr>
        <w:t> </w:t>
      </w:r>
      <m:oMath>
        <m:sSubSup>
          <m:sSubSupPr>
            <m:ctrlPr>
              <w:rPr>
                <w:rFonts w:ascii="Cambria Math" w:hAnsi="Cambria Math"/>
                <w:i/>
                <w:sz w:val="22"/>
                <w:lang w:val="en-US"/>
              </w:rPr>
            </m:ctrlPr>
          </m:sSubSupPr>
          <m:e>
            <m:r>
              <w:rPr>
                <w:rFonts w:ascii="Cambria Math" w:hAnsi="Cambria Math"/>
                <w:sz w:val="22"/>
                <w:lang w:val="en-US"/>
              </w:rPr>
              <m:t>∆</m:t>
            </m:r>
          </m:e>
          <m:sub>
            <m:r>
              <m:rPr>
                <m:nor/>
              </m:rPr>
              <w:rPr>
                <w:rFonts w:ascii="Cambria Math" w:hAnsi="Cambria Math"/>
                <w:sz w:val="22"/>
                <w:lang w:val="en-US"/>
              </w:rPr>
              <m:t>cr</m:t>
            </m:r>
          </m:sub>
          <m:sup>
            <m:r>
              <m:rPr>
                <m:nor/>
              </m:rPr>
              <w:rPr>
                <w:rFonts w:ascii="Cambria Math" w:hAnsi="Cambria Math"/>
                <w:sz w:val="22"/>
                <w:lang w:val="en-US"/>
              </w:rPr>
              <m:t>l</m:t>
            </m:r>
          </m:sup>
        </m:sSubSup>
        <m:sSubSup>
          <m:sSubSupPr>
            <m:ctrlPr>
              <w:rPr>
                <w:rFonts w:ascii="Cambria Math" w:hAnsi="Cambria Math"/>
                <w:i/>
                <w:sz w:val="22"/>
                <w:lang w:val="en-US"/>
              </w:rPr>
            </m:ctrlPr>
          </m:sSubSupPr>
          <m:e>
            <m:r>
              <w:rPr>
                <w:rFonts w:ascii="Cambria Math" w:hAnsi="Cambria Math"/>
                <w:sz w:val="22"/>
                <w:lang w:val="en-US"/>
              </w:rPr>
              <m:t>H</m:t>
            </m:r>
          </m:e>
          <m:sub>
            <m:r>
              <m:rPr>
                <m:nor/>
              </m:rPr>
              <w:rPr>
                <w:rFonts w:ascii="Cambria Math" w:hAnsi="Cambria Math"/>
                <w:iCs/>
                <w:sz w:val="22"/>
                <w:lang w:val="en-US"/>
              </w:rPr>
              <m:t>m</m:t>
            </m:r>
          </m:sub>
          <m:sup>
            <m:r>
              <m:rPr>
                <m:nor/>
              </m:rPr>
              <w:rPr>
                <w:rFonts w:ascii="Cambria Math" w:hAnsi="Cambria Math"/>
                <w:sz w:val="22"/>
                <w:lang w:val="en-US"/>
              </w:rPr>
              <m:t>o</m:t>
            </m:r>
          </m:sup>
        </m:sSubSup>
      </m:oMath>
      <w:r w:rsidR="00BA25F9" w:rsidRPr="001654BC">
        <w:rPr>
          <w:rFonts w:eastAsia="Batang"/>
          <w:sz w:val="22"/>
          <w:lang w:val="en-US" w:eastAsia="ko-KR"/>
        </w:rPr>
        <w:t>(</w:t>
      </w:r>
      <w:proofErr w:type="spellStart"/>
      <w:r w:rsidR="00BA25F9" w:rsidRPr="001654BC">
        <w:rPr>
          <w:rFonts w:eastAsia="Batang"/>
          <w:i/>
          <w:sz w:val="22"/>
          <w:lang w:val="en-US" w:eastAsia="ko-KR"/>
        </w:rPr>
        <w:t>T</w:t>
      </w:r>
      <w:r w:rsidR="00BA25F9" w:rsidRPr="001654BC">
        <w:rPr>
          <w:rFonts w:eastAsia="Batang"/>
          <w:sz w:val="22"/>
          <w:vertAlign w:val="subscript"/>
          <w:lang w:val="en-US" w:eastAsia="ko-KR"/>
        </w:rPr>
        <w:t>fus</w:t>
      </w:r>
      <w:proofErr w:type="spellEnd"/>
      <w:r w:rsidR="00BA25F9" w:rsidRPr="001654BC">
        <w:rPr>
          <w:rFonts w:eastAsia="Batang"/>
          <w:sz w:val="22"/>
          <w:lang w:val="en-US" w:eastAsia="ko-KR"/>
        </w:rPr>
        <w:t>/K) –</w:t>
      </w:r>
      <w:r w:rsidR="00BA25F9" w:rsidRPr="001654BC">
        <w:rPr>
          <w:sz w:val="22"/>
          <w:lang w:val="en-US"/>
        </w:rPr>
        <w:t> (</w:t>
      </w:r>
      <m:oMath>
        <m:sSubSup>
          <m:sSubSupPr>
            <m:ctrlPr>
              <w:rPr>
                <w:rFonts w:ascii="Cambria Math" w:hAnsi="Cambria Math"/>
                <w:i/>
                <w:sz w:val="22"/>
                <w:lang w:val="en-US"/>
              </w:rPr>
            </m:ctrlPr>
          </m:sSubSupPr>
          <m:e>
            <m:r>
              <w:rPr>
                <w:rFonts w:ascii="Cambria Math" w:hAnsi="Cambria Math"/>
                <w:sz w:val="22"/>
                <w:lang w:val="en-US"/>
              </w:rPr>
              <m:t>∆</m:t>
            </m:r>
          </m:e>
          <m:sub>
            <m:r>
              <m:rPr>
                <m:nor/>
              </m:rPr>
              <w:rPr>
                <w:rFonts w:ascii="Cambria Math" w:hAnsi="Cambria Math"/>
                <w:sz w:val="22"/>
                <w:lang w:val="en-US"/>
              </w:rPr>
              <m:t>cr</m:t>
            </m:r>
          </m:sub>
          <m:sup>
            <m:r>
              <m:rPr>
                <m:nor/>
              </m:rPr>
              <w:rPr>
                <w:rFonts w:ascii="Cambria Math" w:hAnsi="Cambria Math"/>
                <w:sz w:val="22"/>
                <w:lang w:val="en-US"/>
              </w:rPr>
              <m:t>g</m:t>
            </m:r>
          </m:sup>
        </m:sSubSup>
        <m:sSubSup>
          <m:sSubSupPr>
            <m:ctrlPr>
              <w:rPr>
                <w:rFonts w:ascii="Cambria Math" w:hAnsi="Cambria Math"/>
                <w:i/>
                <w:sz w:val="22"/>
                <w:lang w:val="en-US"/>
              </w:rPr>
            </m:ctrlPr>
          </m:sSubSupPr>
          <m:e>
            <m:r>
              <w:rPr>
                <w:rFonts w:ascii="Cambria Math" w:hAnsi="Cambria Math"/>
                <w:sz w:val="22"/>
                <w:lang w:val="en-US"/>
              </w:rPr>
              <m:t>C</m:t>
            </m:r>
          </m:e>
          <m:sub>
            <m:r>
              <m:rPr>
                <m:nor/>
              </m:rPr>
              <w:rPr>
                <w:rFonts w:ascii="Cambria Math" w:hAnsi="Cambria Math"/>
                <w:i/>
                <w:sz w:val="22"/>
                <w:lang w:val="en-US"/>
              </w:rPr>
              <m:t>p</m:t>
            </m:r>
            <m:r>
              <m:rPr>
                <m:nor/>
              </m:rPr>
              <w:rPr>
                <w:rFonts w:ascii="Cambria Math" w:hAnsi="Cambria Math"/>
                <w:sz w:val="22"/>
                <w:lang w:val="en-US"/>
              </w:rPr>
              <m:t>,m</m:t>
            </m:r>
          </m:sub>
          <m:sup>
            <m:r>
              <m:rPr>
                <m:nor/>
              </m:rPr>
              <w:rPr>
                <w:rFonts w:ascii="Cambria Math" w:hAnsi="Cambria Math"/>
                <w:sz w:val="22"/>
                <w:lang w:val="en-US"/>
              </w:rPr>
              <m:t>o</m:t>
            </m:r>
          </m:sup>
        </m:sSubSup>
      </m:oMath>
      <w:r w:rsidR="00BA25F9" w:rsidRPr="001654BC">
        <w:rPr>
          <w:sz w:val="22"/>
          <w:lang w:val="en-US"/>
        </w:rPr>
        <w:t>-</w:t>
      </w:r>
      <m:oMath>
        <m:sSubSup>
          <m:sSubSupPr>
            <m:ctrlPr>
              <w:rPr>
                <w:rFonts w:ascii="Cambria Math" w:hAnsi="Cambria Math"/>
                <w:i/>
                <w:sz w:val="22"/>
                <w:lang w:val="en-US"/>
              </w:rPr>
            </m:ctrlPr>
          </m:sSubSupPr>
          <m:e>
            <m:r>
              <w:rPr>
                <w:rFonts w:ascii="Cambria Math" w:hAnsi="Cambria Math"/>
                <w:sz w:val="22"/>
                <w:lang w:val="en-US"/>
              </w:rPr>
              <m:t>∆</m:t>
            </m:r>
          </m:e>
          <m:sub>
            <m:r>
              <m:rPr>
                <m:nor/>
              </m:rPr>
              <w:rPr>
                <w:rFonts w:ascii="Cambria Math" w:hAnsi="Cambria Math"/>
                <w:sz w:val="22"/>
                <w:lang w:val="en-US"/>
              </w:rPr>
              <m:t>l</m:t>
            </m:r>
          </m:sub>
          <m:sup>
            <m:r>
              <m:rPr>
                <m:nor/>
              </m:rPr>
              <w:rPr>
                <w:rFonts w:ascii="Cambria Math" w:hAnsi="Cambria Math"/>
                <w:sz w:val="22"/>
                <w:lang w:val="en-US"/>
              </w:rPr>
              <m:t>g</m:t>
            </m:r>
          </m:sup>
        </m:sSubSup>
        <m:sSubSup>
          <m:sSubSupPr>
            <m:ctrlPr>
              <w:rPr>
                <w:rFonts w:ascii="Cambria Math" w:hAnsi="Cambria Math"/>
                <w:i/>
                <w:sz w:val="22"/>
                <w:lang w:val="en-US"/>
              </w:rPr>
            </m:ctrlPr>
          </m:sSubSupPr>
          <m:e>
            <m:r>
              <w:rPr>
                <w:rFonts w:ascii="Cambria Math" w:hAnsi="Cambria Math"/>
                <w:sz w:val="22"/>
                <w:lang w:val="en-US"/>
              </w:rPr>
              <m:t>C</m:t>
            </m:r>
          </m:e>
          <m:sub>
            <m:r>
              <m:rPr>
                <m:nor/>
              </m:rPr>
              <w:rPr>
                <w:rFonts w:ascii="Cambria Math" w:hAnsi="Cambria Math"/>
                <w:i/>
                <w:sz w:val="22"/>
                <w:lang w:val="en-US"/>
              </w:rPr>
              <m:t>p</m:t>
            </m:r>
            <m:r>
              <m:rPr>
                <m:nor/>
              </m:rPr>
              <w:rPr>
                <w:rFonts w:ascii="Cambria Math" w:hAnsi="Cambria Math"/>
                <w:sz w:val="22"/>
                <w:lang w:val="en-US"/>
              </w:rPr>
              <m:t>,m</m:t>
            </m:r>
          </m:sub>
          <m:sup>
            <m:r>
              <m:rPr>
                <m:nor/>
              </m:rPr>
              <w:rPr>
                <w:rFonts w:ascii="Cambria Math" w:hAnsi="Cambria Math"/>
                <w:sz w:val="22"/>
                <w:lang w:val="en-US"/>
              </w:rPr>
              <m:t>o</m:t>
            </m:r>
          </m:sup>
        </m:sSubSup>
      </m:oMath>
      <w:r w:rsidR="00BA25F9" w:rsidRPr="001654BC">
        <w:rPr>
          <w:sz w:val="22"/>
          <w:lang w:val="en-US"/>
        </w:rPr>
        <w:t>)</w:t>
      </w:r>
      <w:r w:rsidR="00BA25F9" w:rsidRPr="001654BC">
        <w:rPr>
          <w:rFonts w:eastAsia="Batang"/>
          <w:sz w:val="22"/>
          <w:lang w:val="en-US" w:eastAsia="ko-KR"/>
        </w:rPr>
        <w:t>×[(</w:t>
      </w:r>
      <w:proofErr w:type="spellStart"/>
      <w:r w:rsidR="00BA25F9" w:rsidRPr="001654BC">
        <w:rPr>
          <w:rFonts w:eastAsia="Batang"/>
          <w:i/>
          <w:sz w:val="22"/>
          <w:lang w:val="en-US" w:eastAsia="ko-KR"/>
        </w:rPr>
        <w:t>T</w:t>
      </w:r>
      <w:r w:rsidR="00BA25F9" w:rsidRPr="001654BC">
        <w:rPr>
          <w:rFonts w:eastAsia="Batang"/>
          <w:sz w:val="22"/>
          <w:vertAlign w:val="subscript"/>
          <w:lang w:val="en-US" w:eastAsia="ko-KR"/>
        </w:rPr>
        <w:t>fus</w:t>
      </w:r>
      <w:proofErr w:type="spellEnd"/>
      <w:r w:rsidR="00BA25F9" w:rsidRPr="001654BC">
        <w:rPr>
          <w:rFonts w:eastAsia="Batang"/>
          <w:sz w:val="22"/>
          <w:lang w:val="en-US" w:eastAsia="ko-KR"/>
        </w:rPr>
        <w:t>/K) – 298.15 K]</w:t>
      </w:r>
      <w:r w:rsidR="005258A1" w:rsidRPr="001654BC">
        <w:rPr>
          <w:rFonts w:eastAsia="Batang"/>
          <w:sz w:val="22"/>
          <w:lang w:val="en-US" w:eastAsia="ko-KR"/>
        </w:rPr>
        <w:t>,</w:t>
      </w:r>
    </w:p>
    <w:p w14:paraId="59EF10D9" w14:textId="58D4F263" w:rsidR="00AB1126" w:rsidRPr="001654BC" w:rsidRDefault="00BA25F9" w:rsidP="00AB1126">
      <w:pPr>
        <w:jc w:val="both"/>
        <w:rPr>
          <w:rFonts w:eastAsia="Times New Roman" w:cs="Times New Roman"/>
          <w:sz w:val="22"/>
          <w:lang w:eastAsia="de-DE"/>
        </w:rPr>
      </w:pPr>
      <w:r w:rsidRPr="001654BC">
        <w:rPr>
          <w:rFonts w:eastAsia="Batang"/>
          <w:sz w:val="22"/>
          <w:lang w:val="en-US" w:eastAsia="ru-RU"/>
        </w:rPr>
        <w:t xml:space="preserve">where </w:t>
      </w:r>
      <m:oMath>
        <m:sSubSup>
          <m:sSubSupPr>
            <m:ctrlPr>
              <w:rPr>
                <w:rFonts w:ascii="Cambria Math" w:hAnsi="Cambria Math"/>
                <w:i/>
                <w:sz w:val="22"/>
                <w:lang w:val="en-US"/>
              </w:rPr>
            </m:ctrlPr>
          </m:sSubSupPr>
          <m:e>
            <m:r>
              <w:rPr>
                <w:rFonts w:ascii="Cambria Math" w:hAnsi="Cambria Math"/>
                <w:sz w:val="22"/>
                <w:lang w:val="en-US"/>
              </w:rPr>
              <m:t>∆</m:t>
            </m:r>
          </m:e>
          <m:sub>
            <m:r>
              <m:rPr>
                <m:nor/>
              </m:rPr>
              <w:rPr>
                <w:rFonts w:ascii="Cambria Math" w:hAnsi="Cambria Math"/>
                <w:sz w:val="22"/>
                <w:lang w:val="en-US"/>
              </w:rPr>
              <m:t>cr</m:t>
            </m:r>
          </m:sub>
          <m:sup>
            <m:r>
              <m:rPr>
                <m:nor/>
              </m:rPr>
              <w:rPr>
                <w:rFonts w:ascii="Cambria Math" w:hAnsi="Cambria Math"/>
                <w:sz w:val="22"/>
                <w:lang w:val="en-US"/>
              </w:rPr>
              <m:t>g</m:t>
            </m:r>
          </m:sup>
        </m:sSubSup>
        <m:sSubSup>
          <m:sSubSupPr>
            <m:ctrlPr>
              <w:rPr>
                <w:rFonts w:ascii="Cambria Math" w:hAnsi="Cambria Math"/>
                <w:i/>
                <w:sz w:val="22"/>
                <w:lang w:val="en-US"/>
              </w:rPr>
            </m:ctrlPr>
          </m:sSubSupPr>
          <m:e>
            <m:r>
              <w:rPr>
                <w:rFonts w:ascii="Cambria Math" w:hAnsi="Cambria Math"/>
                <w:sz w:val="22"/>
                <w:lang w:val="en-US"/>
              </w:rPr>
              <m:t>C</m:t>
            </m:r>
          </m:e>
          <m:sub>
            <m:r>
              <m:rPr>
                <m:nor/>
              </m:rPr>
              <w:rPr>
                <w:rFonts w:ascii="Cambria Math" w:hAnsi="Cambria Math"/>
                <w:i/>
                <w:sz w:val="22"/>
                <w:lang w:val="en-US"/>
              </w:rPr>
              <m:t>p</m:t>
            </m:r>
            <m:r>
              <m:rPr>
                <m:nor/>
              </m:rPr>
              <w:rPr>
                <w:rFonts w:ascii="Cambria Math" w:hAnsi="Cambria Math"/>
                <w:sz w:val="22"/>
                <w:lang w:val="en-US"/>
              </w:rPr>
              <m:t>,</m:t>
            </m:r>
            <m:r>
              <m:rPr>
                <m:nor/>
              </m:rPr>
              <w:rPr>
                <w:rFonts w:ascii="Cambria Math" w:hAnsi="Cambria Math"/>
                <w:i/>
                <w:sz w:val="22"/>
                <w:lang w:val="en-US"/>
              </w:rPr>
              <m:t>m</m:t>
            </m:r>
          </m:sub>
          <m:sup>
            <m:r>
              <m:rPr>
                <m:nor/>
              </m:rPr>
              <w:rPr>
                <w:rFonts w:ascii="Cambria Math" w:hAnsi="Cambria Math"/>
                <w:sz w:val="22"/>
                <w:lang w:val="en-US"/>
              </w:rPr>
              <m:t>o</m:t>
            </m:r>
          </m:sup>
        </m:sSubSup>
      </m:oMath>
      <w:r w:rsidRPr="001654BC">
        <w:rPr>
          <w:sz w:val="22"/>
          <w:lang w:val="en-US"/>
        </w:rPr>
        <w:t xml:space="preserve"> </w:t>
      </w:r>
      <w:r w:rsidRPr="001654BC">
        <w:rPr>
          <w:rFonts w:eastAsia="Batang"/>
          <w:sz w:val="22"/>
          <w:lang w:val="en-US" w:eastAsia="ru-RU"/>
        </w:rPr>
        <w:t xml:space="preserve">and </w:t>
      </w:r>
      <m:oMath>
        <m:sSubSup>
          <m:sSubSupPr>
            <m:ctrlPr>
              <w:rPr>
                <w:rFonts w:ascii="Cambria Math" w:hAnsi="Cambria Math"/>
                <w:i/>
                <w:sz w:val="22"/>
                <w:lang w:val="en-US"/>
              </w:rPr>
            </m:ctrlPr>
          </m:sSubSupPr>
          <m:e>
            <m:r>
              <w:rPr>
                <w:rFonts w:ascii="Cambria Math" w:hAnsi="Cambria Math"/>
                <w:sz w:val="22"/>
                <w:lang w:val="en-US"/>
              </w:rPr>
              <m:t>∆</m:t>
            </m:r>
          </m:e>
          <m:sub>
            <m:r>
              <m:rPr>
                <m:nor/>
              </m:rPr>
              <w:rPr>
                <w:rFonts w:ascii="Cambria Math" w:hAnsi="Cambria Math"/>
                <w:sz w:val="22"/>
                <w:lang w:val="en-US"/>
              </w:rPr>
              <m:t>l</m:t>
            </m:r>
          </m:sub>
          <m:sup>
            <m:r>
              <m:rPr>
                <m:nor/>
              </m:rPr>
              <w:rPr>
                <w:rFonts w:ascii="Cambria Math" w:hAnsi="Cambria Math"/>
                <w:sz w:val="22"/>
                <w:lang w:val="en-US"/>
              </w:rPr>
              <m:t>g</m:t>
            </m:r>
          </m:sup>
        </m:sSubSup>
        <m:sSubSup>
          <m:sSubSupPr>
            <m:ctrlPr>
              <w:rPr>
                <w:rFonts w:ascii="Cambria Math" w:hAnsi="Cambria Math"/>
                <w:i/>
                <w:sz w:val="22"/>
                <w:lang w:val="en-US"/>
              </w:rPr>
            </m:ctrlPr>
          </m:sSubSupPr>
          <m:e>
            <m:r>
              <w:rPr>
                <w:rFonts w:ascii="Cambria Math" w:hAnsi="Cambria Math"/>
                <w:sz w:val="22"/>
                <w:lang w:val="en-US"/>
              </w:rPr>
              <m:t>C</m:t>
            </m:r>
          </m:e>
          <m:sub>
            <m:r>
              <m:rPr>
                <m:nor/>
              </m:rPr>
              <w:rPr>
                <w:rFonts w:ascii="Cambria Math" w:hAnsi="Cambria Math"/>
                <w:i/>
                <w:sz w:val="22"/>
                <w:lang w:val="en-US"/>
              </w:rPr>
              <m:t>p</m:t>
            </m:r>
            <m:r>
              <m:rPr>
                <m:nor/>
              </m:rPr>
              <w:rPr>
                <w:rFonts w:ascii="Cambria Math" w:hAnsi="Cambria Math"/>
                <w:sz w:val="22"/>
                <w:lang w:val="en-US"/>
              </w:rPr>
              <m:t>,</m:t>
            </m:r>
            <m:r>
              <m:rPr>
                <m:nor/>
              </m:rPr>
              <w:rPr>
                <w:rFonts w:ascii="Cambria Math" w:hAnsi="Cambria Math"/>
                <w:i/>
                <w:sz w:val="22"/>
                <w:lang w:val="en-US"/>
              </w:rPr>
              <m:t>m</m:t>
            </m:r>
          </m:sub>
          <m:sup>
            <m:r>
              <m:rPr>
                <m:nor/>
              </m:rPr>
              <w:rPr>
                <w:rFonts w:ascii="Cambria Math" w:hAnsi="Cambria Math"/>
                <w:sz w:val="22"/>
                <w:lang w:val="en-US"/>
              </w:rPr>
              <m:t>o</m:t>
            </m:r>
          </m:sup>
        </m:sSubSup>
      </m:oMath>
      <w:r w:rsidRPr="001654BC">
        <w:rPr>
          <w:sz w:val="22"/>
          <w:lang w:val="en-US"/>
        </w:rPr>
        <w:t xml:space="preserve"> </w:t>
      </w:r>
      <w:r w:rsidRPr="001654BC">
        <w:rPr>
          <w:rFonts w:eastAsia="Batang"/>
          <w:sz w:val="22"/>
          <w:lang w:val="en-US" w:eastAsia="ru-RU"/>
        </w:rPr>
        <w:t>were taken from Table S2-2.</w:t>
      </w:r>
      <w:r w:rsidR="0097062E" w:rsidRPr="001654BC">
        <w:rPr>
          <w:rFonts w:eastAsia="Times New Roman" w:cs="Times New Roman"/>
          <w:sz w:val="22"/>
          <w:lang w:eastAsia="de-DE"/>
        </w:rPr>
        <w:t xml:space="preserve"> </w:t>
      </w:r>
      <w:r w:rsidR="00AB1126" w:rsidRPr="001654BC">
        <w:rPr>
          <w:rFonts w:eastAsia="Times New Roman" w:cs="Times New Roman"/>
          <w:sz w:val="22"/>
        </w:rPr>
        <w:t>Uncertainties were estimated with 30 % of the total adjustment</w:t>
      </w:r>
      <w:r w:rsidR="007332DE" w:rsidRPr="001654BC">
        <w:rPr>
          <w:rFonts w:eastAsia="Times New Roman" w:cs="Times New Roman"/>
          <w:sz w:val="22"/>
          <w:lang w:val="en-US"/>
        </w:rPr>
        <w:t xml:space="preserve"> </w:t>
      </w:r>
      <w:r w:rsidR="00E6072D" w:rsidRPr="001654BC">
        <w:rPr>
          <w:rFonts w:eastAsia="Times New Roman" w:cs="Times New Roman"/>
          <w:sz w:val="22"/>
          <w:lang w:val="en-US"/>
        </w:rPr>
        <w:fldChar w:fldCharType="begin" w:fldLock="1"/>
      </w:r>
      <w:r w:rsidR="00722783" w:rsidRPr="001654BC">
        <w:rPr>
          <w:rFonts w:eastAsia="Times New Roman" w:cs="Times New Roman"/>
          <w:sz w:val="22"/>
          <w:lang w:val="en-US"/>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[29]","plainTextFormattedCitation":"[29]","previouslyFormattedCitation":"[29]"},"properties":{"noteIndex":0},"schema":"https://github.com/citation-style-language/schema/raw/master/csl-citation.json"}</w:instrText>
      </w:r>
      <w:r w:rsidR="00E6072D" w:rsidRPr="001654BC">
        <w:rPr>
          <w:rFonts w:eastAsia="Times New Roman" w:cs="Times New Roman"/>
          <w:sz w:val="22"/>
          <w:lang w:val="en-US"/>
        </w:rPr>
        <w:fldChar w:fldCharType="separate"/>
      </w:r>
      <w:r w:rsidR="00722783" w:rsidRPr="001654BC">
        <w:rPr>
          <w:rFonts w:eastAsia="Times New Roman" w:cs="Times New Roman"/>
          <w:noProof/>
          <w:sz w:val="22"/>
          <w:lang w:val="en-US"/>
        </w:rPr>
        <w:t>[29]</w:t>
      </w:r>
      <w:r w:rsidR="00E6072D" w:rsidRPr="001654BC">
        <w:rPr>
          <w:rFonts w:eastAsia="Times New Roman" w:cs="Times New Roman"/>
          <w:sz w:val="22"/>
          <w:lang w:val="en-US"/>
        </w:rPr>
        <w:fldChar w:fldCharType="end"/>
      </w:r>
      <w:r w:rsidR="00AB1126" w:rsidRPr="001654BC">
        <w:rPr>
          <w:rFonts w:eastAsia="Times New Roman" w:cs="Times New Roman"/>
          <w:sz w:val="22"/>
        </w:rPr>
        <w:t>.</w:t>
      </w:r>
    </w:p>
    <w:p w14:paraId="43663FAE" w14:textId="77777777" w:rsidR="00AB1126" w:rsidRPr="001654BC" w:rsidRDefault="00EE6BAF" w:rsidP="00AB1126">
      <w:pPr>
        <w:jc w:val="both"/>
        <w:rPr>
          <w:rFonts w:eastAsia="Batang" w:cs="Times New Roman"/>
          <w:sz w:val="22"/>
          <w:lang w:eastAsia="ko-KR"/>
        </w:rPr>
      </w:pPr>
      <w:r w:rsidRPr="001654BC">
        <w:rPr>
          <w:rFonts w:eastAsia="Times New Roman" w:cs="Times New Roman"/>
          <w:sz w:val="22"/>
          <w:vertAlign w:val="superscript"/>
          <w:lang w:eastAsia="de-DE"/>
        </w:rPr>
        <w:t>d</w:t>
      </w:r>
      <w:r w:rsidR="00AB1126" w:rsidRPr="001654BC">
        <w:rPr>
          <w:rFonts w:eastAsia="Times New Roman" w:cs="Times New Roman"/>
          <w:sz w:val="22"/>
          <w:lang w:eastAsia="de-DE"/>
        </w:rPr>
        <w:t xml:space="preserve"> </w:t>
      </w:r>
      <w:r w:rsidR="00AB1126" w:rsidRPr="001654BC">
        <w:rPr>
          <w:rFonts w:eastAsia="Batang" w:cs="Times New Roman"/>
          <w:sz w:val="22"/>
          <w:lang w:eastAsia="ko-KR"/>
        </w:rPr>
        <w:t>Difference of columns 5 and 4 in this table.</w:t>
      </w:r>
    </w:p>
    <w:p w14:paraId="38DBED1C" w14:textId="77777777" w:rsidR="00A62152" w:rsidRPr="001654BC" w:rsidRDefault="00A62152" w:rsidP="00A62152">
      <w:pPr>
        <w:tabs>
          <w:tab w:val="center" w:pos="4536"/>
        </w:tabs>
        <w:jc w:val="both"/>
        <w:rPr>
          <w:rFonts w:eastAsia="Calibri" w:cs="Times New Roman"/>
          <w:color w:val="000000"/>
          <w:szCs w:val="24"/>
        </w:rPr>
      </w:pPr>
    </w:p>
    <w:p w14:paraId="68240CBB" w14:textId="091AA7AE" w:rsidR="00A62152" w:rsidRPr="001654BC" w:rsidRDefault="00A62152" w:rsidP="00A62152">
      <w:pPr>
        <w:jc w:val="both"/>
        <w:rPr>
          <w:b/>
          <w:bCs/>
          <w:lang w:eastAsia="de-DE"/>
        </w:rPr>
      </w:pPr>
      <w:r w:rsidRPr="001654BC">
        <w:rPr>
          <w:b/>
          <w:bCs/>
          <w:lang w:eastAsia="de-DE"/>
        </w:rPr>
        <w:t>Table S4</w:t>
      </w:r>
    </w:p>
    <w:p w14:paraId="486AD480" w14:textId="5B6D8942" w:rsidR="008D72A5" w:rsidRPr="001654BC" w:rsidRDefault="00A62152" w:rsidP="00A62152">
      <w:pPr>
        <w:jc w:val="both"/>
        <w:rPr>
          <w:lang w:eastAsia="de-DE"/>
        </w:rPr>
      </w:pPr>
      <w:r w:rsidRPr="001654BC">
        <w:rPr>
          <w:lang w:eastAsia="de-DE"/>
        </w:rPr>
        <w:t xml:space="preserve">The vapour pressures </w:t>
      </w:r>
      <w:r w:rsidRPr="001654BC">
        <w:rPr>
          <w:i/>
          <w:lang w:eastAsia="de-DE"/>
        </w:rPr>
        <w:t>p</w:t>
      </w:r>
      <w:r w:rsidRPr="001654BC">
        <w:rPr>
          <w:lang w:eastAsia="de-DE"/>
        </w:rPr>
        <w:t xml:space="preserve">, and standard vaporisation enthalpies and entropies obtained by the approximation of boiling points at different pressures available in the literature </w:t>
      </w:r>
      <w:r w:rsidRPr="001654BC">
        <w:rPr>
          <w:lang w:eastAsia="de-DE"/>
        </w:rPr>
        <w:fldChar w:fldCharType="begin" w:fldLock="1"/>
      </w:r>
      <w:r w:rsidR="00722783" w:rsidRPr="001654BC">
        <w:rPr>
          <w:lang w:eastAsia="de-DE"/>
        </w:rPr>
        <w:instrText>ADDIN CSL_CITATION {"citationItems":[{"id":"ITEM-1","itemData":{"author":[{"dropping-particle":"","family":"SciFinder - Chemical Abstracts Service","given":"","non-dropping-particle":"","parse-names":false,"suffix":""}],"id":"ITEM-1","issued":{"date-parts":[["2023"]]},"page":"(accessed on 30.08.2023)","title":"Available online: http://scifinder.cas.org/ (accessed on 20.04.2025)","type":"webpage"},"uris":["http://www.mendeley.com/documents/?uuid=55573bc8-104d-4e13-a59a-6f5d45c67934"]},{"id":"ITEM-2","itemData":{"author":[{"dropping-particle":"","family":"Reaxys","given":"","non-dropping-particle":"","parse-names":false,"suffix":""}],"id":"ITEM-2","issued":{"date-parts":[["2023"]]},"page":"(accessed on 30.08.2023)","title":"Available online: https://www.reaxys.com/ (accessed on 20.04.2025)","type":"webpage"},"uris":["http://www.mendeley.com/documents/?uuid=fe2fad33-fea2-4751-9e2a-58fb3b76c937"]},{"id":"ITEM-3","itemData":{"id":"ITEM-3","issued":{"date-parts":[["2021"]]},"page":"(accessed 30.08.2023)","title":"Guidechem Chemical Network. Available online: https://www.guidechem.com (accessed on 20.04.2025)","type":"webpage"},"uris":["http://www.mendeley.com/documents/?uuid=838881a9-9552-43d6-8160-086088a9ad6a"]}],"mendeley":{"formattedCitation":"[30–32]","plainTextFormattedCitation":"[30–32]","previouslyFormattedCitation":"[30–32]"},"properties":{"noteIndex":0},"schema":"https://github.com/citation-style-language/schema/raw/master/csl-citation.json"}</w:instrText>
      </w:r>
      <w:r w:rsidRPr="001654BC">
        <w:rPr>
          <w:lang w:eastAsia="de-DE"/>
        </w:rPr>
        <w:fldChar w:fldCharType="separate"/>
      </w:r>
      <w:r w:rsidR="00722783" w:rsidRPr="001654BC">
        <w:rPr>
          <w:noProof/>
          <w:lang w:eastAsia="de-DE"/>
        </w:rPr>
        <w:t>[30–32]</w:t>
      </w:r>
      <w:r w:rsidRPr="001654BC">
        <w:rPr>
          <w:lang w:eastAsia="de-DE"/>
        </w:rPr>
        <w:fldChar w:fldCharType="end"/>
      </w:r>
    </w:p>
    <w:tbl>
      <w:tblPr>
        <w:tblW w:w="5000" w:type="pct"/>
        <w:tblLook w:val="04A0" w:firstRow="1" w:lastRow="0" w:firstColumn="1" w:lastColumn="0" w:noHBand="0" w:noVBand="1"/>
      </w:tblPr>
      <w:tblGrid>
        <w:gridCol w:w="1868"/>
        <w:gridCol w:w="2246"/>
        <w:gridCol w:w="2600"/>
        <w:gridCol w:w="2924"/>
      </w:tblGrid>
      <w:tr w:rsidR="00A62152" w:rsidRPr="001654BC" w14:paraId="6463AC13" w14:textId="77777777" w:rsidTr="00A62152">
        <w:trPr>
          <w:trHeight w:val="255"/>
        </w:trPr>
        <w:tc>
          <w:tcPr>
            <w:tcW w:w="969" w:type="pct"/>
            <w:tcBorders>
              <w:top w:val="single" w:sz="4" w:space="0" w:color="auto"/>
              <w:left w:val="nil"/>
              <w:bottom w:val="single" w:sz="4" w:space="0" w:color="auto"/>
            </w:tcBorders>
            <w:shd w:val="clear" w:color="auto" w:fill="auto"/>
            <w:noWrap/>
            <w:vAlign w:val="center"/>
          </w:tcPr>
          <w:p w14:paraId="64A7CEA7" w14:textId="263C03CD" w:rsidR="00A62152" w:rsidRPr="001654BC" w:rsidRDefault="00A62152" w:rsidP="00A62152">
            <w:pPr>
              <w:jc w:val="center"/>
              <w:rPr>
                <w:rFonts w:eastAsia="Times New Roman" w:cs="Times New Roman"/>
                <w:szCs w:val="24"/>
                <w:lang w:eastAsia="de-DE"/>
              </w:rPr>
            </w:pPr>
            <w:r w:rsidRPr="001654BC">
              <w:rPr>
                <w:rFonts w:eastAsia="Times New Roman" w:cs="Times New Roman"/>
                <w:i/>
                <w:szCs w:val="24"/>
                <w:lang w:eastAsia="de-DE"/>
              </w:rPr>
              <w:t>T</w:t>
            </w:r>
            <w:r w:rsidRPr="001654BC">
              <w:rPr>
                <w:rFonts w:eastAsia="Times New Roman" w:cs="Times New Roman"/>
                <w:szCs w:val="24"/>
                <w:lang w:eastAsia="de-DE"/>
              </w:rPr>
              <w:t>/</w:t>
            </w:r>
            <w:r w:rsidR="008D72A5" w:rsidRPr="001654BC">
              <w:rPr>
                <w:rFonts w:eastAsia="Times New Roman" w:cs="Times New Roman"/>
                <w:szCs w:val="24"/>
                <w:vertAlign w:val="superscript"/>
                <w:lang w:eastAsia="de-DE"/>
              </w:rPr>
              <w:t>a</w:t>
            </w:r>
          </w:p>
          <w:p w14:paraId="14AFCAF7" w14:textId="43AEDC08" w:rsidR="00A62152" w:rsidRPr="001654BC" w:rsidRDefault="00A62152" w:rsidP="00A62152">
            <w:pPr>
              <w:jc w:val="center"/>
              <w:rPr>
                <w:rFonts w:eastAsia="Times New Roman" w:cs="Times New Roman"/>
                <w:szCs w:val="24"/>
              </w:rPr>
            </w:pPr>
            <w:r w:rsidRPr="001654BC">
              <w:rPr>
                <w:rFonts w:eastAsia="Times New Roman" w:cs="Times New Roman"/>
                <w:szCs w:val="24"/>
                <w:lang w:eastAsia="de-DE"/>
              </w:rPr>
              <w:t>K</w:t>
            </w:r>
          </w:p>
        </w:tc>
        <w:tc>
          <w:tcPr>
            <w:tcW w:w="1165" w:type="pct"/>
            <w:tcBorders>
              <w:top w:val="single" w:sz="4" w:space="0" w:color="auto"/>
              <w:bottom w:val="single" w:sz="4" w:space="0" w:color="auto"/>
            </w:tcBorders>
            <w:shd w:val="clear" w:color="auto" w:fill="auto"/>
            <w:noWrap/>
            <w:vAlign w:val="center"/>
          </w:tcPr>
          <w:p w14:paraId="370A2798" w14:textId="77777777" w:rsidR="00A62152" w:rsidRPr="001654BC" w:rsidRDefault="00A62152" w:rsidP="00A62152">
            <w:pPr>
              <w:jc w:val="center"/>
              <w:rPr>
                <w:rFonts w:eastAsia="Times New Roman" w:cs="Times New Roman"/>
                <w:szCs w:val="24"/>
                <w:lang w:eastAsia="de-DE"/>
              </w:rPr>
            </w:pPr>
            <w:r w:rsidRPr="001654BC">
              <w:rPr>
                <w:rFonts w:eastAsia="Times New Roman" w:cs="Times New Roman"/>
                <w:i/>
                <w:szCs w:val="24"/>
                <w:lang w:eastAsia="de-DE"/>
              </w:rPr>
              <w:t>p</w:t>
            </w:r>
            <w:r w:rsidRPr="001654BC">
              <w:rPr>
                <w:rFonts w:eastAsia="Times New Roman" w:cs="Times New Roman"/>
                <w:szCs w:val="24"/>
                <w:lang w:eastAsia="de-DE"/>
              </w:rPr>
              <w:t>/</w:t>
            </w:r>
          </w:p>
          <w:p w14:paraId="1B9DBF19" w14:textId="77777777" w:rsidR="00A62152" w:rsidRPr="001654BC" w:rsidRDefault="00A62152" w:rsidP="00A62152">
            <w:pPr>
              <w:jc w:val="center"/>
              <w:rPr>
                <w:rFonts w:eastAsia="Times New Roman" w:cs="Times New Roman"/>
                <w:szCs w:val="24"/>
              </w:rPr>
            </w:pPr>
            <w:r w:rsidRPr="001654BC">
              <w:rPr>
                <w:rFonts w:eastAsia="Times New Roman" w:cs="Times New Roman"/>
                <w:szCs w:val="24"/>
                <w:lang w:eastAsia="de-DE"/>
              </w:rPr>
              <w:t>Pa</w:t>
            </w:r>
          </w:p>
        </w:tc>
        <w:tc>
          <w:tcPr>
            <w:tcW w:w="1349" w:type="pct"/>
            <w:tcBorders>
              <w:top w:val="single" w:sz="4" w:space="0" w:color="auto"/>
              <w:bottom w:val="single" w:sz="4" w:space="0" w:color="auto"/>
            </w:tcBorders>
            <w:shd w:val="clear" w:color="auto" w:fill="auto"/>
            <w:noWrap/>
            <w:vAlign w:val="center"/>
          </w:tcPr>
          <w:p w14:paraId="0DB8E37F" w14:textId="77777777" w:rsidR="00A62152" w:rsidRPr="001654BC" w:rsidRDefault="00000000" w:rsidP="00A62152">
            <w:pPr>
              <w:jc w:val="center"/>
              <w:rPr>
                <w:rFonts w:eastAsia="Times New Roman" w:cs="Times New Roman"/>
                <w:szCs w:val="24"/>
                <w:lang w:eastAsia="de-DE"/>
              </w:rPr>
            </w:pPr>
            <m:oMath>
              <m:sSubSup>
                <m:sSubSupPr>
                  <m:ctrlPr>
                    <w:rPr>
                      <w:rFonts w:ascii="Cambria Math" w:eastAsia="Times New Roman" w:hAnsi="Cambria Math" w:cs="Times New Roman"/>
                      <w:i/>
                      <w:szCs w:val="24"/>
                      <w:lang w:eastAsia="ru-RU"/>
                    </w:rPr>
                  </m:ctrlPr>
                </m:sSubSupPr>
                <m:e>
                  <m:r>
                    <m:rPr>
                      <m:sty m:val="p"/>
                    </m:rP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eastAsia="ru-RU"/>
                    </w:rPr>
                  </m:ctrlPr>
                </m:sSubSupPr>
                <m:e>
                  <m: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m</m:t>
                  </m:r>
                </m:sub>
                <m:sup>
                  <m:r>
                    <m:rPr>
                      <m:sty m:val="p"/>
                    </m:rPr>
                    <w:rPr>
                      <w:rFonts w:ascii="Cambria Math" w:eastAsia="Times New Roman" w:hAnsi="Cambria Math" w:cs="Times New Roman"/>
                      <w:szCs w:val="24"/>
                      <w:lang w:eastAsia="ru-RU"/>
                    </w:rPr>
                    <m:t>o</m:t>
                  </m:r>
                </m:sup>
              </m:sSubSup>
            </m:oMath>
            <w:r w:rsidR="00A62152" w:rsidRPr="001654BC">
              <w:rPr>
                <w:rFonts w:eastAsia="Times New Roman" w:cs="Times New Roman"/>
                <w:szCs w:val="24"/>
                <w:lang w:eastAsia="de-DE"/>
              </w:rPr>
              <w:t>/</w:t>
            </w:r>
            <w:r w:rsidR="00A62152" w:rsidRPr="001654BC">
              <w:rPr>
                <w:rFonts w:eastAsia="Times New Roman" w:cs="Times New Roman"/>
                <w:szCs w:val="24"/>
                <w:vertAlign w:val="superscript"/>
                <w:lang w:eastAsia="de-DE"/>
              </w:rPr>
              <w:t>a</w:t>
            </w:r>
          </w:p>
          <w:p w14:paraId="08FC4892" w14:textId="77777777" w:rsidR="00A62152" w:rsidRPr="001654BC" w:rsidRDefault="00A62152" w:rsidP="00A62152">
            <w:pPr>
              <w:jc w:val="center"/>
              <w:rPr>
                <w:rFonts w:eastAsia="Times New Roman" w:cs="Times New Roman"/>
                <w:szCs w:val="24"/>
              </w:rPr>
            </w:pPr>
            <w:r w:rsidRPr="001654BC">
              <w:rPr>
                <w:rFonts w:eastAsia="Times New Roman" w:cs="Times New Roman"/>
                <w:szCs w:val="24"/>
                <w:lang w:eastAsia="de-DE"/>
              </w:rPr>
              <w:t>kJ</w:t>
            </w:r>
            <w:r w:rsidRPr="001654BC">
              <w:rPr>
                <w:rFonts w:eastAsia="Times New Roman" w:cs="Times New Roman"/>
                <w:szCs w:val="24"/>
                <w:lang w:eastAsia="de-DE"/>
              </w:rPr>
              <w:sym w:font="Symbol" w:char="F0D7"/>
            </w:r>
            <w:r w:rsidRPr="001654BC">
              <w:rPr>
                <w:rFonts w:eastAsia="Times New Roman" w:cs="Times New Roman"/>
                <w:szCs w:val="24"/>
                <w:lang w:eastAsia="de-DE"/>
              </w:rPr>
              <w:t>mol</w:t>
            </w:r>
            <w:r w:rsidRPr="001654BC">
              <w:rPr>
                <w:rFonts w:eastAsia="Times New Roman" w:cs="Times New Roman"/>
                <w:szCs w:val="24"/>
                <w:vertAlign w:val="superscript"/>
                <w:lang w:eastAsia="de-DE"/>
              </w:rPr>
              <w:t>-1</w:t>
            </w:r>
          </w:p>
        </w:tc>
        <w:tc>
          <w:tcPr>
            <w:tcW w:w="1517" w:type="pct"/>
            <w:tcBorders>
              <w:top w:val="single" w:sz="4" w:space="0" w:color="auto"/>
              <w:bottom w:val="single" w:sz="4" w:space="0" w:color="auto"/>
              <w:right w:val="nil"/>
            </w:tcBorders>
            <w:shd w:val="clear" w:color="auto" w:fill="auto"/>
            <w:noWrap/>
            <w:vAlign w:val="center"/>
          </w:tcPr>
          <w:p w14:paraId="5178BCD0" w14:textId="77777777" w:rsidR="00A62152" w:rsidRPr="001654BC" w:rsidRDefault="00000000" w:rsidP="00A62152">
            <w:pPr>
              <w:jc w:val="center"/>
              <w:rPr>
                <w:rFonts w:eastAsia="Times New Roman" w:cs="Times New Roman"/>
                <w:szCs w:val="24"/>
                <w:lang w:eastAsia="de-DE"/>
              </w:rPr>
            </w:pPr>
            <m:oMath>
              <m:sSubSup>
                <m:sSubSupPr>
                  <m:ctrlPr>
                    <w:rPr>
                      <w:rFonts w:ascii="Cambria Math" w:eastAsia="Times New Roman" w:hAnsi="Cambria Math" w:cs="Times New Roman"/>
                      <w:i/>
                      <w:szCs w:val="24"/>
                      <w:lang w:eastAsia="ru-RU"/>
                    </w:rPr>
                  </m:ctrlPr>
                </m:sSubSupPr>
                <m:e>
                  <m:r>
                    <m:rPr>
                      <m:sty m:val="p"/>
                    </m:rP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eastAsia="ru-RU"/>
                    </w:rPr>
                  </m:ctrlPr>
                </m:sSubSupPr>
                <m:e>
                  <m:r>
                    <w:rPr>
                      <w:rFonts w:ascii="Cambria Math" w:eastAsia="Times New Roman" w:hAnsi="Cambria Math" w:cs="Times New Roman"/>
                      <w:szCs w:val="24"/>
                      <w:lang w:eastAsia="ru-RU"/>
                    </w:rPr>
                    <m:t>S</m:t>
                  </m:r>
                </m:e>
                <m:sub>
                  <m:r>
                    <m:rPr>
                      <m:sty m:val="p"/>
                    </m:rPr>
                    <w:rPr>
                      <w:rFonts w:ascii="Cambria Math" w:eastAsia="Times New Roman" w:hAnsi="Cambria Math" w:cs="Times New Roman"/>
                      <w:szCs w:val="24"/>
                      <w:lang w:eastAsia="ru-RU"/>
                    </w:rPr>
                    <m:t>m</m:t>
                  </m:r>
                </m:sub>
                <m:sup>
                  <m:r>
                    <m:rPr>
                      <m:sty m:val="p"/>
                    </m:rPr>
                    <w:rPr>
                      <w:rFonts w:ascii="Cambria Math" w:eastAsia="Times New Roman" w:hAnsi="Cambria Math" w:cs="Times New Roman"/>
                      <w:szCs w:val="24"/>
                      <w:lang w:eastAsia="ru-RU"/>
                    </w:rPr>
                    <m:t>o</m:t>
                  </m:r>
                </m:sup>
              </m:sSubSup>
            </m:oMath>
            <w:r w:rsidR="00A62152" w:rsidRPr="001654BC">
              <w:rPr>
                <w:rFonts w:eastAsia="Times New Roman" w:cs="Times New Roman"/>
                <w:szCs w:val="24"/>
                <w:lang w:eastAsia="de-DE"/>
              </w:rPr>
              <w:t>/</w:t>
            </w:r>
          </w:p>
          <w:p w14:paraId="1FF0651C" w14:textId="77777777" w:rsidR="00A62152" w:rsidRPr="001654BC" w:rsidRDefault="00A62152" w:rsidP="00A62152">
            <w:pPr>
              <w:jc w:val="center"/>
              <w:rPr>
                <w:rFonts w:eastAsia="Times New Roman" w:cs="Times New Roman"/>
                <w:szCs w:val="24"/>
              </w:rPr>
            </w:pPr>
            <w:r w:rsidRPr="001654BC">
              <w:rPr>
                <w:rFonts w:eastAsia="Times New Roman" w:cs="Times New Roman"/>
                <w:szCs w:val="24"/>
                <w:lang w:eastAsia="de-DE"/>
              </w:rPr>
              <w:t>J</w:t>
            </w:r>
            <w:r w:rsidRPr="001654BC">
              <w:rPr>
                <w:rFonts w:eastAsia="Times New Roman" w:cs="Times New Roman"/>
                <w:szCs w:val="24"/>
                <w:lang w:eastAsia="de-DE"/>
              </w:rPr>
              <w:sym w:font="Symbol" w:char="F0D7"/>
            </w:r>
            <w:r w:rsidRPr="001654BC">
              <w:rPr>
                <w:rFonts w:eastAsia="Times New Roman" w:cs="Times New Roman"/>
                <w:szCs w:val="24"/>
                <w:lang w:eastAsia="de-DE"/>
              </w:rPr>
              <w:t>K</w:t>
            </w:r>
            <w:r w:rsidRPr="001654BC">
              <w:rPr>
                <w:rFonts w:eastAsia="Times New Roman" w:cs="Times New Roman"/>
                <w:szCs w:val="24"/>
                <w:vertAlign w:val="superscript"/>
                <w:lang w:eastAsia="de-DE"/>
              </w:rPr>
              <w:t>-1</w:t>
            </w:r>
            <w:r w:rsidRPr="001654BC">
              <w:rPr>
                <w:rFonts w:eastAsia="Times New Roman" w:cs="Times New Roman"/>
                <w:szCs w:val="24"/>
                <w:lang w:eastAsia="de-DE"/>
              </w:rPr>
              <w:sym w:font="Symbol" w:char="F0D7"/>
            </w:r>
            <w:r w:rsidRPr="001654BC">
              <w:rPr>
                <w:rFonts w:eastAsia="Times New Roman" w:cs="Times New Roman"/>
                <w:szCs w:val="24"/>
                <w:lang w:eastAsia="de-DE"/>
              </w:rPr>
              <w:t>mol</w:t>
            </w:r>
            <w:r w:rsidRPr="001654BC">
              <w:rPr>
                <w:rFonts w:eastAsia="Times New Roman" w:cs="Times New Roman"/>
                <w:szCs w:val="24"/>
                <w:vertAlign w:val="superscript"/>
                <w:lang w:eastAsia="de-DE"/>
              </w:rPr>
              <w:t>-1</w:t>
            </w:r>
          </w:p>
        </w:tc>
      </w:tr>
    </w:tbl>
    <w:p w14:paraId="27CA838B" w14:textId="77777777" w:rsidR="008D72A5" w:rsidRPr="001654BC" w:rsidRDefault="008D72A5" w:rsidP="008D72A5">
      <w:pPr>
        <w:rPr>
          <w:szCs w:val="24"/>
        </w:rPr>
      </w:pPr>
      <w:r w:rsidRPr="001654BC">
        <w:rPr>
          <w:szCs w:val="24"/>
        </w:rPr>
        <w:t>2,3-dihydro-benzofuran [496-16-2]</w:t>
      </w:r>
    </w:p>
    <w:p w14:paraId="1F252365" w14:textId="77777777" w:rsidR="008D72A5" w:rsidRPr="001654BC" w:rsidRDefault="00000000" w:rsidP="008D72A5">
      <w:pPr>
        <w:rPr>
          <w:rFonts w:eastAsia="Times New Roman" w:cs="Times New Roman"/>
          <w:szCs w:val="24"/>
          <w:vertAlign w:val="superscript"/>
          <w:lang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H</m:t>
            </m:r>
          </m:e>
          <m:sub>
            <m:r>
              <m:rPr>
                <m:sty m:val="p"/>
              </m:rPr>
              <w:rPr>
                <w:rFonts w:ascii="Cambria Math" w:eastAsia="Times New Roman" w:hAnsi="Cambria Math" w:cs="Times New Roman"/>
                <w:szCs w:val="24"/>
                <w:lang w:eastAsia="ru-RU"/>
              </w:rPr>
              <m:t>m</m:t>
            </m:r>
          </m:sub>
          <m:sup>
            <m:r>
              <m:rPr>
                <m:sty m:val="p"/>
              </m:rPr>
              <w:rPr>
                <w:rFonts w:ascii="Cambria Math" w:eastAsia="Times New Roman" w:hAnsi="Cambria Math" w:cs="Times New Roman"/>
                <w:szCs w:val="24"/>
                <w:lang w:eastAsia="ru-RU"/>
              </w:rPr>
              <m:t>o</m:t>
            </m:r>
          </m:sup>
        </m:sSubSup>
      </m:oMath>
      <w:r w:rsidR="008D72A5" w:rsidRPr="001654BC">
        <w:rPr>
          <w:rFonts w:eastAsia="Times New Roman" w:cs="Times New Roman"/>
          <w:szCs w:val="24"/>
          <w:lang w:eastAsia="de-DE"/>
        </w:rPr>
        <w:t>(298.15 K) = (53.2</w:t>
      </w:r>
      <w:r w:rsidR="008D72A5" w:rsidRPr="001654BC">
        <w:rPr>
          <w:rFonts w:eastAsia="Times New Roman" w:cs="Times New Roman"/>
          <w:szCs w:val="24"/>
          <w:lang w:val="en-US" w:eastAsia="de-DE"/>
        </w:rPr>
        <w:sym w:font="Symbol" w:char="F0B1"/>
      </w:r>
      <w:r w:rsidR="008D72A5" w:rsidRPr="001654BC">
        <w:rPr>
          <w:rFonts w:eastAsia="Times New Roman" w:cs="Times New Roman"/>
          <w:szCs w:val="24"/>
          <w:lang w:eastAsia="de-DE"/>
        </w:rPr>
        <w:t>1.3)</w:t>
      </w:r>
      <w:r w:rsidR="008D72A5" w:rsidRPr="001654BC">
        <w:rPr>
          <w:rFonts w:eastAsia="Times New Roman" w:cs="Times New Roman"/>
          <w:position w:val="6"/>
          <w:szCs w:val="24"/>
          <w:lang w:eastAsia="de-DE"/>
        </w:rPr>
        <w:t xml:space="preserve"> </w:t>
      </w:r>
      <w:r w:rsidR="008D72A5" w:rsidRPr="001654BC">
        <w:rPr>
          <w:rFonts w:eastAsia="Times New Roman" w:cs="Times New Roman"/>
          <w:szCs w:val="24"/>
          <w:lang w:eastAsia="de-DE"/>
        </w:rPr>
        <w:t>kJ</w:t>
      </w:r>
      <w:r w:rsidR="008D72A5" w:rsidRPr="001654BC">
        <w:rPr>
          <w:rFonts w:eastAsia="Times New Roman" w:cs="Times New Roman"/>
          <w:position w:val="6"/>
          <w:szCs w:val="24"/>
          <w:lang w:eastAsia="de-DE"/>
        </w:rPr>
        <w:t>.</w:t>
      </w:r>
      <w:r w:rsidR="008D72A5" w:rsidRPr="001654BC">
        <w:rPr>
          <w:rFonts w:eastAsia="Times New Roman" w:cs="Times New Roman"/>
          <w:szCs w:val="24"/>
          <w:lang w:eastAsia="de-DE"/>
        </w:rPr>
        <w:t>mol</w:t>
      </w:r>
      <w:r w:rsidR="008D72A5" w:rsidRPr="001654BC">
        <w:rPr>
          <w:rFonts w:eastAsia="Times New Roman" w:cs="Times New Roman"/>
          <w:szCs w:val="24"/>
          <w:vertAlign w:val="superscript"/>
          <w:lang w:eastAsia="de-DE"/>
        </w:rPr>
        <w:t>-1</w:t>
      </w:r>
    </w:p>
    <w:p w14:paraId="6ECBA07F" w14:textId="77777777" w:rsidR="008D72A5" w:rsidRPr="001654BC" w:rsidRDefault="00000000" w:rsidP="008D72A5">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S</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8D72A5" w:rsidRPr="001654BC">
        <w:rPr>
          <w:rFonts w:eastAsia="Times New Roman" w:cs="Times New Roman"/>
          <w:szCs w:val="24"/>
          <w:lang w:val="en-US" w:eastAsia="de-DE"/>
        </w:rPr>
        <w:t>(298.15 K) = (119.2</w:t>
      </w:r>
      <w:r w:rsidR="008D72A5" w:rsidRPr="001654BC">
        <w:rPr>
          <w:rFonts w:eastAsia="Times New Roman" w:cs="Times New Roman"/>
          <w:szCs w:val="24"/>
          <w:lang w:val="en-US" w:eastAsia="de-DE"/>
        </w:rPr>
        <w:sym w:font="Symbol" w:char="F0B1"/>
      </w:r>
      <w:r w:rsidR="008D72A5" w:rsidRPr="001654BC">
        <w:rPr>
          <w:rFonts w:eastAsia="Times New Roman" w:cs="Times New Roman"/>
          <w:szCs w:val="24"/>
          <w:lang w:val="en-US" w:eastAsia="de-DE"/>
        </w:rPr>
        <w:t>3.0)</w:t>
      </w:r>
      <w:r w:rsidR="008D72A5" w:rsidRPr="001654BC">
        <w:rPr>
          <w:rFonts w:eastAsia="Times New Roman" w:cs="Times New Roman"/>
          <w:position w:val="6"/>
          <w:szCs w:val="24"/>
          <w:lang w:val="en-US" w:eastAsia="de-DE"/>
        </w:rPr>
        <w:t xml:space="preserve"> </w:t>
      </w:r>
      <w:r w:rsidR="008D72A5" w:rsidRPr="001654BC">
        <w:rPr>
          <w:rFonts w:eastAsia="Times New Roman" w:cs="Times New Roman"/>
          <w:szCs w:val="24"/>
          <w:lang w:val="en-US" w:eastAsia="de-DE"/>
        </w:rPr>
        <w:t>J</w:t>
      </w:r>
      <w:r w:rsidR="008D72A5" w:rsidRPr="001654BC">
        <w:rPr>
          <w:rFonts w:eastAsia="Times New Roman" w:cs="Times New Roman"/>
          <w:szCs w:val="24"/>
          <w:lang w:val="en-US" w:eastAsia="de-DE"/>
        </w:rPr>
        <w:sym w:font="Symbol" w:char="F0D7"/>
      </w:r>
      <w:r w:rsidR="008D72A5" w:rsidRPr="001654BC">
        <w:rPr>
          <w:rFonts w:eastAsia="Times New Roman" w:cs="Times New Roman"/>
          <w:szCs w:val="24"/>
          <w:lang w:val="en-US" w:eastAsia="de-DE"/>
        </w:rPr>
        <w:t>K</w:t>
      </w:r>
      <w:r w:rsidR="008D72A5" w:rsidRPr="001654BC">
        <w:rPr>
          <w:rFonts w:eastAsia="Times New Roman" w:cs="Times New Roman"/>
          <w:szCs w:val="24"/>
          <w:vertAlign w:val="superscript"/>
          <w:lang w:val="en-US" w:eastAsia="de-DE"/>
        </w:rPr>
        <w:t>-1</w:t>
      </w:r>
      <w:r w:rsidR="008D72A5" w:rsidRPr="001654BC">
        <w:rPr>
          <w:rFonts w:eastAsia="Times New Roman" w:cs="Times New Roman"/>
          <w:szCs w:val="24"/>
          <w:lang w:val="en-US" w:eastAsia="de-DE"/>
        </w:rPr>
        <w:sym w:font="Symbol" w:char="F0D7"/>
      </w:r>
      <w:r w:rsidR="008D72A5" w:rsidRPr="001654BC">
        <w:rPr>
          <w:rFonts w:eastAsia="Times New Roman" w:cs="Times New Roman"/>
          <w:szCs w:val="24"/>
          <w:lang w:val="en-US" w:eastAsia="de-DE"/>
        </w:rPr>
        <w:t>mol</w:t>
      </w:r>
      <w:r w:rsidR="008D72A5" w:rsidRPr="001654BC">
        <w:rPr>
          <w:rFonts w:eastAsia="Times New Roman" w:cs="Times New Roman"/>
          <w:szCs w:val="24"/>
          <w:vertAlign w:val="superscript"/>
          <w:lang w:val="en-US" w:eastAsia="de-DE"/>
        </w:rPr>
        <w:t>-1</w:t>
      </w:r>
    </w:p>
    <w:p w14:paraId="14D91AEE" w14:textId="77777777" w:rsidR="008D72A5" w:rsidRPr="001654BC" w:rsidRDefault="00000000" w:rsidP="008D72A5">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G</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8D72A5" w:rsidRPr="001654BC">
        <w:rPr>
          <w:rFonts w:eastAsia="Times New Roman" w:cs="Times New Roman"/>
          <w:szCs w:val="24"/>
          <w:lang w:val="en-US" w:eastAsia="de-DE"/>
        </w:rPr>
        <w:t>(298.15 K) = (17.7</w:t>
      </w:r>
      <w:r w:rsidR="008D72A5" w:rsidRPr="001654BC">
        <w:rPr>
          <w:rFonts w:eastAsia="Times New Roman" w:cs="Times New Roman"/>
          <w:szCs w:val="24"/>
          <w:lang w:val="en-US" w:eastAsia="de-DE"/>
        </w:rPr>
        <w:sym w:font="Symbol" w:char="F0B1"/>
      </w:r>
      <w:r w:rsidR="008D72A5" w:rsidRPr="001654BC">
        <w:rPr>
          <w:rFonts w:eastAsia="Times New Roman" w:cs="Times New Roman"/>
          <w:szCs w:val="24"/>
          <w:lang w:val="en-US" w:eastAsia="de-DE"/>
        </w:rPr>
        <w:t>0.3)</w:t>
      </w:r>
      <w:r w:rsidR="008D72A5" w:rsidRPr="001654BC">
        <w:rPr>
          <w:rFonts w:eastAsia="Times New Roman" w:cs="Times New Roman"/>
          <w:position w:val="6"/>
          <w:szCs w:val="24"/>
          <w:lang w:val="en-US" w:eastAsia="de-DE"/>
        </w:rPr>
        <w:t xml:space="preserve"> </w:t>
      </w:r>
      <w:r w:rsidR="008D72A5" w:rsidRPr="001654BC">
        <w:rPr>
          <w:rFonts w:eastAsia="Times New Roman" w:cs="Times New Roman"/>
          <w:szCs w:val="24"/>
          <w:lang w:val="en-US" w:eastAsia="de-DE"/>
        </w:rPr>
        <w:t>kJ</w:t>
      </w:r>
      <w:r w:rsidR="008D72A5" w:rsidRPr="001654BC">
        <w:rPr>
          <w:rFonts w:eastAsia="Times New Roman" w:cs="Times New Roman"/>
          <w:position w:val="6"/>
          <w:szCs w:val="24"/>
          <w:lang w:val="en-US" w:eastAsia="de-DE"/>
        </w:rPr>
        <w:t>.</w:t>
      </w:r>
      <w:r w:rsidR="008D72A5" w:rsidRPr="001654BC">
        <w:rPr>
          <w:rFonts w:eastAsia="Times New Roman" w:cs="Times New Roman"/>
          <w:szCs w:val="24"/>
          <w:lang w:val="en-US" w:eastAsia="de-DE"/>
        </w:rPr>
        <w:t>mol</w:t>
      </w:r>
      <w:r w:rsidR="008D72A5" w:rsidRPr="001654BC">
        <w:rPr>
          <w:rFonts w:eastAsia="Times New Roman" w:cs="Times New Roman"/>
          <w:szCs w:val="24"/>
          <w:vertAlign w:val="superscript"/>
          <w:lang w:val="en-US" w:eastAsia="de-DE"/>
        </w:rPr>
        <w:t>-1</w:t>
      </w:r>
    </w:p>
    <w:p w14:paraId="67EADA6D" w14:textId="77777777" w:rsidR="008D72A5" w:rsidRPr="001654BC" w:rsidRDefault="008D72A5" w:rsidP="008D72A5">
      <w:pPr>
        <w:rPr>
          <w:rFonts w:eastAsia="Calibri" w:cs="Times New Roman"/>
          <w:szCs w:val="24"/>
          <w:lang w:val="fr-FR" w:eastAsia="ru-RU"/>
        </w:rPr>
      </w:pPr>
      <m:oMath>
        <m:r>
          <m:rPr>
            <m:nor/>
          </m:rPr>
          <w:rPr>
            <w:rFonts w:eastAsia="Calibri" w:cs="Times New Roman"/>
            <w:color w:val="000000"/>
            <w:szCs w:val="24"/>
            <w:lang w:val="fr-FR" w:eastAsia="ru-RU"/>
          </w:rPr>
          <m:t>ln</m:t>
        </m:r>
        <m:r>
          <m:rPr>
            <m:sty m:val="p"/>
          </m:rPr>
          <w:rPr>
            <w:rFonts w:ascii="Cambria Math" w:eastAsia="Calibri" w:hAnsi="Cambria Math" w:cs="Times New Roman"/>
            <w:color w:val="000000"/>
            <w:szCs w:val="24"/>
            <w:lang w:val="fr-FR" w:eastAsia="ru-RU"/>
          </w:rPr>
          <m:t xml:space="preserve"> (</m:t>
        </m:r>
        <m:r>
          <w:rPr>
            <w:rFonts w:ascii="Cambria Math" w:eastAsia="Calibri" w:hAnsi="Cambria Math" w:cs="Times New Roman"/>
            <w:color w:val="000000"/>
            <w:szCs w:val="24"/>
            <w:lang w:eastAsia="ru-RU"/>
          </w:rPr>
          <m:t>p</m:t>
        </m:r>
        <m:r>
          <m:rPr>
            <m:sty m:val="p"/>
          </m:rPr>
          <w:rPr>
            <w:rFonts w:ascii="Cambria Math" w:eastAsia="Calibri" w:hAnsi="Cambria Math" w:cs="Times New Roman"/>
            <w:color w:val="000000"/>
            <w:szCs w:val="24"/>
            <w:lang w:val="fr-FR" w:eastAsia="ru-RU"/>
          </w:rPr>
          <m:t>/</m:t>
        </m:r>
        <m:sSub>
          <m:sSubPr>
            <m:ctrlPr>
              <w:rPr>
                <w:rFonts w:ascii="Cambria Math" w:eastAsia="Calibri" w:hAnsi="Cambria Math" w:cs="Times New Roman"/>
                <w:i/>
                <w:color w:val="000000"/>
                <w:szCs w:val="24"/>
                <w:lang w:eastAsia="ru-RU"/>
              </w:rPr>
            </m:ctrlPr>
          </m:sSubPr>
          <m:e>
            <m:r>
              <w:rPr>
                <w:rFonts w:ascii="Cambria Math" w:eastAsia="Calibri" w:hAnsi="Cambria Math" w:cs="Times New Roman"/>
                <w:color w:val="000000"/>
                <w:szCs w:val="24"/>
                <w:lang w:eastAsia="ru-RU"/>
              </w:rPr>
              <m:t>p</m:t>
            </m:r>
          </m:e>
          <m:sub>
            <m:r>
              <m:rPr>
                <m:sty m:val="p"/>
              </m:rPr>
              <w:rPr>
                <w:rFonts w:ascii="Cambria Math" w:eastAsia="Calibri" w:hAnsi="Cambria Math" w:cs="Times New Roman"/>
                <w:color w:val="000000"/>
                <w:szCs w:val="24"/>
                <w:lang w:val="fr-FR" w:eastAsia="ru-RU"/>
              </w:rPr>
              <m:t>ref</m:t>
            </m:r>
          </m:sub>
        </m:sSub>
        <m:r>
          <m:rPr>
            <m:sty m:val="p"/>
          </m:rPr>
          <w:rPr>
            <w:rFonts w:ascii="Cambria Math" w:eastAsia="Calibri" w:hAnsi="Cambria Math" w:cs="Times New Roman"/>
            <w:color w:val="000000"/>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269.4</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69452.4</m:t>
            </m:r>
          </m:num>
          <m:den>
            <m:r>
              <w:rPr>
                <w:rFonts w:ascii="Cambria Math" w:eastAsia="Calibri" w:hAnsi="Cambria Math" w:cs="Times New Roman"/>
                <w:szCs w:val="24"/>
                <w:lang w:eastAsia="ru-RU"/>
              </w:rPr>
              <m:t>RT</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54.5</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ln</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T</m:t>
            </m:r>
          </m:num>
          <m:den>
            <m:r>
              <m:rPr>
                <m:sty m:val="p"/>
              </m:rPr>
              <w:rPr>
                <w:rFonts w:ascii="Cambria Math" w:eastAsia="Calibri" w:hAnsi="Cambria Math" w:cs="Times New Roman"/>
                <w:szCs w:val="24"/>
                <w:lang w:val="fr-FR" w:eastAsia="ru-RU"/>
              </w:rPr>
              <m:t>298.15</m:t>
            </m:r>
          </m:den>
        </m:f>
      </m:oMath>
      <w:r w:rsidRPr="001654BC">
        <w:rPr>
          <w:rFonts w:eastAsia="Calibri" w:cs="Times New Roman"/>
          <w:szCs w:val="24"/>
          <w:lang w:val="fr-FR" w:eastAsia="ru-RU"/>
        </w:rPr>
        <w:t xml:space="preserve"> ; </w:t>
      </w:r>
      <w:r w:rsidRPr="001654BC">
        <w:rPr>
          <w:rFonts w:eastAsia="Calibri" w:cs="Times New Roman"/>
          <w:i/>
          <w:iCs/>
          <w:szCs w:val="24"/>
          <w:lang w:val="fr-FR" w:eastAsia="ru-RU"/>
        </w:rPr>
        <w:t>p</w:t>
      </w:r>
      <w:r w:rsidRPr="001654BC">
        <w:rPr>
          <w:rFonts w:eastAsia="Calibri" w:cs="Times New Roman"/>
          <w:szCs w:val="24"/>
          <w:vertAlign w:val="subscript"/>
          <w:lang w:val="fr-FR" w:eastAsia="ru-RU"/>
        </w:rPr>
        <w:t>ref</w:t>
      </w:r>
      <w:r w:rsidRPr="001654BC">
        <w:rPr>
          <w:rFonts w:eastAsia="Calibri" w:cs="Times New Roman"/>
          <w:szCs w:val="24"/>
          <w:lang w:val="fr-FR" w:eastAsia="ru-RU"/>
        </w:rPr>
        <w:t> = 1 Pa</w:t>
      </w:r>
    </w:p>
    <w:tbl>
      <w:tblPr>
        <w:tblW w:w="5000" w:type="pct"/>
        <w:tblLook w:val="04A0" w:firstRow="1" w:lastRow="0" w:firstColumn="1" w:lastColumn="0" w:noHBand="0" w:noVBand="1"/>
      </w:tblPr>
      <w:tblGrid>
        <w:gridCol w:w="1939"/>
        <w:gridCol w:w="3067"/>
        <w:gridCol w:w="2128"/>
        <w:gridCol w:w="2504"/>
      </w:tblGrid>
      <w:tr w:rsidR="008D72A5" w:rsidRPr="001654BC" w14:paraId="5F7F4D18" w14:textId="77777777" w:rsidTr="00DE6DEA">
        <w:trPr>
          <w:trHeight w:val="260"/>
        </w:trPr>
        <w:tc>
          <w:tcPr>
            <w:tcW w:w="1006" w:type="pct"/>
            <w:tcBorders>
              <w:top w:val="nil"/>
              <w:left w:val="nil"/>
              <w:bottom w:val="nil"/>
              <w:right w:val="nil"/>
            </w:tcBorders>
            <w:shd w:val="clear" w:color="auto" w:fill="auto"/>
            <w:noWrap/>
            <w:vAlign w:val="bottom"/>
            <w:hideMark/>
          </w:tcPr>
          <w:p w14:paraId="37CA69C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341</w:t>
            </w:r>
          </w:p>
        </w:tc>
        <w:tc>
          <w:tcPr>
            <w:tcW w:w="1591" w:type="pct"/>
            <w:tcBorders>
              <w:top w:val="nil"/>
              <w:left w:val="nil"/>
              <w:bottom w:val="nil"/>
              <w:right w:val="nil"/>
            </w:tcBorders>
            <w:shd w:val="clear" w:color="auto" w:fill="auto"/>
            <w:noWrap/>
            <w:vAlign w:val="bottom"/>
            <w:hideMark/>
          </w:tcPr>
          <w:p w14:paraId="6B47E90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1067</w:t>
            </w:r>
          </w:p>
        </w:tc>
        <w:tc>
          <w:tcPr>
            <w:tcW w:w="1104" w:type="pct"/>
            <w:tcBorders>
              <w:top w:val="nil"/>
              <w:left w:val="nil"/>
              <w:bottom w:val="nil"/>
              <w:right w:val="nil"/>
            </w:tcBorders>
            <w:shd w:val="clear" w:color="auto" w:fill="auto"/>
            <w:noWrap/>
            <w:vAlign w:val="bottom"/>
            <w:hideMark/>
          </w:tcPr>
          <w:p w14:paraId="40C2A7A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50.9</w:t>
            </w:r>
          </w:p>
        </w:tc>
        <w:tc>
          <w:tcPr>
            <w:tcW w:w="1299" w:type="pct"/>
            <w:tcBorders>
              <w:top w:val="nil"/>
              <w:left w:val="nil"/>
              <w:bottom w:val="nil"/>
              <w:right w:val="nil"/>
            </w:tcBorders>
            <w:shd w:val="clear" w:color="auto" w:fill="auto"/>
            <w:noWrap/>
            <w:vAlign w:val="bottom"/>
            <w:hideMark/>
          </w:tcPr>
          <w:p w14:paraId="06A7694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111.7</w:t>
            </w:r>
          </w:p>
        </w:tc>
      </w:tr>
      <w:tr w:rsidR="008D72A5" w:rsidRPr="001654BC" w14:paraId="55E81122" w14:textId="77777777" w:rsidTr="00DE6DEA">
        <w:trPr>
          <w:trHeight w:val="260"/>
        </w:trPr>
        <w:tc>
          <w:tcPr>
            <w:tcW w:w="1006" w:type="pct"/>
            <w:tcBorders>
              <w:top w:val="nil"/>
              <w:left w:val="nil"/>
              <w:bottom w:val="nil"/>
              <w:right w:val="nil"/>
            </w:tcBorders>
            <w:shd w:val="clear" w:color="auto" w:fill="auto"/>
            <w:noWrap/>
            <w:vAlign w:val="bottom"/>
            <w:hideMark/>
          </w:tcPr>
          <w:p w14:paraId="31BD6C4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343</w:t>
            </w:r>
          </w:p>
        </w:tc>
        <w:tc>
          <w:tcPr>
            <w:tcW w:w="1591" w:type="pct"/>
            <w:tcBorders>
              <w:top w:val="nil"/>
              <w:left w:val="nil"/>
              <w:bottom w:val="nil"/>
              <w:right w:val="nil"/>
            </w:tcBorders>
            <w:shd w:val="clear" w:color="auto" w:fill="auto"/>
            <w:noWrap/>
            <w:vAlign w:val="bottom"/>
            <w:hideMark/>
          </w:tcPr>
          <w:p w14:paraId="4AF0DD5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1067</w:t>
            </w:r>
          </w:p>
        </w:tc>
        <w:tc>
          <w:tcPr>
            <w:tcW w:w="1104" w:type="pct"/>
            <w:tcBorders>
              <w:top w:val="nil"/>
              <w:left w:val="nil"/>
              <w:bottom w:val="nil"/>
              <w:right w:val="nil"/>
            </w:tcBorders>
            <w:shd w:val="clear" w:color="auto" w:fill="auto"/>
            <w:noWrap/>
            <w:vAlign w:val="bottom"/>
            <w:hideMark/>
          </w:tcPr>
          <w:p w14:paraId="1567B61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50.8</w:t>
            </w:r>
          </w:p>
        </w:tc>
        <w:tc>
          <w:tcPr>
            <w:tcW w:w="1299" w:type="pct"/>
            <w:tcBorders>
              <w:top w:val="nil"/>
              <w:left w:val="nil"/>
              <w:bottom w:val="nil"/>
              <w:right w:val="nil"/>
            </w:tcBorders>
            <w:shd w:val="clear" w:color="auto" w:fill="auto"/>
            <w:noWrap/>
            <w:vAlign w:val="bottom"/>
            <w:hideMark/>
          </w:tcPr>
          <w:p w14:paraId="46C02F6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110.2</w:t>
            </w:r>
          </w:p>
        </w:tc>
      </w:tr>
      <w:tr w:rsidR="008D72A5" w:rsidRPr="001654BC" w14:paraId="7773BE53" w14:textId="77777777" w:rsidTr="00DE6DEA">
        <w:trPr>
          <w:trHeight w:val="260"/>
        </w:trPr>
        <w:tc>
          <w:tcPr>
            <w:tcW w:w="1006" w:type="pct"/>
            <w:tcBorders>
              <w:top w:val="nil"/>
              <w:left w:val="nil"/>
              <w:bottom w:val="nil"/>
              <w:right w:val="nil"/>
            </w:tcBorders>
            <w:shd w:val="clear" w:color="auto" w:fill="auto"/>
            <w:noWrap/>
            <w:vAlign w:val="bottom"/>
            <w:hideMark/>
          </w:tcPr>
          <w:p w14:paraId="42E6297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345</w:t>
            </w:r>
          </w:p>
        </w:tc>
        <w:tc>
          <w:tcPr>
            <w:tcW w:w="1591" w:type="pct"/>
            <w:tcBorders>
              <w:top w:val="nil"/>
              <w:left w:val="nil"/>
              <w:bottom w:val="nil"/>
              <w:right w:val="nil"/>
            </w:tcBorders>
            <w:shd w:val="clear" w:color="auto" w:fill="auto"/>
            <w:noWrap/>
            <w:vAlign w:val="bottom"/>
            <w:hideMark/>
          </w:tcPr>
          <w:p w14:paraId="12D13AC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1600</w:t>
            </w:r>
          </w:p>
        </w:tc>
        <w:tc>
          <w:tcPr>
            <w:tcW w:w="1104" w:type="pct"/>
            <w:tcBorders>
              <w:top w:val="nil"/>
              <w:left w:val="nil"/>
              <w:bottom w:val="nil"/>
              <w:right w:val="nil"/>
            </w:tcBorders>
            <w:shd w:val="clear" w:color="auto" w:fill="auto"/>
            <w:noWrap/>
            <w:vAlign w:val="bottom"/>
            <w:hideMark/>
          </w:tcPr>
          <w:p w14:paraId="7FC7E25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50.6</w:t>
            </w:r>
          </w:p>
        </w:tc>
        <w:tc>
          <w:tcPr>
            <w:tcW w:w="1299" w:type="pct"/>
            <w:tcBorders>
              <w:top w:val="nil"/>
              <w:left w:val="nil"/>
              <w:bottom w:val="nil"/>
              <w:right w:val="nil"/>
            </w:tcBorders>
            <w:shd w:val="clear" w:color="auto" w:fill="auto"/>
            <w:noWrap/>
            <w:vAlign w:val="bottom"/>
            <w:hideMark/>
          </w:tcPr>
          <w:p w14:paraId="32440B5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112.4</w:t>
            </w:r>
          </w:p>
        </w:tc>
      </w:tr>
      <w:tr w:rsidR="008D72A5" w:rsidRPr="001654BC" w14:paraId="18E257B8" w14:textId="77777777" w:rsidTr="00DE6DEA">
        <w:trPr>
          <w:trHeight w:val="260"/>
        </w:trPr>
        <w:tc>
          <w:tcPr>
            <w:tcW w:w="1006" w:type="pct"/>
            <w:tcBorders>
              <w:top w:val="nil"/>
              <w:left w:val="nil"/>
              <w:bottom w:val="nil"/>
              <w:right w:val="nil"/>
            </w:tcBorders>
            <w:shd w:val="clear" w:color="auto" w:fill="auto"/>
            <w:noWrap/>
            <w:vAlign w:val="bottom"/>
            <w:hideMark/>
          </w:tcPr>
          <w:p w14:paraId="2E597F6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346</w:t>
            </w:r>
          </w:p>
        </w:tc>
        <w:tc>
          <w:tcPr>
            <w:tcW w:w="1591" w:type="pct"/>
            <w:tcBorders>
              <w:top w:val="nil"/>
              <w:left w:val="nil"/>
              <w:bottom w:val="nil"/>
              <w:right w:val="nil"/>
            </w:tcBorders>
            <w:shd w:val="clear" w:color="auto" w:fill="auto"/>
            <w:noWrap/>
            <w:vAlign w:val="bottom"/>
            <w:hideMark/>
          </w:tcPr>
          <w:p w14:paraId="3A7A231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1600</w:t>
            </w:r>
          </w:p>
        </w:tc>
        <w:tc>
          <w:tcPr>
            <w:tcW w:w="1104" w:type="pct"/>
            <w:tcBorders>
              <w:top w:val="nil"/>
              <w:left w:val="nil"/>
              <w:bottom w:val="nil"/>
              <w:right w:val="nil"/>
            </w:tcBorders>
            <w:shd w:val="clear" w:color="auto" w:fill="auto"/>
            <w:noWrap/>
            <w:vAlign w:val="bottom"/>
            <w:hideMark/>
          </w:tcPr>
          <w:p w14:paraId="7AA0B61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50.6</w:t>
            </w:r>
          </w:p>
        </w:tc>
        <w:tc>
          <w:tcPr>
            <w:tcW w:w="1299" w:type="pct"/>
            <w:tcBorders>
              <w:top w:val="nil"/>
              <w:left w:val="nil"/>
              <w:bottom w:val="nil"/>
              <w:right w:val="nil"/>
            </w:tcBorders>
            <w:shd w:val="clear" w:color="auto" w:fill="auto"/>
            <w:noWrap/>
            <w:vAlign w:val="bottom"/>
            <w:hideMark/>
          </w:tcPr>
          <w:p w14:paraId="02768BE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111.8</w:t>
            </w:r>
          </w:p>
        </w:tc>
      </w:tr>
      <w:tr w:rsidR="008D72A5" w:rsidRPr="001654BC" w14:paraId="3B0D1DA9" w14:textId="77777777" w:rsidTr="00DE6DEA">
        <w:trPr>
          <w:trHeight w:val="260"/>
        </w:trPr>
        <w:tc>
          <w:tcPr>
            <w:tcW w:w="1006" w:type="pct"/>
            <w:tcBorders>
              <w:top w:val="nil"/>
              <w:left w:val="nil"/>
              <w:bottom w:val="nil"/>
              <w:right w:val="nil"/>
            </w:tcBorders>
            <w:shd w:val="clear" w:color="auto" w:fill="auto"/>
            <w:noWrap/>
            <w:vAlign w:val="bottom"/>
            <w:hideMark/>
          </w:tcPr>
          <w:p w14:paraId="3E4BDAC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347</w:t>
            </w:r>
          </w:p>
        </w:tc>
        <w:tc>
          <w:tcPr>
            <w:tcW w:w="1591" w:type="pct"/>
            <w:tcBorders>
              <w:top w:val="nil"/>
              <w:left w:val="nil"/>
              <w:bottom w:val="nil"/>
              <w:right w:val="nil"/>
            </w:tcBorders>
            <w:shd w:val="clear" w:color="auto" w:fill="auto"/>
            <w:noWrap/>
            <w:vAlign w:val="bottom"/>
            <w:hideMark/>
          </w:tcPr>
          <w:p w14:paraId="7F15DAB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1733</w:t>
            </w:r>
          </w:p>
        </w:tc>
        <w:tc>
          <w:tcPr>
            <w:tcW w:w="1104" w:type="pct"/>
            <w:tcBorders>
              <w:top w:val="nil"/>
              <w:left w:val="nil"/>
              <w:bottom w:val="nil"/>
              <w:right w:val="nil"/>
            </w:tcBorders>
            <w:shd w:val="clear" w:color="auto" w:fill="auto"/>
            <w:noWrap/>
            <w:vAlign w:val="bottom"/>
            <w:hideMark/>
          </w:tcPr>
          <w:p w14:paraId="04747C1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50.5</w:t>
            </w:r>
          </w:p>
        </w:tc>
        <w:tc>
          <w:tcPr>
            <w:tcW w:w="1299" w:type="pct"/>
            <w:tcBorders>
              <w:top w:val="nil"/>
              <w:left w:val="nil"/>
              <w:bottom w:val="nil"/>
              <w:right w:val="nil"/>
            </w:tcBorders>
            <w:shd w:val="clear" w:color="auto" w:fill="auto"/>
            <w:noWrap/>
            <w:vAlign w:val="bottom"/>
            <w:hideMark/>
          </w:tcPr>
          <w:p w14:paraId="03C86D1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111.9</w:t>
            </w:r>
          </w:p>
        </w:tc>
      </w:tr>
      <w:tr w:rsidR="008D72A5" w:rsidRPr="001654BC" w14:paraId="197BACA8" w14:textId="77777777" w:rsidTr="00DE6DEA">
        <w:trPr>
          <w:trHeight w:val="260"/>
        </w:trPr>
        <w:tc>
          <w:tcPr>
            <w:tcW w:w="1006" w:type="pct"/>
            <w:tcBorders>
              <w:top w:val="nil"/>
              <w:left w:val="nil"/>
              <w:bottom w:val="nil"/>
              <w:right w:val="nil"/>
            </w:tcBorders>
            <w:shd w:val="clear" w:color="auto" w:fill="auto"/>
            <w:noWrap/>
            <w:vAlign w:val="bottom"/>
            <w:hideMark/>
          </w:tcPr>
          <w:p w14:paraId="0137B93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348</w:t>
            </w:r>
          </w:p>
        </w:tc>
        <w:tc>
          <w:tcPr>
            <w:tcW w:w="1591" w:type="pct"/>
            <w:tcBorders>
              <w:top w:val="nil"/>
              <w:left w:val="nil"/>
              <w:bottom w:val="nil"/>
              <w:right w:val="nil"/>
            </w:tcBorders>
            <w:shd w:val="clear" w:color="auto" w:fill="auto"/>
            <w:noWrap/>
            <w:vAlign w:val="bottom"/>
            <w:hideMark/>
          </w:tcPr>
          <w:p w14:paraId="51C9E84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1867</w:t>
            </w:r>
          </w:p>
        </w:tc>
        <w:tc>
          <w:tcPr>
            <w:tcW w:w="1104" w:type="pct"/>
            <w:tcBorders>
              <w:top w:val="nil"/>
              <w:left w:val="nil"/>
              <w:bottom w:val="nil"/>
              <w:right w:val="nil"/>
            </w:tcBorders>
            <w:shd w:val="clear" w:color="auto" w:fill="auto"/>
            <w:noWrap/>
            <w:vAlign w:val="bottom"/>
            <w:hideMark/>
          </w:tcPr>
          <w:p w14:paraId="49E1799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50.5</w:t>
            </w:r>
          </w:p>
        </w:tc>
        <w:tc>
          <w:tcPr>
            <w:tcW w:w="1299" w:type="pct"/>
            <w:tcBorders>
              <w:top w:val="nil"/>
              <w:left w:val="nil"/>
              <w:bottom w:val="nil"/>
              <w:right w:val="nil"/>
            </w:tcBorders>
            <w:shd w:val="clear" w:color="auto" w:fill="auto"/>
            <w:noWrap/>
            <w:vAlign w:val="bottom"/>
            <w:hideMark/>
          </w:tcPr>
          <w:p w14:paraId="6A033E5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112.0</w:t>
            </w:r>
          </w:p>
        </w:tc>
      </w:tr>
      <w:tr w:rsidR="008D72A5" w:rsidRPr="001654BC" w14:paraId="61D8BA9F" w14:textId="77777777" w:rsidTr="00DE6DEA">
        <w:trPr>
          <w:trHeight w:val="260"/>
        </w:trPr>
        <w:tc>
          <w:tcPr>
            <w:tcW w:w="1006" w:type="pct"/>
            <w:tcBorders>
              <w:top w:val="nil"/>
              <w:left w:val="nil"/>
              <w:bottom w:val="nil"/>
              <w:right w:val="nil"/>
            </w:tcBorders>
            <w:shd w:val="clear" w:color="auto" w:fill="auto"/>
            <w:noWrap/>
            <w:vAlign w:val="bottom"/>
            <w:hideMark/>
          </w:tcPr>
          <w:p w14:paraId="389B781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348</w:t>
            </w:r>
          </w:p>
        </w:tc>
        <w:tc>
          <w:tcPr>
            <w:tcW w:w="1591" w:type="pct"/>
            <w:tcBorders>
              <w:top w:val="nil"/>
              <w:left w:val="nil"/>
              <w:bottom w:val="nil"/>
              <w:right w:val="nil"/>
            </w:tcBorders>
            <w:shd w:val="clear" w:color="auto" w:fill="auto"/>
            <w:noWrap/>
            <w:vAlign w:val="bottom"/>
            <w:hideMark/>
          </w:tcPr>
          <w:p w14:paraId="3F5A894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2000</w:t>
            </w:r>
          </w:p>
        </w:tc>
        <w:tc>
          <w:tcPr>
            <w:tcW w:w="1104" w:type="pct"/>
            <w:tcBorders>
              <w:top w:val="nil"/>
              <w:left w:val="nil"/>
              <w:bottom w:val="nil"/>
              <w:right w:val="nil"/>
            </w:tcBorders>
            <w:shd w:val="clear" w:color="auto" w:fill="auto"/>
            <w:noWrap/>
            <w:vAlign w:val="bottom"/>
            <w:hideMark/>
          </w:tcPr>
          <w:p w14:paraId="0F5260B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50.5</w:t>
            </w:r>
          </w:p>
        </w:tc>
        <w:tc>
          <w:tcPr>
            <w:tcW w:w="1299" w:type="pct"/>
            <w:tcBorders>
              <w:top w:val="nil"/>
              <w:left w:val="nil"/>
              <w:bottom w:val="nil"/>
              <w:right w:val="nil"/>
            </w:tcBorders>
            <w:shd w:val="clear" w:color="auto" w:fill="auto"/>
            <w:noWrap/>
            <w:vAlign w:val="bottom"/>
            <w:hideMark/>
          </w:tcPr>
          <w:p w14:paraId="6654E4C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112.5</w:t>
            </w:r>
          </w:p>
        </w:tc>
      </w:tr>
      <w:tr w:rsidR="008D72A5" w:rsidRPr="001654BC" w14:paraId="69F39F1A" w14:textId="77777777" w:rsidTr="00DE6DEA">
        <w:trPr>
          <w:trHeight w:val="260"/>
        </w:trPr>
        <w:tc>
          <w:tcPr>
            <w:tcW w:w="1006" w:type="pct"/>
            <w:tcBorders>
              <w:top w:val="nil"/>
              <w:left w:val="nil"/>
              <w:bottom w:val="nil"/>
              <w:right w:val="nil"/>
            </w:tcBorders>
            <w:shd w:val="clear" w:color="auto" w:fill="auto"/>
            <w:noWrap/>
            <w:vAlign w:val="bottom"/>
            <w:hideMark/>
          </w:tcPr>
          <w:p w14:paraId="527C3EE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348</w:t>
            </w:r>
          </w:p>
        </w:tc>
        <w:tc>
          <w:tcPr>
            <w:tcW w:w="1591" w:type="pct"/>
            <w:tcBorders>
              <w:top w:val="nil"/>
              <w:left w:val="nil"/>
              <w:bottom w:val="nil"/>
              <w:right w:val="nil"/>
            </w:tcBorders>
            <w:shd w:val="clear" w:color="auto" w:fill="auto"/>
            <w:noWrap/>
            <w:vAlign w:val="bottom"/>
            <w:hideMark/>
          </w:tcPr>
          <w:p w14:paraId="0386E9C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1733</w:t>
            </w:r>
          </w:p>
        </w:tc>
        <w:tc>
          <w:tcPr>
            <w:tcW w:w="1104" w:type="pct"/>
            <w:tcBorders>
              <w:top w:val="nil"/>
              <w:left w:val="nil"/>
              <w:bottom w:val="nil"/>
              <w:right w:val="nil"/>
            </w:tcBorders>
            <w:shd w:val="clear" w:color="auto" w:fill="auto"/>
            <w:noWrap/>
            <w:vAlign w:val="bottom"/>
            <w:hideMark/>
          </w:tcPr>
          <w:p w14:paraId="69C375C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50.5</w:t>
            </w:r>
          </w:p>
        </w:tc>
        <w:tc>
          <w:tcPr>
            <w:tcW w:w="1299" w:type="pct"/>
            <w:tcBorders>
              <w:top w:val="nil"/>
              <w:left w:val="nil"/>
              <w:bottom w:val="nil"/>
              <w:right w:val="nil"/>
            </w:tcBorders>
            <w:shd w:val="clear" w:color="auto" w:fill="auto"/>
            <w:noWrap/>
            <w:vAlign w:val="bottom"/>
            <w:hideMark/>
          </w:tcPr>
          <w:p w14:paraId="0A89F7C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111.4</w:t>
            </w:r>
          </w:p>
        </w:tc>
      </w:tr>
      <w:tr w:rsidR="008D72A5" w:rsidRPr="001654BC" w14:paraId="30F0A298" w14:textId="77777777" w:rsidTr="00DE6DEA">
        <w:trPr>
          <w:trHeight w:val="260"/>
        </w:trPr>
        <w:tc>
          <w:tcPr>
            <w:tcW w:w="1006" w:type="pct"/>
            <w:tcBorders>
              <w:top w:val="nil"/>
              <w:left w:val="nil"/>
              <w:bottom w:val="nil"/>
              <w:right w:val="nil"/>
            </w:tcBorders>
            <w:shd w:val="clear" w:color="auto" w:fill="auto"/>
            <w:noWrap/>
            <w:vAlign w:val="bottom"/>
            <w:hideMark/>
          </w:tcPr>
          <w:p w14:paraId="422B946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349</w:t>
            </w:r>
          </w:p>
        </w:tc>
        <w:tc>
          <w:tcPr>
            <w:tcW w:w="1591" w:type="pct"/>
            <w:tcBorders>
              <w:top w:val="nil"/>
              <w:left w:val="nil"/>
              <w:bottom w:val="nil"/>
              <w:right w:val="nil"/>
            </w:tcBorders>
            <w:shd w:val="clear" w:color="auto" w:fill="auto"/>
            <w:noWrap/>
            <w:vAlign w:val="bottom"/>
            <w:hideMark/>
          </w:tcPr>
          <w:p w14:paraId="1CE99CE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1867</w:t>
            </w:r>
          </w:p>
        </w:tc>
        <w:tc>
          <w:tcPr>
            <w:tcW w:w="1104" w:type="pct"/>
            <w:tcBorders>
              <w:top w:val="nil"/>
              <w:left w:val="nil"/>
              <w:bottom w:val="nil"/>
              <w:right w:val="nil"/>
            </w:tcBorders>
            <w:shd w:val="clear" w:color="auto" w:fill="auto"/>
            <w:noWrap/>
            <w:vAlign w:val="bottom"/>
            <w:hideMark/>
          </w:tcPr>
          <w:p w14:paraId="4934D6B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50.4</w:t>
            </w:r>
          </w:p>
        </w:tc>
        <w:tc>
          <w:tcPr>
            <w:tcW w:w="1299" w:type="pct"/>
            <w:tcBorders>
              <w:top w:val="nil"/>
              <w:left w:val="nil"/>
              <w:bottom w:val="nil"/>
              <w:right w:val="nil"/>
            </w:tcBorders>
            <w:shd w:val="clear" w:color="auto" w:fill="auto"/>
            <w:noWrap/>
            <w:vAlign w:val="bottom"/>
            <w:hideMark/>
          </w:tcPr>
          <w:p w14:paraId="0B1EA01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111.4</w:t>
            </w:r>
          </w:p>
        </w:tc>
      </w:tr>
      <w:tr w:rsidR="008D72A5" w:rsidRPr="001654BC" w14:paraId="49629572" w14:textId="77777777" w:rsidTr="00DE6DEA">
        <w:trPr>
          <w:trHeight w:val="260"/>
        </w:trPr>
        <w:tc>
          <w:tcPr>
            <w:tcW w:w="1006" w:type="pct"/>
            <w:tcBorders>
              <w:top w:val="nil"/>
              <w:left w:val="nil"/>
              <w:bottom w:val="nil"/>
              <w:right w:val="nil"/>
            </w:tcBorders>
            <w:shd w:val="clear" w:color="auto" w:fill="auto"/>
            <w:noWrap/>
            <w:vAlign w:val="bottom"/>
            <w:hideMark/>
          </w:tcPr>
          <w:p w14:paraId="1A9A6DF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350</w:t>
            </w:r>
          </w:p>
        </w:tc>
        <w:tc>
          <w:tcPr>
            <w:tcW w:w="1591" w:type="pct"/>
            <w:tcBorders>
              <w:top w:val="nil"/>
              <w:left w:val="nil"/>
              <w:bottom w:val="nil"/>
              <w:right w:val="nil"/>
            </w:tcBorders>
            <w:shd w:val="clear" w:color="auto" w:fill="auto"/>
            <w:noWrap/>
            <w:vAlign w:val="bottom"/>
            <w:hideMark/>
          </w:tcPr>
          <w:p w14:paraId="3178B6C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1867</w:t>
            </w:r>
          </w:p>
        </w:tc>
        <w:tc>
          <w:tcPr>
            <w:tcW w:w="1104" w:type="pct"/>
            <w:tcBorders>
              <w:top w:val="nil"/>
              <w:left w:val="nil"/>
              <w:bottom w:val="nil"/>
              <w:right w:val="nil"/>
            </w:tcBorders>
            <w:shd w:val="clear" w:color="auto" w:fill="auto"/>
            <w:noWrap/>
            <w:vAlign w:val="bottom"/>
            <w:hideMark/>
          </w:tcPr>
          <w:p w14:paraId="7F07DBC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50.4</w:t>
            </w:r>
          </w:p>
        </w:tc>
        <w:tc>
          <w:tcPr>
            <w:tcW w:w="1299" w:type="pct"/>
            <w:tcBorders>
              <w:top w:val="nil"/>
              <w:left w:val="nil"/>
              <w:bottom w:val="nil"/>
              <w:right w:val="nil"/>
            </w:tcBorders>
            <w:shd w:val="clear" w:color="auto" w:fill="auto"/>
            <w:noWrap/>
            <w:vAlign w:val="bottom"/>
            <w:hideMark/>
          </w:tcPr>
          <w:p w14:paraId="6B87876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110.8</w:t>
            </w:r>
          </w:p>
        </w:tc>
      </w:tr>
      <w:tr w:rsidR="008D72A5" w:rsidRPr="001654BC" w14:paraId="1C4B85F4" w14:textId="77777777" w:rsidTr="00DE6DEA">
        <w:trPr>
          <w:trHeight w:val="260"/>
        </w:trPr>
        <w:tc>
          <w:tcPr>
            <w:tcW w:w="1006" w:type="pct"/>
            <w:tcBorders>
              <w:top w:val="nil"/>
              <w:left w:val="nil"/>
              <w:bottom w:val="nil"/>
              <w:right w:val="nil"/>
            </w:tcBorders>
            <w:shd w:val="clear" w:color="auto" w:fill="auto"/>
            <w:noWrap/>
            <w:vAlign w:val="bottom"/>
            <w:hideMark/>
          </w:tcPr>
          <w:p w14:paraId="660C093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351</w:t>
            </w:r>
          </w:p>
        </w:tc>
        <w:tc>
          <w:tcPr>
            <w:tcW w:w="1591" w:type="pct"/>
            <w:tcBorders>
              <w:top w:val="nil"/>
              <w:left w:val="nil"/>
              <w:bottom w:val="nil"/>
              <w:right w:val="nil"/>
            </w:tcBorders>
            <w:shd w:val="clear" w:color="auto" w:fill="auto"/>
            <w:noWrap/>
            <w:vAlign w:val="bottom"/>
            <w:hideMark/>
          </w:tcPr>
          <w:p w14:paraId="76CA2B7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1600</w:t>
            </w:r>
          </w:p>
        </w:tc>
        <w:tc>
          <w:tcPr>
            <w:tcW w:w="1104" w:type="pct"/>
            <w:tcBorders>
              <w:top w:val="nil"/>
              <w:left w:val="nil"/>
              <w:bottom w:val="nil"/>
              <w:right w:val="nil"/>
            </w:tcBorders>
            <w:shd w:val="clear" w:color="auto" w:fill="auto"/>
            <w:noWrap/>
            <w:vAlign w:val="bottom"/>
            <w:hideMark/>
          </w:tcPr>
          <w:p w14:paraId="44F16B3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50.3</w:t>
            </w:r>
          </w:p>
        </w:tc>
        <w:tc>
          <w:tcPr>
            <w:tcW w:w="1299" w:type="pct"/>
            <w:tcBorders>
              <w:top w:val="nil"/>
              <w:left w:val="nil"/>
              <w:bottom w:val="nil"/>
              <w:right w:val="nil"/>
            </w:tcBorders>
            <w:shd w:val="clear" w:color="auto" w:fill="auto"/>
            <w:noWrap/>
            <w:vAlign w:val="bottom"/>
            <w:hideMark/>
          </w:tcPr>
          <w:p w14:paraId="7CA9E1E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109.0</w:t>
            </w:r>
          </w:p>
        </w:tc>
      </w:tr>
      <w:tr w:rsidR="008D72A5" w:rsidRPr="001654BC" w14:paraId="65D8167D" w14:textId="77777777" w:rsidTr="00DE6DEA">
        <w:trPr>
          <w:trHeight w:val="260"/>
        </w:trPr>
        <w:tc>
          <w:tcPr>
            <w:tcW w:w="1006" w:type="pct"/>
            <w:tcBorders>
              <w:top w:val="nil"/>
              <w:left w:val="nil"/>
              <w:bottom w:val="nil"/>
              <w:right w:val="nil"/>
            </w:tcBorders>
            <w:shd w:val="clear" w:color="auto" w:fill="auto"/>
            <w:noWrap/>
            <w:vAlign w:val="bottom"/>
            <w:hideMark/>
          </w:tcPr>
          <w:p w14:paraId="185E960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351</w:t>
            </w:r>
          </w:p>
        </w:tc>
        <w:tc>
          <w:tcPr>
            <w:tcW w:w="1591" w:type="pct"/>
            <w:tcBorders>
              <w:top w:val="nil"/>
              <w:left w:val="nil"/>
              <w:bottom w:val="nil"/>
              <w:right w:val="nil"/>
            </w:tcBorders>
            <w:shd w:val="clear" w:color="auto" w:fill="auto"/>
            <w:noWrap/>
            <w:vAlign w:val="bottom"/>
            <w:hideMark/>
          </w:tcPr>
          <w:p w14:paraId="7FADF00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1867</w:t>
            </w:r>
          </w:p>
        </w:tc>
        <w:tc>
          <w:tcPr>
            <w:tcW w:w="1104" w:type="pct"/>
            <w:tcBorders>
              <w:top w:val="nil"/>
              <w:left w:val="nil"/>
              <w:bottom w:val="nil"/>
              <w:right w:val="nil"/>
            </w:tcBorders>
            <w:shd w:val="clear" w:color="auto" w:fill="auto"/>
            <w:noWrap/>
            <w:vAlign w:val="bottom"/>
            <w:hideMark/>
          </w:tcPr>
          <w:p w14:paraId="4EDDBE1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50.3</w:t>
            </w:r>
          </w:p>
        </w:tc>
        <w:tc>
          <w:tcPr>
            <w:tcW w:w="1299" w:type="pct"/>
            <w:tcBorders>
              <w:top w:val="nil"/>
              <w:left w:val="nil"/>
              <w:bottom w:val="nil"/>
              <w:right w:val="nil"/>
            </w:tcBorders>
            <w:shd w:val="clear" w:color="auto" w:fill="auto"/>
            <w:noWrap/>
            <w:vAlign w:val="bottom"/>
            <w:hideMark/>
          </w:tcPr>
          <w:p w14:paraId="2BD357B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110.3</w:t>
            </w:r>
          </w:p>
        </w:tc>
      </w:tr>
      <w:tr w:rsidR="008D72A5" w:rsidRPr="001654BC" w14:paraId="53034A2F" w14:textId="77777777" w:rsidTr="00DE6DEA">
        <w:trPr>
          <w:trHeight w:val="260"/>
        </w:trPr>
        <w:tc>
          <w:tcPr>
            <w:tcW w:w="1006" w:type="pct"/>
            <w:tcBorders>
              <w:top w:val="nil"/>
              <w:left w:val="nil"/>
              <w:bottom w:val="nil"/>
              <w:right w:val="nil"/>
            </w:tcBorders>
            <w:shd w:val="clear" w:color="auto" w:fill="auto"/>
            <w:noWrap/>
            <w:vAlign w:val="bottom"/>
            <w:hideMark/>
          </w:tcPr>
          <w:p w14:paraId="2DE3968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352</w:t>
            </w:r>
          </w:p>
        </w:tc>
        <w:tc>
          <w:tcPr>
            <w:tcW w:w="1591" w:type="pct"/>
            <w:tcBorders>
              <w:top w:val="nil"/>
              <w:left w:val="nil"/>
              <w:bottom w:val="nil"/>
              <w:right w:val="nil"/>
            </w:tcBorders>
            <w:shd w:val="clear" w:color="auto" w:fill="auto"/>
            <w:noWrap/>
            <w:vAlign w:val="bottom"/>
            <w:hideMark/>
          </w:tcPr>
          <w:p w14:paraId="0F134A3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2266</w:t>
            </w:r>
          </w:p>
        </w:tc>
        <w:tc>
          <w:tcPr>
            <w:tcW w:w="1104" w:type="pct"/>
            <w:tcBorders>
              <w:top w:val="nil"/>
              <w:left w:val="nil"/>
              <w:bottom w:val="nil"/>
              <w:right w:val="nil"/>
            </w:tcBorders>
            <w:shd w:val="clear" w:color="auto" w:fill="auto"/>
            <w:noWrap/>
            <w:vAlign w:val="bottom"/>
            <w:hideMark/>
          </w:tcPr>
          <w:p w14:paraId="72139D4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50.3</w:t>
            </w:r>
          </w:p>
        </w:tc>
        <w:tc>
          <w:tcPr>
            <w:tcW w:w="1299" w:type="pct"/>
            <w:tcBorders>
              <w:top w:val="nil"/>
              <w:left w:val="nil"/>
              <w:bottom w:val="nil"/>
              <w:right w:val="nil"/>
            </w:tcBorders>
            <w:shd w:val="clear" w:color="auto" w:fill="auto"/>
            <w:noWrap/>
            <w:vAlign w:val="bottom"/>
            <w:hideMark/>
          </w:tcPr>
          <w:p w14:paraId="7586E4C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111.3</w:t>
            </w:r>
          </w:p>
        </w:tc>
      </w:tr>
      <w:tr w:rsidR="008D72A5" w:rsidRPr="001654BC" w14:paraId="69D33736" w14:textId="77777777" w:rsidTr="00DE6DEA">
        <w:trPr>
          <w:trHeight w:val="260"/>
        </w:trPr>
        <w:tc>
          <w:tcPr>
            <w:tcW w:w="1006" w:type="pct"/>
            <w:tcBorders>
              <w:top w:val="nil"/>
              <w:left w:val="nil"/>
              <w:bottom w:val="nil"/>
              <w:right w:val="nil"/>
            </w:tcBorders>
            <w:shd w:val="clear" w:color="auto" w:fill="auto"/>
            <w:noWrap/>
            <w:vAlign w:val="bottom"/>
            <w:hideMark/>
          </w:tcPr>
          <w:p w14:paraId="4041C73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355</w:t>
            </w:r>
          </w:p>
        </w:tc>
        <w:tc>
          <w:tcPr>
            <w:tcW w:w="1591" w:type="pct"/>
            <w:tcBorders>
              <w:top w:val="nil"/>
              <w:left w:val="nil"/>
              <w:bottom w:val="nil"/>
              <w:right w:val="nil"/>
            </w:tcBorders>
            <w:shd w:val="clear" w:color="auto" w:fill="auto"/>
            <w:noWrap/>
            <w:vAlign w:val="bottom"/>
            <w:hideMark/>
          </w:tcPr>
          <w:p w14:paraId="3684502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2533</w:t>
            </w:r>
          </w:p>
        </w:tc>
        <w:tc>
          <w:tcPr>
            <w:tcW w:w="1104" w:type="pct"/>
            <w:tcBorders>
              <w:top w:val="nil"/>
              <w:left w:val="nil"/>
              <w:bottom w:val="nil"/>
              <w:right w:val="nil"/>
            </w:tcBorders>
            <w:shd w:val="clear" w:color="auto" w:fill="auto"/>
            <w:noWrap/>
            <w:vAlign w:val="bottom"/>
            <w:hideMark/>
          </w:tcPr>
          <w:p w14:paraId="0D04242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50.1</w:t>
            </w:r>
          </w:p>
        </w:tc>
        <w:tc>
          <w:tcPr>
            <w:tcW w:w="1299" w:type="pct"/>
            <w:tcBorders>
              <w:top w:val="nil"/>
              <w:left w:val="nil"/>
              <w:bottom w:val="nil"/>
              <w:right w:val="nil"/>
            </w:tcBorders>
            <w:shd w:val="clear" w:color="auto" w:fill="auto"/>
            <w:noWrap/>
            <w:vAlign w:val="bottom"/>
            <w:hideMark/>
          </w:tcPr>
          <w:p w14:paraId="72EC2EF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110.6</w:t>
            </w:r>
          </w:p>
        </w:tc>
      </w:tr>
      <w:tr w:rsidR="008D72A5" w:rsidRPr="001654BC" w14:paraId="07F56E35" w14:textId="77777777" w:rsidTr="00DE6DEA">
        <w:trPr>
          <w:trHeight w:val="260"/>
        </w:trPr>
        <w:tc>
          <w:tcPr>
            <w:tcW w:w="1006" w:type="pct"/>
            <w:tcBorders>
              <w:top w:val="nil"/>
              <w:left w:val="nil"/>
              <w:bottom w:val="nil"/>
              <w:right w:val="nil"/>
            </w:tcBorders>
            <w:shd w:val="clear" w:color="auto" w:fill="auto"/>
            <w:noWrap/>
            <w:vAlign w:val="bottom"/>
            <w:hideMark/>
          </w:tcPr>
          <w:p w14:paraId="66F9FF5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356</w:t>
            </w:r>
          </w:p>
        </w:tc>
        <w:tc>
          <w:tcPr>
            <w:tcW w:w="1591" w:type="pct"/>
            <w:tcBorders>
              <w:top w:val="nil"/>
              <w:left w:val="nil"/>
              <w:bottom w:val="nil"/>
              <w:right w:val="nil"/>
            </w:tcBorders>
            <w:shd w:val="clear" w:color="auto" w:fill="auto"/>
            <w:noWrap/>
            <w:vAlign w:val="bottom"/>
            <w:hideMark/>
          </w:tcPr>
          <w:p w14:paraId="1FC5759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2533</w:t>
            </w:r>
          </w:p>
        </w:tc>
        <w:tc>
          <w:tcPr>
            <w:tcW w:w="1104" w:type="pct"/>
            <w:tcBorders>
              <w:top w:val="nil"/>
              <w:left w:val="nil"/>
              <w:bottom w:val="nil"/>
              <w:right w:val="nil"/>
            </w:tcBorders>
            <w:shd w:val="clear" w:color="auto" w:fill="auto"/>
            <w:noWrap/>
            <w:vAlign w:val="bottom"/>
            <w:hideMark/>
          </w:tcPr>
          <w:p w14:paraId="753CD22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50.1</w:t>
            </w:r>
          </w:p>
        </w:tc>
        <w:tc>
          <w:tcPr>
            <w:tcW w:w="1299" w:type="pct"/>
            <w:tcBorders>
              <w:top w:val="nil"/>
              <w:left w:val="nil"/>
              <w:bottom w:val="nil"/>
              <w:right w:val="nil"/>
            </w:tcBorders>
            <w:shd w:val="clear" w:color="auto" w:fill="auto"/>
            <w:noWrap/>
            <w:vAlign w:val="bottom"/>
            <w:hideMark/>
          </w:tcPr>
          <w:p w14:paraId="395834F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110.0</w:t>
            </w:r>
          </w:p>
        </w:tc>
      </w:tr>
      <w:tr w:rsidR="008D72A5" w:rsidRPr="001654BC" w14:paraId="22F6F380" w14:textId="77777777" w:rsidTr="00DE6DEA">
        <w:trPr>
          <w:trHeight w:val="260"/>
        </w:trPr>
        <w:tc>
          <w:tcPr>
            <w:tcW w:w="1006" w:type="pct"/>
            <w:tcBorders>
              <w:top w:val="nil"/>
              <w:left w:val="nil"/>
              <w:bottom w:val="nil"/>
              <w:right w:val="nil"/>
            </w:tcBorders>
            <w:shd w:val="clear" w:color="auto" w:fill="auto"/>
            <w:noWrap/>
            <w:vAlign w:val="bottom"/>
            <w:hideMark/>
          </w:tcPr>
          <w:p w14:paraId="6D91A5B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lastRenderedPageBreak/>
              <w:t>357</w:t>
            </w:r>
          </w:p>
        </w:tc>
        <w:tc>
          <w:tcPr>
            <w:tcW w:w="1591" w:type="pct"/>
            <w:tcBorders>
              <w:top w:val="nil"/>
              <w:left w:val="nil"/>
              <w:bottom w:val="nil"/>
              <w:right w:val="nil"/>
            </w:tcBorders>
            <w:shd w:val="clear" w:color="auto" w:fill="auto"/>
            <w:noWrap/>
            <w:vAlign w:val="bottom"/>
            <w:hideMark/>
          </w:tcPr>
          <w:p w14:paraId="0790569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2266</w:t>
            </w:r>
          </w:p>
        </w:tc>
        <w:tc>
          <w:tcPr>
            <w:tcW w:w="1104" w:type="pct"/>
            <w:tcBorders>
              <w:top w:val="nil"/>
              <w:left w:val="nil"/>
              <w:bottom w:val="nil"/>
              <w:right w:val="nil"/>
            </w:tcBorders>
            <w:shd w:val="clear" w:color="auto" w:fill="auto"/>
            <w:noWrap/>
            <w:vAlign w:val="bottom"/>
            <w:hideMark/>
          </w:tcPr>
          <w:p w14:paraId="4756E6B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50.0</w:t>
            </w:r>
          </w:p>
        </w:tc>
        <w:tc>
          <w:tcPr>
            <w:tcW w:w="1299" w:type="pct"/>
            <w:tcBorders>
              <w:top w:val="nil"/>
              <w:left w:val="nil"/>
              <w:bottom w:val="nil"/>
              <w:right w:val="nil"/>
            </w:tcBorders>
            <w:shd w:val="clear" w:color="auto" w:fill="auto"/>
            <w:noWrap/>
            <w:vAlign w:val="bottom"/>
            <w:hideMark/>
          </w:tcPr>
          <w:p w14:paraId="6BDD46E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108.6</w:t>
            </w:r>
          </w:p>
        </w:tc>
      </w:tr>
      <w:tr w:rsidR="008D72A5" w:rsidRPr="001654BC" w14:paraId="3CD2ABF2" w14:textId="77777777" w:rsidTr="00DE6DEA">
        <w:trPr>
          <w:trHeight w:val="260"/>
        </w:trPr>
        <w:tc>
          <w:tcPr>
            <w:tcW w:w="1006" w:type="pct"/>
            <w:tcBorders>
              <w:top w:val="nil"/>
              <w:left w:val="nil"/>
              <w:bottom w:val="nil"/>
              <w:right w:val="nil"/>
            </w:tcBorders>
            <w:shd w:val="clear" w:color="auto" w:fill="auto"/>
            <w:noWrap/>
            <w:vAlign w:val="bottom"/>
            <w:hideMark/>
          </w:tcPr>
          <w:p w14:paraId="76E843A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358</w:t>
            </w:r>
          </w:p>
        </w:tc>
        <w:tc>
          <w:tcPr>
            <w:tcW w:w="1591" w:type="pct"/>
            <w:tcBorders>
              <w:top w:val="nil"/>
              <w:left w:val="nil"/>
              <w:bottom w:val="nil"/>
              <w:right w:val="nil"/>
            </w:tcBorders>
            <w:shd w:val="clear" w:color="auto" w:fill="auto"/>
            <w:noWrap/>
            <w:vAlign w:val="bottom"/>
            <w:hideMark/>
          </w:tcPr>
          <w:p w14:paraId="4778227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2133</w:t>
            </w:r>
          </w:p>
        </w:tc>
        <w:tc>
          <w:tcPr>
            <w:tcW w:w="1104" w:type="pct"/>
            <w:tcBorders>
              <w:top w:val="nil"/>
              <w:left w:val="nil"/>
              <w:bottom w:val="nil"/>
              <w:right w:val="nil"/>
            </w:tcBorders>
            <w:shd w:val="clear" w:color="auto" w:fill="auto"/>
            <w:noWrap/>
            <w:vAlign w:val="bottom"/>
            <w:hideMark/>
          </w:tcPr>
          <w:p w14:paraId="66CE8C6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49.9</w:t>
            </w:r>
          </w:p>
        </w:tc>
        <w:tc>
          <w:tcPr>
            <w:tcW w:w="1299" w:type="pct"/>
            <w:tcBorders>
              <w:top w:val="nil"/>
              <w:left w:val="nil"/>
              <w:bottom w:val="nil"/>
              <w:right w:val="nil"/>
            </w:tcBorders>
            <w:shd w:val="clear" w:color="auto" w:fill="auto"/>
            <w:noWrap/>
            <w:vAlign w:val="bottom"/>
            <w:hideMark/>
          </w:tcPr>
          <w:p w14:paraId="1CECA06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107.5</w:t>
            </w:r>
          </w:p>
        </w:tc>
      </w:tr>
      <w:tr w:rsidR="008D72A5" w:rsidRPr="001654BC" w14:paraId="201AE3BB" w14:textId="77777777" w:rsidTr="00DE6DEA">
        <w:trPr>
          <w:trHeight w:val="260"/>
        </w:trPr>
        <w:tc>
          <w:tcPr>
            <w:tcW w:w="1006" w:type="pct"/>
            <w:tcBorders>
              <w:top w:val="nil"/>
              <w:left w:val="nil"/>
              <w:bottom w:val="nil"/>
              <w:right w:val="nil"/>
            </w:tcBorders>
            <w:shd w:val="clear" w:color="auto" w:fill="auto"/>
            <w:noWrap/>
            <w:vAlign w:val="bottom"/>
            <w:hideMark/>
          </w:tcPr>
          <w:p w14:paraId="791B278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359</w:t>
            </w:r>
          </w:p>
        </w:tc>
        <w:tc>
          <w:tcPr>
            <w:tcW w:w="1591" w:type="pct"/>
            <w:tcBorders>
              <w:top w:val="nil"/>
              <w:left w:val="nil"/>
              <w:bottom w:val="nil"/>
              <w:right w:val="nil"/>
            </w:tcBorders>
            <w:shd w:val="clear" w:color="auto" w:fill="auto"/>
            <w:noWrap/>
            <w:vAlign w:val="bottom"/>
            <w:hideMark/>
          </w:tcPr>
          <w:p w14:paraId="21C90E6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2133</w:t>
            </w:r>
          </w:p>
        </w:tc>
        <w:tc>
          <w:tcPr>
            <w:tcW w:w="1104" w:type="pct"/>
            <w:tcBorders>
              <w:top w:val="nil"/>
              <w:left w:val="nil"/>
              <w:bottom w:val="nil"/>
              <w:right w:val="nil"/>
            </w:tcBorders>
            <w:shd w:val="clear" w:color="auto" w:fill="auto"/>
            <w:noWrap/>
            <w:vAlign w:val="bottom"/>
            <w:hideMark/>
          </w:tcPr>
          <w:p w14:paraId="3939AE6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49.9</w:t>
            </w:r>
          </w:p>
        </w:tc>
        <w:tc>
          <w:tcPr>
            <w:tcW w:w="1299" w:type="pct"/>
            <w:tcBorders>
              <w:top w:val="nil"/>
              <w:left w:val="nil"/>
              <w:bottom w:val="nil"/>
              <w:right w:val="nil"/>
            </w:tcBorders>
            <w:shd w:val="clear" w:color="auto" w:fill="auto"/>
            <w:noWrap/>
            <w:vAlign w:val="bottom"/>
            <w:hideMark/>
          </w:tcPr>
          <w:p w14:paraId="74E569D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107.0</w:t>
            </w:r>
          </w:p>
        </w:tc>
      </w:tr>
      <w:tr w:rsidR="008D72A5" w:rsidRPr="001654BC" w14:paraId="5040F089" w14:textId="77777777" w:rsidTr="00DE6DEA">
        <w:trPr>
          <w:trHeight w:val="260"/>
        </w:trPr>
        <w:tc>
          <w:tcPr>
            <w:tcW w:w="1006" w:type="pct"/>
            <w:tcBorders>
              <w:top w:val="nil"/>
              <w:left w:val="nil"/>
              <w:bottom w:val="nil"/>
              <w:right w:val="nil"/>
            </w:tcBorders>
            <w:shd w:val="clear" w:color="auto" w:fill="auto"/>
            <w:noWrap/>
            <w:vAlign w:val="bottom"/>
            <w:hideMark/>
          </w:tcPr>
          <w:p w14:paraId="429F497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361</w:t>
            </w:r>
          </w:p>
        </w:tc>
        <w:tc>
          <w:tcPr>
            <w:tcW w:w="1591" w:type="pct"/>
            <w:tcBorders>
              <w:top w:val="nil"/>
              <w:left w:val="nil"/>
              <w:bottom w:val="nil"/>
              <w:right w:val="nil"/>
            </w:tcBorders>
            <w:shd w:val="clear" w:color="auto" w:fill="auto"/>
            <w:noWrap/>
            <w:vAlign w:val="bottom"/>
            <w:hideMark/>
          </w:tcPr>
          <w:p w14:paraId="73D1129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2400</w:t>
            </w:r>
          </w:p>
        </w:tc>
        <w:tc>
          <w:tcPr>
            <w:tcW w:w="1104" w:type="pct"/>
            <w:tcBorders>
              <w:top w:val="nil"/>
              <w:left w:val="nil"/>
              <w:bottom w:val="nil"/>
              <w:right w:val="nil"/>
            </w:tcBorders>
            <w:shd w:val="clear" w:color="auto" w:fill="auto"/>
            <w:noWrap/>
            <w:vAlign w:val="bottom"/>
            <w:hideMark/>
          </w:tcPr>
          <w:p w14:paraId="36C43BC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49.8</w:t>
            </w:r>
          </w:p>
        </w:tc>
        <w:tc>
          <w:tcPr>
            <w:tcW w:w="1299" w:type="pct"/>
            <w:tcBorders>
              <w:top w:val="nil"/>
              <w:left w:val="nil"/>
              <w:bottom w:val="nil"/>
              <w:right w:val="nil"/>
            </w:tcBorders>
            <w:shd w:val="clear" w:color="auto" w:fill="auto"/>
            <w:noWrap/>
            <w:vAlign w:val="bottom"/>
            <w:hideMark/>
          </w:tcPr>
          <w:p w14:paraId="2136D97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106.9</w:t>
            </w:r>
          </w:p>
        </w:tc>
      </w:tr>
      <w:tr w:rsidR="008D72A5" w:rsidRPr="001654BC" w14:paraId="42B6B6D5" w14:textId="77777777" w:rsidTr="00DE6DEA">
        <w:trPr>
          <w:trHeight w:val="260"/>
        </w:trPr>
        <w:tc>
          <w:tcPr>
            <w:tcW w:w="1006" w:type="pct"/>
            <w:tcBorders>
              <w:top w:val="nil"/>
              <w:left w:val="nil"/>
              <w:bottom w:val="nil"/>
              <w:right w:val="nil"/>
            </w:tcBorders>
            <w:shd w:val="clear" w:color="auto" w:fill="auto"/>
            <w:noWrap/>
            <w:vAlign w:val="bottom"/>
            <w:hideMark/>
          </w:tcPr>
          <w:p w14:paraId="665896D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363</w:t>
            </w:r>
          </w:p>
        </w:tc>
        <w:tc>
          <w:tcPr>
            <w:tcW w:w="1591" w:type="pct"/>
            <w:tcBorders>
              <w:top w:val="nil"/>
              <w:left w:val="nil"/>
              <w:bottom w:val="nil"/>
              <w:right w:val="nil"/>
            </w:tcBorders>
            <w:shd w:val="clear" w:color="auto" w:fill="auto"/>
            <w:noWrap/>
            <w:vAlign w:val="bottom"/>
            <w:hideMark/>
          </w:tcPr>
          <w:p w14:paraId="6FA0164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2400</w:t>
            </w:r>
          </w:p>
        </w:tc>
        <w:tc>
          <w:tcPr>
            <w:tcW w:w="1104" w:type="pct"/>
            <w:tcBorders>
              <w:top w:val="nil"/>
              <w:left w:val="nil"/>
              <w:bottom w:val="nil"/>
              <w:right w:val="nil"/>
            </w:tcBorders>
            <w:shd w:val="clear" w:color="auto" w:fill="auto"/>
            <w:noWrap/>
            <w:vAlign w:val="bottom"/>
            <w:hideMark/>
          </w:tcPr>
          <w:p w14:paraId="6B8400B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49.7</w:t>
            </w:r>
          </w:p>
        </w:tc>
        <w:tc>
          <w:tcPr>
            <w:tcW w:w="1299" w:type="pct"/>
            <w:tcBorders>
              <w:top w:val="nil"/>
              <w:left w:val="nil"/>
              <w:bottom w:val="nil"/>
              <w:right w:val="nil"/>
            </w:tcBorders>
            <w:shd w:val="clear" w:color="auto" w:fill="auto"/>
            <w:noWrap/>
            <w:vAlign w:val="bottom"/>
            <w:hideMark/>
          </w:tcPr>
          <w:p w14:paraId="421BE1E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105.8</w:t>
            </w:r>
          </w:p>
        </w:tc>
      </w:tr>
      <w:tr w:rsidR="008D72A5" w:rsidRPr="001654BC" w14:paraId="70616413" w14:textId="77777777" w:rsidTr="00DE6DEA">
        <w:trPr>
          <w:trHeight w:val="260"/>
        </w:trPr>
        <w:tc>
          <w:tcPr>
            <w:tcW w:w="1006" w:type="pct"/>
            <w:tcBorders>
              <w:top w:val="nil"/>
              <w:left w:val="nil"/>
              <w:bottom w:val="nil"/>
              <w:right w:val="nil"/>
            </w:tcBorders>
            <w:shd w:val="clear" w:color="auto" w:fill="auto"/>
            <w:noWrap/>
            <w:vAlign w:val="bottom"/>
            <w:hideMark/>
          </w:tcPr>
          <w:p w14:paraId="7690E7A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369</w:t>
            </w:r>
          </w:p>
        </w:tc>
        <w:tc>
          <w:tcPr>
            <w:tcW w:w="1591" w:type="pct"/>
            <w:tcBorders>
              <w:top w:val="nil"/>
              <w:left w:val="nil"/>
              <w:bottom w:val="nil"/>
              <w:right w:val="nil"/>
            </w:tcBorders>
            <w:shd w:val="clear" w:color="auto" w:fill="auto"/>
            <w:noWrap/>
            <w:vAlign w:val="bottom"/>
            <w:hideMark/>
          </w:tcPr>
          <w:p w14:paraId="3013456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5066</w:t>
            </w:r>
          </w:p>
        </w:tc>
        <w:tc>
          <w:tcPr>
            <w:tcW w:w="1104" w:type="pct"/>
            <w:tcBorders>
              <w:top w:val="nil"/>
              <w:left w:val="nil"/>
              <w:bottom w:val="nil"/>
              <w:right w:val="nil"/>
            </w:tcBorders>
            <w:shd w:val="clear" w:color="auto" w:fill="auto"/>
            <w:noWrap/>
            <w:vAlign w:val="bottom"/>
            <w:hideMark/>
          </w:tcPr>
          <w:p w14:paraId="6E59B37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49.3</w:t>
            </w:r>
          </w:p>
        </w:tc>
        <w:tc>
          <w:tcPr>
            <w:tcW w:w="1299" w:type="pct"/>
            <w:tcBorders>
              <w:top w:val="nil"/>
              <w:left w:val="nil"/>
              <w:bottom w:val="nil"/>
              <w:right w:val="nil"/>
            </w:tcBorders>
            <w:shd w:val="clear" w:color="auto" w:fill="auto"/>
            <w:noWrap/>
            <w:vAlign w:val="bottom"/>
            <w:hideMark/>
          </w:tcPr>
          <w:p w14:paraId="0246C78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108.9</w:t>
            </w:r>
          </w:p>
        </w:tc>
      </w:tr>
      <w:tr w:rsidR="008D72A5" w:rsidRPr="001654BC" w14:paraId="45B6D285" w14:textId="77777777" w:rsidTr="00DE6DEA">
        <w:trPr>
          <w:trHeight w:val="260"/>
        </w:trPr>
        <w:tc>
          <w:tcPr>
            <w:tcW w:w="1006" w:type="pct"/>
            <w:tcBorders>
              <w:top w:val="nil"/>
              <w:left w:val="nil"/>
              <w:bottom w:val="nil"/>
              <w:right w:val="nil"/>
            </w:tcBorders>
            <w:shd w:val="clear" w:color="auto" w:fill="auto"/>
            <w:noWrap/>
            <w:vAlign w:val="bottom"/>
            <w:hideMark/>
          </w:tcPr>
          <w:p w14:paraId="63492B8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377</w:t>
            </w:r>
          </w:p>
        </w:tc>
        <w:tc>
          <w:tcPr>
            <w:tcW w:w="1591" w:type="pct"/>
            <w:tcBorders>
              <w:top w:val="nil"/>
              <w:left w:val="nil"/>
              <w:bottom w:val="nil"/>
              <w:right w:val="nil"/>
            </w:tcBorders>
            <w:shd w:val="clear" w:color="auto" w:fill="auto"/>
            <w:noWrap/>
            <w:vAlign w:val="bottom"/>
            <w:hideMark/>
          </w:tcPr>
          <w:p w14:paraId="0917F04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6666</w:t>
            </w:r>
          </w:p>
        </w:tc>
        <w:tc>
          <w:tcPr>
            <w:tcW w:w="1104" w:type="pct"/>
            <w:tcBorders>
              <w:top w:val="nil"/>
              <w:left w:val="nil"/>
              <w:bottom w:val="nil"/>
              <w:right w:val="nil"/>
            </w:tcBorders>
            <w:shd w:val="clear" w:color="auto" w:fill="auto"/>
            <w:noWrap/>
            <w:vAlign w:val="bottom"/>
            <w:hideMark/>
          </w:tcPr>
          <w:p w14:paraId="76698E8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48.9</w:t>
            </w:r>
          </w:p>
        </w:tc>
        <w:tc>
          <w:tcPr>
            <w:tcW w:w="1299" w:type="pct"/>
            <w:tcBorders>
              <w:top w:val="nil"/>
              <w:left w:val="nil"/>
              <w:bottom w:val="nil"/>
              <w:right w:val="nil"/>
            </w:tcBorders>
            <w:shd w:val="clear" w:color="auto" w:fill="auto"/>
            <w:noWrap/>
            <w:vAlign w:val="bottom"/>
            <w:hideMark/>
          </w:tcPr>
          <w:p w14:paraId="4A8E073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107.2</w:t>
            </w:r>
          </w:p>
        </w:tc>
      </w:tr>
      <w:tr w:rsidR="008D72A5" w:rsidRPr="001654BC" w14:paraId="0A2D5984" w14:textId="77777777" w:rsidTr="00DE6DEA">
        <w:trPr>
          <w:trHeight w:val="260"/>
        </w:trPr>
        <w:tc>
          <w:tcPr>
            <w:tcW w:w="1006" w:type="pct"/>
            <w:tcBorders>
              <w:top w:val="nil"/>
              <w:left w:val="nil"/>
              <w:bottom w:val="nil"/>
              <w:right w:val="nil"/>
            </w:tcBorders>
            <w:shd w:val="clear" w:color="auto" w:fill="auto"/>
            <w:noWrap/>
            <w:vAlign w:val="bottom"/>
            <w:hideMark/>
          </w:tcPr>
          <w:p w14:paraId="11B70B7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429</w:t>
            </w:r>
          </w:p>
        </w:tc>
        <w:tc>
          <w:tcPr>
            <w:tcW w:w="1591" w:type="pct"/>
            <w:tcBorders>
              <w:top w:val="nil"/>
              <w:left w:val="nil"/>
              <w:bottom w:val="nil"/>
              <w:right w:val="nil"/>
            </w:tcBorders>
            <w:shd w:val="clear" w:color="auto" w:fill="auto"/>
            <w:noWrap/>
            <w:vAlign w:val="bottom"/>
            <w:hideMark/>
          </w:tcPr>
          <w:p w14:paraId="364085B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33331</w:t>
            </w:r>
          </w:p>
        </w:tc>
        <w:tc>
          <w:tcPr>
            <w:tcW w:w="1104" w:type="pct"/>
            <w:tcBorders>
              <w:top w:val="nil"/>
              <w:left w:val="nil"/>
              <w:bottom w:val="nil"/>
              <w:right w:val="nil"/>
            </w:tcBorders>
            <w:shd w:val="clear" w:color="auto" w:fill="auto"/>
            <w:noWrap/>
            <w:vAlign w:val="bottom"/>
            <w:hideMark/>
          </w:tcPr>
          <w:p w14:paraId="6456860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46.1</w:t>
            </w:r>
          </w:p>
        </w:tc>
        <w:tc>
          <w:tcPr>
            <w:tcW w:w="1299" w:type="pct"/>
            <w:tcBorders>
              <w:top w:val="nil"/>
              <w:left w:val="nil"/>
              <w:bottom w:val="nil"/>
              <w:right w:val="nil"/>
            </w:tcBorders>
            <w:shd w:val="clear" w:color="auto" w:fill="auto"/>
            <w:noWrap/>
            <w:vAlign w:val="bottom"/>
            <w:hideMark/>
          </w:tcPr>
          <w:p w14:paraId="665FF45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98.3</w:t>
            </w:r>
          </w:p>
        </w:tc>
      </w:tr>
      <w:tr w:rsidR="008D72A5" w:rsidRPr="001654BC" w14:paraId="5D97DBE5" w14:textId="77777777" w:rsidTr="00DE6DEA">
        <w:trPr>
          <w:trHeight w:val="260"/>
        </w:trPr>
        <w:tc>
          <w:tcPr>
            <w:tcW w:w="1006" w:type="pct"/>
            <w:tcBorders>
              <w:top w:val="nil"/>
              <w:left w:val="nil"/>
              <w:bottom w:val="nil"/>
              <w:right w:val="nil"/>
            </w:tcBorders>
            <w:shd w:val="clear" w:color="auto" w:fill="auto"/>
            <w:noWrap/>
            <w:vAlign w:val="bottom"/>
            <w:hideMark/>
          </w:tcPr>
          <w:p w14:paraId="08CFE15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431</w:t>
            </w:r>
          </w:p>
        </w:tc>
        <w:tc>
          <w:tcPr>
            <w:tcW w:w="1591" w:type="pct"/>
            <w:tcBorders>
              <w:top w:val="nil"/>
              <w:left w:val="nil"/>
              <w:bottom w:val="nil"/>
              <w:right w:val="nil"/>
            </w:tcBorders>
            <w:shd w:val="clear" w:color="auto" w:fill="auto"/>
            <w:noWrap/>
            <w:vAlign w:val="bottom"/>
            <w:hideMark/>
          </w:tcPr>
          <w:p w14:paraId="2A05806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33331</w:t>
            </w:r>
          </w:p>
        </w:tc>
        <w:tc>
          <w:tcPr>
            <w:tcW w:w="1104" w:type="pct"/>
            <w:tcBorders>
              <w:top w:val="nil"/>
              <w:left w:val="nil"/>
              <w:bottom w:val="nil"/>
              <w:right w:val="nil"/>
            </w:tcBorders>
            <w:shd w:val="clear" w:color="auto" w:fill="auto"/>
            <w:noWrap/>
            <w:vAlign w:val="bottom"/>
            <w:hideMark/>
          </w:tcPr>
          <w:p w14:paraId="301BE48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46.0</w:t>
            </w:r>
          </w:p>
        </w:tc>
        <w:tc>
          <w:tcPr>
            <w:tcW w:w="1299" w:type="pct"/>
            <w:tcBorders>
              <w:top w:val="nil"/>
              <w:left w:val="nil"/>
              <w:bottom w:val="nil"/>
              <w:right w:val="nil"/>
            </w:tcBorders>
            <w:shd w:val="clear" w:color="auto" w:fill="auto"/>
            <w:noWrap/>
            <w:vAlign w:val="bottom"/>
            <w:hideMark/>
          </w:tcPr>
          <w:p w14:paraId="391B0B9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97.5</w:t>
            </w:r>
          </w:p>
        </w:tc>
      </w:tr>
      <w:tr w:rsidR="008D72A5" w:rsidRPr="001654BC" w14:paraId="4CA2AD92" w14:textId="77777777" w:rsidTr="00DE6DEA">
        <w:trPr>
          <w:trHeight w:val="260"/>
        </w:trPr>
        <w:tc>
          <w:tcPr>
            <w:tcW w:w="1006" w:type="pct"/>
            <w:tcBorders>
              <w:top w:val="nil"/>
              <w:left w:val="nil"/>
              <w:bottom w:val="nil"/>
              <w:right w:val="nil"/>
            </w:tcBorders>
            <w:shd w:val="clear" w:color="auto" w:fill="auto"/>
            <w:noWrap/>
            <w:vAlign w:val="bottom"/>
            <w:hideMark/>
          </w:tcPr>
          <w:p w14:paraId="25DBC3B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460</w:t>
            </w:r>
          </w:p>
        </w:tc>
        <w:tc>
          <w:tcPr>
            <w:tcW w:w="1591" w:type="pct"/>
            <w:tcBorders>
              <w:top w:val="nil"/>
              <w:left w:val="nil"/>
              <w:bottom w:val="nil"/>
              <w:right w:val="nil"/>
            </w:tcBorders>
            <w:shd w:val="clear" w:color="auto" w:fill="auto"/>
            <w:noWrap/>
            <w:vAlign w:val="bottom"/>
            <w:hideMark/>
          </w:tcPr>
          <w:p w14:paraId="7AEF65E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101325</w:t>
            </w:r>
          </w:p>
        </w:tc>
        <w:tc>
          <w:tcPr>
            <w:tcW w:w="1104" w:type="pct"/>
            <w:tcBorders>
              <w:top w:val="nil"/>
              <w:left w:val="nil"/>
              <w:bottom w:val="nil"/>
              <w:right w:val="nil"/>
            </w:tcBorders>
            <w:shd w:val="clear" w:color="auto" w:fill="auto"/>
            <w:noWrap/>
            <w:vAlign w:val="bottom"/>
            <w:hideMark/>
          </w:tcPr>
          <w:p w14:paraId="4D24E10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44.4</w:t>
            </w:r>
          </w:p>
        </w:tc>
        <w:tc>
          <w:tcPr>
            <w:tcW w:w="1299" w:type="pct"/>
            <w:tcBorders>
              <w:top w:val="nil"/>
              <w:left w:val="nil"/>
              <w:bottom w:val="nil"/>
              <w:right w:val="nil"/>
            </w:tcBorders>
            <w:shd w:val="clear" w:color="auto" w:fill="auto"/>
            <w:noWrap/>
            <w:vAlign w:val="bottom"/>
            <w:hideMark/>
          </w:tcPr>
          <w:p w14:paraId="1ADA881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96.6</w:t>
            </w:r>
          </w:p>
        </w:tc>
      </w:tr>
      <w:tr w:rsidR="008D72A5" w:rsidRPr="001654BC" w14:paraId="75235429" w14:textId="77777777" w:rsidTr="00DE6DEA">
        <w:trPr>
          <w:trHeight w:val="260"/>
        </w:trPr>
        <w:tc>
          <w:tcPr>
            <w:tcW w:w="1006" w:type="pct"/>
            <w:tcBorders>
              <w:top w:val="nil"/>
              <w:left w:val="nil"/>
              <w:bottom w:val="nil"/>
              <w:right w:val="nil"/>
            </w:tcBorders>
            <w:shd w:val="clear" w:color="auto" w:fill="auto"/>
            <w:noWrap/>
            <w:vAlign w:val="bottom"/>
            <w:hideMark/>
          </w:tcPr>
          <w:p w14:paraId="17E9992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461</w:t>
            </w:r>
          </w:p>
        </w:tc>
        <w:tc>
          <w:tcPr>
            <w:tcW w:w="1591" w:type="pct"/>
            <w:tcBorders>
              <w:top w:val="nil"/>
              <w:left w:val="nil"/>
              <w:bottom w:val="nil"/>
              <w:right w:val="nil"/>
            </w:tcBorders>
            <w:shd w:val="clear" w:color="auto" w:fill="auto"/>
            <w:noWrap/>
            <w:vAlign w:val="bottom"/>
            <w:hideMark/>
          </w:tcPr>
          <w:p w14:paraId="77A4275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101325</w:t>
            </w:r>
          </w:p>
        </w:tc>
        <w:tc>
          <w:tcPr>
            <w:tcW w:w="1104" w:type="pct"/>
            <w:tcBorders>
              <w:top w:val="nil"/>
              <w:left w:val="nil"/>
              <w:bottom w:val="nil"/>
              <w:right w:val="nil"/>
            </w:tcBorders>
            <w:shd w:val="clear" w:color="auto" w:fill="auto"/>
            <w:noWrap/>
            <w:vAlign w:val="bottom"/>
            <w:hideMark/>
          </w:tcPr>
          <w:p w14:paraId="6F86B9E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44.3</w:t>
            </w:r>
          </w:p>
        </w:tc>
        <w:tc>
          <w:tcPr>
            <w:tcW w:w="1299" w:type="pct"/>
            <w:tcBorders>
              <w:top w:val="nil"/>
              <w:left w:val="nil"/>
              <w:bottom w:val="nil"/>
              <w:right w:val="nil"/>
            </w:tcBorders>
            <w:shd w:val="clear" w:color="auto" w:fill="auto"/>
            <w:noWrap/>
            <w:vAlign w:val="bottom"/>
            <w:hideMark/>
          </w:tcPr>
          <w:p w14:paraId="1E95D54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96.3</w:t>
            </w:r>
          </w:p>
        </w:tc>
      </w:tr>
      <w:tr w:rsidR="008D72A5" w:rsidRPr="001654BC" w14:paraId="7F91C549" w14:textId="77777777" w:rsidTr="00DE6DEA">
        <w:trPr>
          <w:trHeight w:val="260"/>
        </w:trPr>
        <w:tc>
          <w:tcPr>
            <w:tcW w:w="1006" w:type="pct"/>
            <w:tcBorders>
              <w:top w:val="nil"/>
              <w:left w:val="nil"/>
              <w:bottom w:val="nil"/>
              <w:right w:val="nil"/>
            </w:tcBorders>
            <w:shd w:val="clear" w:color="auto" w:fill="auto"/>
            <w:noWrap/>
            <w:vAlign w:val="bottom"/>
            <w:hideMark/>
          </w:tcPr>
          <w:p w14:paraId="6760AD8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462</w:t>
            </w:r>
          </w:p>
        </w:tc>
        <w:tc>
          <w:tcPr>
            <w:tcW w:w="1591" w:type="pct"/>
            <w:tcBorders>
              <w:top w:val="nil"/>
              <w:left w:val="nil"/>
              <w:bottom w:val="nil"/>
              <w:right w:val="nil"/>
            </w:tcBorders>
            <w:shd w:val="clear" w:color="auto" w:fill="auto"/>
            <w:noWrap/>
            <w:vAlign w:val="bottom"/>
            <w:hideMark/>
          </w:tcPr>
          <w:p w14:paraId="02ED8E4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101325</w:t>
            </w:r>
          </w:p>
        </w:tc>
        <w:tc>
          <w:tcPr>
            <w:tcW w:w="1104" w:type="pct"/>
            <w:tcBorders>
              <w:top w:val="nil"/>
              <w:left w:val="nil"/>
              <w:bottom w:val="nil"/>
              <w:right w:val="nil"/>
            </w:tcBorders>
            <w:shd w:val="clear" w:color="auto" w:fill="auto"/>
            <w:noWrap/>
            <w:vAlign w:val="bottom"/>
            <w:hideMark/>
          </w:tcPr>
          <w:p w14:paraId="6E77EDC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44.3</w:t>
            </w:r>
          </w:p>
        </w:tc>
        <w:tc>
          <w:tcPr>
            <w:tcW w:w="1299" w:type="pct"/>
            <w:tcBorders>
              <w:top w:val="nil"/>
              <w:left w:val="nil"/>
              <w:bottom w:val="nil"/>
              <w:right w:val="nil"/>
            </w:tcBorders>
            <w:shd w:val="clear" w:color="auto" w:fill="auto"/>
            <w:noWrap/>
            <w:vAlign w:val="bottom"/>
            <w:hideMark/>
          </w:tcPr>
          <w:p w14:paraId="09EA60D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95.9</w:t>
            </w:r>
          </w:p>
        </w:tc>
      </w:tr>
      <w:tr w:rsidR="008D72A5" w:rsidRPr="001654BC" w14:paraId="0227864A" w14:textId="77777777" w:rsidTr="00DE6DEA">
        <w:trPr>
          <w:trHeight w:val="260"/>
        </w:trPr>
        <w:tc>
          <w:tcPr>
            <w:tcW w:w="1006" w:type="pct"/>
            <w:tcBorders>
              <w:top w:val="nil"/>
              <w:left w:val="nil"/>
              <w:bottom w:val="nil"/>
              <w:right w:val="nil"/>
            </w:tcBorders>
            <w:shd w:val="clear" w:color="auto" w:fill="auto"/>
            <w:noWrap/>
            <w:vAlign w:val="bottom"/>
            <w:hideMark/>
          </w:tcPr>
          <w:p w14:paraId="164A6FA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463</w:t>
            </w:r>
          </w:p>
        </w:tc>
        <w:tc>
          <w:tcPr>
            <w:tcW w:w="1591" w:type="pct"/>
            <w:tcBorders>
              <w:top w:val="nil"/>
              <w:left w:val="nil"/>
              <w:bottom w:val="nil"/>
              <w:right w:val="nil"/>
            </w:tcBorders>
            <w:shd w:val="clear" w:color="auto" w:fill="auto"/>
            <w:noWrap/>
            <w:vAlign w:val="bottom"/>
            <w:hideMark/>
          </w:tcPr>
          <w:p w14:paraId="40AAA73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101325</w:t>
            </w:r>
          </w:p>
        </w:tc>
        <w:tc>
          <w:tcPr>
            <w:tcW w:w="1104" w:type="pct"/>
            <w:tcBorders>
              <w:top w:val="nil"/>
              <w:left w:val="nil"/>
              <w:bottom w:val="nil"/>
              <w:right w:val="nil"/>
            </w:tcBorders>
            <w:shd w:val="clear" w:color="auto" w:fill="auto"/>
            <w:noWrap/>
            <w:vAlign w:val="bottom"/>
            <w:hideMark/>
          </w:tcPr>
          <w:p w14:paraId="6DDD0C3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44.2</w:t>
            </w:r>
          </w:p>
        </w:tc>
        <w:tc>
          <w:tcPr>
            <w:tcW w:w="1299" w:type="pct"/>
            <w:tcBorders>
              <w:top w:val="nil"/>
              <w:left w:val="nil"/>
              <w:bottom w:val="nil"/>
              <w:right w:val="nil"/>
            </w:tcBorders>
            <w:shd w:val="clear" w:color="auto" w:fill="auto"/>
            <w:noWrap/>
            <w:vAlign w:val="bottom"/>
            <w:hideMark/>
          </w:tcPr>
          <w:p w14:paraId="542A9F2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95.6</w:t>
            </w:r>
          </w:p>
        </w:tc>
      </w:tr>
      <w:tr w:rsidR="008D72A5" w:rsidRPr="001654BC" w14:paraId="51DE105E" w14:textId="77777777" w:rsidTr="00DE6DEA">
        <w:trPr>
          <w:trHeight w:val="260"/>
        </w:trPr>
        <w:tc>
          <w:tcPr>
            <w:tcW w:w="1006" w:type="pct"/>
            <w:tcBorders>
              <w:top w:val="nil"/>
              <w:left w:val="nil"/>
              <w:bottom w:val="nil"/>
              <w:right w:val="nil"/>
            </w:tcBorders>
            <w:shd w:val="clear" w:color="auto" w:fill="auto"/>
            <w:noWrap/>
            <w:vAlign w:val="bottom"/>
            <w:hideMark/>
          </w:tcPr>
          <w:p w14:paraId="41577B6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465</w:t>
            </w:r>
          </w:p>
        </w:tc>
        <w:tc>
          <w:tcPr>
            <w:tcW w:w="1591" w:type="pct"/>
            <w:tcBorders>
              <w:top w:val="nil"/>
              <w:left w:val="nil"/>
              <w:bottom w:val="nil"/>
              <w:right w:val="nil"/>
            </w:tcBorders>
            <w:shd w:val="clear" w:color="auto" w:fill="auto"/>
            <w:noWrap/>
            <w:vAlign w:val="bottom"/>
            <w:hideMark/>
          </w:tcPr>
          <w:p w14:paraId="54270DC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99325</w:t>
            </w:r>
          </w:p>
        </w:tc>
        <w:tc>
          <w:tcPr>
            <w:tcW w:w="1104" w:type="pct"/>
            <w:tcBorders>
              <w:top w:val="nil"/>
              <w:left w:val="nil"/>
              <w:bottom w:val="nil"/>
              <w:right w:val="nil"/>
            </w:tcBorders>
            <w:shd w:val="clear" w:color="auto" w:fill="auto"/>
            <w:noWrap/>
            <w:vAlign w:val="bottom"/>
            <w:hideMark/>
          </w:tcPr>
          <w:p w14:paraId="794905A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44.1</w:t>
            </w:r>
          </w:p>
        </w:tc>
        <w:tc>
          <w:tcPr>
            <w:tcW w:w="1299" w:type="pct"/>
            <w:tcBorders>
              <w:top w:val="nil"/>
              <w:left w:val="nil"/>
              <w:bottom w:val="nil"/>
              <w:right w:val="nil"/>
            </w:tcBorders>
            <w:shd w:val="clear" w:color="auto" w:fill="auto"/>
            <w:noWrap/>
            <w:vAlign w:val="bottom"/>
            <w:hideMark/>
          </w:tcPr>
          <w:p w14:paraId="0169C60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94.9</w:t>
            </w:r>
          </w:p>
        </w:tc>
      </w:tr>
    </w:tbl>
    <w:p w14:paraId="4F26D797" w14:textId="77777777" w:rsidR="008D72A5" w:rsidRPr="001654BC" w:rsidRDefault="008D72A5" w:rsidP="008D72A5">
      <w:pPr>
        <w:rPr>
          <w:szCs w:val="24"/>
          <w:lang w:val="de-DE"/>
        </w:rPr>
      </w:pPr>
      <w:r w:rsidRPr="001654BC">
        <w:rPr>
          <w:szCs w:val="24"/>
          <w:lang w:val="de-DE"/>
        </w:rPr>
        <w:t>phthalan (</w:t>
      </w:r>
      <w:proofErr w:type="spellStart"/>
      <w:r w:rsidRPr="001654BC">
        <w:rPr>
          <w:szCs w:val="24"/>
          <w:lang w:val="de-DE"/>
        </w:rPr>
        <w:t>isobenzofuran</w:t>
      </w:r>
      <w:proofErr w:type="spellEnd"/>
      <w:r w:rsidRPr="001654BC">
        <w:rPr>
          <w:szCs w:val="24"/>
          <w:lang w:val="de-DE"/>
        </w:rPr>
        <w:t>) [496-14-0]</w:t>
      </w:r>
    </w:p>
    <w:p w14:paraId="2029A150" w14:textId="77777777" w:rsidR="008D72A5" w:rsidRPr="001654BC" w:rsidRDefault="00000000" w:rsidP="008D72A5">
      <w:pPr>
        <w:rPr>
          <w:rFonts w:eastAsia="Times New Roman" w:cs="Times New Roman"/>
          <w:szCs w:val="24"/>
          <w:vertAlign w:val="superscript"/>
          <w:lang w:val="de-DE"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de-DE" w:eastAsia="ru-RU"/>
              </w:rPr>
              <m:t>∆</m:t>
            </m:r>
          </m:e>
          <m:sub>
            <m:r>
              <m:rPr>
                <m:sty m:val="p"/>
              </m:rPr>
              <w:rPr>
                <w:rFonts w:ascii="Cambria Math" w:eastAsia="Times New Roman" w:hAnsi="Cambria Math" w:cs="Times New Roman"/>
                <w:szCs w:val="24"/>
                <w:lang w:val="de-DE" w:eastAsia="ru-RU"/>
              </w:rPr>
              <m:t>l</m:t>
            </m:r>
          </m:sub>
          <m:sup>
            <m:r>
              <m:rPr>
                <m:sty m:val="p"/>
              </m:rPr>
              <w:rPr>
                <w:rFonts w:ascii="Cambria Math" w:eastAsia="Times New Roman" w:hAnsi="Cambria Math" w:cs="Times New Roman"/>
                <w:szCs w:val="24"/>
                <w:lang w:val="de-DE"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H</m:t>
            </m:r>
          </m:e>
          <m:sub>
            <m:r>
              <m:rPr>
                <m:sty m:val="p"/>
              </m:rPr>
              <w:rPr>
                <w:rFonts w:ascii="Cambria Math" w:eastAsia="Times New Roman" w:hAnsi="Cambria Math" w:cs="Times New Roman"/>
                <w:szCs w:val="24"/>
                <w:lang w:val="de-DE" w:eastAsia="ru-RU"/>
              </w:rPr>
              <m:t>m</m:t>
            </m:r>
          </m:sub>
          <m:sup>
            <m:r>
              <m:rPr>
                <m:sty m:val="p"/>
              </m:rPr>
              <w:rPr>
                <w:rFonts w:ascii="Cambria Math" w:eastAsia="Times New Roman" w:hAnsi="Cambria Math" w:cs="Times New Roman"/>
                <w:szCs w:val="24"/>
                <w:lang w:val="de-DE" w:eastAsia="ru-RU"/>
              </w:rPr>
              <m:t>o</m:t>
            </m:r>
          </m:sup>
        </m:sSubSup>
      </m:oMath>
      <w:r w:rsidR="008D72A5" w:rsidRPr="001654BC">
        <w:rPr>
          <w:rFonts w:eastAsia="Times New Roman" w:cs="Times New Roman"/>
          <w:szCs w:val="24"/>
          <w:lang w:val="de-DE" w:eastAsia="de-DE"/>
        </w:rPr>
        <w:t>(298.15 K) = (53.1</w:t>
      </w:r>
      <w:r w:rsidR="008D72A5" w:rsidRPr="001654BC">
        <w:rPr>
          <w:rFonts w:eastAsia="Times New Roman" w:cs="Times New Roman"/>
          <w:szCs w:val="24"/>
          <w:lang w:val="en-US" w:eastAsia="de-DE"/>
        </w:rPr>
        <w:sym w:font="Symbol" w:char="F0B1"/>
      </w:r>
      <w:r w:rsidR="008D72A5" w:rsidRPr="001654BC">
        <w:rPr>
          <w:rFonts w:eastAsia="Times New Roman" w:cs="Times New Roman"/>
          <w:szCs w:val="24"/>
          <w:lang w:val="de-DE" w:eastAsia="de-DE"/>
        </w:rPr>
        <w:t>1.5)</w:t>
      </w:r>
      <w:r w:rsidR="008D72A5" w:rsidRPr="001654BC">
        <w:rPr>
          <w:rFonts w:eastAsia="Times New Roman" w:cs="Times New Roman"/>
          <w:position w:val="6"/>
          <w:szCs w:val="24"/>
          <w:lang w:val="de-DE" w:eastAsia="de-DE"/>
        </w:rPr>
        <w:t xml:space="preserve"> </w:t>
      </w:r>
      <w:r w:rsidR="008D72A5" w:rsidRPr="001654BC">
        <w:rPr>
          <w:rFonts w:eastAsia="Times New Roman" w:cs="Times New Roman"/>
          <w:szCs w:val="24"/>
          <w:lang w:val="de-DE" w:eastAsia="de-DE"/>
        </w:rPr>
        <w:t>kJ</w:t>
      </w:r>
      <w:r w:rsidR="008D72A5" w:rsidRPr="001654BC">
        <w:rPr>
          <w:rFonts w:eastAsia="Times New Roman" w:cs="Times New Roman"/>
          <w:position w:val="6"/>
          <w:szCs w:val="24"/>
          <w:lang w:val="de-DE" w:eastAsia="de-DE"/>
        </w:rPr>
        <w:t>.</w:t>
      </w:r>
      <w:r w:rsidR="008D72A5" w:rsidRPr="001654BC">
        <w:rPr>
          <w:rFonts w:eastAsia="Times New Roman" w:cs="Times New Roman"/>
          <w:szCs w:val="24"/>
          <w:lang w:val="de-DE" w:eastAsia="de-DE"/>
        </w:rPr>
        <w:t>mol</w:t>
      </w:r>
      <w:r w:rsidR="008D72A5" w:rsidRPr="001654BC">
        <w:rPr>
          <w:rFonts w:eastAsia="Times New Roman" w:cs="Times New Roman"/>
          <w:szCs w:val="24"/>
          <w:vertAlign w:val="superscript"/>
          <w:lang w:val="de-DE" w:eastAsia="de-DE"/>
        </w:rPr>
        <w:t>-1</w:t>
      </w:r>
    </w:p>
    <w:p w14:paraId="781E2B4A" w14:textId="77777777" w:rsidR="008D72A5" w:rsidRPr="001654BC" w:rsidRDefault="00000000" w:rsidP="008D72A5">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S</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8D72A5" w:rsidRPr="001654BC">
        <w:rPr>
          <w:rFonts w:eastAsia="Times New Roman" w:cs="Times New Roman"/>
          <w:szCs w:val="24"/>
          <w:lang w:val="en-US" w:eastAsia="de-DE"/>
        </w:rPr>
        <w:t>(298.15 K) = (118.4</w:t>
      </w:r>
      <w:r w:rsidR="008D72A5" w:rsidRPr="001654BC">
        <w:rPr>
          <w:rFonts w:eastAsia="Times New Roman" w:cs="Times New Roman"/>
          <w:szCs w:val="24"/>
          <w:lang w:val="en-US" w:eastAsia="de-DE"/>
        </w:rPr>
        <w:sym w:font="Symbol" w:char="F0B1"/>
      </w:r>
      <w:r w:rsidR="008D72A5" w:rsidRPr="001654BC">
        <w:rPr>
          <w:rFonts w:eastAsia="Times New Roman" w:cs="Times New Roman"/>
          <w:szCs w:val="24"/>
          <w:lang w:val="en-US" w:eastAsia="de-DE"/>
        </w:rPr>
        <w:t>3.7)</w:t>
      </w:r>
      <w:r w:rsidR="008D72A5" w:rsidRPr="001654BC">
        <w:rPr>
          <w:rFonts w:eastAsia="Times New Roman" w:cs="Times New Roman"/>
          <w:position w:val="6"/>
          <w:szCs w:val="24"/>
          <w:lang w:val="en-US" w:eastAsia="de-DE"/>
        </w:rPr>
        <w:t xml:space="preserve"> </w:t>
      </w:r>
      <w:r w:rsidR="008D72A5" w:rsidRPr="001654BC">
        <w:rPr>
          <w:rFonts w:eastAsia="Times New Roman" w:cs="Times New Roman"/>
          <w:szCs w:val="24"/>
          <w:lang w:val="en-US" w:eastAsia="de-DE"/>
        </w:rPr>
        <w:t>J</w:t>
      </w:r>
      <w:r w:rsidR="008D72A5" w:rsidRPr="001654BC">
        <w:rPr>
          <w:rFonts w:eastAsia="Times New Roman" w:cs="Times New Roman"/>
          <w:szCs w:val="24"/>
          <w:lang w:val="en-US" w:eastAsia="de-DE"/>
        </w:rPr>
        <w:sym w:font="Symbol" w:char="F0D7"/>
      </w:r>
      <w:r w:rsidR="008D72A5" w:rsidRPr="001654BC">
        <w:rPr>
          <w:rFonts w:eastAsia="Times New Roman" w:cs="Times New Roman"/>
          <w:szCs w:val="24"/>
          <w:lang w:val="en-US" w:eastAsia="de-DE"/>
        </w:rPr>
        <w:t>K</w:t>
      </w:r>
      <w:r w:rsidR="008D72A5" w:rsidRPr="001654BC">
        <w:rPr>
          <w:rFonts w:eastAsia="Times New Roman" w:cs="Times New Roman"/>
          <w:szCs w:val="24"/>
          <w:vertAlign w:val="superscript"/>
          <w:lang w:val="en-US" w:eastAsia="de-DE"/>
        </w:rPr>
        <w:t>-1</w:t>
      </w:r>
      <w:r w:rsidR="008D72A5" w:rsidRPr="001654BC">
        <w:rPr>
          <w:rFonts w:eastAsia="Times New Roman" w:cs="Times New Roman"/>
          <w:szCs w:val="24"/>
          <w:lang w:val="en-US" w:eastAsia="de-DE"/>
        </w:rPr>
        <w:sym w:font="Symbol" w:char="F0D7"/>
      </w:r>
      <w:r w:rsidR="008D72A5" w:rsidRPr="001654BC">
        <w:rPr>
          <w:rFonts w:eastAsia="Times New Roman" w:cs="Times New Roman"/>
          <w:szCs w:val="24"/>
          <w:lang w:val="en-US" w:eastAsia="de-DE"/>
        </w:rPr>
        <w:t>mol</w:t>
      </w:r>
      <w:r w:rsidR="008D72A5" w:rsidRPr="001654BC">
        <w:rPr>
          <w:rFonts w:eastAsia="Times New Roman" w:cs="Times New Roman"/>
          <w:szCs w:val="24"/>
          <w:vertAlign w:val="superscript"/>
          <w:lang w:val="en-US" w:eastAsia="de-DE"/>
        </w:rPr>
        <w:t>-1</w:t>
      </w:r>
    </w:p>
    <w:p w14:paraId="386F9CAF" w14:textId="77777777" w:rsidR="008D72A5" w:rsidRPr="001654BC" w:rsidRDefault="00000000" w:rsidP="008D72A5">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G</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8D72A5" w:rsidRPr="001654BC">
        <w:rPr>
          <w:rFonts w:eastAsia="Times New Roman" w:cs="Times New Roman"/>
          <w:szCs w:val="24"/>
          <w:lang w:val="en-US" w:eastAsia="de-DE"/>
        </w:rPr>
        <w:t>(298.15 K) = (17.8</w:t>
      </w:r>
      <w:r w:rsidR="008D72A5" w:rsidRPr="001654BC">
        <w:rPr>
          <w:rFonts w:eastAsia="Times New Roman" w:cs="Times New Roman"/>
          <w:szCs w:val="24"/>
          <w:lang w:val="en-US" w:eastAsia="de-DE"/>
        </w:rPr>
        <w:sym w:font="Symbol" w:char="F0B1"/>
      </w:r>
      <w:r w:rsidR="008D72A5" w:rsidRPr="001654BC">
        <w:rPr>
          <w:rFonts w:eastAsia="Times New Roman" w:cs="Times New Roman"/>
          <w:szCs w:val="24"/>
          <w:lang w:val="en-US" w:eastAsia="de-DE"/>
        </w:rPr>
        <w:t>0.3)</w:t>
      </w:r>
      <w:r w:rsidR="008D72A5" w:rsidRPr="001654BC">
        <w:rPr>
          <w:rFonts w:eastAsia="Times New Roman" w:cs="Times New Roman"/>
          <w:position w:val="6"/>
          <w:szCs w:val="24"/>
          <w:lang w:val="en-US" w:eastAsia="de-DE"/>
        </w:rPr>
        <w:t xml:space="preserve"> </w:t>
      </w:r>
      <w:r w:rsidR="008D72A5" w:rsidRPr="001654BC">
        <w:rPr>
          <w:rFonts w:eastAsia="Times New Roman" w:cs="Times New Roman"/>
          <w:szCs w:val="24"/>
          <w:lang w:val="en-US" w:eastAsia="de-DE"/>
        </w:rPr>
        <w:t>kJ</w:t>
      </w:r>
      <w:r w:rsidR="008D72A5" w:rsidRPr="001654BC">
        <w:rPr>
          <w:rFonts w:eastAsia="Times New Roman" w:cs="Times New Roman"/>
          <w:position w:val="6"/>
          <w:szCs w:val="24"/>
          <w:lang w:val="en-US" w:eastAsia="de-DE"/>
        </w:rPr>
        <w:t>.</w:t>
      </w:r>
      <w:r w:rsidR="008D72A5" w:rsidRPr="001654BC">
        <w:rPr>
          <w:rFonts w:eastAsia="Times New Roman" w:cs="Times New Roman"/>
          <w:szCs w:val="24"/>
          <w:lang w:val="en-US" w:eastAsia="de-DE"/>
        </w:rPr>
        <w:t>mol</w:t>
      </w:r>
      <w:r w:rsidR="008D72A5" w:rsidRPr="001654BC">
        <w:rPr>
          <w:rFonts w:eastAsia="Times New Roman" w:cs="Times New Roman"/>
          <w:szCs w:val="24"/>
          <w:vertAlign w:val="superscript"/>
          <w:lang w:val="en-US" w:eastAsia="de-DE"/>
        </w:rPr>
        <w:t>-1</w:t>
      </w:r>
    </w:p>
    <w:p w14:paraId="2CDAC782" w14:textId="77777777" w:rsidR="008D72A5" w:rsidRPr="001654BC" w:rsidRDefault="008D72A5" w:rsidP="008D72A5">
      <w:pPr>
        <w:rPr>
          <w:rFonts w:eastAsia="Calibri" w:cs="Times New Roman"/>
          <w:szCs w:val="24"/>
          <w:lang w:val="fr-FR" w:eastAsia="ru-RU"/>
        </w:rPr>
      </w:pPr>
      <m:oMath>
        <m:r>
          <m:rPr>
            <m:nor/>
          </m:rPr>
          <w:rPr>
            <w:rFonts w:eastAsia="Calibri" w:cs="Times New Roman"/>
            <w:color w:val="000000"/>
            <w:szCs w:val="24"/>
            <w:lang w:val="fr-FR" w:eastAsia="ru-RU"/>
          </w:rPr>
          <m:t>ln</m:t>
        </m:r>
        <m:r>
          <m:rPr>
            <m:sty m:val="p"/>
          </m:rPr>
          <w:rPr>
            <w:rFonts w:ascii="Cambria Math" w:eastAsia="Calibri" w:hAnsi="Cambria Math" w:cs="Times New Roman"/>
            <w:color w:val="000000"/>
            <w:szCs w:val="24"/>
            <w:lang w:val="fr-FR" w:eastAsia="ru-RU"/>
          </w:rPr>
          <m:t xml:space="preserve"> (</m:t>
        </m:r>
        <m:r>
          <w:rPr>
            <w:rFonts w:ascii="Cambria Math" w:eastAsia="Calibri" w:hAnsi="Cambria Math" w:cs="Times New Roman"/>
            <w:color w:val="000000"/>
            <w:szCs w:val="24"/>
            <w:lang w:eastAsia="ru-RU"/>
          </w:rPr>
          <m:t>p</m:t>
        </m:r>
        <m:r>
          <m:rPr>
            <m:sty m:val="p"/>
          </m:rPr>
          <w:rPr>
            <w:rFonts w:ascii="Cambria Math" w:eastAsia="Calibri" w:hAnsi="Cambria Math" w:cs="Times New Roman"/>
            <w:color w:val="000000"/>
            <w:szCs w:val="24"/>
            <w:lang w:val="fr-FR" w:eastAsia="ru-RU"/>
          </w:rPr>
          <m:t>/</m:t>
        </m:r>
        <m:sSub>
          <m:sSubPr>
            <m:ctrlPr>
              <w:rPr>
                <w:rFonts w:ascii="Cambria Math" w:eastAsia="Calibri" w:hAnsi="Cambria Math" w:cs="Times New Roman"/>
                <w:i/>
                <w:color w:val="000000"/>
                <w:szCs w:val="24"/>
                <w:lang w:eastAsia="ru-RU"/>
              </w:rPr>
            </m:ctrlPr>
          </m:sSubPr>
          <m:e>
            <m:r>
              <w:rPr>
                <w:rFonts w:ascii="Cambria Math" w:eastAsia="Calibri" w:hAnsi="Cambria Math" w:cs="Times New Roman"/>
                <w:color w:val="000000"/>
                <w:szCs w:val="24"/>
                <w:lang w:eastAsia="ru-RU"/>
              </w:rPr>
              <m:t>p</m:t>
            </m:r>
          </m:e>
          <m:sub>
            <m:r>
              <m:rPr>
                <m:sty m:val="p"/>
              </m:rPr>
              <w:rPr>
                <w:rFonts w:ascii="Cambria Math" w:eastAsia="Calibri" w:hAnsi="Cambria Math" w:cs="Times New Roman"/>
                <w:color w:val="000000"/>
                <w:szCs w:val="24"/>
                <w:lang w:val="fr-FR" w:eastAsia="ru-RU"/>
              </w:rPr>
              <m:t>ref</m:t>
            </m:r>
          </m:sub>
        </m:sSub>
        <m:r>
          <m:rPr>
            <m:sty m:val="p"/>
          </m:rPr>
          <w:rPr>
            <w:rFonts w:ascii="Cambria Math" w:eastAsia="Calibri" w:hAnsi="Cambria Math" w:cs="Times New Roman"/>
            <w:color w:val="000000"/>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268.6</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69336.6</m:t>
            </m:r>
          </m:num>
          <m:den>
            <m:r>
              <w:rPr>
                <w:rFonts w:ascii="Cambria Math" w:eastAsia="Calibri" w:hAnsi="Cambria Math" w:cs="Times New Roman"/>
                <w:szCs w:val="24"/>
                <w:lang w:eastAsia="ru-RU"/>
              </w:rPr>
              <m:t>RT</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54.5</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ln</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T</m:t>
            </m:r>
          </m:num>
          <m:den>
            <m:r>
              <m:rPr>
                <m:sty m:val="p"/>
              </m:rPr>
              <w:rPr>
                <w:rFonts w:ascii="Cambria Math" w:eastAsia="Calibri" w:hAnsi="Cambria Math" w:cs="Times New Roman"/>
                <w:szCs w:val="24"/>
                <w:lang w:val="fr-FR" w:eastAsia="ru-RU"/>
              </w:rPr>
              <m:t>298.15</m:t>
            </m:r>
          </m:den>
        </m:f>
      </m:oMath>
      <w:r w:rsidRPr="001654BC">
        <w:rPr>
          <w:rFonts w:eastAsia="Calibri" w:cs="Times New Roman"/>
          <w:szCs w:val="24"/>
          <w:lang w:val="fr-FR" w:eastAsia="ru-RU"/>
        </w:rPr>
        <w:t xml:space="preserve"> ; </w:t>
      </w:r>
      <w:r w:rsidRPr="001654BC">
        <w:rPr>
          <w:rFonts w:eastAsia="Calibri" w:cs="Times New Roman"/>
          <w:i/>
          <w:iCs/>
          <w:szCs w:val="24"/>
          <w:lang w:val="fr-FR" w:eastAsia="ru-RU"/>
        </w:rPr>
        <w:t>p</w:t>
      </w:r>
      <w:r w:rsidRPr="001654BC">
        <w:rPr>
          <w:rFonts w:eastAsia="Calibri" w:cs="Times New Roman"/>
          <w:szCs w:val="24"/>
          <w:vertAlign w:val="subscript"/>
          <w:lang w:val="fr-FR" w:eastAsia="ru-RU"/>
        </w:rPr>
        <w:t>ref</w:t>
      </w:r>
      <w:r w:rsidRPr="001654BC">
        <w:rPr>
          <w:rFonts w:eastAsia="Calibri" w:cs="Times New Roman"/>
          <w:szCs w:val="24"/>
          <w:lang w:val="fr-FR" w:eastAsia="ru-RU"/>
        </w:rPr>
        <w:t> = 1 Pa</w:t>
      </w:r>
    </w:p>
    <w:tbl>
      <w:tblPr>
        <w:tblW w:w="5000" w:type="pct"/>
        <w:tblLook w:val="04A0" w:firstRow="1" w:lastRow="0" w:firstColumn="1" w:lastColumn="0" w:noHBand="0" w:noVBand="1"/>
      </w:tblPr>
      <w:tblGrid>
        <w:gridCol w:w="2296"/>
        <w:gridCol w:w="2868"/>
        <w:gridCol w:w="2562"/>
        <w:gridCol w:w="1912"/>
      </w:tblGrid>
      <w:tr w:rsidR="008D72A5" w:rsidRPr="001654BC" w14:paraId="17A13C09" w14:textId="77777777" w:rsidTr="00DE6DEA">
        <w:trPr>
          <w:trHeight w:val="260"/>
        </w:trPr>
        <w:tc>
          <w:tcPr>
            <w:tcW w:w="1191" w:type="pct"/>
            <w:tcBorders>
              <w:top w:val="nil"/>
              <w:left w:val="nil"/>
              <w:bottom w:val="nil"/>
              <w:right w:val="nil"/>
            </w:tcBorders>
            <w:shd w:val="clear" w:color="auto" w:fill="auto"/>
            <w:noWrap/>
            <w:vAlign w:val="bottom"/>
            <w:hideMark/>
          </w:tcPr>
          <w:p w14:paraId="6024893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318</w:t>
            </w:r>
          </w:p>
        </w:tc>
        <w:tc>
          <w:tcPr>
            <w:tcW w:w="1488" w:type="pct"/>
            <w:tcBorders>
              <w:top w:val="nil"/>
              <w:left w:val="nil"/>
              <w:bottom w:val="nil"/>
              <w:right w:val="nil"/>
            </w:tcBorders>
            <w:shd w:val="clear" w:color="auto" w:fill="auto"/>
            <w:noWrap/>
            <w:vAlign w:val="bottom"/>
            <w:hideMark/>
          </w:tcPr>
          <w:p w14:paraId="74B0C54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267</w:t>
            </w:r>
          </w:p>
        </w:tc>
        <w:tc>
          <w:tcPr>
            <w:tcW w:w="1329" w:type="pct"/>
            <w:tcBorders>
              <w:top w:val="nil"/>
              <w:left w:val="nil"/>
              <w:bottom w:val="nil"/>
              <w:right w:val="nil"/>
            </w:tcBorders>
            <w:shd w:val="clear" w:color="auto" w:fill="auto"/>
            <w:noWrap/>
            <w:vAlign w:val="bottom"/>
            <w:hideMark/>
          </w:tcPr>
          <w:p w14:paraId="3C8D9E9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52.0</w:t>
            </w:r>
          </w:p>
        </w:tc>
        <w:tc>
          <w:tcPr>
            <w:tcW w:w="992" w:type="pct"/>
            <w:tcBorders>
              <w:top w:val="nil"/>
              <w:left w:val="nil"/>
              <w:bottom w:val="nil"/>
              <w:right w:val="nil"/>
            </w:tcBorders>
            <w:shd w:val="clear" w:color="auto" w:fill="auto"/>
            <w:noWrap/>
            <w:vAlign w:val="bottom"/>
            <w:hideMark/>
          </w:tcPr>
          <w:p w14:paraId="2009161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114.3</w:t>
            </w:r>
          </w:p>
        </w:tc>
      </w:tr>
      <w:tr w:rsidR="008D72A5" w:rsidRPr="001654BC" w14:paraId="5CA6F7FA" w14:textId="77777777" w:rsidTr="00DE6DEA">
        <w:trPr>
          <w:trHeight w:val="260"/>
        </w:trPr>
        <w:tc>
          <w:tcPr>
            <w:tcW w:w="1191" w:type="pct"/>
            <w:tcBorders>
              <w:top w:val="nil"/>
              <w:left w:val="nil"/>
              <w:bottom w:val="nil"/>
              <w:right w:val="nil"/>
            </w:tcBorders>
            <w:shd w:val="clear" w:color="auto" w:fill="auto"/>
            <w:noWrap/>
            <w:vAlign w:val="bottom"/>
            <w:hideMark/>
          </w:tcPr>
          <w:p w14:paraId="1F88EA4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329</w:t>
            </w:r>
          </w:p>
        </w:tc>
        <w:tc>
          <w:tcPr>
            <w:tcW w:w="1488" w:type="pct"/>
            <w:tcBorders>
              <w:top w:val="nil"/>
              <w:left w:val="nil"/>
              <w:bottom w:val="nil"/>
              <w:right w:val="nil"/>
            </w:tcBorders>
            <w:shd w:val="clear" w:color="auto" w:fill="auto"/>
            <w:noWrap/>
            <w:vAlign w:val="bottom"/>
            <w:hideMark/>
          </w:tcPr>
          <w:p w14:paraId="62908AC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667</w:t>
            </w:r>
          </w:p>
        </w:tc>
        <w:tc>
          <w:tcPr>
            <w:tcW w:w="1329" w:type="pct"/>
            <w:tcBorders>
              <w:top w:val="nil"/>
              <w:left w:val="nil"/>
              <w:bottom w:val="nil"/>
              <w:right w:val="nil"/>
            </w:tcBorders>
            <w:shd w:val="clear" w:color="auto" w:fill="auto"/>
            <w:noWrap/>
            <w:vAlign w:val="bottom"/>
            <w:hideMark/>
          </w:tcPr>
          <w:p w14:paraId="5E29884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51.4</w:t>
            </w:r>
          </w:p>
        </w:tc>
        <w:tc>
          <w:tcPr>
            <w:tcW w:w="992" w:type="pct"/>
            <w:tcBorders>
              <w:top w:val="nil"/>
              <w:left w:val="nil"/>
              <w:bottom w:val="nil"/>
              <w:right w:val="nil"/>
            </w:tcBorders>
            <w:shd w:val="clear" w:color="auto" w:fill="auto"/>
            <w:noWrap/>
            <w:vAlign w:val="bottom"/>
            <w:hideMark/>
          </w:tcPr>
          <w:p w14:paraId="7A5CFEC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114.6</w:t>
            </w:r>
          </w:p>
        </w:tc>
      </w:tr>
      <w:tr w:rsidR="008D72A5" w:rsidRPr="001654BC" w14:paraId="08A0508E" w14:textId="77777777" w:rsidTr="00DE6DEA">
        <w:trPr>
          <w:trHeight w:val="260"/>
        </w:trPr>
        <w:tc>
          <w:tcPr>
            <w:tcW w:w="1191" w:type="pct"/>
            <w:tcBorders>
              <w:top w:val="nil"/>
              <w:left w:val="nil"/>
              <w:bottom w:val="nil"/>
              <w:right w:val="nil"/>
            </w:tcBorders>
            <w:shd w:val="clear" w:color="auto" w:fill="auto"/>
            <w:noWrap/>
            <w:vAlign w:val="bottom"/>
            <w:hideMark/>
          </w:tcPr>
          <w:p w14:paraId="0C840A0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348</w:t>
            </w:r>
          </w:p>
        </w:tc>
        <w:tc>
          <w:tcPr>
            <w:tcW w:w="1488" w:type="pct"/>
            <w:tcBorders>
              <w:top w:val="nil"/>
              <w:left w:val="nil"/>
              <w:bottom w:val="nil"/>
              <w:right w:val="nil"/>
            </w:tcBorders>
            <w:shd w:val="clear" w:color="auto" w:fill="auto"/>
            <w:noWrap/>
            <w:vAlign w:val="bottom"/>
            <w:hideMark/>
          </w:tcPr>
          <w:p w14:paraId="4080E6E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1333</w:t>
            </w:r>
          </w:p>
        </w:tc>
        <w:tc>
          <w:tcPr>
            <w:tcW w:w="1329" w:type="pct"/>
            <w:tcBorders>
              <w:top w:val="nil"/>
              <w:left w:val="nil"/>
              <w:bottom w:val="nil"/>
              <w:right w:val="nil"/>
            </w:tcBorders>
            <w:shd w:val="clear" w:color="auto" w:fill="auto"/>
            <w:noWrap/>
            <w:vAlign w:val="bottom"/>
            <w:hideMark/>
          </w:tcPr>
          <w:p w14:paraId="2C275FF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50.4</w:t>
            </w:r>
          </w:p>
        </w:tc>
        <w:tc>
          <w:tcPr>
            <w:tcW w:w="992" w:type="pct"/>
            <w:tcBorders>
              <w:top w:val="nil"/>
              <w:left w:val="nil"/>
              <w:bottom w:val="nil"/>
              <w:right w:val="nil"/>
            </w:tcBorders>
            <w:shd w:val="clear" w:color="auto" w:fill="auto"/>
            <w:noWrap/>
            <w:vAlign w:val="bottom"/>
            <w:hideMark/>
          </w:tcPr>
          <w:p w14:paraId="7D99997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108.8</w:t>
            </w:r>
          </w:p>
        </w:tc>
      </w:tr>
      <w:tr w:rsidR="008D72A5" w:rsidRPr="001654BC" w14:paraId="0344A31C" w14:textId="77777777" w:rsidTr="00DE6DEA">
        <w:trPr>
          <w:trHeight w:val="260"/>
        </w:trPr>
        <w:tc>
          <w:tcPr>
            <w:tcW w:w="1191" w:type="pct"/>
            <w:tcBorders>
              <w:top w:val="nil"/>
              <w:left w:val="nil"/>
              <w:bottom w:val="nil"/>
              <w:right w:val="nil"/>
            </w:tcBorders>
            <w:shd w:val="clear" w:color="auto" w:fill="auto"/>
            <w:noWrap/>
            <w:vAlign w:val="bottom"/>
            <w:hideMark/>
          </w:tcPr>
          <w:p w14:paraId="093F1C9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351</w:t>
            </w:r>
          </w:p>
        </w:tc>
        <w:tc>
          <w:tcPr>
            <w:tcW w:w="1488" w:type="pct"/>
            <w:tcBorders>
              <w:top w:val="nil"/>
              <w:left w:val="nil"/>
              <w:bottom w:val="nil"/>
              <w:right w:val="nil"/>
            </w:tcBorders>
            <w:shd w:val="clear" w:color="auto" w:fill="auto"/>
            <w:noWrap/>
            <w:vAlign w:val="bottom"/>
            <w:hideMark/>
          </w:tcPr>
          <w:p w14:paraId="5538D83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2133</w:t>
            </w:r>
          </w:p>
        </w:tc>
        <w:tc>
          <w:tcPr>
            <w:tcW w:w="1329" w:type="pct"/>
            <w:tcBorders>
              <w:top w:val="nil"/>
              <w:left w:val="nil"/>
              <w:bottom w:val="nil"/>
              <w:right w:val="nil"/>
            </w:tcBorders>
            <w:shd w:val="clear" w:color="auto" w:fill="auto"/>
            <w:noWrap/>
            <w:vAlign w:val="bottom"/>
            <w:hideMark/>
          </w:tcPr>
          <w:p w14:paraId="00CBD6D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50.2</w:t>
            </w:r>
          </w:p>
        </w:tc>
        <w:tc>
          <w:tcPr>
            <w:tcW w:w="992" w:type="pct"/>
            <w:tcBorders>
              <w:top w:val="nil"/>
              <w:left w:val="nil"/>
              <w:bottom w:val="nil"/>
              <w:right w:val="nil"/>
            </w:tcBorders>
            <w:shd w:val="clear" w:color="auto" w:fill="auto"/>
            <w:noWrap/>
            <w:vAlign w:val="bottom"/>
            <w:hideMark/>
          </w:tcPr>
          <w:p w14:paraId="26FE425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111.0</w:t>
            </w:r>
          </w:p>
        </w:tc>
      </w:tr>
      <w:tr w:rsidR="008D72A5" w:rsidRPr="001654BC" w14:paraId="2C167741" w14:textId="77777777" w:rsidTr="00DE6DEA">
        <w:trPr>
          <w:trHeight w:val="260"/>
        </w:trPr>
        <w:tc>
          <w:tcPr>
            <w:tcW w:w="1191" w:type="pct"/>
            <w:tcBorders>
              <w:top w:val="nil"/>
              <w:left w:val="nil"/>
              <w:bottom w:val="nil"/>
              <w:right w:val="nil"/>
            </w:tcBorders>
            <w:shd w:val="clear" w:color="auto" w:fill="auto"/>
            <w:noWrap/>
            <w:vAlign w:val="bottom"/>
            <w:hideMark/>
          </w:tcPr>
          <w:p w14:paraId="7B32266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355</w:t>
            </w:r>
          </w:p>
        </w:tc>
        <w:tc>
          <w:tcPr>
            <w:tcW w:w="1488" w:type="pct"/>
            <w:tcBorders>
              <w:top w:val="nil"/>
              <w:left w:val="nil"/>
              <w:bottom w:val="nil"/>
              <w:right w:val="nil"/>
            </w:tcBorders>
            <w:shd w:val="clear" w:color="auto" w:fill="auto"/>
            <w:noWrap/>
            <w:vAlign w:val="bottom"/>
            <w:hideMark/>
          </w:tcPr>
          <w:p w14:paraId="4DF8FD1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2400</w:t>
            </w:r>
          </w:p>
        </w:tc>
        <w:tc>
          <w:tcPr>
            <w:tcW w:w="1329" w:type="pct"/>
            <w:tcBorders>
              <w:top w:val="nil"/>
              <w:left w:val="nil"/>
              <w:bottom w:val="nil"/>
              <w:right w:val="nil"/>
            </w:tcBorders>
            <w:shd w:val="clear" w:color="auto" w:fill="auto"/>
            <w:noWrap/>
            <w:vAlign w:val="bottom"/>
            <w:hideMark/>
          </w:tcPr>
          <w:p w14:paraId="6412AAF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50.0</w:t>
            </w:r>
          </w:p>
        </w:tc>
        <w:tc>
          <w:tcPr>
            <w:tcW w:w="992" w:type="pct"/>
            <w:tcBorders>
              <w:top w:val="nil"/>
              <w:left w:val="nil"/>
              <w:bottom w:val="nil"/>
              <w:right w:val="nil"/>
            </w:tcBorders>
            <w:shd w:val="clear" w:color="auto" w:fill="auto"/>
            <w:noWrap/>
            <w:vAlign w:val="bottom"/>
            <w:hideMark/>
          </w:tcPr>
          <w:p w14:paraId="3B36458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109.8</w:t>
            </w:r>
          </w:p>
        </w:tc>
      </w:tr>
      <w:tr w:rsidR="008D72A5" w:rsidRPr="001654BC" w14:paraId="23613D85" w14:textId="77777777" w:rsidTr="00DE6DEA">
        <w:trPr>
          <w:trHeight w:val="260"/>
        </w:trPr>
        <w:tc>
          <w:tcPr>
            <w:tcW w:w="1191" w:type="pct"/>
            <w:tcBorders>
              <w:top w:val="nil"/>
              <w:left w:val="nil"/>
              <w:bottom w:val="nil"/>
              <w:right w:val="nil"/>
            </w:tcBorders>
            <w:shd w:val="clear" w:color="auto" w:fill="auto"/>
            <w:noWrap/>
            <w:vAlign w:val="bottom"/>
            <w:hideMark/>
          </w:tcPr>
          <w:p w14:paraId="74E9D45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356</w:t>
            </w:r>
          </w:p>
        </w:tc>
        <w:tc>
          <w:tcPr>
            <w:tcW w:w="1488" w:type="pct"/>
            <w:tcBorders>
              <w:top w:val="nil"/>
              <w:left w:val="nil"/>
              <w:bottom w:val="nil"/>
              <w:right w:val="nil"/>
            </w:tcBorders>
            <w:shd w:val="clear" w:color="auto" w:fill="auto"/>
            <w:noWrap/>
            <w:vAlign w:val="bottom"/>
            <w:hideMark/>
          </w:tcPr>
          <w:p w14:paraId="49835A9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2400</w:t>
            </w:r>
          </w:p>
        </w:tc>
        <w:tc>
          <w:tcPr>
            <w:tcW w:w="1329" w:type="pct"/>
            <w:tcBorders>
              <w:top w:val="nil"/>
              <w:left w:val="nil"/>
              <w:bottom w:val="nil"/>
              <w:right w:val="nil"/>
            </w:tcBorders>
            <w:shd w:val="clear" w:color="auto" w:fill="auto"/>
            <w:noWrap/>
            <w:vAlign w:val="bottom"/>
            <w:hideMark/>
          </w:tcPr>
          <w:p w14:paraId="4F36C54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49.9</w:t>
            </w:r>
          </w:p>
        </w:tc>
        <w:tc>
          <w:tcPr>
            <w:tcW w:w="992" w:type="pct"/>
            <w:tcBorders>
              <w:top w:val="nil"/>
              <w:left w:val="nil"/>
              <w:bottom w:val="nil"/>
              <w:right w:val="nil"/>
            </w:tcBorders>
            <w:shd w:val="clear" w:color="auto" w:fill="auto"/>
            <w:noWrap/>
            <w:vAlign w:val="bottom"/>
            <w:hideMark/>
          </w:tcPr>
          <w:p w14:paraId="033BACC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109.3</w:t>
            </w:r>
          </w:p>
        </w:tc>
      </w:tr>
      <w:tr w:rsidR="008D72A5" w:rsidRPr="001654BC" w14:paraId="0F45CA61" w14:textId="77777777" w:rsidTr="00DE6DEA">
        <w:trPr>
          <w:trHeight w:val="260"/>
        </w:trPr>
        <w:tc>
          <w:tcPr>
            <w:tcW w:w="1191" w:type="pct"/>
            <w:tcBorders>
              <w:top w:val="nil"/>
              <w:left w:val="nil"/>
              <w:bottom w:val="nil"/>
              <w:right w:val="nil"/>
            </w:tcBorders>
            <w:shd w:val="clear" w:color="auto" w:fill="auto"/>
            <w:noWrap/>
            <w:vAlign w:val="bottom"/>
            <w:hideMark/>
          </w:tcPr>
          <w:p w14:paraId="6481D34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357</w:t>
            </w:r>
          </w:p>
        </w:tc>
        <w:tc>
          <w:tcPr>
            <w:tcW w:w="1488" w:type="pct"/>
            <w:tcBorders>
              <w:top w:val="nil"/>
              <w:left w:val="nil"/>
              <w:bottom w:val="nil"/>
              <w:right w:val="nil"/>
            </w:tcBorders>
            <w:shd w:val="clear" w:color="auto" w:fill="auto"/>
            <w:noWrap/>
            <w:vAlign w:val="bottom"/>
            <w:hideMark/>
          </w:tcPr>
          <w:p w14:paraId="639287C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2666</w:t>
            </w:r>
          </w:p>
        </w:tc>
        <w:tc>
          <w:tcPr>
            <w:tcW w:w="1329" w:type="pct"/>
            <w:tcBorders>
              <w:top w:val="nil"/>
              <w:left w:val="nil"/>
              <w:bottom w:val="nil"/>
              <w:right w:val="nil"/>
            </w:tcBorders>
            <w:shd w:val="clear" w:color="auto" w:fill="auto"/>
            <w:noWrap/>
            <w:vAlign w:val="bottom"/>
            <w:hideMark/>
          </w:tcPr>
          <w:p w14:paraId="0770DB3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49.9</w:t>
            </w:r>
          </w:p>
        </w:tc>
        <w:tc>
          <w:tcPr>
            <w:tcW w:w="992" w:type="pct"/>
            <w:tcBorders>
              <w:top w:val="nil"/>
              <w:left w:val="nil"/>
              <w:bottom w:val="nil"/>
              <w:right w:val="nil"/>
            </w:tcBorders>
            <w:shd w:val="clear" w:color="auto" w:fill="auto"/>
            <w:noWrap/>
            <w:vAlign w:val="bottom"/>
            <w:hideMark/>
          </w:tcPr>
          <w:p w14:paraId="0F962CE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109.6</w:t>
            </w:r>
          </w:p>
        </w:tc>
      </w:tr>
      <w:tr w:rsidR="008D72A5" w:rsidRPr="001654BC" w14:paraId="5F4CB773" w14:textId="77777777" w:rsidTr="00DE6DEA">
        <w:trPr>
          <w:trHeight w:val="260"/>
        </w:trPr>
        <w:tc>
          <w:tcPr>
            <w:tcW w:w="1191" w:type="pct"/>
            <w:tcBorders>
              <w:top w:val="nil"/>
              <w:left w:val="nil"/>
              <w:bottom w:val="nil"/>
              <w:right w:val="nil"/>
            </w:tcBorders>
            <w:shd w:val="clear" w:color="auto" w:fill="auto"/>
            <w:noWrap/>
            <w:vAlign w:val="bottom"/>
            <w:hideMark/>
          </w:tcPr>
          <w:p w14:paraId="037195A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358</w:t>
            </w:r>
          </w:p>
        </w:tc>
        <w:tc>
          <w:tcPr>
            <w:tcW w:w="1488" w:type="pct"/>
            <w:tcBorders>
              <w:top w:val="nil"/>
              <w:left w:val="nil"/>
              <w:bottom w:val="nil"/>
              <w:right w:val="nil"/>
            </w:tcBorders>
            <w:shd w:val="clear" w:color="auto" w:fill="auto"/>
            <w:noWrap/>
            <w:vAlign w:val="bottom"/>
            <w:hideMark/>
          </w:tcPr>
          <w:p w14:paraId="3786D3C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2666</w:t>
            </w:r>
          </w:p>
        </w:tc>
        <w:tc>
          <w:tcPr>
            <w:tcW w:w="1329" w:type="pct"/>
            <w:tcBorders>
              <w:top w:val="nil"/>
              <w:left w:val="nil"/>
              <w:bottom w:val="nil"/>
              <w:right w:val="nil"/>
            </w:tcBorders>
            <w:shd w:val="clear" w:color="auto" w:fill="auto"/>
            <w:noWrap/>
            <w:vAlign w:val="bottom"/>
            <w:hideMark/>
          </w:tcPr>
          <w:p w14:paraId="4A7838C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49.8</w:t>
            </w:r>
          </w:p>
        </w:tc>
        <w:tc>
          <w:tcPr>
            <w:tcW w:w="992" w:type="pct"/>
            <w:tcBorders>
              <w:top w:val="nil"/>
              <w:left w:val="nil"/>
              <w:bottom w:val="nil"/>
              <w:right w:val="nil"/>
            </w:tcBorders>
            <w:shd w:val="clear" w:color="auto" w:fill="auto"/>
            <w:noWrap/>
            <w:vAlign w:val="bottom"/>
            <w:hideMark/>
          </w:tcPr>
          <w:p w14:paraId="012764A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109.0</w:t>
            </w:r>
          </w:p>
        </w:tc>
      </w:tr>
      <w:tr w:rsidR="008D72A5" w:rsidRPr="001654BC" w14:paraId="72AAC587" w14:textId="77777777" w:rsidTr="00DE6DEA">
        <w:trPr>
          <w:trHeight w:val="260"/>
        </w:trPr>
        <w:tc>
          <w:tcPr>
            <w:tcW w:w="1191" w:type="pct"/>
            <w:tcBorders>
              <w:top w:val="nil"/>
              <w:left w:val="nil"/>
              <w:bottom w:val="nil"/>
              <w:right w:val="nil"/>
            </w:tcBorders>
            <w:shd w:val="clear" w:color="auto" w:fill="auto"/>
            <w:noWrap/>
            <w:vAlign w:val="bottom"/>
            <w:hideMark/>
          </w:tcPr>
          <w:p w14:paraId="1D26A8B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361</w:t>
            </w:r>
          </w:p>
        </w:tc>
        <w:tc>
          <w:tcPr>
            <w:tcW w:w="1488" w:type="pct"/>
            <w:tcBorders>
              <w:top w:val="nil"/>
              <w:left w:val="nil"/>
              <w:bottom w:val="nil"/>
              <w:right w:val="nil"/>
            </w:tcBorders>
            <w:shd w:val="clear" w:color="auto" w:fill="auto"/>
            <w:noWrap/>
            <w:vAlign w:val="bottom"/>
            <w:hideMark/>
          </w:tcPr>
          <w:p w14:paraId="6F2470E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2666</w:t>
            </w:r>
          </w:p>
        </w:tc>
        <w:tc>
          <w:tcPr>
            <w:tcW w:w="1329" w:type="pct"/>
            <w:tcBorders>
              <w:top w:val="nil"/>
              <w:left w:val="nil"/>
              <w:bottom w:val="nil"/>
              <w:right w:val="nil"/>
            </w:tcBorders>
            <w:shd w:val="clear" w:color="auto" w:fill="auto"/>
            <w:noWrap/>
            <w:vAlign w:val="bottom"/>
            <w:hideMark/>
          </w:tcPr>
          <w:p w14:paraId="640BBBE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49.7</w:t>
            </w:r>
          </w:p>
        </w:tc>
        <w:tc>
          <w:tcPr>
            <w:tcW w:w="992" w:type="pct"/>
            <w:tcBorders>
              <w:top w:val="nil"/>
              <w:left w:val="nil"/>
              <w:bottom w:val="nil"/>
              <w:right w:val="nil"/>
            </w:tcBorders>
            <w:shd w:val="clear" w:color="auto" w:fill="auto"/>
            <w:noWrap/>
            <w:vAlign w:val="bottom"/>
            <w:hideMark/>
          </w:tcPr>
          <w:p w14:paraId="3135A94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107.4</w:t>
            </w:r>
          </w:p>
        </w:tc>
      </w:tr>
      <w:tr w:rsidR="008D72A5" w:rsidRPr="001654BC" w14:paraId="58639A2D" w14:textId="77777777" w:rsidTr="00DE6DEA">
        <w:trPr>
          <w:trHeight w:val="260"/>
        </w:trPr>
        <w:tc>
          <w:tcPr>
            <w:tcW w:w="1191" w:type="pct"/>
            <w:tcBorders>
              <w:top w:val="nil"/>
              <w:left w:val="nil"/>
              <w:bottom w:val="nil"/>
              <w:right w:val="nil"/>
            </w:tcBorders>
            <w:shd w:val="clear" w:color="auto" w:fill="auto"/>
            <w:noWrap/>
            <w:vAlign w:val="bottom"/>
            <w:hideMark/>
          </w:tcPr>
          <w:p w14:paraId="1C68BE9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378</w:t>
            </w:r>
          </w:p>
        </w:tc>
        <w:tc>
          <w:tcPr>
            <w:tcW w:w="1488" w:type="pct"/>
            <w:tcBorders>
              <w:top w:val="nil"/>
              <w:left w:val="nil"/>
              <w:bottom w:val="nil"/>
              <w:right w:val="nil"/>
            </w:tcBorders>
            <w:shd w:val="clear" w:color="auto" w:fill="auto"/>
            <w:noWrap/>
            <w:vAlign w:val="bottom"/>
            <w:hideMark/>
          </w:tcPr>
          <w:p w14:paraId="7965362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5333</w:t>
            </w:r>
          </w:p>
        </w:tc>
        <w:tc>
          <w:tcPr>
            <w:tcW w:w="1329" w:type="pct"/>
            <w:tcBorders>
              <w:top w:val="nil"/>
              <w:left w:val="nil"/>
              <w:bottom w:val="nil"/>
              <w:right w:val="nil"/>
            </w:tcBorders>
            <w:shd w:val="clear" w:color="auto" w:fill="auto"/>
            <w:noWrap/>
            <w:vAlign w:val="bottom"/>
            <w:hideMark/>
          </w:tcPr>
          <w:p w14:paraId="3ADC051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48.7</w:t>
            </w:r>
          </w:p>
        </w:tc>
        <w:tc>
          <w:tcPr>
            <w:tcW w:w="992" w:type="pct"/>
            <w:tcBorders>
              <w:top w:val="nil"/>
              <w:left w:val="nil"/>
              <w:bottom w:val="nil"/>
              <w:right w:val="nil"/>
            </w:tcBorders>
            <w:shd w:val="clear" w:color="auto" w:fill="auto"/>
            <w:noWrap/>
            <w:vAlign w:val="bottom"/>
            <w:hideMark/>
          </w:tcPr>
          <w:p w14:paraId="25BCD5D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104.6</w:t>
            </w:r>
          </w:p>
        </w:tc>
      </w:tr>
      <w:tr w:rsidR="008D72A5" w:rsidRPr="001654BC" w14:paraId="5FC5E5E1" w14:textId="77777777" w:rsidTr="00DE6DEA">
        <w:trPr>
          <w:trHeight w:val="260"/>
        </w:trPr>
        <w:tc>
          <w:tcPr>
            <w:tcW w:w="1191" w:type="pct"/>
            <w:tcBorders>
              <w:top w:val="nil"/>
              <w:left w:val="nil"/>
              <w:bottom w:val="nil"/>
              <w:right w:val="nil"/>
            </w:tcBorders>
            <w:shd w:val="clear" w:color="auto" w:fill="auto"/>
            <w:noWrap/>
            <w:vAlign w:val="bottom"/>
            <w:hideMark/>
          </w:tcPr>
          <w:p w14:paraId="001E95B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379</w:t>
            </w:r>
          </w:p>
        </w:tc>
        <w:tc>
          <w:tcPr>
            <w:tcW w:w="1488" w:type="pct"/>
            <w:tcBorders>
              <w:top w:val="nil"/>
              <w:left w:val="nil"/>
              <w:bottom w:val="nil"/>
              <w:right w:val="nil"/>
            </w:tcBorders>
            <w:shd w:val="clear" w:color="auto" w:fill="auto"/>
            <w:noWrap/>
            <w:vAlign w:val="bottom"/>
            <w:hideMark/>
          </w:tcPr>
          <w:p w14:paraId="3062D13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4800</w:t>
            </w:r>
          </w:p>
        </w:tc>
        <w:tc>
          <w:tcPr>
            <w:tcW w:w="1329" w:type="pct"/>
            <w:tcBorders>
              <w:top w:val="nil"/>
              <w:left w:val="nil"/>
              <w:bottom w:val="nil"/>
              <w:right w:val="nil"/>
            </w:tcBorders>
            <w:shd w:val="clear" w:color="auto" w:fill="auto"/>
            <w:noWrap/>
            <w:vAlign w:val="bottom"/>
            <w:hideMark/>
          </w:tcPr>
          <w:p w14:paraId="5A002FB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48.7</w:t>
            </w:r>
          </w:p>
        </w:tc>
        <w:tc>
          <w:tcPr>
            <w:tcW w:w="992" w:type="pct"/>
            <w:tcBorders>
              <w:top w:val="nil"/>
              <w:left w:val="nil"/>
              <w:bottom w:val="nil"/>
              <w:right w:val="nil"/>
            </w:tcBorders>
            <w:shd w:val="clear" w:color="auto" w:fill="auto"/>
            <w:noWrap/>
            <w:vAlign w:val="bottom"/>
            <w:hideMark/>
          </w:tcPr>
          <w:p w14:paraId="5433BC2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103.2</w:t>
            </w:r>
          </w:p>
        </w:tc>
      </w:tr>
      <w:tr w:rsidR="008D72A5" w:rsidRPr="001654BC" w14:paraId="04ED6CFC" w14:textId="77777777" w:rsidTr="00DE6DEA">
        <w:trPr>
          <w:trHeight w:val="260"/>
        </w:trPr>
        <w:tc>
          <w:tcPr>
            <w:tcW w:w="1191" w:type="pct"/>
            <w:tcBorders>
              <w:top w:val="nil"/>
              <w:left w:val="nil"/>
              <w:bottom w:val="nil"/>
              <w:right w:val="nil"/>
            </w:tcBorders>
            <w:shd w:val="clear" w:color="auto" w:fill="auto"/>
            <w:noWrap/>
            <w:vAlign w:val="bottom"/>
            <w:hideMark/>
          </w:tcPr>
          <w:p w14:paraId="4610CE0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379</w:t>
            </w:r>
          </w:p>
        </w:tc>
        <w:tc>
          <w:tcPr>
            <w:tcW w:w="1488" w:type="pct"/>
            <w:tcBorders>
              <w:top w:val="nil"/>
              <w:left w:val="nil"/>
              <w:bottom w:val="nil"/>
              <w:right w:val="nil"/>
            </w:tcBorders>
            <w:shd w:val="clear" w:color="auto" w:fill="auto"/>
            <w:noWrap/>
            <w:vAlign w:val="bottom"/>
            <w:hideMark/>
          </w:tcPr>
          <w:p w14:paraId="0DBD45A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4800</w:t>
            </w:r>
          </w:p>
        </w:tc>
        <w:tc>
          <w:tcPr>
            <w:tcW w:w="1329" w:type="pct"/>
            <w:tcBorders>
              <w:top w:val="nil"/>
              <w:left w:val="nil"/>
              <w:bottom w:val="nil"/>
              <w:right w:val="nil"/>
            </w:tcBorders>
            <w:shd w:val="clear" w:color="auto" w:fill="auto"/>
            <w:noWrap/>
            <w:vAlign w:val="bottom"/>
            <w:hideMark/>
          </w:tcPr>
          <w:p w14:paraId="3125E05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48.7</w:t>
            </w:r>
          </w:p>
        </w:tc>
        <w:tc>
          <w:tcPr>
            <w:tcW w:w="992" w:type="pct"/>
            <w:tcBorders>
              <w:top w:val="nil"/>
              <w:left w:val="nil"/>
              <w:bottom w:val="nil"/>
              <w:right w:val="nil"/>
            </w:tcBorders>
            <w:shd w:val="clear" w:color="auto" w:fill="auto"/>
            <w:noWrap/>
            <w:vAlign w:val="bottom"/>
            <w:hideMark/>
          </w:tcPr>
          <w:p w14:paraId="151C978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103.2</w:t>
            </w:r>
          </w:p>
        </w:tc>
      </w:tr>
      <w:tr w:rsidR="008D72A5" w:rsidRPr="001654BC" w14:paraId="058E6BAF" w14:textId="77777777" w:rsidTr="00DE6DEA">
        <w:trPr>
          <w:trHeight w:val="260"/>
        </w:trPr>
        <w:tc>
          <w:tcPr>
            <w:tcW w:w="1191" w:type="pct"/>
            <w:tcBorders>
              <w:top w:val="nil"/>
              <w:left w:val="nil"/>
              <w:bottom w:val="nil"/>
              <w:right w:val="nil"/>
            </w:tcBorders>
            <w:shd w:val="clear" w:color="auto" w:fill="auto"/>
            <w:noWrap/>
            <w:vAlign w:val="bottom"/>
            <w:hideMark/>
          </w:tcPr>
          <w:p w14:paraId="237AC4B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464</w:t>
            </w:r>
          </w:p>
        </w:tc>
        <w:tc>
          <w:tcPr>
            <w:tcW w:w="1488" w:type="pct"/>
            <w:tcBorders>
              <w:top w:val="nil"/>
              <w:left w:val="nil"/>
              <w:bottom w:val="nil"/>
              <w:right w:val="nil"/>
            </w:tcBorders>
            <w:shd w:val="clear" w:color="auto" w:fill="auto"/>
            <w:noWrap/>
            <w:vAlign w:val="bottom"/>
            <w:hideMark/>
          </w:tcPr>
          <w:p w14:paraId="37D9205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98658</w:t>
            </w:r>
          </w:p>
        </w:tc>
        <w:tc>
          <w:tcPr>
            <w:tcW w:w="1329" w:type="pct"/>
            <w:tcBorders>
              <w:top w:val="nil"/>
              <w:left w:val="nil"/>
              <w:bottom w:val="nil"/>
              <w:right w:val="nil"/>
            </w:tcBorders>
            <w:shd w:val="clear" w:color="auto" w:fill="auto"/>
            <w:noWrap/>
            <w:vAlign w:val="bottom"/>
            <w:hideMark/>
          </w:tcPr>
          <w:p w14:paraId="1FBA28C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44.0</w:t>
            </w:r>
          </w:p>
        </w:tc>
        <w:tc>
          <w:tcPr>
            <w:tcW w:w="992" w:type="pct"/>
            <w:tcBorders>
              <w:top w:val="nil"/>
              <w:left w:val="nil"/>
              <w:bottom w:val="nil"/>
              <w:right w:val="nil"/>
            </w:tcBorders>
            <w:shd w:val="clear" w:color="auto" w:fill="auto"/>
            <w:noWrap/>
            <w:vAlign w:val="bottom"/>
            <w:hideMark/>
          </w:tcPr>
          <w:p w14:paraId="43BB5A9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94.8</w:t>
            </w:r>
          </w:p>
        </w:tc>
      </w:tr>
      <w:tr w:rsidR="008D72A5" w:rsidRPr="001654BC" w14:paraId="35B5CECE" w14:textId="77777777" w:rsidTr="00DE6DEA">
        <w:trPr>
          <w:trHeight w:val="260"/>
        </w:trPr>
        <w:tc>
          <w:tcPr>
            <w:tcW w:w="1191" w:type="pct"/>
            <w:tcBorders>
              <w:top w:val="nil"/>
              <w:left w:val="nil"/>
              <w:bottom w:val="nil"/>
              <w:right w:val="nil"/>
            </w:tcBorders>
            <w:shd w:val="clear" w:color="auto" w:fill="auto"/>
            <w:noWrap/>
            <w:vAlign w:val="bottom"/>
            <w:hideMark/>
          </w:tcPr>
          <w:p w14:paraId="43C5C77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465</w:t>
            </w:r>
          </w:p>
        </w:tc>
        <w:tc>
          <w:tcPr>
            <w:tcW w:w="1488" w:type="pct"/>
            <w:tcBorders>
              <w:top w:val="nil"/>
              <w:left w:val="nil"/>
              <w:bottom w:val="nil"/>
              <w:right w:val="nil"/>
            </w:tcBorders>
            <w:shd w:val="clear" w:color="auto" w:fill="auto"/>
            <w:noWrap/>
            <w:vAlign w:val="bottom"/>
            <w:hideMark/>
          </w:tcPr>
          <w:p w14:paraId="1582884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101325</w:t>
            </w:r>
          </w:p>
        </w:tc>
        <w:tc>
          <w:tcPr>
            <w:tcW w:w="1329" w:type="pct"/>
            <w:tcBorders>
              <w:top w:val="nil"/>
              <w:left w:val="nil"/>
              <w:bottom w:val="nil"/>
              <w:right w:val="nil"/>
            </w:tcBorders>
            <w:shd w:val="clear" w:color="auto" w:fill="auto"/>
            <w:noWrap/>
            <w:vAlign w:val="bottom"/>
            <w:hideMark/>
          </w:tcPr>
          <w:p w14:paraId="4BB320C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44.0</w:t>
            </w:r>
          </w:p>
        </w:tc>
        <w:tc>
          <w:tcPr>
            <w:tcW w:w="992" w:type="pct"/>
            <w:tcBorders>
              <w:top w:val="nil"/>
              <w:left w:val="nil"/>
              <w:bottom w:val="nil"/>
              <w:right w:val="nil"/>
            </w:tcBorders>
            <w:shd w:val="clear" w:color="auto" w:fill="auto"/>
            <w:noWrap/>
            <w:vAlign w:val="bottom"/>
            <w:hideMark/>
          </w:tcPr>
          <w:p w14:paraId="31FC437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94.7</w:t>
            </w:r>
          </w:p>
        </w:tc>
      </w:tr>
      <w:tr w:rsidR="008D72A5" w:rsidRPr="001654BC" w14:paraId="5EC9F606" w14:textId="77777777" w:rsidTr="00DE6DEA">
        <w:trPr>
          <w:trHeight w:val="260"/>
        </w:trPr>
        <w:tc>
          <w:tcPr>
            <w:tcW w:w="1191" w:type="pct"/>
            <w:tcBorders>
              <w:top w:val="nil"/>
              <w:left w:val="nil"/>
              <w:bottom w:val="nil"/>
              <w:right w:val="nil"/>
            </w:tcBorders>
            <w:shd w:val="clear" w:color="auto" w:fill="auto"/>
            <w:noWrap/>
            <w:vAlign w:val="bottom"/>
            <w:hideMark/>
          </w:tcPr>
          <w:p w14:paraId="1ACB77C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465</w:t>
            </w:r>
          </w:p>
        </w:tc>
        <w:tc>
          <w:tcPr>
            <w:tcW w:w="1488" w:type="pct"/>
            <w:tcBorders>
              <w:top w:val="nil"/>
              <w:left w:val="nil"/>
              <w:bottom w:val="nil"/>
              <w:right w:val="nil"/>
            </w:tcBorders>
            <w:shd w:val="clear" w:color="auto" w:fill="auto"/>
            <w:noWrap/>
            <w:vAlign w:val="bottom"/>
            <w:hideMark/>
          </w:tcPr>
          <w:p w14:paraId="0ABDBC1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101325</w:t>
            </w:r>
          </w:p>
        </w:tc>
        <w:tc>
          <w:tcPr>
            <w:tcW w:w="1329" w:type="pct"/>
            <w:tcBorders>
              <w:top w:val="nil"/>
              <w:left w:val="nil"/>
              <w:bottom w:val="nil"/>
              <w:right w:val="nil"/>
            </w:tcBorders>
            <w:shd w:val="clear" w:color="auto" w:fill="auto"/>
            <w:noWrap/>
            <w:vAlign w:val="bottom"/>
            <w:hideMark/>
          </w:tcPr>
          <w:p w14:paraId="2BE5B92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44.0</w:t>
            </w:r>
          </w:p>
        </w:tc>
        <w:tc>
          <w:tcPr>
            <w:tcW w:w="992" w:type="pct"/>
            <w:tcBorders>
              <w:top w:val="nil"/>
              <w:left w:val="nil"/>
              <w:bottom w:val="nil"/>
              <w:right w:val="nil"/>
            </w:tcBorders>
            <w:shd w:val="clear" w:color="auto" w:fill="auto"/>
            <w:noWrap/>
            <w:vAlign w:val="bottom"/>
            <w:hideMark/>
          </w:tcPr>
          <w:p w14:paraId="26FD4EE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94.7</w:t>
            </w:r>
          </w:p>
        </w:tc>
      </w:tr>
    </w:tbl>
    <w:p w14:paraId="04F01DCC" w14:textId="77777777" w:rsidR="008D72A5" w:rsidRPr="001654BC" w:rsidRDefault="008D72A5" w:rsidP="008D72A5">
      <w:pPr>
        <w:rPr>
          <w:szCs w:val="24"/>
          <w:lang w:val="de-DE"/>
        </w:rPr>
      </w:pPr>
      <w:proofErr w:type="spellStart"/>
      <w:r w:rsidRPr="001654BC">
        <w:rPr>
          <w:szCs w:val="24"/>
          <w:lang w:val="de-DE"/>
        </w:rPr>
        <w:t>octahydro-benzofuran</w:t>
      </w:r>
      <w:proofErr w:type="spellEnd"/>
      <w:r w:rsidRPr="001654BC">
        <w:rPr>
          <w:szCs w:val="24"/>
          <w:lang w:val="de-DE"/>
        </w:rPr>
        <w:t xml:space="preserve"> [13054-97-2]</w:t>
      </w:r>
    </w:p>
    <w:p w14:paraId="0AB3D7E1" w14:textId="77777777" w:rsidR="008D72A5" w:rsidRPr="001654BC" w:rsidRDefault="00000000" w:rsidP="008D72A5">
      <w:pPr>
        <w:rPr>
          <w:rFonts w:eastAsia="Times New Roman" w:cs="Times New Roman"/>
          <w:szCs w:val="24"/>
          <w:vertAlign w:val="superscript"/>
          <w:lang w:val="de-DE"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de-DE" w:eastAsia="ru-RU"/>
              </w:rPr>
              <m:t>∆</m:t>
            </m:r>
          </m:e>
          <m:sub>
            <m:r>
              <m:rPr>
                <m:sty m:val="p"/>
              </m:rPr>
              <w:rPr>
                <w:rFonts w:ascii="Cambria Math" w:eastAsia="Times New Roman" w:hAnsi="Cambria Math" w:cs="Times New Roman"/>
                <w:szCs w:val="24"/>
                <w:lang w:val="de-DE" w:eastAsia="ru-RU"/>
              </w:rPr>
              <m:t>l</m:t>
            </m:r>
          </m:sub>
          <m:sup>
            <m:r>
              <m:rPr>
                <m:sty m:val="p"/>
              </m:rPr>
              <w:rPr>
                <w:rFonts w:ascii="Cambria Math" w:eastAsia="Times New Roman" w:hAnsi="Cambria Math" w:cs="Times New Roman"/>
                <w:szCs w:val="24"/>
                <w:lang w:val="de-DE"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H</m:t>
            </m:r>
          </m:e>
          <m:sub>
            <m:r>
              <m:rPr>
                <m:sty m:val="p"/>
              </m:rPr>
              <w:rPr>
                <w:rFonts w:ascii="Cambria Math" w:eastAsia="Times New Roman" w:hAnsi="Cambria Math" w:cs="Times New Roman"/>
                <w:szCs w:val="24"/>
                <w:lang w:val="de-DE" w:eastAsia="ru-RU"/>
              </w:rPr>
              <m:t>m</m:t>
            </m:r>
          </m:sub>
          <m:sup>
            <m:r>
              <m:rPr>
                <m:sty m:val="p"/>
              </m:rPr>
              <w:rPr>
                <w:rFonts w:ascii="Cambria Math" w:eastAsia="Times New Roman" w:hAnsi="Cambria Math" w:cs="Times New Roman"/>
                <w:szCs w:val="24"/>
                <w:lang w:val="de-DE" w:eastAsia="ru-RU"/>
              </w:rPr>
              <m:t>o</m:t>
            </m:r>
          </m:sup>
        </m:sSubSup>
      </m:oMath>
      <w:r w:rsidR="008D72A5" w:rsidRPr="001654BC">
        <w:rPr>
          <w:rFonts w:eastAsia="Times New Roman" w:cs="Times New Roman"/>
          <w:szCs w:val="24"/>
          <w:lang w:val="de-DE" w:eastAsia="de-DE"/>
        </w:rPr>
        <w:t>(298.15 K) = (48.8</w:t>
      </w:r>
      <w:r w:rsidR="008D72A5" w:rsidRPr="001654BC">
        <w:rPr>
          <w:rFonts w:eastAsia="Times New Roman" w:cs="Times New Roman"/>
          <w:szCs w:val="24"/>
          <w:lang w:val="en-US" w:eastAsia="de-DE"/>
        </w:rPr>
        <w:sym w:font="Symbol" w:char="F0B1"/>
      </w:r>
      <w:r w:rsidR="008D72A5" w:rsidRPr="001654BC">
        <w:rPr>
          <w:rFonts w:eastAsia="Times New Roman" w:cs="Times New Roman"/>
          <w:szCs w:val="24"/>
          <w:lang w:val="de-DE" w:eastAsia="de-DE"/>
        </w:rPr>
        <w:t>1.9)</w:t>
      </w:r>
      <w:r w:rsidR="008D72A5" w:rsidRPr="001654BC">
        <w:rPr>
          <w:rFonts w:eastAsia="Times New Roman" w:cs="Times New Roman"/>
          <w:position w:val="6"/>
          <w:szCs w:val="24"/>
          <w:lang w:val="de-DE" w:eastAsia="de-DE"/>
        </w:rPr>
        <w:t xml:space="preserve"> </w:t>
      </w:r>
      <w:r w:rsidR="008D72A5" w:rsidRPr="001654BC">
        <w:rPr>
          <w:rFonts w:eastAsia="Times New Roman" w:cs="Times New Roman"/>
          <w:szCs w:val="24"/>
          <w:lang w:val="de-DE" w:eastAsia="de-DE"/>
        </w:rPr>
        <w:t>kJ</w:t>
      </w:r>
      <w:r w:rsidR="008D72A5" w:rsidRPr="001654BC">
        <w:rPr>
          <w:rFonts w:eastAsia="Times New Roman" w:cs="Times New Roman"/>
          <w:position w:val="6"/>
          <w:szCs w:val="24"/>
          <w:lang w:val="de-DE" w:eastAsia="de-DE"/>
        </w:rPr>
        <w:t>.</w:t>
      </w:r>
      <w:r w:rsidR="008D72A5" w:rsidRPr="001654BC">
        <w:rPr>
          <w:rFonts w:eastAsia="Times New Roman" w:cs="Times New Roman"/>
          <w:szCs w:val="24"/>
          <w:lang w:val="de-DE" w:eastAsia="de-DE"/>
        </w:rPr>
        <w:t>mol</w:t>
      </w:r>
      <w:r w:rsidR="008D72A5" w:rsidRPr="001654BC">
        <w:rPr>
          <w:rFonts w:eastAsia="Times New Roman" w:cs="Times New Roman"/>
          <w:szCs w:val="24"/>
          <w:vertAlign w:val="superscript"/>
          <w:lang w:val="de-DE" w:eastAsia="de-DE"/>
        </w:rPr>
        <w:t>-1</w:t>
      </w:r>
    </w:p>
    <w:p w14:paraId="306D9221" w14:textId="77777777" w:rsidR="008D72A5" w:rsidRPr="001654BC" w:rsidRDefault="00000000" w:rsidP="008D72A5">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S</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8D72A5" w:rsidRPr="001654BC">
        <w:rPr>
          <w:rFonts w:eastAsia="Times New Roman" w:cs="Times New Roman"/>
          <w:szCs w:val="24"/>
          <w:lang w:val="en-US" w:eastAsia="de-DE"/>
        </w:rPr>
        <w:t>(298.15 K) = (113.1</w:t>
      </w:r>
      <w:r w:rsidR="008D72A5" w:rsidRPr="001654BC">
        <w:rPr>
          <w:rFonts w:eastAsia="Times New Roman" w:cs="Times New Roman"/>
          <w:szCs w:val="24"/>
          <w:lang w:val="en-US" w:eastAsia="de-DE"/>
        </w:rPr>
        <w:sym w:font="Symbol" w:char="F0B1"/>
      </w:r>
      <w:r w:rsidR="008D72A5" w:rsidRPr="001654BC">
        <w:rPr>
          <w:rFonts w:eastAsia="Times New Roman" w:cs="Times New Roman"/>
          <w:szCs w:val="24"/>
          <w:lang w:val="en-US" w:eastAsia="de-DE"/>
        </w:rPr>
        <w:t>2.6)</w:t>
      </w:r>
      <w:r w:rsidR="008D72A5" w:rsidRPr="001654BC">
        <w:rPr>
          <w:rFonts w:eastAsia="Times New Roman" w:cs="Times New Roman"/>
          <w:position w:val="6"/>
          <w:szCs w:val="24"/>
          <w:lang w:val="en-US" w:eastAsia="de-DE"/>
        </w:rPr>
        <w:t xml:space="preserve"> </w:t>
      </w:r>
      <w:r w:rsidR="008D72A5" w:rsidRPr="001654BC">
        <w:rPr>
          <w:rFonts w:eastAsia="Times New Roman" w:cs="Times New Roman"/>
          <w:szCs w:val="24"/>
          <w:lang w:val="en-US" w:eastAsia="de-DE"/>
        </w:rPr>
        <w:t>J</w:t>
      </w:r>
      <w:r w:rsidR="008D72A5" w:rsidRPr="001654BC">
        <w:rPr>
          <w:rFonts w:eastAsia="Times New Roman" w:cs="Times New Roman"/>
          <w:szCs w:val="24"/>
          <w:lang w:val="en-US" w:eastAsia="de-DE"/>
        </w:rPr>
        <w:sym w:font="Symbol" w:char="F0D7"/>
      </w:r>
      <w:r w:rsidR="008D72A5" w:rsidRPr="001654BC">
        <w:rPr>
          <w:rFonts w:eastAsia="Times New Roman" w:cs="Times New Roman"/>
          <w:szCs w:val="24"/>
          <w:lang w:val="en-US" w:eastAsia="de-DE"/>
        </w:rPr>
        <w:t>K</w:t>
      </w:r>
      <w:r w:rsidR="008D72A5" w:rsidRPr="001654BC">
        <w:rPr>
          <w:rFonts w:eastAsia="Times New Roman" w:cs="Times New Roman"/>
          <w:szCs w:val="24"/>
          <w:vertAlign w:val="superscript"/>
          <w:lang w:val="en-US" w:eastAsia="de-DE"/>
        </w:rPr>
        <w:t>-1</w:t>
      </w:r>
      <w:r w:rsidR="008D72A5" w:rsidRPr="001654BC">
        <w:rPr>
          <w:rFonts w:eastAsia="Times New Roman" w:cs="Times New Roman"/>
          <w:szCs w:val="24"/>
          <w:lang w:val="en-US" w:eastAsia="de-DE"/>
        </w:rPr>
        <w:sym w:font="Symbol" w:char="F0D7"/>
      </w:r>
      <w:r w:rsidR="008D72A5" w:rsidRPr="001654BC">
        <w:rPr>
          <w:rFonts w:eastAsia="Times New Roman" w:cs="Times New Roman"/>
          <w:szCs w:val="24"/>
          <w:lang w:val="en-US" w:eastAsia="de-DE"/>
        </w:rPr>
        <w:t>mol</w:t>
      </w:r>
      <w:r w:rsidR="008D72A5" w:rsidRPr="001654BC">
        <w:rPr>
          <w:rFonts w:eastAsia="Times New Roman" w:cs="Times New Roman"/>
          <w:szCs w:val="24"/>
          <w:vertAlign w:val="superscript"/>
          <w:lang w:val="en-US" w:eastAsia="de-DE"/>
        </w:rPr>
        <w:t>-1</w:t>
      </w:r>
    </w:p>
    <w:p w14:paraId="768BC916" w14:textId="77777777" w:rsidR="008D72A5" w:rsidRPr="001654BC" w:rsidRDefault="00000000" w:rsidP="008D72A5">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G</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8D72A5" w:rsidRPr="001654BC">
        <w:rPr>
          <w:rFonts w:eastAsia="Times New Roman" w:cs="Times New Roman"/>
          <w:szCs w:val="24"/>
          <w:lang w:val="en-US" w:eastAsia="de-DE"/>
        </w:rPr>
        <w:t>(298.15 K) = (15.0</w:t>
      </w:r>
      <w:r w:rsidR="008D72A5" w:rsidRPr="001654BC">
        <w:rPr>
          <w:rFonts w:eastAsia="Times New Roman" w:cs="Times New Roman"/>
          <w:szCs w:val="24"/>
          <w:lang w:val="en-US" w:eastAsia="de-DE"/>
        </w:rPr>
        <w:sym w:font="Symbol" w:char="F0B1"/>
      </w:r>
      <w:r w:rsidR="008D72A5" w:rsidRPr="001654BC">
        <w:rPr>
          <w:rFonts w:eastAsia="Times New Roman" w:cs="Times New Roman"/>
          <w:szCs w:val="24"/>
          <w:lang w:val="en-US" w:eastAsia="de-DE"/>
        </w:rPr>
        <w:t>0.2)</w:t>
      </w:r>
      <w:r w:rsidR="008D72A5" w:rsidRPr="001654BC">
        <w:rPr>
          <w:rFonts w:eastAsia="Times New Roman" w:cs="Times New Roman"/>
          <w:position w:val="6"/>
          <w:szCs w:val="24"/>
          <w:lang w:val="en-US" w:eastAsia="de-DE"/>
        </w:rPr>
        <w:t xml:space="preserve"> </w:t>
      </w:r>
      <w:r w:rsidR="008D72A5" w:rsidRPr="001654BC">
        <w:rPr>
          <w:rFonts w:eastAsia="Times New Roman" w:cs="Times New Roman"/>
          <w:szCs w:val="24"/>
          <w:lang w:val="en-US" w:eastAsia="de-DE"/>
        </w:rPr>
        <w:t>kJ</w:t>
      </w:r>
      <w:r w:rsidR="008D72A5" w:rsidRPr="001654BC">
        <w:rPr>
          <w:rFonts w:eastAsia="Times New Roman" w:cs="Times New Roman"/>
          <w:position w:val="6"/>
          <w:szCs w:val="24"/>
          <w:lang w:val="en-US" w:eastAsia="de-DE"/>
        </w:rPr>
        <w:t>.</w:t>
      </w:r>
      <w:r w:rsidR="008D72A5" w:rsidRPr="001654BC">
        <w:rPr>
          <w:rFonts w:eastAsia="Times New Roman" w:cs="Times New Roman"/>
          <w:szCs w:val="24"/>
          <w:lang w:val="en-US" w:eastAsia="de-DE"/>
        </w:rPr>
        <w:t>mol</w:t>
      </w:r>
      <w:r w:rsidR="008D72A5" w:rsidRPr="001654BC">
        <w:rPr>
          <w:rFonts w:eastAsia="Times New Roman" w:cs="Times New Roman"/>
          <w:szCs w:val="24"/>
          <w:vertAlign w:val="superscript"/>
          <w:lang w:val="en-US" w:eastAsia="de-DE"/>
        </w:rPr>
        <w:t>-1</w:t>
      </w:r>
    </w:p>
    <w:p w14:paraId="6BAE4DAC" w14:textId="77777777" w:rsidR="008D72A5" w:rsidRPr="001654BC" w:rsidRDefault="008D72A5" w:rsidP="008D72A5">
      <w:pPr>
        <w:rPr>
          <w:rFonts w:eastAsia="Calibri" w:cs="Times New Roman"/>
          <w:szCs w:val="24"/>
          <w:lang w:val="fr-FR" w:eastAsia="ru-RU"/>
        </w:rPr>
      </w:pPr>
      <m:oMath>
        <m:r>
          <m:rPr>
            <m:nor/>
          </m:rPr>
          <w:rPr>
            <w:rFonts w:eastAsia="Calibri" w:cs="Times New Roman"/>
            <w:color w:val="000000"/>
            <w:szCs w:val="24"/>
            <w:lang w:val="fr-FR" w:eastAsia="ru-RU"/>
          </w:rPr>
          <m:t>ln</m:t>
        </m:r>
        <m:r>
          <m:rPr>
            <m:sty m:val="p"/>
          </m:rPr>
          <w:rPr>
            <w:rFonts w:ascii="Cambria Math" w:eastAsia="Calibri" w:hAnsi="Cambria Math" w:cs="Times New Roman"/>
            <w:color w:val="000000"/>
            <w:szCs w:val="24"/>
            <w:lang w:val="fr-FR" w:eastAsia="ru-RU"/>
          </w:rPr>
          <m:t xml:space="preserve"> (</m:t>
        </m:r>
        <m:r>
          <w:rPr>
            <w:rFonts w:ascii="Cambria Math" w:eastAsia="Calibri" w:hAnsi="Cambria Math" w:cs="Times New Roman"/>
            <w:color w:val="000000"/>
            <w:szCs w:val="24"/>
            <w:lang w:eastAsia="ru-RU"/>
          </w:rPr>
          <m:t>p</m:t>
        </m:r>
        <m:r>
          <m:rPr>
            <m:sty m:val="p"/>
          </m:rPr>
          <w:rPr>
            <w:rFonts w:ascii="Cambria Math" w:eastAsia="Calibri" w:hAnsi="Cambria Math" w:cs="Times New Roman"/>
            <w:color w:val="000000"/>
            <w:szCs w:val="24"/>
            <w:lang w:val="fr-FR" w:eastAsia="ru-RU"/>
          </w:rPr>
          <m:t>/</m:t>
        </m:r>
        <m:sSub>
          <m:sSubPr>
            <m:ctrlPr>
              <w:rPr>
                <w:rFonts w:ascii="Cambria Math" w:eastAsia="Calibri" w:hAnsi="Cambria Math" w:cs="Times New Roman"/>
                <w:i/>
                <w:color w:val="000000"/>
                <w:szCs w:val="24"/>
                <w:lang w:eastAsia="ru-RU"/>
              </w:rPr>
            </m:ctrlPr>
          </m:sSubPr>
          <m:e>
            <m:r>
              <w:rPr>
                <w:rFonts w:ascii="Cambria Math" w:eastAsia="Calibri" w:hAnsi="Cambria Math" w:cs="Times New Roman"/>
                <w:color w:val="000000"/>
                <w:szCs w:val="24"/>
                <w:lang w:eastAsia="ru-RU"/>
              </w:rPr>
              <m:t>p</m:t>
            </m:r>
          </m:e>
          <m:sub>
            <m:r>
              <m:rPr>
                <m:sty m:val="p"/>
              </m:rPr>
              <w:rPr>
                <w:rFonts w:ascii="Cambria Math" w:eastAsia="Calibri" w:hAnsi="Cambria Math" w:cs="Times New Roman"/>
                <w:color w:val="000000"/>
                <w:szCs w:val="24"/>
                <w:lang w:val="fr-FR" w:eastAsia="ru-RU"/>
              </w:rPr>
              <m:t>ref</m:t>
            </m:r>
          </m:sub>
        </m:sSub>
        <m:r>
          <m:rPr>
            <m:sty m:val="p"/>
          </m:rPr>
          <w:rPr>
            <w:rFonts w:ascii="Cambria Math" w:eastAsia="Calibri" w:hAnsi="Cambria Math" w:cs="Times New Roman"/>
            <w:color w:val="000000"/>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256.8</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63068.9</m:t>
            </m:r>
          </m:num>
          <m:den>
            <m:r>
              <w:rPr>
                <w:rFonts w:ascii="Cambria Math" w:eastAsia="Calibri" w:hAnsi="Cambria Math" w:cs="Times New Roman"/>
                <w:szCs w:val="24"/>
                <w:lang w:eastAsia="ru-RU"/>
              </w:rPr>
              <m:t>RT</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48.0</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ln</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T</m:t>
            </m:r>
          </m:num>
          <m:den>
            <m:r>
              <m:rPr>
                <m:sty m:val="p"/>
              </m:rPr>
              <w:rPr>
                <w:rFonts w:ascii="Cambria Math" w:eastAsia="Calibri" w:hAnsi="Cambria Math" w:cs="Times New Roman"/>
                <w:szCs w:val="24"/>
                <w:lang w:val="fr-FR" w:eastAsia="ru-RU"/>
              </w:rPr>
              <m:t>298.15</m:t>
            </m:r>
          </m:den>
        </m:f>
      </m:oMath>
      <w:r w:rsidRPr="001654BC">
        <w:rPr>
          <w:rFonts w:eastAsia="Calibri" w:cs="Times New Roman"/>
          <w:szCs w:val="24"/>
          <w:lang w:val="fr-FR" w:eastAsia="ru-RU"/>
        </w:rPr>
        <w:t xml:space="preserve"> ; </w:t>
      </w:r>
      <w:r w:rsidRPr="001654BC">
        <w:rPr>
          <w:rFonts w:eastAsia="Calibri" w:cs="Times New Roman"/>
          <w:i/>
          <w:iCs/>
          <w:szCs w:val="24"/>
          <w:lang w:val="fr-FR" w:eastAsia="ru-RU"/>
        </w:rPr>
        <w:t>p</w:t>
      </w:r>
      <w:r w:rsidRPr="001654BC">
        <w:rPr>
          <w:rFonts w:eastAsia="Calibri" w:cs="Times New Roman"/>
          <w:szCs w:val="24"/>
          <w:vertAlign w:val="subscript"/>
          <w:lang w:val="fr-FR" w:eastAsia="ru-RU"/>
        </w:rPr>
        <w:t>ref</w:t>
      </w:r>
      <w:r w:rsidRPr="001654BC">
        <w:rPr>
          <w:rFonts w:eastAsia="Calibri" w:cs="Times New Roman"/>
          <w:szCs w:val="24"/>
          <w:lang w:val="fr-FR" w:eastAsia="ru-RU"/>
        </w:rPr>
        <w:t> = 1 Pa</w:t>
      </w:r>
    </w:p>
    <w:tbl>
      <w:tblPr>
        <w:tblW w:w="5000" w:type="pct"/>
        <w:tblLook w:val="04A0" w:firstRow="1" w:lastRow="0" w:firstColumn="1" w:lastColumn="0" w:noHBand="0" w:noVBand="1"/>
      </w:tblPr>
      <w:tblGrid>
        <w:gridCol w:w="2296"/>
        <w:gridCol w:w="2868"/>
        <w:gridCol w:w="2562"/>
        <w:gridCol w:w="1912"/>
      </w:tblGrid>
      <w:tr w:rsidR="008D72A5" w:rsidRPr="001654BC" w14:paraId="2BDFDFE5" w14:textId="77777777" w:rsidTr="00DE6DEA">
        <w:trPr>
          <w:trHeight w:val="260"/>
        </w:trPr>
        <w:tc>
          <w:tcPr>
            <w:tcW w:w="1191" w:type="pct"/>
            <w:tcBorders>
              <w:top w:val="nil"/>
              <w:left w:val="nil"/>
              <w:bottom w:val="nil"/>
              <w:right w:val="nil"/>
            </w:tcBorders>
            <w:shd w:val="clear" w:color="auto" w:fill="auto"/>
            <w:noWrap/>
            <w:vAlign w:val="bottom"/>
            <w:hideMark/>
          </w:tcPr>
          <w:p w14:paraId="18E6A2E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337</w:t>
            </w:r>
          </w:p>
        </w:tc>
        <w:tc>
          <w:tcPr>
            <w:tcW w:w="1488" w:type="pct"/>
            <w:tcBorders>
              <w:top w:val="nil"/>
              <w:left w:val="nil"/>
              <w:bottom w:val="nil"/>
              <w:right w:val="nil"/>
            </w:tcBorders>
            <w:shd w:val="clear" w:color="auto" w:fill="auto"/>
            <w:noWrap/>
            <w:vAlign w:val="bottom"/>
            <w:hideMark/>
          </w:tcPr>
          <w:p w14:paraId="6304C65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2000</w:t>
            </w:r>
          </w:p>
        </w:tc>
        <w:tc>
          <w:tcPr>
            <w:tcW w:w="1329" w:type="pct"/>
            <w:tcBorders>
              <w:top w:val="nil"/>
              <w:left w:val="nil"/>
              <w:bottom w:val="nil"/>
              <w:right w:val="nil"/>
            </w:tcBorders>
            <w:shd w:val="clear" w:color="auto" w:fill="auto"/>
            <w:noWrap/>
            <w:vAlign w:val="bottom"/>
            <w:hideMark/>
          </w:tcPr>
          <w:p w14:paraId="493A07E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46.9</w:t>
            </w:r>
          </w:p>
        </w:tc>
        <w:tc>
          <w:tcPr>
            <w:tcW w:w="992" w:type="pct"/>
            <w:tcBorders>
              <w:top w:val="nil"/>
              <w:left w:val="nil"/>
              <w:bottom w:val="nil"/>
              <w:right w:val="nil"/>
            </w:tcBorders>
            <w:shd w:val="clear" w:color="auto" w:fill="auto"/>
            <w:noWrap/>
            <w:vAlign w:val="bottom"/>
            <w:hideMark/>
          </w:tcPr>
          <w:p w14:paraId="524E961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106.6</w:t>
            </w:r>
          </w:p>
        </w:tc>
      </w:tr>
      <w:tr w:rsidR="008D72A5" w:rsidRPr="001654BC" w14:paraId="57D49CDA" w14:textId="77777777" w:rsidTr="00DE6DEA">
        <w:trPr>
          <w:trHeight w:val="260"/>
        </w:trPr>
        <w:tc>
          <w:tcPr>
            <w:tcW w:w="1191" w:type="pct"/>
            <w:tcBorders>
              <w:top w:val="nil"/>
              <w:left w:val="nil"/>
              <w:bottom w:val="nil"/>
              <w:right w:val="nil"/>
            </w:tcBorders>
            <w:shd w:val="clear" w:color="auto" w:fill="auto"/>
            <w:noWrap/>
            <w:vAlign w:val="bottom"/>
            <w:hideMark/>
          </w:tcPr>
          <w:p w14:paraId="469D263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339</w:t>
            </w:r>
          </w:p>
        </w:tc>
        <w:tc>
          <w:tcPr>
            <w:tcW w:w="1488" w:type="pct"/>
            <w:tcBorders>
              <w:top w:val="nil"/>
              <w:left w:val="nil"/>
              <w:bottom w:val="nil"/>
              <w:right w:val="nil"/>
            </w:tcBorders>
            <w:shd w:val="clear" w:color="auto" w:fill="auto"/>
            <w:noWrap/>
            <w:vAlign w:val="bottom"/>
            <w:hideMark/>
          </w:tcPr>
          <w:p w14:paraId="15D0C80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2666</w:t>
            </w:r>
          </w:p>
        </w:tc>
        <w:tc>
          <w:tcPr>
            <w:tcW w:w="1329" w:type="pct"/>
            <w:tcBorders>
              <w:top w:val="nil"/>
              <w:left w:val="nil"/>
              <w:bottom w:val="nil"/>
              <w:right w:val="nil"/>
            </w:tcBorders>
            <w:shd w:val="clear" w:color="auto" w:fill="auto"/>
            <w:noWrap/>
            <w:vAlign w:val="bottom"/>
            <w:hideMark/>
          </w:tcPr>
          <w:p w14:paraId="0596948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46.8</w:t>
            </w:r>
          </w:p>
        </w:tc>
        <w:tc>
          <w:tcPr>
            <w:tcW w:w="992" w:type="pct"/>
            <w:tcBorders>
              <w:top w:val="nil"/>
              <w:left w:val="nil"/>
              <w:bottom w:val="nil"/>
              <w:right w:val="nil"/>
            </w:tcBorders>
            <w:shd w:val="clear" w:color="auto" w:fill="auto"/>
            <w:noWrap/>
            <w:vAlign w:val="bottom"/>
            <w:hideMark/>
          </w:tcPr>
          <w:p w14:paraId="7CCCCCA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107.9</w:t>
            </w:r>
          </w:p>
        </w:tc>
      </w:tr>
      <w:tr w:rsidR="008D72A5" w:rsidRPr="001654BC" w14:paraId="39E05482" w14:textId="77777777" w:rsidTr="00DE6DEA">
        <w:trPr>
          <w:trHeight w:val="260"/>
        </w:trPr>
        <w:tc>
          <w:tcPr>
            <w:tcW w:w="1191" w:type="pct"/>
            <w:tcBorders>
              <w:top w:val="nil"/>
              <w:left w:val="nil"/>
              <w:bottom w:val="nil"/>
              <w:right w:val="nil"/>
            </w:tcBorders>
            <w:shd w:val="clear" w:color="auto" w:fill="auto"/>
            <w:noWrap/>
            <w:vAlign w:val="bottom"/>
            <w:hideMark/>
          </w:tcPr>
          <w:p w14:paraId="1292443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339</w:t>
            </w:r>
          </w:p>
        </w:tc>
        <w:tc>
          <w:tcPr>
            <w:tcW w:w="1488" w:type="pct"/>
            <w:tcBorders>
              <w:top w:val="nil"/>
              <w:left w:val="nil"/>
              <w:bottom w:val="nil"/>
              <w:right w:val="nil"/>
            </w:tcBorders>
            <w:shd w:val="clear" w:color="auto" w:fill="auto"/>
            <w:noWrap/>
            <w:vAlign w:val="bottom"/>
            <w:hideMark/>
          </w:tcPr>
          <w:p w14:paraId="104FD6D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2000</w:t>
            </w:r>
          </w:p>
        </w:tc>
        <w:tc>
          <w:tcPr>
            <w:tcW w:w="1329" w:type="pct"/>
            <w:tcBorders>
              <w:top w:val="nil"/>
              <w:left w:val="nil"/>
              <w:bottom w:val="nil"/>
              <w:right w:val="nil"/>
            </w:tcBorders>
            <w:shd w:val="clear" w:color="auto" w:fill="auto"/>
            <w:noWrap/>
            <w:vAlign w:val="bottom"/>
            <w:hideMark/>
          </w:tcPr>
          <w:p w14:paraId="61F195F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46.8</w:t>
            </w:r>
          </w:p>
        </w:tc>
        <w:tc>
          <w:tcPr>
            <w:tcW w:w="992" w:type="pct"/>
            <w:tcBorders>
              <w:top w:val="nil"/>
              <w:left w:val="nil"/>
              <w:bottom w:val="nil"/>
              <w:right w:val="nil"/>
            </w:tcBorders>
            <w:shd w:val="clear" w:color="auto" w:fill="auto"/>
            <w:noWrap/>
            <w:vAlign w:val="bottom"/>
            <w:hideMark/>
          </w:tcPr>
          <w:p w14:paraId="0C126CB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105.5</w:t>
            </w:r>
          </w:p>
        </w:tc>
      </w:tr>
      <w:tr w:rsidR="008D72A5" w:rsidRPr="001654BC" w14:paraId="39D6618A" w14:textId="77777777" w:rsidTr="00DE6DEA">
        <w:trPr>
          <w:trHeight w:val="260"/>
        </w:trPr>
        <w:tc>
          <w:tcPr>
            <w:tcW w:w="1191" w:type="pct"/>
            <w:tcBorders>
              <w:top w:val="nil"/>
              <w:left w:val="nil"/>
              <w:bottom w:val="nil"/>
              <w:right w:val="nil"/>
            </w:tcBorders>
            <w:shd w:val="clear" w:color="auto" w:fill="auto"/>
            <w:noWrap/>
            <w:vAlign w:val="bottom"/>
            <w:hideMark/>
          </w:tcPr>
          <w:p w14:paraId="6E16DE6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341</w:t>
            </w:r>
          </w:p>
        </w:tc>
        <w:tc>
          <w:tcPr>
            <w:tcW w:w="1488" w:type="pct"/>
            <w:tcBorders>
              <w:top w:val="nil"/>
              <w:left w:val="nil"/>
              <w:bottom w:val="nil"/>
              <w:right w:val="nil"/>
            </w:tcBorders>
            <w:shd w:val="clear" w:color="auto" w:fill="auto"/>
            <w:noWrap/>
            <w:vAlign w:val="bottom"/>
            <w:hideMark/>
          </w:tcPr>
          <w:p w14:paraId="7E5E49A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2666</w:t>
            </w:r>
          </w:p>
        </w:tc>
        <w:tc>
          <w:tcPr>
            <w:tcW w:w="1329" w:type="pct"/>
            <w:tcBorders>
              <w:top w:val="nil"/>
              <w:left w:val="nil"/>
              <w:bottom w:val="nil"/>
              <w:right w:val="nil"/>
            </w:tcBorders>
            <w:shd w:val="clear" w:color="auto" w:fill="auto"/>
            <w:noWrap/>
            <w:vAlign w:val="bottom"/>
            <w:hideMark/>
          </w:tcPr>
          <w:p w14:paraId="023CE68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46.7</w:t>
            </w:r>
          </w:p>
        </w:tc>
        <w:tc>
          <w:tcPr>
            <w:tcW w:w="992" w:type="pct"/>
            <w:tcBorders>
              <w:top w:val="nil"/>
              <w:left w:val="nil"/>
              <w:bottom w:val="nil"/>
              <w:right w:val="nil"/>
            </w:tcBorders>
            <w:shd w:val="clear" w:color="auto" w:fill="auto"/>
            <w:noWrap/>
            <w:vAlign w:val="bottom"/>
            <w:hideMark/>
          </w:tcPr>
          <w:p w14:paraId="7564DF4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106.8</w:t>
            </w:r>
          </w:p>
        </w:tc>
      </w:tr>
      <w:tr w:rsidR="008D72A5" w:rsidRPr="001654BC" w14:paraId="77D05E2F" w14:textId="77777777" w:rsidTr="00DE6DEA">
        <w:trPr>
          <w:trHeight w:val="260"/>
        </w:trPr>
        <w:tc>
          <w:tcPr>
            <w:tcW w:w="1191" w:type="pct"/>
            <w:tcBorders>
              <w:top w:val="nil"/>
              <w:left w:val="nil"/>
              <w:bottom w:val="nil"/>
              <w:right w:val="nil"/>
            </w:tcBorders>
            <w:shd w:val="clear" w:color="auto" w:fill="auto"/>
            <w:noWrap/>
            <w:vAlign w:val="bottom"/>
            <w:hideMark/>
          </w:tcPr>
          <w:p w14:paraId="7068C54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345</w:t>
            </w:r>
          </w:p>
        </w:tc>
        <w:tc>
          <w:tcPr>
            <w:tcW w:w="1488" w:type="pct"/>
            <w:tcBorders>
              <w:top w:val="nil"/>
              <w:left w:val="nil"/>
              <w:bottom w:val="nil"/>
              <w:right w:val="nil"/>
            </w:tcBorders>
            <w:shd w:val="clear" w:color="auto" w:fill="auto"/>
            <w:noWrap/>
            <w:vAlign w:val="bottom"/>
            <w:hideMark/>
          </w:tcPr>
          <w:p w14:paraId="7E64D59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3333</w:t>
            </w:r>
          </w:p>
        </w:tc>
        <w:tc>
          <w:tcPr>
            <w:tcW w:w="1329" w:type="pct"/>
            <w:tcBorders>
              <w:top w:val="nil"/>
              <w:left w:val="nil"/>
              <w:bottom w:val="nil"/>
              <w:right w:val="nil"/>
            </w:tcBorders>
            <w:shd w:val="clear" w:color="auto" w:fill="auto"/>
            <w:noWrap/>
            <w:vAlign w:val="bottom"/>
            <w:hideMark/>
          </w:tcPr>
          <w:p w14:paraId="7D63B11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46.5</w:t>
            </w:r>
          </w:p>
        </w:tc>
        <w:tc>
          <w:tcPr>
            <w:tcW w:w="992" w:type="pct"/>
            <w:tcBorders>
              <w:top w:val="nil"/>
              <w:left w:val="nil"/>
              <w:bottom w:val="nil"/>
              <w:right w:val="nil"/>
            </w:tcBorders>
            <w:shd w:val="clear" w:color="auto" w:fill="auto"/>
            <w:noWrap/>
            <w:vAlign w:val="bottom"/>
            <w:hideMark/>
          </w:tcPr>
          <w:p w14:paraId="748D9D1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106.5</w:t>
            </w:r>
          </w:p>
        </w:tc>
      </w:tr>
      <w:tr w:rsidR="008D72A5" w:rsidRPr="001654BC" w14:paraId="5BA9D074" w14:textId="77777777" w:rsidTr="00DE6DEA">
        <w:trPr>
          <w:trHeight w:val="260"/>
        </w:trPr>
        <w:tc>
          <w:tcPr>
            <w:tcW w:w="1191" w:type="pct"/>
            <w:tcBorders>
              <w:top w:val="nil"/>
              <w:left w:val="nil"/>
              <w:bottom w:val="nil"/>
              <w:right w:val="nil"/>
            </w:tcBorders>
            <w:shd w:val="clear" w:color="auto" w:fill="auto"/>
            <w:noWrap/>
            <w:vAlign w:val="bottom"/>
            <w:hideMark/>
          </w:tcPr>
          <w:p w14:paraId="0FBA216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345</w:t>
            </w:r>
          </w:p>
        </w:tc>
        <w:tc>
          <w:tcPr>
            <w:tcW w:w="1488" w:type="pct"/>
            <w:tcBorders>
              <w:top w:val="nil"/>
              <w:left w:val="nil"/>
              <w:bottom w:val="nil"/>
              <w:right w:val="nil"/>
            </w:tcBorders>
            <w:shd w:val="clear" w:color="auto" w:fill="auto"/>
            <w:noWrap/>
            <w:vAlign w:val="bottom"/>
            <w:hideMark/>
          </w:tcPr>
          <w:p w14:paraId="729FDDF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3333</w:t>
            </w:r>
          </w:p>
        </w:tc>
        <w:tc>
          <w:tcPr>
            <w:tcW w:w="1329" w:type="pct"/>
            <w:tcBorders>
              <w:top w:val="nil"/>
              <w:left w:val="nil"/>
              <w:bottom w:val="nil"/>
              <w:right w:val="nil"/>
            </w:tcBorders>
            <w:shd w:val="clear" w:color="auto" w:fill="auto"/>
            <w:noWrap/>
            <w:vAlign w:val="bottom"/>
            <w:hideMark/>
          </w:tcPr>
          <w:p w14:paraId="7A12D7A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46.5</w:t>
            </w:r>
          </w:p>
        </w:tc>
        <w:tc>
          <w:tcPr>
            <w:tcW w:w="992" w:type="pct"/>
            <w:tcBorders>
              <w:top w:val="nil"/>
              <w:left w:val="nil"/>
              <w:bottom w:val="nil"/>
              <w:right w:val="nil"/>
            </w:tcBorders>
            <w:shd w:val="clear" w:color="auto" w:fill="auto"/>
            <w:noWrap/>
            <w:vAlign w:val="bottom"/>
            <w:hideMark/>
          </w:tcPr>
          <w:p w14:paraId="3FE8A90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106.5</w:t>
            </w:r>
          </w:p>
        </w:tc>
      </w:tr>
      <w:tr w:rsidR="008D72A5" w:rsidRPr="001654BC" w14:paraId="707EE0A4" w14:textId="77777777" w:rsidTr="00DE6DEA">
        <w:trPr>
          <w:trHeight w:val="260"/>
        </w:trPr>
        <w:tc>
          <w:tcPr>
            <w:tcW w:w="1191" w:type="pct"/>
            <w:tcBorders>
              <w:top w:val="nil"/>
              <w:left w:val="nil"/>
              <w:bottom w:val="nil"/>
              <w:right w:val="nil"/>
            </w:tcBorders>
            <w:shd w:val="clear" w:color="auto" w:fill="auto"/>
            <w:noWrap/>
            <w:vAlign w:val="bottom"/>
            <w:hideMark/>
          </w:tcPr>
          <w:p w14:paraId="1CAEDA9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443</w:t>
            </w:r>
          </w:p>
        </w:tc>
        <w:tc>
          <w:tcPr>
            <w:tcW w:w="1488" w:type="pct"/>
            <w:tcBorders>
              <w:top w:val="nil"/>
              <w:left w:val="nil"/>
              <w:bottom w:val="nil"/>
              <w:right w:val="nil"/>
            </w:tcBorders>
            <w:shd w:val="clear" w:color="auto" w:fill="auto"/>
            <w:noWrap/>
            <w:vAlign w:val="bottom"/>
            <w:hideMark/>
          </w:tcPr>
          <w:p w14:paraId="7B04B4A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99992</w:t>
            </w:r>
          </w:p>
        </w:tc>
        <w:tc>
          <w:tcPr>
            <w:tcW w:w="1329" w:type="pct"/>
            <w:tcBorders>
              <w:top w:val="nil"/>
              <w:left w:val="nil"/>
              <w:bottom w:val="nil"/>
              <w:right w:val="nil"/>
            </w:tcBorders>
            <w:shd w:val="clear" w:color="auto" w:fill="auto"/>
            <w:noWrap/>
            <w:vAlign w:val="bottom"/>
            <w:hideMark/>
          </w:tcPr>
          <w:p w14:paraId="7E92ACA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41.8</w:t>
            </w:r>
          </w:p>
        </w:tc>
        <w:tc>
          <w:tcPr>
            <w:tcW w:w="992" w:type="pct"/>
            <w:tcBorders>
              <w:top w:val="nil"/>
              <w:left w:val="nil"/>
              <w:bottom w:val="nil"/>
              <w:right w:val="nil"/>
            </w:tcBorders>
            <w:shd w:val="clear" w:color="auto" w:fill="auto"/>
            <w:noWrap/>
            <w:vAlign w:val="bottom"/>
            <w:hideMark/>
          </w:tcPr>
          <w:p w14:paraId="5BF5670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94.4</w:t>
            </w:r>
          </w:p>
        </w:tc>
      </w:tr>
      <w:tr w:rsidR="008D72A5" w:rsidRPr="001654BC" w14:paraId="3B099A41" w14:textId="77777777" w:rsidTr="00DE6DEA">
        <w:trPr>
          <w:trHeight w:val="260"/>
        </w:trPr>
        <w:tc>
          <w:tcPr>
            <w:tcW w:w="1191" w:type="pct"/>
            <w:tcBorders>
              <w:top w:val="nil"/>
              <w:left w:val="nil"/>
              <w:bottom w:val="nil"/>
              <w:right w:val="nil"/>
            </w:tcBorders>
            <w:shd w:val="clear" w:color="auto" w:fill="auto"/>
            <w:noWrap/>
            <w:vAlign w:val="bottom"/>
            <w:hideMark/>
          </w:tcPr>
          <w:p w14:paraId="4E7CF70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445</w:t>
            </w:r>
          </w:p>
        </w:tc>
        <w:tc>
          <w:tcPr>
            <w:tcW w:w="1488" w:type="pct"/>
            <w:tcBorders>
              <w:top w:val="nil"/>
              <w:left w:val="nil"/>
              <w:bottom w:val="nil"/>
              <w:right w:val="nil"/>
            </w:tcBorders>
            <w:shd w:val="clear" w:color="auto" w:fill="auto"/>
            <w:noWrap/>
            <w:vAlign w:val="bottom"/>
            <w:hideMark/>
          </w:tcPr>
          <w:p w14:paraId="2B1CABE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99992</w:t>
            </w:r>
          </w:p>
        </w:tc>
        <w:tc>
          <w:tcPr>
            <w:tcW w:w="1329" w:type="pct"/>
            <w:tcBorders>
              <w:top w:val="nil"/>
              <w:left w:val="nil"/>
              <w:bottom w:val="nil"/>
              <w:right w:val="nil"/>
            </w:tcBorders>
            <w:shd w:val="clear" w:color="auto" w:fill="auto"/>
            <w:noWrap/>
            <w:vAlign w:val="bottom"/>
            <w:hideMark/>
          </w:tcPr>
          <w:p w14:paraId="05FC25F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41.7</w:t>
            </w:r>
          </w:p>
        </w:tc>
        <w:tc>
          <w:tcPr>
            <w:tcW w:w="992" w:type="pct"/>
            <w:tcBorders>
              <w:top w:val="nil"/>
              <w:left w:val="nil"/>
              <w:bottom w:val="nil"/>
              <w:right w:val="nil"/>
            </w:tcBorders>
            <w:shd w:val="clear" w:color="auto" w:fill="auto"/>
            <w:noWrap/>
            <w:vAlign w:val="bottom"/>
            <w:hideMark/>
          </w:tcPr>
          <w:p w14:paraId="35488B0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93.7</w:t>
            </w:r>
          </w:p>
        </w:tc>
      </w:tr>
      <w:tr w:rsidR="008D72A5" w:rsidRPr="001654BC" w14:paraId="1CAA1527" w14:textId="77777777" w:rsidTr="00DE6DEA">
        <w:trPr>
          <w:trHeight w:val="260"/>
        </w:trPr>
        <w:tc>
          <w:tcPr>
            <w:tcW w:w="1191" w:type="pct"/>
            <w:tcBorders>
              <w:top w:val="nil"/>
              <w:left w:val="nil"/>
              <w:bottom w:val="nil"/>
              <w:right w:val="nil"/>
            </w:tcBorders>
            <w:shd w:val="clear" w:color="auto" w:fill="auto"/>
            <w:noWrap/>
            <w:vAlign w:val="bottom"/>
            <w:hideMark/>
          </w:tcPr>
          <w:p w14:paraId="7A6F70D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446</w:t>
            </w:r>
          </w:p>
        </w:tc>
        <w:tc>
          <w:tcPr>
            <w:tcW w:w="1488" w:type="pct"/>
            <w:tcBorders>
              <w:top w:val="nil"/>
              <w:left w:val="nil"/>
              <w:bottom w:val="nil"/>
              <w:right w:val="nil"/>
            </w:tcBorders>
            <w:shd w:val="clear" w:color="auto" w:fill="auto"/>
            <w:noWrap/>
            <w:vAlign w:val="bottom"/>
            <w:hideMark/>
          </w:tcPr>
          <w:p w14:paraId="204A233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101325</w:t>
            </w:r>
          </w:p>
        </w:tc>
        <w:tc>
          <w:tcPr>
            <w:tcW w:w="1329" w:type="pct"/>
            <w:tcBorders>
              <w:top w:val="nil"/>
              <w:left w:val="nil"/>
              <w:bottom w:val="nil"/>
              <w:right w:val="nil"/>
            </w:tcBorders>
            <w:shd w:val="clear" w:color="auto" w:fill="auto"/>
            <w:noWrap/>
            <w:vAlign w:val="bottom"/>
            <w:hideMark/>
          </w:tcPr>
          <w:p w14:paraId="573670F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41.7</w:t>
            </w:r>
          </w:p>
        </w:tc>
        <w:tc>
          <w:tcPr>
            <w:tcW w:w="992" w:type="pct"/>
            <w:tcBorders>
              <w:top w:val="nil"/>
              <w:left w:val="nil"/>
              <w:bottom w:val="nil"/>
              <w:right w:val="nil"/>
            </w:tcBorders>
            <w:shd w:val="clear" w:color="auto" w:fill="auto"/>
            <w:noWrap/>
            <w:vAlign w:val="bottom"/>
            <w:hideMark/>
          </w:tcPr>
          <w:p w14:paraId="5E98881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93.5</w:t>
            </w:r>
          </w:p>
        </w:tc>
      </w:tr>
    </w:tbl>
    <w:p w14:paraId="43FA4C7D" w14:textId="77777777" w:rsidR="008D72A5" w:rsidRPr="001654BC" w:rsidRDefault="008D72A5" w:rsidP="008D72A5">
      <w:pPr>
        <w:rPr>
          <w:szCs w:val="24"/>
          <w:lang w:val="de-DE"/>
        </w:rPr>
      </w:pPr>
      <w:proofErr w:type="spellStart"/>
      <w:r w:rsidRPr="001654BC">
        <w:rPr>
          <w:szCs w:val="24"/>
          <w:lang w:val="de-DE"/>
        </w:rPr>
        <w:t>octahydro-isobenzofuran</w:t>
      </w:r>
      <w:proofErr w:type="spellEnd"/>
      <w:r w:rsidRPr="001654BC">
        <w:rPr>
          <w:szCs w:val="24"/>
          <w:lang w:val="de-DE"/>
        </w:rPr>
        <w:t xml:space="preserve"> [4743-54-8]</w:t>
      </w:r>
    </w:p>
    <w:p w14:paraId="745530A6" w14:textId="77777777" w:rsidR="008D72A5" w:rsidRPr="001654BC" w:rsidRDefault="00000000" w:rsidP="008D72A5">
      <w:pPr>
        <w:rPr>
          <w:rFonts w:eastAsia="Times New Roman" w:cs="Times New Roman"/>
          <w:szCs w:val="24"/>
          <w:vertAlign w:val="superscript"/>
          <w:lang w:val="de-DE"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de-DE" w:eastAsia="ru-RU"/>
              </w:rPr>
              <m:t>∆</m:t>
            </m:r>
          </m:e>
          <m:sub>
            <m:r>
              <m:rPr>
                <m:sty m:val="p"/>
              </m:rPr>
              <w:rPr>
                <w:rFonts w:ascii="Cambria Math" w:eastAsia="Times New Roman" w:hAnsi="Cambria Math" w:cs="Times New Roman"/>
                <w:szCs w:val="24"/>
                <w:lang w:val="de-DE" w:eastAsia="ru-RU"/>
              </w:rPr>
              <m:t>l</m:t>
            </m:r>
          </m:sub>
          <m:sup>
            <m:r>
              <m:rPr>
                <m:sty m:val="p"/>
              </m:rPr>
              <w:rPr>
                <w:rFonts w:ascii="Cambria Math" w:eastAsia="Times New Roman" w:hAnsi="Cambria Math" w:cs="Times New Roman"/>
                <w:szCs w:val="24"/>
                <w:lang w:val="de-DE"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H</m:t>
            </m:r>
          </m:e>
          <m:sub>
            <m:r>
              <m:rPr>
                <m:sty m:val="p"/>
              </m:rPr>
              <w:rPr>
                <w:rFonts w:ascii="Cambria Math" w:eastAsia="Times New Roman" w:hAnsi="Cambria Math" w:cs="Times New Roman"/>
                <w:szCs w:val="24"/>
                <w:lang w:val="de-DE" w:eastAsia="ru-RU"/>
              </w:rPr>
              <m:t>m</m:t>
            </m:r>
          </m:sub>
          <m:sup>
            <m:r>
              <m:rPr>
                <m:sty m:val="p"/>
              </m:rPr>
              <w:rPr>
                <w:rFonts w:ascii="Cambria Math" w:eastAsia="Times New Roman" w:hAnsi="Cambria Math" w:cs="Times New Roman"/>
                <w:szCs w:val="24"/>
                <w:lang w:val="de-DE" w:eastAsia="ru-RU"/>
              </w:rPr>
              <m:t>o</m:t>
            </m:r>
          </m:sup>
        </m:sSubSup>
      </m:oMath>
      <w:r w:rsidR="008D72A5" w:rsidRPr="001654BC">
        <w:rPr>
          <w:rFonts w:eastAsia="Times New Roman" w:cs="Times New Roman"/>
          <w:szCs w:val="24"/>
          <w:lang w:val="de-DE" w:eastAsia="de-DE"/>
        </w:rPr>
        <w:t>(298.15 K) = (48.1</w:t>
      </w:r>
      <w:r w:rsidR="008D72A5" w:rsidRPr="001654BC">
        <w:rPr>
          <w:rFonts w:eastAsia="Times New Roman" w:cs="Times New Roman"/>
          <w:szCs w:val="24"/>
          <w:lang w:val="en-US" w:eastAsia="de-DE"/>
        </w:rPr>
        <w:sym w:font="Symbol" w:char="F0B1"/>
      </w:r>
      <w:r w:rsidR="008D72A5" w:rsidRPr="001654BC">
        <w:rPr>
          <w:rFonts w:eastAsia="Times New Roman" w:cs="Times New Roman"/>
          <w:szCs w:val="24"/>
          <w:lang w:val="de-DE" w:eastAsia="de-DE"/>
        </w:rPr>
        <w:t>1.2)</w:t>
      </w:r>
      <w:r w:rsidR="008D72A5" w:rsidRPr="001654BC">
        <w:rPr>
          <w:rFonts w:eastAsia="Times New Roman" w:cs="Times New Roman"/>
          <w:position w:val="6"/>
          <w:szCs w:val="24"/>
          <w:lang w:val="de-DE" w:eastAsia="de-DE"/>
        </w:rPr>
        <w:t xml:space="preserve"> </w:t>
      </w:r>
      <w:r w:rsidR="008D72A5" w:rsidRPr="001654BC">
        <w:rPr>
          <w:rFonts w:eastAsia="Times New Roman" w:cs="Times New Roman"/>
          <w:szCs w:val="24"/>
          <w:lang w:val="de-DE" w:eastAsia="de-DE"/>
        </w:rPr>
        <w:t>kJ</w:t>
      </w:r>
      <w:r w:rsidR="008D72A5" w:rsidRPr="001654BC">
        <w:rPr>
          <w:rFonts w:eastAsia="Times New Roman" w:cs="Times New Roman"/>
          <w:position w:val="6"/>
          <w:szCs w:val="24"/>
          <w:lang w:val="de-DE" w:eastAsia="de-DE"/>
        </w:rPr>
        <w:t>.</w:t>
      </w:r>
      <w:r w:rsidR="008D72A5" w:rsidRPr="001654BC">
        <w:rPr>
          <w:rFonts w:eastAsia="Times New Roman" w:cs="Times New Roman"/>
          <w:szCs w:val="24"/>
          <w:lang w:val="de-DE" w:eastAsia="de-DE"/>
        </w:rPr>
        <w:t>mol</w:t>
      </w:r>
      <w:r w:rsidR="008D72A5" w:rsidRPr="001654BC">
        <w:rPr>
          <w:rFonts w:eastAsia="Times New Roman" w:cs="Times New Roman"/>
          <w:szCs w:val="24"/>
          <w:vertAlign w:val="superscript"/>
          <w:lang w:val="de-DE" w:eastAsia="de-DE"/>
        </w:rPr>
        <w:t>-1</w:t>
      </w:r>
    </w:p>
    <w:p w14:paraId="033836F6" w14:textId="77777777" w:rsidR="008D72A5" w:rsidRPr="001654BC" w:rsidRDefault="00000000" w:rsidP="008D72A5">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S</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8D72A5" w:rsidRPr="001654BC">
        <w:rPr>
          <w:rFonts w:eastAsia="Times New Roman" w:cs="Times New Roman"/>
          <w:szCs w:val="24"/>
          <w:lang w:val="en-US" w:eastAsia="de-DE"/>
        </w:rPr>
        <w:t>(298.15 K) = (110.7</w:t>
      </w:r>
      <w:r w:rsidR="008D72A5" w:rsidRPr="001654BC">
        <w:rPr>
          <w:rFonts w:eastAsia="Times New Roman" w:cs="Times New Roman"/>
          <w:szCs w:val="24"/>
          <w:lang w:val="en-US" w:eastAsia="de-DE"/>
        </w:rPr>
        <w:sym w:font="Symbol" w:char="F0B1"/>
      </w:r>
      <w:r w:rsidR="008D72A5" w:rsidRPr="001654BC">
        <w:rPr>
          <w:rFonts w:eastAsia="Times New Roman" w:cs="Times New Roman"/>
          <w:szCs w:val="24"/>
          <w:lang w:val="en-US" w:eastAsia="de-DE"/>
        </w:rPr>
        <w:t>1.4)</w:t>
      </w:r>
      <w:r w:rsidR="008D72A5" w:rsidRPr="001654BC">
        <w:rPr>
          <w:rFonts w:eastAsia="Times New Roman" w:cs="Times New Roman"/>
          <w:position w:val="6"/>
          <w:szCs w:val="24"/>
          <w:lang w:val="en-US" w:eastAsia="de-DE"/>
        </w:rPr>
        <w:t xml:space="preserve"> </w:t>
      </w:r>
      <w:r w:rsidR="008D72A5" w:rsidRPr="001654BC">
        <w:rPr>
          <w:rFonts w:eastAsia="Times New Roman" w:cs="Times New Roman"/>
          <w:szCs w:val="24"/>
          <w:lang w:val="en-US" w:eastAsia="de-DE"/>
        </w:rPr>
        <w:t>J</w:t>
      </w:r>
      <w:r w:rsidR="008D72A5" w:rsidRPr="001654BC">
        <w:rPr>
          <w:rFonts w:eastAsia="Times New Roman" w:cs="Times New Roman"/>
          <w:szCs w:val="24"/>
          <w:lang w:val="en-US" w:eastAsia="de-DE"/>
        </w:rPr>
        <w:sym w:font="Symbol" w:char="F0D7"/>
      </w:r>
      <w:r w:rsidR="008D72A5" w:rsidRPr="001654BC">
        <w:rPr>
          <w:rFonts w:eastAsia="Times New Roman" w:cs="Times New Roman"/>
          <w:szCs w:val="24"/>
          <w:lang w:val="en-US" w:eastAsia="de-DE"/>
        </w:rPr>
        <w:t>K</w:t>
      </w:r>
      <w:r w:rsidR="008D72A5" w:rsidRPr="001654BC">
        <w:rPr>
          <w:rFonts w:eastAsia="Times New Roman" w:cs="Times New Roman"/>
          <w:szCs w:val="24"/>
          <w:vertAlign w:val="superscript"/>
          <w:lang w:val="en-US" w:eastAsia="de-DE"/>
        </w:rPr>
        <w:t>-1</w:t>
      </w:r>
      <w:r w:rsidR="008D72A5" w:rsidRPr="001654BC">
        <w:rPr>
          <w:rFonts w:eastAsia="Times New Roman" w:cs="Times New Roman"/>
          <w:szCs w:val="24"/>
          <w:lang w:val="en-US" w:eastAsia="de-DE"/>
        </w:rPr>
        <w:sym w:font="Symbol" w:char="F0D7"/>
      </w:r>
      <w:r w:rsidR="008D72A5" w:rsidRPr="001654BC">
        <w:rPr>
          <w:rFonts w:eastAsia="Times New Roman" w:cs="Times New Roman"/>
          <w:szCs w:val="24"/>
          <w:lang w:val="en-US" w:eastAsia="de-DE"/>
        </w:rPr>
        <w:t>mol</w:t>
      </w:r>
      <w:r w:rsidR="008D72A5" w:rsidRPr="001654BC">
        <w:rPr>
          <w:rFonts w:eastAsia="Times New Roman" w:cs="Times New Roman"/>
          <w:szCs w:val="24"/>
          <w:vertAlign w:val="superscript"/>
          <w:lang w:val="en-US" w:eastAsia="de-DE"/>
        </w:rPr>
        <w:t>-1</w:t>
      </w:r>
    </w:p>
    <w:p w14:paraId="1EA12927" w14:textId="77777777" w:rsidR="008D72A5" w:rsidRPr="001654BC" w:rsidRDefault="00000000" w:rsidP="008D72A5">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G</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8D72A5" w:rsidRPr="001654BC">
        <w:rPr>
          <w:rFonts w:eastAsia="Times New Roman" w:cs="Times New Roman"/>
          <w:szCs w:val="24"/>
          <w:lang w:val="en-US" w:eastAsia="de-DE"/>
        </w:rPr>
        <w:t>(298.15 K) = (15.1</w:t>
      </w:r>
      <w:r w:rsidR="008D72A5" w:rsidRPr="001654BC">
        <w:rPr>
          <w:rFonts w:eastAsia="Times New Roman" w:cs="Times New Roman"/>
          <w:szCs w:val="24"/>
          <w:lang w:val="en-US" w:eastAsia="de-DE"/>
        </w:rPr>
        <w:sym w:font="Symbol" w:char="F0B1"/>
      </w:r>
      <w:r w:rsidR="008D72A5" w:rsidRPr="001654BC">
        <w:rPr>
          <w:rFonts w:eastAsia="Times New Roman" w:cs="Times New Roman"/>
          <w:szCs w:val="24"/>
          <w:lang w:val="en-US" w:eastAsia="de-DE"/>
        </w:rPr>
        <w:t>0.2)</w:t>
      </w:r>
      <w:r w:rsidR="008D72A5" w:rsidRPr="001654BC">
        <w:rPr>
          <w:rFonts w:eastAsia="Times New Roman" w:cs="Times New Roman"/>
          <w:position w:val="6"/>
          <w:szCs w:val="24"/>
          <w:lang w:val="en-US" w:eastAsia="de-DE"/>
        </w:rPr>
        <w:t xml:space="preserve"> </w:t>
      </w:r>
      <w:r w:rsidR="008D72A5" w:rsidRPr="001654BC">
        <w:rPr>
          <w:rFonts w:eastAsia="Times New Roman" w:cs="Times New Roman"/>
          <w:szCs w:val="24"/>
          <w:lang w:val="en-US" w:eastAsia="de-DE"/>
        </w:rPr>
        <w:t>kJ</w:t>
      </w:r>
      <w:r w:rsidR="008D72A5" w:rsidRPr="001654BC">
        <w:rPr>
          <w:rFonts w:eastAsia="Times New Roman" w:cs="Times New Roman"/>
          <w:position w:val="6"/>
          <w:szCs w:val="24"/>
          <w:lang w:val="en-US" w:eastAsia="de-DE"/>
        </w:rPr>
        <w:t>.</w:t>
      </w:r>
      <w:r w:rsidR="008D72A5" w:rsidRPr="001654BC">
        <w:rPr>
          <w:rFonts w:eastAsia="Times New Roman" w:cs="Times New Roman"/>
          <w:szCs w:val="24"/>
          <w:lang w:val="en-US" w:eastAsia="de-DE"/>
        </w:rPr>
        <w:t>mol</w:t>
      </w:r>
      <w:r w:rsidR="008D72A5" w:rsidRPr="001654BC">
        <w:rPr>
          <w:rFonts w:eastAsia="Times New Roman" w:cs="Times New Roman"/>
          <w:szCs w:val="24"/>
          <w:vertAlign w:val="superscript"/>
          <w:lang w:val="en-US" w:eastAsia="de-DE"/>
        </w:rPr>
        <w:t>-1</w:t>
      </w:r>
    </w:p>
    <w:p w14:paraId="27B46FF9" w14:textId="77777777" w:rsidR="008D72A5" w:rsidRPr="001654BC" w:rsidRDefault="008D72A5" w:rsidP="008D72A5">
      <w:pPr>
        <w:rPr>
          <w:rFonts w:eastAsia="Calibri" w:cs="Times New Roman"/>
          <w:szCs w:val="24"/>
          <w:lang w:val="fr-FR" w:eastAsia="ru-RU"/>
        </w:rPr>
      </w:pPr>
      <m:oMath>
        <m:r>
          <m:rPr>
            <m:nor/>
          </m:rPr>
          <w:rPr>
            <w:rFonts w:eastAsia="Calibri" w:cs="Times New Roman"/>
            <w:color w:val="000000"/>
            <w:szCs w:val="24"/>
            <w:lang w:val="fr-FR" w:eastAsia="ru-RU"/>
          </w:rPr>
          <m:t>ln</m:t>
        </m:r>
        <m:r>
          <m:rPr>
            <m:sty m:val="p"/>
          </m:rPr>
          <w:rPr>
            <w:rFonts w:ascii="Cambria Math" w:eastAsia="Calibri" w:hAnsi="Cambria Math" w:cs="Times New Roman"/>
            <w:color w:val="000000"/>
            <w:szCs w:val="24"/>
            <w:lang w:val="fr-FR" w:eastAsia="ru-RU"/>
          </w:rPr>
          <m:t xml:space="preserve"> (</m:t>
        </m:r>
        <m:r>
          <w:rPr>
            <w:rFonts w:ascii="Cambria Math" w:eastAsia="Calibri" w:hAnsi="Cambria Math" w:cs="Times New Roman"/>
            <w:color w:val="000000"/>
            <w:szCs w:val="24"/>
            <w:lang w:eastAsia="ru-RU"/>
          </w:rPr>
          <m:t>p</m:t>
        </m:r>
        <m:r>
          <m:rPr>
            <m:sty m:val="p"/>
          </m:rPr>
          <w:rPr>
            <w:rFonts w:ascii="Cambria Math" w:eastAsia="Calibri" w:hAnsi="Cambria Math" w:cs="Times New Roman"/>
            <w:color w:val="000000"/>
            <w:szCs w:val="24"/>
            <w:lang w:val="fr-FR" w:eastAsia="ru-RU"/>
          </w:rPr>
          <m:t>/</m:t>
        </m:r>
        <m:sSub>
          <m:sSubPr>
            <m:ctrlPr>
              <w:rPr>
                <w:rFonts w:ascii="Cambria Math" w:eastAsia="Calibri" w:hAnsi="Cambria Math" w:cs="Times New Roman"/>
                <w:i/>
                <w:color w:val="000000"/>
                <w:szCs w:val="24"/>
                <w:lang w:eastAsia="ru-RU"/>
              </w:rPr>
            </m:ctrlPr>
          </m:sSubPr>
          <m:e>
            <m:r>
              <w:rPr>
                <w:rFonts w:ascii="Cambria Math" w:eastAsia="Calibri" w:hAnsi="Cambria Math" w:cs="Times New Roman"/>
                <w:color w:val="000000"/>
                <w:szCs w:val="24"/>
                <w:lang w:eastAsia="ru-RU"/>
              </w:rPr>
              <m:t>p</m:t>
            </m:r>
          </m:e>
          <m:sub>
            <m:r>
              <m:rPr>
                <m:sty m:val="p"/>
              </m:rPr>
              <w:rPr>
                <w:rFonts w:ascii="Cambria Math" w:eastAsia="Calibri" w:hAnsi="Cambria Math" w:cs="Times New Roman"/>
                <w:color w:val="000000"/>
                <w:szCs w:val="24"/>
                <w:lang w:val="fr-FR" w:eastAsia="ru-RU"/>
              </w:rPr>
              <m:t>ref</m:t>
            </m:r>
          </m:sub>
        </m:sSub>
        <m:r>
          <m:rPr>
            <m:sty m:val="p"/>
          </m:rPr>
          <w:rPr>
            <w:rFonts w:ascii="Cambria Math" w:eastAsia="Calibri" w:hAnsi="Cambria Math" w:cs="Times New Roman"/>
            <w:color w:val="000000"/>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254.4</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62405.5</m:t>
            </m:r>
          </m:num>
          <m:den>
            <m:r>
              <w:rPr>
                <w:rFonts w:ascii="Cambria Math" w:eastAsia="Calibri" w:hAnsi="Cambria Math" w:cs="Times New Roman"/>
                <w:szCs w:val="24"/>
                <w:lang w:eastAsia="ru-RU"/>
              </w:rPr>
              <m:t>RT</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48.0</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ln</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T</m:t>
            </m:r>
          </m:num>
          <m:den>
            <m:r>
              <m:rPr>
                <m:sty m:val="p"/>
              </m:rPr>
              <w:rPr>
                <w:rFonts w:ascii="Cambria Math" w:eastAsia="Calibri" w:hAnsi="Cambria Math" w:cs="Times New Roman"/>
                <w:szCs w:val="24"/>
                <w:lang w:val="fr-FR" w:eastAsia="ru-RU"/>
              </w:rPr>
              <m:t>298.15</m:t>
            </m:r>
          </m:den>
        </m:f>
      </m:oMath>
      <w:r w:rsidRPr="001654BC">
        <w:rPr>
          <w:rFonts w:eastAsia="Calibri" w:cs="Times New Roman"/>
          <w:szCs w:val="24"/>
          <w:lang w:val="fr-FR" w:eastAsia="ru-RU"/>
        </w:rPr>
        <w:t xml:space="preserve"> ; </w:t>
      </w:r>
      <w:r w:rsidRPr="001654BC">
        <w:rPr>
          <w:rFonts w:eastAsia="Calibri" w:cs="Times New Roman"/>
          <w:i/>
          <w:iCs/>
          <w:szCs w:val="24"/>
          <w:lang w:val="fr-FR" w:eastAsia="ru-RU"/>
        </w:rPr>
        <w:t>p</w:t>
      </w:r>
      <w:r w:rsidRPr="001654BC">
        <w:rPr>
          <w:rFonts w:eastAsia="Calibri" w:cs="Times New Roman"/>
          <w:szCs w:val="24"/>
          <w:vertAlign w:val="subscript"/>
          <w:lang w:val="fr-FR" w:eastAsia="ru-RU"/>
        </w:rPr>
        <w:t>ref</w:t>
      </w:r>
      <w:r w:rsidRPr="001654BC">
        <w:rPr>
          <w:rFonts w:eastAsia="Calibri" w:cs="Times New Roman"/>
          <w:szCs w:val="24"/>
          <w:lang w:val="fr-FR" w:eastAsia="ru-RU"/>
        </w:rPr>
        <w:t> = 1 Pa</w:t>
      </w:r>
    </w:p>
    <w:tbl>
      <w:tblPr>
        <w:tblW w:w="5000" w:type="pct"/>
        <w:tblLook w:val="04A0" w:firstRow="1" w:lastRow="0" w:firstColumn="1" w:lastColumn="0" w:noHBand="0" w:noVBand="1"/>
      </w:tblPr>
      <w:tblGrid>
        <w:gridCol w:w="2296"/>
        <w:gridCol w:w="2868"/>
        <w:gridCol w:w="2562"/>
        <w:gridCol w:w="1912"/>
      </w:tblGrid>
      <w:tr w:rsidR="008D72A5" w:rsidRPr="001654BC" w14:paraId="7E9155E1" w14:textId="77777777" w:rsidTr="00DE6DEA">
        <w:trPr>
          <w:trHeight w:val="260"/>
        </w:trPr>
        <w:tc>
          <w:tcPr>
            <w:tcW w:w="1191" w:type="pct"/>
            <w:tcBorders>
              <w:top w:val="nil"/>
              <w:left w:val="nil"/>
              <w:bottom w:val="nil"/>
              <w:right w:val="nil"/>
            </w:tcBorders>
            <w:shd w:val="clear" w:color="auto" w:fill="auto"/>
            <w:noWrap/>
            <w:vAlign w:val="bottom"/>
            <w:hideMark/>
          </w:tcPr>
          <w:p w14:paraId="503873C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324</w:t>
            </w:r>
          </w:p>
        </w:tc>
        <w:tc>
          <w:tcPr>
            <w:tcW w:w="1488" w:type="pct"/>
            <w:tcBorders>
              <w:top w:val="nil"/>
              <w:left w:val="nil"/>
              <w:bottom w:val="nil"/>
              <w:right w:val="nil"/>
            </w:tcBorders>
            <w:shd w:val="clear" w:color="auto" w:fill="auto"/>
            <w:noWrap/>
            <w:vAlign w:val="bottom"/>
            <w:hideMark/>
          </w:tcPr>
          <w:p w14:paraId="20BE8EB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1067</w:t>
            </w:r>
          </w:p>
        </w:tc>
        <w:tc>
          <w:tcPr>
            <w:tcW w:w="1329" w:type="pct"/>
            <w:tcBorders>
              <w:top w:val="nil"/>
              <w:left w:val="nil"/>
              <w:bottom w:val="nil"/>
              <w:right w:val="nil"/>
            </w:tcBorders>
            <w:shd w:val="clear" w:color="auto" w:fill="auto"/>
            <w:noWrap/>
            <w:vAlign w:val="bottom"/>
            <w:hideMark/>
          </w:tcPr>
          <w:p w14:paraId="4975816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46.9</w:t>
            </w:r>
          </w:p>
        </w:tc>
        <w:tc>
          <w:tcPr>
            <w:tcW w:w="992" w:type="pct"/>
            <w:tcBorders>
              <w:top w:val="nil"/>
              <w:left w:val="nil"/>
              <w:bottom w:val="nil"/>
              <w:right w:val="nil"/>
            </w:tcBorders>
            <w:shd w:val="clear" w:color="auto" w:fill="auto"/>
            <w:noWrap/>
            <w:vAlign w:val="bottom"/>
            <w:hideMark/>
          </w:tcPr>
          <w:p w14:paraId="3BF3445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106.9</w:t>
            </w:r>
          </w:p>
        </w:tc>
      </w:tr>
      <w:tr w:rsidR="008D72A5" w:rsidRPr="001654BC" w14:paraId="649E9112" w14:textId="77777777" w:rsidTr="00DE6DEA">
        <w:trPr>
          <w:trHeight w:val="260"/>
        </w:trPr>
        <w:tc>
          <w:tcPr>
            <w:tcW w:w="1191" w:type="pct"/>
            <w:tcBorders>
              <w:top w:val="nil"/>
              <w:left w:val="nil"/>
              <w:bottom w:val="nil"/>
              <w:right w:val="nil"/>
            </w:tcBorders>
            <w:shd w:val="clear" w:color="auto" w:fill="auto"/>
            <w:noWrap/>
            <w:vAlign w:val="bottom"/>
            <w:hideMark/>
          </w:tcPr>
          <w:p w14:paraId="2898933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325</w:t>
            </w:r>
          </w:p>
        </w:tc>
        <w:tc>
          <w:tcPr>
            <w:tcW w:w="1488" w:type="pct"/>
            <w:tcBorders>
              <w:top w:val="nil"/>
              <w:left w:val="nil"/>
              <w:bottom w:val="nil"/>
              <w:right w:val="nil"/>
            </w:tcBorders>
            <w:shd w:val="clear" w:color="auto" w:fill="auto"/>
            <w:noWrap/>
            <w:vAlign w:val="bottom"/>
            <w:hideMark/>
          </w:tcPr>
          <w:p w14:paraId="0055B12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1200</w:t>
            </w:r>
          </w:p>
        </w:tc>
        <w:tc>
          <w:tcPr>
            <w:tcW w:w="1329" w:type="pct"/>
            <w:tcBorders>
              <w:top w:val="nil"/>
              <w:left w:val="nil"/>
              <w:bottom w:val="nil"/>
              <w:right w:val="nil"/>
            </w:tcBorders>
            <w:shd w:val="clear" w:color="auto" w:fill="auto"/>
            <w:noWrap/>
            <w:vAlign w:val="bottom"/>
            <w:hideMark/>
          </w:tcPr>
          <w:p w14:paraId="7278FF4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46.8</w:t>
            </w:r>
          </w:p>
        </w:tc>
        <w:tc>
          <w:tcPr>
            <w:tcW w:w="992" w:type="pct"/>
            <w:tcBorders>
              <w:top w:val="nil"/>
              <w:left w:val="nil"/>
              <w:bottom w:val="nil"/>
              <w:right w:val="nil"/>
            </w:tcBorders>
            <w:shd w:val="clear" w:color="auto" w:fill="auto"/>
            <w:noWrap/>
            <w:vAlign w:val="bottom"/>
            <w:hideMark/>
          </w:tcPr>
          <w:p w14:paraId="26E61AC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107.5</w:t>
            </w:r>
          </w:p>
        </w:tc>
      </w:tr>
      <w:tr w:rsidR="008D72A5" w:rsidRPr="001654BC" w14:paraId="13BFC876" w14:textId="77777777" w:rsidTr="00DE6DEA">
        <w:trPr>
          <w:trHeight w:val="260"/>
        </w:trPr>
        <w:tc>
          <w:tcPr>
            <w:tcW w:w="1191" w:type="pct"/>
            <w:tcBorders>
              <w:top w:val="nil"/>
              <w:left w:val="nil"/>
              <w:bottom w:val="nil"/>
              <w:right w:val="nil"/>
            </w:tcBorders>
            <w:shd w:val="clear" w:color="auto" w:fill="auto"/>
            <w:noWrap/>
            <w:vAlign w:val="bottom"/>
            <w:hideMark/>
          </w:tcPr>
          <w:p w14:paraId="323049A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328</w:t>
            </w:r>
          </w:p>
        </w:tc>
        <w:tc>
          <w:tcPr>
            <w:tcW w:w="1488" w:type="pct"/>
            <w:tcBorders>
              <w:top w:val="nil"/>
              <w:left w:val="nil"/>
              <w:bottom w:val="nil"/>
              <w:right w:val="nil"/>
            </w:tcBorders>
            <w:shd w:val="clear" w:color="auto" w:fill="auto"/>
            <w:noWrap/>
            <w:vAlign w:val="bottom"/>
            <w:hideMark/>
          </w:tcPr>
          <w:p w14:paraId="0185D3D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1333</w:t>
            </w:r>
          </w:p>
        </w:tc>
        <w:tc>
          <w:tcPr>
            <w:tcW w:w="1329" w:type="pct"/>
            <w:tcBorders>
              <w:top w:val="nil"/>
              <w:left w:val="nil"/>
              <w:bottom w:val="nil"/>
              <w:right w:val="nil"/>
            </w:tcBorders>
            <w:shd w:val="clear" w:color="auto" w:fill="auto"/>
            <w:noWrap/>
            <w:vAlign w:val="bottom"/>
            <w:hideMark/>
          </w:tcPr>
          <w:p w14:paraId="061CF95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46.7</w:t>
            </w:r>
          </w:p>
        </w:tc>
        <w:tc>
          <w:tcPr>
            <w:tcW w:w="992" w:type="pct"/>
            <w:tcBorders>
              <w:top w:val="nil"/>
              <w:left w:val="nil"/>
              <w:bottom w:val="nil"/>
              <w:right w:val="nil"/>
            </w:tcBorders>
            <w:shd w:val="clear" w:color="auto" w:fill="auto"/>
            <w:noWrap/>
            <w:vAlign w:val="bottom"/>
            <w:hideMark/>
          </w:tcPr>
          <w:p w14:paraId="20951E8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106.4</w:t>
            </w:r>
          </w:p>
        </w:tc>
      </w:tr>
      <w:tr w:rsidR="008D72A5" w:rsidRPr="001654BC" w14:paraId="1C60A0E9" w14:textId="77777777" w:rsidTr="00DE6DEA">
        <w:trPr>
          <w:trHeight w:val="260"/>
        </w:trPr>
        <w:tc>
          <w:tcPr>
            <w:tcW w:w="1191" w:type="pct"/>
            <w:tcBorders>
              <w:top w:val="nil"/>
              <w:left w:val="nil"/>
              <w:bottom w:val="nil"/>
              <w:right w:val="nil"/>
            </w:tcBorders>
            <w:shd w:val="clear" w:color="auto" w:fill="auto"/>
            <w:noWrap/>
            <w:vAlign w:val="bottom"/>
            <w:hideMark/>
          </w:tcPr>
          <w:p w14:paraId="3F7A14A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335</w:t>
            </w:r>
          </w:p>
        </w:tc>
        <w:tc>
          <w:tcPr>
            <w:tcW w:w="1488" w:type="pct"/>
            <w:tcBorders>
              <w:top w:val="nil"/>
              <w:left w:val="nil"/>
              <w:bottom w:val="nil"/>
              <w:right w:val="nil"/>
            </w:tcBorders>
            <w:shd w:val="clear" w:color="auto" w:fill="auto"/>
            <w:noWrap/>
            <w:vAlign w:val="bottom"/>
            <w:hideMark/>
          </w:tcPr>
          <w:p w14:paraId="4976E1D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2000</w:t>
            </w:r>
          </w:p>
        </w:tc>
        <w:tc>
          <w:tcPr>
            <w:tcW w:w="1329" w:type="pct"/>
            <w:tcBorders>
              <w:top w:val="nil"/>
              <w:left w:val="nil"/>
              <w:bottom w:val="nil"/>
              <w:right w:val="nil"/>
            </w:tcBorders>
            <w:shd w:val="clear" w:color="auto" w:fill="auto"/>
            <w:noWrap/>
            <w:vAlign w:val="bottom"/>
            <w:hideMark/>
          </w:tcPr>
          <w:p w14:paraId="70C383E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46.3</w:t>
            </w:r>
          </w:p>
        </w:tc>
        <w:tc>
          <w:tcPr>
            <w:tcW w:w="992" w:type="pct"/>
            <w:tcBorders>
              <w:top w:val="nil"/>
              <w:left w:val="nil"/>
              <w:bottom w:val="nil"/>
              <w:right w:val="nil"/>
            </w:tcBorders>
            <w:shd w:val="clear" w:color="auto" w:fill="auto"/>
            <w:noWrap/>
            <w:vAlign w:val="bottom"/>
            <w:hideMark/>
          </w:tcPr>
          <w:p w14:paraId="17A7D34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105.8</w:t>
            </w:r>
          </w:p>
        </w:tc>
      </w:tr>
      <w:tr w:rsidR="008D72A5" w:rsidRPr="001654BC" w14:paraId="540E6188" w14:textId="77777777" w:rsidTr="00DE6DEA">
        <w:trPr>
          <w:trHeight w:val="260"/>
        </w:trPr>
        <w:tc>
          <w:tcPr>
            <w:tcW w:w="1191" w:type="pct"/>
            <w:tcBorders>
              <w:top w:val="nil"/>
              <w:left w:val="nil"/>
              <w:bottom w:val="nil"/>
              <w:right w:val="nil"/>
            </w:tcBorders>
            <w:shd w:val="clear" w:color="auto" w:fill="auto"/>
            <w:noWrap/>
            <w:vAlign w:val="bottom"/>
            <w:hideMark/>
          </w:tcPr>
          <w:p w14:paraId="4209CFE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335</w:t>
            </w:r>
          </w:p>
        </w:tc>
        <w:tc>
          <w:tcPr>
            <w:tcW w:w="1488" w:type="pct"/>
            <w:tcBorders>
              <w:top w:val="nil"/>
              <w:left w:val="nil"/>
              <w:bottom w:val="nil"/>
              <w:right w:val="nil"/>
            </w:tcBorders>
            <w:shd w:val="clear" w:color="auto" w:fill="auto"/>
            <w:noWrap/>
            <w:vAlign w:val="bottom"/>
            <w:hideMark/>
          </w:tcPr>
          <w:p w14:paraId="0D78BE4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2000</w:t>
            </w:r>
          </w:p>
        </w:tc>
        <w:tc>
          <w:tcPr>
            <w:tcW w:w="1329" w:type="pct"/>
            <w:tcBorders>
              <w:top w:val="nil"/>
              <w:left w:val="nil"/>
              <w:bottom w:val="nil"/>
              <w:right w:val="nil"/>
            </w:tcBorders>
            <w:shd w:val="clear" w:color="auto" w:fill="auto"/>
            <w:noWrap/>
            <w:vAlign w:val="bottom"/>
            <w:hideMark/>
          </w:tcPr>
          <w:p w14:paraId="6C28BE4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46.3</w:t>
            </w:r>
          </w:p>
        </w:tc>
        <w:tc>
          <w:tcPr>
            <w:tcW w:w="992" w:type="pct"/>
            <w:tcBorders>
              <w:top w:val="nil"/>
              <w:left w:val="nil"/>
              <w:bottom w:val="nil"/>
              <w:right w:val="nil"/>
            </w:tcBorders>
            <w:shd w:val="clear" w:color="auto" w:fill="auto"/>
            <w:noWrap/>
            <w:vAlign w:val="bottom"/>
            <w:hideMark/>
          </w:tcPr>
          <w:p w14:paraId="72196A4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105.8</w:t>
            </w:r>
          </w:p>
        </w:tc>
      </w:tr>
      <w:tr w:rsidR="008D72A5" w:rsidRPr="001654BC" w14:paraId="60DAF8C2" w14:textId="77777777" w:rsidTr="00DE6DEA">
        <w:trPr>
          <w:trHeight w:val="260"/>
        </w:trPr>
        <w:tc>
          <w:tcPr>
            <w:tcW w:w="1191" w:type="pct"/>
            <w:tcBorders>
              <w:top w:val="nil"/>
              <w:left w:val="nil"/>
              <w:bottom w:val="nil"/>
              <w:right w:val="nil"/>
            </w:tcBorders>
            <w:shd w:val="clear" w:color="auto" w:fill="auto"/>
            <w:noWrap/>
            <w:vAlign w:val="bottom"/>
            <w:hideMark/>
          </w:tcPr>
          <w:p w14:paraId="46C08C7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337</w:t>
            </w:r>
          </w:p>
        </w:tc>
        <w:tc>
          <w:tcPr>
            <w:tcW w:w="1488" w:type="pct"/>
            <w:tcBorders>
              <w:top w:val="nil"/>
              <w:left w:val="nil"/>
              <w:bottom w:val="nil"/>
              <w:right w:val="nil"/>
            </w:tcBorders>
            <w:shd w:val="clear" w:color="auto" w:fill="auto"/>
            <w:noWrap/>
            <w:vAlign w:val="bottom"/>
            <w:hideMark/>
          </w:tcPr>
          <w:p w14:paraId="63D9F7A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2266</w:t>
            </w:r>
          </w:p>
        </w:tc>
        <w:tc>
          <w:tcPr>
            <w:tcW w:w="1329" w:type="pct"/>
            <w:tcBorders>
              <w:top w:val="nil"/>
              <w:left w:val="nil"/>
              <w:bottom w:val="nil"/>
              <w:right w:val="nil"/>
            </w:tcBorders>
            <w:shd w:val="clear" w:color="auto" w:fill="auto"/>
            <w:noWrap/>
            <w:vAlign w:val="bottom"/>
            <w:hideMark/>
          </w:tcPr>
          <w:p w14:paraId="3BFE27D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46.2</w:t>
            </w:r>
          </w:p>
        </w:tc>
        <w:tc>
          <w:tcPr>
            <w:tcW w:w="992" w:type="pct"/>
            <w:tcBorders>
              <w:top w:val="nil"/>
              <w:left w:val="nil"/>
              <w:bottom w:val="nil"/>
              <w:right w:val="nil"/>
            </w:tcBorders>
            <w:shd w:val="clear" w:color="auto" w:fill="auto"/>
            <w:noWrap/>
            <w:vAlign w:val="bottom"/>
            <w:hideMark/>
          </w:tcPr>
          <w:p w14:paraId="204A639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105.7</w:t>
            </w:r>
          </w:p>
        </w:tc>
      </w:tr>
      <w:tr w:rsidR="008D72A5" w:rsidRPr="001654BC" w14:paraId="344ADB9E" w14:textId="77777777" w:rsidTr="00DE6DEA">
        <w:trPr>
          <w:trHeight w:val="260"/>
        </w:trPr>
        <w:tc>
          <w:tcPr>
            <w:tcW w:w="1191" w:type="pct"/>
            <w:tcBorders>
              <w:top w:val="nil"/>
              <w:left w:val="nil"/>
              <w:bottom w:val="nil"/>
              <w:right w:val="nil"/>
            </w:tcBorders>
            <w:shd w:val="clear" w:color="auto" w:fill="auto"/>
            <w:noWrap/>
            <w:vAlign w:val="bottom"/>
            <w:hideMark/>
          </w:tcPr>
          <w:p w14:paraId="4B861C1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337</w:t>
            </w:r>
          </w:p>
        </w:tc>
        <w:tc>
          <w:tcPr>
            <w:tcW w:w="1488" w:type="pct"/>
            <w:tcBorders>
              <w:top w:val="nil"/>
              <w:left w:val="nil"/>
              <w:bottom w:val="nil"/>
              <w:right w:val="nil"/>
            </w:tcBorders>
            <w:shd w:val="clear" w:color="auto" w:fill="auto"/>
            <w:noWrap/>
            <w:vAlign w:val="bottom"/>
            <w:hideMark/>
          </w:tcPr>
          <w:p w14:paraId="72EFA01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2400</w:t>
            </w:r>
          </w:p>
        </w:tc>
        <w:tc>
          <w:tcPr>
            <w:tcW w:w="1329" w:type="pct"/>
            <w:tcBorders>
              <w:top w:val="nil"/>
              <w:left w:val="nil"/>
              <w:bottom w:val="nil"/>
              <w:right w:val="nil"/>
            </w:tcBorders>
            <w:shd w:val="clear" w:color="auto" w:fill="auto"/>
            <w:noWrap/>
            <w:vAlign w:val="bottom"/>
            <w:hideMark/>
          </w:tcPr>
          <w:p w14:paraId="6DDDDCC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46.2</w:t>
            </w:r>
          </w:p>
        </w:tc>
        <w:tc>
          <w:tcPr>
            <w:tcW w:w="992" w:type="pct"/>
            <w:tcBorders>
              <w:top w:val="nil"/>
              <w:left w:val="nil"/>
              <w:bottom w:val="nil"/>
              <w:right w:val="nil"/>
            </w:tcBorders>
            <w:shd w:val="clear" w:color="auto" w:fill="auto"/>
            <w:noWrap/>
            <w:vAlign w:val="bottom"/>
            <w:hideMark/>
          </w:tcPr>
          <w:p w14:paraId="736CE99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106.2</w:t>
            </w:r>
          </w:p>
        </w:tc>
      </w:tr>
      <w:tr w:rsidR="008D72A5" w:rsidRPr="001654BC" w14:paraId="42B65584" w14:textId="77777777" w:rsidTr="00DE6DEA">
        <w:trPr>
          <w:trHeight w:val="260"/>
        </w:trPr>
        <w:tc>
          <w:tcPr>
            <w:tcW w:w="1191" w:type="pct"/>
            <w:tcBorders>
              <w:top w:val="nil"/>
              <w:left w:val="nil"/>
              <w:bottom w:val="nil"/>
              <w:right w:val="nil"/>
            </w:tcBorders>
            <w:shd w:val="clear" w:color="auto" w:fill="auto"/>
            <w:noWrap/>
            <w:vAlign w:val="bottom"/>
            <w:hideMark/>
          </w:tcPr>
          <w:p w14:paraId="36D7FD1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337</w:t>
            </w:r>
          </w:p>
        </w:tc>
        <w:tc>
          <w:tcPr>
            <w:tcW w:w="1488" w:type="pct"/>
            <w:tcBorders>
              <w:top w:val="nil"/>
              <w:left w:val="nil"/>
              <w:bottom w:val="nil"/>
              <w:right w:val="nil"/>
            </w:tcBorders>
            <w:shd w:val="clear" w:color="auto" w:fill="auto"/>
            <w:noWrap/>
            <w:vAlign w:val="bottom"/>
            <w:hideMark/>
          </w:tcPr>
          <w:p w14:paraId="17141F4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2000</w:t>
            </w:r>
          </w:p>
        </w:tc>
        <w:tc>
          <w:tcPr>
            <w:tcW w:w="1329" w:type="pct"/>
            <w:tcBorders>
              <w:top w:val="nil"/>
              <w:left w:val="nil"/>
              <w:bottom w:val="nil"/>
              <w:right w:val="nil"/>
            </w:tcBorders>
            <w:shd w:val="clear" w:color="auto" w:fill="auto"/>
            <w:noWrap/>
            <w:vAlign w:val="bottom"/>
            <w:hideMark/>
          </w:tcPr>
          <w:p w14:paraId="7A01108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46.2</w:t>
            </w:r>
          </w:p>
        </w:tc>
        <w:tc>
          <w:tcPr>
            <w:tcW w:w="992" w:type="pct"/>
            <w:tcBorders>
              <w:top w:val="nil"/>
              <w:left w:val="nil"/>
              <w:bottom w:val="nil"/>
              <w:right w:val="nil"/>
            </w:tcBorders>
            <w:shd w:val="clear" w:color="auto" w:fill="auto"/>
            <w:noWrap/>
            <w:vAlign w:val="bottom"/>
            <w:hideMark/>
          </w:tcPr>
          <w:p w14:paraId="15E30EA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104.7</w:t>
            </w:r>
          </w:p>
        </w:tc>
      </w:tr>
      <w:tr w:rsidR="008D72A5" w:rsidRPr="001654BC" w14:paraId="69B808B9" w14:textId="77777777" w:rsidTr="00DE6DEA">
        <w:trPr>
          <w:trHeight w:val="260"/>
        </w:trPr>
        <w:tc>
          <w:tcPr>
            <w:tcW w:w="1191" w:type="pct"/>
            <w:tcBorders>
              <w:top w:val="nil"/>
              <w:left w:val="nil"/>
              <w:bottom w:val="nil"/>
              <w:right w:val="nil"/>
            </w:tcBorders>
            <w:shd w:val="clear" w:color="auto" w:fill="auto"/>
            <w:noWrap/>
            <w:vAlign w:val="bottom"/>
            <w:hideMark/>
          </w:tcPr>
          <w:p w14:paraId="67FB86E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338</w:t>
            </w:r>
          </w:p>
        </w:tc>
        <w:tc>
          <w:tcPr>
            <w:tcW w:w="1488" w:type="pct"/>
            <w:tcBorders>
              <w:top w:val="nil"/>
              <w:left w:val="nil"/>
              <w:bottom w:val="nil"/>
              <w:right w:val="nil"/>
            </w:tcBorders>
            <w:shd w:val="clear" w:color="auto" w:fill="auto"/>
            <w:noWrap/>
            <w:vAlign w:val="bottom"/>
            <w:hideMark/>
          </w:tcPr>
          <w:p w14:paraId="3773904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2000</w:t>
            </w:r>
          </w:p>
        </w:tc>
        <w:tc>
          <w:tcPr>
            <w:tcW w:w="1329" w:type="pct"/>
            <w:tcBorders>
              <w:top w:val="nil"/>
              <w:left w:val="nil"/>
              <w:bottom w:val="nil"/>
              <w:right w:val="nil"/>
            </w:tcBorders>
            <w:shd w:val="clear" w:color="auto" w:fill="auto"/>
            <w:noWrap/>
            <w:vAlign w:val="bottom"/>
            <w:hideMark/>
          </w:tcPr>
          <w:p w14:paraId="6773DD3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46.2</w:t>
            </w:r>
          </w:p>
        </w:tc>
        <w:tc>
          <w:tcPr>
            <w:tcW w:w="992" w:type="pct"/>
            <w:tcBorders>
              <w:top w:val="nil"/>
              <w:left w:val="nil"/>
              <w:bottom w:val="nil"/>
              <w:right w:val="nil"/>
            </w:tcBorders>
            <w:shd w:val="clear" w:color="auto" w:fill="auto"/>
            <w:noWrap/>
            <w:vAlign w:val="bottom"/>
            <w:hideMark/>
          </w:tcPr>
          <w:p w14:paraId="62FB9CB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104.1</w:t>
            </w:r>
          </w:p>
        </w:tc>
      </w:tr>
      <w:tr w:rsidR="008D72A5" w:rsidRPr="001654BC" w14:paraId="67C7A7F1" w14:textId="77777777" w:rsidTr="00DE6DEA">
        <w:trPr>
          <w:trHeight w:val="260"/>
        </w:trPr>
        <w:tc>
          <w:tcPr>
            <w:tcW w:w="1191" w:type="pct"/>
            <w:tcBorders>
              <w:top w:val="nil"/>
              <w:left w:val="nil"/>
              <w:bottom w:val="nil"/>
              <w:right w:val="nil"/>
            </w:tcBorders>
            <w:shd w:val="clear" w:color="auto" w:fill="auto"/>
            <w:noWrap/>
            <w:vAlign w:val="bottom"/>
            <w:hideMark/>
          </w:tcPr>
          <w:p w14:paraId="54337EC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340</w:t>
            </w:r>
          </w:p>
        </w:tc>
        <w:tc>
          <w:tcPr>
            <w:tcW w:w="1488" w:type="pct"/>
            <w:tcBorders>
              <w:top w:val="nil"/>
              <w:left w:val="nil"/>
              <w:bottom w:val="nil"/>
              <w:right w:val="nil"/>
            </w:tcBorders>
            <w:shd w:val="clear" w:color="auto" w:fill="auto"/>
            <w:noWrap/>
            <w:vAlign w:val="bottom"/>
            <w:hideMark/>
          </w:tcPr>
          <w:p w14:paraId="5694069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2266</w:t>
            </w:r>
          </w:p>
        </w:tc>
        <w:tc>
          <w:tcPr>
            <w:tcW w:w="1329" w:type="pct"/>
            <w:tcBorders>
              <w:top w:val="nil"/>
              <w:left w:val="nil"/>
              <w:bottom w:val="nil"/>
              <w:right w:val="nil"/>
            </w:tcBorders>
            <w:shd w:val="clear" w:color="auto" w:fill="auto"/>
            <w:noWrap/>
            <w:vAlign w:val="bottom"/>
            <w:hideMark/>
          </w:tcPr>
          <w:p w14:paraId="07CCB3D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46.1</w:t>
            </w:r>
          </w:p>
        </w:tc>
        <w:tc>
          <w:tcPr>
            <w:tcW w:w="992" w:type="pct"/>
            <w:tcBorders>
              <w:top w:val="nil"/>
              <w:left w:val="nil"/>
              <w:bottom w:val="nil"/>
              <w:right w:val="nil"/>
            </w:tcBorders>
            <w:shd w:val="clear" w:color="auto" w:fill="auto"/>
            <w:noWrap/>
            <w:vAlign w:val="bottom"/>
            <w:hideMark/>
          </w:tcPr>
          <w:p w14:paraId="531BACF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104.1</w:t>
            </w:r>
          </w:p>
        </w:tc>
      </w:tr>
      <w:tr w:rsidR="008D72A5" w:rsidRPr="001654BC" w14:paraId="0A08E333" w14:textId="77777777" w:rsidTr="00DE6DEA">
        <w:trPr>
          <w:trHeight w:val="260"/>
        </w:trPr>
        <w:tc>
          <w:tcPr>
            <w:tcW w:w="1191" w:type="pct"/>
            <w:tcBorders>
              <w:top w:val="nil"/>
              <w:left w:val="nil"/>
              <w:bottom w:val="nil"/>
              <w:right w:val="nil"/>
            </w:tcBorders>
            <w:shd w:val="clear" w:color="auto" w:fill="auto"/>
            <w:noWrap/>
            <w:vAlign w:val="bottom"/>
            <w:hideMark/>
          </w:tcPr>
          <w:p w14:paraId="7182C06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341</w:t>
            </w:r>
          </w:p>
        </w:tc>
        <w:tc>
          <w:tcPr>
            <w:tcW w:w="1488" w:type="pct"/>
            <w:tcBorders>
              <w:top w:val="nil"/>
              <w:left w:val="nil"/>
              <w:bottom w:val="nil"/>
              <w:right w:val="nil"/>
            </w:tcBorders>
            <w:shd w:val="clear" w:color="auto" w:fill="auto"/>
            <w:noWrap/>
            <w:vAlign w:val="bottom"/>
            <w:hideMark/>
          </w:tcPr>
          <w:p w14:paraId="401D542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2266</w:t>
            </w:r>
          </w:p>
        </w:tc>
        <w:tc>
          <w:tcPr>
            <w:tcW w:w="1329" w:type="pct"/>
            <w:tcBorders>
              <w:top w:val="nil"/>
              <w:left w:val="nil"/>
              <w:bottom w:val="nil"/>
              <w:right w:val="nil"/>
            </w:tcBorders>
            <w:shd w:val="clear" w:color="auto" w:fill="auto"/>
            <w:noWrap/>
            <w:vAlign w:val="bottom"/>
            <w:hideMark/>
          </w:tcPr>
          <w:p w14:paraId="4031BF9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46.1</w:t>
            </w:r>
          </w:p>
        </w:tc>
        <w:tc>
          <w:tcPr>
            <w:tcW w:w="992" w:type="pct"/>
            <w:tcBorders>
              <w:top w:val="nil"/>
              <w:left w:val="nil"/>
              <w:bottom w:val="nil"/>
              <w:right w:val="nil"/>
            </w:tcBorders>
            <w:shd w:val="clear" w:color="auto" w:fill="auto"/>
            <w:noWrap/>
            <w:vAlign w:val="bottom"/>
            <w:hideMark/>
          </w:tcPr>
          <w:p w14:paraId="4F9108B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103.8</w:t>
            </w:r>
          </w:p>
        </w:tc>
      </w:tr>
      <w:tr w:rsidR="008D72A5" w:rsidRPr="001654BC" w14:paraId="2AF9F711" w14:textId="77777777" w:rsidTr="00DE6DEA">
        <w:trPr>
          <w:trHeight w:val="260"/>
        </w:trPr>
        <w:tc>
          <w:tcPr>
            <w:tcW w:w="1191" w:type="pct"/>
            <w:tcBorders>
              <w:top w:val="nil"/>
              <w:left w:val="nil"/>
              <w:bottom w:val="nil"/>
              <w:right w:val="nil"/>
            </w:tcBorders>
            <w:shd w:val="clear" w:color="auto" w:fill="auto"/>
            <w:noWrap/>
            <w:vAlign w:val="bottom"/>
            <w:hideMark/>
          </w:tcPr>
          <w:p w14:paraId="1200D94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343</w:t>
            </w:r>
          </w:p>
        </w:tc>
        <w:tc>
          <w:tcPr>
            <w:tcW w:w="1488" w:type="pct"/>
            <w:tcBorders>
              <w:top w:val="nil"/>
              <w:left w:val="nil"/>
              <w:bottom w:val="nil"/>
              <w:right w:val="nil"/>
            </w:tcBorders>
            <w:shd w:val="clear" w:color="auto" w:fill="auto"/>
            <w:noWrap/>
            <w:vAlign w:val="bottom"/>
            <w:hideMark/>
          </w:tcPr>
          <w:p w14:paraId="459BF95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2800</w:t>
            </w:r>
          </w:p>
        </w:tc>
        <w:tc>
          <w:tcPr>
            <w:tcW w:w="1329" w:type="pct"/>
            <w:tcBorders>
              <w:top w:val="nil"/>
              <w:left w:val="nil"/>
              <w:bottom w:val="nil"/>
              <w:right w:val="nil"/>
            </w:tcBorders>
            <w:shd w:val="clear" w:color="auto" w:fill="auto"/>
            <w:noWrap/>
            <w:vAlign w:val="bottom"/>
            <w:hideMark/>
          </w:tcPr>
          <w:p w14:paraId="0BB87CA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46.0</w:t>
            </w:r>
          </w:p>
        </w:tc>
        <w:tc>
          <w:tcPr>
            <w:tcW w:w="992" w:type="pct"/>
            <w:tcBorders>
              <w:top w:val="nil"/>
              <w:left w:val="nil"/>
              <w:bottom w:val="nil"/>
              <w:right w:val="nil"/>
            </w:tcBorders>
            <w:shd w:val="clear" w:color="auto" w:fill="auto"/>
            <w:noWrap/>
            <w:vAlign w:val="bottom"/>
            <w:hideMark/>
          </w:tcPr>
          <w:p w14:paraId="3F93FA6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104.5</w:t>
            </w:r>
          </w:p>
        </w:tc>
      </w:tr>
      <w:tr w:rsidR="008D72A5" w:rsidRPr="001654BC" w14:paraId="02D76D4D" w14:textId="77777777" w:rsidTr="00DE6DEA">
        <w:trPr>
          <w:trHeight w:val="260"/>
        </w:trPr>
        <w:tc>
          <w:tcPr>
            <w:tcW w:w="1191" w:type="pct"/>
            <w:tcBorders>
              <w:top w:val="nil"/>
              <w:left w:val="nil"/>
              <w:bottom w:val="nil"/>
              <w:right w:val="nil"/>
            </w:tcBorders>
            <w:shd w:val="clear" w:color="auto" w:fill="auto"/>
            <w:noWrap/>
            <w:vAlign w:val="bottom"/>
            <w:hideMark/>
          </w:tcPr>
          <w:p w14:paraId="5288231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343</w:t>
            </w:r>
          </w:p>
        </w:tc>
        <w:tc>
          <w:tcPr>
            <w:tcW w:w="1488" w:type="pct"/>
            <w:tcBorders>
              <w:top w:val="nil"/>
              <w:left w:val="nil"/>
              <w:bottom w:val="nil"/>
              <w:right w:val="nil"/>
            </w:tcBorders>
            <w:shd w:val="clear" w:color="auto" w:fill="auto"/>
            <w:noWrap/>
            <w:vAlign w:val="bottom"/>
            <w:hideMark/>
          </w:tcPr>
          <w:p w14:paraId="4BB7E48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2266</w:t>
            </w:r>
          </w:p>
        </w:tc>
        <w:tc>
          <w:tcPr>
            <w:tcW w:w="1329" w:type="pct"/>
            <w:tcBorders>
              <w:top w:val="nil"/>
              <w:left w:val="nil"/>
              <w:bottom w:val="nil"/>
              <w:right w:val="nil"/>
            </w:tcBorders>
            <w:shd w:val="clear" w:color="auto" w:fill="auto"/>
            <w:noWrap/>
            <w:vAlign w:val="bottom"/>
            <w:hideMark/>
          </w:tcPr>
          <w:p w14:paraId="68C601F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45.9</w:t>
            </w:r>
          </w:p>
        </w:tc>
        <w:tc>
          <w:tcPr>
            <w:tcW w:w="992" w:type="pct"/>
            <w:tcBorders>
              <w:top w:val="nil"/>
              <w:left w:val="nil"/>
              <w:bottom w:val="nil"/>
              <w:right w:val="nil"/>
            </w:tcBorders>
            <w:shd w:val="clear" w:color="auto" w:fill="auto"/>
            <w:noWrap/>
            <w:vAlign w:val="bottom"/>
            <w:hideMark/>
          </w:tcPr>
          <w:p w14:paraId="0F45C65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102.5</w:t>
            </w:r>
          </w:p>
        </w:tc>
      </w:tr>
      <w:tr w:rsidR="008D72A5" w:rsidRPr="001654BC" w14:paraId="0AD82D87" w14:textId="77777777" w:rsidTr="00DE6DEA">
        <w:trPr>
          <w:trHeight w:val="260"/>
        </w:trPr>
        <w:tc>
          <w:tcPr>
            <w:tcW w:w="1191" w:type="pct"/>
            <w:tcBorders>
              <w:top w:val="nil"/>
              <w:left w:val="nil"/>
              <w:bottom w:val="nil"/>
              <w:right w:val="nil"/>
            </w:tcBorders>
            <w:shd w:val="clear" w:color="auto" w:fill="auto"/>
            <w:noWrap/>
            <w:vAlign w:val="bottom"/>
            <w:hideMark/>
          </w:tcPr>
          <w:p w14:paraId="1D88C71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343</w:t>
            </w:r>
          </w:p>
        </w:tc>
        <w:tc>
          <w:tcPr>
            <w:tcW w:w="1488" w:type="pct"/>
            <w:tcBorders>
              <w:top w:val="nil"/>
              <w:left w:val="nil"/>
              <w:bottom w:val="nil"/>
              <w:right w:val="nil"/>
            </w:tcBorders>
            <w:shd w:val="clear" w:color="auto" w:fill="auto"/>
            <w:noWrap/>
            <w:vAlign w:val="bottom"/>
            <w:hideMark/>
          </w:tcPr>
          <w:p w14:paraId="234A85F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2400</w:t>
            </w:r>
          </w:p>
        </w:tc>
        <w:tc>
          <w:tcPr>
            <w:tcW w:w="1329" w:type="pct"/>
            <w:tcBorders>
              <w:top w:val="nil"/>
              <w:left w:val="nil"/>
              <w:bottom w:val="nil"/>
              <w:right w:val="nil"/>
            </w:tcBorders>
            <w:shd w:val="clear" w:color="auto" w:fill="auto"/>
            <w:noWrap/>
            <w:vAlign w:val="bottom"/>
            <w:hideMark/>
          </w:tcPr>
          <w:p w14:paraId="7D021F9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45.9</w:t>
            </w:r>
          </w:p>
        </w:tc>
        <w:tc>
          <w:tcPr>
            <w:tcW w:w="992" w:type="pct"/>
            <w:tcBorders>
              <w:top w:val="nil"/>
              <w:left w:val="nil"/>
              <w:bottom w:val="nil"/>
              <w:right w:val="nil"/>
            </w:tcBorders>
            <w:shd w:val="clear" w:color="auto" w:fill="auto"/>
            <w:noWrap/>
            <w:vAlign w:val="bottom"/>
            <w:hideMark/>
          </w:tcPr>
          <w:p w14:paraId="5582829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102.9</w:t>
            </w:r>
          </w:p>
        </w:tc>
      </w:tr>
      <w:tr w:rsidR="008D72A5" w:rsidRPr="001654BC" w14:paraId="5F0A7A93" w14:textId="77777777" w:rsidTr="00DE6DEA">
        <w:trPr>
          <w:trHeight w:val="260"/>
        </w:trPr>
        <w:tc>
          <w:tcPr>
            <w:tcW w:w="1191" w:type="pct"/>
            <w:tcBorders>
              <w:top w:val="nil"/>
              <w:left w:val="nil"/>
              <w:bottom w:val="nil"/>
              <w:right w:val="nil"/>
            </w:tcBorders>
            <w:shd w:val="clear" w:color="auto" w:fill="auto"/>
            <w:noWrap/>
            <w:vAlign w:val="bottom"/>
            <w:hideMark/>
          </w:tcPr>
          <w:p w14:paraId="22574BA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343</w:t>
            </w:r>
          </w:p>
        </w:tc>
        <w:tc>
          <w:tcPr>
            <w:tcW w:w="1488" w:type="pct"/>
            <w:tcBorders>
              <w:top w:val="nil"/>
              <w:left w:val="nil"/>
              <w:bottom w:val="nil"/>
              <w:right w:val="nil"/>
            </w:tcBorders>
            <w:shd w:val="clear" w:color="auto" w:fill="auto"/>
            <w:noWrap/>
            <w:vAlign w:val="bottom"/>
            <w:hideMark/>
          </w:tcPr>
          <w:p w14:paraId="09FDA3E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2666</w:t>
            </w:r>
          </w:p>
        </w:tc>
        <w:tc>
          <w:tcPr>
            <w:tcW w:w="1329" w:type="pct"/>
            <w:tcBorders>
              <w:top w:val="nil"/>
              <w:left w:val="nil"/>
              <w:bottom w:val="nil"/>
              <w:right w:val="nil"/>
            </w:tcBorders>
            <w:shd w:val="clear" w:color="auto" w:fill="auto"/>
            <w:noWrap/>
            <w:vAlign w:val="bottom"/>
            <w:hideMark/>
          </w:tcPr>
          <w:p w14:paraId="6284A54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45.9</w:t>
            </w:r>
          </w:p>
        </w:tc>
        <w:tc>
          <w:tcPr>
            <w:tcW w:w="992" w:type="pct"/>
            <w:tcBorders>
              <w:top w:val="nil"/>
              <w:left w:val="nil"/>
              <w:bottom w:val="nil"/>
              <w:right w:val="nil"/>
            </w:tcBorders>
            <w:shd w:val="clear" w:color="auto" w:fill="auto"/>
            <w:noWrap/>
            <w:vAlign w:val="bottom"/>
            <w:hideMark/>
          </w:tcPr>
          <w:p w14:paraId="15C5C45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103.8</w:t>
            </w:r>
          </w:p>
        </w:tc>
      </w:tr>
      <w:tr w:rsidR="008D72A5" w:rsidRPr="001654BC" w14:paraId="4CE326C4" w14:textId="77777777" w:rsidTr="00DE6DEA">
        <w:trPr>
          <w:trHeight w:val="260"/>
        </w:trPr>
        <w:tc>
          <w:tcPr>
            <w:tcW w:w="1191" w:type="pct"/>
            <w:tcBorders>
              <w:top w:val="nil"/>
              <w:left w:val="nil"/>
              <w:bottom w:val="nil"/>
              <w:right w:val="nil"/>
            </w:tcBorders>
            <w:shd w:val="clear" w:color="auto" w:fill="auto"/>
            <w:noWrap/>
            <w:vAlign w:val="bottom"/>
            <w:hideMark/>
          </w:tcPr>
          <w:p w14:paraId="300D36F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347</w:t>
            </w:r>
          </w:p>
        </w:tc>
        <w:tc>
          <w:tcPr>
            <w:tcW w:w="1488" w:type="pct"/>
            <w:tcBorders>
              <w:top w:val="nil"/>
              <w:left w:val="nil"/>
              <w:bottom w:val="nil"/>
              <w:right w:val="nil"/>
            </w:tcBorders>
            <w:shd w:val="clear" w:color="auto" w:fill="auto"/>
            <w:noWrap/>
            <w:vAlign w:val="bottom"/>
            <w:hideMark/>
          </w:tcPr>
          <w:p w14:paraId="06035CB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3466</w:t>
            </w:r>
          </w:p>
        </w:tc>
        <w:tc>
          <w:tcPr>
            <w:tcW w:w="1329" w:type="pct"/>
            <w:tcBorders>
              <w:top w:val="nil"/>
              <w:left w:val="nil"/>
              <w:bottom w:val="nil"/>
              <w:right w:val="nil"/>
            </w:tcBorders>
            <w:shd w:val="clear" w:color="auto" w:fill="auto"/>
            <w:noWrap/>
            <w:vAlign w:val="bottom"/>
            <w:hideMark/>
          </w:tcPr>
          <w:p w14:paraId="4A093D1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45.7</w:t>
            </w:r>
          </w:p>
        </w:tc>
        <w:tc>
          <w:tcPr>
            <w:tcW w:w="992" w:type="pct"/>
            <w:tcBorders>
              <w:top w:val="nil"/>
              <w:left w:val="nil"/>
              <w:bottom w:val="nil"/>
              <w:right w:val="nil"/>
            </w:tcBorders>
            <w:shd w:val="clear" w:color="auto" w:fill="auto"/>
            <w:noWrap/>
            <w:vAlign w:val="bottom"/>
            <w:hideMark/>
          </w:tcPr>
          <w:p w14:paraId="5F7955F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103.9</w:t>
            </w:r>
          </w:p>
        </w:tc>
      </w:tr>
      <w:tr w:rsidR="008D72A5" w:rsidRPr="001654BC" w14:paraId="6C1519B8" w14:textId="77777777" w:rsidTr="00DE6DEA">
        <w:trPr>
          <w:trHeight w:val="260"/>
        </w:trPr>
        <w:tc>
          <w:tcPr>
            <w:tcW w:w="1191" w:type="pct"/>
            <w:tcBorders>
              <w:top w:val="nil"/>
              <w:left w:val="nil"/>
              <w:bottom w:val="nil"/>
              <w:right w:val="nil"/>
            </w:tcBorders>
            <w:shd w:val="clear" w:color="auto" w:fill="auto"/>
            <w:noWrap/>
            <w:vAlign w:val="bottom"/>
            <w:hideMark/>
          </w:tcPr>
          <w:p w14:paraId="4152FEB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348</w:t>
            </w:r>
          </w:p>
        </w:tc>
        <w:tc>
          <w:tcPr>
            <w:tcW w:w="1488" w:type="pct"/>
            <w:tcBorders>
              <w:top w:val="nil"/>
              <w:left w:val="nil"/>
              <w:bottom w:val="nil"/>
              <w:right w:val="nil"/>
            </w:tcBorders>
            <w:shd w:val="clear" w:color="auto" w:fill="auto"/>
            <w:noWrap/>
            <w:vAlign w:val="bottom"/>
            <w:hideMark/>
          </w:tcPr>
          <w:p w14:paraId="2802F10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3333</w:t>
            </w:r>
          </w:p>
        </w:tc>
        <w:tc>
          <w:tcPr>
            <w:tcW w:w="1329" w:type="pct"/>
            <w:tcBorders>
              <w:top w:val="nil"/>
              <w:left w:val="nil"/>
              <w:bottom w:val="nil"/>
              <w:right w:val="nil"/>
            </w:tcBorders>
            <w:shd w:val="clear" w:color="auto" w:fill="auto"/>
            <w:noWrap/>
            <w:vAlign w:val="bottom"/>
            <w:hideMark/>
          </w:tcPr>
          <w:p w14:paraId="13E549A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45.7</w:t>
            </w:r>
          </w:p>
        </w:tc>
        <w:tc>
          <w:tcPr>
            <w:tcW w:w="992" w:type="pct"/>
            <w:tcBorders>
              <w:top w:val="nil"/>
              <w:left w:val="nil"/>
              <w:bottom w:val="nil"/>
              <w:right w:val="nil"/>
            </w:tcBorders>
            <w:shd w:val="clear" w:color="auto" w:fill="auto"/>
            <w:noWrap/>
            <w:vAlign w:val="bottom"/>
            <w:hideMark/>
          </w:tcPr>
          <w:p w14:paraId="5E47304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103.0</w:t>
            </w:r>
          </w:p>
        </w:tc>
      </w:tr>
      <w:tr w:rsidR="008D72A5" w:rsidRPr="001654BC" w14:paraId="614830A0" w14:textId="77777777" w:rsidTr="00DE6DEA">
        <w:trPr>
          <w:trHeight w:val="260"/>
        </w:trPr>
        <w:tc>
          <w:tcPr>
            <w:tcW w:w="1191" w:type="pct"/>
            <w:tcBorders>
              <w:top w:val="nil"/>
              <w:left w:val="nil"/>
              <w:bottom w:val="nil"/>
              <w:right w:val="nil"/>
            </w:tcBorders>
            <w:shd w:val="clear" w:color="auto" w:fill="auto"/>
            <w:noWrap/>
            <w:vAlign w:val="bottom"/>
            <w:hideMark/>
          </w:tcPr>
          <w:p w14:paraId="00888B9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349</w:t>
            </w:r>
          </w:p>
        </w:tc>
        <w:tc>
          <w:tcPr>
            <w:tcW w:w="1488" w:type="pct"/>
            <w:tcBorders>
              <w:top w:val="nil"/>
              <w:left w:val="nil"/>
              <w:bottom w:val="nil"/>
              <w:right w:val="nil"/>
            </w:tcBorders>
            <w:shd w:val="clear" w:color="auto" w:fill="auto"/>
            <w:noWrap/>
            <w:vAlign w:val="bottom"/>
            <w:hideMark/>
          </w:tcPr>
          <w:p w14:paraId="115F574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3333</w:t>
            </w:r>
          </w:p>
        </w:tc>
        <w:tc>
          <w:tcPr>
            <w:tcW w:w="1329" w:type="pct"/>
            <w:tcBorders>
              <w:top w:val="nil"/>
              <w:left w:val="nil"/>
              <w:bottom w:val="nil"/>
              <w:right w:val="nil"/>
            </w:tcBorders>
            <w:shd w:val="clear" w:color="auto" w:fill="auto"/>
            <w:noWrap/>
            <w:vAlign w:val="bottom"/>
            <w:hideMark/>
          </w:tcPr>
          <w:p w14:paraId="11A30BB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45.7</w:t>
            </w:r>
          </w:p>
        </w:tc>
        <w:tc>
          <w:tcPr>
            <w:tcW w:w="992" w:type="pct"/>
            <w:tcBorders>
              <w:top w:val="nil"/>
              <w:left w:val="nil"/>
              <w:bottom w:val="nil"/>
              <w:right w:val="nil"/>
            </w:tcBorders>
            <w:shd w:val="clear" w:color="auto" w:fill="auto"/>
            <w:noWrap/>
            <w:vAlign w:val="bottom"/>
            <w:hideMark/>
          </w:tcPr>
          <w:p w14:paraId="37054C2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102.5</w:t>
            </w:r>
          </w:p>
        </w:tc>
      </w:tr>
      <w:tr w:rsidR="008D72A5" w:rsidRPr="001654BC" w14:paraId="29E36F72" w14:textId="77777777" w:rsidTr="00DE6DEA">
        <w:trPr>
          <w:trHeight w:val="260"/>
        </w:trPr>
        <w:tc>
          <w:tcPr>
            <w:tcW w:w="1191" w:type="pct"/>
            <w:tcBorders>
              <w:top w:val="nil"/>
              <w:left w:val="nil"/>
              <w:bottom w:val="nil"/>
              <w:right w:val="nil"/>
            </w:tcBorders>
            <w:shd w:val="clear" w:color="auto" w:fill="auto"/>
            <w:noWrap/>
            <w:vAlign w:val="bottom"/>
            <w:hideMark/>
          </w:tcPr>
          <w:p w14:paraId="297E5D3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353</w:t>
            </w:r>
          </w:p>
        </w:tc>
        <w:tc>
          <w:tcPr>
            <w:tcW w:w="1488" w:type="pct"/>
            <w:tcBorders>
              <w:top w:val="nil"/>
              <w:left w:val="nil"/>
              <w:bottom w:val="nil"/>
              <w:right w:val="nil"/>
            </w:tcBorders>
            <w:shd w:val="clear" w:color="auto" w:fill="auto"/>
            <w:noWrap/>
            <w:vAlign w:val="bottom"/>
            <w:hideMark/>
          </w:tcPr>
          <w:p w14:paraId="6FCAE0D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3733</w:t>
            </w:r>
          </w:p>
        </w:tc>
        <w:tc>
          <w:tcPr>
            <w:tcW w:w="1329" w:type="pct"/>
            <w:tcBorders>
              <w:top w:val="nil"/>
              <w:left w:val="nil"/>
              <w:bottom w:val="nil"/>
              <w:right w:val="nil"/>
            </w:tcBorders>
            <w:shd w:val="clear" w:color="auto" w:fill="auto"/>
            <w:noWrap/>
            <w:vAlign w:val="bottom"/>
            <w:hideMark/>
          </w:tcPr>
          <w:p w14:paraId="551FA9F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45.5</w:t>
            </w:r>
          </w:p>
        </w:tc>
        <w:tc>
          <w:tcPr>
            <w:tcW w:w="992" w:type="pct"/>
            <w:tcBorders>
              <w:top w:val="nil"/>
              <w:left w:val="nil"/>
              <w:bottom w:val="nil"/>
              <w:right w:val="nil"/>
            </w:tcBorders>
            <w:shd w:val="clear" w:color="auto" w:fill="auto"/>
            <w:noWrap/>
            <w:vAlign w:val="bottom"/>
            <w:hideMark/>
          </w:tcPr>
          <w:p w14:paraId="3AC81BE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101.4</w:t>
            </w:r>
          </w:p>
        </w:tc>
      </w:tr>
      <w:tr w:rsidR="008D72A5" w:rsidRPr="001654BC" w14:paraId="777EE44D" w14:textId="77777777" w:rsidTr="00DE6DEA">
        <w:trPr>
          <w:trHeight w:val="260"/>
        </w:trPr>
        <w:tc>
          <w:tcPr>
            <w:tcW w:w="1191" w:type="pct"/>
            <w:tcBorders>
              <w:top w:val="nil"/>
              <w:left w:val="nil"/>
              <w:bottom w:val="nil"/>
              <w:right w:val="nil"/>
            </w:tcBorders>
            <w:shd w:val="clear" w:color="auto" w:fill="auto"/>
            <w:noWrap/>
            <w:vAlign w:val="bottom"/>
            <w:hideMark/>
          </w:tcPr>
          <w:p w14:paraId="15372BE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353</w:t>
            </w:r>
          </w:p>
        </w:tc>
        <w:tc>
          <w:tcPr>
            <w:tcW w:w="1488" w:type="pct"/>
            <w:tcBorders>
              <w:top w:val="nil"/>
              <w:left w:val="nil"/>
              <w:bottom w:val="nil"/>
              <w:right w:val="nil"/>
            </w:tcBorders>
            <w:shd w:val="clear" w:color="auto" w:fill="auto"/>
            <w:noWrap/>
            <w:vAlign w:val="bottom"/>
            <w:hideMark/>
          </w:tcPr>
          <w:p w14:paraId="009CEFD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4133</w:t>
            </w:r>
          </w:p>
        </w:tc>
        <w:tc>
          <w:tcPr>
            <w:tcW w:w="1329" w:type="pct"/>
            <w:tcBorders>
              <w:top w:val="nil"/>
              <w:left w:val="nil"/>
              <w:bottom w:val="nil"/>
              <w:right w:val="nil"/>
            </w:tcBorders>
            <w:shd w:val="clear" w:color="auto" w:fill="auto"/>
            <w:noWrap/>
            <w:vAlign w:val="bottom"/>
            <w:hideMark/>
          </w:tcPr>
          <w:p w14:paraId="1FA94B7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45.5</w:t>
            </w:r>
          </w:p>
        </w:tc>
        <w:tc>
          <w:tcPr>
            <w:tcW w:w="992" w:type="pct"/>
            <w:tcBorders>
              <w:top w:val="nil"/>
              <w:left w:val="nil"/>
              <w:bottom w:val="nil"/>
              <w:right w:val="nil"/>
            </w:tcBorders>
            <w:shd w:val="clear" w:color="auto" w:fill="auto"/>
            <w:noWrap/>
            <w:vAlign w:val="bottom"/>
            <w:hideMark/>
          </w:tcPr>
          <w:p w14:paraId="3CC1F27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102.3</w:t>
            </w:r>
          </w:p>
        </w:tc>
      </w:tr>
      <w:tr w:rsidR="008D72A5" w:rsidRPr="001654BC" w14:paraId="0AC0CA92" w14:textId="77777777" w:rsidTr="00DE6DEA">
        <w:trPr>
          <w:trHeight w:val="260"/>
        </w:trPr>
        <w:tc>
          <w:tcPr>
            <w:tcW w:w="1191" w:type="pct"/>
            <w:tcBorders>
              <w:top w:val="nil"/>
              <w:left w:val="nil"/>
              <w:bottom w:val="nil"/>
              <w:right w:val="nil"/>
            </w:tcBorders>
            <w:shd w:val="clear" w:color="auto" w:fill="auto"/>
            <w:noWrap/>
            <w:vAlign w:val="bottom"/>
            <w:hideMark/>
          </w:tcPr>
          <w:p w14:paraId="5A09613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368</w:t>
            </w:r>
          </w:p>
        </w:tc>
        <w:tc>
          <w:tcPr>
            <w:tcW w:w="1488" w:type="pct"/>
            <w:tcBorders>
              <w:top w:val="nil"/>
              <w:left w:val="nil"/>
              <w:bottom w:val="nil"/>
              <w:right w:val="nil"/>
            </w:tcBorders>
            <w:shd w:val="clear" w:color="auto" w:fill="auto"/>
            <w:noWrap/>
            <w:vAlign w:val="bottom"/>
            <w:hideMark/>
          </w:tcPr>
          <w:p w14:paraId="34E490B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7506</w:t>
            </w:r>
          </w:p>
        </w:tc>
        <w:tc>
          <w:tcPr>
            <w:tcW w:w="1329" w:type="pct"/>
            <w:tcBorders>
              <w:top w:val="nil"/>
              <w:left w:val="nil"/>
              <w:bottom w:val="nil"/>
              <w:right w:val="nil"/>
            </w:tcBorders>
            <w:shd w:val="clear" w:color="auto" w:fill="auto"/>
            <w:noWrap/>
            <w:vAlign w:val="bottom"/>
            <w:hideMark/>
          </w:tcPr>
          <w:p w14:paraId="3F90ACB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44.7</w:t>
            </w:r>
          </w:p>
        </w:tc>
        <w:tc>
          <w:tcPr>
            <w:tcW w:w="992" w:type="pct"/>
            <w:tcBorders>
              <w:top w:val="nil"/>
              <w:left w:val="nil"/>
              <w:bottom w:val="nil"/>
              <w:right w:val="nil"/>
            </w:tcBorders>
            <w:shd w:val="clear" w:color="auto" w:fill="auto"/>
            <w:noWrap/>
            <w:vAlign w:val="bottom"/>
            <w:hideMark/>
          </w:tcPr>
          <w:p w14:paraId="2C3F12C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100.1</w:t>
            </w:r>
          </w:p>
        </w:tc>
      </w:tr>
      <w:tr w:rsidR="008D72A5" w:rsidRPr="001654BC" w14:paraId="257EC824" w14:textId="77777777" w:rsidTr="00DE6DEA">
        <w:trPr>
          <w:trHeight w:val="260"/>
        </w:trPr>
        <w:tc>
          <w:tcPr>
            <w:tcW w:w="1191" w:type="pct"/>
            <w:tcBorders>
              <w:top w:val="nil"/>
              <w:left w:val="nil"/>
              <w:bottom w:val="nil"/>
              <w:right w:val="nil"/>
            </w:tcBorders>
            <w:shd w:val="clear" w:color="auto" w:fill="auto"/>
            <w:noWrap/>
            <w:vAlign w:val="bottom"/>
            <w:hideMark/>
          </w:tcPr>
          <w:p w14:paraId="2127E7D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443</w:t>
            </w:r>
          </w:p>
        </w:tc>
        <w:tc>
          <w:tcPr>
            <w:tcW w:w="1488" w:type="pct"/>
            <w:tcBorders>
              <w:top w:val="nil"/>
              <w:left w:val="nil"/>
              <w:bottom w:val="nil"/>
              <w:right w:val="nil"/>
            </w:tcBorders>
            <w:shd w:val="clear" w:color="auto" w:fill="auto"/>
            <w:noWrap/>
            <w:vAlign w:val="bottom"/>
            <w:hideMark/>
          </w:tcPr>
          <w:p w14:paraId="12F590F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97325</w:t>
            </w:r>
          </w:p>
        </w:tc>
        <w:tc>
          <w:tcPr>
            <w:tcW w:w="1329" w:type="pct"/>
            <w:tcBorders>
              <w:top w:val="nil"/>
              <w:left w:val="nil"/>
              <w:bottom w:val="nil"/>
              <w:right w:val="nil"/>
            </w:tcBorders>
            <w:shd w:val="clear" w:color="auto" w:fill="auto"/>
            <w:noWrap/>
            <w:vAlign w:val="bottom"/>
            <w:hideMark/>
          </w:tcPr>
          <w:p w14:paraId="71C77BF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41.1</w:t>
            </w:r>
          </w:p>
        </w:tc>
        <w:tc>
          <w:tcPr>
            <w:tcW w:w="992" w:type="pct"/>
            <w:tcBorders>
              <w:top w:val="nil"/>
              <w:left w:val="nil"/>
              <w:bottom w:val="nil"/>
              <w:right w:val="nil"/>
            </w:tcBorders>
            <w:shd w:val="clear" w:color="auto" w:fill="auto"/>
            <w:noWrap/>
            <w:vAlign w:val="bottom"/>
            <w:hideMark/>
          </w:tcPr>
          <w:p w14:paraId="0CEAC47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92.6</w:t>
            </w:r>
          </w:p>
        </w:tc>
      </w:tr>
      <w:tr w:rsidR="008D72A5" w:rsidRPr="001654BC" w14:paraId="036385F4" w14:textId="77777777" w:rsidTr="00DE6DEA">
        <w:trPr>
          <w:trHeight w:val="260"/>
        </w:trPr>
        <w:tc>
          <w:tcPr>
            <w:tcW w:w="1191" w:type="pct"/>
            <w:tcBorders>
              <w:top w:val="nil"/>
              <w:left w:val="nil"/>
              <w:bottom w:val="nil"/>
              <w:right w:val="nil"/>
            </w:tcBorders>
            <w:shd w:val="clear" w:color="auto" w:fill="auto"/>
            <w:noWrap/>
            <w:vAlign w:val="bottom"/>
            <w:hideMark/>
          </w:tcPr>
          <w:p w14:paraId="0BD0E38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446</w:t>
            </w:r>
          </w:p>
        </w:tc>
        <w:tc>
          <w:tcPr>
            <w:tcW w:w="1488" w:type="pct"/>
            <w:tcBorders>
              <w:top w:val="nil"/>
              <w:left w:val="nil"/>
              <w:bottom w:val="nil"/>
              <w:right w:val="nil"/>
            </w:tcBorders>
            <w:shd w:val="clear" w:color="auto" w:fill="auto"/>
            <w:noWrap/>
            <w:vAlign w:val="bottom"/>
            <w:hideMark/>
          </w:tcPr>
          <w:p w14:paraId="67B63CD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100125</w:t>
            </w:r>
          </w:p>
        </w:tc>
        <w:tc>
          <w:tcPr>
            <w:tcW w:w="1329" w:type="pct"/>
            <w:tcBorders>
              <w:top w:val="nil"/>
              <w:left w:val="nil"/>
              <w:bottom w:val="nil"/>
              <w:right w:val="nil"/>
            </w:tcBorders>
            <w:shd w:val="clear" w:color="auto" w:fill="auto"/>
            <w:noWrap/>
            <w:vAlign w:val="bottom"/>
            <w:hideMark/>
          </w:tcPr>
          <w:p w14:paraId="5549BD4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41.0</w:t>
            </w:r>
          </w:p>
        </w:tc>
        <w:tc>
          <w:tcPr>
            <w:tcW w:w="992" w:type="pct"/>
            <w:tcBorders>
              <w:top w:val="nil"/>
              <w:left w:val="nil"/>
              <w:bottom w:val="nil"/>
              <w:right w:val="nil"/>
            </w:tcBorders>
            <w:shd w:val="clear" w:color="auto" w:fill="auto"/>
            <w:noWrap/>
            <w:vAlign w:val="bottom"/>
            <w:hideMark/>
          </w:tcPr>
          <w:p w14:paraId="08F03D1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92.1</w:t>
            </w:r>
          </w:p>
        </w:tc>
      </w:tr>
      <w:tr w:rsidR="008D72A5" w:rsidRPr="001654BC" w14:paraId="1DF0AC08" w14:textId="77777777" w:rsidTr="00DE6DEA">
        <w:trPr>
          <w:trHeight w:val="260"/>
        </w:trPr>
        <w:tc>
          <w:tcPr>
            <w:tcW w:w="1191" w:type="pct"/>
            <w:tcBorders>
              <w:top w:val="nil"/>
              <w:left w:val="nil"/>
              <w:bottom w:val="nil"/>
              <w:right w:val="nil"/>
            </w:tcBorders>
            <w:shd w:val="clear" w:color="auto" w:fill="auto"/>
            <w:noWrap/>
            <w:vAlign w:val="bottom"/>
            <w:hideMark/>
          </w:tcPr>
          <w:p w14:paraId="1C168DC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446</w:t>
            </w:r>
          </w:p>
        </w:tc>
        <w:tc>
          <w:tcPr>
            <w:tcW w:w="1488" w:type="pct"/>
            <w:tcBorders>
              <w:top w:val="nil"/>
              <w:left w:val="nil"/>
              <w:bottom w:val="nil"/>
              <w:right w:val="nil"/>
            </w:tcBorders>
            <w:shd w:val="clear" w:color="auto" w:fill="auto"/>
            <w:noWrap/>
            <w:vAlign w:val="bottom"/>
            <w:hideMark/>
          </w:tcPr>
          <w:p w14:paraId="2849BE3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100125</w:t>
            </w:r>
          </w:p>
        </w:tc>
        <w:tc>
          <w:tcPr>
            <w:tcW w:w="1329" w:type="pct"/>
            <w:tcBorders>
              <w:top w:val="nil"/>
              <w:left w:val="nil"/>
              <w:bottom w:val="nil"/>
              <w:right w:val="nil"/>
            </w:tcBorders>
            <w:shd w:val="clear" w:color="auto" w:fill="auto"/>
            <w:noWrap/>
            <w:vAlign w:val="bottom"/>
            <w:hideMark/>
          </w:tcPr>
          <w:p w14:paraId="30143E2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41.0</w:t>
            </w:r>
          </w:p>
        </w:tc>
        <w:tc>
          <w:tcPr>
            <w:tcW w:w="992" w:type="pct"/>
            <w:tcBorders>
              <w:top w:val="nil"/>
              <w:left w:val="nil"/>
              <w:bottom w:val="nil"/>
              <w:right w:val="nil"/>
            </w:tcBorders>
            <w:shd w:val="clear" w:color="auto" w:fill="auto"/>
            <w:noWrap/>
            <w:vAlign w:val="bottom"/>
            <w:hideMark/>
          </w:tcPr>
          <w:p w14:paraId="13A0E15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91.9</w:t>
            </w:r>
          </w:p>
        </w:tc>
      </w:tr>
      <w:tr w:rsidR="008D72A5" w:rsidRPr="001654BC" w14:paraId="0054ADBD" w14:textId="77777777" w:rsidTr="00DE6DEA">
        <w:trPr>
          <w:trHeight w:val="260"/>
        </w:trPr>
        <w:tc>
          <w:tcPr>
            <w:tcW w:w="1191" w:type="pct"/>
            <w:tcBorders>
              <w:top w:val="nil"/>
              <w:left w:val="nil"/>
              <w:bottom w:val="nil"/>
              <w:right w:val="nil"/>
            </w:tcBorders>
            <w:shd w:val="clear" w:color="auto" w:fill="auto"/>
            <w:noWrap/>
            <w:vAlign w:val="bottom"/>
            <w:hideMark/>
          </w:tcPr>
          <w:p w14:paraId="35046CF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447</w:t>
            </w:r>
          </w:p>
        </w:tc>
        <w:tc>
          <w:tcPr>
            <w:tcW w:w="1488" w:type="pct"/>
            <w:tcBorders>
              <w:top w:val="nil"/>
              <w:left w:val="nil"/>
              <w:bottom w:val="nil"/>
              <w:right w:val="nil"/>
            </w:tcBorders>
            <w:shd w:val="clear" w:color="auto" w:fill="auto"/>
            <w:noWrap/>
            <w:vAlign w:val="bottom"/>
            <w:hideMark/>
          </w:tcPr>
          <w:p w14:paraId="05D4690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100125</w:t>
            </w:r>
          </w:p>
        </w:tc>
        <w:tc>
          <w:tcPr>
            <w:tcW w:w="1329" w:type="pct"/>
            <w:tcBorders>
              <w:top w:val="nil"/>
              <w:left w:val="nil"/>
              <w:bottom w:val="nil"/>
              <w:right w:val="nil"/>
            </w:tcBorders>
            <w:shd w:val="clear" w:color="auto" w:fill="auto"/>
            <w:noWrap/>
            <w:vAlign w:val="bottom"/>
            <w:hideMark/>
          </w:tcPr>
          <w:p w14:paraId="40CE786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40.9</w:t>
            </w:r>
          </w:p>
        </w:tc>
        <w:tc>
          <w:tcPr>
            <w:tcW w:w="992" w:type="pct"/>
            <w:tcBorders>
              <w:top w:val="nil"/>
              <w:left w:val="nil"/>
              <w:bottom w:val="nil"/>
              <w:right w:val="nil"/>
            </w:tcBorders>
            <w:shd w:val="clear" w:color="auto" w:fill="auto"/>
            <w:noWrap/>
            <w:vAlign w:val="bottom"/>
            <w:hideMark/>
          </w:tcPr>
          <w:p w14:paraId="4BEDE41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91.6</w:t>
            </w:r>
          </w:p>
        </w:tc>
      </w:tr>
      <w:tr w:rsidR="008D72A5" w:rsidRPr="001654BC" w14:paraId="76419891" w14:textId="77777777" w:rsidTr="00DE6DEA">
        <w:trPr>
          <w:trHeight w:val="260"/>
        </w:trPr>
        <w:tc>
          <w:tcPr>
            <w:tcW w:w="1191" w:type="pct"/>
            <w:tcBorders>
              <w:top w:val="nil"/>
              <w:left w:val="nil"/>
              <w:bottom w:val="nil"/>
              <w:right w:val="nil"/>
            </w:tcBorders>
            <w:shd w:val="clear" w:color="auto" w:fill="auto"/>
            <w:noWrap/>
            <w:vAlign w:val="bottom"/>
            <w:hideMark/>
          </w:tcPr>
          <w:p w14:paraId="4B99DB8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448</w:t>
            </w:r>
          </w:p>
        </w:tc>
        <w:tc>
          <w:tcPr>
            <w:tcW w:w="1488" w:type="pct"/>
            <w:tcBorders>
              <w:top w:val="nil"/>
              <w:left w:val="nil"/>
              <w:bottom w:val="nil"/>
              <w:right w:val="nil"/>
            </w:tcBorders>
            <w:shd w:val="clear" w:color="auto" w:fill="auto"/>
            <w:noWrap/>
            <w:vAlign w:val="bottom"/>
            <w:hideMark/>
          </w:tcPr>
          <w:p w14:paraId="6888199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97325</w:t>
            </w:r>
          </w:p>
        </w:tc>
        <w:tc>
          <w:tcPr>
            <w:tcW w:w="1329" w:type="pct"/>
            <w:tcBorders>
              <w:top w:val="nil"/>
              <w:left w:val="nil"/>
              <w:bottom w:val="nil"/>
              <w:right w:val="nil"/>
            </w:tcBorders>
            <w:shd w:val="clear" w:color="auto" w:fill="auto"/>
            <w:noWrap/>
            <w:vAlign w:val="bottom"/>
            <w:hideMark/>
          </w:tcPr>
          <w:p w14:paraId="484AC9F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40.9</w:t>
            </w:r>
          </w:p>
        </w:tc>
        <w:tc>
          <w:tcPr>
            <w:tcW w:w="992" w:type="pct"/>
            <w:tcBorders>
              <w:top w:val="nil"/>
              <w:left w:val="nil"/>
              <w:bottom w:val="nil"/>
              <w:right w:val="nil"/>
            </w:tcBorders>
            <w:shd w:val="clear" w:color="auto" w:fill="auto"/>
            <w:noWrap/>
            <w:vAlign w:val="bottom"/>
            <w:hideMark/>
          </w:tcPr>
          <w:p w14:paraId="7833CCB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91.1</w:t>
            </w:r>
          </w:p>
        </w:tc>
      </w:tr>
      <w:tr w:rsidR="008D72A5" w:rsidRPr="001654BC" w14:paraId="4CF692C1" w14:textId="77777777" w:rsidTr="00DE6DEA">
        <w:trPr>
          <w:trHeight w:val="260"/>
        </w:trPr>
        <w:tc>
          <w:tcPr>
            <w:tcW w:w="1191" w:type="pct"/>
            <w:tcBorders>
              <w:top w:val="nil"/>
              <w:left w:val="nil"/>
              <w:bottom w:val="nil"/>
              <w:right w:val="nil"/>
            </w:tcBorders>
            <w:shd w:val="clear" w:color="auto" w:fill="auto"/>
            <w:noWrap/>
            <w:vAlign w:val="bottom"/>
            <w:hideMark/>
          </w:tcPr>
          <w:p w14:paraId="4D86D7E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448</w:t>
            </w:r>
          </w:p>
        </w:tc>
        <w:tc>
          <w:tcPr>
            <w:tcW w:w="1488" w:type="pct"/>
            <w:tcBorders>
              <w:top w:val="nil"/>
              <w:left w:val="nil"/>
              <w:bottom w:val="nil"/>
              <w:right w:val="nil"/>
            </w:tcBorders>
            <w:shd w:val="clear" w:color="auto" w:fill="auto"/>
            <w:noWrap/>
            <w:vAlign w:val="bottom"/>
            <w:hideMark/>
          </w:tcPr>
          <w:p w14:paraId="4915A20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100125</w:t>
            </w:r>
          </w:p>
        </w:tc>
        <w:tc>
          <w:tcPr>
            <w:tcW w:w="1329" w:type="pct"/>
            <w:tcBorders>
              <w:top w:val="nil"/>
              <w:left w:val="nil"/>
              <w:bottom w:val="nil"/>
              <w:right w:val="nil"/>
            </w:tcBorders>
            <w:shd w:val="clear" w:color="auto" w:fill="auto"/>
            <w:noWrap/>
            <w:vAlign w:val="bottom"/>
            <w:hideMark/>
          </w:tcPr>
          <w:p w14:paraId="5DF653C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40.9</w:t>
            </w:r>
          </w:p>
        </w:tc>
        <w:tc>
          <w:tcPr>
            <w:tcW w:w="992" w:type="pct"/>
            <w:tcBorders>
              <w:top w:val="nil"/>
              <w:left w:val="nil"/>
              <w:bottom w:val="nil"/>
              <w:right w:val="nil"/>
            </w:tcBorders>
            <w:shd w:val="clear" w:color="auto" w:fill="auto"/>
            <w:noWrap/>
            <w:vAlign w:val="bottom"/>
            <w:hideMark/>
          </w:tcPr>
          <w:p w14:paraId="4DF862E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91.3</w:t>
            </w:r>
          </w:p>
        </w:tc>
      </w:tr>
      <w:tr w:rsidR="008D72A5" w:rsidRPr="001654BC" w14:paraId="05E8DF31" w14:textId="77777777" w:rsidTr="00DE6DEA">
        <w:trPr>
          <w:trHeight w:val="260"/>
        </w:trPr>
        <w:tc>
          <w:tcPr>
            <w:tcW w:w="1191" w:type="pct"/>
            <w:tcBorders>
              <w:top w:val="nil"/>
              <w:left w:val="nil"/>
              <w:bottom w:val="nil"/>
              <w:right w:val="nil"/>
            </w:tcBorders>
            <w:shd w:val="clear" w:color="auto" w:fill="auto"/>
            <w:noWrap/>
            <w:vAlign w:val="bottom"/>
            <w:hideMark/>
          </w:tcPr>
          <w:p w14:paraId="2A68CC5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451</w:t>
            </w:r>
          </w:p>
        </w:tc>
        <w:tc>
          <w:tcPr>
            <w:tcW w:w="1488" w:type="pct"/>
            <w:tcBorders>
              <w:top w:val="nil"/>
              <w:left w:val="nil"/>
              <w:bottom w:val="nil"/>
              <w:right w:val="nil"/>
            </w:tcBorders>
            <w:shd w:val="clear" w:color="auto" w:fill="auto"/>
            <w:noWrap/>
            <w:vAlign w:val="bottom"/>
            <w:hideMark/>
          </w:tcPr>
          <w:p w14:paraId="11749B8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101325</w:t>
            </w:r>
          </w:p>
        </w:tc>
        <w:tc>
          <w:tcPr>
            <w:tcW w:w="1329" w:type="pct"/>
            <w:tcBorders>
              <w:top w:val="nil"/>
              <w:left w:val="nil"/>
              <w:bottom w:val="nil"/>
              <w:right w:val="nil"/>
            </w:tcBorders>
            <w:shd w:val="clear" w:color="auto" w:fill="auto"/>
            <w:noWrap/>
            <w:vAlign w:val="bottom"/>
            <w:hideMark/>
          </w:tcPr>
          <w:p w14:paraId="417F1CB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40.8</w:t>
            </w:r>
          </w:p>
        </w:tc>
        <w:tc>
          <w:tcPr>
            <w:tcW w:w="992" w:type="pct"/>
            <w:tcBorders>
              <w:top w:val="nil"/>
              <w:left w:val="nil"/>
              <w:bottom w:val="nil"/>
              <w:right w:val="nil"/>
            </w:tcBorders>
            <w:shd w:val="clear" w:color="auto" w:fill="auto"/>
            <w:noWrap/>
            <w:vAlign w:val="bottom"/>
            <w:hideMark/>
          </w:tcPr>
          <w:p w14:paraId="447CE1A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90.5</w:t>
            </w:r>
          </w:p>
        </w:tc>
      </w:tr>
      <w:tr w:rsidR="008D72A5" w:rsidRPr="001654BC" w14:paraId="200A6800" w14:textId="77777777" w:rsidTr="00DE6DEA">
        <w:trPr>
          <w:trHeight w:val="260"/>
        </w:trPr>
        <w:tc>
          <w:tcPr>
            <w:tcW w:w="1191" w:type="pct"/>
            <w:tcBorders>
              <w:top w:val="nil"/>
              <w:left w:val="nil"/>
              <w:bottom w:val="nil"/>
              <w:right w:val="nil"/>
            </w:tcBorders>
            <w:shd w:val="clear" w:color="auto" w:fill="auto"/>
            <w:noWrap/>
            <w:vAlign w:val="bottom"/>
            <w:hideMark/>
          </w:tcPr>
          <w:p w14:paraId="51C71E6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452</w:t>
            </w:r>
          </w:p>
        </w:tc>
        <w:tc>
          <w:tcPr>
            <w:tcW w:w="1488" w:type="pct"/>
            <w:tcBorders>
              <w:top w:val="nil"/>
              <w:left w:val="nil"/>
              <w:bottom w:val="nil"/>
              <w:right w:val="nil"/>
            </w:tcBorders>
            <w:shd w:val="clear" w:color="auto" w:fill="auto"/>
            <w:noWrap/>
            <w:vAlign w:val="bottom"/>
            <w:hideMark/>
          </w:tcPr>
          <w:p w14:paraId="5EE58FA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98658</w:t>
            </w:r>
          </w:p>
        </w:tc>
        <w:tc>
          <w:tcPr>
            <w:tcW w:w="1329" w:type="pct"/>
            <w:tcBorders>
              <w:top w:val="nil"/>
              <w:left w:val="nil"/>
              <w:bottom w:val="nil"/>
              <w:right w:val="nil"/>
            </w:tcBorders>
            <w:shd w:val="clear" w:color="auto" w:fill="auto"/>
            <w:noWrap/>
            <w:vAlign w:val="bottom"/>
            <w:hideMark/>
          </w:tcPr>
          <w:p w14:paraId="27C51C1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40.7</w:t>
            </w:r>
          </w:p>
        </w:tc>
        <w:tc>
          <w:tcPr>
            <w:tcW w:w="992" w:type="pct"/>
            <w:tcBorders>
              <w:top w:val="nil"/>
              <w:left w:val="nil"/>
              <w:bottom w:val="nil"/>
              <w:right w:val="nil"/>
            </w:tcBorders>
            <w:shd w:val="clear" w:color="auto" w:fill="auto"/>
            <w:noWrap/>
            <w:vAlign w:val="bottom"/>
            <w:hideMark/>
          </w:tcPr>
          <w:p w14:paraId="4FD4569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90.0</w:t>
            </w:r>
          </w:p>
        </w:tc>
      </w:tr>
      <w:tr w:rsidR="008D72A5" w:rsidRPr="001654BC" w14:paraId="0BB02F8F" w14:textId="77777777" w:rsidTr="00DE6DEA">
        <w:trPr>
          <w:trHeight w:val="260"/>
        </w:trPr>
        <w:tc>
          <w:tcPr>
            <w:tcW w:w="1191" w:type="pct"/>
            <w:tcBorders>
              <w:top w:val="nil"/>
              <w:left w:val="nil"/>
              <w:bottom w:val="nil"/>
              <w:right w:val="nil"/>
            </w:tcBorders>
            <w:shd w:val="clear" w:color="auto" w:fill="auto"/>
            <w:noWrap/>
            <w:vAlign w:val="bottom"/>
            <w:hideMark/>
          </w:tcPr>
          <w:p w14:paraId="4A44819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453</w:t>
            </w:r>
          </w:p>
        </w:tc>
        <w:tc>
          <w:tcPr>
            <w:tcW w:w="1488" w:type="pct"/>
            <w:tcBorders>
              <w:top w:val="nil"/>
              <w:left w:val="nil"/>
              <w:bottom w:val="nil"/>
              <w:right w:val="nil"/>
            </w:tcBorders>
            <w:shd w:val="clear" w:color="auto" w:fill="auto"/>
            <w:noWrap/>
            <w:vAlign w:val="bottom"/>
            <w:hideMark/>
          </w:tcPr>
          <w:p w14:paraId="412D7E6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101325</w:t>
            </w:r>
          </w:p>
        </w:tc>
        <w:tc>
          <w:tcPr>
            <w:tcW w:w="1329" w:type="pct"/>
            <w:tcBorders>
              <w:top w:val="nil"/>
              <w:left w:val="nil"/>
              <w:bottom w:val="nil"/>
              <w:right w:val="nil"/>
            </w:tcBorders>
            <w:shd w:val="clear" w:color="auto" w:fill="auto"/>
            <w:noWrap/>
            <w:vAlign w:val="bottom"/>
            <w:hideMark/>
          </w:tcPr>
          <w:p w14:paraId="09567CB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40.7</w:t>
            </w:r>
          </w:p>
        </w:tc>
        <w:tc>
          <w:tcPr>
            <w:tcW w:w="992" w:type="pct"/>
            <w:tcBorders>
              <w:top w:val="nil"/>
              <w:left w:val="nil"/>
              <w:bottom w:val="nil"/>
              <w:right w:val="nil"/>
            </w:tcBorders>
            <w:shd w:val="clear" w:color="auto" w:fill="auto"/>
            <w:noWrap/>
            <w:vAlign w:val="bottom"/>
            <w:hideMark/>
          </w:tcPr>
          <w:p w14:paraId="55FAA59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90.0</w:t>
            </w:r>
          </w:p>
        </w:tc>
      </w:tr>
    </w:tbl>
    <w:p w14:paraId="011D4B48" w14:textId="77777777" w:rsidR="008D72A5" w:rsidRPr="001654BC" w:rsidRDefault="008D72A5" w:rsidP="008D72A5">
      <w:pPr>
        <w:rPr>
          <w:szCs w:val="24"/>
          <w:lang w:val="de-DE"/>
        </w:rPr>
      </w:pPr>
      <w:r w:rsidRPr="001654BC">
        <w:rPr>
          <w:szCs w:val="24"/>
          <w:lang w:val="de-DE"/>
        </w:rPr>
        <w:t>2-coumaranone [553-86-6]</w:t>
      </w:r>
    </w:p>
    <w:p w14:paraId="5BDDC3D3" w14:textId="77777777" w:rsidR="008D72A5" w:rsidRPr="001654BC" w:rsidRDefault="00000000" w:rsidP="008D72A5">
      <w:pPr>
        <w:rPr>
          <w:rFonts w:eastAsia="Times New Roman" w:cs="Times New Roman"/>
          <w:szCs w:val="24"/>
          <w:vertAlign w:val="superscript"/>
          <w:lang w:val="de-DE"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de-DE" w:eastAsia="ru-RU"/>
              </w:rPr>
              <m:t>∆</m:t>
            </m:r>
          </m:e>
          <m:sub>
            <m:r>
              <m:rPr>
                <m:sty m:val="p"/>
              </m:rPr>
              <w:rPr>
                <w:rFonts w:ascii="Cambria Math" w:eastAsia="Times New Roman" w:hAnsi="Cambria Math" w:cs="Times New Roman"/>
                <w:szCs w:val="24"/>
                <w:lang w:val="de-DE" w:eastAsia="ru-RU"/>
              </w:rPr>
              <m:t>l</m:t>
            </m:r>
          </m:sub>
          <m:sup>
            <m:r>
              <m:rPr>
                <m:sty m:val="p"/>
              </m:rPr>
              <w:rPr>
                <w:rFonts w:ascii="Cambria Math" w:eastAsia="Times New Roman" w:hAnsi="Cambria Math" w:cs="Times New Roman"/>
                <w:szCs w:val="24"/>
                <w:lang w:val="de-DE"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H</m:t>
            </m:r>
          </m:e>
          <m:sub>
            <m:r>
              <m:rPr>
                <m:sty m:val="p"/>
              </m:rPr>
              <w:rPr>
                <w:rFonts w:ascii="Cambria Math" w:eastAsia="Times New Roman" w:hAnsi="Cambria Math" w:cs="Times New Roman"/>
                <w:szCs w:val="24"/>
                <w:lang w:val="de-DE" w:eastAsia="ru-RU"/>
              </w:rPr>
              <m:t>m</m:t>
            </m:r>
          </m:sub>
          <m:sup>
            <m:r>
              <m:rPr>
                <m:sty m:val="p"/>
              </m:rPr>
              <w:rPr>
                <w:rFonts w:ascii="Cambria Math" w:eastAsia="Times New Roman" w:hAnsi="Cambria Math" w:cs="Times New Roman"/>
                <w:szCs w:val="24"/>
                <w:lang w:val="de-DE" w:eastAsia="ru-RU"/>
              </w:rPr>
              <m:t>o</m:t>
            </m:r>
          </m:sup>
        </m:sSubSup>
      </m:oMath>
      <w:r w:rsidR="008D72A5" w:rsidRPr="001654BC">
        <w:rPr>
          <w:rFonts w:eastAsia="Times New Roman" w:cs="Times New Roman"/>
          <w:szCs w:val="24"/>
          <w:lang w:val="de-DE" w:eastAsia="de-DE"/>
        </w:rPr>
        <w:t>(298.15 K) = (65.3</w:t>
      </w:r>
      <w:r w:rsidR="008D72A5" w:rsidRPr="001654BC">
        <w:rPr>
          <w:rFonts w:eastAsia="Times New Roman" w:cs="Times New Roman"/>
          <w:szCs w:val="24"/>
          <w:lang w:val="en-US" w:eastAsia="de-DE"/>
        </w:rPr>
        <w:sym w:font="Symbol" w:char="F0B1"/>
      </w:r>
      <w:r w:rsidR="008D72A5" w:rsidRPr="001654BC">
        <w:rPr>
          <w:rFonts w:eastAsia="Times New Roman" w:cs="Times New Roman"/>
          <w:szCs w:val="24"/>
          <w:lang w:val="de-DE" w:eastAsia="de-DE"/>
        </w:rPr>
        <w:t>2.4)</w:t>
      </w:r>
      <w:r w:rsidR="008D72A5" w:rsidRPr="001654BC">
        <w:rPr>
          <w:rFonts w:eastAsia="Times New Roman" w:cs="Times New Roman"/>
          <w:position w:val="6"/>
          <w:szCs w:val="24"/>
          <w:lang w:val="de-DE" w:eastAsia="de-DE"/>
        </w:rPr>
        <w:t xml:space="preserve"> </w:t>
      </w:r>
      <w:r w:rsidR="008D72A5" w:rsidRPr="001654BC">
        <w:rPr>
          <w:rFonts w:eastAsia="Times New Roman" w:cs="Times New Roman"/>
          <w:szCs w:val="24"/>
          <w:lang w:val="de-DE" w:eastAsia="de-DE"/>
        </w:rPr>
        <w:t>kJ</w:t>
      </w:r>
      <w:r w:rsidR="008D72A5" w:rsidRPr="001654BC">
        <w:rPr>
          <w:rFonts w:eastAsia="Times New Roman" w:cs="Times New Roman"/>
          <w:position w:val="6"/>
          <w:szCs w:val="24"/>
          <w:lang w:val="de-DE" w:eastAsia="de-DE"/>
        </w:rPr>
        <w:t>.</w:t>
      </w:r>
      <w:r w:rsidR="008D72A5" w:rsidRPr="001654BC">
        <w:rPr>
          <w:rFonts w:eastAsia="Times New Roman" w:cs="Times New Roman"/>
          <w:szCs w:val="24"/>
          <w:lang w:val="de-DE" w:eastAsia="de-DE"/>
        </w:rPr>
        <w:t>mol</w:t>
      </w:r>
      <w:r w:rsidR="008D72A5" w:rsidRPr="001654BC">
        <w:rPr>
          <w:rFonts w:eastAsia="Times New Roman" w:cs="Times New Roman"/>
          <w:szCs w:val="24"/>
          <w:vertAlign w:val="superscript"/>
          <w:lang w:val="de-DE" w:eastAsia="de-DE"/>
        </w:rPr>
        <w:t>-1</w:t>
      </w:r>
    </w:p>
    <w:p w14:paraId="65AE581B" w14:textId="77777777" w:rsidR="008D72A5" w:rsidRPr="001654BC" w:rsidRDefault="00000000" w:rsidP="008D72A5">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S</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8D72A5" w:rsidRPr="001654BC">
        <w:rPr>
          <w:rFonts w:eastAsia="Times New Roman" w:cs="Times New Roman"/>
          <w:szCs w:val="24"/>
          <w:lang w:val="en-US" w:eastAsia="de-DE"/>
        </w:rPr>
        <w:t>(298.15 K) = (132.4</w:t>
      </w:r>
      <w:r w:rsidR="008D72A5" w:rsidRPr="001654BC">
        <w:rPr>
          <w:rFonts w:eastAsia="Times New Roman" w:cs="Times New Roman"/>
          <w:szCs w:val="24"/>
          <w:lang w:val="en-US" w:eastAsia="de-DE"/>
        </w:rPr>
        <w:sym w:font="Symbol" w:char="F0B1"/>
      </w:r>
      <w:r w:rsidR="008D72A5" w:rsidRPr="001654BC">
        <w:rPr>
          <w:rFonts w:eastAsia="Times New Roman" w:cs="Times New Roman"/>
          <w:szCs w:val="24"/>
          <w:lang w:val="en-US" w:eastAsia="de-DE"/>
        </w:rPr>
        <w:t>3.0)</w:t>
      </w:r>
      <w:r w:rsidR="008D72A5" w:rsidRPr="001654BC">
        <w:rPr>
          <w:rFonts w:eastAsia="Times New Roman" w:cs="Times New Roman"/>
          <w:position w:val="6"/>
          <w:szCs w:val="24"/>
          <w:lang w:val="en-US" w:eastAsia="de-DE"/>
        </w:rPr>
        <w:t xml:space="preserve"> </w:t>
      </w:r>
      <w:r w:rsidR="008D72A5" w:rsidRPr="001654BC">
        <w:rPr>
          <w:rFonts w:eastAsia="Times New Roman" w:cs="Times New Roman"/>
          <w:szCs w:val="24"/>
          <w:lang w:val="en-US" w:eastAsia="de-DE"/>
        </w:rPr>
        <w:t>J</w:t>
      </w:r>
      <w:r w:rsidR="008D72A5" w:rsidRPr="001654BC">
        <w:rPr>
          <w:rFonts w:eastAsia="Times New Roman" w:cs="Times New Roman"/>
          <w:szCs w:val="24"/>
          <w:lang w:val="en-US" w:eastAsia="de-DE"/>
        </w:rPr>
        <w:sym w:font="Symbol" w:char="F0D7"/>
      </w:r>
      <w:r w:rsidR="008D72A5" w:rsidRPr="001654BC">
        <w:rPr>
          <w:rFonts w:eastAsia="Times New Roman" w:cs="Times New Roman"/>
          <w:szCs w:val="24"/>
          <w:lang w:val="en-US" w:eastAsia="de-DE"/>
        </w:rPr>
        <w:t>K</w:t>
      </w:r>
      <w:r w:rsidR="008D72A5" w:rsidRPr="001654BC">
        <w:rPr>
          <w:rFonts w:eastAsia="Times New Roman" w:cs="Times New Roman"/>
          <w:szCs w:val="24"/>
          <w:vertAlign w:val="superscript"/>
          <w:lang w:val="en-US" w:eastAsia="de-DE"/>
        </w:rPr>
        <w:t>-1</w:t>
      </w:r>
      <w:r w:rsidR="008D72A5" w:rsidRPr="001654BC">
        <w:rPr>
          <w:rFonts w:eastAsia="Times New Roman" w:cs="Times New Roman"/>
          <w:szCs w:val="24"/>
          <w:lang w:val="en-US" w:eastAsia="de-DE"/>
        </w:rPr>
        <w:sym w:font="Symbol" w:char="F0D7"/>
      </w:r>
      <w:r w:rsidR="008D72A5" w:rsidRPr="001654BC">
        <w:rPr>
          <w:rFonts w:eastAsia="Times New Roman" w:cs="Times New Roman"/>
          <w:szCs w:val="24"/>
          <w:lang w:val="en-US" w:eastAsia="de-DE"/>
        </w:rPr>
        <w:t>mol</w:t>
      </w:r>
      <w:r w:rsidR="008D72A5" w:rsidRPr="001654BC">
        <w:rPr>
          <w:rFonts w:eastAsia="Times New Roman" w:cs="Times New Roman"/>
          <w:szCs w:val="24"/>
          <w:vertAlign w:val="superscript"/>
          <w:lang w:val="en-US" w:eastAsia="de-DE"/>
        </w:rPr>
        <w:t>-1</w:t>
      </w:r>
    </w:p>
    <w:p w14:paraId="6C770309" w14:textId="77777777" w:rsidR="008D72A5" w:rsidRPr="001654BC" w:rsidRDefault="00000000" w:rsidP="008D72A5">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G</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8D72A5" w:rsidRPr="001654BC">
        <w:rPr>
          <w:rFonts w:eastAsia="Times New Roman" w:cs="Times New Roman"/>
          <w:szCs w:val="24"/>
          <w:lang w:val="en-US" w:eastAsia="de-DE"/>
        </w:rPr>
        <w:t>(298.15 K) = (25.6</w:t>
      </w:r>
      <w:r w:rsidR="008D72A5" w:rsidRPr="001654BC">
        <w:rPr>
          <w:rFonts w:eastAsia="Times New Roman" w:cs="Times New Roman"/>
          <w:szCs w:val="24"/>
          <w:lang w:val="en-US" w:eastAsia="de-DE"/>
        </w:rPr>
        <w:sym w:font="Symbol" w:char="F0B1"/>
      </w:r>
      <w:r w:rsidR="008D72A5" w:rsidRPr="001654BC">
        <w:rPr>
          <w:rFonts w:eastAsia="Times New Roman" w:cs="Times New Roman"/>
          <w:szCs w:val="24"/>
          <w:lang w:val="en-US" w:eastAsia="de-DE"/>
        </w:rPr>
        <w:t>0.2)</w:t>
      </w:r>
      <w:r w:rsidR="008D72A5" w:rsidRPr="001654BC">
        <w:rPr>
          <w:rFonts w:eastAsia="Times New Roman" w:cs="Times New Roman"/>
          <w:position w:val="6"/>
          <w:szCs w:val="24"/>
          <w:lang w:val="en-US" w:eastAsia="de-DE"/>
        </w:rPr>
        <w:t xml:space="preserve"> </w:t>
      </w:r>
      <w:r w:rsidR="008D72A5" w:rsidRPr="001654BC">
        <w:rPr>
          <w:rFonts w:eastAsia="Times New Roman" w:cs="Times New Roman"/>
          <w:szCs w:val="24"/>
          <w:lang w:val="en-US" w:eastAsia="de-DE"/>
        </w:rPr>
        <w:t>kJ</w:t>
      </w:r>
      <w:r w:rsidR="008D72A5" w:rsidRPr="001654BC">
        <w:rPr>
          <w:rFonts w:eastAsia="Times New Roman" w:cs="Times New Roman"/>
          <w:position w:val="6"/>
          <w:szCs w:val="24"/>
          <w:lang w:val="en-US" w:eastAsia="de-DE"/>
        </w:rPr>
        <w:t>.</w:t>
      </w:r>
      <w:r w:rsidR="008D72A5" w:rsidRPr="001654BC">
        <w:rPr>
          <w:rFonts w:eastAsia="Times New Roman" w:cs="Times New Roman"/>
          <w:szCs w:val="24"/>
          <w:lang w:val="en-US" w:eastAsia="de-DE"/>
        </w:rPr>
        <w:t>mol</w:t>
      </w:r>
      <w:r w:rsidR="008D72A5" w:rsidRPr="001654BC">
        <w:rPr>
          <w:rFonts w:eastAsia="Times New Roman" w:cs="Times New Roman"/>
          <w:szCs w:val="24"/>
          <w:vertAlign w:val="superscript"/>
          <w:lang w:val="en-US" w:eastAsia="de-DE"/>
        </w:rPr>
        <w:t>-1</w:t>
      </w:r>
    </w:p>
    <w:p w14:paraId="2CBC5A72" w14:textId="77777777" w:rsidR="008D72A5" w:rsidRPr="001654BC" w:rsidRDefault="008D72A5" w:rsidP="008D72A5">
      <w:pPr>
        <w:rPr>
          <w:rFonts w:eastAsia="Calibri" w:cs="Times New Roman"/>
          <w:szCs w:val="24"/>
          <w:lang w:val="fr-FR" w:eastAsia="ru-RU"/>
        </w:rPr>
      </w:pPr>
      <m:oMath>
        <m:r>
          <m:rPr>
            <m:nor/>
          </m:rPr>
          <w:rPr>
            <w:rFonts w:eastAsia="Calibri" w:cs="Times New Roman"/>
            <w:color w:val="000000"/>
            <w:szCs w:val="24"/>
            <w:lang w:val="fr-FR" w:eastAsia="ru-RU"/>
          </w:rPr>
          <m:t>ln</m:t>
        </m:r>
        <m:r>
          <m:rPr>
            <m:sty m:val="p"/>
          </m:rPr>
          <w:rPr>
            <w:rFonts w:ascii="Cambria Math" w:eastAsia="Calibri" w:hAnsi="Cambria Math" w:cs="Times New Roman"/>
            <w:color w:val="000000"/>
            <w:szCs w:val="24"/>
            <w:lang w:val="fr-FR" w:eastAsia="ru-RU"/>
          </w:rPr>
          <m:t xml:space="preserve"> (</m:t>
        </m:r>
        <m:r>
          <w:rPr>
            <w:rFonts w:ascii="Cambria Math" w:eastAsia="Calibri" w:hAnsi="Cambria Math" w:cs="Times New Roman"/>
            <w:color w:val="000000"/>
            <w:szCs w:val="24"/>
            <w:lang w:eastAsia="ru-RU"/>
          </w:rPr>
          <m:t>p</m:t>
        </m:r>
        <m:r>
          <m:rPr>
            <m:sty m:val="p"/>
          </m:rPr>
          <w:rPr>
            <w:rFonts w:ascii="Cambria Math" w:eastAsia="Calibri" w:hAnsi="Cambria Math" w:cs="Times New Roman"/>
            <w:color w:val="000000"/>
            <w:szCs w:val="24"/>
            <w:lang w:val="fr-FR" w:eastAsia="ru-RU"/>
          </w:rPr>
          <m:t>/</m:t>
        </m:r>
        <m:sSub>
          <m:sSubPr>
            <m:ctrlPr>
              <w:rPr>
                <w:rFonts w:ascii="Cambria Math" w:eastAsia="Calibri" w:hAnsi="Cambria Math" w:cs="Times New Roman"/>
                <w:i/>
                <w:color w:val="000000"/>
                <w:szCs w:val="24"/>
                <w:lang w:eastAsia="ru-RU"/>
              </w:rPr>
            </m:ctrlPr>
          </m:sSubPr>
          <m:e>
            <m:r>
              <w:rPr>
                <w:rFonts w:ascii="Cambria Math" w:eastAsia="Calibri" w:hAnsi="Cambria Math" w:cs="Times New Roman"/>
                <w:color w:val="000000"/>
                <w:szCs w:val="24"/>
                <w:lang w:eastAsia="ru-RU"/>
              </w:rPr>
              <m:t>p</m:t>
            </m:r>
          </m:e>
          <m:sub>
            <m:r>
              <m:rPr>
                <m:sty m:val="p"/>
              </m:rPr>
              <w:rPr>
                <w:rFonts w:ascii="Cambria Math" w:eastAsia="Calibri" w:hAnsi="Cambria Math" w:cs="Times New Roman"/>
                <w:color w:val="000000"/>
                <w:szCs w:val="24"/>
                <w:lang w:val="fr-FR" w:eastAsia="ru-RU"/>
              </w:rPr>
              <m:t>ref</m:t>
            </m:r>
          </m:sub>
        </m:sSub>
        <m:r>
          <m:rPr>
            <m:sty m:val="p"/>
          </m:rPr>
          <w:rPr>
            <w:rFonts w:ascii="Cambria Math" w:eastAsia="Calibri" w:hAnsi="Cambria Math" w:cs="Times New Roman"/>
            <w:color w:val="000000"/>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280.7</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80735.9</m:t>
            </m:r>
          </m:num>
          <m:den>
            <m:r>
              <w:rPr>
                <w:rFonts w:ascii="Cambria Math" w:eastAsia="Calibri" w:hAnsi="Cambria Math" w:cs="Times New Roman"/>
                <w:szCs w:val="24"/>
                <w:lang w:eastAsia="ru-RU"/>
              </w:rPr>
              <m:t>RT</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52.6</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ln</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T</m:t>
            </m:r>
          </m:num>
          <m:den>
            <m:r>
              <m:rPr>
                <m:sty m:val="p"/>
              </m:rPr>
              <w:rPr>
                <w:rFonts w:ascii="Cambria Math" w:eastAsia="Calibri" w:hAnsi="Cambria Math" w:cs="Times New Roman"/>
                <w:szCs w:val="24"/>
                <w:lang w:val="fr-FR" w:eastAsia="ru-RU"/>
              </w:rPr>
              <m:t>298.15</m:t>
            </m:r>
          </m:den>
        </m:f>
      </m:oMath>
      <w:r w:rsidRPr="001654BC">
        <w:rPr>
          <w:rFonts w:eastAsia="Calibri" w:cs="Times New Roman"/>
          <w:szCs w:val="24"/>
          <w:lang w:val="fr-FR" w:eastAsia="ru-RU"/>
        </w:rPr>
        <w:t xml:space="preserve"> ; </w:t>
      </w:r>
      <w:r w:rsidRPr="001654BC">
        <w:rPr>
          <w:rFonts w:eastAsia="Calibri" w:cs="Times New Roman"/>
          <w:i/>
          <w:iCs/>
          <w:szCs w:val="24"/>
          <w:lang w:val="fr-FR" w:eastAsia="ru-RU"/>
        </w:rPr>
        <w:t>p</w:t>
      </w:r>
      <w:r w:rsidRPr="001654BC">
        <w:rPr>
          <w:rFonts w:eastAsia="Calibri" w:cs="Times New Roman"/>
          <w:szCs w:val="24"/>
          <w:vertAlign w:val="subscript"/>
          <w:lang w:val="fr-FR" w:eastAsia="ru-RU"/>
        </w:rPr>
        <w:t>ref</w:t>
      </w:r>
      <w:r w:rsidRPr="001654BC">
        <w:rPr>
          <w:rFonts w:eastAsia="Calibri" w:cs="Times New Roman"/>
          <w:szCs w:val="24"/>
          <w:lang w:val="fr-FR" w:eastAsia="ru-RU"/>
        </w:rPr>
        <w:t> = 1 Pa</w:t>
      </w:r>
    </w:p>
    <w:tbl>
      <w:tblPr>
        <w:tblW w:w="5000" w:type="pct"/>
        <w:tblLook w:val="04A0" w:firstRow="1" w:lastRow="0" w:firstColumn="1" w:lastColumn="0" w:noHBand="0" w:noVBand="1"/>
      </w:tblPr>
      <w:tblGrid>
        <w:gridCol w:w="2296"/>
        <w:gridCol w:w="2868"/>
        <w:gridCol w:w="2562"/>
        <w:gridCol w:w="1912"/>
      </w:tblGrid>
      <w:tr w:rsidR="008D72A5" w:rsidRPr="001654BC" w14:paraId="36D6F20D" w14:textId="77777777" w:rsidTr="00DE6DEA">
        <w:trPr>
          <w:trHeight w:val="260"/>
        </w:trPr>
        <w:tc>
          <w:tcPr>
            <w:tcW w:w="1191" w:type="pct"/>
            <w:tcBorders>
              <w:top w:val="nil"/>
              <w:left w:val="nil"/>
              <w:bottom w:val="nil"/>
              <w:right w:val="nil"/>
            </w:tcBorders>
            <w:shd w:val="clear" w:color="auto" w:fill="auto"/>
            <w:noWrap/>
            <w:vAlign w:val="bottom"/>
            <w:hideMark/>
          </w:tcPr>
          <w:p w14:paraId="50E689B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384</w:t>
            </w:r>
          </w:p>
        </w:tc>
        <w:tc>
          <w:tcPr>
            <w:tcW w:w="1488" w:type="pct"/>
            <w:tcBorders>
              <w:top w:val="nil"/>
              <w:left w:val="nil"/>
              <w:bottom w:val="nil"/>
              <w:right w:val="nil"/>
            </w:tcBorders>
            <w:shd w:val="clear" w:color="auto" w:fill="auto"/>
            <w:noWrap/>
            <w:vAlign w:val="bottom"/>
            <w:hideMark/>
          </w:tcPr>
          <w:p w14:paraId="373E74E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1067</w:t>
            </w:r>
          </w:p>
        </w:tc>
        <w:tc>
          <w:tcPr>
            <w:tcW w:w="1329" w:type="pct"/>
            <w:tcBorders>
              <w:top w:val="nil"/>
              <w:left w:val="nil"/>
              <w:bottom w:val="nil"/>
              <w:right w:val="nil"/>
            </w:tcBorders>
            <w:shd w:val="clear" w:color="auto" w:fill="auto"/>
            <w:noWrap/>
            <w:vAlign w:val="bottom"/>
            <w:hideMark/>
          </w:tcPr>
          <w:p w14:paraId="7217443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60.5</w:t>
            </w:r>
          </w:p>
        </w:tc>
        <w:tc>
          <w:tcPr>
            <w:tcW w:w="992" w:type="pct"/>
            <w:tcBorders>
              <w:top w:val="nil"/>
              <w:left w:val="nil"/>
              <w:bottom w:val="nil"/>
              <w:right w:val="nil"/>
            </w:tcBorders>
            <w:shd w:val="clear" w:color="auto" w:fill="auto"/>
            <w:noWrap/>
            <w:vAlign w:val="bottom"/>
            <w:hideMark/>
          </w:tcPr>
          <w:p w14:paraId="01A1CA3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119.9</w:t>
            </w:r>
          </w:p>
        </w:tc>
      </w:tr>
      <w:tr w:rsidR="008D72A5" w:rsidRPr="001654BC" w14:paraId="6064049F" w14:textId="77777777" w:rsidTr="00DE6DEA">
        <w:trPr>
          <w:trHeight w:val="260"/>
        </w:trPr>
        <w:tc>
          <w:tcPr>
            <w:tcW w:w="1191" w:type="pct"/>
            <w:tcBorders>
              <w:top w:val="nil"/>
              <w:left w:val="nil"/>
              <w:bottom w:val="nil"/>
              <w:right w:val="nil"/>
            </w:tcBorders>
            <w:shd w:val="clear" w:color="auto" w:fill="auto"/>
            <w:noWrap/>
            <w:vAlign w:val="bottom"/>
            <w:hideMark/>
          </w:tcPr>
          <w:p w14:paraId="6F10A94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387</w:t>
            </w:r>
          </w:p>
        </w:tc>
        <w:tc>
          <w:tcPr>
            <w:tcW w:w="1488" w:type="pct"/>
            <w:tcBorders>
              <w:top w:val="nil"/>
              <w:left w:val="nil"/>
              <w:bottom w:val="nil"/>
              <w:right w:val="nil"/>
            </w:tcBorders>
            <w:shd w:val="clear" w:color="auto" w:fill="auto"/>
            <w:noWrap/>
            <w:vAlign w:val="bottom"/>
            <w:hideMark/>
          </w:tcPr>
          <w:p w14:paraId="6D3BC65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1067</w:t>
            </w:r>
          </w:p>
        </w:tc>
        <w:tc>
          <w:tcPr>
            <w:tcW w:w="1329" w:type="pct"/>
            <w:tcBorders>
              <w:top w:val="nil"/>
              <w:left w:val="nil"/>
              <w:bottom w:val="nil"/>
              <w:right w:val="nil"/>
            </w:tcBorders>
            <w:shd w:val="clear" w:color="auto" w:fill="auto"/>
            <w:noWrap/>
            <w:vAlign w:val="bottom"/>
            <w:hideMark/>
          </w:tcPr>
          <w:p w14:paraId="2934C9A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60.4</w:t>
            </w:r>
          </w:p>
        </w:tc>
        <w:tc>
          <w:tcPr>
            <w:tcW w:w="992" w:type="pct"/>
            <w:tcBorders>
              <w:top w:val="nil"/>
              <w:left w:val="nil"/>
              <w:bottom w:val="nil"/>
              <w:right w:val="nil"/>
            </w:tcBorders>
            <w:shd w:val="clear" w:color="auto" w:fill="auto"/>
            <w:noWrap/>
            <w:vAlign w:val="bottom"/>
            <w:hideMark/>
          </w:tcPr>
          <w:p w14:paraId="6928E19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118.3</w:t>
            </w:r>
          </w:p>
        </w:tc>
      </w:tr>
      <w:tr w:rsidR="008D72A5" w:rsidRPr="001654BC" w14:paraId="7FA0E9C7" w14:textId="77777777" w:rsidTr="00DE6DEA">
        <w:trPr>
          <w:trHeight w:val="260"/>
        </w:trPr>
        <w:tc>
          <w:tcPr>
            <w:tcW w:w="1191" w:type="pct"/>
            <w:tcBorders>
              <w:top w:val="nil"/>
              <w:left w:val="nil"/>
              <w:bottom w:val="nil"/>
              <w:right w:val="nil"/>
            </w:tcBorders>
            <w:shd w:val="clear" w:color="auto" w:fill="auto"/>
            <w:noWrap/>
            <w:vAlign w:val="bottom"/>
            <w:hideMark/>
          </w:tcPr>
          <w:p w14:paraId="781237A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397</w:t>
            </w:r>
          </w:p>
        </w:tc>
        <w:tc>
          <w:tcPr>
            <w:tcW w:w="1488" w:type="pct"/>
            <w:tcBorders>
              <w:top w:val="nil"/>
              <w:left w:val="nil"/>
              <w:bottom w:val="nil"/>
              <w:right w:val="nil"/>
            </w:tcBorders>
            <w:shd w:val="clear" w:color="auto" w:fill="auto"/>
            <w:noWrap/>
            <w:vAlign w:val="bottom"/>
            <w:hideMark/>
          </w:tcPr>
          <w:p w14:paraId="6DECFC9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1600</w:t>
            </w:r>
          </w:p>
        </w:tc>
        <w:tc>
          <w:tcPr>
            <w:tcW w:w="1329" w:type="pct"/>
            <w:tcBorders>
              <w:top w:val="nil"/>
              <w:left w:val="nil"/>
              <w:bottom w:val="nil"/>
              <w:right w:val="nil"/>
            </w:tcBorders>
            <w:shd w:val="clear" w:color="auto" w:fill="auto"/>
            <w:noWrap/>
            <w:vAlign w:val="bottom"/>
            <w:hideMark/>
          </w:tcPr>
          <w:p w14:paraId="37A33CA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59.9</w:t>
            </w:r>
          </w:p>
        </w:tc>
        <w:tc>
          <w:tcPr>
            <w:tcW w:w="992" w:type="pct"/>
            <w:tcBorders>
              <w:top w:val="nil"/>
              <w:left w:val="nil"/>
              <w:bottom w:val="nil"/>
              <w:right w:val="nil"/>
            </w:tcBorders>
            <w:shd w:val="clear" w:color="auto" w:fill="auto"/>
            <w:noWrap/>
            <w:vAlign w:val="bottom"/>
            <w:hideMark/>
          </w:tcPr>
          <w:p w14:paraId="0C5A4F4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116.4</w:t>
            </w:r>
          </w:p>
        </w:tc>
      </w:tr>
      <w:tr w:rsidR="008D72A5" w:rsidRPr="001654BC" w14:paraId="2ED81113" w14:textId="77777777" w:rsidTr="00DE6DEA">
        <w:trPr>
          <w:trHeight w:val="260"/>
        </w:trPr>
        <w:tc>
          <w:tcPr>
            <w:tcW w:w="1191" w:type="pct"/>
            <w:tcBorders>
              <w:top w:val="nil"/>
              <w:left w:val="nil"/>
              <w:bottom w:val="nil"/>
              <w:right w:val="nil"/>
            </w:tcBorders>
            <w:shd w:val="clear" w:color="auto" w:fill="auto"/>
            <w:noWrap/>
            <w:vAlign w:val="bottom"/>
            <w:hideMark/>
          </w:tcPr>
          <w:p w14:paraId="5B3568F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403</w:t>
            </w:r>
          </w:p>
        </w:tc>
        <w:tc>
          <w:tcPr>
            <w:tcW w:w="1488" w:type="pct"/>
            <w:tcBorders>
              <w:top w:val="nil"/>
              <w:left w:val="nil"/>
              <w:bottom w:val="nil"/>
              <w:right w:val="nil"/>
            </w:tcBorders>
            <w:shd w:val="clear" w:color="auto" w:fill="auto"/>
            <w:noWrap/>
            <w:vAlign w:val="bottom"/>
            <w:hideMark/>
          </w:tcPr>
          <w:p w14:paraId="2B086DF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2666</w:t>
            </w:r>
          </w:p>
        </w:tc>
        <w:tc>
          <w:tcPr>
            <w:tcW w:w="1329" w:type="pct"/>
            <w:tcBorders>
              <w:top w:val="nil"/>
              <w:left w:val="nil"/>
              <w:bottom w:val="nil"/>
              <w:right w:val="nil"/>
            </w:tcBorders>
            <w:shd w:val="clear" w:color="auto" w:fill="auto"/>
            <w:noWrap/>
            <w:vAlign w:val="bottom"/>
            <w:hideMark/>
          </w:tcPr>
          <w:p w14:paraId="7D6FC3A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59.5</w:t>
            </w:r>
          </w:p>
        </w:tc>
        <w:tc>
          <w:tcPr>
            <w:tcW w:w="992" w:type="pct"/>
            <w:tcBorders>
              <w:top w:val="nil"/>
              <w:left w:val="nil"/>
              <w:bottom w:val="nil"/>
              <w:right w:val="nil"/>
            </w:tcBorders>
            <w:shd w:val="clear" w:color="auto" w:fill="auto"/>
            <w:noWrap/>
            <w:vAlign w:val="bottom"/>
            <w:hideMark/>
          </w:tcPr>
          <w:p w14:paraId="43B26BA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117.6</w:t>
            </w:r>
          </w:p>
        </w:tc>
      </w:tr>
      <w:tr w:rsidR="008D72A5" w:rsidRPr="001654BC" w14:paraId="33144A2A" w14:textId="77777777" w:rsidTr="00DE6DEA">
        <w:trPr>
          <w:trHeight w:val="260"/>
        </w:trPr>
        <w:tc>
          <w:tcPr>
            <w:tcW w:w="1191" w:type="pct"/>
            <w:tcBorders>
              <w:top w:val="nil"/>
              <w:left w:val="nil"/>
              <w:bottom w:val="nil"/>
              <w:right w:val="nil"/>
            </w:tcBorders>
            <w:shd w:val="clear" w:color="auto" w:fill="auto"/>
            <w:noWrap/>
            <w:vAlign w:val="bottom"/>
            <w:hideMark/>
          </w:tcPr>
          <w:p w14:paraId="3213DCF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405</w:t>
            </w:r>
          </w:p>
        </w:tc>
        <w:tc>
          <w:tcPr>
            <w:tcW w:w="1488" w:type="pct"/>
            <w:tcBorders>
              <w:top w:val="nil"/>
              <w:left w:val="nil"/>
              <w:bottom w:val="nil"/>
              <w:right w:val="nil"/>
            </w:tcBorders>
            <w:shd w:val="clear" w:color="auto" w:fill="auto"/>
            <w:noWrap/>
            <w:vAlign w:val="bottom"/>
            <w:hideMark/>
          </w:tcPr>
          <w:p w14:paraId="3F10F27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2400</w:t>
            </w:r>
          </w:p>
        </w:tc>
        <w:tc>
          <w:tcPr>
            <w:tcW w:w="1329" w:type="pct"/>
            <w:tcBorders>
              <w:top w:val="nil"/>
              <w:left w:val="nil"/>
              <w:bottom w:val="nil"/>
              <w:right w:val="nil"/>
            </w:tcBorders>
            <w:shd w:val="clear" w:color="auto" w:fill="auto"/>
            <w:noWrap/>
            <w:vAlign w:val="bottom"/>
            <w:hideMark/>
          </w:tcPr>
          <w:p w14:paraId="0833311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59.4</w:t>
            </w:r>
          </w:p>
        </w:tc>
        <w:tc>
          <w:tcPr>
            <w:tcW w:w="992" w:type="pct"/>
            <w:tcBorders>
              <w:top w:val="nil"/>
              <w:left w:val="nil"/>
              <w:bottom w:val="nil"/>
              <w:right w:val="nil"/>
            </w:tcBorders>
            <w:shd w:val="clear" w:color="auto" w:fill="auto"/>
            <w:noWrap/>
            <w:vAlign w:val="bottom"/>
            <w:hideMark/>
          </w:tcPr>
          <w:p w14:paraId="2EEF72C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115.7</w:t>
            </w:r>
          </w:p>
        </w:tc>
      </w:tr>
      <w:tr w:rsidR="008D72A5" w:rsidRPr="001654BC" w14:paraId="7990D6DB" w14:textId="77777777" w:rsidTr="00DE6DEA">
        <w:trPr>
          <w:trHeight w:val="260"/>
        </w:trPr>
        <w:tc>
          <w:tcPr>
            <w:tcW w:w="1191" w:type="pct"/>
            <w:tcBorders>
              <w:top w:val="nil"/>
              <w:left w:val="nil"/>
              <w:bottom w:val="nil"/>
              <w:right w:val="nil"/>
            </w:tcBorders>
            <w:shd w:val="clear" w:color="auto" w:fill="auto"/>
            <w:noWrap/>
            <w:vAlign w:val="bottom"/>
            <w:hideMark/>
          </w:tcPr>
          <w:p w14:paraId="2C6DF45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407</w:t>
            </w:r>
          </w:p>
        </w:tc>
        <w:tc>
          <w:tcPr>
            <w:tcW w:w="1488" w:type="pct"/>
            <w:tcBorders>
              <w:top w:val="nil"/>
              <w:left w:val="nil"/>
              <w:bottom w:val="nil"/>
              <w:right w:val="nil"/>
            </w:tcBorders>
            <w:shd w:val="clear" w:color="auto" w:fill="auto"/>
            <w:noWrap/>
            <w:vAlign w:val="bottom"/>
            <w:hideMark/>
          </w:tcPr>
          <w:p w14:paraId="11447C1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2400</w:t>
            </w:r>
          </w:p>
        </w:tc>
        <w:tc>
          <w:tcPr>
            <w:tcW w:w="1329" w:type="pct"/>
            <w:tcBorders>
              <w:top w:val="nil"/>
              <w:left w:val="nil"/>
              <w:bottom w:val="nil"/>
              <w:right w:val="nil"/>
            </w:tcBorders>
            <w:shd w:val="clear" w:color="auto" w:fill="auto"/>
            <w:noWrap/>
            <w:vAlign w:val="bottom"/>
            <w:hideMark/>
          </w:tcPr>
          <w:p w14:paraId="0B592BD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59.3</w:t>
            </w:r>
          </w:p>
        </w:tc>
        <w:tc>
          <w:tcPr>
            <w:tcW w:w="992" w:type="pct"/>
            <w:tcBorders>
              <w:top w:val="nil"/>
              <w:left w:val="nil"/>
              <w:bottom w:val="nil"/>
              <w:right w:val="nil"/>
            </w:tcBorders>
            <w:shd w:val="clear" w:color="auto" w:fill="auto"/>
            <w:noWrap/>
            <w:vAlign w:val="bottom"/>
            <w:hideMark/>
          </w:tcPr>
          <w:p w14:paraId="76F3946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114.8</w:t>
            </w:r>
          </w:p>
        </w:tc>
      </w:tr>
      <w:tr w:rsidR="008D72A5" w:rsidRPr="001654BC" w14:paraId="6B291C9A" w14:textId="77777777" w:rsidTr="00DE6DEA">
        <w:trPr>
          <w:trHeight w:val="260"/>
        </w:trPr>
        <w:tc>
          <w:tcPr>
            <w:tcW w:w="1191" w:type="pct"/>
            <w:tcBorders>
              <w:top w:val="nil"/>
              <w:left w:val="nil"/>
              <w:bottom w:val="nil"/>
              <w:right w:val="nil"/>
            </w:tcBorders>
            <w:shd w:val="clear" w:color="auto" w:fill="auto"/>
            <w:noWrap/>
            <w:vAlign w:val="bottom"/>
            <w:hideMark/>
          </w:tcPr>
          <w:p w14:paraId="448F8C9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419</w:t>
            </w:r>
          </w:p>
        </w:tc>
        <w:tc>
          <w:tcPr>
            <w:tcW w:w="1488" w:type="pct"/>
            <w:tcBorders>
              <w:top w:val="nil"/>
              <w:left w:val="nil"/>
              <w:bottom w:val="nil"/>
              <w:right w:val="nil"/>
            </w:tcBorders>
            <w:shd w:val="clear" w:color="auto" w:fill="auto"/>
            <w:noWrap/>
            <w:vAlign w:val="bottom"/>
            <w:hideMark/>
          </w:tcPr>
          <w:p w14:paraId="5212430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5600</w:t>
            </w:r>
          </w:p>
        </w:tc>
        <w:tc>
          <w:tcPr>
            <w:tcW w:w="1329" w:type="pct"/>
            <w:tcBorders>
              <w:top w:val="nil"/>
              <w:left w:val="nil"/>
              <w:bottom w:val="nil"/>
              <w:right w:val="nil"/>
            </w:tcBorders>
            <w:shd w:val="clear" w:color="auto" w:fill="auto"/>
            <w:noWrap/>
            <w:vAlign w:val="bottom"/>
            <w:hideMark/>
          </w:tcPr>
          <w:p w14:paraId="21A1E47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58.7</w:t>
            </w:r>
          </w:p>
        </w:tc>
        <w:tc>
          <w:tcPr>
            <w:tcW w:w="992" w:type="pct"/>
            <w:tcBorders>
              <w:top w:val="nil"/>
              <w:left w:val="nil"/>
              <w:bottom w:val="nil"/>
              <w:right w:val="nil"/>
            </w:tcBorders>
            <w:shd w:val="clear" w:color="auto" w:fill="auto"/>
            <w:noWrap/>
            <w:vAlign w:val="bottom"/>
            <w:hideMark/>
          </w:tcPr>
          <w:p w14:paraId="5AC5A3C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116.1</w:t>
            </w:r>
          </w:p>
        </w:tc>
      </w:tr>
      <w:tr w:rsidR="008D72A5" w:rsidRPr="001654BC" w14:paraId="09CDF8ED" w14:textId="77777777" w:rsidTr="00DE6DEA">
        <w:trPr>
          <w:trHeight w:val="260"/>
        </w:trPr>
        <w:tc>
          <w:tcPr>
            <w:tcW w:w="1191" w:type="pct"/>
            <w:tcBorders>
              <w:top w:val="nil"/>
              <w:left w:val="nil"/>
              <w:bottom w:val="nil"/>
              <w:right w:val="nil"/>
            </w:tcBorders>
            <w:shd w:val="clear" w:color="auto" w:fill="auto"/>
            <w:noWrap/>
            <w:vAlign w:val="bottom"/>
            <w:hideMark/>
          </w:tcPr>
          <w:p w14:paraId="233B1DD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423</w:t>
            </w:r>
          </w:p>
        </w:tc>
        <w:tc>
          <w:tcPr>
            <w:tcW w:w="1488" w:type="pct"/>
            <w:tcBorders>
              <w:top w:val="nil"/>
              <w:left w:val="nil"/>
              <w:bottom w:val="nil"/>
              <w:right w:val="nil"/>
            </w:tcBorders>
            <w:shd w:val="clear" w:color="auto" w:fill="auto"/>
            <w:noWrap/>
            <w:vAlign w:val="bottom"/>
            <w:hideMark/>
          </w:tcPr>
          <w:p w14:paraId="2DF43EC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5333</w:t>
            </w:r>
          </w:p>
        </w:tc>
        <w:tc>
          <w:tcPr>
            <w:tcW w:w="1329" w:type="pct"/>
            <w:tcBorders>
              <w:top w:val="nil"/>
              <w:left w:val="nil"/>
              <w:bottom w:val="nil"/>
              <w:right w:val="nil"/>
            </w:tcBorders>
            <w:shd w:val="clear" w:color="auto" w:fill="auto"/>
            <w:noWrap/>
            <w:vAlign w:val="bottom"/>
            <w:hideMark/>
          </w:tcPr>
          <w:p w14:paraId="0E1966A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58.5</w:t>
            </w:r>
          </w:p>
        </w:tc>
        <w:tc>
          <w:tcPr>
            <w:tcW w:w="992" w:type="pct"/>
            <w:tcBorders>
              <w:top w:val="nil"/>
              <w:left w:val="nil"/>
              <w:bottom w:val="nil"/>
              <w:right w:val="nil"/>
            </w:tcBorders>
            <w:shd w:val="clear" w:color="auto" w:fill="auto"/>
            <w:noWrap/>
            <w:vAlign w:val="bottom"/>
            <w:hideMark/>
          </w:tcPr>
          <w:p w14:paraId="7F84195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113.9</w:t>
            </w:r>
          </w:p>
        </w:tc>
      </w:tr>
      <w:tr w:rsidR="008D72A5" w:rsidRPr="001654BC" w14:paraId="62AAD9E6" w14:textId="77777777" w:rsidTr="00DE6DEA">
        <w:trPr>
          <w:trHeight w:val="260"/>
        </w:trPr>
        <w:tc>
          <w:tcPr>
            <w:tcW w:w="1191" w:type="pct"/>
            <w:tcBorders>
              <w:top w:val="nil"/>
              <w:left w:val="nil"/>
              <w:bottom w:val="nil"/>
              <w:right w:val="nil"/>
            </w:tcBorders>
            <w:shd w:val="clear" w:color="auto" w:fill="auto"/>
            <w:noWrap/>
            <w:vAlign w:val="bottom"/>
            <w:hideMark/>
          </w:tcPr>
          <w:p w14:paraId="3DD3648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512</w:t>
            </w:r>
          </w:p>
        </w:tc>
        <w:tc>
          <w:tcPr>
            <w:tcW w:w="1488" w:type="pct"/>
            <w:tcBorders>
              <w:top w:val="nil"/>
              <w:left w:val="nil"/>
              <w:bottom w:val="nil"/>
              <w:right w:val="nil"/>
            </w:tcBorders>
            <w:shd w:val="clear" w:color="auto" w:fill="auto"/>
            <w:noWrap/>
            <w:vAlign w:val="bottom"/>
            <w:hideMark/>
          </w:tcPr>
          <w:p w14:paraId="71C567D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101325</w:t>
            </w:r>
          </w:p>
        </w:tc>
        <w:tc>
          <w:tcPr>
            <w:tcW w:w="1329" w:type="pct"/>
            <w:tcBorders>
              <w:top w:val="nil"/>
              <w:left w:val="nil"/>
              <w:bottom w:val="nil"/>
              <w:right w:val="nil"/>
            </w:tcBorders>
            <w:shd w:val="clear" w:color="auto" w:fill="auto"/>
            <w:noWrap/>
            <w:vAlign w:val="bottom"/>
            <w:hideMark/>
          </w:tcPr>
          <w:p w14:paraId="3D2E5FA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53.8</w:t>
            </w:r>
          </w:p>
        </w:tc>
        <w:tc>
          <w:tcPr>
            <w:tcW w:w="992" w:type="pct"/>
            <w:tcBorders>
              <w:top w:val="nil"/>
              <w:left w:val="nil"/>
              <w:bottom w:val="nil"/>
              <w:right w:val="nil"/>
            </w:tcBorders>
            <w:shd w:val="clear" w:color="auto" w:fill="auto"/>
            <w:noWrap/>
            <w:vAlign w:val="bottom"/>
            <w:hideMark/>
          </w:tcPr>
          <w:p w14:paraId="37195A5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105.2</w:t>
            </w:r>
          </w:p>
        </w:tc>
      </w:tr>
      <w:tr w:rsidR="008D72A5" w:rsidRPr="001654BC" w14:paraId="5D98DCB9" w14:textId="77777777" w:rsidTr="00DE6DEA">
        <w:trPr>
          <w:trHeight w:val="260"/>
        </w:trPr>
        <w:tc>
          <w:tcPr>
            <w:tcW w:w="1191" w:type="pct"/>
            <w:tcBorders>
              <w:top w:val="nil"/>
              <w:left w:val="nil"/>
              <w:bottom w:val="nil"/>
              <w:right w:val="nil"/>
            </w:tcBorders>
            <w:shd w:val="clear" w:color="auto" w:fill="auto"/>
            <w:noWrap/>
            <w:vAlign w:val="bottom"/>
            <w:hideMark/>
          </w:tcPr>
          <w:p w14:paraId="4F762BC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517</w:t>
            </w:r>
          </w:p>
        </w:tc>
        <w:tc>
          <w:tcPr>
            <w:tcW w:w="1488" w:type="pct"/>
            <w:tcBorders>
              <w:top w:val="nil"/>
              <w:left w:val="nil"/>
              <w:bottom w:val="nil"/>
              <w:right w:val="nil"/>
            </w:tcBorders>
            <w:shd w:val="clear" w:color="auto" w:fill="auto"/>
            <w:noWrap/>
            <w:vAlign w:val="bottom"/>
            <w:hideMark/>
          </w:tcPr>
          <w:p w14:paraId="037AB90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101325</w:t>
            </w:r>
          </w:p>
        </w:tc>
        <w:tc>
          <w:tcPr>
            <w:tcW w:w="1329" w:type="pct"/>
            <w:tcBorders>
              <w:top w:val="nil"/>
              <w:left w:val="nil"/>
              <w:bottom w:val="nil"/>
              <w:right w:val="nil"/>
            </w:tcBorders>
            <w:shd w:val="clear" w:color="auto" w:fill="auto"/>
            <w:noWrap/>
            <w:vAlign w:val="bottom"/>
            <w:hideMark/>
          </w:tcPr>
          <w:p w14:paraId="161A0B4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53.5</w:t>
            </w:r>
          </w:p>
        </w:tc>
        <w:tc>
          <w:tcPr>
            <w:tcW w:w="992" w:type="pct"/>
            <w:tcBorders>
              <w:top w:val="nil"/>
              <w:left w:val="nil"/>
              <w:bottom w:val="nil"/>
              <w:right w:val="nil"/>
            </w:tcBorders>
            <w:shd w:val="clear" w:color="auto" w:fill="auto"/>
            <w:noWrap/>
            <w:vAlign w:val="bottom"/>
            <w:hideMark/>
          </w:tcPr>
          <w:p w14:paraId="0030722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103.7</w:t>
            </w:r>
          </w:p>
        </w:tc>
      </w:tr>
      <w:tr w:rsidR="008D72A5" w:rsidRPr="001654BC" w14:paraId="1FBFB528" w14:textId="77777777" w:rsidTr="00DE6DEA">
        <w:trPr>
          <w:trHeight w:val="260"/>
        </w:trPr>
        <w:tc>
          <w:tcPr>
            <w:tcW w:w="1191" w:type="pct"/>
            <w:tcBorders>
              <w:top w:val="nil"/>
              <w:left w:val="nil"/>
              <w:bottom w:val="nil"/>
              <w:right w:val="nil"/>
            </w:tcBorders>
            <w:shd w:val="clear" w:color="auto" w:fill="auto"/>
            <w:noWrap/>
            <w:vAlign w:val="bottom"/>
            <w:hideMark/>
          </w:tcPr>
          <w:p w14:paraId="4C587DC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518</w:t>
            </w:r>
          </w:p>
        </w:tc>
        <w:tc>
          <w:tcPr>
            <w:tcW w:w="1488" w:type="pct"/>
            <w:tcBorders>
              <w:top w:val="nil"/>
              <w:left w:val="nil"/>
              <w:bottom w:val="nil"/>
              <w:right w:val="nil"/>
            </w:tcBorders>
            <w:shd w:val="clear" w:color="auto" w:fill="auto"/>
            <w:noWrap/>
            <w:vAlign w:val="bottom"/>
            <w:hideMark/>
          </w:tcPr>
          <w:p w14:paraId="79DDF19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101325</w:t>
            </w:r>
          </w:p>
        </w:tc>
        <w:tc>
          <w:tcPr>
            <w:tcW w:w="1329" w:type="pct"/>
            <w:tcBorders>
              <w:top w:val="nil"/>
              <w:left w:val="nil"/>
              <w:bottom w:val="nil"/>
              <w:right w:val="nil"/>
            </w:tcBorders>
            <w:shd w:val="clear" w:color="auto" w:fill="auto"/>
            <w:noWrap/>
            <w:vAlign w:val="bottom"/>
            <w:hideMark/>
          </w:tcPr>
          <w:p w14:paraId="528B085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53.5</w:t>
            </w:r>
          </w:p>
        </w:tc>
        <w:tc>
          <w:tcPr>
            <w:tcW w:w="992" w:type="pct"/>
            <w:tcBorders>
              <w:top w:val="nil"/>
              <w:left w:val="nil"/>
              <w:bottom w:val="nil"/>
              <w:right w:val="nil"/>
            </w:tcBorders>
            <w:shd w:val="clear" w:color="auto" w:fill="auto"/>
            <w:noWrap/>
            <w:vAlign w:val="bottom"/>
            <w:hideMark/>
          </w:tcPr>
          <w:p w14:paraId="3ACB2E6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103.4</w:t>
            </w:r>
          </w:p>
        </w:tc>
      </w:tr>
      <w:tr w:rsidR="008D72A5" w:rsidRPr="001654BC" w14:paraId="4F5B42A3" w14:textId="77777777" w:rsidTr="00DE6DEA">
        <w:trPr>
          <w:trHeight w:val="260"/>
        </w:trPr>
        <w:tc>
          <w:tcPr>
            <w:tcW w:w="1191" w:type="pct"/>
            <w:tcBorders>
              <w:top w:val="nil"/>
              <w:left w:val="nil"/>
              <w:bottom w:val="nil"/>
              <w:right w:val="nil"/>
            </w:tcBorders>
            <w:shd w:val="clear" w:color="auto" w:fill="auto"/>
            <w:noWrap/>
            <w:vAlign w:val="bottom"/>
            <w:hideMark/>
          </w:tcPr>
          <w:p w14:paraId="1895788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519</w:t>
            </w:r>
          </w:p>
        </w:tc>
        <w:tc>
          <w:tcPr>
            <w:tcW w:w="1488" w:type="pct"/>
            <w:tcBorders>
              <w:top w:val="nil"/>
              <w:left w:val="nil"/>
              <w:bottom w:val="nil"/>
              <w:right w:val="nil"/>
            </w:tcBorders>
            <w:shd w:val="clear" w:color="auto" w:fill="auto"/>
            <w:noWrap/>
            <w:vAlign w:val="bottom"/>
            <w:hideMark/>
          </w:tcPr>
          <w:p w14:paraId="393E9BD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96792</w:t>
            </w:r>
          </w:p>
        </w:tc>
        <w:tc>
          <w:tcPr>
            <w:tcW w:w="1329" w:type="pct"/>
            <w:tcBorders>
              <w:top w:val="nil"/>
              <w:left w:val="nil"/>
              <w:bottom w:val="nil"/>
              <w:right w:val="nil"/>
            </w:tcBorders>
            <w:shd w:val="clear" w:color="auto" w:fill="auto"/>
            <w:noWrap/>
            <w:vAlign w:val="bottom"/>
            <w:hideMark/>
          </w:tcPr>
          <w:p w14:paraId="31ECEF5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53.4</w:t>
            </w:r>
          </w:p>
        </w:tc>
        <w:tc>
          <w:tcPr>
            <w:tcW w:w="992" w:type="pct"/>
            <w:tcBorders>
              <w:top w:val="nil"/>
              <w:left w:val="nil"/>
              <w:bottom w:val="nil"/>
              <w:right w:val="nil"/>
            </w:tcBorders>
            <w:shd w:val="clear" w:color="auto" w:fill="auto"/>
            <w:noWrap/>
            <w:vAlign w:val="bottom"/>
            <w:hideMark/>
          </w:tcPr>
          <w:p w14:paraId="69A739A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102.7</w:t>
            </w:r>
          </w:p>
        </w:tc>
      </w:tr>
      <w:tr w:rsidR="008D72A5" w:rsidRPr="001654BC" w14:paraId="5BC91198" w14:textId="77777777" w:rsidTr="00DE6DEA">
        <w:trPr>
          <w:trHeight w:val="260"/>
        </w:trPr>
        <w:tc>
          <w:tcPr>
            <w:tcW w:w="1191" w:type="pct"/>
            <w:tcBorders>
              <w:top w:val="nil"/>
              <w:left w:val="nil"/>
              <w:bottom w:val="nil"/>
              <w:right w:val="nil"/>
            </w:tcBorders>
            <w:shd w:val="clear" w:color="auto" w:fill="auto"/>
            <w:noWrap/>
            <w:vAlign w:val="bottom"/>
            <w:hideMark/>
          </w:tcPr>
          <w:p w14:paraId="7B183CE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520</w:t>
            </w:r>
          </w:p>
        </w:tc>
        <w:tc>
          <w:tcPr>
            <w:tcW w:w="1488" w:type="pct"/>
            <w:tcBorders>
              <w:top w:val="nil"/>
              <w:left w:val="nil"/>
              <w:bottom w:val="nil"/>
              <w:right w:val="nil"/>
            </w:tcBorders>
            <w:shd w:val="clear" w:color="auto" w:fill="auto"/>
            <w:noWrap/>
            <w:vAlign w:val="bottom"/>
            <w:hideMark/>
          </w:tcPr>
          <w:p w14:paraId="6BE66ED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101325</w:t>
            </w:r>
          </w:p>
        </w:tc>
        <w:tc>
          <w:tcPr>
            <w:tcW w:w="1329" w:type="pct"/>
            <w:tcBorders>
              <w:top w:val="nil"/>
              <w:left w:val="nil"/>
              <w:bottom w:val="nil"/>
              <w:right w:val="nil"/>
            </w:tcBorders>
            <w:shd w:val="clear" w:color="auto" w:fill="auto"/>
            <w:noWrap/>
            <w:vAlign w:val="bottom"/>
            <w:hideMark/>
          </w:tcPr>
          <w:p w14:paraId="023836F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53.4</w:t>
            </w:r>
          </w:p>
        </w:tc>
        <w:tc>
          <w:tcPr>
            <w:tcW w:w="992" w:type="pct"/>
            <w:tcBorders>
              <w:top w:val="nil"/>
              <w:left w:val="nil"/>
              <w:bottom w:val="nil"/>
              <w:right w:val="nil"/>
            </w:tcBorders>
            <w:shd w:val="clear" w:color="auto" w:fill="auto"/>
            <w:noWrap/>
            <w:vAlign w:val="bottom"/>
            <w:hideMark/>
          </w:tcPr>
          <w:p w14:paraId="41A115A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102.8</w:t>
            </w:r>
          </w:p>
        </w:tc>
      </w:tr>
      <w:tr w:rsidR="008D72A5" w:rsidRPr="001654BC" w14:paraId="6883ED76" w14:textId="77777777" w:rsidTr="00DE6DEA">
        <w:trPr>
          <w:trHeight w:val="260"/>
        </w:trPr>
        <w:tc>
          <w:tcPr>
            <w:tcW w:w="1191" w:type="pct"/>
            <w:tcBorders>
              <w:top w:val="nil"/>
              <w:left w:val="nil"/>
              <w:bottom w:val="nil"/>
              <w:right w:val="nil"/>
            </w:tcBorders>
            <w:shd w:val="clear" w:color="auto" w:fill="auto"/>
            <w:noWrap/>
            <w:vAlign w:val="bottom"/>
            <w:hideMark/>
          </w:tcPr>
          <w:p w14:paraId="4BB4E83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521</w:t>
            </w:r>
          </w:p>
        </w:tc>
        <w:tc>
          <w:tcPr>
            <w:tcW w:w="1488" w:type="pct"/>
            <w:tcBorders>
              <w:top w:val="nil"/>
              <w:left w:val="nil"/>
              <w:bottom w:val="nil"/>
              <w:right w:val="nil"/>
            </w:tcBorders>
            <w:shd w:val="clear" w:color="auto" w:fill="auto"/>
            <w:noWrap/>
            <w:vAlign w:val="bottom"/>
            <w:hideMark/>
          </w:tcPr>
          <w:p w14:paraId="763D19F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101325</w:t>
            </w:r>
          </w:p>
        </w:tc>
        <w:tc>
          <w:tcPr>
            <w:tcW w:w="1329" w:type="pct"/>
            <w:tcBorders>
              <w:top w:val="nil"/>
              <w:left w:val="nil"/>
              <w:bottom w:val="nil"/>
              <w:right w:val="nil"/>
            </w:tcBorders>
            <w:shd w:val="clear" w:color="auto" w:fill="auto"/>
            <w:noWrap/>
            <w:vAlign w:val="bottom"/>
            <w:hideMark/>
          </w:tcPr>
          <w:p w14:paraId="211AC57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53.3</w:t>
            </w:r>
          </w:p>
        </w:tc>
        <w:tc>
          <w:tcPr>
            <w:tcW w:w="992" w:type="pct"/>
            <w:tcBorders>
              <w:top w:val="nil"/>
              <w:left w:val="nil"/>
              <w:bottom w:val="nil"/>
              <w:right w:val="nil"/>
            </w:tcBorders>
            <w:shd w:val="clear" w:color="auto" w:fill="auto"/>
            <w:noWrap/>
            <w:vAlign w:val="bottom"/>
            <w:hideMark/>
          </w:tcPr>
          <w:p w14:paraId="1B1750D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102.5</w:t>
            </w:r>
          </w:p>
        </w:tc>
      </w:tr>
    </w:tbl>
    <w:p w14:paraId="1697086A" w14:textId="77777777" w:rsidR="0097062E" w:rsidRPr="001654BC" w:rsidRDefault="0097062E" w:rsidP="008D72A5">
      <w:pPr>
        <w:rPr>
          <w:szCs w:val="24"/>
          <w:lang w:val="de-DE"/>
        </w:rPr>
      </w:pPr>
    </w:p>
    <w:p w14:paraId="67278A1D" w14:textId="77777777" w:rsidR="0097062E" w:rsidRPr="001654BC" w:rsidRDefault="0097062E" w:rsidP="008D72A5">
      <w:pPr>
        <w:rPr>
          <w:szCs w:val="24"/>
          <w:lang w:val="de-DE"/>
        </w:rPr>
      </w:pPr>
    </w:p>
    <w:p w14:paraId="2839C706" w14:textId="3B2A7717" w:rsidR="008D72A5" w:rsidRPr="001654BC" w:rsidRDefault="008D72A5" w:rsidP="008D72A5">
      <w:pPr>
        <w:rPr>
          <w:szCs w:val="24"/>
          <w:lang w:val="de-DE"/>
        </w:rPr>
      </w:pPr>
      <w:r w:rsidRPr="001654BC">
        <w:rPr>
          <w:szCs w:val="24"/>
          <w:lang w:val="de-DE"/>
        </w:rPr>
        <w:lastRenderedPageBreak/>
        <w:t>3-coumaranone [7169-34-8]</w:t>
      </w:r>
    </w:p>
    <w:p w14:paraId="4B94EE05" w14:textId="77777777" w:rsidR="008D72A5" w:rsidRPr="001654BC" w:rsidRDefault="00000000" w:rsidP="008D72A5">
      <w:pPr>
        <w:rPr>
          <w:rFonts w:eastAsia="Times New Roman" w:cs="Times New Roman"/>
          <w:szCs w:val="24"/>
          <w:vertAlign w:val="superscript"/>
          <w:lang w:val="de-DE"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de-DE" w:eastAsia="ru-RU"/>
              </w:rPr>
              <m:t>∆</m:t>
            </m:r>
          </m:e>
          <m:sub>
            <m:r>
              <m:rPr>
                <m:sty m:val="p"/>
              </m:rPr>
              <w:rPr>
                <w:rFonts w:ascii="Cambria Math" w:eastAsia="Times New Roman" w:hAnsi="Cambria Math" w:cs="Times New Roman"/>
                <w:szCs w:val="24"/>
                <w:lang w:val="de-DE" w:eastAsia="ru-RU"/>
              </w:rPr>
              <m:t>l</m:t>
            </m:r>
          </m:sub>
          <m:sup>
            <m:r>
              <m:rPr>
                <m:sty m:val="p"/>
              </m:rPr>
              <w:rPr>
                <w:rFonts w:ascii="Cambria Math" w:eastAsia="Times New Roman" w:hAnsi="Cambria Math" w:cs="Times New Roman"/>
                <w:szCs w:val="24"/>
                <w:lang w:val="de-DE"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H</m:t>
            </m:r>
          </m:e>
          <m:sub>
            <m:r>
              <m:rPr>
                <m:sty m:val="p"/>
              </m:rPr>
              <w:rPr>
                <w:rFonts w:ascii="Cambria Math" w:eastAsia="Times New Roman" w:hAnsi="Cambria Math" w:cs="Times New Roman"/>
                <w:szCs w:val="24"/>
                <w:lang w:val="de-DE" w:eastAsia="ru-RU"/>
              </w:rPr>
              <m:t>m</m:t>
            </m:r>
          </m:sub>
          <m:sup>
            <m:r>
              <m:rPr>
                <m:sty m:val="p"/>
              </m:rPr>
              <w:rPr>
                <w:rFonts w:ascii="Cambria Math" w:eastAsia="Times New Roman" w:hAnsi="Cambria Math" w:cs="Times New Roman"/>
                <w:szCs w:val="24"/>
                <w:lang w:val="de-DE" w:eastAsia="ru-RU"/>
              </w:rPr>
              <m:t>o</m:t>
            </m:r>
          </m:sup>
        </m:sSubSup>
      </m:oMath>
      <w:r w:rsidR="008D72A5" w:rsidRPr="001654BC">
        <w:rPr>
          <w:rFonts w:eastAsia="Times New Roman" w:cs="Times New Roman"/>
          <w:szCs w:val="24"/>
          <w:lang w:val="de-DE" w:eastAsia="de-DE"/>
        </w:rPr>
        <w:t>(298.15 K) = (68.8</w:t>
      </w:r>
      <w:r w:rsidR="008D72A5" w:rsidRPr="001654BC">
        <w:rPr>
          <w:rFonts w:eastAsia="Times New Roman" w:cs="Times New Roman"/>
          <w:szCs w:val="24"/>
          <w:lang w:val="en-US" w:eastAsia="de-DE"/>
        </w:rPr>
        <w:sym w:font="Symbol" w:char="F0B1"/>
      </w:r>
      <w:r w:rsidR="008D72A5" w:rsidRPr="001654BC">
        <w:rPr>
          <w:rFonts w:eastAsia="Times New Roman" w:cs="Times New Roman"/>
          <w:szCs w:val="24"/>
          <w:lang w:val="de-DE" w:eastAsia="de-DE"/>
        </w:rPr>
        <w:t>2.3)</w:t>
      </w:r>
      <w:r w:rsidR="008D72A5" w:rsidRPr="001654BC">
        <w:rPr>
          <w:rFonts w:eastAsia="Times New Roman" w:cs="Times New Roman"/>
          <w:position w:val="6"/>
          <w:szCs w:val="24"/>
          <w:lang w:val="de-DE" w:eastAsia="de-DE"/>
        </w:rPr>
        <w:t xml:space="preserve"> </w:t>
      </w:r>
      <w:r w:rsidR="008D72A5" w:rsidRPr="001654BC">
        <w:rPr>
          <w:rFonts w:eastAsia="Times New Roman" w:cs="Times New Roman"/>
          <w:szCs w:val="24"/>
          <w:lang w:val="de-DE" w:eastAsia="de-DE"/>
        </w:rPr>
        <w:t>kJ</w:t>
      </w:r>
      <w:r w:rsidR="008D72A5" w:rsidRPr="001654BC">
        <w:rPr>
          <w:rFonts w:eastAsia="Times New Roman" w:cs="Times New Roman"/>
          <w:position w:val="6"/>
          <w:szCs w:val="24"/>
          <w:lang w:val="de-DE" w:eastAsia="de-DE"/>
        </w:rPr>
        <w:t>.</w:t>
      </w:r>
      <w:r w:rsidR="008D72A5" w:rsidRPr="001654BC">
        <w:rPr>
          <w:rFonts w:eastAsia="Times New Roman" w:cs="Times New Roman"/>
          <w:szCs w:val="24"/>
          <w:lang w:val="de-DE" w:eastAsia="de-DE"/>
        </w:rPr>
        <w:t>mol</w:t>
      </w:r>
      <w:r w:rsidR="008D72A5" w:rsidRPr="001654BC">
        <w:rPr>
          <w:rFonts w:eastAsia="Times New Roman" w:cs="Times New Roman"/>
          <w:szCs w:val="24"/>
          <w:vertAlign w:val="superscript"/>
          <w:lang w:val="de-DE" w:eastAsia="de-DE"/>
        </w:rPr>
        <w:t>-1</w:t>
      </w:r>
    </w:p>
    <w:p w14:paraId="2B7C228A" w14:textId="77777777" w:rsidR="008D72A5" w:rsidRPr="001654BC" w:rsidRDefault="00000000" w:rsidP="008D72A5">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S</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8D72A5" w:rsidRPr="001654BC">
        <w:rPr>
          <w:rFonts w:eastAsia="Times New Roman" w:cs="Times New Roman"/>
          <w:szCs w:val="24"/>
          <w:lang w:val="en-US" w:eastAsia="de-DE"/>
        </w:rPr>
        <w:t>(298.15 K) = (132.2</w:t>
      </w:r>
      <w:r w:rsidR="008D72A5" w:rsidRPr="001654BC">
        <w:rPr>
          <w:rFonts w:eastAsia="Times New Roman" w:cs="Times New Roman"/>
          <w:szCs w:val="24"/>
          <w:lang w:val="en-US" w:eastAsia="de-DE"/>
        </w:rPr>
        <w:sym w:font="Symbol" w:char="F0B1"/>
      </w:r>
      <w:r w:rsidR="008D72A5" w:rsidRPr="001654BC">
        <w:rPr>
          <w:rFonts w:eastAsia="Times New Roman" w:cs="Times New Roman"/>
          <w:szCs w:val="24"/>
          <w:lang w:val="en-US" w:eastAsia="de-DE"/>
        </w:rPr>
        <w:t>5.1)</w:t>
      </w:r>
      <w:r w:rsidR="008D72A5" w:rsidRPr="001654BC">
        <w:rPr>
          <w:rFonts w:eastAsia="Times New Roman" w:cs="Times New Roman"/>
          <w:position w:val="6"/>
          <w:szCs w:val="24"/>
          <w:lang w:val="en-US" w:eastAsia="de-DE"/>
        </w:rPr>
        <w:t xml:space="preserve"> </w:t>
      </w:r>
      <w:r w:rsidR="008D72A5" w:rsidRPr="001654BC">
        <w:rPr>
          <w:rFonts w:eastAsia="Times New Roman" w:cs="Times New Roman"/>
          <w:szCs w:val="24"/>
          <w:lang w:val="en-US" w:eastAsia="de-DE"/>
        </w:rPr>
        <w:t>J</w:t>
      </w:r>
      <w:r w:rsidR="008D72A5" w:rsidRPr="001654BC">
        <w:rPr>
          <w:rFonts w:eastAsia="Times New Roman" w:cs="Times New Roman"/>
          <w:szCs w:val="24"/>
          <w:lang w:val="en-US" w:eastAsia="de-DE"/>
        </w:rPr>
        <w:sym w:font="Symbol" w:char="F0D7"/>
      </w:r>
      <w:r w:rsidR="008D72A5" w:rsidRPr="001654BC">
        <w:rPr>
          <w:rFonts w:eastAsia="Times New Roman" w:cs="Times New Roman"/>
          <w:szCs w:val="24"/>
          <w:lang w:val="en-US" w:eastAsia="de-DE"/>
        </w:rPr>
        <w:t>K</w:t>
      </w:r>
      <w:r w:rsidR="008D72A5" w:rsidRPr="001654BC">
        <w:rPr>
          <w:rFonts w:eastAsia="Times New Roman" w:cs="Times New Roman"/>
          <w:szCs w:val="24"/>
          <w:vertAlign w:val="superscript"/>
          <w:lang w:val="en-US" w:eastAsia="de-DE"/>
        </w:rPr>
        <w:t>-1</w:t>
      </w:r>
      <w:r w:rsidR="008D72A5" w:rsidRPr="001654BC">
        <w:rPr>
          <w:rFonts w:eastAsia="Times New Roman" w:cs="Times New Roman"/>
          <w:szCs w:val="24"/>
          <w:lang w:val="en-US" w:eastAsia="de-DE"/>
        </w:rPr>
        <w:sym w:font="Symbol" w:char="F0D7"/>
      </w:r>
      <w:r w:rsidR="008D72A5" w:rsidRPr="001654BC">
        <w:rPr>
          <w:rFonts w:eastAsia="Times New Roman" w:cs="Times New Roman"/>
          <w:szCs w:val="24"/>
          <w:lang w:val="en-US" w:eastAsia="de-DE"/>
        </w:rPr>
        <w:t>mol</w:t>
      </w:r>
      <w:r w:rsidR="008D72A5" w:rsidRPr="001654BC">
        <w:rPr>
          <w:rFonts w:eastAsia="Times New Roman" w:cs="Times New Roman"/>
          <w:szCs w:val="24"/>
          <w:vertAlign w:val="superscript"/>
          <w:lang w:val="en-US" w:eastAsia="de-DE"/>
        </w:rPr>
        <w:t>-1</w:t>
      </w:r>
    </w:p>
    <w:p w14:paraId="5445D11D" w14:textId="77777777" w:rsidR="008D72A5" w:rsidRPr="001654BC" w:rsidRDefault="00000000" w:rsidP="008D72A5">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G</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8D72A5" w:rsidRPr="001654BC">
        <w:rPr>
          <w:rFonts w:eastAsia="Times New Roman" w:cs="Times New Roman"/>
          <w:szCs w:val="24"/>
          <w:lang w:val="en-US" w:eastAsia="de-DE"/>
        </w:rPr>
        <w:t>(298.15 K) = (29.4</w:t>
      </w:r>
      <w:r w:rsidR="008D72A5" w:rsidRPr="001654BC">
        <w:rPr>
          <w:rFonts w:eastAsia="Times New Roman" w:cs="Times New Roman"/>
          <w:szCs w:val="24"/>
          <w:lang w:val="en-US" w:eastAsia="de-DE"/>
        </w:rPr>
        <w:sym w:font="Symbol" w:char="F0B1"/>
      </w:r>
      <w:r w:rsidR="008D72A5" w:rsidRPr="001654BC">
        <w:rPr>
          <w:rFonts w:eastAsia="Times New Roman" w:cs="Times New Roman"/>
          <w:szCs w:val="24"/>
          <w:lang w:val="en-US" w:eastAsia="de-DE"/>
        </w:rPr>
        <w:t>0.2)</w:t>
      </w:r>
      <w:r w:rsidR="008D72A5" w:rsidRPr="001654BC">
        <w:rPr>
          <w:rFonts w:eastAsia="Times New Roman" w:cs="Times New Roman"/>
          <w:position w:val="6"/>
          <w:szCs w:val="24"/>
          <w:lang w:val="en-US" w:eastAsia="de-DE"/>
        </w:rPr>
        <w:t xml:space="preserve"> </w:t>
      </w:r>
      <w:r w:rsidR="008D72A5" w:rsidRPr="001654BC">
        <w:rPr>
          <w:rFonts w:eastAsia="Times New Roman" w:cs="Times New Roman"/>
          <w:szCs w:val="24"/>
          <w:lang w:val="en-US" w:eastAsia="de-DE"/>
        </w:rPr>
        <w:t>kJ</w:t>
      </w:r>
      <w:r w:rsidR="008D72A5" w:rsidRPr="001654BC">
        <w:rPr>
          <w:rFonts w:eastAsia="Times New Roman" w:cs="Times New Roman"/>
          <w:position w:val="6"/>
          <w:szCs w:val="24"/>
          <w:lang w:val="en-US" w:eastAsia="de-DE"/>
        </w:rPr>
        <w:t>.</w:t>
      </w:r>
      <w:r w:rsidR="008D72A5" w:rsidRPr="001654BC">
        <w:rPr>
          <w:rFonts w:eastAsia="Times New Roman" w:cs="Times New Roman"/>
          <w:szCs w:val="24"/>
          <w:lang w:val="en-US" w:eastAsia="de-DE"/>
        </w:rPr>
        <w:t>mol</w:t>
      </w:r>
      <w:r w:rsidR="008D72A5" w:rsidRPr="001654BC">
        <w:rPr>
          <w:rFonts w:eastAsia="Times New Roman" w:cs="Times New Roman"/>
          <w:szCs w:val="24"/>
          <w:vertAlign w:val="superscript"/>
          <w:lang w:val="en-US" w:eastAsia="de-DE"/>
        </w:rPr>
        <w:t>-1</w:t>
      </w:r>
    </w:p>
    <w:p w14:paraId="15741C3B" w14:textId="77777777" w:rsidR="008D72A5" w:rsidRPr="001654BC" w:rsidRDefault="008D72A5" w:rsidP="008D72A5">
      <w:pPr>
        <w:rPr>
          <w:rFonts w:eastAsia="Calibri" w:cs="Times New Roman"/>
          <w:szCs w:val="24"/>
          <w:lang w:val="fr-FR" w:eastAsia="ru-RU"/>
        </w:rPr>
      </w:pPr>
      <m:oMath>
        <m:r>
          <m:rPr>
            <m:nor/>
          </m:rPr>
          <w:rPr>
            <w:rFonts w:eastAsia="Calibri" w:cs="Times New Roman"/>
            <w:color w:val="000000"/>
            <w:szCs w:val="24"/>
            <w:lang w:val="fr-FR" w:eastAsia="ru-RU"/>
          </w:rPr>
          <m:t>ln</m:t>
        </m:r>
        <m:r>
          <m:rPr>
            <m:sty m:val="p"/>
          </m:rPr>
          <w:rPr>
            <w:rFonts w:ascii="Cambria Math" w:eastAsia="Calibri" w:hAnsi="Cambria Math" w:cs="Times New Roman"/>
            <w:color w:val="000000"/>
            <w:szCs w:val="24"/>
            <w:lang w:val="fr-FR" w:eastAsia="ru-RU"/>
          </w:rPr>
          <m:t xml:space="preserve"> (</m:t>
        </m:r>
        <m:r>
          <w:rPr>
            <w:rFonts w:ascii="Cambria Math" w:eastAsia="Calibri" w:hAnsi="Cambria Math" w:cs="Times New Roman"/>
            <w:color w:val="000000"/>
            <w:szCs w:val="24"/>
            <w:lang w:eastAsia="ru-RU"/>
          </w:rPr>
          <m:t>p</m:t>
        </m:r>
        <m:r>
          <m:rPr>
            <m:sty m:val="p"/>
          </m:rPr>
          <w:rPr>
            <w:rFonts w:ascii="Cambria Math" w:eastAsia="Calibri" w:hAnsi="Cambria Math" w:cs="Times New Roman"/>
            <w:color w:val="000000"/>
            <w:szCs w:val="24"/>
            <w:lang w:val="fr-FR" w:eastAsia="ru-RU"/>
          </w:rPr>
          <m:t>/</m:t>
        </m:r>
        <m:sSub>
          <m:sSubPr>
            <m:ctrlPr>
              <w:rPr>
                <w:rFonts w:ascii="Cambria Math" w:eastAsia="Calibri" w:hAnsi="Cambria Math" w:cs="Times New Roman"/>
                <w:i/>
                <w:color w:val="000000"/>
                <w:szCs w:val="24"/>
                <w:lang w:eastAsia="ru-RU"/>
              </w:rPr>
            </m:ctrlPr>
          </m:sSubPr>
          <m:e>
            <m:r>
              <w:rPr>
                <w:rFonts w:ascii="Cambria Math" w:eastAsia="Calibri" w:hAnsi="Cambria Math" w:cs="Times New Roman"/>
                <w:color w:val="000000"/>
                <w:szCs w:val="24"/>
                <w:lang w:eastAsia="ru-RU"/>
              </w:rPr>
              <m:t>p</m:t>
            </m:r>
          </m:e>
          <m:sub>
            <m:r>
              <m:rPr>
                <m:sty m:val="p"/>
              </m:rPr>
              <w:rPr>
                <w:rFonts w:ascii="Cambria Math" w:eastAsia="Calibri" w:hAnsi="Cambria Math" w:cs="Times New Roman"/>
                <w:color w:val="000000"/>
                <w:szCs w:val="24"/>
                <w:lang w:val="fr-FR" w:eastAsia="ru-RU"/>
              </w:rPr>
              <m:t>ref</m:t>
            </m:r>
          </m:sub>
        </m:sSub>
        <m:r>
          <m:rPr>
            <m:sty m:val="p"/>
          </m:rPr>
          <w:rPr>
            <w:rFonts w:ascii="Cambria Math" w:eastAsia="Calibri" w:hAnsi="Cambria Math" w:cs="Times New Roman"/>
            <w:color w:val="000000"/>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274.1</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82594.2</m:t>
            </m:r>
          </m:num>
          <m:den>
            <m:r>
              <w:rPr>
                <w:rFonts w:ascii="Cambria Math" w:eastAsia="Calibri" w:hAnsi="Cambria Math" w:cs="Times New Roman"/>
                <w:szCs w:val="24"/>
                <w:lang w:eastAsia="ru-RU"/>
              </w:rPr>
              <m:t>RT</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46.2</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ln</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T</m:t>
            </m:r>
          </m:num>
          <m:den>
            <m:r>
              <m:rPr>
                <m:sty m:val="p"/>
              </m:rPr>
              <w:rPr>
                <w:rFonts w:ascii="Cambria Math" w:eastAsia="Calibri" w:hAnsi="Cambria Math" w:cs="Times New Roman"/>
                <w:szCs w:val="24"/>
                <w:lang w:val="fr-FR" w:eastAsia="ru-RU"/>
              </w:rPr>
              <m:t>298.15</m:t>
            </m:r>
          </m:den>
        </m:f>
      </m:oMath>
      <w:r w:rsidRPr="001654BC">
        <w:rPr>
          <w:rFonts w:eastAsia="Calibri" w:cs="Times New Roman"/>
          <w:szCs w:val="24"/>
          <w:lang w:val="fr-FR" w:eastAsia="ru-RU"/>
        </w:rPr>
        <w:t xml:space="preserve"> ; </w:t>
      </w:r>
      <w:r w:rsidRPr="001654BC">
        <w:rPr>
          <w:rFonts w:eastAsia="Calibri" w:cs="Times New Roman"/>
          <w:i/>
          <w:iCs/>
          <w:szCs w:val="24"/>
          <w:lang w:val="fr-FR" w:eastAsia="ru-RU"/>
        </w:rPr>
        <w:t>p</w:t>
      </w:r>
      <w:r w:rsidRPr="001654BC">
        <w:rPr>
          <w:rFonts w:eastAsia="Calibri" w:cs="Times New Roman"/>
          <w:szCs w:val="24"/>
          <w:vertAlign w:val="subscript"/>
          <w:lang w:val="fr-FR" w:eastAsia="ru-RU"/>
        </w:rPr>
        <w:t>ref</w:t>
      </w:r>
      <w:r w:rsidRPr="001654BC">
        <w:rPr>
          <w:rFonts w:eastAsia="Calibri" w:cs="Times New Roman"/>
          <w:szCs w:val="24"/>
          <w:lang w:val="fr-FR" w:eastAsia="ru-RU"/>
        </w:rPr>
        <w:t> = 1 Pa</w:t>
      </w:r>
    </w:p>
    <w:tbl>
      <w:tblPr>
        <w:tblW w:w="5000" w:type="pct"/>
        <w:tblLook w:val="04A0" w:firstRow="1" w:lastRow="0" w:firstColumn="1" w:lastColumn="0" w:noHBand="0" w:noVBand="1"/>
      </w:tblPr>
      <w:tblGrid>
        <w:gridCol w:w="1955"/>
        <w:gridCol w:w="1432"/>
        <w:gridCol w:w="2442"/>
        <w:gridCol w:w="2182"/>
        <w:gridCol w:w="1627"/>
      </w:tblGrid>
      <w:tr w:rsidR="008D72A5" w:rsidRPr="001654BC" w14:paraId="39209222" w14:textId="77777777" w:rsidTr="00DE6DEA">
        <w:trPr>
          <w:trHeight w:val="260"/>
        </w:trPr>
        <w:tc>
          <w:tcPr>
            <w:tcW w:w="1014" w:type="pct"/>
            <w:tcBorders>
              <w:top w:val="nil"/>
              <w:left w:val="nil"/>
              <w:bottom w:val="nil"/>
              <w:right w:val="nil"/>
            </w:tcBorders>
            <w:shd w:val="clear" w:color="auto" w:fill="auto"/>
            <w:noWrap/>
            <w:vAlign w:val="bottom"/>
            <w:hideMark/>
          </w:tcPr>
          <w:p w14:paraId="226BBCF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425</w:t>
            </w:r>
          </w:p>
        </w:tc>
        <w:tc>
          <w:tcPr>
            <w:tcW w:w="743" w:type="pct"/>
            <w:tcBorders>
              <w:top w:val="nil"/>
              <w:left w:val="nil"/>
              <w:bottom w:val="nil"/>
              <w:right w:val="nil"/>
            </w:tcBorders>
            <w:shd w:val="clear" w:color="auto" w:fill="auto"/>
            <w:noWrap/>
            <w:vAlign w:val="bottom"/>
            <w:hideMark/>
          </w:tcPr>
          <w:p w14:paraId="1A3DAFD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15</w:t>
            </w:r>
          </w:p>
        </w:tc>
        <w:tc>
          <w:tcPr>
            <w:tcW w:w="1267" w:type="pct"/>
            <w:tcBorders>
              <w:top w:val="nil"/>
              <w:left w:val="nil"/>
              <w:bottom w:val="nil"/>
              <w:right w:val="nil"/>
            </w:tcBorders>
            <w:shd w:val="clear" w:color="auto" w:fill="auto"/>
            <w:noWrap/>
            <w:vAlign w:val="bottom"/>
            <w:hideMark/>
          </w:tcPr>
          <w:p w14:paraId="4B8FAFF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2000</w:t>
            </w:r>
          </w:p>
        </w:tc>
        <w:tc>
          <w:tcPr>
            <w:tcW w:w="1132" w:type="pct"/>
            <w:tcBorders>
              <w:top w:val="nil"/>
              <w:left w:val="nil"/>
              <w:bottom w:val="nil"/>
              <w:right w:val="nil"/>
            </w:tcBorders>
            <w:shd w:val="clear" w:color="auto" w:fill="auto"/>
            <w:noWrap/>
            <w:vAlign w:val="bottom"/>
            <w:hideMark/>
          </w:tcPr>
          <w:p w14:paraId="625E369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63.0</w:t>
            </w:r>
          </w:p>
        </w:tc>
        <w:tc>
          <w:tcPr>
            <w:tcW w:w="844" w:type="pct"/>
            <w:tcBorders>
              <w:top w:val="nil"/>
              <w:left w:val="nil"/>
              <w:bottom w:val="nil"/>
              <w:right w:val="nil"/>
            </w:tcBorders>
            <w:shd w:val="clear" w:color="auto" w:fill="auto"/>
            <w:noWrap/>
            <w:vAlign w:val="bottom"/>
            <w:hideMark/>
          </w:tcPr>
          <w:p w14:paraId="536086C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115.6</w:t>
            </w:r>
          </w:p>
        </w:tc>
      </w:tr>
      <w:tr w:rsidR="008D72A5" w:rsidRPr="001654BC" w14:paraId="2250D899" w14:textId="77777777" w:rsidTr="00DE6DEA">
        <w:trPr>
          <w:trHeight w:val="260"/>
        </w:trPr>
        <w:tc>
          <w:tcPr>
            <w:tcW w:w="1014" w:type="pct"/>
            <w:tcBorders>
              <w:top w:val="nil"/>
              <w:left w:val="nil"/>
              <w:bottom w:val="nil"/>
              <w:right w:val="nil"/>
            </w:tcBorders>
            <w:shd w:val="clear" w:color="auto" w:fill="auto"/>
            <w:noWrap/>
            <w:vAlign w:val="bottom"/>
            <w:hideMark/>
          </w:tcPr>
          <w:p w14:paraId="3193018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425</w:t>
            </w:r>
          </w:p>
        </w:tc>
        <w:tc>
          <w:tcPr>
            <w:tcW w:w="743" w:type="pct"/>
            <w:tcBorders>
              <w:top w:val="nil"/>
              <w:left w:val="nil"/>
              <w:bottom w:val="nil"/>
              <w:right w:val="nil"/>
            </w:tcBorders>
            <w:shd w:val="clear" w:color="auto" w:fill="auto"/>
            <w:noWrap/>
            <w:vAlign w:val="bottom"/>
            <w:hideMark/>
          </w:tcPr>
          <w:p w14:paraId="6FADCC4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17</w:t>
            </w:r>
          </w:p>
        </w:tc>
        <w:tc>
          <w:tcPr>
            <w:tcW w:w="1267" w:type="pct"/>
            <w:tcBorders>
              <w:top w:val="nil"/>
              <w:left w:val="nil"/>
              <w:bottom w:val="nil"/>
              <w:right w:val="nil"/>
            </w:tcBorders>
            <w:shd w:val="clear" w:color="auto" w:fill="auto"/>
            <w:noWrap/>
            <w:vAlign w:val="bottom"/>
            <w:hideMark/>
          </w:tcPr>
          <w:p w14:paraId="79831A9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2266</w:t>
            </w:r>
          </w:p>
        </w:tc>
        <w:tc>
          <w:tcPr>
            <w:tcW w:w="1132" w:type="pct"/>
            <w:tcBorders>
              <w:top w:val="nil"/>
              <w:left w:val="nil"/>
              <w:bottom w:val="nil"/>
              <w:right w:val="nil"/>
            </w:tcBorders>
            <w:shd w:val="clear" w:color="auto" w:fill="auto"/>
            <w:noWrap/>
            <w:vAlign w:val="bottom"/>
            <w:hideMark/>
          </w:tcPr>
          <w:p w14:paraId="359FAEF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63.0</w:t>
            </w:r>
          </w:p>
        </w:tc>
        <w:tc>
          <w:tcPr>
            <w:tcW w:w="844" w:type="pct"/>
            <w:tcBorders>
              <w:top w:val="nil"/>
              <w:left w:val="nil"/>
              <w:bottom w:val="nil"/>
              <w:right w:val="nil"/>
            </w:tcBorders>
            <w:shd w:val="clear" w:color="auto" w:fill="auto"/>
            <w:noWrap/>
            <w:vAlign w:val="bottom"/>
            <w:hideMark/>
          </w:tcPr>
          <w:p w14:paraId="4A07A4F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116.7</w:t>
            </w:r>
          </w:p>
        </w:tc>
      </w:tr>
      <w:tr w:rsidR="008D72A5" w:rsidRPr="001654BC" w14:paraId="4F42D3E2" w14:textId="77777777" w:rsidTr="00DE6DEA">
        <w:trPr>
          <w:trHeight w:val="260"/>
        </w:trPr>
        <w:tc>
          <w:tcPr>
            <w:tcW w:w="1014" w:type="pct"/>
            <w:tcBorders>
              <w:top w:val="nil"/>
              <w:left w:val="nil"/>
              <w:bottom w:val="nil"/>
              <w:right w:val="nil"/>
            </w:tcBorders>
            <w:shd w:val="clear" w:color="auto" w:fill="auto"/>
            <w:noWrap/>
            <w:vAlign w:val="bottom"/>
            <w:hideMark/>
          </w:tcPr>
          <w:p w14:paraId="12922DE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427</w:t>
            </w:r>
          </w:p>
        </w:tc>
        <w:tc>
          <w:tcPr>
            <w:tcW w:w="743" w:type="pct"/>
            <w:tcBorders>
              <w:top w:val="nil"/>
              <w:left w:val="nil"/>
              <w:bottom w:val="nil"/>
              <w:right w:val="nil"/>
            </w:tcBorders>
            <w:shd w:val="clear" w:color="auto" w:fill="auto"/>
            <w:noWrap/>
            <w:vAlign w:val="bottom"/>
            <w:hideMark/>
          </w:tcPr>
          <w:p w14:paraId="0CF7422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17</w:t>
            </w:r>
          </w:p>
        </w:tc>
        <w:tc>
          <w:tcPr>
            <w:tcW w:w="1267" w:type="pct"/>
            <w:tcBorders>
              <w:top w:val="nil"/>
              <w:left w:val="nil"/>
              <w:bottom w:val="nil"/>
              <w:right w:val="nil"/>
            </w:tcBorders>
            <w:shd w:val="clear" w:color="auto" w:fill="auto"/>
            <w:noWrap/>
            <w:vAlign w:val="bottom"/>
            <w:hideMark/>
          </w:tcPr>
          <w:p w14:paraId="04B24A4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2266</w:t>
            </w:r>
          </w:p>
        </w:tc>
        <w:tc>
          <w:tcPr>
            <w:tcW w:w="1132" w:type="pct"/>
            <w:tcBorders>
              <w:top w:val="nil"/>
              <w:left w:val="nil"/>
              <w:bottom w:val="nil"/>
              <w:right w:val="nil"/>
            </w:tcBorders>
            <w:shd w:val="clear" w:color="auto" w:fill="auto"/>
            <w:noWrap/>
            <w:vAlign w:val="bottom"/>
            <w:hideMark/>
          </w:tcPr>
          <w:p w14:paraId="46D7894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62.9</w:t>
            </w:r>
          </w:p>
        </w:tc>
        <w:tc>
          <w:tcPr>
            <w:tcW w:w="844" w:type="pct"/>
            <w:tcBorders>
              <w:top w:val="nil"/>
              <w:left w:val="nil"/>
              <w:bottom w:val="nil"/>
              <w:right w:val="nil"/>
            </w:tcBorders>
            <w:shd w:val="clear" w:color="auto" w:fill="auto"/>
            <w:noWrap/>
            <w:vAlign w:val="bottom"/>
            <w:hideMark/>
          </w:tcPr>
          <w:p w14:paraId="55B9AD8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115.7</w:t>
            </w:r>
          </w:p>
        </w:tc>
      </w:tr>
      <w:tr w:rsidR="008D72A5" w:rsidRPr="001654BC" w14:paraId="23ED6DB9" w14:textId="77777777" w:rsidTr="00DE6DEA">
        <w:trPr>
          <w:trHeight w:val="260"/>
        </w:trPr>
        <w:tc>
          <w:tcPr>
            <w:tcW w:w="1014" w:type="pct"/>
            <w:tcBorders>
              <w:top w:val="nil"/>
              <w:left w:val="nil"/>
              <w:bottom w:val="nil"/>
              <w:right w:val="nil"/>
            </w:tcBorders>
            <w:shd w:val="clear" w:color="auto" w:fill="auto"/>
            <w:noWrap/>
            <w:vAlign w:val="bottom"/>
            <w:hideMark/>
          </w:tcPr>
          <w:p w14:paraId="51C755A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427</w:t>
            </w:r>
          </w:p>
        </w:tc>
        <w:tc>
          <w:tcPr>
            <w:tcW w:w="743" w:type="pct"/>
            <w:tcBorders>
              <w:top w:val="nil"/>
              <w:left w:val="nil"/>
              <w:bottom w:val="nil"/>
              <w:right w:val="nil"/>
            </w:tcBorders>
            <w:shd w:val="clear" w:color="auto" w:fill="auto"/>
            <w:noWrap/>
            <w:vAlign w:val="bottom"/>
            <w:hideMark/>
          </w:tcPr>
          <w:p w14:paraId="672DA54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15</w:t>
            </w:r>
          </w:p>
        </w:tc>
        <w:tc>
          <w:tcPr>
            <w:tcW w:w="1267" w:type="pct"/>
            <w:tcBorders>
              <w:top w:val="nil"/>
              <w:left w:val="nil"/>
              <w:bottom w:val="nil"/>
              <w:right w:val="nil"/>
            </w:tcBorders>
            <w:shd w:val="clear" w:color="auto" w:fill="auto"/>
            <w:noWrap/>
            <w:vAlign w:val="bottom"/>
            <w:hideMark/>
          </w:tcPr>
          <w:p w14:paraId="5D29BAA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2000</w:t>
            </w:r>
          </w:p>
        </w:tc>
        <w:tc>
          <w:tcPr>
            <w:tcW w:w="1132" w:type="pct"/>
            <w:tcBorders>
              <w:top w:val="nil"/>
              <w:left w:val="nil"/>
              <w:bottom w:val="nil"/>
              <w:right w:val="nil"/>
            </w:tcBorders>
            <w:shd w:val="clear" w:color="auto" w:fill="auto"/>
            <w:noWrap/>
            <w:vAlign w:val="bottom"/>
            <w:hideMark/>
          </w:tcPr>
          <w:p w14:paraId="24EA852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62.9</w:t>
            </w:r>
          </w:p>
        </w:tc>
        <w:tc>
          <w:tcPr>
            <w:tcW w:w="844" w:type="pct"/>
            <w:tcBorders>
              <w:top w:val="nil"/>
              <w:left w:val="nil"/>
              <w:bottom w:val="nil"/>
              <w:right w:val="nil"/>
            </w:tcBorders>
            <w:shd w:val="clear" w:color="auto" w:fill="auto"/>
            <w:noWrap/>
            <w:vAlign w:val="bottom"/>
            <w:hideMark/>
          </w:tcPr>
          <w:p w14:paraId="540376B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114.7</w:t>
            </w:r>
          </w:p>
        </w:tc>
      </w:tr>
      <w:tr w:rsidR="008D72A5" w:rsidRPr="001654BC" w14:paraId="35ADBB95" w14:textId="77777777" w:rsidTr="00DE6DEA">
        <w:trPr>
          <w:trHeight w:val="260"/>
        </w:trPr>
        <w:tc>
          <w:tcPr>
            <w:tcW w:w="1014" w:type="pct"/>
            <w:tcBorders>
              <w:top w:val="nil"/>
              <w:left w:val="nil"/>
              <w:bottom w:val="nil"/>
              <w:right w:val="nil"/>
            </w:tcBorders>
            <w:shd w:val="clear" w:color="auto" w:fill="auto"/>
            <w:noWrap/>
            <w:vAlign w:val="bottom"/>
            <w:hideMark/>
          </w:tcPr>
          <w:p w14:paraId="66970AA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551</w:t>
            </w:r>
          </w:p>
        </w:tc>
        <w:tc>
          <w:tcPr>
            <w:tcW w:w="743" w:type="pct"/>
            <w:tcBorders>
              <w:top w:val="nil"/>
              <w:left w:val="nil"/>
              <w:bottom w:val="nil"/>
              <w:right w:val="nil"/>
            </w:tcBorders>
            <w:shd w:val="clear" w:color="auto" w:fill="auto"/>
            <w:noWrap/>
            <w:vAlign w:val="bottom"/>
            <w:hideMark/>
          </w:tcPr>
          <w:p w14:paraId="4B7F93B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760</w:t>
            </w:r>
          </w:p>
        </w:tc>
        <w:tc>
          <w:tcPr>
            <w:tcW w:w="1267" w:type="pct"/>
            <w:tcBorders>
              <w:top w:val="nil"/>
              <w:left w:val="nil"/>
              <w:bottom w:val="nil"/>
              <w:right w:val="nil"/>
            </w:tcBorders>
            <w:shd w:val="clear" w:color="auto" w:fill="auto"/>
            <w:noWrap/>
            <w:vAlign w:val="bottom"/>
            <w:hideMark/>
          </w:tcPr>
          <w:p w14:paraId="7852830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101325</w:t>
            </w:r>
          </w:p>
        </w:tc>
        <w:tc>
          <w:tcPr>
            <w:tcW w:w="1132" w:type="pct"/>
            <w:tcBorders>
              <w:top w:val="nil"/>
              <w:left w:val="nil"/>
              <w:bottom w:val="nil"/>
              <w:right w:val="nil"/>
            </w:tcBorders>
            <w:shd w:val="clear" w:color="auto" w:fill="auto"/>
            <w:noWrap/>
            <w:vAlign w:val="bottom"/>
            <w:hideMark/>
          </w:tcPr>
          <w:p w14:paraId="107ABD6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57.1</w:t>
            </w:r>
          </w:p>
        </w:tc>
        <w:tc>
          <w:tcPr>
            <w:tcW w:w="844" w:type="pct"/>
            <w:tcBorders>
              <w:top w:val="nil"/>
              <w:left w:val="nil"/>
              <w:bottom w:val="nil"/>
              <w:right w:val="nil"/>
            </w:tcBorders>
            <w:shd w:val="clear" w:color="auto" w:fill="auto"/>
            <w:noWrap/>
            <w:vAlign w:val="bottom"/>
            <w:hideMark/>
          </w:tcPr>
          <w:p w14:paraId="4FC0E21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103.8</w:t>
            </w:r>
          </w:p>
        </w:tc>
      </w:tr>
    </w:tbl>
    <w:p w14:paraId="6502244F" w14:textId="77777777" w:rsidR="008D72A5" w:rsidRPr="001654BC" w:rsidRDefault="008D72A5" w:rsidP="008D72A5">
      <w:pPr>
        <w:rPr>
          <w:szCs w:val="24"/>
          <w:lang w:val="de-DE"/>
        </w:rPr>
      </w:pPr>
      <w:proofErr w:type="spellStart"/>
      <w:r w:rsidRPr="001654BC">
        <w:rPr>
          <w:szCs w:val="24"/>
          <w:lang w:val="de-DE"/>
        </w:rPr>
        <w:t>phthalide</w:t>
      </w:r>
      <w:proofErr w:type="spellEnd"/>
      <w:r w:rsidRPr="001654BC">
        <w:rPr>
          <w:szCs w:val="24"/>
          <w:lang w:val="de-DE"/>
        </w:rPr>
        <w:t xml:space="preserve"> [87-41-2]</w:t>
      </w:r>
    </w:p>
    <w:p w14:paraId="1E37DB18" w14:textId="77777777" w:rsidR="008D72A5" w:rsidRPr="001654BC" w:rsidRDefault="00000000" w:rsidP="008D72A5">
      <w:pPr>
        <w:rPr>
          <w:rFonts w:eastAsia="Times New Roman" w:cs="Times New Roman"/>
          <w:szCs w:val="24"/>
          <w:vertAlign w:val="superscript"/>
          <w:lang w:val="de-DE"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de-DE" w:eastAsia="ru-RU"/>
              </w:rPr>
              <m:t>∆</m:t>
            </m:r>
          </m:e>
          <m:sub>
            <m:r>
              <m:rPr>
                <m:sty m:val="p"/>
              </m:rPr>
              <w:rPr>
                <w:rFonts w:ascii="Cambria Math" w:eastAsia="Times New Roman" w:hAnsi="Cambria Math" w:cs="Times New Roman"/>
                <w:szCs w:val="24"/>
                <w:lang w:val="de-DE" w:eastAsia="ru-RU"/>
              </w:rPr>
              <m:t>l</m:t>
            </m:r>
          </m:sub>
          <m:sup>
            <m:r>
              <m:rPr>
                <m:sty m:val="p"/>
              </m:rPr>
              <w:rPr>
                <w:rFonts w:ascii="Cambria Math" w:eastAsia="Times New Roman" w:hAnsi="Cambria Math" w:cs="Times New Roman"/>
                <w:szCs w:val="24"/>
                <w:lang w:val="de-DE"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H</m:t>
            </m:r>
          </m:e>
          <m:sub>
            <m:r>
              <m:rPr>
                <m:sty m:val="p"/>
              </m:rPr>
              <w:rPr>
                <w:rFonts w:ascii="Cambria Math" w:eastAsia="Times New Roman" w:hAnsi="Cambria Math" w:cs="Times New Roman"/>
                <w:szCs w:val="24"/>
                <w:lang w:val="de-DE" w:eastAsia="ru-RU"/>
              </w:rPr>
              <m:t>m</m:t>
            </m:r>
          </m:sub>
          <m:sup>
            <m:r>
              <m:rPr>
                <m:sty m:val="p"/>
              </m:rPr>
              <w:rPr>
                <w:rFonts w:ascii="Cambria Math" w:eastAsia="Times New Roman" w:hAnsi="Cambria Math" w:cs="Times New Roman"/>
                <w:szCs w:val="24"/>
                <w:lang w:val="de-DE" w:eastAsia="ru-RU"/>
              </w:rPr>
              <m:t>o</m:t>
            </m:r>
          </m:sup>
        </m:sSubSup>
      </m:oMath>
      <w:r w:rsidR="008D72A5" w:rsidRPr="001654BC">
        <w:rPr>
          <w:rFonts w:eastAsia="Times New Roman" w:cs="Times New Roman"/>
          <w:szCs w:val="24"/>
          <w:lang w:val="de-DE" w:eastAsia="de-DE"/>
        </w:rPr>
        <w:t>(298.15 K) = (76.3</w:t>
      </w:r>
      <w:r w:rsidR="008D72A5" w:rsidRPr="001654BC">
        <w:rPr>
          <w:rFonts w:eastAsia="Times New Roman" w:cs="Times New Roman"/>
          <w:szCs w:val="24"/>
          <w:lang w:val="en-US" w:eastAsia="de-DE"/>
        </w:rPr>
        <w:sym w:font="Symbol" w:char="F0B1"/>
      </w:r>
      <w:r w:rsidR="008D72A5" w:rsidRPr="001654BC">
        <w:rPr>
          <w:rFonts w:eastAsia="Times New Roman" w:cs="Times New Roman"/>
          <w:szCs w:val="24"/>
          <w:lang w:val="de-DE" w:eastAsia="de-DE"/>
        </w:rPr>
        <w:t>2.5)</w:t>
      </w:r>
      <w:r w:rsidR="008D72A5" w:rsidRPr="001654BC">
        <w:rPr>
          <w:rFonts w:eastAsia="Times New Roman" w:cs="Times New Roman"/>
          <w:position w:val="6"/>
          <w:szCs w:val="24"/>
          <w:lang w:val="de-DE" w:eastAsia="de-DE"/>
        </w:rPr>
        <w:t xml:space="preserve"> </w:t>
      </w:r>
      <w:r w:rsidR="008D72A5" w:rsidRPr="001654BC">
        <w:rPr>
          <w:rFonts w:eastAsia="Times New Roman" w:cs="Times New Roman"/>
          <w:szCs w:val="24"/>
          <w:lang w:val="de-DE" w:eastAsia="de-DE"/>
        </w:rPr>
        <w:t>kJ</w:t>
      </w:r>
      <w:r w:rsidR="008D72A5" w:rsidRPr="001654BC">
        <w:rPr>
          <w:rFonts w:eastAsia="Times New Roman" w:cs="Times New Roman"/>
          <w:position w:val="6"/>
          <w:szCs w:val="24"/>
          <w:lang w:val="de-DE" w:eastAsia="de-DE"/>
        </w:rPr>
        <w:t>.</w:t>
      </w:r>
      <w:r w:rsidR="008D72A5" w:rsidRPr="001654BC">
        <w:rPr>
          <w:rFonts w:eastAsia="Times New Roman" w:cs="Times New Roman"/>
          <w:szCs w:val="24"/>
          <w:lang w:val="de-DE" w:eastAsia="de-DE"/>
        </w:rPr>
        <w:t>mol</w:t>
      </w:r>
      <w:r w:rsidR="008D72A5" w:rsidRPr="001654BC">
        <w:rPr>
          <w:rFonts w:eastAsia="Times New Roman" w:cs="Times New Roman"/>
          <w:szCs w:val="24"/>
          <w:vertAlign w:val="superscript"/>
          <w:lang w:val="de-DE" w:eastAsia="de-DE"/>
        </w:rPr>
        <w:t>-1</w:t>
      </w:r>
    </w:p>
    <w:p w14:paraId="5FDCECE0" w14:textId="77777777" w:rsidR="008D72A5" w:rsidRPr="001654BC" w:rsidRDefault="00000000" w:rsidP="008D72A5">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S</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8D72A5" w:rsidRPr="001654BC">
        <w:rPr>
          <w:rFonts w:eastAsia="Times New Roman" w:cs="Times New Roman"/>
          <w:szCs w:val="24"/>
          <w:lang w:val="en-US" w:eastAsia="de-DE"/>
        </w:rPr>
        <w:t>(298.15 K) = (144.5</w:t>
      </w:r>
      <w:r w:rsidR="008D72A5" w:rsidRPr="001654BC">
        <w:rPr>
          <w:rFonts w:eastAsia="Times New Roman" w:cs="Times New Roman"/>
          <w:szCs w:val="24"/>
          <w:lang w:val="en-US" w:eastAsia="de-DE"/>
        </w:rPr>
        <w:sym w:font="Symbol" w:char="F0B1"/>
      </w:r>
      <w:r w:rsidR="008D72A5" w:rsidRPr="001654BC">
        <w:rPr>
          <w:rFonts w:eastAsia="Times New Roman" w:cs="Times New Roman"/>
          <w:szCs w:val="24"/>
          <w:lang w:val="en-US" w:eastAsia="de-DE"/>
        </w:rPr>
        <w:t>2.6)</w:t>
      </w:r>
      <w:r w:rsidR="008D72A5" w:rsidRPr="001654BC">
        <w:rPr>
          <w:rFonts w:eastAsia="Times New Roman" w:cs="Times New Roman"/>
          <w:position w:val="6"/>
          <w:szCs w:val="24"/>
          <w:lang w:val="en-US" w:eastAsia="de-DE"/>
        </w:rPr>
        <w:t xml:space="preserve"> </w:t>
      </w:r>
      <w:r w:rsidR="008D72A5" w:rsidRPr="001654BC">
        <w:rPr>
          <w:rFonts w:eastAsia="Times New Roman" w:cs="Times New Roman"/>
          <w:szCs w:val="24"/>
          <w:lang w:val="en-US" w:eastAsia="de-DE"/>
        </w:rPr>
        <w:t>J</w:t>
      </w:r>
      <w:r w:rsidR="008D72A5" w:rsidRPr="001654BC">
        <w:rPr>
          <w:rFonts w:eastAsia="Times New Roman" w:cs="Times New Roman"/>
          <w:szCs w:val="24"/>
          <w:lang w:val="en-US" w:eastAsia="de-DE"/>
        </w:rPr>
        <w:sym w:font="Symbol" w:char="F0D7"/>
      </w:r>
      <w:r w:rsidR="008D72A5" w:rsidRPr="001654BC">
        <w:rPr>
          <w:rFonts w:eastAsia="Times New Roman" w:cs="Times New Roman"/>
          <w:szCs w:val="24"/>
          <w:lang w:val="en-US" w:eastAsia="de-DE"/>
        </w:rPr>
        <w:t>K</w:t>
      </w:r>
      <w:r w:rsidR="008D72A5" w:rsidRPr="001654BC">
        <w:rPr>
          <w:rFonts w:eastAsia="Times New Roman" w:cs="Times New Roman"/>
          <w:szCs w:val="24"/>
          <w:vertAlign w:val="superscript"/>
          <w:lang w:val="en-US" w:eastAsia="de-DE"/>
        </w:rPr>
        <w:t>-1</w:t>
      </w:r>
      <w:r w:rsidR="008D72A5" w:rsidRPr="001654BC">
        <w:rPr>
          <w:rFonts w:eastAsia="Times New Roman" w:cs="Times New Roman"/>
          <w:szCs w:val="24"/>
          <w:lang w:val="en-US" w:eastAsia="de-DE"/>
        </w:rPr>
        <w:sym w:font="Symbol" w:char="F0D7"/>
      </w:r>
      <w:r w:rsidR="008D72A5" w:rsidRPr="001654BC">
        <w:rPr>
          <w:rFonts w:eastAsia="Times New Roman" w:cs="Times New Roman"/>
          <w:szCs w:val="24"/>
          <w:lang w:val="en-US" w:eastAsia="de-DE"/>
        </w:rPr>
        <w:t>mol</w:t>
      </w:r>
      <w:r w:rsidR="008D72A5" w:rsidRPr="001654BC">
        <w:rPr>
          <w:rFonts w:eastAsia="Times New Roman" w:cs="Times New Roman"/>
          <w:szCs w:val="24"/>
          <w:vertAlign w:val="superscript"/>
          <w:lang w:val="en-US" w:eastAsia="de-DE"/>
        </w:rPr>
        <w:t>-1</w:t>
      </w:r>
    </w:p>
    <w:p w14:paraId="39784051" w14:textId="77777777" w:rsidR="008D72A5" w:rsidRPr="001654BC" w:rsidRDefault="00000000" w:rsidP="008D72A5">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G</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8D72A5" w:rsidRPr="001654BC">
        <w:rPr>
          <w:rFonts w:eastAsia="Times New Roman" w:cs="Times New Roman"/>
          <w:szCs w:val="24"/>
          <w:lang w:val="en-US" w:eastAsia="de-DE"/>
        </w:rPr>
        <w:t>(298.15 K) = (33.3</w:t>
      </w:r>
      <w:r w:rsidR="008D72A5" w:rsidRPr="001654BC">
        <w:rPr>
          <w:rFonts w:eastAsia="Times New Roman" w:cs="Times New Roman"/>
          <w:szCs w:val="24"/>
          <w:lang w:val="en-US" w:eastAsia="de-DE"/>
        </w:rPr>
        <w:sym w:font="Symbol" w:char="F0B1"/>
      </w:r>
      <w:r w:rsidR="008D72A5" w:rsidRPr="001654BC">
        <w:rPr>
          <w:rFonts w:eastAsia="Times New Roman" w:cs="Times New Roman"/>
          <w:szCs w:val="24"/>
          <w:lang w:val="en-US" w:eastAsia="de-DE"/>
        </w:rPr>
        <w:t>0.5)</w:t>
      </w:r>
      <w:r w:rsidR="008D72A5" w:rsidRPr="001654BC">
        <w:rPr>
          <w:rFonts w:eastAsia="Times New Roman" w:cs="Times New Roman"/>
          <w:position w:val="6"/>
          <w:szCs w:val="24"/>
          <w:lang w:val="en-US" w:eastAsia="de-DE"/>
        </w:rPr>
        <w:t xml:space="preserve"> </w:t>
      </w:r>
      <w:r w:rsidR="008D72A5" w:rsidRPr="001654BC">
        <w:rPr>
          <w:rFonts w:eastAsia="Times New Roman" w:cs="Times New Roman"/>
          <w:szCs w:val="24"/>
          <w:lang w:val="en-US" w:eastAsia="de-DE"/>
        </w:rPr>
        <w:t>kJ</w:t>
      </w:r>
      <w:r w:rsidR="008D72A5" w:rsidRPr="001654BC">
        <w:rPr>
          <w:rFonts w:eastAsia="Times New Roman" w:cs="Times New Roman"/>
          <w:position w:val="6"/>
          <w:szCs w:val="24"/>
          <w:lang w:val="en-US" w:eastAsia="de-DE"/>
        </w:rPr>
        <w:t>.</w:t>
      </w:r>
      <w:r w:rsidR="008D72A5" w:rsidRPr="001654BC">
        <w:rPr>
          <w:rFonts w:eastAsia="Times New Roman" w:cs="Times New Roman"/>
          <w:szCs w:val="24"/>
          <w:lang w:val="en-US" w:eastAsia="de-DE"/>
        </w:rPr>
        <w:t>mol</w:t>
      </w:r>
      <w:r w:rsidR="008D72A5" w:rsidRPr="001654BC">
        <w:rPr>
          <w:rFonts w:eastAsia="Times New Roman" w:cs="Times New Roman"/>
          <w:szCs w:val="24"/>
          <w:vertAlign w:val="superscript"/>
          <w:lang w:val="en-US" w:eastAsia="de-DE"/>
        </w:rPr>
        <w:t>-1</w:t>
      </w:r>
    </w:p>
    <w:p w14:paraId="55482F54" w14:textId="77777777" w:rsidR="008D72A5" w:rsidRPr="001654BC" w:rsidRDefault="008D72A5" w:rsidP="008D72A5">
      <w:pPr>
        <w:rPr>
          <w:rFonts w:eastAsia="Calibri" w:cs="Times New Roman"/>
          <w:szCs w:val="24"/>
          <w:lang w:val="fr-FR" w:eastAsia="ru-RU"/>
        </w:rPr>
      </w:pPr>
      <m:oMath>
        <m:r>
          <m:rPr>
            <m:nor/>
          </m:rPr>
          <w:rPr>
            <w:rFonts w:eastAsia="Calibri" w:cs="Times New Roman"/>
            <w:color w:val="000000"/>
            <w:szCs w:val="24"/>
            <w:lang w:val="fr-FR" w:eastAsia="ru-RU"/>
          </w:rPr>
          <m:t>ln</m:t>
        </m:r>
        <m:r>
          <m:rPr>
            <m:sty m:val="p"/>
          </m:rPr>
          <w:rPr>
            <w:rFonts w:ascii="Cambria Math" w:eastAsia="Calibri" w:hAnsi="Cambria Math" w:cs="Times New Roman"/>
            <w:color w:val="000000"/>
            <w:szCs w:val="24"/>
            <w:lang w:val="fr-FR" w:eastAsia="ru-RU"/>
          </w:rPr>
          <m:t xml:space="preserve"> (</m:t>
        </m:r>
        <m:r>
          <w:rPr>
            <w:rFonts w:ascii="Cambria Math" w:eastAsia="Calibri" w:hAnsi="Cambria Math" w:cs="Times New Roman"/>
            <w:color w:val="000000"/>
            <w:szCs w:val="24"/>
            <w:lang w:eastAsia="ru-RU"/>
          </w:rPr>
          <m:t>p</m:t>
        </m:r>
        <m:r>
          <m:rPr>
            <m:sty m:val="p"/>
          </m:rPr>
          <w:rPr>
            <w:rFonts w:ascii="Cambria Math" w:eastAsia="Calibri" w:hAnsi="Cambria Math" w:cs="Times New Roman"/>
            <w:color w:val="000000"/>
            <w:szCs w:val="24"/>
            <w:lang w:val="fr-FR" w:eastAsia="ru-RU"/>
          </w:rPr>
          <m:t>/</m:t>
        </m:r>
        <m:sSub>
          <m:sSubPr>
            <m:ctrlPr>
              <w:rPr>
                <w:rFonts w:ascii="Cambria Math" w:eastAsia="Calibri" w:hAnsi="Cambria Math" w:cs="Times New Roman"/>
                <w:i/>
                <w:color w:val="000000"/>
                <w:szCs w:val="24"/>
                <w:lang w:eastAsia="ru-RU"/>
              </w:rPr>
            </m:ctrlPr>
          </m:sSubPr>
          <m:e>
            <m:r>
              <w:rPr>
                <w:rFonts w:ascii="Cambria Math" w:eastAsia="Calibri" w:hAnsi="Cambria Math" w:cs="Times New Roman"/>
                <w:color w:val="000000"/>
                <w:szCs w:val="24"/>
                <w:lang w:eastAsia="ru-RU"/>
              </w:rPr>
              <m:t>p</m:t>
            </m:r>
          </m:e>
          <m:sub>
            <m:r>
              <m:rPr>
                <m:sty m:val="p"/>
              </m:rPr>
              <w:rPr>
                <w:rFonts w:ascii="Cambria Math" w:eastAsia="Calibri" w:hAnsi="Cambria Math" w:cs="Times New Roman"/>
                <w:color w:val="000000"/>
                <w:szCs w:val="24"/>
                <w:lang w:val="fr-FR" w:eastAsia="ru-RU"/>
              </w:rPr>
              <m:t>ref</m:t>
            </m:r>
          </m:sub>
        </m:sSub>
        <m:r>
          <m:rPr>
            <m:sty m:val="p"/>
          </m:rPr>
          <w:rPr>
            <w:rFonts w:ascii="Cambria Math" w:eastAsia="Calibri" w:hAnsi="Cambria Math" w:cs="Times New Roman"/>
            <w:color w:val="000000"/>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293.2</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92132.4</m:t>
            </m:r>
          </m:num>
          <m:den>
            <m:r>
              <w:rPr>
                <w:rFonts w:ascii="Cambria Math" w:eastAsia="Calibri" w:hAnsi="Cambria Math" w:cs="Times New Roman"/>
                <w:szCs w:val="24"/>
                <w:lang w:eastAsia="ru-RU"/>
              </w:rPr>
              <m:t>RT</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53.0</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ln</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T</m:t>
            </m:r>
          </m:num>
          <m:den>
            <m:r>
              <m:rPr>
                <m:sty m:val="p"/>
              </m:rPr>
              <w:rPr>
                <w:rFonts w:ascii="Cambria Math" w:eastAsia="Calibri" w:hAnsi="Cambria Math" w:cs="Times New Roman"/>
                <w:szCs w:val="24"/>
                <w:lang w:val="fr-FR" w:eastAsia="ru-RU"/>
              </w:rPr>
              <m:t>298.15</m:t>
            </m:r>
          </m:den>
        </m:f>
      </m:oMath>
      <w:r w:rsidRPr="001654BC">
        <w:rPr>
          <w:rFonts w:eastAsia="Calibri" w:cs="Times New Roman"/>
          <w:szCs w:val="24"/>
          <w:lang w:val="fr-FR" w:eastAsia="ru-RU"/>
        </w:rPr>
        <w:t xml:space="preserve"> ; </w:t>
      </w:r>
      <w:r w:rsidRPr="001654BC">
        <w:rPr>
          <w:rFonts w:eastAsia="Calibri" w:cs="Times New Roman"/>
          <w:i/>
          <w:iCs/>
          <w:szCs w:val="24"/>
          <w:lang w:val="fr-FR" w:eastAsia="ru-RU"/>
        </w:rPr>
        <w:t>p</w:t>
      </w:r>
      <w:r w:rsidRPr="001654BC">
        <w:rPr>
          <w:rFonts w:eastAsia="Calibri" w:cs="Times New Roman"/>
          <w:szCs w:val="24"/>
          <w:vertAlign w:val="subscript"/>
          <w:lang w:val="fr-FR" w:eastAsia="ru-RU"/>
        </w:rPr>
        <w:t>ref</w:t>
      </w:r>
      <w:r w:rsidRPr="001654BC">
        <w:rPr>
          <w:rFonts w:eastAsia="Calibri" w:cs="Times New Roman"/>
          <w:szCs w:val="24"/>
          <w:lang w:val="fr-FR" w:eastAsia="ru-RU"/>
        </w:rPr>
        <w:t> = 1 Pa</w:t>
      </w:r>
    </w:p>
    <w:tbl>
      <w:tblPr>
        <w:tblW w:w="5000" w:type="pct"/>
        <w:tblLook w:val="04A0" w:firstRow="1" w:lastRow="0" w:firstColumn="1" w:lastColumn="0" w:noHBand="0" w:noVBand="1"/>
      </w:tblPr>
      <w:tblGrid>
        <w:gridCol w:w="2296"/>
        <w:gridCol w:w="2868"/>
        <w:gridCol w:w="2562"/>
        <w:gridCol w:w="1912"/>
      </w:tblGrid>
      <w:tr w:rsidR="008D72A5" w:rsidRPr="001654BC" w14:paraId="2C26005C" w14:textId="77777777" w:rsidTr="00DE6DEA">
        <w:trPr>
          <w:trHeight w:val="260"/>
        </w:trPr>
        <w:tc>
          <w:tcPr>
            <w:tcW w:w="1191" w:type="pct"/>
            <w:tcBorders>
              <w:top w:val="nil"/>
              <w:left w:val="nil"/>
              <w:bottom w:val="nil"/>
              <w:right w:val="nil"/>
            </w:tcBorders>
            <w:shd w:val="clear" w:color="auto" w:fill="auto"/>
            <w:noWrap/>
            <w:vAlign w:val="bottom"/>
            <w:hideMark/>
          </w:tcPr>
          <w:p w14:paraId="4D4C836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346</w:t>
            </w:r>
          </w:p>
        </w:tc>
        <w:tc>
          <w:tcPr>
            <w:tcW w:w="1488" w:type="pct"/>
            <w:tcBorders>
              <w:top w:val="nil"/>
              <w:left w:val="nil"/>
              <w:bottom w:val="nil"/>
              <w:right w:val="nil"/>
            </w:tcBorders>
            <w:shd w:val="clear" w:color="auto" w:fill="auto"/>
            <w:noWrap/>
            <w:vAlign w:val="bottom"/>
            <w:hideMark/>
          </w:tcPr>
          <w:p w14:paraId="0B5AEB9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w:t>
            </w:r>
          </w:p>
        </w:tc>
        <w:tc>
          <w:tcPr>
            <w:tcW w:w="1329" w:type="pct"/>
            <w:tcBorders>
              <w:top w:val="nil"/>
              <w:left w:val="nil"/>
              <w:bottom w:val="nil"/>
              <w:right w:val="nil"/>
            </w:tcBorders>
            <w:shd w:val="clear" w:color="auto" w:fill="auto"/>
            <w:noWrap/>
            <w:vAlign w:val="bottom"/>
            <w:hideMark/>
          </w:tcPr>
          <w:p w14:paraId="3A0D483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73.8</w:t>
            </w:r>
          </w:p>
        </w:tc>
        <w:tc>
          <w:tcPr>
            <w:tcW w:w="992" w:type="pct"/>
            <w:tcBorders>
              <w:top w:val="nil"/>
              <w:left w:val="nil"/>
              <w:bottom w:val="nil"/>
              <w:right w:val="nil"/>
            </w:tcBorders>
            <w:shd w:val="clear" w:color="auto" w:fill="auto"/>
            <w:noWrap/>
            <w:vAlign w:val="bottom"/>
            <w:hideMark/>
          </w:tcPr>
          <w:p w14:paraId="2A98349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136.6</w:t>
            </w:r>
          </w:p>
        </w:tc>
      </w:tr>
      <w:tr w:rsidR="008D72A5" w:rsidRPr="001654BC" w14:paraId="6A7D4C95" w14:textId="77777777" w:rsidTr="00DE6DEA">
        <w:trPr>
          <w:trHeight w:val="260"/>
        </w:trPr>
        <w:tc>
          <w:tcPr>
            <w:tcW w:w="1191" w:type="pct"/>
            <w:tcBorders>
              <w:top w:val="nil"/>
              <w:left w:val="nil"/>
              <w:bottom w:val="nil"/>
              <w:right w:val="nil"/>
            </w:tcBorders>
            <w:shd w:val="clear" w:color="auto" w:fill="auto"/>
            <w:noWrap/>
            <w:vAlign w:val="bottom"/>
            <w:hideMark/>
          </w:tcPr>
          <w:p w14:paraId="48E8A72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561</w:t>
            </w:r>
          </w:p>
        </w:tc>
        <w:tc>
          <w:tcPr>
            <w:tcW w:w="1488" w:type="pct"/>
            <w:tcBorders>
              <w:top w:val="nil"/>
              <w:left w:val="nil"/>
              <w:bottom w:val="nil"/>
              <w:right w:val="nil"/>
            </w:tcBorders>
            <w:shd w:val="clear" w:color="auto" w:fill="auto"/>
            <w:noWrap/>
            <w:vAlign w:val="bottom"/>
            <w:hideMark/>
          </w:tcPr>
          <w:p w14:paraId="20618C4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97325</w:t>
            </w:r>
          </w:p>
        </w:tc>
        <w:tc>
          <w:tcPr>
            <w:tcW w:w="1329" w:type="pct"/>
            <w:tcBorders>
              <w:top w:val="nil"/>
              <w:left w:val="nil"/>
              <w:bottom w:val="nil"/>
              <w:right w:val="nil"/>
            </w:tcBorders>
            <w:shd w:val="clear" w:color="auto" w:fill="auto"/>
            <w:noWrap/>
            <w:vAlign w:val="bottom"/>
            <w:hideMark/>
          </w:tcPr>
          <w:p w14:paraId="594FB5C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62.4</w:t>
            </w:r>
          </w:p>
        </w:tc>
        <w:tc>
          <w:tcPr>
            <w:tcW w:w="992" w:type="pct"/>
            <w:tcBorders>
              <w:top w:val="nil"/>
              <w:left w:val="nil"/>
              <w:bottom w:val="nil"/>
              <w:right w:val="nil"/>
            </w:tcBorders>
            <w:shd w:val="clear" w:color="auto" w:fill="auto"/>
            <w:noWrap/>
            <w:vAlign w:val="bottom"/>
            <w:hideMark/>
          </w:tcPr>
          <w:p w14:paraId="61FE0E7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111.0</w:t>
            </w:r>
          </w:p>
        </w:tc>
      </w:tr>
      <w:tr w:rsidR="008D72A5" w:rsidRPr="001654BC" w14:paraId="126C5D1D" w14:textId="77777777" w:rsidTr="00DE6DEA">
        <w:trPr>
          <w:trHeight w:val="260"/>
        </w:trPr>
        <w:tc>
          <w:tcPr>
            <w:tcW w:w="1191" w:type="pct"/>
            <w:tcBorders>
              <w:top w:val="nil"/>
              <w:left w:val="nil"/>
              <w:bottom w:val="nil"/>
              <w:right w:val="nil"/>
            </w:tcBorders>
            <w:shd w:val="clear" w:color="auto" w:fill="auto"/>
            <w:noWrap/>
            <w:vAlign w:val="bottom"/>
            <w:hideMark/>
          </w:tcPr>
          <w:p w14:paraId="63EFE52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563</w:t>
            </w:r>
          </w:p>
        </w:tc>
        <w:tc>
          <w:tcPr>
            <w:tcW w:w="1488" w:type="pct"/>
            <w:tcBorders>
              <w:top w:val="nil"/>
              <w:left w:val="nil"/>
              <w:bottom w:val="nil"/>
              <w:right w:val="nil"/>
            </w:tcBorders>
            <w:shd w:val="clear" w:color="auto" w:fill="auto"/>
            <w:noWrap/>
            <w:vAlign w:val="bottom"/>
            <w:hideMark/>
          </w:tcPr>
          <w:p w14:paraId="053771D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101325</w:t>
            </w:r>
          </w:p>
        </w:tc>
        <w:tc>
          <w:tcPr>
            <w:tcW w:w="1329" w:type="pct"/>
            <w:tcBorders>
              <w:top w:val="nil"/>
              <w:left w:val="nil"/>
              <w:bottom w:val="nil"/>
              <w:right w:val="nil"/>
            </w:tcBorders>
            <w:shd w:val="clear" w:color="auto" w:fill="auto"/>
            <w:noWrap/>
            <w:vAlign w:val="bottom"/>
            <w:hideMark/>
          </w:tcPr>
          <w:p w14:paraId="3B165EE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62.3</w:t>
            </w:r>
          </w:p>
        </w:tc>
        <w:tc>
          <w:tcPr>
            <w:tcW w:w="992" w:type="pct"/>
            <w:tcBorders>
              <w:top w:val="nil"/>
              <w:left w:val="nil"/>
              <w:bottom w:val="nil"/>
              <w:right w:val="nil"/>
            </w:tcBorders>
            <w:shd w:val="clear" w:color="auto" w:fill="auto"/>
            <w:noWrap/>
            <w:vAlign w:val="bottom"/>
            <w:hideMark/>
          </w:tcPr>
          <w:p w14:paraId="6443A70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110.8</w:t>
            </w:r>
          </w:p>
        </w:tc>
      </w:tr>
    </w:tbl>
    <w:p w14:paraId="623CEEA2" w14:textId="77777777" w:rsidR="008D72A5" w:rsidRPr="001654BC" w:rsidRDefault="008D72A5" w:rsidP="008D72A5">
      <w:pPr>
        <w:rPr>
          <w:szCs w:val="24"/>
          <w:lang w:val="de-DE"/>
        </w:rPr>
      </w:pPr>
      <w:r w:rsidRPr="001654BC">
        <w:rPr>
          <w:szCs w:val="24"/>
          <w:lang w:val="de-DE"/>
        </w:rPr>
        <w:t>H6-2-coumaranone [6051-03-2]</w:t>
      </w:r>
    </w:p>
    <w:p w14:paraId="569BB988" w14:textId="77777777" w:rsidR="008D72A5" w:rsidRPr="001654BC" w:rsidRDefault="00000000" w:rsidP="008D72A5">
      <w:pPr>
        <w:rPr>
          <w:rFonts w:eastAsia="Times New Roman" w:cs="Times New Roman"/>
          <w:szCs w:val="24"/>
          <w:vertAlign w:val="superscript"/>
          <w:lang w:val="de-DE"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de-DE" w:eastAsia="ru-RU"/>
              </w:rPr>
              <m:t>∆</m:t>
            </m:r>
          </m:e>
          <m:sub>
            <m:r>
              <m:rPr>
                <m:sty m:val="p"/>
              </m:rPr>
              <w:rPr>
                <w:rFonts w:ascii="Cambria Math" w:eastAsia="Times New Roman" w:hAnsi="Cambria Math" w:cs="Times New Roman"/>
                <w:szCs w:val="24"/>
                <w:lang w:val="de-DE" w:eastAsia="ru-RU"/>
              </w:rPr>
              <m:t>l</m:t>
            </m:r>
          </m:sub>
          <m:sup>
            <m:r>
              <m:rPr>
                <m:sty m:val="p"/>
              </m:rPr>
              <w:rPr>
                <w:rFonts w:ascii="Cambria Math" w:eastAsia="Times New Roman" w:hAnsi="Cambria Math" w:cs="Times New Roman"/>
                <w:szCs w:val="24"/>
                <w:lang w:val="de-DE"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H</m:t>
            </m:r>
          </m:e>
          <m:sub>
            <m:r>
              <m:rPr>
                <m:sty m:val="p"/>
              </m:rPr>
              <w:rPr>
                <w:rFonts w:ascii="Cambria Math" w:eastAsia="Times New Roman" w:hAnsi="Cambria Math" w:cs="Times New Roman"/>
                <w:szCs w:val="24"/>
                <w:lang w:val="de-DE" w:eastAsia="ru-RU"/>
              </w:rPr>
              <m:t>m</m:t>
            </m:r>
          </m:sub>
          <m:sup>
            <m:r>
              <m:rPr>
                <m:sty m:val="p"/>
              </m:rPr>
              <w:rPr>
                <w:rFonts w:ascii="Cambria Math" w:eastAsia="Times New Roman" w:hAnsi="Cambria Math" w:cs="Times New Roman"/>
                <w:szCs w:val="24"/>
                <w:lang w:val="de-DE" w:eastAsia="ru-RU"/>
              </w:rPr>
              <m:t>o</m:t>
            </m:r>
          </m:sup>
        </m:sSubSup>
      </m:oMath>
      <w:r w:rsidR="008D72A5" w:rsidRPr="001654BC">
        <w:rPr>
          <w:rFonts w:eastAsia="Times New Roman" w:cs="Times New Roman"/>
          <w:szCs w:val="24"/>
          <w:lang w:val="de-DE" w:eastAsia="de-DE"/>
        </w:rPr>
        <w:t>(298.15 K) = (64.3</w:t>
      </w:r>
      <w:r w:rsidR="008D72A5" w:rsidRPr="001654BC">
        <w:rPr>
          <w:rFonts w:eastAsia="Times New Roman" w:cs="Times New Roman"/>
          <w:szCs w:val="24"/>
          <w:lang w:val="en-US" w:eastAsia="de-DE"/>
        </w:rPr>
        <w:sym w:font="Symbol" w:char="F0B1"/>
      </w:r>
      <w:r w:rsidR="008D72A5" w:rsidRPr="001654BC">
        <w:rPr>
          <w:rFonts w:eastAsia="Times New Roman" w:cs="Times New Roman"/>
          <w:szCs w:val="24"/>
          <w:lang w:val="de-DE" w:eastAsia="de-DE"/>
        </w:rPr>
        <w:t>2.3)</w:t>
      </w:r>
      <w:r w:rsidR="008D72A5" w:rsidRPr="001654BC">
        <w:rPr>
          <w:rFonts w:eastAsia="Times New Roman" w:cs="Times New Roman"/>
          <w:position w:val="6"/>
          <w:szCs w:val="24"/>
          <w:lang w:val="de-DE" w:eastAsia="de-DE"/>
        </w:rPr>
        <w:t xml:space="preserve"> </w:t>
      </w:r>
      <w:r w:rsidR="008D72A5" w:rsidRPr="001654BC">
        <w:rPr>
          <w:rFonts w:eastAsia="Times New Roman" w:cs="Times New Roman"/>
          <w:szCs w:val="24"/>
          <w:lang w:val="de-DE" w:eastAsia="de-DE"/>
        </w:rPr>
        <w:t>kJ</w:t>
      </w:r>
      <w:r w:rsidR="008D72A5" w:rsidRPr="001654BC">
        <w:rPr>
          <w:rFonts w:eastAsia="Times New Roman" w:cs="Times New Roman"/>
          <w:position w:val="6"/>
          <w:szCs w:val="24"/>
          <w:lang w:val="de-DE" w:eastAsia="de-DE"/>
        </w:rPr>
        <w:t>.</w:t>
      </w:r>
      <w:r w:rsidR="008D72A5" w:rsidRPr="001654BC">
        <w:rPr>
          <w:rFonts w:eastAsia="Times New Roman" w:cs="Times New Roman"/>
          <w:szCs w:val="24"/>
          <w:lang w:val="de-DE" w:eastAsia="de-DE"/>
        </w:rPr>
        <w:t>mol</w:t>
      </w:r>
      <w:r w:rsidR="008D72A5" w:rsidRPr="001654BC">
        <w:rPr>
          <w:rFonts w:eastAsia="Times New Roman" w:cs="Times New Roman"/>
          <w:szCs w:val="24"/>
          <w:vertAlign w:val="superscript"/>
          <w:lang w:val="de-DE" w:eastAsia="de-DE"/>
        </w:rPr>
        <w:t>-1</w:t>
      </w:r>
    </w:p>
    <w:p w14:paraId="2F2979D6" w14:textId="77777777" w:rsidR="008D72A5" w:rsidRPr="001654BC" w:rsidRDefault="00000000" w:rsidP="008D72A5">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S</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8D72A5" w:rsidRPr="001654BC">
        <w:rPr>
          <w:rFonts w:eastAsia="Times New Roman" w:cs="Times New Roman"/>
          <w:szCs w:val="24"/>
          <w:lang w:val="en-US" w:eastAsia="de-DE"/>
        </w:rPr>
        <w:t>(298.15 K) = (127.6</w:t>
      </w:r>
      <w:r w:rsidR="008D72A5" w:rsidRPr="001654BC">
        <w:rPr>
          <w:rFonts w:eastAsia="Times New Roman" w:cs="Times New Roman"/>
          <w:szCs w:val="24"/>
          <w:lang w:val="en-US" w:eastAsia="de-DE"/>
        </w:rPr>
        <w:sym w:font="Symbol" w:char="F0B1"/>
      </w:r>
      <w:r w:rsidR="008D72A5" w:rsidRPr="001654BC">
        <w:rPr>
          <w:rFonts w:eastAsia="Times New Roman" w:cs="Times New Roman"/>
          <w:szCs w:val="24"/>
          <w:lang w:val="en-US" w:eastAsia="de-DE"/>
        </w:rPr>
        <w:t>5.6)</w:t>
      </w:r>
      <w:r w:rsidR="008D72A5" w:rsidRPr="001654BC">
        <w:rPr>
          <w:rFonts w:eastAsia="Times New Roman" w:cs="Times New Roman"/>
          <w:position w:val="6"/>
          <w:szCs w:val="24"/>
          <w:lang w:val="en-US" w:eastAsia="de-DE"/>
        </w:rPr>
        <w:t xml:space="preserve"> </w:t>
      </w:r>
      <w:r w:rsidR="008D72A5" w:rsidRPr="001654BC">
        <w:rPr>
          <w:rFonts w:eastAsia="Times New Roman" w:cs="Times New Roman"/>
          <w:szCs w:val="24"/>
          <w:lang w:val="en-US" w:eastAsia="de-DE"/>
        </w:rPr>
        <w:t>J</w:t>
      </w:r>
      <w:r w:rsidR="008D72A5" w:rsidRPr="001654BC">
        <w:rPr>
          <w:rFonts w:eastAsia="Times New Roman" w:cs="Times New Roman"/>
          <w:szCs w:val="24"/>
          <w:lang w:val="en-US" w:eastAsia="de-DE"/>
        </w:rPr>
        <w:sym w:font="Symbol" w:char="F0D7"/>
      </w:r>
      <w:r w:rsidR="008D72A5" w:rsidRPr="001654BC">
        <w:rPr>
          <w:rFonts w:eastAsia="Times New Roman" w:cs="Times New Roman"/>
          <w:szCs w:val="24"/>
          <w:lang w:val="en-US" w:eastAsia="de-DE"/>
        </w:rPr>
        <w:t>K</w:t>
      </w:r>
      <w:r w:rsidR="008D72A5" w:rsidRPr="001654BC">
        <w:rPr>
          <w:rFonts w:eastAsia="Times New Roman" w:cs="Times New Roman"/>
          <w:szCs w:val="24"/>
          <w:vertAlign w:val="superscript"/>
          <w:lang w:val="en-US" w:eastAsia="de-DE"/>
        </w:rPr>
        <w:t>-1</w:t>
      </w:r>
      <w:r w:rsidR="008D72A5" w:rsidRPr="001654BC">
        <w:rPr>
          <w:rFonts w:eastAsia="Times New Roman" w:cs="Times New Roman"/>
          <w:szCs w:val="24"/>
          <w:lang w:val="en-US" w:eastAsia="de-DE"/>
        </w:rPr>
        <w:sym w:font="Symbol" w:char="F0D7"/>
      </w:r>
      <w:r w:rsidR="008D72A5" w:rsidRPr="001654BC">
        <w:rPr>
          <w:rFonts w:eastAsia="Times New Roman" w:cs="Times New Roman"/>
          <w:szCs w:val="24"/>
          <w:lang w:val="en-US" w:eastAsia="de-DE"/>
        </w:rPr>
        <w:t>mol</w:t>
      </w:r>
      <w:r w:rsidR="008D72A5" w:rsidRPr="001654BC">
        <w:rPr>
          <w:rFonts w:eastAsia="Times New Roman" w:cs="Times New Roman"/>
          <w:szCs w:val="24"/>
          <w:vertAlign w:val="superscript"/>
          <w:lang w:val="en-US" w:eastAsia="de-DE"/>
        </w:rPr>
        <w:t>-1</w:t>
      </w:r>
    </w:p>
    <w:p w14:paraId="6533E201" w14:textId="77777777" w:rsidR="008D72A5" w:rsidRPr="001654BC" w:rsidRDefault="00000000" w:rsidP="008D72A5">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G</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8D72A5" w:rsidRPr="001654BC">
        <w:rPr>
          <w:rFonts w:eastAsia="Times New Roman" w:cs="Times New Roman"/>
          <w:szCs w:val="24"/>
          <w:lang w:val="en-US" w:eastAsia="de-DE"/>
        </w:rPr>
        <w:t>(298.15 K) = (26.2</w:t>
      </w:r>
      <w:r w:rsidR="008D72A5" w:rsidRPr="001654BC">
        <w:rPr>
          <w:rFonts w:eastAsia="Times New Roman" w:cs="Times New Roman"/>
          <w:szCs w:val="24"/>
          <w:lang w:val="en-US" w:eastAsia="de-DE"/>
        </w:rPr>
        <w:sym w:font="Symbol" w:char="F0B1"/>
      </w:r>
      <w:r w:rsidR="008D72A5" w:rsidRPr="001654BC">
        <w:rPr>
          <w:rFonts w:eastAsia="Times New Roman" w:cs="Times New Roman"/>
          <w:szCs w:val="24"/>
          <w:lang w:val="en-US" w:eastAsia="de-DE"/>
        </w:rPr>
        <w:t>0.3)</w:t>
      </w:r>
      <w:r w:rsidR="008D72A5" w:rsidRPr="001654BC">
        <w:rPr>
          <w:rFonts w:eastAsia="Times New Roman" w:cs="Times New Roman"/>
          <w:position w:val="6"/>
          <w:szCs w:val="24"/>
          <w:lang w:val="en-US" w:eastAsia="de-DE"/>
        </w:rPr>
        <w:t xml:space="preserve"> </w:t>
      </w:r>
      <w:r w:rsidR="008D72A5" w:rsidRPr="001654BC">
        <w:rPr>
          <w:rFonts w:eastAsia="Times New Roman" w:cs="Times New Roman"/>
          <w:szCs w:val="24"/>
          <w:lang w:val="en-US" w:eastAsia="de-DE"/>
        </w:rPr>
        <w:t>kJ</w:t>
      </w:r>
      <w:r w:rsidR="008D72A5" w:rsidRPr="001654BC">
        <w:rPr>
          <w:rFonts w:eastAsia="Times New Roman" w:cs="Times New Roman"/>
          <w:position w:val="6"/>
          <w:szCs w:val="24"/>
          <w:lang w:val="en-US" w:eastAsia="de-DE"/>
        </w:rPr>
        <w:t>.</w:t>
      </w:r>
      <w:r w:rsidR="008D72A5" w:rsidRPr="001654BC">
        <w:rPr>
          <w:rFonts w:eastAsia="Times New Roman" w:cs="Times New Roman"/>
          <w:szCs w:val="24"/>
          <w:lang w:val="en-US" w:eastAsia="de-DE"/>
        </w:rPr>
        <w:t>mol</w:t>
      </w:r>
      <w:r w:rsidR="008D72A5" w:rsidRPr="001654BC">
        <w:rPr>
          <w:rFonts w:eastAsia="Times New Roman" w:cs="Times New Roman"/>
          <w:szCs w:val="24"/>
          <w:vertAlign w:val="superscript"/>
          <w:lang w:val="en-US" w:eastAsia="de-DE"/>
        </w:rPr>
        <w:t>-1</w:t>
      </w:r>
    </w:p>
    <w:p w14:paraId="12722359" w14:textId="77777777" w:rsidR="008D72A5" w:rsidRPr="001654BC" w:rsidRDefault="008D72A5" w:rsidP="008D72A5">
      <w:pPr>
        <w:rPr>
          <w:rFonts w:eastAsia="Calibri" w:cs="Times New Roman"/>
          <w:szCs w:val="24"/>
          <w:lang w:val="fr-FR" w:eastAsia="ru-RU"/>
        </w:rPr>
      </w:pPr>
      <m:oMath>
        <m:r>
          <m:rPr>
            <m:nor/>
          </m:rPr>
          <w:rPr>
            <w:rFonts w:eastAsia="Calibri" w:cs="Times New Roman"/>
            <w:color w:val="000000"/>
            <w:szCs w:val="24"/>
            <w:lang w:val="fr-FR" w:eastAsia="ru-RU"/>
          </w:rPr>
          <m:t>ln</m:t>
        </m:r>
        <m:r>
          <m:rPr>
            <m:sty m:val="p"/>
          </m:rPr>
          <w:rPr>
            <w:rFonts w:ascii="Cambria Math" w:eastAsia="Calibri" w:hAnsi="Cambria Math" w:cs="Times New Roman"/>
            <w:color w:val="000000"/>
            <w:szCs w:val="24"/>
            <w:lang w:val="fr-FR" w:eastAsia="ru-RU"/>
          </w:rPr>
          <m:t xml:space="preserve"> (</m:t>
        </m:r>
        <m:r>
          <w:rPr>
            <w:rFonts w:ascii="Cambria Math" w:eastAsia="Calibri" w:hAnsi="Cambria Math" w:cs="Times New Roman"/>
            <w:color w:val="000000"/>
            <w:szCs w:val="24"/>
            <w:lang w:eastAsia="ru-RU"/>
          </w:rPr>
          <m:t>p</m:t>
        </m:r>
        <m:r>
          <m:rPr>
            <m:sty m:val="p"/>
          </m:rPr>
          <w:rPr>
            <w:rFonts w:ascii="Cambria Math" w:eastAsia="Calibri" w:hAnsi="Cambria Math" w:cs="Times New Roman"/>
            <w:color w:val="000000"/>
            <w:szCs w:val="24"/>
            <w:lang w:val="fr-FR" w:eastAsia="ru-RU"/>
          </w:rPr>
          <m:t>/</m:t>
        </m:r>
        <m:sSub>
          <m:sSubPr>
            <m:ctrlPr>
              <w:rPr>
                <w:rFonts w:ascii="Cambria Math" w:eastAsia="Calibri" w:hAnsi="Cambria Math" w:cs="Times New Roman"/>
                <w:i/>
                <w:color w:val="000000"/>
                <w:szCs w:val="24"/>
                <w:lang w:eastAsia="ru-RU"/>
              </w:rPr>
            </m:ctrlPr>
          </m:sSubPr>
          <m:e>
            <m:r>
              <w:rPr>
                <w:rFonts w:ascii="Cambria Math" w:eastAsia="Calibri" w:hAnsi="Cambria Math" w:cs="Times New Roman"/>
                <w:color w:val="000000"/>
                <w:szCs w:val="24"/>
                <w:lang w:eastAsia="ru-RU"/>
              </w:rPr>
              <m:t>p</m:t>
            </m:r>
          </m:e>
          <m:sub>
            <m:r>
              <m:rPr>
                <m:sty m:val="p"/>
              </m:rPr>
              <w:rPr>
                <w:rFonts w:ascii="Cambria Math" w:eastAsia="Calibri" w:hAnsi="Cambria Math" w:cs="Times New Roman"/>
                <w:color w:val="000000"/>
                <w:szCs w:val="24"/>
                <w:lang w:val="fr-FR" w:eastAsia="ru-RU"/>
              </w:rPr>
              <m:t>ref</m:t>
            </m:r>
          </m:sub>
        </m:sSub>
        <m:r>
          <m:rPr>
            <m:sty m:val="p"/>
          </m:rPr>
          <w:rPr>
            <w:rFonts w:ascii="Cambria Math" w:eastAsia="Calibri" w:hAnsi="Cambria Math" w:cs="Times New Roman"/>
            <w:color w:val="000000"/>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279.4</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80989.5</m:t>
            </m:r>
          </m:num>
          <m:den>
            <m:r>
              <w:rPr>
                <w:rFonts w:ascii="Cambria Math" w:eastAsia="Calibri" w:hAnsi="Cambria Math" w:cs="Times New Roman"/>
                <w:szCs w:val="24"/>
                <w:lang w:eastAsia="ru-RU"/>
              </w:rPr>
              <m:t>RT</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56.1</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ln</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T</m:t>
            </m:r>
          </m:num>
          <m:den>
            <m:r>
              <m:rPr>
                <m:sty m:val="p"/>
              </m:rPr>
              <w:rPr>
                <w:rFonts w:ascii="Cambria Math" w:eastAsia="Calibri" w:hAnsi="Cambria Math" w:cs="Times New Roman"/>
                <w:szCs w:val="24"/>
                <w:lang w:val="fr-FR" w:eastAsia="ru-RU"/>
              </w:rPr>
              <m:t>298.15</m:t>
            </m:r>
          </m:den>
        </m:f>
      </m:oMath>
      <w:r w:rsidRPr="001654BC">
        <w:rPr>
          <w:rFonts w:eastAsia="Calibri" w:cs="Times New Roman"/>
          <w:szCs w:val="24"/>
          <w:lang w:val="fr-FR" w:eastAsia="ru-RU"/>
        </w:rPr>
        <w:t xml:space="preserve"> ; </w:t>
      </w:r>
      <w:r w:rsidRPr="001654BC">
        <w:rPr>
          <w:rFonts w:eastAsia="Calibri" w:cs="Times New Roman"/>
          <w:i/>
          <w:iCs/>
          <w:szCs w:val="24"/>
          <w:lang w:val="fr-FR" w:eastAsia="ru-RU"/>
        </w:rPr>
        <w:t>p</w:t>
      </w:r>
      <w:r w:rsidRPr="001654BC">
        <w:rPr>
          <w:rFonts w:eastAsia="Calibri" w:cs="Times New Roman"/>
          <w:szCs w:val="24"/>
          <w:vertAlign w:val="subscript"/>
          <w:lang w:val="fr-FR" w:eastAsia="ru-RU"/>
        </w:rPr>
        <w:t>ref</w:t>
      </w:r>
      <w:r w:rsidRPr="001654BC">
        <w:rPr>
          <w:rFonts w:eastAsia="Calibri" w:cs="Times New Roman"/>
          <w:szCs w:val="24"/>
          <w:lang w:val="fr-FR" w:eastAsia="ru-RU"/>
        </w:rPr>
        <w:t> = 1 Pa</w:t>
      </w:r>
    </w:p>
    <w:tbl>
      <w:tblPr>
        <w:tblW w:w="5000" w:type="pct"/>
        <w:tblLook w:val="04A0" w:firstRow="1" w:lastRow="0" w:firstColumn="1" w:lastColumn="0" w:noHBand="0" w:noVBand="1"/>
      </w:tblPr>
      <w:tblGrid>
        <w:gridCol w:w="2296"/>
        <w:gridCol w:w="2868"/>
        <w:gridCol w:w="2562"/>
        <w:gridCol w:w="1912"/>
      </w:tblGrid>
      <w:tr w:rsidR="008D72A5" w:rsidRPr="001654BC" w14:paraId="405049CE" w14:textId="77777777" w:rsidTr="00DE6DEA">
        <w:trPr>
          <w:trHeight w:val="260"/>
        </w:trPr>
        <w:tc>
          <w:tcPr>
            <w:tcW w:w="1191" w:type="pct"/>
            <w:tcBorders>
              <w:top w:val="nil"/>
              <w:left w:val="nil"/>
              <w:bottom w:val="nil"/>
              <w:right w:val="nil"/>
            </w:tcBorders>
            <w:shd w:val="clear" w:color="auto" w:fill="auto"/>
            <w:noWrap/>
            <w:vAlign w:val="bottom"/>
            <w:hideMark/>
          </w:tcPr>
          <w:p w14:paraId="3FC2BEC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377</w:t>
            </w:r>
          </w:p>
        </w:tc>
        <w:tc>
          <w:tcPr>
            <w:tcW w:w="1488" w:type="pct"/>
            <w:tcBorders>
              <w:top w:val="nil"/>
              <w:left w:val="nil"/>
              <w:bottom w:val="nil"/>
              <w:right w:val="nil"/>
            </w:tcBorders>
            <w:shd w:val="clear" w:color="auto" w:fill="auto"/>
            <w:noWrap/>
            <w:vAlign w:val="bottom"/>
            <w:hideMark/>
          </w:tcPr>
          <w:p w14:paraId="2D1DFA5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400</w:t>
            </w:r>
          </w:p>
        </w:tc>
        <w:tc>
          <w:tcPr>
            <w:tcW w:w="1329" w:type="pct"/>
            <w:tcBorders>
              <w:top w:val="nil"/>
              <w:left w:val="nil"/>
              <w:bottom w:val="nil"/>
              <w:right w:val="nil"/>
            </w:tcBorders>
            <w:shd w:val="clear" w:color="auto" w:fill="auto"/>
            <w:noWrap/>
            <w:vAlign w:val="bottom"/>
            <w:hideMark/>
          </w:tcPr>
          <w:p w14:paraId="721A975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59.8</w:t>
            </w:r>
          </w:p>
        </w:tc>
        <w:tc>
          <w:tcPr>
            <w:tcW w:w="992" w:type="pct"/>
            <w:tcBorders>
              <w:top w:val="nil"/>
              <w:left w:val="nil"/>
              <w:bottom w:val="nil"/>
              <w:right w:val="nil"/>
            </w:tcBorders>
            <w:shd w:val="clear" w:color="auto" w:fill="auto"/>
            <w:noWrap/>
            <w:vAlign w:val="bottom"/>
            <w:hideMark/>
          </w:tcPr>
          <w:p w14:paraId="012D422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112.8</w:t>
            </w:r>
          </w:p>
        </w:tc>
      </w:tr>
      <w:tr w:rsidR="008D72A5" w:rsidRPr="001654BC" w14:paraId="66AA02D7" w14:textId="77777777" w:rsidTr="00DE6DEA">
        <w:trPr>
          <w:trHeight w:val="260"/>
        </w:trPr>
        <w:tc>
          <w:tcPr>
            <w:tcW w:w="1191" w:type="pct"/>
            <w:tcBorders>
              <w:top w:val="nil"/>
              <w:left w:val="nil"/>
              <w:bottom w:val="nil"/>
              <w:right w:val="nil"/>
            </w:tcBorders>
            <w:shd w:val="clear" w:color="auto" w:fill="auto"/>
            <w:noWrap/>
            <w:vAlign w:val="bottom"/>
            <w:hideMark/>
          </w:tcPr>
          <w:p w14:paraId="632C4A0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378</w:t>
            </w:r>
          </w:p>
        </w:tc>
        <w:tc>
          <w:tcPr>
            <w:tcW w:w="1488" w:type="pct"/>
            <w:tcBorders>
              <w:top w:val="nil"/>
              <w:left w:val="nil"/>
              <w:bottom w:val="nil"/>
              <w:right w:val="nil"/>
            </w:tcBorders>
            <w:shd w:val="clear" w:color="auto" w:fill="auto"/>
            <w:noWrap/>
            <w:vAlign w:val="bottom"/>
            <w:hideMark/>
          </w:tcPr>
          <w:p w14:paraId="35213DA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467</w:t>
            </w:r>
          </w:p>
        </w:tc>
        <w:tc>
          <w:tcPr>
            <w:tcW w:w="1329" w:type="pct"/>
            <w:tcBorders>
              <w:top w:val="nil"/>
              <w:left w:val="nil"/>
              <w:bottom w:val="nil"/>
              <w:right w:val="nil"/>
            </w:tcBorders>
            <w:shd w:val="clear" w:color="auto" w:fill="auto"/>
            <w:noWrap/>
            <w:vAlign w:val="bottom"/>
            <w:hideMark/>
          </w:tcPr>
          <w:p w14:paraId="5746BEE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59.8</w:t>
            </w:r>
          </w:p>
        </w:tc>
        <w:tc>
          <w:tcPr>
            <w:tcW w:w="992" w:type="pct"/>
            <w:tcBorders>
              <w:top w:val="nil"/>
              <w:left w:val="nil"/>
              <w:bottom w:val="nil"/>
              <w:right w:val="nil"/>
            </w:tcBorders>
            <w:shd w:val="clear" w:color="auto" w:fill="auto"/>
            <w:noWrap/>
            <w:vAlign w:val="bottom"/>
            <w:hideMark/>
          </w:tcPr>
          <w:p w14:paraId="501592B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113.5</w:t>
            </w:r>
          </w:p>
        </w:tc>
      </w:tr>
      <w:tr w:rsidR="008D72A5" w:rsidRPr="001654BC" w14:paraId="78B64BA8" w14:textId="77777777" w:rsidTr="00DE6DEA">
        <w:trPr>
          <w:trHeight w:val="260"/>
        </w:trPr>
        <w:tc>
          <w:tcPr>
            <w:tcW w:w="1191" w:type="pct"/>
            <w:tcBorders>
              <w:top w:val="nil"/>
              <w:left w:val="nil"/>
              <w:bottom w:val="nil"/>
              <w:right w:val="nil"/>
            </w:tcBorders>
            <w:shd w:val="clear" w:color="auto" w:fill="auto"/>
            <w:noWrap/>
            <w:vAlign w:val="bottom"/>
            <w:hideMark/>
          </w:tcPr>
          <w:p w14:paraId="233BF13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383</w:t>
            </w:r>
          </w:p>
        </w:tc>
        <w:tc>
          <w:tcPr>
            <w:tcW w:w="1488" w:type="pct"/>
            <w:tcBorders>
              <w:top w:val="nil"/>
              <w:left w:val="nil"/>
              <w:bottom w:val="nil"/>
              <w:right w:val="nil"/>
            </w:tcBorders>
            <w:shd w:val="clear" w:color="auto" w:fill="auto"/>
            <w:noWrap/>
            <w:vAlign w:val="bottom"/>
            <w:hideMark/>
          </w:tcPr>
          <w:p w14:paraId="4DA0744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667</w:t>
            </w:r>
          </w:p>
        </w:tc>
        <w:tc>
          <w:tcPr>
            <w:tcW w:w="1329" w:type="pct"/>
            <w:tcBorders>
              <w:top w:val="nil"/>
              <w:left w:val="nil"/>
              <w:bottom w:val="nil"/>
              <w:right w:val="nil"/>
            </w:tcBorders>
            <w:shd w:val="clear" w:color="auto" w:fill="auto"/>
            <w:noWrap/>
            <w:vAlign w:val="bottom"/>
            <w:hideMark/>
          </w:tcPr>
          <w:p w14:paraId="1F9AEB8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59.5</w:t>
            </w:r>
          </w:p>
        </w:tc>
        <w:tc>
          <w:tcPr>
            <w:tcW w:w="992" w:type="pct"/>
            <w:tcBorders>
              <w:top w:val="nil"/>
              <w:left w:val="nil"/>
              <w:bottom w:val="nil"/>
              <w:right w:val="nil"/>
            </w:tcBorders>
            <w:shd w:val="clear" w:color="auto" w:fill="auto"/>
            <w:noWrap/>
            <w:vAlign w:val="bottom"/>
            <w:hideMark/>
          </w:tcPr>
          <w:p w14:paraId="154AFC1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113.7</w:t>
            </w:r>
          </w:p>
        </w:tc>
      </w:tr>
      <w:tr w:rsidR="008D72A5" w:rsidRPr="001654BC" w14:paraId="1F58A211" w14:textId="77777777" w:rsidTr="00DE6DEA">
        <w:trPr>
          <w:trHeight w:val="260"/>
        </w:trPr>
        <w:tc>
          <w:tcPr>
            <w:tcW w:w="1191" w:type="pct"/>
            <w:tcBorders>
              <w:top w:val="nil"/>
              <w:left w:val="nil"/>
              <w:bottom w:val="nil"/>
              <w:right w:val="nil"/>
            </w:tcBorders>
            <w:shd w:val="clear" w:color="auto" w:fill="auto"/>
            <w:noWrap/>
            <w:vAlign w:val="bottom"/>
            <w:hideMark/>
          </w:tcPr>
          <w:p w14:paraId="0481608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383</w:t>
            </w:r>
          </w:p>
        </w:tc>
        <w:tc>
          <w:tcPr>
            <w:tcW w:w="1488" w:type="pct"/>
            <w:tcBorders>
              <w:top w:val="nil"/>
              <w:left w:val="nil"/>
              <w:bottom w:val="nil"/>
              <w:right w:val="nil"/>
            </w:tcBorders>
            <w:shd w:val="clear" w:color="auto" w:fill="auto"/>
            <w:noWrap/>
            <w:vAlign w:val="bottom"/>
            <w:hideMark/>
          </w:tcPr>
          <w:p w14:paraId="72619FB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667</w:t>
            </w:r>
          </w:p>
        </w:tc>
        <w:tc>
          <w:tcPr>
            <w:tcW w:w="1329" w:type="pct"/>
            <w:tcBorders>
              <w:top w:val="nil"/>
              <w:left w:val="nil"/>
              <w:bottom w:val="nil"/>
              <w:right w:val="nil"/>
            </w:tcBorders>
            <w:shd w:val="clear" w:color="auto" w:fill="auto"/>
            <w:noWrap/>
            <w:vAlign w:val="bottom"/>
            <w:hideMark/>
          </w:tcPr>
          <w:p w14:paraId="26392CE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59.5</w:t>
            </w:r>
          </w:p>
        </w:tc>
        <w:tc>
          <w:tcPr>
            <w:tcW w:w="992" w:type="pct"/>
            <w:tcBorders>
              <w:top w:val="nil"/>
              <w:left w:val="nil"/>
              <w:bottom w:val="nil"/>
              <w:right w:val="nil"/>
            </w:tcBorders>
            <w:shd w:val="clear" w:color="auto" w:fill="auto"/>
            <w:noWrap/>
            <w:vAlign w:val="bottom"/>
            <w:hideMark/>
          </w:tcPr>
          <w:p w14:paraId="7A7CC32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113.7</w:t>
            </w:r>
          </w:p>
        </w:tc>
      </w:tr>
      <w:tr w:rsidR="008D72A5" w:rsidRPr="001654BC" w14:paraId="2AFF48A8" w14:textId="77777777" w:rsidTr="00DE6DEA">
        <w:trPr>
          <w:trHeight w:val="260"/>
        </w:trPr>
        <w:tc>
          <w:tcPr>
            <w:tcW w:w="1191" w:type="pct"/>
            <w:tcBorders>
              <w:top w:val="nil"/>
              <w:left w:val="nil"/>
              <w:bottom w:val="nil"/>
              <w:right w:val="nil"/>
            </w:tcBorders>
            <w:shd w:val="clear" w:color="auto" w:fill="auto"/>
            <w:noWrap/>
            <w:vAlign w:val="bottom"/>
            <w:hideMark/>
          </w:tcPr>
          <w:p w14:paraId="264E1E7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385</w:t>
            </w:r>
          </w:p>
        </w:tc>
        <w:tc>
          <w:tcPr>
            <w:tcW w:w="1488" w:type="pct"/>
            <w:tcBorders>
              <w:top w:val="nil"/>
              <w:left w:val="nil"/>
              <w:bottom w:val="nil"/>
              <w:right w:val="nil"/>
            </w:tcBorders>
            <w:shd w:val="clear" w:color="auto" w:fill="auto"/>
            <w:noWrap/>
            <w:vAlign w:val="bottom"/>
            <w:hideMark/>
          </w:tcPr>
          <w:p w14:paraId="1DF2E51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800</w:t>
            </w:r>
          </w:p>
        </w:tc>
        <w:tc>
          <w:tcPr>
            <w:tcW w:w="1329" w:type="pct"/>
            <w:tcBorders>
              <w:top w:val="nil"/>
              <w:left w:val="nil"/>
              <w:bottom w:val="nil"/>
              <w:right w:val="nil"/>
            </w:tcBorders>
            <w:shd w:val="clear" w:color="auto" w:fill="auto"/>
            <w:noWrap/>
            <w:vAlign w:val="bottom"/>
            <w:hideMark/>
          </w:tcPr>
          <w:p w14:paraId="0A4A750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59.4</w:t>
            </w:r>
          </w:p>
        </w:tc>
        <w:tc>
          <w:tcPr>
            <w:tcW w:w="992" w:type="pct"/>
            <w:tcBorders>
              <w:top w:val="nil"/>
              <w:left w:val="nil"/>
              <w:bottom w:val="nil"/>
              <w:right w:val="nil"/>
            </w:tcBorders>
            <w:shd w:val="clear" w:color="auto" w:fill="auto"/>
            <w:noWrap/>
            <w:vAlign w:val="bottom"/>
            <w:hideMark/>
          </w:tcPr>
          <w:p w14:paraId="657740D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114.1</w:t>
            </w:r>
          </w:p>
        </w:tc>
      </w:tr>
      <w:tr w:rsidR="008D72A5" w:rsidRPr="001654BC" w14:paraId="3EDC21B8" w14:textId="77777777" w:rsidTr="00DE6DEA">
        <w:trPr>
          <w:trHeight w:val="260"/>
        </w:trPr>
        <w:tc>
          <w:tcPr>
            <w:tcW w:w="1191" w:type="pct"/>
            <w:tcBorders>
              <w:top w:val="nil"/>
              <w:left w:val="nil"/>
              <w:bottom w:val="nil"/>
              <w:right w:val="nil"/>
            </w:tcBorders>
            <w:shd w:val="clear" w:color="auto" w:fill="auto"/>
            <w:noWrap/>
            <w:vAlign w:val="bottom"/>
            <w:hideMark/>
          </w:tcPr>
          <w:p w14:paraId="1E9312A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385</w:t>
            </w:r>
          </w:p>
        </w:tc>
        <w:tc>
          <w:tcPr>
            <w:tcW w:w="1488" w:type="pct"/>
            <w:tcBorders>
              <w:top w:val="nil"/>
              <w:left w:val="nil"/>
              <w:bottom w:val="nil"/>
              <w:right w:val="nil"/>
            </w:tcBorders>
            <w:shd w:val="clear" w:color="auto" w:fill="auto"/>
            <w:noWrap/>
            <w:vAlign w:val="bottom"/>
            <w:hideMark/>
          </w:tcPr>
          <w:p w14:paraId="0B3E437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800</w:t>
            </w:r>
          </w:p>
        </w:tc>
        <w:tc>
          <w:tcPr>
            <w:tcW w:w="1329" w:type="pct"/>
            <w:tcBorders>
              <w:top w:val="nil"/>
              <w:left w:val="nil"/>
              <w:bottom w:val="nil"/>
              <w:right w:val="nil"/>
            </w:tcBorders>
            <w:shd w:val="clear" w:color="auto" w:fill="auto"/>
            <w:noWrap/>
            <w:vAlign w:val="bottom"/>
            <w:hideMark/>
          </w:tcPr>
          <w:p w14:paraId="6EAE0C2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59.4</w:t>
            </w:r>
          </w:p>
        </w:tc>
        <w:tc>
          <w:tcPr>
            <w:tcW w:w="992" w:type="pct"/>
            <w:tcBorders>
              <w:top w:val="nil"/>
              <w:left w:val="nil"/>
              <w:bottom w:val="nil"/>
              <w:right w:val="nil"/>
            </w:tcBorders>
            <w:shd w:val="clear" w:color="auto" w:fill="auto"/>
            <w:noWrap/>
            <w:vAlign w:val="bottom"/>
            <w:hideMark/>
          </w:tcPr>
          <w:p w14:paraId="2616418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114.1</w:t>
            </w:r>
          </w:p>
        </w:tc>
      </w:tr>
      <w:tr w:rsidR="008D72A5" w:rsidRPr="001654BC" w14:paraId="4B5BC33D" w14:textId="77777777" w:rsidTr="00DE6DEA">
        <w:trPr>
          <w:trHeight w:val="260"/>
        </w:trPr>
        <w:tc>
          <w:tcPr>
            <w:tcW w:w="1191" w:type="pct"/>
            <w:tcBorders>
              <w:top w:val="nil"/>
              <w:left w:val="nil"/>
              <w:bottom w:val="nil"/>
              <w:right w:val="nil"/>
            </w:tcBorders>
            <w:shd w:val="clear" w:color="auto" w:fill="auto"/>
            <w:noWrap/>
            <w:vAlign w:val="bottom"/>
            <w:hideMark/>
          </w:tcPr>
          <w:p w14:paraId="1E06759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393</w:t>
            </w:r>
          </w:p>
        </w:tc>
        <w:tc>
          <w:tcPr>
            <w:tcW w:w="1488" w:type="pct"/>
            <w:tcBorders>
              <w:top w:val="nil"/>
              <w:left w:val="nil"/>
              <w:bottom w:val="nil"/>
              <w:right w:val="nil"/>
            </w:tcBorders>
            <w:shd w:val="clear" w:color="auto" w:fill="auto"/>
            <w:noWrap/>
            <w:vAlign w:val="bottom"/>
            <w:hideMark/>
          </w:tcPr>
          <w:p w14:paraId="78DA3BA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1200</w:t>
            </w:r>
          </w:p>
        </w:tc>
        <w:tc>
          <w:tcPr>
            <w:tcW w:w="1329" w:type="pct"/>
            <w:tcBorders>
              <w:top w:val="nil"/>
              <w:left w:val="nil"/>
              <w:bottom w:val="nil"/>
              <w:right w:val="nil"/>
            </w:tcBorders>
            <w:shd w:val="clear" w:color="auto" w:fill="auto"/>
            <w:noWrap/>
            <w:vAlign w:val="bottom"/>
            <w:hideMark/>
          </w:tcPr>
          <w:p w14:paraId="67307EE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58.9</w:t>
            </w:r>
          </w:p>
        </w:tc>
        <w:tc>
          <w:tcPr>
            <w:tcW w:w="992" w:type="pct"/>
            <w:tcBorders>
              <w:top w:val="nil"/>
              <w:left w:val="nil"/>
              <w:bottom w:val="nil"/>
              <w:right w:val="nil"/>
            </w:tcBorders>
            <w:shd w:val="clear" w:color="auto" w:fill="auto"/>
            <w:noWrap/>
            <w:vAlign w:val="bottom"/>
            <w:hideMark/>
          </w:tcPr>
          <w:p w14:paraId="4A80D44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113.2</w:t>
            </w:r>
          </w:p>
        </w:tc>
      </w:tr>
      <w:tr w:rsidR="008D72A5" w:rsidRPr="001654BC" w14:paraId="3048D6B7" w14:textId="77777777" w:rsidTr="00DE6DEA">
        <w:trPr>
          <w:trHeight w:val="260"/>
        </w:trPr>
        <w:tc>
          <w:tcPr>
            <w:tcW w:w="1191" w:type="pct"/>
            <w:tcBorders>
              <w:top w:val="nil"/>
              <w:left w:val="nil"/>
              <w:bottom w:val="nil"/>
              <w:right w:val="nil"/>
            </w:tcBorders>
            <w:shd w:val="clear" w:color="auto" w:fill="auto"/>
            <w:noWrap/>
            <w:vAlign w:val="bottom"/>
            <w:hideMark/>
          </w:tcPr>
          <w:p w14:paraId="1A5DDE2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402</w:t>
            </w:r>
          </w:p>
        </w:tc>
        <w:tc>
          <w:tcPr>
            <w:tcW w:w="1488" w:type="pct"/>
            <w:tcBorders>
              <w:top w:val="nil"/>
              <w:left w:val="nil"/>
              <w:bottom w:val="nil"/>
              <w:right w:val="nil"/>
            </w:tcBorders>
            <w:shd w:val="clear" w:color="auto" w:fill="auto"/>
            <w:noWrap/>
            <w:vAlign w:val="bottom"/>
            <w:hideMark/>
          </w:tcPr>
          <w:p w14:paraId="1E1FE2E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1733</w:t>
            </w:r>
          </w:p>
        </w:tc>
        <w:tc>
          <w:tcPr>
            <w:tcW w:w="1329" w:type="pct"/>
            <w:tcBorders>
              <w:top w:val="nil"/>
              <w:left w:val="nil"/>
              <w:bottom w:val="nil"/>
              <w:right w:val="nil"/>
            </w:tcBorders>
            <w:shd w:val="clear" w:color="auto" w:fill="auto"/>
            <w:noWrap/>
            <w:vAlign w:val="bottom"/>
            <w:hideMark/>
          </w:tcPr>
          <w:p w14:paraId="4850408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58.4</w:t>
            </w:r>
          </w:p>
        </w:tc>
        <w:tc>
          <w:tcPr>
            <w:tcW w:w="992" w:type="pct"/>
            <w:tcBorders>
              <w:top w:val="nil"/>
              <w:left w:val="nil"/>
              <w:bottom w:val="nil"/>
              <w:right w:val="nil"/>
            </w:tcBorders>
            <w:shd w:val="clear" w:color="auto" w:fill="auto"/>
            <w:noWrap/>
            <w:vAlign w:val="bottom"/>
            <w:hideMark/>
          </w:tcPr>
          <w:p w14:paraId="49C89D5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111.6</w:t>
            </w:r>
          </w:p>
        </w:tc>
      </w:tr>
      <w:tr w:rsidR="008D72A5" w:rsidRPr="001654BC" w14:paraId="306D3191" w14:textId="77777777" w:rsidTr="00DE6DEA">
        <w:trPr>
          <w:trHeight w:val="260"/>
        </w:trPr>
        <w:tc>
          <w:tcPr>
            <w:tcW w:w="1191" w:type="pct"/>
            <w:tcBorders>
              <w:top w:val="nil"/>
              <w:left w:val="nil"/>
              <w:bottom w:val="nil"/>
              <w:right w:val="nil"/>
            </w:tcBorders>
            <w:shd w:val="clear" w:color="auto" w:fill="auto"/>
            <w:noWrap/>
            <w:vAlign w:val="bottom"/>
            <w:hideMark/>
          </w:tcPr>
          <w:p w14:paraId="7562089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403</w:t>
            </w:r>
          </w:p>
        </w:tc>
        <w:tc>
          <w:tcPr>
            <w:tcW w:w="1488" w:type="pct"/>
            <w:tcBorders>
              <w:top w:val="nil"/>
              <w:left w:val="nil"/>
              <w:bottom w:val="nil"/>
              <w:right w:val="nil"/>
            </w:tcBorders>
            <w:shd w:val="clear" w:color="auto" w:fill="auto"/>
            <w:noWrap/>
            <w:vAlign w:val="bottom"/>
            <w:hideMark/>
          </w:tcPr>
          <w:p w14:paraId="4CF0681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1733</w:t>
            </w:r>
          </w:p>
        </w:tc>
        <w:tc>
          <w:tcPr>
            <w:tcW w:w="1329" w:type="pct"/>
            <w:tcBorders>
              <w:top w:val="nil"/>
              <w:left w:val="nil"/>
              <w:bottom w:val="nil"/>
              <w:right w:val="nil"/>
            </w:tcBorders>
            <w:shd w:val="clear" w:color="auto" w:fill="auto"/>
            <w:noWrap/>
            <w:vAlign w:val="bottom"/>
            <w:hideMark/>
          </w:tcPr>
          <w:p w14:paraId="3DD60F1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58.4</w:t>
            </w:r>
          </w:p>
        </w:tc>
        <w:tc>
          <w:tcPr>
            <w:tcW w:w="992" w:type="pct"/>
            <w:tcBorders>
              <w:top w:val="nil"/>
              <w:left w:val="nil"/>
              <w:bottom w:val="nil"/>
              <w:right w:val="nil"/>
            </w:tcBorders>
            <w:shd w:val="clear" w:color="auto" w:fill="auto"/>
            <w:noWrap/>
            <w:vAlign w:val="bottom"/>
            <w:hideMark/>
          </w:tcPr>
          <w:p w14:paraId="580E1CA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111.1</w:t>
            </w:r>
          </w:p>
        </w:tc>
      </w:tr>
      <w:tr w:rsidR="008D72A5" w:rsidRPr="001654BC" w14:paraId="279154BD" w14:textId="77777777" w:rsidTr="00DE6DEA">
        <w:trPr>
          <w:trHeight w:val="260"/>
        </w:trPr>
        <w:tc>
          <w:tcPr>
            <w:tcW w:w="1191" w:type="pct"/>
            <w:tcBorders>
              <w:top w:val="nil"/>
              <w:left w:val="nil"/>
              <w:bottom w:val="nil"/>
              <w:right w:val="nil"/>
            </w:tcBorders>
            <w:shd w:val="clear" w:color="auto" w:fill="auto"/>
            <w:noWrap/>
            <w:vAlign w:val="bottom"/>
            <w:hideMark/>
          </w:tcPr>
          <w:p w14:paraId="681362C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404</w:t>
            </w:r>
          </w:p>
        </w:tc>
        <w:tc>
          <w:tcPr>
            <w:tcW w:w="1488" w:type="pct"/>
            <w:tcBorders>
              <w:top w:val="nil"/>
              <w:left w:val="nil"/>
              <w:bottom w:val="nil"/>
              <w:right w:val="nil"/>
            </w:tcBorders>
            <w:shd w:val="clear" w:color="auto" w:fill="auto"/>
            <w:noWrap/>
            <w:vAlign w:val="bottom"/>
            <w:hideMark/>
          </w:tcPr>
          <w:p w14:paraId="4AC1B46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1600</w:t>
            </w:r>
          </w:p>
        </w:tc>
        <w:tc>
          <w:tcPr>
            <w:tcW w:w="1329" w:type="pct"/>
            <w:tcBorders>
              <w:top w:val="nil"/>
              <w:left w:val="nil"/>
              <w:bottom w:val="nil"/>
              <w:right w:val="nil"/>
            </w:tcBorders>
            <w:shd w:val="clear" w:color="auto" w:fill="auto"/>
            <w:noWrap/>
            <w:vAlign w:val="bottom"/>
            <w:hideMark/>
          </w:tcPr>
          <w:p w14:paraId="043399A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58.3</w:t>
            </w:r>
          </w:p>
        </w:tc>
        <w:tc>
          <w:tcPr>
            <w:tcW w:w="992" w:type="pct"/>
            <w:tcBorders>
              <w:top w:val="nil"/>
              <w:left w:val="nil"/>
              <w:bottom w:val="nil"/>
              <w:right w:val="nil"/>
            </w:tcBorders>
            <w:shd w:val="clear" w:color="auto" w:fill="auto"/>
            <w:noWrap/>
            <w:vAlign w:val="bottom"/>
            <w:hideMark/>
          </w:tcPr>
          <w:p w14:paraId="4A9A96A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110.0</w:t>
            </w:r>
          </w:p>
        </w:tc>
      </w:tr>
      <w:tr w:rsidR="008D72A5" w:rsidRPr="001654BC" w14:paraId="1ABFE637" w14:textId="77777777" w:rsidTr="00DE6DEA">
        <w:trPr>
          <w:trHeight w:val="260"/>
        </w:trPr>
        <w:tc>
          <w:tcPr>
            <w:tcW w:w="1191" w:type="pct"/>
            <w:tcBorders>
              <w:top w:val="nil"/>
              <w:left w:val="nil"/>
              <w:bottom w:val="nil"/>
              <w:right w:val="nil"/>
            </w:tcBorders>
            <w:shd w:val="clear" w:color="auto" w:fill="auto"/>
            <w:noWrap/>
            <w:vAlign w:val="bottom"/>
            <w:hideMark/>
          </w:tcPr>
          <w:p w14:paraId="0D6C9D9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408</w:t>
            </w:r>
          </w:p>
        </w:tc>
        <w:tc>
          <w:tcPr>
            <w:tcW w:w="1488" w:type="pct"/>
            <w:tcBorders>
              <w:top w:val="nil"/>
              <w:left w:val="nil"/>
              <w:bottom w:val="nil"/>
              <w:right w:val="nil"/>
            </w:tcBorders>
            <w:shd w:val="clear" w:color="auto" w:fill="auto"/>
            <w:noWrap/>
            <w:vAlign w:val="bottom"/>
            <w:hideMark/>
          </w:tcPr>
          <w:p w14:paraId="1AE790C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2400</w:t>
            </w:r>
          </w:p>
        </w:tc>
        <w:tc>
          <w:tcPr>
            <w:tcW w:w="1329" w:type="pct"/>
            <w:tcBorders>
              <w:top w:val="nil"/>
              <w:left w:val="nil"/>
              <w:bottom w:val="nil"/>
              <w:right w:val="nil"/>
            </w:tcBorders>
            <w:shd w:val="clear" w:color="auto" w:fill="auto"/>
            <w:noWrap/>
            <w:vAlign w:val="bottom"/>
            <w:hideMark/>
          </w:tcPr>
          <w:p w14:paraId="40A964E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58.1</w:t>
            </w:r>
          </w:p>
        </w:tc>
        <w:tc>
          <w:tcPr>
            <w:tcW w:w="992" w:type="pct"/>
            <w:tcBorders>
              <w:top w:val="nil"/>
              <w:left w:val="nil"/>
              <w:bottom w:val="nil"/>
              <w:right w:val="nil"/>
            </w:tcBorders>
            <w:shd w:val="clear" w:color="auto" w:fill="auto"/>
            <w:noWrap/>
            <w:vAlign w:val="bottom"/>
            <w:hideMark/>
          </w:tcPr>
          <w:p w14:paraId="3D91BB0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111.4</w:t>
            </w:r>
          </w:p>
        </w:tc>
      </w:tr>
      <w:tr w:rsidR="008D72A5" w:rsidRPr="001654BC" w14:paraId="6E1F3B5F" w14:textId="77777777" w:rsidTr="00DE6DEA">
        <w:trPr>
          <w:trHeight w:val="260"/>
        </w:trPr>
        <w:tc>
          <w:tcPr>
            <w:tcW w:w="1191" w:type="pct"/>
            <w:tcBorders>
              <w:top w:val="nil"/>
              <w:left w:val="nil"/>
              <w:bottom w:val="nil"/>
              <w:right w:val="nil"/>
            </w:tcBorders>
            <w:shd w:val="clear" w:color="auto" w:fill="auto"/>
            <w:noWrap/>
            <w:vAlign w:val="bottom"/>
            <w:hideMark/>
          </w:tcPr>
          <w:p w14:paraId="4EEF7F1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410</w:t>
            </w:r>
          </w:p>
        </w:tc>
        <w:tc>
          <w:tcPr>
            <w:tcW w:w="1488" w:type="pct"/>
            <w:tcBorders>
              <w:top w:val="nil"/>
              <w:left w:val="nil"/>
              <w:bottom w:val="nil"/>
              <w:right w:val="nil"/>
            </w:tcBorders>
            <w:shd w:val="clear" w:color="auto" w:fill="auto"/>
            <w:noWrap/>
            <w:vAlign w:val="bottom"/>
            <w:hideMark/>
          </w:tcPr>
          <w:p w14:paraId="54EB1DD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2000</w:t>
            </w:r>
          </w:p>
        </w:tc>
        <w:tc>
          <w:tcPr>
            <w:tcW w:w="1329" w:type="pct"/>
            <w:tcBorders>
              <w:top w:val="nil"/>
              <w:left w:val="nil"/>
              <w:bottom w:val="nil"/>
              <w:right w:val="nil"/>
            </w:tcBorders>
            <w:shd w:val="clear" w:color="auto" w:fill="auto"/>
            <w:noWrap/>
            <w:vAlign w:val="bottom"/>
            <w:hideMark/>
          </w:tcPr>
          <w:p w14:paraId="5AE3EF4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58.0</w:t>
            </w:r>
          </w:p>
        </w:tc>
        <w:tc>
          <w:tcPr>
            <w:tcW w:w="992" w:type="pct"/>
            <w:tcBorders>
              <w:top w:val="nil"/>
              <w:left w:val="nil"/>
              <w:bottom w:val="nil"/>
              <w:right w:val="nil"/>
            </w:tcBorders>
            <w:shd w:val="clear" w:color="auto" w:fill="auto"/>
            <w:noWrap/>
            <w:vAlign w:val="bottom"/>
            <w:hideMark/>
          </w:tcPr>
          <w:p w14:paraId="755F8FD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108.9</w:t>
            </w:r>
          </w:p>
        </w:tc>
      </w:tr>
      <w:tr w:rsidR="008D72A5" w:rsidRPr="001654BC" w14:paraId="68C7095E" w14:textId="77777777" w:rsidTr="00DE6DEA">
        <w:trPr>
          <w:trHeight w:val="260"/>
        </w:trPr>
        <w:tc>
          <w:tcPr>
            <w:tcW w:w="1191" w:type="pct"/>
            <w:tcBorders>
              <w:top w:val="nil"/>
              <w:left w:val="nil"/>
              <w:bottom w:val="nil"/>
              <w:right w:val="nil"/>
            </w:tcBorders>
            <w:shd w:val="clear" w:color="auto" w:fill="auto"/>
            <w:noWrap/>
            <w:vAlign w:val="bottom"/>
            <w:hideMark/>
          </w:tcPr>
          <w:p w14:paraId="3F3591F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411</w:t>
            </w:r>
          </w:p>
        </w:tc>
        <w:tc>
          <w:tcPr>
            <w:tcW w:w="1488" w:type="pct"/>
            <w:tcBorders>
              <w:top w:val="nil"/>
              <w:left w:val="nil"/>
              <w:bottom w:val="nil"/>
              <w:right w:val="nil"/>
            </w:tcBorders>
            <w:shd w:val="clear" w:color="auto" w:fill="auto"/>
            <w:noWrap/>
            <w:vAlign w:val="bottom"/>
            <w:hideMark/>
          </w:tcPr>
          <w:p w14:paraId="052C89B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2133</w:t>
            </w:r>
          </w:p>
        </w:tc>
        <w:tc>
          <w:tcPr>
            <w:tcW w:w="1329" w:type="pct"/>
            <w:tcBorders>
              <w:top w:val="nil"/>
              <w:left w:val="nil"/>
              <w:bottom w:val="nil"/>
              <w:right w:val="nil"/>
            </w:tcBorders>
            <w:shd w:val="clear" w:color="auto" w:fill="auto"/>
            <w:noWrap/>
            <w:vAlign w:val="bottom"/>
            <w:hideMark/>
          </w:tcPr>
          <w:p w14:paraId="18AC100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57.9</w:t>
            </w:r>
          </w:p>
        </w:tc>
        <w:tc>
          <w:tcPr>
            <w:tcW w:w="992" w:type="pct"/>
            <w:tcBorders>
              <w:top w:val="nil"/>
              <w:left w:val="nil"/>
              <w:bottom w:val="nil"/>
              <w:right w:val="nil"/>
            </w:tcBorders>
            <w:shd w:val="clear" w:color="auto" w:fill="auto"/>
            <w:noWrap/>
            <w:vAlign w:val="bottom"/>
            <w:hideMark/>
          </w:tcPr>
          <w:p w14:paraId="1BF0325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109.0</w:t>
            </w:r>
          </w:p>
        </w:tc>
      </w:tr>
      <w:tr w:rsidR="008D72A5" w:rsidRPr="001654BC" w14:paraId="3B66F74A" w14:textId="77777777" w:rsidTr="00DE6DEA">
        <w:trPr>
          <w:trHeight w:val="260"/>
        </w:trPr>
        <w:tc>
          <w:tcPr>
            <w:tcW w:w="1191" w:type="pct"/>
            <w:tcBorders>
              <w:top w:val="nil"/>
              <w:left w:val="nil"/>
              <w:bottom w:val="nil"/>
              <w:right w:val="nil"/>
            </w:tcBorders>
            <w:shd w:val="clear" w:color="auto" w:fill="auto"/>
            <w:noWrap/>
            <w:vAlign w:val="bottom"/>
            <w:hideMark/>
          </w:tcPr>
          <w:p w14:paraId="36BF40F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411</w:t>
            </w:r>
          </w:p>
        </w:tc>
        <w:tc>
          <w:tcPr>
            <w:tcW w:w="1488" w:type="pct"/>
            <w:tcBorders>
              <w:top w:val="nil"/>
              <w:left w:val="nil"/>
              <w:bottom w:val="nil"/>
              <w:right w:val="nil"/>
            </w:tcBorders>
            <w:shd w:val="clear" w:color="auto" w:fill="auto"/>
            <w:noWrap/>
            <w:vAlign w:val="bottom"/>
            <w:hideMark/>
          </w:tcPr>
          <w:p w14:paraId="622C8AE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2000</w:t>
            </w:r>
          </w:p>
        </w:tc>
        <w:tc>
          <w:tcPr>
            <w:tcW w:w="1329" w:type="pct"/>
            <w:tcBorders>
              <w:top w:val="nil"/>
              <w:left w:val="nil"/>
              <w:bottom w:val="nil"/>
              <w:right w:val="nil"/>
            </w:tcBorders>
            <w:shd w:val="clear" w:color="auto" w:fill="auto"/>
            <w:noWrap/>
            <w:vAlign w:val="bottom"/>
            <w:hideMark/>
          </w:tcPr>
          <w:p w14:paraId="61D91F0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57.9</w:t>
            </w:r>
          </w:p>
        </w:tc>
        <w:tc>
          <w:tcPr>
            <w:tcW w:w="992" w:type="pct"/>
            <w:tcBorders>
              <w:top w:val="nil"/>
              <w:left w:val="nil"/>
              <w:bottom w:val="nil"/>
              <w:right w:val="nil"/>
            </w:tcBorders>
            <w:shd w:val="clear" w:color="auto" w:fill="auto"/>
            <w:noWrap/>
            <w:vAlign w:val="bottom"/>
            <w:hideMark/>
          </w:tcPr>
          <w:p w14:paraId="61880CF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108.4</w:t>
            </w:r>
          </w:p>
        </w:tc>
      </w:tr>
      <w:tr w:rsidR="008D72A5" w:rsidRPr="001654BC" w14:paraId="2239820A" w14:textId="77777777" w:rsidTr="00DE6DEA">
        <w:trPr>
          <w:trHeight w:val="260"/>
        </w:trPr>
        <w:tc>
          <w:tcPr>
            <w:tcW w:w="1191" w:type="pct"/>
            <w:tcBorders>
              <w:top w:val="nil"/>
              <w:left w:val="nil"/>
              <w:bottom w:val="nil"/>
              <w:right w:val="nil"/>
            </w:tcBorders>
            <w:shd w:val="clear" w:color="auto" w:fill="auto"/>
            <w:noWrap/>
            <w:vAlign w:val="bottom"/>
            <w:hideMark/>
          </w:tcPr>
          <w:p w14:paraId="7829A04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412</w:t>
            </w:r>
          </w:p>
        </w:tc>
        <w:tc>
          <w:tcPr>
            <w:tcW w:w="1488" w:type="pct"/>
            <w:tcBorders>
              <w:top w:val="nil"/>
              <w:left w:val="nil"/>
              <w:bottom w:val="nil"/>
              <w:right w:val="nil"/>
            </w:tcBorders>
            <w:shd w:val="clear" w:color="auto" w:fill="auto"/>
            <w:noWrap/>
            <w:vAlign w:val="bottom"/>
            <w:hideMark/>
          </w:tcPr>
          <w:p w14:paraId="6FF5DDA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2000</w:t>
            </w:r>
          </w:p>
        </w:tc>
        <w:tc>
          <w:tcPr>
            <w:tcW w:w="1329" w:type="pct"/>
            <w:tcBorders>
              <w:top w:val="nil"/>
              <w:left w:val="nil"/>
              <w:bottom w:val="nil"/>
              <w:right w:val="nil"/>
            </w:tcBorders>
            <w:shd w:val="clear" w:color="auto" w:fill="auto"/>
            <w:noWrap/>
            <w:vAlign w:val="bottom"/>
            <w:hideMark/>
          </w:tcPr>
          <w:p w14:paraId="4645ACE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57.9</w:t>
            </w:r>
          </w:p>
        </w:tc>
        <w:tc>
          <w:tcPr>
            <w:tcW w:w="992" w:type="pct"/>
            <w:tcBorders>
              <w:top w:val="nil"/>
              <w:left w:val="nil"/>
              <w:bottom w:val="nil"/>
              <w:right w:val="nil"/>
            </w:tcBorders>
            <w:shd w:val="clear" w:color="auto" w:fill="auto"/>
            <w:noWrap/>
            <w:vAlign w:val="bottom"/>
            <w:hideMark/>
          </w:tcPr>
          <w:p w14:paraId="7A080F2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107.9</w:t>
            </w:r>
          </w:p>
        </w:tc>
      </w:tr>
      <w:tr w:rsidR="008D72A5" w:rsidRPr="001654BC" w14:paraId="4CE73E59" w14:textId="77777777" w:rsidTr="00DE6DEA">
        <w:trPr>
          <w:trHeight w:val="260"/>
        </w:trPr>
        <w:tc>
          <w:tcPr>
            <w:tcW w:w="1191" w:type="pct"/>
            <w:tcBorders>
              <w:top w:val="nil"/>
              <w:left w:val="nil"/>
              <w:bottom w:val="nil"/>
              <w:right w:val="nil"/>
            </w:tcBorders>
            <w:shd w:val="clear" w:color="auto" w:fill="auto"/>
            <w:noWrap/>
            <w:vAlign w:val="bottom"/>
            <w:hideMark/>
          </w:tcPr>
          <w:p w14:paraId="133E88A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413</w:t>
            </w:r>
          </w:p>
        </w:tc>
        <w:tc>
          <w:tcPr>
            <w:tcW w:w="1488" w:type="pct"/>
            <w:tcBorders>
              <w:top w:val="nil"/>
              <w:left w:val="nil"/>
              <w:bottom w:val="nil"/>
              <w:right w:val="nil"/>
            </w:tcBorders>
            <w:shd w:val="clear" w:color="auto" w:fill="auto"/>
            <w:noWrap/>
            <w:vAlign w:val="bottom"/>
            <w:hideMark/>
          </w:tcPr>
          <w:p w14:paraId="610E6D4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2133</w:t>
            </w:r>
          </w:p>
        </w:tc>
        <w:tc>
          <w:tcPr>
            <w:tcW w:w="1329" w:type="pct"/>
            <w:tcBorders>
              <w:top w:val="nil"/>
              <w:left w:val="nil"/>
              <w:bottom w:val="nil"/>
              <w:right w:val="nil"/>
            </w:tcBorders>
            <w:shd w:val="clear" w:color="auto" w:fill="auto"/>
            <w:noWrap/>
            <w:vAlign w:val="bottom"/>
            <w:hideMark/>
          </w:tcPr>
          <w:p w14:paraId="01821BA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57.8</w:t>
            </w:r>
          </w:p>
        </w:tc>
        <w:tc>
          <w:tcPr>
            <w:tcW w:w="992" w:type="pct"/>
            <w:tcBorders>
              <w:top w:val="nil"/>
              <w:left w:val="nil"/>
              <w:bottom w:val="nil"/>
              <w:right w:val="nil"/>
            </w:tcBorders>
            <w:shd w:val="clear" w:color="auto" w:fill="auto"/>
            <w:noWrap/>
            <w:vAlign w:val="bottom"/>
            <w:hideMark/>
          </w:tcPr>
          <w:p w14:paraId="776A87C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108.0</w:t>
            </w:r>
          </w:p>
        </w:tc>
      </w:tr>
      <w:tr w:rsidR="008D72A5" w:rsidRPr="001654BC" w14:paraId="74EE907D" w14:textId="77777777" w:rsidTr="00DE6DEA">
        <w:trPr>
          <w:trHeight w:val="260"/>
        </w:trPr>
        <w:tc>
          <w:tcPr>
            <w:tcW w:w="1191" w:type="pct"/>
            <w:tcBorders>
              <w:top w:val="nil"/>
              <w:left w:val="nil"/>
              <w:bottom w:val="nil"/>
              <w:right w:val="nil"/>
            </w:tcBorders>
            <w:shd w:val="clear" w:color="auto" w:fill="auto"/>
            <w:noWrap/>
            <w:vAlign w:val="bottom"/>
            <w:hideMark/>
          </w:tcPr>
          <w:p w14:paraId="5E4FC11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413</w:t>
            </w:r>
          </w:p>
        </w:tc>
        <w:tc>
          <w:tcPr>
            <w:tcW w:w="1488" w:type="pct"/>
            <w:tcBorders>
              <w:top w:val="nil"/>
              <w:left w:val="nil"/>
              <w:bottom w:val="nil"/>
              <w:right w:val="nil"/>
            </w:tcBorders>
            <w:shd w:val="clear" w:color="auto" w:fill="auto"/>
            <w:noWrap/>
            <w:vAlign w:val="bottom"/>
            <w:hideMark/>
          </w:tcPr>
          <w:p w14:paraId="34B034C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3333</w:t>
            </w:r>
          </w:p>
        </w:tc>
        <w:tc>
          <w:tcPr>
            <w:tcW w:w="1329" w:type="pct"/>
            <w:tcBorders>
              <w:top w:val="nil"/>
              <w:left w:val="nil"/>
              <w:bottom w:val="nil"/>
              <w:right w:val="nil"/>
            </w:tcBorders>
            <w:shd w:val="clear" w:color="auto" w:fill="auto"/>
            <w:noWrap/>
            <w:vAlign w:val="bottom"/>
            <w:hideMark/>
          </w:tcPr>
          <w:p w14:paraId="66E5757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57.8</w:t>
            </w:r>
          </w:p>
        </w:tc>
        <w:tc>
          <w:tcPr>
            <w:tcW w:w="992" w:type="pct"/>
            <w:tcBorders>
              <w:top w:val="nil"/>
              <w:left w:val="nil"/>
              <w:bottom w:val="nil"/>
              <w:right w:val="nil"/>
            </w:tcBorders>
            <w:shd w:val="clear" w:color="auto" w:fill="auto"/>
            <w:noWrap/>
            <w:vAlign w:val="bottom"/>
            <w:hideMark/>
          </w:tcPr>
          <w:p w14:paraId="0BD7E81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111.7</w:t>
            </w:r>
          </w:p>
        </w:tc>
      </w:tr>
      <w:tr w:rsidR="008D72A5" w:rsidRPr="001654BC" w14:paraId="31B96F76" w14:textId="77777777" w:rsidTr="00DE6DEA">
        <w:trPr>
          <w:trHeight w:val="260"/>
        </w:trPr>
        <w:tc>
          <w:tcPr>
            <w:tcW w:w="1191" w:type="pct"/>
            <w:tcBorders>
              <w:top w:val="nil"/>
              <w:left w:val="nil"/>
              <w:bottom w:val="nil"/>
              <w:right w:val="nil"/>
            </w:tcBorders>
            <w:shd w:val="clear" w:color="auto" w:fill="auto"/>
            <w:noWrap/>
            <w:vAlign w:val="bottom"/>
            <w:hideMark/>
          </w:tcPr>
          <w:p w14:paraId="7F2A141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413</w:t>
            </w:r>
          </w:p>
        </w:tc>
        <w:tc>
          <w:tcPr>
            <w:tcW w:w="1488" w:type="pct"/>
            <w:tcBorders>
              <w:top w:val="nil"/>
              <w:left w:val="nil"/>
              <w:bottom w:val="nil"/>
              <w:right w:val="nil"/>
            </w:tcBorders>
            <w:shd w:val="clear" w:color="auto" w:fill="auto"/>
            <w:noWrap/>
            <w:vAlign w:val="bottom"/>
            <w:hideMark/>
          </w:tcPr>
          <w:p w14:paraId="0C51291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3333</w:t>
            </w:r>
          </w:p>
        </w:tc>
        <w:tc>
          <w:tcPr>
            <w:tcW w:w="1329" w:type="pct"/>
            <w:tcBorders>
              <w:top w:val="nil"/>
              <w:left w:val="nil"/>
              <w:bottom w:val="nil"/>
              <w:right w:val="nil"/>
            </w:tcBorders>
            <w:shd w:val="clear" w:color="auto" w:fill="auto"/>
            <w:noWrap/>
            <w:vAlign w:val="bottom"/>
            <w:hideMark/>
          </w:tcPr>
          <w:p w14:paraId="20A251D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57.8</w:t>
            </w:r>
          </w:p>
        </w:tc>
        <w:tc>
          <w:tcPr>
            <w:tcW w:w="992" w:type="pct"/>
            <w:tcBorders>
              <w:top w:val="nil"/>
              <w:left w:val="nil"/>
              <w:bottom w:val="nil"/>
              <w:right w:val="nil"/>
            </w:tcBorders>
            <w:shd w:val="clear" w:color="auto" w:fill="auto"/>
            <w:noWrap/>
            <w:vAlign w:val="bottom"/>
            <w:hideMark/>
          </w:tcPr>
          <w:p w14:paraId="0E2B647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111.7</w:t>
            </w:r>
          </w:p>
        </w:tc>
      </w:tr>
      <w:tr w:rsidR="008D72A5" w:rsidRPr="001654BC" w14:paraId="061F26FC" w14:textId="77777777" w:rsidTr="00DE6DEA">
        <w:trPr>
          <w:trHeight w:val="260"/>
        </w:trPr>
        <w:tc>
          <w:tcPr>
            <w:tcW w:w="1191" w:type="pct"/>
            <w:tcBorders>
              <w:top w:val="nil"/>
              <w:left w:val="nil"/>
              <w:bottom w:val="nil"/>
              <w:right w:val="nil"/>
            </w:tcBorders>
            <w:shd w:val="clear" w:color="auto" w:fill="auto"/>
            <w:noWrap/>
            <w:vAlign w:val="bottom"/>
            <w:hideMark/>
          </w:tcPr>
          <w:p w14:paraId="31F5D9F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418</w:t>
            </w:r>
          </w:p>
        </w:tc>
        <w:tc>
          <w:tcPr>
            <w:tcW w:w="1488" w:type="pct"/>
            <w:tcBorders>
              <w:top w:val="nil"/>
              <w:left w:val="nil"/>
              <w:bottom w:val="nil"/>
              <w:right w:val="nil"/>
            </w:tcBorders>
            <w:shd w:val="clear" w:color="auto" w:fill="auto"/>
            <w:noWrap/>
            <w:vAlign w:val="bottom"/>
            <w:hideMark/>
          </w:tcPr>
          <w:p w14:paraId="3FB8636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3333</w:t>
            </w:r>
          </w:p>
        </w:tc>
        <w:tc>
          <w:tcPr>
            <w:tcW w:w="1329" w:type="pct"/>
            <w:tcBorders>
              <w:top w:val="nil"/>
              <w:left w:val="nil"/>
              <w:bottom w:val="nil"/>
              <w:right w:val="nil"/>
            </w:tcBorders>
            <w:shd w:val="clear" w:color="auto" w:fill="auto"/>
            <w:noWrap/>
            <w:vAlign w:val="bottom"/>
            <w:hideMark/>
          </w:tcPr>
          <w:p w14:paraId="1FCA2B8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57.5</w:t>
            </w:r>
          </w:p>
        </w:tc>
        <w:tc>
          <w:tcPr>
            <w:tcW w:w="992" w:type="pct"/>
            <w:tcBorders>
              <w:top w:val="nil"/>
              <w:left w:val="nil"/>
              <w:bottom w:val="nil"/>
              <w:right w:val="nil"/>
            </w:tcBorders>
            <w:shd w:val="clear" w:color="auto" w:fill="auto"/>
            <w:noWrap/>
            <w:vAlign w:val="bottom"/>
            <w:hideMark/>
          </w:tcPr>
          <w:p w14:paraId="29F3B97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109.4</w:t>
            </w:r>
          </w:p>
        </w:tc>
      </w:tr>
      <w:tr w:rsidR="008D72A5" w:rsidRPr="001654BC" w14:paraId="36F2890D" w14:textId="77777777" w:rsidTr="00DE6DEA">
        <w:trPr>
          <w:trHeight w:val="260"/>
        </w:trPr>
        <w:tc>
          <w:tcPr>
            <w:tcW w:w="1191" w:type="pct"/>
            <w:tcBorders>
              <w:top w:val="nil"/>
              <w:left w:val="nil"/>
              <w:bottom w:val="nil"/>
              <w:right w:val="nil"/>
            </w:tcBorders>
            <w:shd w:val="clear" w:color="auto" w:fill="auto"/>
            <w:noWrap/>
            <w:vAlign w:val="bottom"/>
            <w:hideMark/>
          </w:tcPr>
          <w:p w14:paraId="742744B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418</w:t>
            </w:r>
          </w:p>
        </w:tc>
        <w:tc>
          <w:tcPr>
            <w:tcW w:w="1488" w:type="pct"/>
            <w:tcBorders>
              <w:top w:val="nil"/>
              <w:left w:val="nil"/>
              <w:bottom w:val="nil"/>
              <w:right w:val="nil"/>
            </w:tcBorders>
            <w:shd w:val="clear" w:color="auto" w:fill="auto"/>
            <w:noWrap/>
            <w:vAlign w:val="bottom"/>
            <w:hideMark/>
          </w:tcPr>
          <w:p w14:paraId="2184495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2666</w:t>
            </w:r>
          </w:p>
        </w:tc>
        <w:tc>
          <w:tcPr>
            <w:tcW w:w="1329" w:type="pct"/>
            <w:tcBorders>
              <w:top w:val="nil"/>
              <w:left w:val="nil"/>
              <w:bottom w:val="nil"/>
              <w:right w:val="nil"/>
            </w:tcBorders>
            <w:shd w:val="clear" w:color="auto" w:fill="auto"/>
            <w:noWrap/>
            <w:vAlign w:val="bottom"/>
            <w:hideMark/>
          </w:tcPr>
          <w:p w14:paraId="6AFF852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57.5</w:t>
            </w:r>
          </w:p>
        </w:tc>
        <w:tc>
          <w:tcPr>
            <w:tcW w:w="992" w:type="pct"/>
            <w:tcBorders>
              <w:top w:val="nil"/>
              <w:left w:val="nil"/>
              <w:bottom w:val="nil"/>
              <w:right w:val="nil"/>
            </w:tcBorders>
            <w:shd w:val="clear" w:color="auto" w:fill="auto"/>
            <w:noWrap/>
            <w:vAlign w:val="bottom"/>
            <w:hideMark/>
          </w:tcPr>
          <w:p w14:paraId="67A4C3A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107.5</w:t>
            </w:r>
          </w:p>
        </w:tc>
      </w:tr>
      <w:tr w:rsidR="008D72A5" w:rsidRPr="001654BC" w14:paraId="5F85465D" w14:textId="77777777" w:rsidTr="00DE6DEA">
        <w:trPr>
          <w:trHeight w:val="260"/>
        </w:trPr>
        <w:tc>
          <w:tcPr>
            <w:tcW w:w="1191" w:type="pct"/>
            <w:tcBorders>
              <w:top w:val="nil"/>
              <w:left w:val="nil"/>
              <w:bottom w:val="nil"/>
              <w:right w:val="nil"/>
            </w:tcBorders>
            <w:shd w:val="clear" w:color="auto" w:fill="auto"/>
            <w:noWrap/>
            <w:vAlign w:val="bottom"/>
            <w:hideMark/>
          </w:tcPr>
          <w:p w14:paraId="1180981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418</w:t>
            </w:r>
          </w:p>
        </w:tc>
        <w:tc>
          <w:tcPr>
            <w:tcW w:w="1488" w:type="pct"/>
            <w:tcBorders>
              <w:top w:val="nil"/>
              <w:left w:val="nil"/>
              <w:bottom w:val="nil"/>
              <w:right w:val="nil"/>
            </w:tcBorders>
            <w:shd w:val="clear" w:color="auto" w:fill="auto"/>
            <w:noWrap/>
            <w:vAlign w:val="bottom"/>
            <w:hideMark/>
          </w:tcPr>
          <w:p w14:paraId="0D5727B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3333</w:t>
            </w:r>
          </w:p>
        </w:tc>
        <w:tc>
          <w:tcPr>
            <w:tcW w:w="1329" w:type="pct"/>
            <w:tcBorders>
              <w:top w:val="nil"/>
              <w:left w:val="nil"/>
              <w:bottom w:val="nil"/>
              <w:right w:val="nil"/>
            </w:tcBorders>
            <w:shd w:val="clear" w:color="auto" w:fill="auto"/>
            <w:noWrap/>
            <w:vAlign w:val="bottom"/>
            <w:hideMark/>
          </w:tcPr>
          <w:p w14:paraId="639C236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57.5</w:t>
            </w:r>
          </w:p>
        </w:tc>
        <w:tc>
          <w:tcPr>
            <w:tcW w:w="992" w:type="pct"/>
            <w:tcBorders>
              <w:top w:val="nil"/>
              <w:left w:val="nil"/>
              <w:bottom w:val="nil"/>
              <w:right w:val="nil"/>
            </w:tcBorders>
            <w:shd w:val="clear" w:color="auto" w:fill="auto"/>
            <w:noWrap/>
            <w:vAlign w:val="bottom"/>
            <w:hideMark/>
          </w:tcPr>
          <w:p w14:paraId="7807D50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109.4</w:t>
            </w:r>
          </w:p>
        </w:tc>
      </w:tr>
      <w:tr w:rsidR="008D72A5" w:rsidRPr="001654BC" w14:paraId="4A771416" w14:textId="77777777" w:rsidTr="00DE6DEA">
        <w:trPr>
          <w:trHeight w:val="260"/>
        </w:trPr>
        <w:tc>
          <w:tcPr>
            <w:tcW w:w="1191" w:type="pct"/>
            <w:tcBorders>
              <w:top w:val="nil"/>
              <w:left w:val="nil"/>
              <w:bottom w:val="nil"/>
              <w:right w:val="nil"/>
            </w:tcBorders>
            <w:shd w:val="clear" w:color="auto" w:fill="auto"/>
            <w:noWrap/>
            <w:vAlign w:val="bottom"/>
            <w:hideMark/>
          </w:tcPr>
          <w:p w14:paraId="16E9345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421</w:t>
            </w:r>
          </w:p>
        </w:tc>
        <w:tc>
          <w:tcPr>
            <w:tcW w:w="1488" w:type="pct"/>
            <w:tcBorders>
              <w:top w:val="nil"/>
              <w:left w:val="nil"/>
              <w:bottom w:val="nil"/>
              <w:right w:val="nil"/>
            </w:tcBorders>
            <w:shd w:val="clear" w:color="auto" w:fill="auto"/>
            <w:noWrap/>
            <w:vAlign w:val="bottom"/>
            <w:hideMark/>
          </w:tcPr>
          <w:p w14:paraId="0B894C7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2666</w:t>
            </w:r>
          </w:p>
        </w:tc>
        <w:tc>
          <w:tcPr>
            <w:tcW w:w="1329" w:type="pct"/>
            <w:tcBorders>
              <w:top w:val="nil"/>
              <w:left w:val="nil"/>
              <w:bottom w:val="nil"/>
              <w:right w:val="nil"/>
            </w:tcBorders>
            <w:shd w:val="clear" w:color="auto" w:fill="auto"/>
            <w:noWrap/>
            <w:vAlign w:val="bottom"/>
            <w:hideMark/>
          </w:tcPr>
          <w:p w14:paraId="2D48265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57.4</w:t>
            </w:r>
          </w:p>
        </w:tc>
        <w:tc>
          <w:tcPr>
            <w:tcW w:w="992" w:type="pct"/>
            <w:tcBorders>
              <w:top w:val="nil"/>
              <w:left w:val="nil"/>
              <w:bottom w:val="nil"/>
              <w:right w:val="nil"/>
            </w:tcBorders>
            <w:shd w:val="clear" w:color="auto" w:fill="auto"/>
            <w:noWrap/>
            <w:vAlign w:val="bottom"/>
            <w:hideMark/>
          </w:tcPr>
          <w:p w14:paraId="43F288C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106.1</w:t>
            </w:r>
          </w:p>
        </w:tc>
      </w:tr>
      <w:tr w:rsidR="008D72A5" w:rsidRPr="001654BC" w14:paraId="691E58E1" w14:textId="77777777" w:rsidTr="00DE6DEA">
        <w:trPr>
          <w:trHeight w:val="260"/>
        </w:trPr>
        <w:tc>
          <w:tcPr>
            <w:tcW w:w="1191" w:type="pct"/>
            <w:tcBorders>
              <w:top w:val="nil"/>
              <w:left w:val="nil"/>
              <w:bottom w:val="nil"/>
              <w:right w:val="nil"/>
            </w:tcBorders>
            <w:shd w:val="clear" w:color="auto" w:fill="auto"/>
            <w:noWrap/>
            <w:vAlign w:val="bottom"/>
            <w:hideMark/>
          </w:tcPr>
          <w:p w14:paraId="554A743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425</w:t>
            </w:r>
          </w:p>
        </w:tc>
        <w:tc>
          <w:tcPr>
            <w:tcW w:w="1488" w:type="pct"/>
            <w:tcBorders>
              <w:top w:val="nil"/>
              <w:left w:val="nil"/>
              <w:bottom w:val="nil"/>
              <w:right w:val="nil"/>
            </w:tcBorders>
            <w:shd w:val="clear" w:color="auto" w:fill="auto"/>
            <w:noWrap/>
            <w:vAlign w:val="bottom"/>
            <w:hideMark/>
          </w:tcPr>
          <w:p w14:paraId="245A701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3733</w:t>
            </w:r>
          </w:p>
        </w:tc>
        <w:tc>
          <w:tcPr>
            <w:tcW w:w="1329" w:type="pct"/>
            <w:tcBorders>
              <w:top w:val="nil"/>
              <w:left w:val="nil"/>
              <w:bottom w:val="nil"/>
              <w:right w:val="nil"/>
            </w:tcBorders>
            <w:shd w:val="clear" w:color="auto" w:fill="auto"/>
            <w:noWrap/>
            <w:vAlign w:val="bottom"/>
            <w:hideMark/>
          </w:tcPr>
          <w:p w14:paraId="3C8A64E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57.1</w:t>
            </w:r>
          </w:p>
        </w:tc>
        <w:tc>
          <w:tcPr>
            <w:tcW w:w="992" w:type="pct"/>
            <w:tcBorders>
              <w:top w:val="nil"/>
              <w:left w:val="nil"/>
              <w:bottom w:val="nil"/>
              <w:right w:val="nil"/>
            </w:tcBorders>
            <w:shd w:val="clear" w:color="auto" w:fill="auto"/>
            <w:noWrap/>
            <w:vAlign w:val="bottom"/>
            <w:hideMark/>
          </w:tcPr>
          <w:p w14:paraId="244E40F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107.1</w:t>
            </w:r>
          </w:p>
        </w:tc>
      </w:tr>
      <w:tr w:rsidR="008D72A5" w:rsidRPr="001654BC" w14:paraId="538996C4" w14:textId="77777777" w:rsidTr="00DE6DEA">
        <w:trPr>
          <w:trHeight w:val="260"/>
        </w:trPr>
        <w:tc>
          <w:tcPr>
            <w:tcW w:w="1191" w:type="pct"/>
            <w:tcBorders>
              <w:top w:val="nil"/>
              <w:left w:val="nil"/>
              <w:bottom w:val="nil"/>
              <w:right w:val="nil"/>
            </w:tcBorders>
            <w:shd w:val="clear" w:color="auto" w:fill="auto"/>
            <w:noWrap/>
            <w:vAlign w:val="bottom"/>
            <w:hideMark/>
          </w:tcPr>
          <w:p w14:paraId="4C44AF3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426</w:t>
            </w:r>
          </w:p>
        </w:tc>
        <w:tc>
          <w:tcPr>
            <w:tcW w:w="1488" w:type="pct"/>
            <w:tcBorders>
              <w:top w:val="nil"/>
              <w:left w:val="nil"/>
              <w:bottom w:val="nil"/>
              <w:right w:val="nil"/>
            </w:tcBorders>
            <w:shd w:val="clear" w:color="auto" w:fill="auto"/>
            <w:noWrap/>
            <w:vAlign w:val="bottom"/>
            <w:hideMark/>
          </w:tcPr>
          <w:p w14:paraId="0201C38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3733</w:t>
            </w:r>
          </w:p>
        </w:tc>
        <w:tc>
          <w:tcPr>
            <w:tcW w:w="1329" w:type="pct"/>
            <w:tcBorders>
              <w:top w:val="nil"/>
              <w:left w:val="nil"/>
              <w:bottom w:val="nil"/>
              <w:right w:val="nil"/>
            </w:tcBorders>
            <w:shd w:val="clear" w:color="auto" w:fill="auto"/>
            <w:noWrap/>
            <w:vAlign w:val="bottom"/>
            <w:hideMark/>
          </w:tcPr>
          <w:p w14:paraId="18B67B3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57.1</w:t>
            </w:r>
          </w:p>
        </w:tc>
        <w:tc>
          <w:tcPr>
            <w:tcW w:w="992" w:type="pct"/>
            <w:tcBorders>
              <w:top w:val="nil"/>
              <w:left w:val="nil"/>
              <w:bottom w:val="nil"/>
              <w:right w:val="nil"/>
            </w:tcBorders>
            <w:shd w:val="clear" w:color="auto" w:fill="auto"/>
            <w:noWrap/>
            <w:vAlign w:val="bottom"/>
            <w:hideMark/>
          </w:tcPr>
          <w:p w14:paraId="2BA0D14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106.7</w:t>
            </w:r>
          </w:p>
        </w:tc>
      </w:tr>
      <w:tr w:rsidR="008D72A5" w:rsidRPr="001654BC" w14:paraId="4D4694E0" w14:textId="77777777" w:rsidTr="00DE6DEA">
        <w:trPr>
          <w:trHeight w:val="260"/>
        </w:trPr>
        <w:tc>
          <w:tcPr>
            <w:tcW w:w="1191" w:type="pct"/>
            <w:tcBorders>
              <w:top w:val="nil"/>
              <w:left w:val="nil"/>
              <w:bottom w:val="nil"/>
              <w:right w:val="nil"/>
            </w:tcBorders>
            <w:shd w:val="clear" w:color="auto" w:fill="auto"/>
            <w:noWrap/>
            <w:vAlign w:val="bottom"/>
            <w:hideMark/>
          </w:tcPr>
          <w:p w14:paraId="6069AE5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537</w:t>
            </w:r>
          </w:p>
        </w:tc>
        <w:tc>
          <w:tcPr>
            <w:tcW w:w="1488" w:type="pct"/>
            <w:tcBorders>
              <w:top w:val="nil"/>
              <w:left w:val="nil"/>
              <w:bottom w:val="nil"/>
              <w:right w:val="nil"/>
            </w:tcBorders>
            <w:shd w:val="clear" w:color="auto" w:fill="auto"/>
            <w:noWrap/>
            <w:vAlign w:val="bottom"/>
            <w:hideMark/>
          </w:tcPr>
          <w:p w14:paraId="515281A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101991</w:t>
            </w:r>
          </w:p>
        </w:tc>
        <w:tc>
          <w:tcPr>
            <w:tcW w:w="1329" w:type="pct"/>
            <w:tcBorders>
              <w:top w:val="nil"/>
              <w:left w:val="nil"/>
              <w:bottom w:val="nil"/>
              <w:right w:val="nil"/>
            </w:tcBorders>
            <w:shd w:val="clear" w:color="auto" w:fill="auto"/>
            <w:noWrap/>
            <w:vAlign w:val="bottom"/>
            <w:hideMark/>
          </w:tcPr>
          <w:p w14:paraId="6545683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50.9</w:t>
            </w:r>
          </w:p>
        </w:tc>
        <w:tc>
          <w:tcPr>
            <w:tcW w:w="992" w:type="pct"/>
            <w:tcBorders>
              <w:top w:val="nil"/>
              <w:left w:val="nil"/>
              <w:bottom w:val="nil"/>
              <w:right w:val="nil"/>
            </w:tcBorders>
            <w:shd w:val="clear" w:color="auto" w:fill="auto"/>
            <w:noWrap/>
            <w:vAlign w:val="bottom"/>
            <w:hideMark/>
          </w:tcPr>
          <w:p w14:paraId="32BB0F4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95.0</w:t>
            </w:r>
          </w:p>
        </w:tc>
      </w:tr>
    </w:tbl>
    <w:p w14:paraId="27B5BEDF" w14:textId="77777777" w:rsidR="0097062E" w:rsidRPr="001654BC" w:rsidRDefault="0097062E" w:rsidP="008D72A5">
      <w:pPr>
        <w:rPr>
          <w:szCs w:val="24"/>
          <w:lang w:val="de-DE"/>
        </w:rPr>
      </w:pPr>
    </w:p>
    <w:p w14:paraId="70BF9BE8" w14:textId="77777777" w:rsidR="0097062E" w:rsidRPr="001654BC" w:rsidRDefault="0097062E" w:rsidP="008D72A5">
      <w:pPr>
        <w:rPr>
          <w:szCs w:val="24"/>
          <w:lang w:val="de-DE"/>
        </w:rPr>
      </w:pPr>
    </w:p>
    <w:p w14:paraId="27CA2D0B" w14:textId="0268277D" w:rsidR="008D72A5" w:rsidRPr="001654BC" w:rsidRDefault="008D72A5" w:rsidP="008D72A5">
      <w:pPr>
        <w:rPr>
          <w:szCs w:val="24"/>
          <w:lang w:val="de-DE"/>
        </w:rPr>
      </w:pPr>
      <w:r w:rsidRPr="001654BC">
        <w:rPr>
          <w:szCs w:val="24"/>
          <w:lang w:val="de-DE"/>
        </w:rPr>
        <w:lastRenderedPageBreak/>
        <w:t>H6-3-coumaranone [1206676-08-5]</w:t>
      </w:r>
    </w:p>
    <w:p w14:paraId="122EC668" w14:textId="77777777" w:rsidR="008D72A5" w:rsidRPr="001654BC" w:rsidRDefault="00000000" w:rsidP="008D72A5">
      <w:pPr>
        <w:rPr>
          <w:rFonts w:eastAsia="Times New Roman" w:cs="Times New Roman"/>
          <w:szCs w:val="24"/>
          <w:vertAlign w:val="superscript"/>
          <w:lang w:val="de-DE"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de-DE" w:eastAsia="ru-RU"/>
              </w:rPr>
              <m:t>∆</m:t>
            </m:r>
          </m:e>
          <m:sub>
            <m:r>
              <m:rPr>
                <m:sty m:val="p"/>
              </m:rPr>
              <w:rPr>
                <w:rFonts w:ascii="Cambria Math" w:eastAsia="Times New Roman" w:hAnsi="Cambria Math" w:cs="Times New Roman"/>
                <w:szCs w:val="24"/>
                <w:lang w:val="de-DE" w:eastAsia="ru-RU"/>
              </w:rPr>
              <m:t>l</m:t>
            </m:r>
          </m:sub>
          <m:sup>
            <m:r>
              <m:rPr>
                <m:sty m:val="p"/>
              </m:rPr>
              <w:rPr>
                <w:rFonts w:ascii="Cambria Math" w:eastAsia="Times New Roman" w:hAnsi="Cambria Math" w:cs="Times New Roman"/>
                <w:szCs w:val="24"/>
                <w:lang w:val="de-DE"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H</m:t>
            </m:r>
          </m:e>
          <m:sub>
            <m:r>
              <m:rPr>
                <m:sty m:val="p"/>
              </m:rPr>
              <w:rPr>
                <w:rFonts w:ascii="Cambria Math" w:eastAsia="Times New Roman" w:hAnsi="Cambria Math" w:cs="Times New Roman"/>
                <w:szCs w:val="24"/>
                <w:lang w:val="de-DE" w:eastAsia="ru-RU"/>
              </w:rPr>
              <m:t>m</m:t>
            </m:r>
          </m:sub>
          <m:sup>
            <m:r>
              <m:rPr>
                <m:sty m:val="p"/>
              </m:rPr>
              <w:rPr>
                <w:rFonts w:ascii="Cambria Math" w:eastAsia="Times New Roman" w:hAnsi="Cambria Math" w:cs="Times New Roman"/>
                <w:szCs w:val="24"/>
                <w:lang w:val="de-DE" w:eastAsia="ru-RU"/>
              </w:rPr>
              <m:t>o</m:t>
            </m:r>
          </m:sup>
        </m:sSubSup>
      </m:oMath>
      <w:r w:rsidR="008D72A5" w:rsidRPr="001654BC">
        <w:rPr>
          <w:rFonts w:eastAsia="Times New Roman" w:cs="Times New Roman"/>
          <w:szCs w:val="24"/>
          <w:lang w:val="de-DE" w:eastAsia="de-DE"/>
        </w:rPr>
        <w:t>(298.15 K) = (65.2</w:t>
      </w:r>
      <w:r w:rsidR="008D72A5" w:rsidRPr="001654BC">
        <w:rPr>
          <w:rFonts w:eastAsia="Times New Roman" w:cs="Times New Roman"/>
          <w:szCs w:val="24"/>
          <w:lang w:val="en-US" w:eastAsia="de-DE"/>
        </w:rPr>
        <w:sym w:font="Symbol" w:char="F0B1"/>
      </w:r>
      <w:r w:rsidR="008D72A5" w:rsidRPr="001654BC">
        <w:rPr>
          <w:rFonts w:eastAsia="Times New Roman" w:cs="Times New Roman"/>
          <w:szCs w:val="24"/>
          <w:lang w:val="de-DE" w:eastAsia="de-DE"/>
        </w:rPr>
        <w:t>2.3)</w:t>
      </w:r>
      <w:r w:rsidR="008D72A5" w:rsidRPr="001654BC">
        <w:rPr>
          <w:rFonts w:eastAsia="Times New Roman" w:cs="Times New Roman"/>
          <w:position w:val="6"/>
          <w:szCs w:val="24"/>
          <w:lang w:val="de-DE" w:eastAsia="de-DE"/>
        </w:rPr>
        <w:t xml:space="preserve"> </w:t>
      </w:r>
      <w:r w:rsidR="008D72A5" w:rsidRPr="001654BC">
        <w:rPr>
          <w:rFonts w:eastAsia="Times New Roman" w:cs="Times New Roman"/>
          <w:szCs w:val="24"/>
          <w:lang w:val="de-DE" w:eastAsia="de-DE"/>
        </w:rPr>
        <w:t>kJ</w:t>
      </w:r>
      <w:r w:rsidR="008D72A5" w:rsidRPr="001654BC">
        <w:rPr>
          <w:rFonts w:eastAsia="Times New Roman" w:cs="Times New Roman"/>
          <w:position w:val="6"/>
          <w:szCs w:val="24"/>
          <w:lang w:val="de-DE" w:eastAsia="de-DE"/>
        </w:rPr>
        <w:t>.</w:t>
      </w:r>
      <w:r w:rsidR="008D72A5" w:rsidRPr="001654BC">
        <w:rPr>
          <w:rFonts w:eastAsia="Times New Roman" w:cs="Times New Roman"/>
          <w:szCs w:val="24"/>
          <w:lang w:val="de-DE" w:eastAsia="de-DE"/>
        </w:rPr>
        <w:t>mol</w:t>
      </w:r>
      <w:r w:rsidR="008D72A5" w:rsidRPr="001654BC">
        <w:rPr>
          <w:rFonts w:eastAsia="Times New Roman" w:cs="Times New Roman"/>
          <w:szCs w:val="24"/>
          <w:vertAlign w:val="superscript"/>
          <w:lang w:val="de-DE" w:eastAsia="de-DE"/>
        </w:rPr>
        <w:t>-1</w:t>
      </w:r>
    </w:p>
    <w:p w14:paraId="277E3B3B" w14:textId="77777777" w:rsidR="008D72A5" w:rsidRPr="001654BC" w:rsidRDefault="00000000" w:rsidP="008D72A5">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S</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8D72A5" w:rsidRPr="001654BC">
        <w:rPr>
          <w:rFonts w:eastAsia="Times New Roman" w:cs="Times New Roman"/>
          <w:szCs w:val="24"/>
          <w:lang w:val="en-US" w:eastAsia="de-DE"/>
        </w:rPr>
        <w:t>(298.15 K) = (119.8</w:t>
      </w:r>
      <w:r w:rsidR="008D72A5" w:rsidRPr="001654BC">
        <w:rPr>
          <w:rFonts w:eastAsia="Times New Roman" w:cs="Times New Roman"/>
          <w:szCs w:val="24"/>
          <w:lang w:val="en-US" w:eastAsia="de-DE"/>
        </w:rPr>
        <w:sym w:font="Symbol" w:char="F0B1"/>
      </w:r>
      <w:r w:rsidR="008D72A5" w:rsidRPr="001654BC">
        <w:rPr>
          <w:rFonts w:eastAsia="Times New Roman" w:cs="Times New Roman"/>
          <w:szCs w:val="24"/>
          <w:lang w:val="en-US" w:eastAsia="de-DE"/>
        </w:rPr>
        <w:t>2.4)</w:t>
      </w:r>
      <w:r w:rsidR="008D72A5" w:rsidRPr="001654BC">
        <w:rPr>
          <w:rFonts w:eastAsia="Times New Roman" w:cs="Times New Roman"/>
          <w:position w:val="6"/>
          <w:szCs w:val="24"/>
          <w:lang w:val="en-US" w:eastAsia="de-DE"/>
        </w:rPr>
        <w:t xml:space="preserve"> </w:t>
      </w:r>
      <w:r w:rsidR="008D72A5" w:rsidRPr="001654BC">
        <w:rPr>
          <w:rFonts w:eastAsia="Times New Roman" w:cs="Times New Roman"/>
          <w:szCs w:val="24"/>
          <w:lang w:val="en-US" w:eastAsia="de-DE"/>
        </w:rPr>
        <w:t>J</w:t>
      </w:r>
      <w:r w:rsidR="008D72A5" w:rsidRPr="001654BC">
        <w:rPr>
          <w:rFonts w:eastAsia="Times New Roman" w:cs="Times New Roman"/>
          <w:szCs w:val="24"/>
          <w:lang w:val="en-US" w:eastAsia="de-DE"/>
        </w:rPr>
        <w:sym w:font="Symbol" w:char="F0D7"/>
      </w:r>
      <w:r w:rsidR="008D72A5" w:rsidRPr="001654BC">
        <w:rPr>
          <w:rFonts w:eastAsia="Times New Roman" w:cs="Times New Roman"/>
          <w:szCs w:val="24"/>
          <w:lang w:val="en-US" w:eastAsia="de-DE"/>
        </w:rPr>
        <w:t>K</w:t>
      </w:r>
      <w:r w:rsidR="008D72A5" w:rsidRPr="001654BC">
        <w:rPr>
          <w:rFonts w:eastAsia="Times New Roman" w:cs="Times New Roman"/>
          <w:szCs w:val="24"/>
          <w:vertAlign w:val="superscript"/>
          <w:lang w:val="en-US" w:eastAsia="de-DE"/>
        </w:rPr>
        <w:t>-1</w:t>
      </w:r>
      <w:r w:rsidR="008D72A5" w:rsidRPr="001654BC">
        <w:rPr>
          <w:rFonts w:eastAsia="Times New Roman" w:cs="Times New Roman"/>
          <w:szCs w:val="24"/>
          <w:lang w:val="en-US" w:eastAsia="de-DE"/>
        </w:rPr>
        <w:sym w:font="Symbol" w:char="F0D7"/>
      </w:r>
      <w:r w:rsidR="008D72A5" w:rsidRPr="001654BC">
        <w:rPr>
          <w:rFonts w:eastAsia="Times New Roman" w:cs="Times New Roman"/>
          <w:szCs w:val="24"/>
          <w:lang w:val="en-US" w:eastAsia="de-DE"/>
        </w:rPr>
        <w:t>mol</w:t>
      </w:r>
      <w:r w:rsidR="008D72A5" w:rsidRPr="001654BC">
        <w:rPr>
          <w:rFonts w:eastAsia="Times New Roman" w:cs="Times New Roman"/>
          <w:szCs w:val="24"/>
          <w:vertAlign w:val="superscript"/>
          <w:lang w:val="en-US" w:eastAsia="de-DE"/>
        </w:rPr>
        <w:t>-1</w:t>
      </w:r>
    </w:p>
    <w:p w14:paraId="30B309CC" w14:textId="77777777" w:rsidR="008D72A5" w:rsidRPr="001654BC" w:rsidRDefault="00000000" w:rsidP="008D72A5">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G</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8D72A5" w:rsidRPr="001654BC">
        <w:rPr>
          <w:rFonts w:eastAsia="Times New Roman" w:cs="Times New Roman"/>
          <w:szCs w:val="24"/>
          <w:lang w:val="en-US" w:eastAsia="de-DE"/>
        </w:rPr>
        <w:t>(298.15 K) = (29.5</w:t>
      </w:r>
      <w:r w:rsidR="008D72A5" w:rsidRPr="001654BC">
        <w:rPr>
          <w:rFonts w:eastAsia="Times New Roman" w:cs="Times New Roman"/>
          <w:szCs w:val="24"/>
          <w:lang w:val="en-US" w:eastAsia="de-DE"/>
        </w:rPr>
        <w:sym w:font="Symbol" w:char="F0B1"/>
      </w:r>
      <w:r w:rsidR="008D72A5" w:rsidRPr="001654BC">
        <w:rPr>
          <w:rFonts w:eastAsia="Times New Roman" w:cs="Times New Roman"/>
          <w:szCs w:val="24"/>
          <w:lang w:val="en-US" w:eastAsia="de-DE"/>
        </w:rPr>
        <w:t>0.2)</w:t>
      </w:r>
      <w:r w:rsidR="008D72A5" w:rsidRPr="001654BC">
        <w:rPr>
          <w:rFonts w:eastAsia="Times New Roman" w:cs="Times New Roman"/>
          <w:position w:val="6"/>
          <w:szCs w:val="24"/>
          <w:lang w:val="en-US" w:eastAsia="de-DE"/>
        </w:rPr>
        <w:t xml:space="preserve"> </w:t>
      </w:r>
      <w:r w:rsidR="008D72A5" w:rsidRPr="001654BC">
        <w:rPr>
          <w:rFonts w:eastAsia="Times New Roman" w:cs="Times New Roman"/>
          <w:szCs w:val="24"/>
          <w:lang w:val="en-US" w:eastAsia="de-DE"/>
        </w:rPr>
        <w:t>kJ</w:t>
      </w:r>
      <w:r w:rsidR="008D72A5" w:rsidRPr="001654BC">
        <w:rPr>
          <w:rFonts w:eastAsia="Times New Roman" w:cs="Times New Roman"/>
          <w:position w:val="6"/>
          <w:szCs w:val="24"/>
          <w:lang w:val="en-US" w:eastAsia="de-DE"/>
        </w:rPr>
        <w:t>.</w:t>
      </w:r>
      <w:r w:rsidR="008D72A5" w:rsidRPr="001654BC">
        <w:rPr>
          <w:rFonts w:eastAsia="Times New Roman" w:cs="Times New Roman"/>
          <w:szCs w:val="24"/>
          <w:lang w:val="en-US" w:eastAsia="de-DE"/>
        </w:rPr>
        <w:t>mol</w:t>
      </w:r>
      <w:r w:rsidR="008D72A5" w:rsidRPr="001654BC">
        <w:rPr>
          <w:rFonts w:eastAsia="Times New Roman" w:cs="Times New Roman"/>
          <w:szCs w:val="24"/>
          <w:vertAlign w:val="superscript"/>
          <w:lang w:val="en-US" w:eastAsia="de-DE"/>
        </w:rPr>
        <w:t>-1</w:t>
      </w:r>
    </w:p>
    <w:p w14:paraId="5F8B95E6" w14:textId="77777777" w:rsidR="008D72A5" w:rsidRPr="001654BC" w:rsidRDefault="008D72A5" w:rsidP="008D72A5">
      <w:pPr>
        <w:rPr>
          <w:rFonts w:eastAsia="Calibri" w:cs="Times New Roman"/>
          <w:szCs w:val="24"/>
          <w:lang w:val="fr-FR" w:eastAsia="ru-RU"/>
        </w:rPr>
      </w:pPr>
      <m:oMath>
        <m:r>
          <m:rPr>
            <m:nor/>
          </m:rPr>
          <w:rPr>
            <w:rFonts w:eastAsia="Calibri" w:cs="Times New Roman"/>
            <w:color w:val="000000"/>
            <w:szCs w:val="24"/>
            <w:lang w:val="fr-FR" w:eastAsia="ru-RU"/>
          </w:rPr>
          <m:t>ln</m:t>
        </m:r>
        <m:r>
          <m:rPr>
            <m:sty m:val="p"/>
          </m:rPr>
          <w:rPr>
            <w:rFonts w:ascii="Cambria Math" w:eastAsia="Calibri" w:hAnsi="Cambria Math" w:cs="Times New Roman"/>
            <w:color w:val="000000"/>
            <w:szCs w:val="24"/>
            <w:lang w:val="fr-FR" w:eastAsia="ru-RU"/>
          </w:rPr>
          <m:t xml:space="preserve"> (</m:t>
        </m:r>
        <m:r>
          <w:rPr>
            <w:rFonts w:ascii="Cambria Math" w:eastAsia="Calibri" w:hAnsi="Cambria Math" w:cs="Times New Roman"/>
            <w:color w:val="000000"/>
            <w:szCs w:val="24"/>
            <w:lang w:eastAsia="ru-RU"/>
          </w:rPr>
          <m:t>p</m:t>
        </m:r>
        <m:r>
          <m:rPr>
            <m:sty m:val="p"/>
          </m:rPr>
          <w:rPr>
            <w:rFonts w:ascii="Cambria Math" w:eastAsia="Calibri" w:hAnsi="Cambria Math" w:cs="Times New Roman"/>
            <w:color w:val="000000"/>
            <w:szCs w:val="24"/>
            <w:lang w:val="fr-FR" w:eastAsia="ru-RU"/>
          </w:rPr>
          <m:t>/</m:t>
        </m:r>
        <m:sSub>
          <m:sSubPr>
            <m:ctrlPr>
              <w:rPr>
                <w:rFonts w:ascii="Cambria Math" w:eastAsia="Calibri" w:hAnsi="Cambria Math" w:cs="Times New Roman"/>
                <w:i/>
                <w:color w:val="000000"/>
                <w:szCs w:val="24"/>
                <w:lang w:eastAsia="ru-RU"/>
              </w:rPr>
            </m:ctrlPr>
          </m:sSubPr>
          <m:e>
            <m:r>
              <w:rPr>
                <w:rFonts w:ascii="Cambria Math" w:eastAsia="Calibri" w:hAnsi="Cambria Math" w:cs="Times New Roman"/>
                <w:color w:val="000000"/>
                <w:szCs w:val="24"/>
                <w:lang w:eastAsia="ru-RU"/>
              </w:rPr>
              <m:t>p</m:t>
            </m:r>
          </m:e>
          <m:sub>
            <m:r>
              <m:rPr>
                <m:sty m:val="p"/>
              </m:rPr>
              <w:rPr>
                <w:rFonts w:ascii="Cambria Math" w:eastAsia="Calibri" w:hAnsi="Cambria Math" w:cs="Times New Roman"/>
                <w:color w:val="000000"/>
                <w:szCs w:val="24"/>
                <w:lang w:val="fr-FR" w:eastAsia="ru-RU"/>
              </w:rPr>
              <m:t>ref</m:t>
            </m:r>
          </m:sub>
        </m:sSub>
        <m:r>
          <m:rPr>
            <m:sty m:val="p"/>
          </m:rPr>
          <w:rPr>
            <w:rFonts w:ascii="Cambria Math" w:eastAsia="Calibri" w:hAnsi="Cambria Math" w:cs="Times New Roman"/>
            <w:color w:val="000000"/>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286.8</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86456.8</m:t>
            </m:r>
          </m:num>
          <m:den>
            <m:r>
              <w:rPr>
                <w:rFonts w:ascii="Cambria Math" w:eastAsia="Calibri" w:hAnsi="Cambria Math" w:cs="Times New Roman"/>
                <w:szCs w:val="24"/>
                <w:lang w:eastAsia="ru-RU"/>
              </w:rPr>
              <m:t>RT</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71.3</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ln</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T</m:t>
            </m:r>
          </m:num>
          <m:den>
            <m:r>
              <m:rPr>
                <m:sty m:val="p"/>
              </m:rPr>
              <w:rPr>
                <w:rFonts w:ascii="Cambria Math" w:eastAsia="Calibri" w:hAnsi="Cambria Math" w:cs="Times New Roman"/>
                <w:szCs w:val="24"/>
                <w:lang w:val="fr-FR" w:eastAsia="ru-RU"/>
              </w:rPr>
              <m:t>298.15</m:t>
            </m:r>
          </m:den>
        </m:f>
      </m:oMath>
      <w:r w:rsidRPr="001654BC">
        <w:rPr>
          <w:rFonts w:eastAsia="Calibri" w:cs="Times New Roman"/>
          <w:szCs w:val="24"/>
          <w:lang w:val="fr-FR" w:eastAsia="ru-RU"/>
        </w:rPr>
        <w:t xml:space="preserve"> ; </w:t>
      </w:r>
      <w:r w:rsidRPr="001654BC">
        <w:rPr>
          <w:rFonts w:eastAsia="Calibri" w:cs="Times New Roman"/>
          <w:i/>
          <w:iCs/>
          <w:szCs w:val="24"/>
          <w:lang w:val="fr-FR" w:eastAsia="ru-RU"/>
        </w:rPr>
        <w:t>p</w:t>
      </w:r>
      <w:r w:rsidRPr="001654BC">
        <w:rPr>
          <w:rFonts w:eastAsia="Calibri" w:cs="Times New Roman"/>
          <w:szCs w:val="24"/>
          <w:vertAlign w:val="subscript"/>
          <w:lang w:val="fr-FR" w:eastAsia="ru-RU"/>
        </w:rPr>
        <w:t>ref</w:t>
      </w:r>
      <w:r w:rsidRPr="001654BC">
        <w:rPr>
          <w:rFonts w:eastAsia="Calibri" w:cs="Times New Roman"/>
          <w:szCs w:val="24"/>
          <w:lang w:val="fr-FR" w:eastAsia="ru-RU"/>
        </w:rPr>
        <w:t> = 1 Pa</w:t>
      </w:r>
    </w:p>
    <w:tbl>
      <w:tblPr>
        <w:tblW w:w="5000" w:type="pct"/>
        <w:tblLook w:val="04A0" w:firstRow="1" w:lastRow="0" w:firstColumn="1" w:lastColumn="0" w:noHBand="0" w:noVBand="1"/>
      </w:tblPr>
      <w:tblGrid>
        <w:gridCol w:w="2296"/>
        <w:gridCol w:w="2868"/>
        <w:gridCol w:w="2562"/>
        <w:gridCol w:w="1912"/>
      </w:tblGrid>
      <w:tr w:rsidR="008D72A5" w:rsidRPr="001654BC" w14:paraId="4796E0E5" w14:textId="77777777" w:rsidTr="00DE6DEA">
        <w:trPr>
          <w:trHeight w:val="260"/>
        </w:trPr>
        <w:tc>
          <w:tcPr>
            <w:tcW w:w="1191" w:type="pct"/>
            <w:tcBorders>
              <w:top w:val="nil"/>
              <w:left w:val="nil"/>
              <w:bottom w:val="nil"/>
              <w:right w:val="nil"/>
            </w:tcBorders>
            <w:shd w:val="clear" w:color="auto" w:fill="auto"/>
            <w:noWrap/>
            <w:vAlign w:val="bottom"/>
            <w:hideMark/>
          </w:tcPr>
          <w:p w14:paraId="09027AA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336</w:t>
            </w:r>
          </w:p>
        </w:tc>
        <w:tc>
          <w:tcPr>
            <w:tcW w:w="1488" w:type="pct"/>
            <w:tcBorders>
              <w:top w:val="nil"/>
              <w:left w:val="nil"/>
              <w:bottom w:val="nil"/>
              <w:right w:val="nil"/>
            </w:tcBorders>
            <w:shd w:val="clear" w:color="auto" w:fill="auto"/>
            <w:noWrap/>
            <w:vAlign w:val="bottom"/>
            <w:hideMark/>
          </w:tcPr>
          <w:p w14:paraId="3F27902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13</w:t>
            </w:r>
          </w:p>
        </w:tc>
        <w:tc>
          <w:tcPr>
            <w:tcW w:w="1329" w:type="pct"/>
            <w:tcBorders>
              <w:top w:val="nil"/>
              <w:left w:val="nil"/>
              <w:bottom w:val="nil"/>
              <w:right w:val="nil"/>
            </w:tcBorders>
            <w:shd w:val="clear" w:color="auto" w:fill="auto"/>
            <w:noWrap/>
            <w:vAlign w:val="bottom"/>
            <w:hideMark/>
          </w:tcPr>
          <w:p w14:paraId="6BD16F2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62.5</w:t>
            </w:r>
          </w:p>
        </w:tc>
        <w:tc>
          <w:tcPr>
            <w:tcW w:w="992" w:type="pct"/>
            <w:tcBorders>
              <w:top w:val="nil"/>
              <w:left w:val="nil"/>
              <w:bottom w:val="nil"/>
              <w:right w:val="nil"/>
            </w:tcBorders>
            <w:shd w:val="clear" w:color="auto" w:fill="auto"/>
            <w:noWrap/>
            <w:vAlign w:val="bottom"/>
            <w:hideMark/>
          </w:tcPr>
          <w:p w14:paraId="5CA1D5E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111.8</w:t>
            </w:r>
          </w:p>
        </w:tc>
      </w:tr>
      <w:tr w:rsidR="008D72A5" w:rsidRPr="001654BC" w14:paraId="3804028C" w14:textId="77777777" w:rsidTr="00DE6DEA">
        <w:trPr>
          <w:trHeight w:val="260"/>
        </w:trPr>
        <w:tc>
          <w:tcPr>
            <w:tcW w:w="1191" w:type="pct"/>
            <w:tcBorders>
              <w:top w:val="nil"/>
              <w:left w:val="nil"/>
              <w:bottom w:val="nil"/>
              <w:right w:val="nil"/>
            </w:tcBorders>
            <w:shd w:val="clear" w:color="auto" w:fill="auto"/>
            <w:noWrap/>
            <w:vAlign w:val="bottom"/>
            <w:hideMark/>
          </w:tcPr>
          <w:p w14:paraId="023E87F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338</w:t>
            </w:r>
          </w:p>
        </w:tc>
        <w:tc>
          <w:tcPr>
            <w:tcW w:w="1488" w:type="pct"/>
            <w:tcBorders>
              <w:top w:val="nil"/>
              <w:left w:val="nil"/>
              <w:bottom w:val="nil"/>
              <w:right w:val="nil"/>
            </w:tcBorders>
            <w:shd w:val="clear" w:color="auto" w:fill="auto"/>
            <w:noWrap/>
            <w:vAlign w:val="bottom"/>
            <w:hideMark/>
          </w:tcPr>
          <w:p w14:paraId="33F2A8E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13</w:t>
            </w:r>
          </w:p>
        </w:tc>
        <w:tc>
          <w:tcPr>
            <w:tcW w:w="1329" w:type="pct"/>
            <w:tcBorders>
              <w:top w:val="nil"/>
              <w:left w:val="nil"/>
              <w:bottom w:val="nil"/>
              <w:right w:val="nil"/>
            </w:tcBorders>
            <w:shd w:val="clear" w:color="auto" w:fill="auto"/>
            <w:noWrap/>
            <w:vAlign w:val="bottom"/>
            <w:hideMark/>
          </w:tcPr>
          <w:p w14:paraId="7F45A8A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62.4</w:t>
            </w:r>
          </w:p>
        </w:tc>
        <w:tc>
          <w:tcPr>
            <w:tcW w:w="992" w:type="pct"/>
            <w:tcBorders>
              <w:top w:val="nil"/>
              <w:left w:val="nil"/>
              <w:bottom w:val="nil"/>
              <w:right w:val="nil"/>
            </w:tcBorders>
            <w:shd w:val="clear" w:color="auto" w:fill="auto"/>
            <w:noWrap/>
            <w:vAlign w:val="bottom"/>
            <w:hideMark/>
          </w:tcPr>
          <w:p w14:paraId="2E63717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110.3</w:t>
            </w:r>
          </w:p>
        </w:tc>
      </w:tr>
      <w:tr w:rsidR="008D72A5" w:rsidRPr="001654BC" w14:paraId="5D082D52" w14:textId="77777777" w:rsidTr="00DE6DEA">
        <w:trPr>
          <w:trHeight w:val="260"/>
        </w:trPr>
        <w:tc>
          <w:tcPr>
            <w:tcW w:w="1191" w:type="pct"/>
            <w:tcBorders>
              <w:top w:val="nil"/>
              <w:left w:val="nil"/>
              <w:bottom w:val="nil"/>
              <w:right w:val="nil"/>
            </w:tcBorders>
            <w:shd w:val="clear" w:color="auto" w:fill="auto"/>
            <w:noWrap/>
            <w:vAlign w:val="bottom"/>
            <w:hideMark/>
          </w:tcPr>
          <w:p w14:paraId="0CE2906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626</w:t>
            </w:r>
          </w:p>
        </w:tc>
        <w:tc>
          <w:tcPr>
            <w:tcW w:w="1488" w:type="pct"/>
            <w:tcBorders>
              <w:top w:val="nil"/>
              <w:left w:val="nil"/>
              <w:bottom w:val="nil"/>
              <w:right w:val="nil"/>
            </w:tcBorders>
            <w:shd w:val="clear" w:color="auto" w:fill="auto"/>
            <w:noWrap/>
            <w:vAlign w:val="bottom"/>
            <w:hideMark/>
          </w:tcPr>
          <w:p w14:paraId="6ACB57B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101325</w:t>
            </w:r>
          </w:p>
        </w:tc>
        <w:tc>
          <w:tcPr>
            <w:tcW w:w="1329" w:type="pct"/>
            <w:tcBorders>
              <w:top w:val="nil"/>
              <w:left w:val="nil"/>
              <w:bottom w:val="nil"/>
              <w:right w:val="nil"/>
            </w:tcBorders>
            <w:shd w:val="clear" w:color="auto" w:fill="auto"/>
            <w:noWrap/>
            <w:vAlign w:val="bottom"/>
            <w:hideMark/>
          </w:tcPr>
          <w:p w14:paraId="15F141E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41.8</w:t>
            </w:r>
          </w:p>
        </w:tc>
        <w:tc>
          <w:tcPr>
            <w:tcW w:w="992" w:type="pct"/>
            <w:tcBorders>
              <w:top w:val="nil"/>
              <w:left w:val="nil"/>
              <w:bottom w:val="nil"/>
              <w:right w:val="nil"/>
            </w:tcBorders>
            <w:shd w:val="clear" w:color="auto" w:fill="auto"/>
            <w:noWrap/>
            <w:vAlign w:val="bottom"/>
            <w:hideMark/>
          </w:tcPr>
          <w:p w14:paraId="637A11C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66.9</w:t>
            </w:r>
          </w:p>
        </w:tc>
      </w:tr>
    </w:tbl>
    <w:p w14:paraId="1DBF8792" w14:textId="77777777" w:rsidR="008D72A5" w:rsidRPr="001654BC" w:rsidRDefault="008D72A5" w:rsidP="008D72A5">
      <w:pPr>
        <w:rPr>
          <w:szCs w:val="24"/>
        </w:rPr>
      </w:pPr>
      <w:r w:rsidRPr="001654BC">
        <w:rPr>
          <w:szCs w:val="24"/>
        </w:rPr>
        <w:t>H6-phthalide [2611-01-0]</w:t>
      </w:r>
    </w:p>
    <w:p w14:paraId="57C0AB47" w14:textId="77777777" w:rsidR="008D72A5" w:rsidRPr="001654BC" w:rsidRDefault="00000000" w:rsidP="008D72A5">
      <w:pPr>
        <w:rPr>
          <w:rFonts w:eastAsia="Times New Roman" w:cs="Times New Roman"/>
          <w:szCs w:val="24"/>
          <w:vertAlign w:val="superscript"/>
          <w:lang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H</m:t>
            </m:r>
          </m:e>
          <m:sub>
            <m:r>
              <m:rPr>
                <m:sty m:val="p"/>
              </m:rPr>
              <w:rPr>
                <w:rFonts w:ascii="Cambria Math" w:eastAsia="Times New Roman" w:hAnsi="Cambria Math" w:cs="Times New Roman"/>
                <w:szCs w:val="24"/>
                <w:lang w:eastAsia="ru-RU"/>
              </w:rPr>
              <m:t>m</m:t>
            </m:r>
          </m:sub>
          <m:sup>
            <m:r>
              <m:rPr>
                <m:sty m:val="p"/>
              </m:rPr>
              <w:rPr>
                <w:rFonts w:ascii="Cambria Math" w:eastAsia="Times New Roman" w:hAnsi="Cambria Math" w:cs="Times New Roman"/>
                <w:szCs w:val="24"/>
                <w:lang w:eastAsia="ru-RU"/>
              </w:rPr>
              <m:t>o</m:t>
            </m:r>
          </m:sup>
        </m:sSubSup>
      </m:oMath>
      <w:r w:rsidR="008D72A5" w:rsidRPr="001654BC">
        <w:rPr>
          <w:rFonts w:eastAsia="Times New Roman" w:cs="Times New Roman"/>
          <w:szCs w:val="24"/>
          <w:lang w:eastAsia="de-DE"/>
        </w:rPr>
        <w:t>(298.15 K) = (77.6</w:t>
      </w:r>
      <w:r w:rsidR="008D72A5" w:rsidRPr="001654BC">
        <w:rPr>
          <w:rFonts w:eastAsia="Times New Roman" w:cs="Times New Roman"/>
          <w:szCs w:val="24"/>
          <w:lang w:val="en-US" w:eastAsia="de-DE"/>
        </w:rPr>
        <w:sym w:font="Symbol" w:char="F0B1"/>
      </w:r>
      <w:r w:rsidR="008D72A5" w:rsidRPr="001654BC">
        <w:rPr>
          <w:rFonts w:eastAsia="Times New Roman" w:cs="Times New Roman"/>
          <w:szCs w:val="24"/>
          <w:lang w:eastAsia="de-DE"/>
        </w:rPr>
        <w:t>1.3)</w:t>
      </w:r>
      <w:r w:rsidR="008D72A5" w:rsidRPr="001654BC">
        <w:rPr>
          <w:rFonts w:eastAsia="Times New Roman" w:cs="Times New Roman"/>
          <w:position w:val="6"/>
          <w:szCs w:val="24"/>
          <w:lang w:eastAsia="de-DE"/>
        </w:rPr>
        <w:t xml:space="preserve"> </w:t>
      </w:r>
      <w:r w:rsidR="008D72A5" w:rsidRPr="001654BC">
        <w:rPr>
          <w:rFonts w:eastAsia="Times New Roman" w:cs="Times New Roman"/>
          <w:szCs w:val="24"/>
          <w:lang w:eastAsia="de-DE"/>
        </w:rPr>
        <w:t>kJ</w:t>
      </w:r>
      <w:r w:rsidR="008D72A5" w:rsidRPr="001654BC">
        <w:rPr>
          <w:rFonts w:eastAsia="Times New Roman" w:cs="Times New Roman"/>
          <w:position w:val="6"/>
          <w:szCs w:val="24"/>
          <w:lang w:eastAsia="de-DE"/>
        </w:rPr>
        <w:t>.</w:t>
      </w:r>
      <w:r w:rsidR="008D72A5" w:rsidRPr="001654BC">
        <w:rPr>
          <w:rFonts w:eastAsia="Times New Roman" w:cs="Times New Roman"/>
          <w:szCs w:val="24"/>
          <w:lang w:eastAsia="de-DE"/>
        </w:rPr>
        <w:t>mol</w:t>
      </w:r>
      <w:r w:rsidR="008D72A5" w:rsidRPr="001654BC">
        <w:rPr>
          <w:rFonts w:eastAsia="Times New Roman" w:cs="Times New Roman"/>
          <w:szCs w:val="24"/>
          <w:vertAlign w:val="superscript"/>
          <w:lang w:eastAsia="de-DE"/>
        </w:rPr>
        <w:t>-1</w:t>
      </w:r>
    </w:p>
    <w:p w14:paraId="1577A853" w14:textId="77777777" w:rsidR="008D72A5" w:rsidRPr="001654BC" w:rsidRDefault="00000000" w:rsidP="008D72A5">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S</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8D72A5" w:rsidRPr="001654BC">
        <w:rPr>
          <w:rFonts w:eastAsia="Times New Roman" w:cs="Times New Roman"/>
          <w:szCs w:val="24"/>
          <w:lang w:val="en-US" w:eastAsia="de-DE"/>
        </w:rPr>
        <w:t>(298.15 K) = (162.5</w:t>
      </w:r>
      <w:r w:rsidR="008D72A5" w:rsidRPr="001654BC">
        <w:rPr>
          <w:rFonts w:eastAsia="Times New Roman" w:cs="Times New Roman"/>
          <w:szCs w:val="24"/>
          <w:lang w:val="en-US" w:eastAsia="de-DE"/>
        </w:rPr>
        <w:sym w:font="Symbol" w:char="F0B1"/>
      </w:r>
      <w:r w:rsidR="008D72A5" w:rsidRPr="001654BC">
        <w:rPr>
          <w:rFonts w:eastAsia="Times New Roman" w:cs="Times New Roman"/>
          <w:szCs w:val="24"/>
          <w:lang w:val="en-US" w:eastAsia="de-DE"/>
        </w:rPr>
        <w:t>2.9)</w:t>
      </w:r>
      <w:r w:rsidR="008D72A5" w:rsidRPr="001654BC">
        <w:rPr>
          <w:rFonts w:eastAsia="Times New Roman" w:cs="Times New Roman"/>
          <w:position w:val="6"/>
          <w:szCs w:val="24"/>
          <w:lang w:val="en-US" w:eastAsia="de-DE"/>
        </w:rPr>
        <w:t xml:space="preserve"> </w:t>
      </w:r>
      <w:r w:rsidR="008D72A5" w:rsidRPr="001654BC">
        <w:rPr>
          <w:rFonts w:eastAsia="Times New Roman" w:cs="Times New Roman"/>
          <w:szCs w:val="24"/>
          <w:lang w:val="en-US" w:eastAsia="de-DE"/>
        </w:rPr>
        <w:t>J</w:t>
      </w:r>
      <w:r w:rsidR="008D72A5" w:rsidRPr="001654BC">
        <w:rPr>
          <w:rFonts w:eastAsia="Times New Roman" w:cs="Times New Roman"/>
          <w:szCs w:val="24"/>
          <w:lang w:val="en-US" w:eastAsia="de-DE"/>
        </w:rPr>
        <w:sym w:font="Symbol" w:char="F0D7"/>
      </w:r>
      <w:r w:rsidR="008D72A5" w:rsidRPr="001654BC">
        <w:rPr>
          <w:rFonts w:eastAsia="Times New Roman" w:cs="Times New Roman"/>
          <w:szCs w:val="24"/>
          <w:lang w:val="en-US" w:eastAsia="de-DE"/>
        </w:rPr>
        <w:t>K</w:t>
      </w:r>
      <w:r w:rsidR="008D72A5" w:rsidRPr="001654BC">
        <w:rPr>
          <w:rFonts w:eastAsia="Times New Roman" w:cs="Times New Roman"/>
          <w:szCs w:val="24"/>
          <w:vertAlign w:val="superscript"/>
          <w:lang w:val="en-US" w:eastAsia="de-DE"/>
        </w:rPr>
        <w:t>-1</w:t>
      </w:r>
      <w:r w:rsidR="008D72A5" w:rsidRPr="001654BC">
        <w:rPr>
          <w:rFonts w:eastAsia="Times New Roman" w:cs="Times New Roman"/>
          <w:szCs w:val="24"/>
          <w:lang w:val="en-US" w:eastAsia="de-DE"/>
        </w:rPr>
        <w:sym w:font="Symbol" w:char="F0D7"/>
      </w:r>
      <w:r w:rsidR="008D72A5" w:rsidRPr="001654BC">
        <w:rPr>
          <w:rFonts w:eastAsia="Times New Roman" w:cs="Times New Roman"/>
          <w:szCs w:val="24"/>
          <w:lang w:val="en-US" w:eastAsia="de-DE"/>
        </w:rPr>
        <w:t>mol</w:t>
      </w:r>
      <w:r w:rsidR="008D72A5" w:rsidRPr="001654BC">
        <w:rPr>
          <w:rFonts w:eastAsia="Times New Roman" w:cs="Times New Roman"/>
          <w:szCs w:val="24"/>
          <w:vertAlign w:val="superscript"/>
          <w:lang w:val="en-US" w:eastAsia="de-DE"/>
        </w:rPr>
        <w:t>-1</w:t>
      </w:r>
    </w:p>
    <w:p w14:paraId="2A81305A" w14:textId="77777777" w:rsidR="008D72A5" w:rsidRPr="001654BC" w:rsidRDefault="00000000" w:rsidP="008D72A5">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G</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8D72A5" w:rsidRPr="001654BC">
        <w:rPr>
          <w:rFonts w:eastAsia="Times New Roman" w:cs="Times New Roman"/>
          <w:szCs w:val="24"/>
          <w:lang w:val="en-US" w:eastAsia="de-DE"/>
        </w:rPr>
        <w:t>(298.15 K) = (29.2</w:t>
      </w:r>
      <w:r w:rsidR="008D72A5" w:rsidRPr="001654BC">
        <w:rPr>
          <w:rFonts w:eastAsia="Times New Roman" w:cs="Times New Roman"/>
          <w:szCs w:val="24"/>
          <w:lang w:val="en-US" w:eastAsia="de-DE"/>
        </w:rPr>
        <w:sym w:font="Symbol" w:char="F0B1"/>
      </w:r>
      <w:r w:rsidR="008D72A5" w:rsidRPr="001654BC">
        <w:rPr>
          <w:rFonts w:eastAsia="Times New Roman" w:cs="Times New Roman"/>
          <w:szCs w:val="24"/>
          <w:lang w:val="en-US" w:eastAsia="de-DE"/>
        </w:rPr>
        <w:t>0.3)</w:t>
      </w:r>
      <w:r w:rsidR="008D72A5" w:rsidRPr="001654BC">
        <w:rPr>
          <w:rFonts w:eastAsia="Times New Roman" w:cs="Times New Roman"/>
          <w:position w:val="6"/>
          <w:szCs w:val="24"/>
          <w:lang w:val="en-US" w:eastAsia="de-DE"/>
        </w:rPr>
        <w:t xml:space="preserve"> </w:t>
      </w:r>
      <w:r w:rsidR="008D72A5" w:rsidRPr="001654BC">
        <w:rPr>
          <w:rFonts w:eastAsia="Times New Roman" w:cs="Times New Roman"/>
          <w:szCs w:val="24"/>
          <w:lang w:val="en-US" w:eastAsia="de-DE"/>
        </w:rPr>
        <w:t>kJ</w:t>
      </w:r>
      <w:r w:rsidR="008D72A5" w:rsidRPr="001654BC">
        <w:rPr>
          <w:rFonts w:eastAsia="Times New Roman" w:cs="Times New Roman"/>
          <w:position w:val="6"/>
          <w:szCs w:val="24"/>
          <w:lang w:val="en-US" w:eastAsia="de-DE"/>
        </w:rPr>
        <w:t>.</w:t>
      </w:r>
      <w:r w:rsidR="008D72A5" w:rsidRPr="001654BC">
        <w:rPr>
          <w:rFonts w:eastAsia="Times New Roman" w:cs="Times New Roman"/>
          <w:szCs w:val="24"/>
          <w:lang w:val="en-US" w:eastAsia="de-DE"/>
        </w:rPr>
        <w:t>mol</w:t>
      </w:r>
      <w:r w:rsidR="008D72A5" w:rsidRPr="001654BC">
        <w:rPr>
          <w:rFonts w:eastAsia="Times New Roman" w:cs="Times New Roman"/>
          <w:szCs w:val="24"/>
          <w:vertAlign w:val="superscript"/>
          <w:lang w:val="en-US" w:eastAsia="de-DE"/>
        </w:rPr>
        <w:t>-1</w:t>
      </w:r>
    </w:p>
    <w:p w14:paraId="3928A903" w14:textId="77777777" w:rsidR="008D72A5" w:rsidRPr="001654BC" w:rsidRDefault="008D72A5" w:rsidP="008D72A5">
      <w:pPr>
        <w:rPr>
          <w:rFonts w:eastAsia="Calibri" w:cs="Times New Roman"/>
          <w:szCs w:val="24"/>
          <w:lang w:val="fr-FR" w:eastAsia="ru-RU"/>
        </w:rPr>
      </w:pPr>
      <m:oMath>
        <m:r>
          <m:rPr>
            <m:nor/>
          </m:rPr>
          <w:rPr>
            <w:rFonts w:eastAsia="Calibri" w:cs="Times New Roman"/>
            <w:color w:val="000000"/>
            <w:szCs w:val="24"/>
            <w:lang w:val="fr-FR" w:eastAsia="ru-RU"/>
          </w:rPr>
          <m:t>ln</m:t>
        </m:r>
        <m:r>
          <m:rPr>
            <m:sty m:val="p"/>
          </m:rPr>
          <w:rPr>
            <w:rFonts w:ascii="Cambria Math" w:eastAsia="Calibri" w:hAnsi="Cambria Math" w:cs="Times New Roman"/>
            <w:color w:val="000000"/>
            <w:szCs w:val="24"/>
            <w:lang w:val="fr-FR" w:eastAsia="ru-RU"/>
          </w:rPr>
          <m:t xml:space="preserve"> (</m:t>
        </m:r>
        <m:r>
          <w:rPr>
            <w:rFonts w:ascii="Cambria Math" w:eastAsia="Calibri" w:hAnsi="Cambria Math" w:cs="Times New Roman"/>
            <w:color w:val="000000"/>
            <w:szCs w:val="24"/>
            <w:lang w:eastAsia="ru-RU"/>
          </w:rPr>
          <m:t>p</m:t>
        </m:r>
        <m:r>
          <m:rPr>
            <m:sty m:val="p"/>
          </m:rPr>
          <w:rPr>
            <w:rFonts w:ascii="Cambria Math" w:eastAsia="Calibri" w:hAnsi="Cambria Math" w:cs="Times New Roman"/>
            <w:color w:val="000000"/>
            <w:szCs w:val="24"/>
            <w:lang w:val="fr-FR" w:eastAsia="ru-RU"/>
          </w:rPr>
          <m:t>/</m:t>
        </m:r>
        <m:sSub>
          <m:sSubPr>
            <m:ctrlPr>
              <w:rPr>
                <w:rFonts w:ascii="Cambria Math" w:eastAsia="Calibri" w:hAnsi="Cambria Math" w:cs="Times New Roman"/>
                <w:i/>
                <w:color w:val="000000"/>
                <w:szCs w:val="24"/>
                <w:lang w:eastAsia="ru-RU"/>
              </w:rPr>
            </m:ctrlPr>
          </m:sSubPr>
          <m:e>
            <m:r>
              <w:rPr>
                <w:rFonts w:ascii="Cambria Math" w:eastAsia="Calibri" w:hAnsi="Cambria Math" w:cs="Times New Roman"/>
                <w:color w:val="000000"/>
                <w:szCs w:val="24"/>
                <w:lang w:eastAsia="ru-RU"/>
              </w:rPr>
              <m:t>p</m:t>
            </m:r>
          </m:e>
          <m:sub>
            <m:r>
              <m:rPr>
                <m:sty m:val="p"/>
              </m:rPr>
              <w:rPr>
                <w:rFonts w:ascii="Cambria Math" w:eastAsia="Calibri" w:hAnsi="Cambria Math" w:cs="Times New Roman"/>
                <w:color w:val="000000"/>
                <w:szCs w:val="24"/>
                <w:lang w:val="fr-FR" w:eastAsia="ru-RU"/>
              </w:rPr>
              <m:t>ref</m:t>
            </m:r>
          </m:sub>
        </m:sSub>
        <m:r>
          <m:rPr>
            <m:sty m:val="p"/>
          </m:rPr>
          <w:rPr>
            <w:rFonts w:ascii="Cambria Math" w:eastAsia="Calibri" w:hAnsi="Cambria Math" w:cs="Times New Roman"/>
            <w:color w:val="000000"/>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314.3</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94346.7</m:t>
            </m:r>
          </m:num>
          <m:den>
            <m:r>
              <w:rPr>
                <w:rFonts w:ascii="Cambria Math" w:eastAsia="Calibri" w:hAnsi="Cambria Math" w:cs="Times New Roman"/>
                <w:szCs w:val="24"/>
                <w:lang w:eastAsia="ru-RU"/>
              </w:rPr>
              <m:t>RT</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56.1</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ln</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T</m:t>
            </m:r>
          </m:num>
          <m:den>
            <m:r>
              <m:rPr>
                <m:sty m:val="p"/>
              </m:rPr>
              <w:rPr>
                <w:rFonts w:ascii="Cambria Math" w:eastAsia="Calibri" w:hAnsi="Cambria Math" w:cs="Times New Roman"/>
                <w:szCs w:val="24"/>
                <w:lang w:val="fr-FR" w:eastAsia="ru-RU"/>
              </w:rPr>
              <m:t>298.15</m:t>
            </m:r>
          </m:den>
        </m:f>
      </m:oMath>
      <w:r w:rsidRPr="001654BC">
        <w:rPr>
          <w:rFonts w:eastAsia="Calibri" w:cs="Times New Roman"/>
          <w:szCs w:val="24"/>
          <w:lang w:val="fr-FR" w:eastAsia="ru-RU"/>
        </w:rPr>
        <w:t xml:space="preserve"> ; </w:t>
      </w:r>
      <w:r w:rsidRPr="001654BC">
        <w:rPr>
          <w:rFonts w:eastAsia="Calibri" w:cs="Times New Roman"/>
          <w:i/>
          <w:iCs/>
          <w:szCs w:val="24"/>
          <w:lang w:val="fr-FR" w:eastAsia="ru-RU"/>
        </w:rPr>
        <w:t>p</w:t>
      </w:r>
      <w:r w:rsidRPr="001654BC">
        <w:rPr>
          <w:rFonts w:eastAsia="Calibri" w:cs="Times New Roman"/>
          <w:szCs w:val="24"/>
          <w:vertAlign w:val="subscript"/>
          <w:lang w:val="fr-FR" w:eastAsia="ru-RU"/>
        </w:rPr>
        <w:t>ref</w:t>
      </w:r>
      <w:r w:rsidRPr="001654BC">
        <w:rPr>
          <w:rFonts w:eastAsia="Calibri" w:cs="Times New Roman"/>
          <w:szCs w:val="24"/>
          <w:lang w:val="fr-FR" w:eastAsia="ru-RU"/>
        </w:rPr>
        <w:t> = 1 Pa</w:t>
      </w:r>
    </w:p>
    <w:tbl>
      <w:tblPr>
        <w:tblW w:w="5000" w:type="pct"/>
        <w:tblLook w:val="04A0" w:firstRow="1" w:lastRow="0" w:firstColumn="1" w:lastColumn="0" w:noHBand="0" w:noVBand="1"/>
      </w:tblPr>
      <w:tblGrid>
        <w:gridCol w:w="2296"/>
        <w:gridCol w:w="2868"/>
        <w:gridCol w:w="2562"/>
        <w:gridCol w:w="1912"/>
      </w:tblGrid>
      <w:tr w:rsidR="008D72A5" w:rsidRPr="001654BC" w14:paraId="06A364B4" w14:textId="77777777" w:rsidTr="00DE6DEA">
        <w:trPr>
          <w:trHeight w:val="260"/>
        </w:trPr>
        <w:tc>
          <w:tcPr>
            <w:tcW w:w="1191" w:type="pct"/>
            <w:tcBorders>
              <w:top w:val="nil"/>
              <w:left w:val="nil"/>
              <w:bottom w:val="nil"/>
              <w:right w:val="nil"/>
            </w:tcBorders>
            <w:shd w:val="clear" w:color="auto" w:fill="auto"/>
            <w:noWrap/>
            <w:vAlign w:val="bottom"/>
            <w:hideMark/>
          </w:tcPr>
          <w:p w14:paraId="67E8BA6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347</w:t>
            </w:r>
          </w:p>
        </w:tc>
        <w:tc>
          <w:tcPr>
            <w:tcW w:w="1488" w:type="pct"/>
            <w:tcBorders>
              <w:top w:val="nil"/>
              <w:left w:val="nil"/>
              <w:bottom w:val="nil"/>
              <w:right w:val="nil"/>
            </w:tcBorders>
            <w:shd w:val="clear" w:color="auto" w:fill="auto"/>
            <w:noWrap/>
            <w:vAlign w:val="bottom"/>
            <w:hideMark/>
          </w:tcPr>
          <w:p w14:paraId="66439A8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67</w:t>
            </w:r>
          </w:p>
        </w:tc>
        <w:tc>
          <w:tcPr>
            <w:tcW w:w="1329" w:type="pct"/>
            <w:tcBorders>
              <w:top w:val="nil"/>
              <w:left w:val="nil"/>
              <w:bottom w:val="nil"/>
              <w:right w:val="nil"/>
            </w:tcBorders>
            <w:shd w:val="clear" w:color="auto" w:fill="auto"/>
            <w:noWrap/>
            <w:vAlign w:val="bottom"/>
            <w:hideMark/>
          </w:tcPr>
          <w:p w14:paraId="4A8BB46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74.9</w:t>
            </w:r>
          </w:p>
        </w:tc>
        <w:tc>
          <w:tcPr>
            <w:tcW w:w="992" w:type="pct"/>
            <w:tcBorders>
              <w:top w:val="nil"/>
              <w:left w:val="nil"/>
              <w:bottom w:val="nil"/>
              <w:right w:val="nil"/>
            </w:tcBorders>
            <w:shd w:val="clear" w:color="auto" w:fill="auto"/>
            <w:noWrap/>
            <w:vAlign w:val="bottom"/>
            <w:hideMark/>
          </w:tcPr>
          <w:p w14:paraId="6C940C2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155.0</w:t>
            </w:r>
          </w:p>
        </w:tc>
      </w:tr>
      <w:tr w:rsidR="008D72A5" w:rsidRPr="001654BC" w14:paraId="7E21C79B" w14:textId="77777777" w:rsidTr="00DE6DEA">
        <w:trPr>
          <w:trHeight w:val="260"/>
        </w:trPr>
        <w:tc>
          <w:tcPr>
            <w:tcW w:w="1191" w:type="pct"/>
            <w:tcBorders>
              <w:top w:val="nil"/>
              <w:left w:val="nil"/>
              <w:bottom w:val="nil"/>
              <w:right w:val="nil"/>
            </w:tcBorders>
            <w:shd w:val="clear" w:color="auto" w:fill="auto"/>
            <w:noWrap/>
            <w:vAlign w:val="bottom"/>
            <w:hideMark/>
          </w:tcPr>
          <w:p w14:paraId="455AFEC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347</w:t>
            </w:r>
          </w:p>
        </w:tc>
        <w:tc>
          <w:tcPr>
            <w:tcW w:w="1488" w:type="pct"/>
            <w:tcBorders>
              <w:top w:val="nil"/>
              <w:left w:val="nil"/>
              <w:bottom w:val="nil"/>
              <w:right w:val="nil"/>
            </w:tcBorders>
            <w:shd w:val="clear" w:color="auto" w:fill="auto"/>
            <w:noWrap/>
            <w:vAlign w:val="bottom"/>
            <w:hideMark/>
          </w:tcPr>
          <w:p w14:paraId="4EEC99F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53</w:t>
            </w:r>
          </w:p>
        </w:tc>
        <w:tc>
          <w:tcPr>
            <w:tcW w:w="1329" w:type="pct"/>
            <w:tcBorders>
              <w:top w:val="nil"/>
              <w:left w:val="nil"/>
              <w:bottom w:val="nil"/>
              <w:right w:val="nil"/>
            </w:tcBorders>
            <w:shd w:val="clear" w:color="auto" w:fill="auto"/>
            <w:noWrap/>
            <w:vAlign w:val="bottom"/>
            <w:hideMark/>
          </w:tcPr>
          <w:p w14:paraId="65DA8C3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74.9</w:t>
            </w:r>
          </w:p>
        </w:tc>
        <w:tc>
          <w:tcPr>
            <w:tcW w:w="992" w:type="pct"/>
            <w:tcBorders>
              <w:top w:val="nil"/>
              <w:left w:val="nil"/>
              <w:bottom w:val="nil"/>
              <w:right w:val="nil"/>
            </w:tcBorders>
            <w:shd w:val="clear" w:color="auto" w:fill="auto"/>
            <w:noWrap/>
            <w:vAlign w:val="bottom"/>
            <w:hideMark/>
          </w:tcPr>
          <w:p w14:paraId="0C42EA4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153.1</w:t>
            </w:r>
          </w:p>
        </w:tc>
      </w:tr>
      <w:tr w:rsidR="008D72A5" w:rsidRPr="001654BC" w14:paraId="3AF03E0F" w14:textId="77777777" w:rsidTr="00DE6DEA">
        <w:trPr>
          <w:trHeight w:val="260"/>
        </w:trPr>
        <w:tc>
          <w:tcPr>
            <w:tcW w:w="1191" w:type="pct"/>
            <w:tcBorders>
              <w:top w:val="nil"/>
              <w:left w:val="nil"/>
              <w:bottom w:val="nil"/>
              <w:right w:val="nil"/>
            </w:tcBorders>
            <w:shd w:val="clear" w:color="auto" w:fill="auto"/>
            <w:noWrap/>
            <w:vAlign w:val="bottom"/>
            <w:hideMark/>
          </w:tcPr>
          <w:p w14:paraId="70F3792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353</w:t>
            </w:r>
          </w:p>
        </w:tc>
        <w:tc>
          <w:tcPr>
            <w:tcW w:w="1488" w:type="pct"/>
            <w:tcBorders>
              <w:top w:val="nil"/>
              <w:left w:val="nil"/>
              <w:bottom w:val="nil"/>
              <w:right w:val="nil"/>
            </w:tcBorders>
            <w:shd w:val="clear" w:color="auto" w:fill="auto"/>
            <w:noWrap/>
            <w:vAlign w:val="bottom"/>
            <w:hideMark/>
          </w:tcPr>
          <w:p w14:paraId="477B79C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93</w:t>
            </w:r>
          </w:p>
        </w:tc>
        <w:tc>
          <w:tcPr>
            <w:tcW w:w="1329" w:type="pct"/>
            <w:tcBorders>
              <w:top w:val="nil"/>
              <w:left w:val="nil"/>
              <w:bottom w:val="nil"/>
              <w:right w:val="nil"/>
            </w:tcBorders>
            <w:shd w:val="clear" w:color="auto" w:fill="auto"/>
            <w:noWrap/>
            <w:vAlign w:val="bottom"/>
            <w:hideMark/>
          </w:tcPr>
          <w:p w14:paraId="66FA979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74.5</w:t>
            </w:r>
          </w:p>
        </w:tc>
        <w:tc>
          <w:tcPr>
            <w:tcW w:w="992" w:type="pct"/>
            <w:tcBorders>
              <w:top w:val="nil"/>
              <w:left w:val="nil"/>
              <w:bottom w:val="nil"/>
              <w:right w:val="nil"/>
            </w:tcBorders>
            <w:shd w:val="clear" w:color="auto" w:fill="auto"/>
            <w:noWrap/>
            <w:vAlign w:val="bottom"/>
            <w:hideMark/>
          </w:tcPr>
          <w:p w14:paraId="3696315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153.2</w:t>
            </w:r>
          </w:p>
        </w:tc>
      </w:tr>
      <w:tr w:rsidR="008D72A5" w:rsidRPr="001654BC" w14:paraId="554BFBB7" w14:textId="77777777" w:rsidTr="00DE6DEA">
        <w:trPr>
          <w:trHeight w:val="260"/>
        </w:trPr>
        <w:tc>
          <w:tcPr>
            <w:tcW w:w="1191" w:type="pct"/>
            <w:tcBorders>
              <w:top w:val="nil"/>
              <w:left w:val="nil"/>
              <w:bottom w:val="nil"/>
              <w:right w:val="nil"/>
            </w:tcBorders>
            <w:shd w:val="clear" w:color="auto" w:fill="auto"/>
            <w:noWrap/>
            <w:vAlign w:val="bottom"/>
            <w:hideMark/>
          </w:tcPr>
          <w:p w14:paraId="2D89A2A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353</w:t>
            </w:r>
          </w:p>
        </w:tc>
        <w:tc>
          <w:tcPr>
            <w:tcW w:w="1488" w:type="pct"/>
            <w:tcBorders>
              <w:top w:val="nil"/>
              <w:left w:val="nil"/>
              <w:bottom w:val="nil"/>
              <w:right w:val="nil"/>
            </w:tcBorders>
            <w:shd w:val="clear" w:color="auto" w:fill="auto"/>
            <w:noWrap/>
            <w:vAlign w:val="bottom"/>
            <w:hideMark/>
          </w:tcPr>
          <w:p w14:paraId="143205B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107</w:t>
            </w:r>
          </w:p>
        </w:tc>
        <w:tc>
          <w:tcPr>
            <w:tcW w:w="1329" w:type="pct"/>
            <w:tcBorders>
              <w:top w:val="nil"/>
              <w:left w:val="nil"/>
              <w:bottom w:val="nil"/>
              <w:right w:val="nil"/>
            </w:tcBorders>
            <w:shd w:val="clear" w:color="auto" w:fill="auto"/>
            <w:noWrap/>
            <w:vAlign w:val="bottom"/>
            <w:hideMark/>
          </w:tcPr>
          <w:p w14:paraId="5E12DD0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74.5</w:t>
            </w:r>
          </w:p>
        </w:tc>
        <w:tc>
          <w:tcPr>
            <w:tcW w:w="992" w:type="pct"/>
            <w:tcBorders>
              <w:top w:val="nil"/>
              <w:left w:val="nil"/>
              <w:bottom w:val="nil"/>
              <w:right w:val="nil"/>
            </w:tcBorders>
            <w:shd w:val="clear" w:color="auto" w:fill="auto"/>
            <w:noWrap/>
            <w:vAlign w:val="bottom"/>
            <w:hideMark/>
          </w:tcPr>
          <w:p w14:paraId="14B7412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154.3</w:t>
            </w:r>
          </w:p>
        </w:tc>
      </w:tr>
      <w:tr w:rsidR="008D72A5" w:rsidRPr="001654BC" w14:paraId="3835FD34" w14:textId="77777777" w:rsidTr="00DE6DEA">
        <w:trPr>
          <w:trHeight w:val="260"/>
        </w:trPr>
        <w:tc>
          <w:tcPr>
            <w:tcW w:w="1191" w:type="pct"/>
            <w:tcBorders>
              <w:top w:val="nil"/>
              <w:left w:val="nil"/>
              <w:bottom w:val="nil"/>
              <w:right w:val="nil"/>
            </w:tcBorders>
            <w:shd w:val="clear" w:color="auto" w:fill="auto"/>
            <w:noWrap/>
            <w:vAlign w:val="bottom"/>
            <w:hideMark/>
          </w:tcPr>
          <w:p w14:paraId="5F04874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355</w:t>
            </w:r>
          </w:p>
        </w:tc>
        <w:tc>
          <w:tcPr>
            <w:tcW w:w="1488" w:type="pct"/>
            <w:tcBorders>
              <w:top w:val="nil"/>
              <w:left w:val="nil"/>
              <w:bottom w:val="nil"/>
              <w:right w:val="nil"/>
            </w:tcBorders>
            <w:shd w:val="clear" w:color="auto" w:fill="auto"/>
            <w:noWrap/>
            <w:vAlign w:val="bottom"/>
            <w:hideMark/>
          </w:tcPr>
          <w:p w14:paraId="4BC77D6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93</w:t>
            </w:r>
          </w:p>
        </w:tc>
        <w:tc>
          <w:tcPr>
            <w:tcW w:w="1329" w:type="pct"/>
            <w:tcBorders>
              <w:top w:val="nil"/>
              <w:left w:val="nil"/>
              <w:bottom w:val="nil"/>
              <w:right w:val="nil"/>
            </w:tcBorders>
            <w:shd w:val="clear" w:color="auto" w:fill="auto"/>
            <w:noWrap/>
            <w:vAlign w:val="bottom"/>
            <w:hideMark/>
          </w:tcPr>
          <w:p w14:paraId="3F237A0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74.4</w:t>
            </w:r>
          </w:p>
        </w:tc>
        <w:tc>
          <w:tcPr>
            <w:tcW w:w="992" w:type="pct"/>
            <w:tcBorders>
              <w:top w:val="nil"/>
              <w:left w:val="nil"/>
              <w:bottom w:val="nil"/>
              <w:right w:val="nil"/>
            </w:tcBorders>
            <w:shd w:val="clear" w:color="auto" w:fill="auto"/>
            <w:noWrap/>
            <w:vAlign w:val="bottom"/>
            <w:hideMark/>
          </w:tcPr>
          <w:p w14:paraId="4F0CC6D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151.7</w:t>
            </w:r>
          </w:p>
        </w:tc>
      </w:tr>
      <w:tr w:rsidR="008D72A5" w:rsidRPr="001654BC" w14:paraId="2109FFD1" w14:textId="77777777" w:rsidTr="00DE6DEA">
        <w:trPr>
          <w:trHeight w:val="260"/>
        </w:trPr>
        <w:tc>
          <w:tcPr>
            <w:tcW w:w="1191" w:type="pct"/>
            <w:tcBorders>
              <w:top w:val="nil"/>
              <w:left w:val="nil"/>
              <w:bottom w:val="nil"/>
              <w:right w:val="nil"/>
            </w:tcBorders>
            <w:shd w:val="clear" w:color="auto" w:fill="auto"/>
            <w:noWrap/>
            <w:vAlign w:val="bottom"/>
            <w:hideMark/>
          </w:tcPr>
          <w:p w14:paraId="0A3F837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359</w:t>
            </w:r>
          </w:p>
        </w:tc>
        <w:tc>
          <w:tcPr>
            <w:tcW w:w="1488" w:type="pct"/>
            <w:tcBorders>
              <w:top w:val="nil"/>
              <w:left w:val="nil"/>
              <w:bottom w:val="nil"/>
              <w:right w:val="nil"/>
            </w:tcBorders>
            <w:shd w:val="clear" w:color="auto" w:fill="auto"/>
            <w:noWrap/>
            <w:vAlign w:val="bottom"/>
            <w:hideMark/>
          </w:tcPr>
          <w:p w14:paraId="41A3425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120</w:t>
            </w:r>
          </w:p>
        </w:tc>
        <w:tc>
          <w:tcPr>
            <w:tcW w:w="1329" w:type="pct"/>
            <w:tcBorders>
              <w:top w:val="nil"/>
              <w:left w:val="nil"/>
              <w:bottom w:val="nil"/>
              <w:right w:val="nil"/>
            </w:tcBorders>
            <w:shd w:val="clear" w:color="auto" w:fill="auto"/>
            <w:noWrap/>
            <w:vAlign w:val="bottom"/>
            <w:hideMark/>
          </w:tcPr>
          <w:p w14:paraId="2F3438A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74.2</w:t>
            </w:r>
          </w:p>
        </w:tc>
        <w:tc>
          <w:tcPr>
            <w:tcW w:w="992" w:type="pct"/>
            <w:tcBorders>
              <w:top w:val="nil"/>
              <w:left w:val="nil"/>
              <w:bottom w:val="nil"/>
              <w:right w:val="nil"/>
            </w:tcBorders>
            <w:shd w:val="clear" w:color="auto" w:fill="auto"/>
            <w:noWrap/>
            <w:vAlign w:val="bottom"/>
            <w:hideMark/>
          </w:tcPr>
          <w:p w14:paraId="016F2C7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150.8</w:t>
            </w:r>
          </w:p>
        </w:tc>
      </w:tr>
      <w:tr w:rsidR="008D72A5" w:rsidRPr="001654BC" w14:paraId="7B383B03" w14:textId="77777777" w:rsidTr="00DE6DEA">
        <w:trPr>
          <w:trHeight w:val="260"/>
        </w:trPr>
        <w:tc>
          <w:tcPr>
            <w:tcW w:w="1191" w:type="pct"/>
            <w:tcBorders>
              <w:top w:val="nil"/>
              <w:left w:val="nil"/>
              <w:bottom w:val="nil"/>
              <w:right w:val="nil"/>
            </w:tcBorders>
            <w:shd w:val="clear" w:color="auto" w:fill="auto"/>
            <w:noWrap/>
            <w:vAlign w:val="bottom"/>
            <w:hideMark/>
          </w:tcPr>
          <w:p w14:paraId="17A7B0F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360</w:t>
            </w:r>
          </w:p>
        </w:tc>
        <w:tc>
          <w:tcPr>
            <w:tcW w:w="1488" w:type="pct"/>
            <w:tcBorders>
              <w:top w:val="nil"/>
              <w:left w:val="nil"/>
              <w:bottom w:val="nil"/>
              <w:right w:val="nil"/>
            </w:tcBorders>
            <w:shd w:val="clear" w:color="auto" w:fill="auto"/>
            <w:noWrap/>
            <w:vAlign w:val="bottom"/>
            <w:hideMark/>
          </w:tcPr>
          <w:p w14:paraId="173C05D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120</w:t>
            </w:r>
          </w:p>
        </w:tc>
        <w:tc>
          <w:tcPr>
            <w:tcW w:w="1329" w:type="pct"/>
            <w:tcBorders>
              <w:top w:val="nil"/>
              <w:left w:val="nil"/>
              <w:bottom w:val="nil"/>
              <w:right w:val="nil"/>
            </w:tcBorders>
            <w:shd w:val="clear" w:color="auto" w:fill="auto"/>
            <w:noWrap/>
            <w:vAlign w:val="bottom"/>
            <w:hideMark/>
          </w:tcPr>
          <w:p w14:paraId="74B9346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74.2</w:t>
            </w:r>
          </w:p>
        </w:tc>
        <w:tc>
          <w:tcPr>
            <w:tcW w:w="992" w:type="pct"/>
            <w:tcBorders>
              <w:top w:val="nil"/>
              <w:left w:val="nil"/>
              <w:bottom w:val="nil"/>
              <w:right w:val="nil"/>
            </w:tcBorders>
            <w:shd w:val="clear" w:color="auto" w:fill="auto"/>
            <w:noWrap/>
            <w:vAlign w:val="bottom"/>
            <w:hideMark/>
          </w:tcPr>
          <w:p w14:paraId="001D32F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150.1</w:t>
            </w:r>
          </w:p>
        </w:tc>
      </w:tr>
      <w:tr w:rsidR="008D72A5" w:rsidRPr="001654BC" w14:paraId="70A9D784" w14:textId="77777777" w:rsidTr="00DE6DEA">
        <w:trPr>
          <w:trHeight w:val="260"/>
        </w:trPr>
        <w:tc>
          <w:tcPr>
            <w:tcW w:w="1191" w:type="pct"/>
            <w:tcBorders>
              <w:top w:val="nil"/>
              <w:left w:val="nil"/>
              <w:bottom w:val="nil"/>
              <w:right w:val="nil"/>
            </w:tcBorders>
            <w:shd w:val="clear" w:color="auto" w:fill="auto"/>
            <w:noWrap/>
            <w:vAlign w:val="bottom"/>
            <w:hideMark/>
          </w:tcPr>
          <w:p w14:paraId="373CDEC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361</w:t>
            </w:r>
          </w:p>
        </w:tc>
        <w:tc>
          <w:tcPr>
            <w:tcW w:w="1488" w:type="pct"/>
            <w:tcBorders>
              <w:top w:val="nil"/>
              <w:left w:val="nil"/>
              <w:bottom w:val="nil"/>
              <w:right w:val="nil"/>
            </w:tcBorders>
            <w:shd w:val="clear" w:color="auto" w:fill="auto"/>
            <w:noWrap/>
            <w:vAlign w:val="bottom"/>
            <w:hideMark/>
          </w:tcPr>
          <w:p w14:paraId="353B1D6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160</w:t>
            </w:r>
          </w:p>
        </w:tc>
        <w:tc>
          <w:tcPr>
            <w:tcW w:w="1329" w:type="pct"/>
            <w:tcBorders>
              <w:top w:val="nil"/>
              <w:left w:val="nil"/>
              <w:bottom w:val="nil"/>
              <w:right w:val="nil"/>
            </w:tcBorders>
            <w:shd w:val="clear" w:color="auto" w:fill="auto"/>
            <w:noWrap/>
            <w:vAlign w:val="bottom"/>
            <w:hideMark/>
          </w:tcPr>
          <w:p w14:paraId="37E30F1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74.1</w:t>
            </w:r>
          </w:p>
        </w:tc>
        <w:tc>
          <w:tcPr>
            <w:tcW w:w="992" w:type="pct"/>
            <w:tcBorders>
              <w:top w:val="nil"/>
              <w:left w:val="nil"/>
              <w:bottom w:val="nil"/>
              <w:right w:val="nil"/>
            </w:tcBorders>
            <w:shd w:val="clear" w:color="auto" w:fill="auto"/>
            <w:noWrap/>
            <w:vAlign w:val="bottom"/>
            <w:hideMark/>
          </w:tcPr>
          <w:p w14:paraId="1CC5F08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151.7</w:t>
            </w:r>
          </w:p>
        </w:tc>
      </w:tr>
      <w:tr w:rsidR="008D72A5" w:rsidRPr="001654BC" w14:paraId="254C7A57" w14:textId="77777777" w:rsidTr="00DE6DEA">
        <w:trPr>
          <w:trHeight w:val="260"/>
        </w:trPr>
        <w:tc>
          <w:tcPr>
            <w:tcW w:w="1191" w:type="pct"/>
            <w:tcBorders>
              <w:top w:val="nil"/>
              <w:left w:val="nil"/>
              <w:bottom w:val="nil"/>
              <w:right w:val="nil"/>
            </w:tcBorders>
            <w:shd w:val="clear" w:color="auto" w:fill="auto"/>
            <w:noWrap/>
            <w:vAlign w:val="bottom"/>
            <w:hideMark/>
          </w:tcPr>
          <w:p w14:paraId="3EBDC6A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363</w:t>
            </w:r>
          </w:p>
        </w:tc>
        <w:tc>
          <w:tcPr>
            <w:tcW w:w="1488" w:type="pct"/>
            <w:tcBorders>
              <w:top w:val="nil"/>
              <w:left w:val="nil"/>
              <w:bottom w:val="nil"/>
              <w:right w:val="nil"/>
            </w:tcBorders>
            <w:shd w:val="clear" w:color="auto" w:fill="auto"/>
            <w:noWrap/>
            <w:vAlign w:val="bottom"/>
            <w:hideMark/>
          </w:tcPr>
          <w:p w14:paraId="117BF86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160</w:t>
            </w:r>
          </w:p>
        </w:tc>
        <w:tc>
          <w:tcPr>
            <w:tcW w:w="1329" w:type="pct"/>
            <w:tcBorders>
              <w:top w:val="nil"/>
              <w:left w:val="nil"/>
              <w:bottom w:val="nil"/>
              <w:right w:val="nil"/>
            </w:tcBorders>
            <w:shd w:val="clear" w:color="auto" w:fill="auto"/>
            <w:noWrap/>
            <w:vAlign w:val="bottom"/>
            <w:hideMark/>
          </w:tcPr>
          <w:p w14:paraId="5BF620B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74.0</w:t>
            </w:r>
          </w:p>
        </w:tc>
        <w:tc>
          <w:tcPr>
            <w:tcW w:w="992" w:type="pct"/>
            <w:tcBorders>
              <w:top w:val="nil"/>
              <w:left w:val="nil"/>
              <w:bottom w:val="nil"/>
              <w:right w:val="nil"/>
            </w:tcBorders>
            <w:shd w:val="clear" w:color="auto" w:fill="auto"/>
            <w:noWrap/>
            <w:vAlign w:val="bottom"/>
            <w:hideMark/>
          </w:tcPr>
          <w:p w14:paraId="0C51483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150.3</w:t>
            </w:r>
          </w:p>
        </w:tc>
      </w:tr>
      <w:tr w:rsidR="008D72A5" w:rsidRPr="001654BC" w14:paraId="79F9D8A5" w14:textId="77777777" w:rsidTr="00DE6DEA">
        <w:trPr>
          <w:trHeight w:val="260"/>
        </w:trPr>
        <w:tc>
          <w:tcPr>
            <w:tcW w:w="1191" w:type="pct"/>
            <w:tcBorders>
              <w:top w:val="nil"/>
              <w:left w:val="nil"/>
              <w:bottom w:val="nil"/>
              <w:right w:val="nil"/>
            </w:tcBorders>
            <w:shd w:val="clear" w:color="auto" w:fill="auto"/>
            <w:noWrap/>
            <w:vAlign w:val="bottom"/>
            <w:hideMark/>
          </w:tcPr>
          <w:p w14:paraId="01FE27F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363</w:t>
            </w:r>
          </w:p>
        </w:tc>
        <w:tc>
          <w:tcPr>
            <w:tcW w:w="1488" w:type="pct"/>
            <w:tcBorders>
              <w:top w:val="nil"/>
              <w:left w:val="nil"/>
              <w:bottom w:val="nil"/>
              <w:right w:val="nil"/>
            </w:tcBorders>
            <w:shd w:val="clear" w:color="auto" w:fill="auto"/>
            <w:noWrap/>
            <w:vAlign w:val="bottom"/>
            <w:hideMark/>
          </w:tcPr>
          <w:p w14:paraId="0E4FBF5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200</w:t>
            </w:r>
          </w:p>
        </w:tc>
        <w:tc>
          <w:tcPr>
            <w:tcW w:w="1329" w:type="pct"/>
            <w:tcBorders>
              <w:top w:val="nil"/>
              <w:left w:val="nil"/>
              <w:bottom w:val="nil"/>
              <w:right w:val="nil"/>
            </w:tcBorders>
            <w:shd w:val="clear" w:color="auto" w:fill="auto"/>
            <w:noWrap/>
            <w:vAlign w:val="bottom"/>
            <w:hideMark/>
          </w:tcPr>
          <w:p w14:paraId="246D391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74.0</w:t>
            </w:r>
          </w:p>
        </w:tc>
        <w:tc>
          <w:tcPr>
            <w:tcW w:w="992" w:type="pct"/>
            <w:tcBorders>
              <w:top w:val="nil"/>
              <w:left w:val="nil"/>
              <w:bottom w:val="nil"/>
              <w:right w:val="nil"/>
            </w:tcBorders>
            <w:shd w:val="clear" w:color="auto" w:fill="auto"/>
            <w:noWrap/>
            <w:vAlign w:val="bottom"/>
            <w:hideMark/>
          </w:tcPr>
          <w:p w14:paraId="0D33095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152.1</w:t>
            </w:r>
          </w:p>
        </w:tc>
      </w:tr>
      <w:tr w:rsidR="008D72A5" w:rsidRPr="001654BC" w14:paraId="42BDC379" w14:textId="77777777" w:rsidTr="00DE6DEA">
        <w:trPr>
          <w:trHeight w:val="260"/>
        </w:trPr>
        <w:tc>
          <w:tcPr>
            <w:tcW w:w="1191" w:type="pct"/>
            <w:tcBorders>
              <w:top w:val="nil"/>
              <w:left w:val="nil"/>
              <w:bottom w:val="nil"/>
              <w:right w:val="nil"/>
            </w:tcBorders>
            <w:shd w:val="clear" w:color="auto" w:fill="auto"/>
            <w:noWrap/>
            <w:vAlign w:val="bottom"/>
            <w:hideMark/>
          </w:tcPr>
          <w:p w14:paraId="00F918D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366</w:t>
            </w:r>
          </w:p>
        </w:tc>
        <w:tc>
          <w:tcPr>
            <w:tcW w:w="1488" w:type="pct"/>
            <w:tcBorders>
              <w:top w:val="nil"/>
              <w:left w:val="nil"/>
              <w:bottom w:val="nil"/>
              <w:right w:val="nil"/>
            </w:tcBorders>
            <w:shd w:val="clear" w:color="auto" w:fill="auto"/>
            <w:noWrap/>
            <w:vAlign w:val="bottom"/>
            <w:hideMark/>
          </w:tcPr>
          <w:p w14:paraId="6F39F2E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200</w:t>
            </w:r>
          </w:p>
        </w:tc>
        <w:tc>
          <w:tcPr>
            <w:tcW w:w="1329" w:type="pct"/>
            <w:tcBorders>
              <w:top w:val="nil"/>
              <w:left w:val="nil"/>
              <w:bottom w:val="nil"/>
              <w:right w:val="nil"/>
            </w:tcBorders>
            <w:shd w:val="clear" w:color="auto" w:fill="auto"/>
            <w:noWrap/>
            <w:vAlign w:val="bottom"/>
            <w:hideMark/>
          </w:tcPr>
          <w:p w14:paraId="1D284DC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73.8</w:t>
            </w:r>
          </w:p>
        </w:tc>
        <w:tc>
          <w:tcPr>
            <w:tcW w:w="992" w:type="pct"/>
            <w:tcBorders>
              <w:top w:val="nil"/>
              <w:left w:val="nil"/>
              <w:bottom w:val="nil"/>
              <w:right w:val="nil"/>
            </w:tcBorders>
            <w:shd w:val="clear" w:color="auto" w:fill="auto"/>
            <w:noWrap/>
            <w:vAlign w:val="bottom"/>
            <w:hideMark/>
          </w:tcPr>
          <w:p w14:paraId="2E3BAF3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150.0</w:t>
            </w:r>
          </w:p>
        </w:tc>
      </w:tr>
      <w:tr w:rsidR="008D72A5" w:rsidRPr="001654BC" w14:paraId="688D4DA3" w14:textId="77777777" w:rsidTr="00DE6DEA">
        <w:trPr>
          <w:trHeight w:val="260"/>
        </w:trPr>
        <w:tc>
          <w:tcPr>
            <w:tcW w:w="1191" w:type="pct"/>
            <w:tcBorders>
              <w:top w:val="nil"/>
              <w:left w:val="nil"/>
              <w:bottom w:val="nil"/>
              <w:right w:val="nil"/>
            </w:tcBorders>
            <w:shd w:val="clear" w:color="auto" w:fill="auto"/>
            <w:noWrap/>
            <w:vAlign w:val="bottom"/>
            <w:hideMark/>
          </w:tcPr>
          <w:p w14:paraId="0500C16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394</w:t>
            </w:r>
          </w:p>
        </w:tc>
        <w:tc>
          <w:tcPr>
            <w:tcW w:w="1488" w:type="pct"/>
            <w:tcBorders>
              <w:top w:val="nil"/>
              <w:left w:val="nil"/>
              <w:bottom w:val="nil"/>
              <w:right w:val="nil"/>
            </w:tcBorders>
            <w:shd w:val="clear" w:color="auto" w:fill="auto"/>
            <w:noWrap/>
            <w:vAlign w:val="bottom"/>
            <w:hideMark/>
          </w:tcPr>
          <w:p w14:paraId="0908CBC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1067</w:t>
            </w:r>
          </w:p>
        </w:tc>
        <w:tc>
          <w:tcPr>
            <w:tcW w:w="1329" w:type="pct"/>
            <w:tcBorders>
              <w:top w:val="nil"/>
              <w:left w:val="nil"/>
              <w:bottom w:val="nil"/>
              <w:right w:val="nil"/>
            </w:tcBorders>
            <w:shd w:val="clear" w:color="auto" w:fill="auto"/>
            <w:noWrap/>
            <w:vAlign w:val="bottom"/>
            <w:hideMark/>
          </w:tcPr>
          <w:p w14:paraId="317EB46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72.2</w:t>
            </w:r>
          </w:p>
        </w:tc>
        <w:tc>
          <w:tcPr>
            <w:tcW w:w="992" w:type="pct"/>
            <w:tcBorders>
              <w:top w:val="nil"/>
              <w:left w:val="nil"/>
              <w:bottom w:val="nil"/>
              <w:right w:val="nil"/>
            </w:tcBorders>
            <w:shd w:val="clear" w:color="auto" w:fill="auto"/>
            <w:noWrap/>
            <w:vAlign w:val="bottom"/>
            <w:hideMark/>
          </w:tcPr>
          <w:p w14:paraId="64DC0A8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145.6</w:t>
            </w:r>
          </w:p>
        </w:tc>
      </w:tr>
      <w:tr w:rsidR="008D72A5" w:rsidRPr="001654BC" w14:paraId="314113FE" w14:textId="77777777" w:rsidTr="00DE6DEA">
        <w:trPr>
          <w:trHeight w:val="260"/>
        </w:trPr>
        <w:tc>
          <w:tcPr>
            <w:tcW w:w="1191" w:type="pct"/>
            <w:tcBorders>
              <w:top w:val="nil"/>
              <w:left w:val="nil"/>
              <w:bottom w:val="nil"/>
              <w:right w:val="nil"/>
            </w:tcBorders>
            <w:shd w:val="clear" w:color="auto" w:fill="auto"/>
            <w:noWrap/>
            <w:vAlign w:val="bottom"/>
            <w:hideMark/>
          </w:tcPr>
          <w:p w14:paraId="0FE8499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395</w:t>
            </w:r>
          </w:p>
        </w:tc>
        <w:tc>
          <w:tcPr>
            <w:tcW w:w="1488" w:type="pct"/>
            <w:tcBorders>
              <w:top w:val="nil"/>
              <w:left w:val="nil"/>
              <w:bottom w:val="nil"/>
              <w:right w:val="nil"/>
            </w:tcBorders>
            <w:shd w:val="clear" w:color="auto" w:fill="auto"/>
            <w:noWrap/>
            <w:vAlign w:val="bottom"/>
            <w:hideMark/>
          </w:tcPr>
          <w:p w14:paraId="5D5B3A5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1200</w:t>
            </w:r>
          </w:p>
        </w:tc>
        <w:tc>
          <w:tcPr>
            <w:tcW w:w="1329" w:type="pct"/>
            <w:tcBorders>
              <w:top w:val="nil"/>
              <w:left w:val="nil"/>
              <w:bottom w:val="nil"/>
              <w:right w:val="nil"/>
            </w:tcBorders>
            <w:shd w:val="clear" w:color="auto" w:fill="auto"/>
            <w:noWrap/>
            <w:vAlign w:val="bottom"/>
            <w:hideMark/>
          </w:tcPr>
          <w:p w14:paraId="0FD9B5F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72.2</w:t>
            </w:r>
          </w:p>
        </w:tc>
        <w:tc>
          <w:tcPr>
            <w:tcW w:w="992" w:type="pct"/>
            <w:tcBorders>
              <w:top w:val="nil"/>
              <w:left w:val="nil"/>
              <w:bottom w:val="nil"/>
              <w:right w:val="nil"/>
            </w:tcBorders>
            <w:shd w:val="clear" w:color="auto" w:fill="auto"/>
            <w:noWrap/>
            <w:vAlign w:val="bottom"/>
            <w:hideMark/>
          </w:tcPr>
          <w:p w14:paraId="2E2735A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146.0</w:t>
            </w:r>
          </w:p>
        </w:tc>
      </w:tr>
      <w:tr w:rsidR="008D72A5" w:rsidRPr="001654BC" w14:paraId="0BB53BC3" w14:textId="77777777" w:rsidTr="00DE6DEA">
        <w:trPr>
          <w:trHeight w:val="260"/>
        </w:trPr>
        <w:tc>
          <w:tcPr>
            <w:tcW w:w="1191" w:type="pct"/>
            <w:tcBorders>
              <w:top w:val="nil"/>
              <w:left w:val="nil"/>
              <w:bottom w:val="nil"/>
              <w:right w:val="nil"/>
            </w:tcBorders>
            <w:shd w:val="clear" w:color="auto" w:fill="auto"/>
            <w:noWrap/>
            <w:vAlign w:val="bottom"/>
            <w:hideMark/>
          </w:tcPr>
          <w:p w14:paraId="28A8BB1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395</w:t>
            </w:r>
          </w:p>
        </w:tc>
        <w:tc>
          <w:tcPr>
            <w:tcW w:w="1488" w:type="pct"/>
            <w:tcBorders>
              <w:top w:val="nil"/>
              <w:left w:val="nil"/>
              <w:bottom w:val="nil"/>
              <w:right w:val="nil"/>
            </w:tcBorders>
            <w:shd w:val="clear" w:color="auto" w:fill="auto"/>
            <w:noWrap/>
            <w:vAlign w:val="bottom"/>
            <w:hideMark/>
          </w:tcPr>
          <w:p w14:paraId="6C1DFD3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1333</w:t>
            </w:r>
          </w:p>
        </w:tc>
        <w:tc>
          <w:tcPr>
            <w:tcW w:w="1329" w:type="pct"/>
            <w:tcBorders>
              <w:top w:val="nil"/>
              <w:left w:val="nil"/>
              <w:bottom w:val="nil"/>
              <w:right w:val="nil"/>
            </w:tcBorders>
            <w:shd w:val="clear" w:color="auto" w:fill="auto"/>
            <w:noWrap/>
            <w:vAlign w:val="bottom"/>
            <w:hideMark/>
          </w:tcPr>
          <w:p w14:paraId="558889C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72.2</w:t>
            </w:r>
          </w:p>
        </w:tc>
        <w:tc>
          <w:tcPr>
            <w:tcW w:w="992" w:type="pct"/>
            <w:tcBorders>
              <w:top w:val="nil"/>
              <w:left w:val="nil"/>
              <w:bottom w:val="nil"/>
              <w:right w:val="nil"/>
            </w:tcBorders>
            <w:shd w:val="clear" w:color="auto" w:fill="auto"/>
            <w:noWrap/>
            <w:vAlign w:val="bottom"/>
            <w:hideMark/>
          </w:tcPr>
          <w:p w14:paraId="721ADDA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146.9</w:t>
            </w:r>
          </w:p>
        </w:tc>
      </w:tr>
      <w:tr w:rsidR="008D72A5" w:rsidRPr="001654BC" w14:paraId="659E42F5" w14:textId="77777777" w:rsidTr="00DE6DEA">
        <w:trPr>
          <w:trHeight w:val="260"/>
        </w:trPr>
        <w:tc>
          <w:tcPr>
            <w:tcW w:w="1191" w:type="pct"/>
            <w:tcBorders>
              <w:top w:val="nil"/>
              <w:left w:val="nil"/>
              <w:bottom w:val="nil"/>
              <w:right w:val="nil"/>
            </w:tcBorders>
            <w:shd w:val="clear" w:color="auto" w:fill="auto"/>
            <w:noWrap/>
            <w:vAlign w:val="bottom"/>
            <w:hideMark/>
          </w:tcPr>
          <w:p w14:paraId="42C26C6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396</w:t>
            </w:r>
          </w:p>
        </w:tc>
        <w:tc>
          <w:tcPr>
            <w:tcW w:w="1488" w:type="pct"/>
            <w:tcBorders>
              <w:top w:val="nil"/>
              <w:left w:val="nil"/>
              <w:bottom w:val="nil"/>
              <w:right w:val="nil"/>
            </w:tcBorders>
            <w:shd w:val="clear" w:color="auto" w:fill="auto"/>
            <w:noWrap/>
            <w:vAlign w:val="bottom"/>
            <w:hideMark/>
          </w:tcPr>
          <w:p w14:paraId="37C5669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1600</w:t>
            </w:r>
          </w:p>
        </w:tc>
        <w:tc>
          <w:tcPr>
            <w:tcW w:w="1329" w:type="pct"/>
            <w:tcBorders>
              <w:top w:val="nil"/>
              <w:left w:val="nil"/>
              <w:bottom w:val="nil"/>
              <w:right w:val="nil"/>
            </w:tcBorders>
            <w:shd w:val="clear" w:color="auto" w:fill="auto"/>
            <w:noWrap/>
            <w:vAlign w:val="bottom"/>
            <w:hideMark/>
          </w:tcPr>
          <w:p w14:paraId="2AFE5B8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72.2</w:t>
            </w:r>
          </w:p>
        </w:tc>
        <w:tc>
          <w:tcPr>
            <w:tcW w:w="992" w:type="pct"/>
            <w:tcBorders>
              <w:top w:val="nil"/>
              <w:left w:val="nil"/>
              <w:bottom w:val="nil"/>
              <w:right w:val="nil"/>
            </w:tcBorders>
            <w:shd w:val="clear" w:color="auto" w:fill="auto"/>
            <w:noWrap/>
            <w:vAlign w:val="bottom"/>
            <w:hideMark/>
          </w:tcPr>
          <w:p w14:paraId="7B0ABA6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148.1</w:t>
            </w:r>
          </w:p>
        </w:tc>
      </w:tr>
      <w:tr w:rsidR="008D72A5" w:rsidRPr="001654BC" w14:paraId="15DAF6FE" w14:textId="77777777" w:rsidTr="00DE6DEA">
        <w:trPr>
          <w:trHeight w:val="260"/>
        </w:trPr>
        <w:tc>
          <w:tcPr>
            <w:tcW w:w="1191" w:type="pct"/>
            <w:tcBorders>
              <w:top w:val="nil"/>
              <w:left w:val="nil"/>
              <w:bottom w:val="nil"/>
              <w:right w:val="nil"/>
            </w:tcBorders>
            <w:shd w:val="clear" w:color="auto" w:fill="auto"/>
            <w:noWrap/>
            <w:vAlign w:val="bottom"/>
            <w:hideMark/>
          </w:tcPr>
          <w:p w14:paraId="037B91B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396</w:t>
            </w:r>
          </w:p>
        </w:tc>
        <w:tc>
          <w:tcPr>
            <w:tcW w:w="1488" w:type="pct"/>
            <w:tcBorders>
              <w:top w:val="nil"/>
              <w:left w:val="nil"/>
              <w:bottom w:val="nil"/>
              <w:right w:val="nil"/>
            </w:tcBorders>
            <w:shd w:val="clear" w:color="auto" w:fill="auto"/>
            <w:noWrap/>
            <w:vAlign w:val="bottom"/>
            <w:hideMark/>
          </w:tcPr>
          <w:p w14:paraId="3692C63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1733</w:t>
            </w:r>
          </w:p>
        </w:tc>
        <w:tc>
          <w:tcPr>
            <w:tcW w:w="1329" w:type="pct"/>
            <w:tcBorders>
              <w:top w:val="nil"/>
              <w:left w:val="nil"/>
              <w:bottom w:val="nil"/>
              <w:right w:val="nil"/>
            </w:tcBorders>
            <w:shd w:val="clear" w:color="auto" w:fill="auto"/>
            <w:noWrap/>
            <w:vAlign w:val="bottom"/>
            <w:hideMark/>
          </w:tcPr>
          <w:p w14:paraId="37CC166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72.1</w:t>
            </w:r>
          </w:p>
        </w:tc>
        <w:tc>
          <w:tcPr>
            <w:tcW w:w="992" w:type="pct"/>
            <w:tcBorders>
              <w:top w:val="nil"/>
              <w:left w:val="nil"/>
              <w:bottom w:val="nil"/>
              <w:right w:val="nil"/>
            </w:tcBorders>
            <w:shd w:val="clear" w:color="auto" w:fill="auto"/>
            <w:noWrap/>
            <w:vAlign w:val="bottom"/>
            <w:hideMark/>
          </w:tcPr>
          <w:p w14:paraId="2B84847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148.4</w:t>
            </w:r>
          </w:p>
        </w:tc>
      </w:tr>
      <w:tr w:rsidR="008D72A5" w:rsidRPr="001654BC" w14:paraId="5026DBE2" w14:textId="77777777" w:rsidTr="00DE6DEA">
        <w:trPr>
          <w:trHeight w:val="260"/>
        </w:trPr>
        <w:tc>
          <w:tcPr>
            <w:tcW w:w="1191" w:type="pct"/>
            <w:tcBorders>
              <w:top w:val="nil"/>
              <w:left w:val="nil"/>
              <w:bottom w:val="nil"/>
              <w:right w:val="nil"/>
            </w:tcBorders>
            <w:shd w:val="clear" w:color="auto" w:fill="auto"/>
            <w:noWrap/>
            <w:vAlign w:val="bottom"/>
            <w:hideMark/>
          </w:tcPr>
          <w:p w14:paraId="0C422A5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398</w:t>
            </w:r>
          </w:p>
        </w:tc>
        <w:tc>
          <w:tcPr>
            <w:tcW w:w="1488" w:type="pct"/>
            <w:tcBorders>
              <w:top w:val="nil"/>
              <w:left w:val="nil"/>
              <w:bottom w:val="nil"/>
              <w:right w:val="nil"/>
            </w:tcBorders>
            <w:shd w:val="clear" w:color="auto" w:fill="auto"/>
            <w:noWrap/>
            <w:vAlign w:val="bottom"/>
            <w:hideMark/>
          </w:tcPr>
          <w:p w14:paraId="6160258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1733</w:t>
            </w:r>
          </w:p>
        </w:tc>
        <w:tc>
          <w:tcPr>
            <w:tcW w:w="1329" w:type="pct"/>
            <w:tcBorders>
              <w:top w:val="nil"/>
              <w:left w:val="nil"/>
              <w:bottom w:val="nil"/>
              <w:right w:val="nil"/>
            </w:tcBorders>
            <w:shd w:val="clear" w:color="auto" w:fill="auto"/>
            <w:noWrap/>
            <w:vAlign w:val="bottom"/>
            <w:hideMark/>
          </w:tcPr>
          <w:p w14:paraId="408D5E0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72.0</w:t>
            </w:r>
          </w:p>
        </w:tc>
        <w:tc>
          <w:tcPr>
            <w:tcW w:w="992" w:type="pct"/>
            <w:tcBorders>
              <w:top w:val="nil"/>
              <w:left w:val="nil"/>
              <w:bottom w:val="nil"/>
              <w:right w:val="nil"/>
            </w:tcBorders>
            <w:shd w:val="clear" w:color="auto" w:fill="auto"/>
            <w:noWrap/>
            <w:vAlign w:val="bottom"/>
            <w:hideMark/>
          </w:tcPr>
          <w:p w14:paraId="0A5DEBA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147.2</w:t>
            </w:r>
          </w:p>
        </w:tc>
      </w:tr>
      <w:tr w:rsidR="008D72A5" w:rsidRPr="001654BC" w14:paraId="0D7289F9" w14:textId="77777777" w:rsidTr="00DE6DEA">
        <w:trPr>
          <w:trHeight w:val="260"/>
        </w:trPr>
        <w:tc>
          <w:tcPr>
            <w:tcW w:w="1191" w:type="pct"/>
            <w:tcBorders>
              <w:top w:val="nil"/>
              <w:left w:val="nil"/>
              <w:bottom w:val="nil"/>
              <w:right w:val="nil"/>
            </w:tcBorders>
            <w:shd w:val="clear" w:color="auto" w:fill="auto"/>
            <w:noWrap/>
            <w:vAlign w:val="bottom"/>
            <w:hideMark/>
          </w:tcPr>
          <w:p w14:paraId="7DCE41F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404</w:t>
            </w:r>
          </w:p>
        </w:tc>
        <w:tc>
          <w:tcPr>
            <w:tcW w:w="1488" w:type="pct"/>
            <w:tcBorders>
              <w:top w:val="nil"/>
              <w:left w:val="nil"/>
              <w:bottom w:val="nil"/>
              <w:right w:val="nil"/>
            </w:tcBorders>
            <w:shd w:val="clear" w:color="auto" w:fill="auto"/>
            <w:noWrap/>
            <w:vAlign w:val="bottom"/>
            <w:hideMark/>
          </w:tcPr>
          <w:p w14:paraId="6CC6A5C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2400</w:t>
            </w:r>
          </w:p>
        </w:tc>
        <w:tc>
          <w:tcPr>
            <w:tcW w:w="1329" w:type="pct"/>
            <w:tcBorders>
              <w:top w:val="nil"/>
              <w:left w:val="nil"/>
              <w:bottom w:val="nil"/>
              <w:right w:val="nil"/>
            </w:tcBorders>
            <w:shd w:val="clear" w:color="auto" w:fill="auto"/>
            <w:noWrap/>
            <w:vAlign w:val="bottom"/>
            <w:hideMark/>
          </w:tcPr>
          <w:p w14:paraId="1BD1E05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71.7</w:t>
            </w:r>
          </w:p>
        </w:tc>
        <w:tc>
          <w:tcPr>
            <w:tcW w:w="992" w:type="pct"/>
            <w:tcBorders>
              <w:top w:val="nil"/>
              <w:left w:val="nil"/>
              <w:bottom w:val="nil"/>
              <w:right w:val="nil"/>
            </w:tcBorders>
            <w:shd w:val="clear" w:color="auto" w:fill="auto"/>
            <w:noWrap/>
            <w:vAlign w:val="bottom"/>
            <w:hideMark/>
          </w:tcPr>
          <w:p w14:paraId="5D9738F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146.4</w:t>
            </w:r>
          </w:p>
        </w:tc>
      </w:tr>
      <w:tr w:rsidR="008D72A5" w:rsidRPr="001654BC" w14:paraId="3C7B1921" w14:textId="77777777" w:rsidTr="00DE6DEA">
        <w:trPr>
          <w:trHeight w:val="260"/>
        </w:trPr>
        <w:tc>
          <w:tcPr>
            <w:tcW w:w="1191" w:type="pct"/>
            <w:tcBorders>
              <w:top w:val="nil"/>
              <w:left w:val="nil"/>
              <w:bottom w:val="nil"/>
              <w:right w:val="nil"/>
            </w:tcBorders>
            <w:shd w:val="clear" w:color="auto" w:fill="auto"/>
            <w:noWrap/>
            <w:vAlign w:val="bottom"/>
            <w:hideMark/>
          </w:tcPr>
          <w:p w14:paraId="7E23C82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404</w:t>
            </w:r>
          </w:p>
        </w:tc>
        <w:tc>
          <w:tcPr>
            <w:tcW w:w="1488" w:type="pct"/>
            <w:tcBorders>
              <w:top w:val="nil"/>
              <w:left w:val="nil"/>
              <w:bottom w:val="nil"/>
              <w:right w:val="nil"/>
            </w:tcBorders>
            <w:shd w:val="clear" w:color="auto" w:fill="auto"/>
            <w:noWrap/>
            <w:vAlign w:val="bottom"/>
            <w:hideMark/>
          </w:tcPr>
          <w:p w14:paraId="3DC38BC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2400</w:t>
            </w:r>
          </w:p>
        </w:tc>
        <w:tc>
          <w:tcPr>
            <w:tcW w:w="1329" w:type="pct"/>
            <w:tcBorders>
              <w:top w:val="nil"/>
              <w:left w:val="nil"/>
              <w:bottom w:val="nil"/>
              <w:right w:val="nil"/>
            </w:tcBorders>
            <w:shd w:val="clear" w:color="auto" w:fill="auto"/>
            <w:noWrap/>
            <w:vAlign w:val="bottom"/>
            <w:hideMark/>
          </w:tcPr>
          <w:p w14:paraId="11D6A09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71.7</w:t>
            </w:r>
          </w:p>
        </w:tc>
        <w:tc>
          <w:tcPr>
            <w:tcW w:w="992" w:type="pct"/>
            <w:tcBorders>
              <w:top w:val="nil"/>
              <w:left w:val="nil"/>
              <w:bottom w:val="nil"/>
              <w:right w:val="nil"/>
            </w:tcBorders>
            <w:shd w:val="clear" w:color="auto" w:fill="auto"/>
            <w:noWrap/>
            <w:vAlign w:val="bottom"/>
            <w:hideMark/>
          </w:tcPr>
          <w:p w14:paraId="71DCBE3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146.4</w:t>
            </w:r>
          </w:p>
        </w:tc>
      </w:tr>
      <w:tr w:rsidR="008D72A5" w:rsidRPr="001654BC" w14:paraId="31753424" w14:textId="77777777" w:rsidTr="00DE6DEA">
        <w:trPr>
          <w:trHeight w:val="260"/>
        </w:trPr>
        <w:tc>
          <w:tcPr>
            <w:tcW w:w="1191" w:type="pct"/>
            <w:tcBorders>
              <w:top w:val="nil"/>
              <w:left w:val="nil"/>
              <w:bottom w:val="nil"/>
              <w:right w:val="nil"/>
            </w:tcBorders>
            <w:shd w:val="clear" w:color="auto" w:fill="auto"/>
            <w:noWrap/>
            <w:vAlign w:val="bottom"/>
            <w:hideMark/>
          </w:tcPr>
          <w:p w14:paraId="597FE14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405</w:t>
            </w:r>
          </w:p>
        </w:tc>
        <w:tc>
          <w:tcPr>
            <w:tcW w:w="1488" w:type="pct"/>
            <w:tcBorders>
              <w:top w:val="nil"/>
              <w:left w:val="nil"/>
              <w:bottom w:val="nil"/>
              <w:right w:val="nil"/>
            </w:tcBorders>
            <w:shd w:val="clear" w:color="auto" w:fill="auto"/>
            <w:noWrap/>
            <w:vAlign w:val="bottom"/>
            <w:hideMark/>
          </w:tcPr>
          <w:p w14:paraId="19F235E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2400</w:t>
            </w:r>
          </w:p>
        </w:tc>
        <w:tc>
          <w:tcPr>
            <w:tcW w:w="1329" w:type="pct"/>
            <w:tcBorders>
              <w:top w:val="nil"/>
              <w:left w:val="nil"/>
              <w:bottom w:val="nil"/>
              <w:right w:val="nil"/>
            </w:tcBorders>
            <w:shd w:val="clear" w:color="auto" w:fill="auto"/>
            <w:noWrap/>
            <w:vAlign w:val="bottom"/>
            <w:hideMark/>
          </w:tcPr>
          <w:p w14:paraId="7C0B12A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71.6</w:t>
            </w:r>
          </w:p>
        </w:tc>
        <w:tc>
          <w:tcPr>
            <w:tcW w:w="992" w:type="pct"/>
            <w:tcBorders>
              <w:top w:val="nil"/>
              <w:left w:val="nil"/>
              <w:bottom w:val="nil"/>
              <w:right w:val="nil"/>
            </w:tcBorders>
            <w:shd w:val="clear" w:color="auto" w:fill="auto"/>
            <w:noWrap/>
            <w:vAlign w:val="bottom"/>
            <w:hideMark/>
          </w:tcPr>
          <w:p w14:paraId="4FD820F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145.8</w:t>
            </w:r>
          </w:p>
        </w:tc>
      </w:tr>
      <w:tr w:rsidR="008D72A5" w:rsidRPr="001654BC" w14:paraId="2162B6C0" w14:textId="77777777" w:rsidTr="00DE6DEA">
        <w:trPr>
          <w:trHeight w:val="260"/>
        </w:trPr>
        <w:tc>
          <w:tcPr>
            <w:tcW w:w="1191" w:type="pct"/>
            <w:tcBorders>
              <w:top w:val="nil"/>
              <w:left w:val="nil"/>
              <w:bottom w:val="nil"/>
              <w:right w:val="nil"/>
            </w:tcBorders>
            <w:shd w:val="clear" w:color="auto" w:fill="auto"/>
            <w:noWrap/>
            <w:vAlign w:val="bottom"/>
            <w:hideMark/>
          </w:tcPr>
          <w:p w14:paraId="785E1A7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405</w:t>
            </w:r>
          </w:p>
        </w:tc>
        <w:tc>
          <w:tcPr>
            <w:tcW w:w="1488" w:type="pct"/>
            <w:tcBorders>
              <w:top w:val="nil"/>
              <w:left w:val="nil"/>
              <w:bottom w:val="nil"/>
              <w:right w:val="nil"/>
            </w:tcBorders>
            <w:shd w:val="clear" w:color="auto" w:fill="auto"/>
            <w:noWrap/>
            <w:vAlign w:val="bottom"/>
            <w:hideMark/>
          </w:tcPr>
          <w:p w14:paraId="4D2991A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2400</w:t>
            </w:r>
          </w:p>
        </w:tc>
        <w:tc>
          <w:tcPr>
            <w:tcW w:w="1329" w:type="pct"/>
            <w:tcBorders>
              <w:top w:val="nil"/>
              <w:left w:val="nil"/>
              <w:bottom w:val="nil"/>
              <w:right w:val="nil"/>
            </w:tcBorders>
            <w:shd w:val="clear" w:color="auto" w:fill="auto"/>
            <w:noWrap/>
            <w:vAlign w:val="bottom"/>
            <w:hideMark/>
          </w:tcPr>
          <w:p w14:paraId="4EC5B8D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71.6</w:t>
            </w:r>
          </w:p>
        </w:tc>
        <w:tc>
          <w:tcPr>
            <w:tcW w:w="992" w:type="pct"/>
            <w:tcBorders>
              <w:top w:val="nil"/>
              <w:left w:val="nil"/>
              <w:bottom w:val="nil"/>
              <w:right w:val="nil"/>
            </w:tcBorders>
            <w:shd w:val="clear" w:color="auto" w:fill="auto"/>
            <w:noWrap/>
            <w:vAlign w:val="bottom"/>
            <w:hideMark/>
          </w:tcPr>
          <w:p w14:paraId="124FFB2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145.8</w:t>
            </w:r>
          </w:p>
        </w:tc>
      </w:tr>
      <w:tr w:rsidR="008D72A5" w:rsidRPr="001654BC" w14:paraId="5334549F" w14:textId="77777777" w:rsidTr="00DE6DEA">
        <w:trPr>
          <w:trHeight w:val="260"/>
        </w:trPr>
        <w:tc>
          <w:tcPr>
            <w:tcW w:w="1191" w:type="pct"/>
            <w:tcBorders>
              <w:top w:val="nil"/>
              <w:left w:val="nil"/>
              <w:bottom w:val="nil"/>
              <w:right w:val="nil"/>
            </w:tcBorders>
            <w:shd w:val="clear" w:color="auto" w:fill="auto"/>
            <w:noWrap/>
            <w:vAlign w:val="bottom"/>
            <w:hideMark/>
          </w:tcPr>
          <w:p w14:paraId="6309A45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406</w:t>
            </w:r>
          </w:p>
        </w:tc>
        <w:tc>
          <w:tcPr>
            <w:tcW w:w="1488" w:type="pct"/>
            <w:tcBorders>
              <w:top w:val="nil"/>
              <w:left w:val="nil"/>
              <w:bottom w:val="nil"/>
              <w:right w:val="nil"/>
            </w:tcBorders>
            <w:shd w:val="clear" w:color="auto" w:fill="auto"/>
            <w:noWrap/>
            <w:vAlign w:val="bottom"/>
            <w:hideMark/>
          </w:tcPr>
          <w:p w14:paraId="03F2671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2666</w:t>
            </w:r>
          </w:p>
        </w:tc>
        <w:tc>
          <w:tcPr>
            <w:tcW w:w="1329" w:type="pct"/>
            <w:tcBorders>
              <w:top w:val="nil"/>
              <w:left w:val="nil"/>
              <w:bottom w:val="nil"/>
              <w:right w:val="nil"/>
            </w:tcBorders>
            <w:shd w:val="clear" w:color="auto" w:fill="auto"/>
            <w:noWrap/>
            <w:vAlign w:val="bottom"/>
            <w:hideMark/>
          </w:tcPr>
          <w:p w14:paraId="056A7E4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71.6</w:t>
            </w:r>
          </w:p>
        </w:tc>
        <w:tc>
          <w:tcPr>
            <w:tcW w:w="992" w:type="pct"/>
            <w:tcBorders>
              <w:top w:val="nil"/>
              <w:left w:val="nil"/>
              <w:bottom w:val="nil"/>
              <w:right w:val="nil"/>
            </w:tcBorders>
            <w:shd w:val="clear" w:color="auto" w:fill="auto"/>
            <w:noWrap/>
            <w:vAlign w:val="bottom"/>
            <w:hideMark/>
          </w:tcPr>
          <w:p w14:paraId="617B533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146.1</w:t>
            </w:r>
          </w:p>
        </w:tc>
      </w:tr>
      <w:tr w:rsidR="008D72A5" w:rsidRPr="001654BC" w14:paraId="13D66332" w14:textId="77777777" w:rsidTr="00DE6DEA">
        <w:trPr>
          <w:trHeight w:val="260"/>
        </w:trPr>
        <w:tc>
          <w:tcPr>
            <w:tcW w:w="1191" w:type="pct"/>
            <w:tcBorders>
              <w:top w:val="nil"/>
              <w:left w:val="nil"/>
              <w:bottom w:val="nil"/>
              <w:right w:val="nil"/>
            </w:tcBorders>
            <w:shd w:val="clear" w:color="auto" w:fill="auto"/>
            <w:noWrap/>
            <w:vAlign w:val="bottom"/>
            <w:hideMark/>
          </w:tcPr>
          <w:p w14:paraId="199F4A5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407</w:t>
            </w:r>
          </w:p>
        </w:tc>
        <w:tc>
          <w:tcPr>
            <w:tcW w:w="1488" w:type="pct"/>
            <w:tcBorders>
              <w:top w:val="nil"/>
              <w:left w:val="nil"/>
              <w:bottom w:val="nil"/>
              <w:right w:val="nil"/>
            </w:tcBorders>
            <w:shd w:val="clear" w:color="auto" w:fill="auto"/>
            <w:noWrap/>
            <w:vAlign w:val="bottom"/>
            <w:hideMark/>
          </w:tcPr>
          <w:p w14:paraId="0EF347F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2666</w:t>
            </w:r>
          </w:p>
        </w:tc>
        <w:tc>
          <w:tcPr>
            <w:tcW w:w="1329" w:type="pct"/>
            <w:tcBorders>
              <w:top w:val="nil"/>
              <w:left w:val="nil"/>
              <w:bottom w:val="nil"/>
              <w:right w:val="nil"/>
            </w:tcBorders>
            <w:shd w:val="clear" w:color="auto" w:fill="auto"/>
            <w:noWrap/>
            <w:vAlign w:val="bottom"/>
            <w:hideMark/>
          </w:tcPr>
          <w:p w14:paraId="261BB0B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71.5</w:t>
            </w:r>
          </w:p>
        </w:tc>
        <w:tc>
          <w:tcPr>
            <w:tcW w:w="992" w:type="pct"/>
            <w:tcBorders>
              <w:top w:val="nil"/>
              <w:left w:val="nil"/>
              <w:bottom w:val="nil"/>
              <w:right w:val="nil"/>
            </w:tcBorders>
            <w:shd w:val="clear" w:color="auto" w:fill="auto"/>
            <w:noWrap/>
            <w:vAlign w:val="bottom"/>
            <w:hideMark/>
          </w:tcPr>
          <w:p w14:paraId="0F56E68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145.6</w:t>
            </w:r>
          </w:p>
        </w:tc>
      </w:tr>
      <w:tr w:rsidR="008D72A5" w:rsidRPr="001654BC" w14:paraId="0EC091C3" w14:textId="77777777" w:rsidTr="00DE6DEA">
        <w:trPr>
          <w:trHeight w:val="260"/>
        </w:trPr>
        <w:tc>
          <w:tcPr>
            <w:tcW w:w="1191" w:type="pct"/>
            <w:tcBorders>
              <w:top w:val="nil"/>
              <w:left w:val="nil"/>
              <w:bottom w:val="nil"/>
              <w:right w:val="nil"/>
            </w:tcBorders>
            <w:shd w:val="clear" w:color="auto" w:fill="auto"/>
            <w:noWrap/>
            <w:vAlign w:val="bottom"/>
            <w:hideMark/>
          </w:tcPr>
          <w:p w14:paraId="22A837B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411</w:t>
            </w:r>
          </w:p>
        </w:tc>
        <w:tc>
          <w:tcPr>
            <w:tcW w:w="1488" w:type="pct"/>
            <w:tcBorders>
              <w:top w:val="nil"/>
              <w:left w:val="nil"/>
              <w:bottom w:val="nil"/>
              <w:right w:val="nil"/>
            </w:tcBorders>
            <w:shd w:val="clear" w:color="auto" w:fill="auto"/>
            <w:noWrap/>
            <w:vAlign w:val="bottom"/>
            <w:hideMark/>
          </w:tcPr>
          <w:p w14:paraId="2A6DB34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3333</w:t>
            </w:r>
          </w:p>
        </w:tc>
        <w:tc>
          <w:tcPr>
            <w:tcW w:w="1329" w:type="pct"/>
            <w:tcBorders>
              <w:top w:val="nil"/>
              <w:left w:val="nil"/>
              <w:bottom w:val="nil"/>
              <w:right w:val="nil"/>
            </w:tcBorders>
            <w:shd w:val="clear" w:color="auto" w:fill="auto"/>
            <w:noWrap/>
            <w:vAlign w:val="bottom"/>
            <w:hideMark/>
          </w:tcPr>
          <w:p w14:paraId="4D82ADA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71.3</w:t>
            </w:r>
          </w:p>
        </w:tc>
        <w:tc>
          <w:tcPr>
            <w:tcW w:w="992" w:type="pct"/>
            <w:tcBorders>
              <w:top w:val="nil"/>
              <w:left w:val="nil"/>
              <w:bottom w:val="nil"/>
              <w:right w:val="nil"/>
            </w:tcBorders>
            <w:shd w:val="clear" w:color="auto" w:fill="auto"/>
            <w:noWrap/>
            <w:vAlign w:val="bottom"/>
            <w:hideMark/>
          </w:tcPr>
          <w:p w14:paraId="294D1F9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145.2</w:t>
            </w:r>
          </w:p>
        </w:tc>
      </w:tr>
      <w:tr w:rsidR="008D72A5" w:rsidRPr="001654BC" w14:paraId="57FB184F" w14:textId="77777777" w:rsidTr="00DE6DEA">
        <w:trPr>
          <w:trHeight w:val="260"/>
        </w:trPr>
        <w:tc>
          <w:tcPr>
            <w:tcW w:w="1191" w:type="pct"/>
            <w:tcBorders>
              <w:top w:val="nil"/>
              <w:left w:val="nil"/>
              <w:bottom w:val="nil"/>
              <w:right w:val="nil"/>
            </w:tcBorders>
            <w:shd w:val="clear" w:color="auto" w:fill="auto"/>
            <w:noWrap/>
            <w:vAlign w:val="bottom"/>
            <w:hideMark/>
          </w:tcPr>
          <w:p w14:paraId="0CA48D0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433</w:t>
            </w:r>
          </w:p>
        </w:tc>
        <w:tc>
          <w:tcPr>
            <w:tcW w:w="1488" w:type="pct"/>
            <w:tcBorders>
              <w:top w:val="nil"/>
              <w:left w:val="nil"/>
              <w:bottom w:val="nil"/>
              <w:right w:val="nil"/>
            </w:tcBorders>
            <w:shd w:val="clear" w:color="auto" w:fill="auto"/>
            <w:noWrap/>
            <w:vAlign w:val="bottom"/>
            <w:hideMark/>
          </w:tcPr>
          <w:p w14:paraId="1FC31F4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7999</w:t>
            </w:r>
          </w:p>
        </w:tc>
        <w:tc>
          <w:tcPr>
            <w:tcW w:w="1329" w:type="pct"/>
            <w:tcBorders>
              <w:top w:val="nil"/>
              <w:left w:val="nil"/>
              <w:bottom w:val="nil"/>
              <w:right w:val="nil"/>
            </w:tcBorders>
            <w:shd w:val="clear" w:color="auto" w:fill="auto"/>
            <w:noWrap/>
            <w:vAlign w:val="bottom"/>
            <w:hideMark/>
          </w:tcPr>
          <w:p w14:paraId="1B94E46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70.1</w:t>
            </w:r>
          </w:p>
        </w:tc>
        <w:tc>
          <w:tcPr>
            <w:tcW w:w="992" w:type="pct"/>
            <w:tcBorders>
              <w:top w:val="nil"/>
              <w:left w:val="nil"/>
              <w:bottom w:val="nil"/>
              <w:right w:val="nil"/>
            </w:tcBorders>
            <w:shd w:val="clear" w:color="auto" w:fill="auto"/>
            <w:noWrap/>
            <w:vAlign w:val="bottom"/>
            <w:hideMark/>
          </w:tcPr>
          <w:p w14:paraId="3A0B20E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140.8</w:t>
            </w:r>
          </w:p>
        </w:tc>
      </w:tr>
      <w:tr w:rsidR="008D72A5" w:rsidRPr="001654BC" w14:paraId="38F14B43" w14:textId="77777777" w:rsidTr="00DE6DEA">
        <w:trPr>
          <w:trHeight w:val="260"/>
        </w:trPr>
        <w:tc>
          <w:tcPr>
            <w:tcW w:w="1191" w:type="pct"/>
            <w:tcBorders>
              <w:top w:val="nil"/>
              <w:left w:val="nil"/>
              <w:bottom w:val="nil"/>
              <w:right w:val="nil"/>
            </w:tcBorders>
            <w:shd w:val="clear" w:color="auto" w:fill="auto"/>
            <w:noWrap/>
            <w:vAlign w:val="bottom"/>
            <w:hideMark/>
          </w:tcPr>
          <w:p w14:paraId="56E0845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438</w:t>
            </w:r>
          </w:p>
        </w:tc>
        <w:tc>
          <w:tcPr>
            <w:tcW w:w="1488" w:type="pct"/>
            <w:tcBorders>
              <w:top w:val="nil"/>
              <w:left w:val="nil"/>
              <w:bottom w:val="nil"/>
              <w:right w:val="nil"/>
            </w:tcBorders>
            <w:shd w:val="clear" w:color="auto" w:fill="auto"/>
            <w:noWrap/>
            <w:vAlign w:val="bottom"/>
            <w:hideMark/>
          </w:tcPr>
          <w:p w14:paraId="7E41B7D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9333</w:t>
            </w:r>
          </w:p>
        </w:tc>
        <w:tc>
          <w:tcPr>
            <w:tcW w:w="1329" w:type="pct"/>
            <w:tcBorders>
              <w:top w:val="nil"/>
              <w:left w:val="nil"/>
              <w:bottom w:val="nil"/>
              <w:right w:val="nil"/>
            </w:tcBorders>
            <w:shd w:val="clear" w:color="auto" w:fill="auto"/>
            <w:noWrap/>
            <w:vAlign w:val="bottom"/>
            <w:hideMark/>
          </w:tcPr>
          <w:p w14:paraId="3A35F8A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69.8</w:t>
            </w:r>
          </w:p>
        </w:tc>
        <w:tc>
          <w:tcPr>
            <w:tcW w:w="992" w:type="pct"/>
            <w:tcBorders>
              <w:top w:val="nil"/>
              <w:left w:val="nil"/>
              <w:bottom w:val="nil"/>
              <w:right w:val="nil"/>
            </w:tcBorders>
            <w:shd w:val="clear" w:color="auto" w:fill="auto"/>
            <w:noWrap/>
            <w:vAlign w:val="bottom"/>
            <w:hideMark/>
          </w:tcPr>
          <w:p w14:paraId="4391518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139.6</w:t>
            </w:r>
          </w:p>
        </w:tc>
      </w:tr>
      <w:tr w:rsidR="008D72A5" w:rsidRPr="001654BC" w14:paraId="6EBAA46F" w14:textId="77777777" w:rsidTr="00DE6DEA">
        <w:trPr>
          <w:trHeight w:val="260"/>
        </w:trPr>
        <w:tc>
          <w:tcPr>
            <w:tcW w:w="1191" w:type="pct"/>
            <w:tcBorders>
              <w:top w:val="nil"/>
              <w:left w:val="nil"/>
              <w:bottom w:val="nil"/>
              <w:right w:val="nil"/>
            </w:tcBorders>
            <w:shd w:val="clear" w:color="auto" w:fill="auto"/>
            <w:noWrap/>
            <w:vAlign w:val="bottom"/>
            <w:hideMark/>
          </w:tcPr>
          <w:p w14:paraId="1BE10B0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503</w:t>
            </w:r>
          </w:p>
        </w:tc>
        <w:tc>
          <w:tcPr>
            <w:tcW w:w="1488" w:type="pct"/>
            <w:tcBorders>
              <w:top w:val="nil"/>
              <w:left w:val="nil"/>
              <w:bottom w:val="nil"/>
              <w:right w:val="nil"/>
            </w:tcBorders>
            <w:shd w:val="clear" w:color="auto" w:fill="auto"/>
            <w:noWrap/>
            <w:vAlign w:val="bottom"/>
            <w:hideMark/>
          </w:tcPr>
          <w:p w14:paraId="2371D70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101325</w:t>
            </w:r>
          </w:p>
        </w:tc>
        <w:tc>
          <w:tcPr>
            <w:tcW w:w="1329" w:type="pct"/>
            <w:tcBorders>
              <w:top w:val="nil"/>
              <w:left w:val="nil"/>
              <w:bottom w:val="nil"/>
              <w:right w:val="nil"/>
            </w:tcBorders>
            <w:shd w:val="clear" w:color="auto" w:fill="auto"/>
            <w:noWrap/>
            <w:vAlign w:val="bottom"/>
            <w:hideMark/>
          </w:tcPr>
          <w:p w14:paraId="6152F13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66.1</w:t>
            </w:r>
          </w:p>
        </w:tc>
        <w:tc>
          <w:tcPr>
            <w:tcW w:w="992" w:type="pct"/>
            <w:tcBorders>
              <w:top w:val="nil"/>
              <w:left w:val="nil"/>
              <w:bottom w:val="nil"/>
              <w:right w:val="nil"/>
            </w:tcBorders>
            <w:shd w:val="clear" w:color="auto" w:fill="auto"/>
            <w:noWrap/>
            <w:vAlign w:val="bottom"/>
            <w:hideMark/>
          </w:tcPr>
          <w:p w14:paraId="45FBFA3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131.6</w:t>
            </w:r>
          </w:p>
        </w:tc>
      </w:tr>
    </w:tbl>
    <w:p w14:paraId="094326B8" w14:textId="77777777" w:rsidR="008D72A5" w:rsidRPr="001654BC" w:rsidRDefault="008D72A5" w:rsidP="008D72A5">
      <w:pPr>
        <w:rPr>
          <w:szCs w:val="24"/>
        </w:rPr>
      </w:pPr>
      <w:r w:rsidRPr="001654BC">
        <w:rPr>
          <w:szCs w:val="24"/>
        </w:rPr>
        <w:t>octahydro-benzofuran-3-ol [99769-38-7]</w:t>
      </w:r>
    </w:p>
    <w:p w14:paraId="70312600" w14:textId="77777777" w:rsidR="008D72A5" w:rsidRPr="001654BC" w:rsidRDefault="00000000" w:rsidP="008D72A5">
      <w:pPr>
        <w:rPr>
          <w:rFonts w:eastAsia="Times New Roman" w:cs="Times New Roman"/>
          <w:szCs w:val="24"/>
          <w:vertAlign w:val="superscript"/>
          <w:lang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H</m:t>
            </m:r>
          </m:e>
          <m:sub>
            <m:r>
              <m:rPr>
                <m:sty m:val="p"/>
              </m:rPr>
              <w:rPr>
                <w:rFonts w:ascii="Cambria Math" w:eastAsia="Times New Roman" w:hAnsi="Cambria Math" w:cs="Times New Roman"/>
                <w:szCs w:val="24"/>
                <w:lang w:eastAsia="ru-RU"/>
              </w:rPr>
              <m:t>m</m:t>
            </m:r>
          </m:sub>
          <m:sup>
            <m:r>
              <m:rPr>
                <m:sty m:val="p"/>
              </m:rPr>
              <w:rPr>
                <w:rFonts w:ascii="Cambria Math" w:eastAsia="Times New Roman" w:hAnsi="Cambria Math" w:cs="Times New Roman"/>
                <w:szCs w:val="24"/>
                <w:lang w:eastAsia="ru-RU"/>
              </w:rPr>
              <m:t>o</m:t>
            </m:r>
          </m:sup>
        </m:sSubSup>
      </m:oMath>
      <w:r w:rsidR="008D72A5" w:rsidRPr="001654BC">
        <w:rPr>
          <w:rFonts w:eastAsia="Times New Roman" w:cs="Times New Roman"/>
          <w:szCs w:val="24"/>
          <w:lang w:eastAsia="de-DE"/>
        </w:rPr>
        <w:t>(298.15 K) = (73.2</w:t>
      </w:r>
      <w:r w:rsidR="008D72A5" w:rsidRPr="001654BC">
        <w:rPr>
          <w:rFonts w:eastAsia="Times New Roman" w:cs="Times New Roman"/>
          <w:szCs w:val="24"/>
          <w:lang w:val="en-US" w:eastAsia="de-DE"/>
        </w:rPr>
        <w:sym w:font="Symbol" w:char="F0B1"/>
      </w:r>
      <w:r w:rsidR="008D72A5" w:rsidRPr="001654BC">
        <w:rPr>
          <w:rFonts w:eastAsia="Times New Roman" w:cs="Times New Roman"/>
          <w:szCs w:val="24"/>
          <w:lang w:eastAsia="de-DE"/>
        </w:rPr>
        <w:t>1.6)</w:t>
      </w:r>
      <w:r w:rsidR="008D72A5" w:rsidRPr="001654BC">
        <w:rPr>
          <w:rFonts w:eastAsia="Times New Roman" w:cs="Times New Roman"/>
          <w:position w:val="6"/>
          <w:szCs w:val="24"/>
          <w:lang w:eastAsia="de-DE"/>
        </w:rPr>
        <w:t xml:space="preserve"> </w:t>
      </w:r>
      <w:r w:rsidR="008D72A5" w:rsidRPr="001654BC">
        <w:rPr>
          <w:rFonts w:eastAsia="Times New Roman" w:cs="Times New Roman"/>
          <w:szCs w:val="24"/>
          <w:lang w:eastAsia="de-DE"/>
        </w:rPr>
        <w:t>kJ</w:t>
      </w:r>
      <w:r w:rsidR="008D72A5" w:rsidRPr="001654BC">
        <w:rPr>
          <w:rFonts w:eastAsia="Times New Roman" w:cs="Times New Roman"/>
          <w:position w:val="6"/>
          <w:szCs w:val="24"/>
          <w:lang w:eastAsia="de-DE"/>
        </w:rPr>
        <w:t>.</w:t>
      </w:r>
      <w:r w:rsidR="008D72A5" w:rsidRPr="001654BC">
        <w:rPr>
          <w:rFonts w:eastAsia="Times New Roman" w:cs="Times New Roman"/>
          <w:szCs w:val="24"/>
          <w:lang w:eastAsia="de-DE"/>
        </w:rPr>
        <w:t>mol</w:t>
      </w:r>
      <w:r w:rsidR="008D72A5" w:rsidRPr="001654BC">
        <w:rPr>
          <w:rFonts w:eastAsia="Times New Roman" w:cs="Times New Roman"/>
          <w:szCs w:val="24"/>
          <w:vertAlign w:val="superscript"/>
          <w:lang w:eastAsia="de-DE"/>
        </w:rPr>
        <w:t>-1</w:t>
      </w:r>
    </w:p>
    <w:p w14:paraId="288BC0F1" w14:textId="77777777" w:rsidR="008D72A5" w:rsidRPr="001654BC" w:rsidRDefault="00000000" w:rsidP="008D72A5">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S</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8D72A5" w:rsidRPr="001654BC">
        <w:rPr>
          <w:rFonts w:eastAsia="Times New Roman" w:cs="Times New Roman"/>
          <w:szCs w:val="24"/>
          <w:lang w:val="en-US" w:eastAsia="de-DE"/>
        </w:rPr>
        <w:t>(298.15 K) = (151.9</w:t>
      </w:r>
      <w:r w:rsidR="008D72A5" w:rsidRPr="001654BC">
        <w:rPr>
          <w:rFonts w:eastAsia="Times New Roman" w:cs="Times New Roman"/>
          <w:szCs w:val="24"/>
          <w:lang w:val="en-US" w:eastAsia="de-DE"/>
        </w:rPr>
        <w:sym w:font="Symbol" w:char="F0B1"/>
      </w:r>
      <w:r w:rsidR="008D72A5" w:rsidRPr="001654BC">
        <w:rPr>
          <w:rFonts w:eastAsia="Times New Roman" w:cs="Times New Roman"/>
          <w:szCs w:val="24"/>
          <w:lang w:val="en-US" w:eastAsia="de-DE"/>
        </w:rPr>
        <w:t>5.5)</w:t>
      </w:r>
      <w:r w:rsidR="008D72A5" w:rsidRPr="001654BC">
        <w:rPr>
          <w:rFonts w:eastAsia="Times New Roman" w:cs="Times New Roman"/>
          <w:position w:val="6"/>
          <w:szCs w:val="24"/>
          <w:lang w:val="en-US" w:eastAsia="de-DE"/>
        </w:rPr>
        <w:t xml:space="preserve"> </w:t>
      </w:r>
      <w:r w:rsidR="008D72A5" w:rsidRPr="001654BC">
        <w:rPr>
          <w:rFonts w:eastAsia="Times New Roman" w:cs="Times New Roman"/>
          <w:szCs w:val="24"/>
          <w:lang w:val="en-US" w:eastAsia="de-DE"/>
        </w:rPr>
        <w:t>J</w:t>
      </w:r>
      <w:r w:rsidR="008D72A5" w:rsidRPr="001654BC">
        <w:rPr>
          <w:rFonts w:eastAsia="Times New Roman" w:cs="Times New Roman"/>
          <w:szCs w:val="24"/>
          <w:lang w:val="en-US" w:eastAsia="de-DE"/>
        </w:rPr>
        <w:sym w:font="Symbol" w:char="F0D7"/>
      </w:r>
      <w:r w:rsidR="008D72A5" w:rsidRPr="001654BC">
        <w:rPr>
          <w:rFonts w:eastAsia="Times New Roman" w:cs="Times New Roman"/>
          <w:szCs w:val="24"/>
          <w:lang w:val="en-US" w:eastAsia="de-DE"/>
        </w:rPr>
        <w:t>K</w:t>
      </w:r>
      <w:r w:rsidR="008D72A5" w:rsidRPr="001654BC">
        <w:rPr>
          <w:rFonts w:eastAsia="Times New Roman" w:cs="Times New Roman"/>
          <w:szCs w:val="24"/>
          <w:vertAlign w:val="superscript"/>
          <w:lang w:val="en-US" w:eastAsia="de-DE"/>
        </w:rPr>
        <w:t>-1</w:t>
      </w:r>
      <w:r w:rsidR="008D72A5" w:rsidRPr="001654BC">
        <w:rPr>
          <w:rFonts w:eastAsia="Times New Roman" w:cs="Times New Roman"/>
          <w:szCs w:val="24"/>
          <w:lang w:val="en-US" w:eastAsia="de-DE"/>
        </w:rPr>
        <w:sym w:font="Symbol" w:char="F0D7"/>
      </w:r>
      <w:r w:rsidR="008D72A5" w:rsidRPr="001654BC">
        <w:rPr>
          <w:rFonts w:eastAsia="Times New Roman" w:cs="Times New Roman"/>
          <w:szCs w:val="24"/>
          <w:lang w:val="en-US" w:eastAsia="de-DE"/>
        </w:rPr>
        <w:t>mol</w:t>
      </w:r>
      <w:r w:rsidR="008D72A5" w:rsidRPr="001654BC">
        <w:rPr>
          <w:rFonts w:eastAsia="Times New Roman" w:cs="Times New Roman"/>
          <w:szCs w:val="24"/>
          <w:vertAlign w:val="superscript"/>
          <w:lang w:val="en-US" w:eastAsia="de-DE"/>
        </w:rPr>
        <w:t>-1</w:t>
      </w:r>
    </w:p>
    <w:p w14:paraId="1475A99B" w14:textId="77777777" w:rsidR="008D72A5" w:rsidRPr="001654BC" w:rsidRDefault="00000000" w:rsidP="008D72A5">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G</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8D72A5" w:rsidRPr="001654BC">
        <w:rPr>
          <w:rFonts w:eastAsia="Times New Roman" w:cs="Times New Roman"/>
          <w:szCs w:val="24"/>
          <w:lang w:val="en-US" w:eastAsia="de-DE"/>
        </w:rPr>
        <w:t>(298.15 K) = (27.9</w:t>
      </w:r>
      <w:r w:rsidR="008D72A5" w:rsidRPr="001654BC">
        <w:rPr>
          <w:rFonts w:eastAsia="Times New Roman" w:cs="Times New Roman"/>
          <w:szCs w:val="24"/>
          <w:lang w:val="en-US" w:eastAsia="de-DE"/>
        </w:rPr>
        <w:sym w:font="Symbol" w:char="F0B1"/>
      </w:r>
      <w:r w:rsidR="008D72A5" w:rsidRPr="001654BC">
        <w:rPr>
          <w:rFonts w:eastAsia="Times New Roman" w:cs="Times New Roman"/>
          <w:szCs w:val="24"/>
          <w:lang w:val="en-US" w:eastAsia="de-DE"/>
        </w:rPr>
        <w:t>0.2)</w:t>
      </w:r>
      <w:r w:rsidR="008D72A5" w:rsidRPr="001654BC">
        <w:rPr>
          <w:rFonts w:eastAsia="Times New Roman" w:cs="Times New Roman"/>
          <w:position w:val="6"/>
          <w:szCs w:val="24"/>
          <w:lang w:val="en-US" w:eastAsia="de-DE"/>
        </w:rPr>
        <w:t xml:space="preserve"> </w:t>
      </w:r>
      <w:r w:rsidR="008D72A5" w:rsidRPr="001654BC">
        <w:rPr>
          <w:rFonts w:eastAsia="Times New Roman" w:cs="Times New Roman"/>
          <w:szCs w:val="24"/>
          <w:lang w:val="en-US" w:eastAsia="de-DE"/>
        </w:rPr>
        <w:t>kJ</w:t>
      </w:r>
      <w:r w:rsidR="008D72A5" w:rsidRPr="001654BC">
        <w:rPr>
          <w:rFonts w:eastAsia="Times New Roman" w:cs="Times New Roman"/>
          <w:position w:val="6"/>
          <w:szCs w:val="24"/>
          <w:lang w:val="en-US" w:eastAsia="de-DE"/>
        </w:rPr>
        <w:t>.</w:t>
      </w:r>
      <w:r w:rsidR="008D72A5" w:rsidRPr="001654BC">
        <w:rPr>
          <w:rFonts w:eastAsia="Times New Roman" w:cs="Times New Roman"/>
          <w:szCs w:val="24"/>
          <w:lang w:val="en-US" w:eastAsia="de-DE"/>
        </w:rPr>
        <w:t>mol</w:t>
      </w:r>
      <w:r w:rsidR="008D72A5" w:rsidRPr="001654BC">
        <w:rPr>
          <w:rFonts w:eastAsia="Times New Roman" w:cs="Times New Roman"/>
          <w:szCs w:val="24"/>
          <w:vertAlign w:val="superscript"/>
          <w:lang w:val="en-US" w:eastAsia="de-DE"/>
        </w:rPr>
        <w:t>-1</w:t>
      </w:r>
    </w:p>
    <w:p w14:paraId="00F860CD" w14:textId="77777777" w:rsidR="008D72A5" w:rsidRPr="001654BC" w:rsidRDefault="008D72A5" w:rsidP="008D72A5">
      <w:pPr>
        <w:rPr>
          <w:rFonts w:eastAsia="Calibri" w:cs="Times New Roman"/>
          <w:szCs w:val="24"/>
          <w:lang w:val="fr-FR" w:eastAsia="ru-RU"/>
        </w:rPr>
      </w:pPr>
      <m:oMath>
        <m:r>
          <m:rPr>
            <m:nor/>
          </m:rPr>
          <w:rPr>
            <w:rFonts w:eastAsia="Calibri" w:cs="Times New Roman"/>
            <w:color w:val="000000"/>
            <w:szCs w:val="24"/>
            <w:lang w:val="fr-FR" w:eastAsia="ru-RU"/>
          </w:rPr>
          <m:t>ln</m:t>
        </m:r>
        <m:r>
          <m:rPr>
            <m:sty m:val="p"/>
          </m:rPr>
          <w:rPr>
            <w:rFonts w:ascii="Cambria Math" w:eastAsia="Calibri" w:hAnsi="Cambria Math" w:cs="Times New Roman"/>
            <w:color w:val="000000"/>
            <w:szCs w:val="24"/>
            <w:lang w:val="fr-FR" w:eastAsia="ru-RU"/>
          </w:rPr>
          <m:t xml:space="preserve"> (</m:t>
        </m:r>
        <m:r>
          <w:rPr>
            <w:rFonts w:ascii="Cambria Math" w:eastAsia="Calibri" w:hAnsi="Cambria Math" w:cs="Times New Roman"/>
            <w:color w:val="000000"/>
            <w:szCs w:val="24"/>
            <w:lang w:eastAsia="ru-RU"/>
          </w:rPr>
          <m:t>p</m:t>
        </m:r>
        <m:r>
          <m:rPr>
            <m:sty m:val="p"/>
          </m:rPr>
          <w:rPr>
            <w:rFonts w:ascii="Cambria Math" w:eastAsia="Calibri" w:hAnsi="Cambria Math" w:cs="Times New Roman"/>
            <w:color w:val="000000"/>
            <w:szCs w:val="24"/>
            <w:lang w:val="fr-FR" w:eastAsia="ru-RU"/>
          </w:rPr>
          <m:t>/</m:t>
        </m:r>
        <m:sSub>
          <m:sSubPr>
            <m:ctrlPr>
              <w:rPr>
                <w:rFonts w:ascii="Cambria Math" w:eastAsia="Calibri" w:hAnsi="Cambria Math" w:cs="Times New Roman"/>
                <w:i/>
                <w:color w:val="000000"/>
                <w:szCs w:val="24"/>
                <w:lang w:eastAsia="ru-RU"/>
              </w:rPr>
            </m:ctrlPr>
          </m:sSubPr>
          <m:e>
            <m:r>
              <w:rPr>
                <w:rFonts w:ascii="Cambria Math" w:eastAsia="Calibri" w:hAnsi="Cambria Math" w:cs="Times New Roman"/>
                <w:color w:val="000000"/>
                <w:szCs w:val="24"/>
                <w:lang w:eastAsia="ru-RU"/>
              </w:rPr>
              <m:t>p</m:t>
            </m:r>
          </m:e>
          <m:sub>
            <m:r>
              <m:rPr>
                <m:sty m:val="p"/>
              </m:rPr>
              <w:rPr>
                <w:rFonts w:ascii="Cambria Math" w:eastAsia="Calibri" w:hAnsi="Cambria Math" w:cs="Times New Roman"/>
                <w:color w:val="000000"/>
                <w:szCs w:val="24"/>
                <w:lang w:val="fr-FR" w:eastAsia="ru-RU"/>
              </w:rPr>
              <m:t>ref</m:t>
            </m:r>
          </m:sub>
        </m:sSub>
        <m:r>
          <m:rPr>
            <m:sty m:val="p"/>
          </m:rPr>
          <w:rPr>
            <w:rFonts w:ascii="Cambria Math" w:eastAsia="Calibri" w:hAnsi="Cambria Math" w:cs="Times New Roman"/>
            <w:color w:val="000000"/>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321.8</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95285.8</m:t>
            </m:r>
          </m:num>
          <m:den>
            <m:r>
              <w:rPr>
                <w:rFonts w:ascii="Cambria Math" w:eastAsia="Calibri" w:hAnsi="Cambria Math" w:cs="Times New Roman"/>
                <w:szCs w:val="24"/>
                <w:lang w:eastAsia="ru-RU"/>
              </w:rPr>
              <m:t>RT</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74.1</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ln</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T</m:t>
            </m:r>
          </m:num>
          <m:den>
            <m:r>
              <m:rPr>
                <m:sty m:val="p"/>
              </m:rPr>
              <w:rPr>
                <w:rFonts w:ascii="Cambria Math" w:eastAsia="Calibri" w:hAnsi="Cambria Math" w:cs="Times New Roman"/>
                <w:szCs w:val="24"/>
                <w:lang w:val="fr-FR" w:eastAsia="ru-RU"/>
              </w:rPr>
              <m:t>298.15</m:t>
            </m:r>
          </m:den>
        </m:f>
      </m:oMath>
      <w:r w:rsidRPr="001654BC">
        <w:rPr>
          <w:rFonts w:eastAsia="Calibri" w:cs="Times New Roman"/>
          <w:szCs w:val="24"/>
          <w:lang w:val="fr-FR" w:eastAsia="ru-RU"/>
        </w:rPr>
        <w:t xml:space="preserve"> ; </w:t>
      </w:r>
      <w:r w:rsidRPr="001654BC">
        <w:rPr>
          <w:rFonts w:eastAsia="Calibri" w:cs="Times New Roman"/>
          <w:i/>
          <w:iCs/>
          <w:szCs w:val="24"/>
          <w:lang w:val="fr-FR" w:eastAsia="ru-RU"/>
        </w:rPr>
        <w:t>p</w:t>
      </w:r>
      <w:r w:rsidRPr="001654BC">
        <w:rPr>
          <w:rFonts w:eastAsia="Calibri" w:cs="Times New Roman"/>
          <w:szCs w:val="24"/>
          <w:vertAlign w:val="subscript"/>
          <w:lang w:val="fr-FR" w:eastAsia="ru-RU"/>
        </w:rPr>
        <w:t>ref</w:t>
      </w:r>
      <w:r w:rsidRPr="001654BC">
        <w:rPr>
          <w:rFonts w:eastAsia="Calibri" w:cs="Times New Roman"/>
          <w:szCs w:val="24"/>
          <w:lang w:val="fr-FR" w:eastAsia="ru-RU"/>
        </w:rPr>
        <w:t> = 1 Pa</w:t>
      </w:r>
    </w:p>
    <w:tbl>
      <w:tblPr>
        <w:tblW w:w="5000" w:type="pct"/>
        <w:tblLook w:val="04A0" w:firstRow="1" w:lastRow="0" w:firstColumn="1" w:lastColumn="0" w:noHBand="0" w:noVBand="1"/>
      </w:tblPr>
      <w:tblGrid>
        <w:gridCol w:w="2296"/>
        <w:gridCol w:w="2868"/>
        <w:gridCol w:w="2562"/>
        <w:gridCol w:w="1912"/>
      </w:tblGrid>
      <w:tr w:rsidR="008D72A5" w:rsidRPr="001654BC" w14:paraId="38725DF0" w14:textId="77777777" w:rsidTr="00DE6DEA">
        <w:trPr>
          <w:trHeight w:val="260"/>
        </w:trPr>
        <w:tc>
          <w:tcPr>
            <w:tcW w:w="1191" w:type="pct"/>
            <w:tcBorders>
              <w:top w:val="nil"/>
              <w:left w:val="nil"/>
              <w:bottom w:val="nil"/>
              <w:right w:val="nil"/>
            </w:tcBorders>
            <w:shd w:val="clear" w:color="auto" w:fill="auto"/>
            <w:noWrap/>
            <w:vAlign w:val="bottom"/>
            <w:hideMark/>
          </w:tcPr>
          <w:p w14:paraId="53A6428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354</w:t>
            </w:r>
          </w:p>
        </w:tc>
        <w:tc>
          <w:tcPr>
            <w:tcW w:w="1488" w:type="pct"/>
            <w:tcBorders>
              <w:top w:val="nil"/>
              <w:left w:val="nil"/>
              <w:bottom w:val="nil"/>
              <w:right w:val="nil"/>
            </w:tcBorders>
            <w:shd w:val="clear" w:color="auto" w:fill="auto"/>
            <w:noWrap/>
            <w:vAlign w:val="bottom"/>
            <w:hideMark/>
          </w:tcPr>
          <w:p w14:paraId="2C524B3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133</w:t>
            </w:r>
          </w:p>
        </w:tc>
        <w:tc>
          <w:tcPr>
            <w:tcW w:w="1329" w:type="pct"/>
            <w:tcBorders>
              <w:top w:val="nil"/>
              <w:left w:val="nil"/>
              <w:bottom w:val="nil"/>
              <w:right w:val="nil"/>
            </w:tcBorders>
            <w:shd w:val="clear" w:color="auto" w:fill="auto"/>
            <w:noWrap/>
            <w:vAlign w:val="bottom"/>
            <w:hideMark/>
          </w:tcPr>
          <w:p w14:paraId="6C1D82E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69.1</w:t>
            </w:r>
          </w:p>
        </w:tc>
        <w:tc>
          <w:tcPr>
            <w:tcW w:w="992" w:type="pct"/>
            <w:tcBorders>
              <w:top w:val="nil"/>
              <w:left w:val="nil"/>
              <w:bottom w:val="nil"/>
              <w:right w:val="nil"/>
            </w:tcBorders>
            <w:shd w:val="clear" w:color="auto" w:fill="auto"/>
            <w:noWrap/>
            <w:vAlign w:val="bottom"/>
            <w:hideMark/>
          </w:tcPr>
          <w:p w14:paraId="4333E20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140.0</w:t>
            </w:r>
          </w:p>
        </w:tc>
      </w:tr>
      <w:tr w:rsidR="008D72A5" w:rsidRPr="001654BC" w14:paraId="16B0AA92" w14:textId="77777777" w:rsidTr="00DE6DEA">
        <w:trPr>
          <w:trHeight w:val="260"/>
        </w:trPr>
        <w:tc>
          <w:tcPr>
            <w:tcW w:w="1191" w:type="pct"/>
            <w:tcBorders>
              <w:top w:val="nil"/>
              <w:left w:val="nil"/>
              <w:bottom w:val="nil"/>
              <w:right w:val="nil"/>
            </w:tcBorders>
            <w:shd w:val="clear" w:color="auto" w:fill="auto"/>
            <w:noWrap/>
            <w:vAlign w:val="bottom"/>
            <w:hideMark/>
          </w:tcPr>
          <w:p w14:paraId="168A99A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357</w:t>
            </w:r>
          </w:p>
        </w:tc>
        <w:tc>
          <w:tcPr>
            <w:tcW w:w="1488" w:type="pct"/>
            <w:tcBorders>
              <w:top w:val="nil"/>
              <w:left w:val="nil"/>
              <w:bottom w:val="nil"/>
              <w:right w:val="nil"/>
            </w:tcBorders>
            <w:shd w:val="clear" w:color="auto" w:fill="auto"/>
            <w:noWrap/>
            <w:vAlign w:val="bottom"/>
            <w:hideMark/>
          </w:tcPr>
          <w:p w14:paraId="5E3570D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133</w:t>
            </w:r>
          </w:p>
        </w:tc>
        <w:tc>
          <w:tcPr>
            <w:tcW w:w="1329" w:type="pct"/>
            <w:tcBorders>
              <w:top w:val="nil"/>
              <w:left w:val="nil"/>
              <w:bottom w:val="nil"/>
              <w:right w:val="nil"/>
            </w:tcBorders>
            <w:shd w:val="clear" w:color="auto" w:fill="auto"/>
            <w:noWrap/>
            <w:vAlign w:val="bottom"/>
            <w:hideMark/>
          </w:tcPr>
          <w:p w14:paraId="433795E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68.8</w:t>
            </w:r>
          </w:p>
        </w:tc>
        <w:tc>
          <w:tcPr>
            <w:tcW w:w="992" w:type="pct"/>
            <w:tcBorders>
              <w:top w:val="nil"/>
              <w:left w:val="nil"/>
              <w:bottom w:val="nil"/>
              <w:right w:val="nil"/>
            </w:tcBorders>
            <w:shd w:val="clear" w:color="auto" w:fill="auto"/>
            <w:noWrap/>
            <w:vAlign w:val="bottom"/>
            <w:hideMark/>
          </w:tcPr>
          <w:p w14:paraId="467F24B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137.8</w:t>
            </w:r>
          </w:p>
        </w:tc>
      </w:tr>
      <w:tr w:rsidR="008D72A5" w:rsidRPr="001654BC" w14:paraId="7A81B3B7" w14:textId="77777777" w:rsidTr="00DE6DEA">
        <w:trPr>
          <w:trHeight w:val="260"/>
        </w:trPr>
        <w:tc>
          <w:tcPr>
            <w:tcW w:w="1191" w:type="pct"/>
            <w:tcBorders>
              <w:top w:val="nil"/>
              <w:left w:val="nil"/>
              <w:bottom w:val="nil"/>
              <w:right w:val="nil"/>
            </w:tcBorders>
            <w:shd w:val="clear" w:color="auto" w:fill="auto"/>
            <w:noWrap/>
            <w:vAlign w:val="bottom"/>
            <w:hideMark/>
          </w:tcPr>
          <w:p w14:paraId="128C62F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513</w:t>
            </w:r>
          </w:p>
        </w:tc>
        <w:tc>
          <w:tcPr>
            <w:tcW w:w="1488" w:type="pct"/>
            <w:tcBorders>
              <w:top w:val="nil"/>
              <w:left w:val="nil"/>
              <w:bottom w:val="nil"/>
              <w:right w:val="nil"/>
            </w:tcBorders>
            <w:shd w:val="clear" w:color="auto" w:fill="auto"/>
            <w:noWrap/>
            <w:vAlign w:val="bottom"/>
            <w:hideMark/>
          </w:tcPr>
          <w:p w14:paraId="2EBD022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101325</w:t>
            </w:r>
          </w:p>
        </w:tc>
        <w:tc>
          <w:tcPr>
            <w:tcW w:w="1329" w:type="pct"/>
            <w:tcBorders>
              <w:top w:val="nil"/>
              <w:left w:val="nil"/>
              <w:bottom w:val="nil"/>
              <w:right w:val="nil"/>
            </w:tcBorders>
            <w:shd w:val="clear" w:color="auto" w:fill="auto"/>
            <w:noWrap/>
            <w:vAlign w:val="bottom"/>
            <w:hideMark/>
          </w:tcPr>
          <w:p w14:paraId="2408985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57.3</w:t>
            </w:r>
          </w:p>
        </w:tc>
        <w:tc>
          <w:tcPr>
            <w:tcW w:w="992" w:type="pct"/>
            <w:tcBorders>
              <w:top w:val="nil"/>
              <w:left w:val="nil"/>
              <w:bottom w:val="nil"/>
              <w:right w:val="nil"/>
            </w:tcBorders>
            <w:shd w:val="clear" w:color="auto" w:fill="auto"/>
            <w:noWrap/>
            <w:vAlign w:val="bottom"/>
            <w:hideMark/>
          </w:tcPr>
          <w:p w14:paraId="78CA0DD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111.8</w:t>
            </w:r>
          </w:p>
        </w:tc>
      </w:tr>
    </w:tbl>
    <w:p w14:paraId="5CD85FC0" w14:textId="77777777" w:rsidR="008D72A5" w:rsidRPr="001654BC" w:rsidRDefault="008D72A5" w:rsidP="008D72A5">
      <w:pPr>
        <w:rPr>
          <w:szCs w:val="24"/>
          <w:lang w:val="fr-FR"/>
        </w:rPr>
      </w:pPr>
      <w:r w:rsidRPr="001654BC">
        <w:rPr>
          <w:szCs w:val="24"/>
          <w:lang w:val="fr-FR"/>
        </w:rPr>
        <w:t>2-hydroxy-tetrahydrofuran [5371-52-8]</w:t>
      </w:r>
    </w:p>
    <w:p w14:paraId="73DE34B8" w14:textId="77777777" w:rsidR="008D72A5" w:rsidRPr="001654BC" w:rsidRDefault="00000000" w:rsidP="008D72A5">
      <w:pPr>
        <w:rPr>
          <w:rFonts w:eastAsia="Times New Roman" w:cs="Times New Roman"/>
          <w:szCs w:val="24"/>
          <w:vertAlign w:val="superscript"/>
          <w:lang w:val="fr-FR"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fr-FR" w:eastAsia="ru-RU"/>
              </w:rPr>
              <m:t>∆</m:t>
            </m:r>
          </m:e>
          <m:sub>
            <m:r>
              <m:rPr>
                <m:sty m:val="p"/>
              </m:rPr>
              <w:rPr>
                <w:rFonts w:ascii="Cambria Math" w:eastAsia="Times New Roman" w:hAnsi="Cambria Math" w:cs="Times New Roman"/>
                <w:szCs w:val="24"/>
                <w:lang w:val="fr-FR" w:eastAsia="ru-RU"/>
              </w:rPr>
              <m:t>l</m:t>
            </m:r>
          </m:sub>
          <m:sup>
            <m:r>
              <m:rPr>
                <m:sty m:val="p"/>
              </m:rPr>
              <w:rPr>
                <w:rFonts w:ascii="Cambria Math" w:eastAsia="Times New Roman" w:hAnsi="Cambria Math" w:cs="Times New Roman"/>
                <w:szCs w:val="24"/>
                <w:lang w:val="fr-FR"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H</m:t>
            </m:r>
          </m:e>
          <m:sub>
            <m:r>
              <m:rPr>
                <m:sty m:val="p"/>
              </m:rPr>
              <w:rPr>
                <w:rFonts w:ascii="Cambria Math" w:eastAsia="Times New Roman" w:hAnsi="Cambria Math" w:cs="Times New Roman"/>
                <w:szCs w:val="24"/>
                <w:lang w:val="fr-FR" w:eastAsia="ru-RU"/>
              </w:rPr>
              <m:t>m</m:t>
            </m:r>
          </m:sub>
          <m:sup>
            <m:r>
              <m:rPr>
                <m:sty m:val="p"/>
              </m:rPr>
              <w:rPr>
                <w:rFonts w:ascii="Cambria Math" w:eastAsia="Times New Roman" w:hAnsi="Cambria Math" w:cs="Times New Roman"/>
                <w:szCs w:val="24"/>
                <w:lang w:val="fr-FR" w:eastAsia="ru-RU"/>
              </w:rPr>
              <m:t>o</m:t>
            </m:r>
          </m:sup>
        </m:sSubSup>
      </m:oMath>
      <w:r w:rsidR="008D72A5" w:rsidRPr="001654BC">
        <w:rPr>
          <w:rFonts w:eastAsia="Times New Roman" w:cs="Times New Roman"/>
          <w:szCs w:val="24"/>
          <w:lang w:val="fr-FR" w:eastAsia="de-DE"/>
        </w:rPr>
        <w:t>(298.15 K) = (50.6</w:t>
      </w:r>
      <w:r w:rsidR="008D72A5" w:rsidRPr="001654BC">
        <w:rPr>
          <w:rFonts w:eastAsia="Times New Roman" w:cs="Times New Roman"/>
          <w:szCs w:val="24"/>
          <w:lang w:val="en-US" w:eastAsia="de-DE"/>
        </w:rPr>
        <w:sym w:font="Symbol" w:char="F0B1"/>
      </w:r>
      <w:r w:rsidR="008D72A5" w:rsidRPr="001654BC">
        <w:rPr>
          <w:rFonts w:eastAsia="Times New Roman" w:cs="Times New Roman"/>
          <w:szCs w:val="24"/>
          <w:lang w:val="fr-FR" w:eastAsia="de-DE"/>
        </w:rPr>
        <w:t>2.5)</w:t>
      </w:r>
      <w:r w:rsidR="008D72A5" w:rsidRPr="001654BC">
        <w:rPr>
          <w:rFonts w:eastAsia="Times New Roman" w:cs="Times New Roman"/>
          <w:position w:val="6"/>
          <w:szCs w:val="24"/>
          <w:lang w:val="fr-FR" w:eastAsia="de-DE"/>
        </w:rPr>
        <w:t xml:space="preserve"> </w:t>
      </w:r>
      <w:r w:rsidR="008D72A5" w:rsidRPr="001654BC">
        <w:rPr>
          <w:rFonts w:eastAsia="Times New Roman" w:cs="Times New Roman"/>
          <w:szCs w:val="24"/>
          <w:lang w:val="fr-FR" w:eastAsia="de-DE"/>
        </w:rPr>
        <w:t>kJ</w:t>
      </w:r>
      <w:r w:rsidR="008D72A5" w:rsidRPr="001654BC">
        <w:rPr>
          <w:rFonts w:eastAsia="Times New Roman" w:cs="Times New Roman"/>
          <w:position w:val="6"/>
          <w:szCs w:val="24"/>
          <w:lang w:val="fr-FR" w:eastAsia="de-DE"/>
        </w:rPr>
        <w:t>.</w:t>
      </w:r>
      <w:r w:rsidR="008D72A5" w:rsidRPr="001654BC">
        <w:rPr>
          <w:rFonts w:eastAsia="Times New Roman" w:cs="Times New Roman"/>
          <w:szCs w:val="24"/>
          <w:lang w:val="fr-FR" w:eastAsia="de-DE"/>
        </w:rPr>
        <w:t>mol</w:t>
      </w:r>
      <w:r w:rsidR="008D72A5" w:rsidRPr="001654BC">
        <w:rPr>
          <w:rFonts w:eastAsia="Times New Roman" w:cs="Times New Roman"/>
          <w:szCs w:val="24"/>
          <w:vertAlign w:val="superscript"/>
          <w:lang w:val="fr-FR" w:eastAsia="de-DE"/>
        </w:rPr>
        <w:t>-1</w:t>
      </w:r>
    </w:p>
    <w:p w14:paraId="2E996D3B" w14:textId="77777777" w:rsidR="008D72A5" w:rsidRPr="001654BC" w:rsidRDefault="00000000" w:rsidP="008D72A5">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S</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8D72A5" w:rsidRPr="001654BC">
        <w:rPr>
          <w:rFonts w:eastAsia="Times New Roman" w:cs="Times New Roman"/>
          <w:szCs w:val="24"/>
          <w:lang w:val="en-US" w:eastAsia="de-DE"/>
        </w:rPr>
        <w:t>(298.15 K) = (118.0</w:t>
      </w:r>
      <w:r w:rsidR="008D72A5" w:rsidRPr="001654BC">
        <w:rPr>
          <w:rFonts w:eastAsia="Times New Roman" w:cs="Times New Roman"/>
          <w:szCs w:val="24"/>
          <w:lang w:val="en-US" w:eastAsia="de-DE"/>
        </w:rPr>
        <w:sym w:font="Symbol" w:char="F0B1"/>
      </w:r>
      <w:r w:rsidR="008D72A5" w:rsidRPr="001654BC">
        <w:rPr>
          <w:rFonts w:eastAsia="Times New Roman" w:cs="Times New Roman"/>
          <w:szCs w:val="24"/>
          <w:lang w:val="en-US" w:eastAsia="de-DE"/>
        </w:rPr>
        <w:t>7.7)</w:t>
      </w:r>
      <w:r w:rsidR="008D72A5" w:rsidRPr="001654BC">
        <w:rPr>
          <w:rFonts w:eastAsia="Times New Roman" w:cs="Times New Roman"/>
          <w:position w:val="6"/>
          <w:szCs w:val="24"/>
          <w:lang w:val="en-US" w:eastAsia="de-DE"/>
        </w:rPr>
        <w:t xml:space="preserve"> </w:t>
      </w:r>
      <w:r w:rsidR="008D72A5" w:rsidRPr="001654BC">
        <w:rPr>
          <w:rFonts w:eastAsia="Times New Roman" w:cs="Times New Roman"/>
          <w:szCs w:val="24"/>
          <w:lang w:val="en-US" w:eastAsia="de-DE"/>
        </w:rPr>
        <w:t>J</w:t>
      </w:r>
      <w:r w:rsidR="008D72A5" w:rsidRPr="001654BC">
        <w:rPr>
          <w:rFonts w:eastAsia="Times New Roman" w:cs="Times New Roman"/>
          <w:szCs w:val="24"/>
          <w:lang w:val="en-US" w:eastAsia="de-DE"/>
        </w:rPr>
        <w:sym w:font="Symbol" w:char="F0D7"/>
      </w:r>
      <w:r w:rsidR="008D72A5" w:rsidRPr="001654BC">
        <w:rPr>
          <w:rFonts w:eastAsia="Times New Roman" w:cs="Times New Roman"/>
          <w:szCs w:val="24"/>
          <w:lang w:val="en-US" w:eastAsia="de-DE"/>
        </w:rPr>
        <w:t>K</w:t>
      </w:r>
      <w:r w:rsidR="008D72A5" w:rsidRPr="001654BC">
        <w:rPr>
          <w:rFonts w:eastAsia="Times New Roman" w:cs="Times New Roman"/>
          <w:szCs w:val="24"/>
          <w:vertAlign w:val="superscript"/>
          <w:lang w:val="en-US" w:eastAsia="de-DE"/>
        </w:rPr>
        <w:t>-1</w:t>
      </w:r>
      <w:r w:rsidR="008D72A5" w:rsidRPr="001654BC">
        <w:rPr>
          <w:rFonts w:eastAsia="Times New Roman" w:cs="Times New Roman"/>
          <w:szCs w:val="24"/>
          <w:lang w:val="en-US" w:eastAsia="de-DE"/>
        </w:rPr>
        <w:sym w:font="Symbol" w:char="F0D7"/>
      </w:r>
      <w:r w:rsidR="008D72A5" w:rsidRPr="001654BC">
        <w:rPr>
          <w:rFonts w:eastAsia="Times New Roman" w:cs="Times New Roman"/>
          <w:szCs w:val="24"/>
          <w:lang w:val="en-US" w:eastAsia="de-DE"/>
        </w:rPr>
        <w:t>mol</w:t>
      </w:r>
      <w:r w:rsidR="008D72A5" w:rsidRPr="001654BC">
        <w:rPr>
          <w:rFonts w:eastAsia="Times New Roman" w:cs="Times New Roman"/>
          <w:szCs w:val="24"/>
          <w:vertAlign w:val="superscript"/>
          <w:lang w:val="en-US" w:eastAsia="de-DE"/>
        </w:rPr>
        <w:t>-1</w:t>
      </w:r>
    </w:p>
    <w:p w14:paraId="4F0049F9" w14:textId="77777777" w:rsidR="008D72A5" w:rsidRPr="001654BC" w:rsidRDefault="00000000" w:rsidP="008D72A5">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G</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8D72A5" w:rsidRPr="001654BC">
        <w:rPr>
          <w:rFonts w:eastAsia="Times New Roman" w:cs="Times New Roman"/>
          <w:szCs w:val="24"/>
          <w:lang w:val="en-US" w:eastAsia="de-DE"/>
        </w:rPr>
        <w:t>(298.15 K) = (15.4</w:t>
      </w:r>
      <w:r w:rsidR="008D72A5" w:rsidRPr="001654BC">
        <w:rPr>
          <w:rFonts w:eastAsia="Times New Roman" w:cs="Times New Roman"/>
          <w:szCs w:val="24"/>
          <w:lang w:val="en-US" w:eastAsia="de-DE"/>
        </w:rPr>
        <w:sym w:font="Symbol" w:char="F0B1"/>
      </w:r>
      <w:r w:rsidR="008D72A5" w:rsidRPr="001654BC">
        <w:rPr>
          <w:rFonts w:eastAsia="Times New Roman" w:cs="Times New Roman"/>
          <w:szCs w:val="24"/>
          <w:lang w:val="en-US" w:eastAsia="de-DE"/>
        </w:rPr>
        <w:t>0.4)</w:t>
      </w:r>
      <w:r w:rsidR="008D72A5" w:rsidRPr="001654BC">
        <w:rPr>
          <w:rFonts w:eastAsia="Times New Roman" w:cs="Times New Roman"/>
          <w:position w:val="6"/>
          <w:szCs w:val="24"/>
          <w:lang w:val="en-US" w:eastAsia="de-DE"/>
        </w:rPr>
        <w:t xml:space="preserve"> </w:t>
      </w:r>
      <w:r w:rsidR="008D72A5" w:rsidRPr="001654BC">
        <w:rPr>
          <w:rFonts w:eastAsia="Times New Roman" w:cs="Times New Roman"/>
          <w:szCs w:val="24"/>
          <w:lang w:val="en-US" w:eastAsia="de-DE"/>
        </w:rPr>
        <w:t>kJ</w:t>
      </w:r>
      <w:r w:rsidR="008D72A5" w:rsidRPr="001654BC">
        <w:rPr>
          <w:rFonts w:eastAsia="Times New Roman" w:cs="Times New Roman"/>
          <w:position w:val="6"/>
          <w:szCs w:val="24"/>
          <w:lang w:val="en-US" w:eastAsia="de-DE"/>
        </w:rPr>
        <w:t>.</w:t>
      </w:r>
      <w:r w:rsidR="008D72A5" w:rsidRPr="001654BC">
        <w:rPr>
          <w:rFonts w:eastAsia="Times New Roman" w:cs="Times New Roman"/>
          <w:szCs w:val="24"/>
          <w:lang w:val="en-US" w:eastAsia="de-DE"/>
        </w:rPr>
        <w:t>mol</w:t>
      </w:r>
      <w:r w:rsidR="008D72A5" w:rsidRPr="001654BC">
        <w:rPr>
          <w:rFonts w:eastAsia="Times New Roman" w:cs="Times New Roman"/>
          <w:szCs w:val="24"/>
          <w:vertAlign w:val="superscript"/>
          <w:lang w:val="en-US" w:eastAsia="de-DE"/>
        </w:rPr>
        <w:t>-1</w:t>
      </w:r>
    </w:p>
    <w:p w14:paraId="5922B19E" w14:textId="77777777" w:rsidR="008D72A5" w:rsidRPr="001654BC" w:rsidRDefault="008D72A5" w:rsidP="008D72A5">
      <w:pPr>
        <w:rPr>
          <w:rFonts w:eastAsia="Calibri" w:cs="Times New Roman"/>
          <w:szCs w:val="24"/>
          <w:lang w:val="fr-FR" w:eastAsia="ru-RU"/>
        </w:rPr>
      </w:pPr>
      <m:oMath>
        <m:r>
          <m:rPr>
            <m:nor/>
          </m:rPr>
          <w:rPr>
            <w:rFonts w:eastAsia="Calibri" w:cs="Times New Roman"/>
            <w:color w:val="000000"/>
            <w:szCs w:val="24"/>
            <w:lang w:val="fr-FR" w:eastAsia="ru-RU"/>
          </w:rPr>
          <m:t>ln</m:t>
        </m:r>
        <m:r>
          <m:rPr>
            <m:sty m:val="p"/>
          </m:rPr>
          <w:rPr>
            <w:rFonts w:ascii="Cambria Math" w:eastAsia="Calibri" w:hAnsi="Cambria Math" w:cs="Times New Roman"/>
            <w:color w:val="000000"/>
            <w:szCs w:val="24"/>
            <w:lang w:val="fr-FR" w:eastAsia="ru-RU"/>
          </w:rPr>
          <m:t xml:space="preserve"> (</m:t>
        </m:r>
        <m:r>
          <w:rPr>
            <w:rFonts w:ascii="Cambria Math" w:eastAsia="Calibri" w:hAnsi="Cambria Math" w:cs="Times New Roman"/>
            <w:color w:val="000000"/>
            <w:szCs w:val="24"/>
            <w:lang w:eastAsia="ru-RU"/>
          </w:rPr>
          <m:t>p</m:t>
        </m:r>
        <m:r>
          <m:rPr>
            <m:sty m:val="p"/>
          </m:rPr>
          <w:rPr>
            <w:rFonts w:ascii="Cambria Math" w:eastAsia="Calibri" w:hAnsi="Cambria Math" w:cs="Times New Roman"/>
            <w:color w:val="000000"/>
            <w:szCs w:val="24"/>
            <w:lang w:val="fr-FR" w:eastAsia="ru-RU"/>
          </w:rPr>
          <m:t>/</m:t>
        </m:r>
        <m:sSub>
          <m:sSubPr>
            <m:ctrlPr>
              <w:rPr>
                <w:rFonts w:ascii="Cambria Math" w:eastAsia="Calibri" w:hAnsi="Cambria Math" w:cs="Times New Roman"/>
                <w:i/>
                <w:color w:val="000000"/>
                <w:szCs w:val="24"/>
                <w:lang w:eastAsia="ru-RU"/>
              </w:rPr>
            </m:ctrlPr>
          </m:sSubPr>
          <m:e>
            <m:r>
              <w:rPr>
                <w:rFonts w:ascii="Cambria Math" w:eastAsia="Calibri" w:hAnsi="Cambria Math" w:cs="Times New Roman"/>
                <w:color w:val="000000"/>
                <w:szCs w:val="24"/>
                <w:lang w:eastAsia="ru-RU"/>
              </w:rPr>
              <m:t>p</m:t>
            </m:r>
          </m:e>
          <m:sub>
            <m:r>
              <m:rPr>
                <m:sty m:val="p"/>
              </m:rPr>
              <w:rPr>
                <w:rFonts w:ascii="Cambria Math" w:eastAsia="Calibri" w:hAnsi="Cambria Math" w:cs="Times New Roman"/>
                <w:color w:val="000000"/>
                <w:szCs w:val="24"/>
                <w:lang w:val="fr-FR" w:eastAsia="ru-RU"/>
              </w:rPr>
              <m:t>ref</m:t>
            </m:r>
          </m:sub>
        </m:sSub>
        <m:r>
          <m:rPr>
            <m:sty m:val="p"/>
          </m:rPr>
          <w:rPr>
            <w:rFonts w:ascii="Cambria Math" w:eastAsia="Calibri" w:hAnsi="Cambria Math" w:cs="Times New Roman"/>
            <w:color w:val="000000"/>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270.1</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67418.2</m:t>
            </m:r>
          </m:num>
          <m:den>
            <m:r>
              <w:rPr>
                <w:rFonts w:ascii="Cambria Math" w:eastAsia="Calibri" w:hAnsi="Cambria Math" w:cs="Times New Roman"/>
                <w:szCs w:val="24"/>
                <w:lang w:eastAsia="ru-RU"/>
              </w:rPr>
              <m:t>RT</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56.3</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ln</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T</m:t>
            </m:r>
          </m:num>
          <m:den>
            <m:r>
              <m:rPr>
                <m:sty m:val="p"/>
              </m:rPr>
              <w:rPr>
                <w:rFonts w:ascii="Cambria Math" w:eastAsia="Calibri" w:hAnsi="Cambria Math" w:cs="Times New Roman"/>
                <w:szCs w:val="24"/>
                <w:lang w:val="fr-FR" w:eastAsia="ru-RU"/>
              </w:rPr>
              <m:t>298.15</m:t>
            </m:r>
          </m:den>
        </m:f>
      </m:oMath>
      <w:r w:rsidRPr="001654BC">
        <w:rPr>
          <w:rFonts w:eastAsia="Calibri" w:cs="Times New Roman"/>
          <w:szCs w:val="24"/>
          <w:lang w:val="fr-FR" w:eastAsia="ru-RU"/>
        </w:rPr>
        <w:t xml:space="preserve"> ; </w:t>
      </w:r>
      <w:r w:rsidRPr="001654BC">
        <w:rPr>
          <w:rFonts w:eastAsia="Calibri" w:cs="Times New Roman"/>
          <w:i/>
          <w:iCs/>
          <w:szCs w:val="24"/>
          <w:lang w:val="fr-FR" w:eastAsia="ru-RU"/>
        </w:rPr>
        <w:t>p</w:t>
      </w:r>
      <w:r w:rsidRPr="001654BC">
        <w:rPr>
          <w:rFonts w:eastAsia="Calibri" w:cs="Times New Roman"/>
          <w:szCs w:val="24"/>
          <w:vertAlign w:val="subscript"/>
          <w:lang w:val="fr-FR" w:eastAsia="ru-RU"/>
        </w:rPr>
        <w:t>ref</w:t>
      </w:r>
      <w:r w:rsidRPr="001654BC">
        <w:rPr>
          <w:rFonts w:eastAsia="Calibri" w:cs="Times New Roman"/>
          <w:szCs w:val="24"/>
          <w:lang w:val="fr-FR" w:eastAsia="ru-RU"/>
        </w:rPr>
        <w:t> = 1 Pa</w:t>
      </w:r>
    </w:p>
    <w:tbl>
      <w:tblPr>
        <w:tblW w:w="9520" w:type="dxa"/>
        <w:tblLook w:val="04A0" w:firstRow="1" w:lastRow="0" w:firstColumn="1" w:lastColumn="0" w:noHBand="0" w:noVBand="1"/>
      </w:tblPr>
      <w:tblGrid>
        <w:gridCol w:w="1200"/>
        <w:gridCol w:w="1200"/>
        <w:gridCol w:w="1200"/>
        <w:gridCol w:w="880"/>
        <w:gridCol w:w="1500"/>
        <w:gridCol w:w="1200"/>
        <w:gridCol w:w="1340"/>
        <w:gridCol w:w="1000"/>
      </w:tblGrid>
      <w:tr w:rsidR="008D72A5" w:rsidRPr="001654BC" w14:paraId="1104CF87" w14:textId="77777777" w:rsidTr="00DE6DEA">
        <w:trPr>
          <w:trHeight w:val="260"/>
        </w:trPr>
        <w:tc>
          <w:tcPr>
            <w:tcW w:w="1200" w:type="dxa"/>
            <w:tcBorders>
              <w:top w:val="nil"/>
              <w:left w:val="nil"/>
              <w:bottom w:val="nil"/>
              <w:right w:val="nil"/>
            </w:tcBorders>
            <w:shd w:val="clear" w:color="auto" w:fill="auto"/>
            <w:noWrap/>
            <w:vAlign w:val="bottom"/>
            <w:hideMark/>
          </w:tcPr>
          <w:p w14:paraId="2304E44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324</w:t>
            </w:r>
          </w:p>
        </w:tc>
        <w:tc>
          <w:tcPr>
            <w:tcW w:w="1200" w:type="dxa"/>
            <w:tcBorders>
              <w:top w:val="nil"/>
              <w:left w:val="nil"/>
              <w:bottom w:val="nil"/>
              <w:right w:val="nil"/>
            </w:tcBorders>
            <w:shd w:val="clear" w:color="auto" w:fill="auto"/>
            <w:noWrap/>
            <w:vAlign w:val="bottom"/>
            <w:hideMark/>
          </w:tcPr>
          <w:p w14:paraId="0DB61E2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51</w:t>
            </w:r>
          </w:p>
        </w:tc>
        <w:tc>
          <w:tcPr>
            <w:tcW w:w="1200" w:type="dxa"/>
            <w:tcBorders>
              <w:top w:val="nil"/>
              <w:left w:val="nil"/>
              <w:bottom w:val="nil"/>
              <w:right w:val="nil"/>
            </w:tcBorders>
            <w:shd w:val="clear" w:color="auto" w:fill="auto"/>
            <w:noWrap/>
            <w:vAlign w:val="bottom"/>
            <w:hideMark/>
          </w:tcPr>
          <w:p w14:paraId="1EAFBE5F" w14:textId="77777777" w:rsidR="008D72A5" w:rsidRPr="001654BC" w:rsidRDefault="008D72A5" w:rsidP="00DE6DEA">
            <w:pPr>
              <w:jc w:val="center"/>
              <w:rPr>
                <w:rFonts w:eastAsia="Times New Roman" w:cs="Times New Roman"/>
                <w:sz w:val="20"/>
                <w:szCs w:val="20"/>
                <w:lang w:eastAsia="en-GB"/>
              </w:rPr>
            </w:pPr>
          </w:p>
        </w:tc>
        <w:tc>
          <w:tcPr>
            <w:tcW w:w="880" w:type="dxa"/>
            <w:tcBorders>
              <w:top w:val="nil"/>
              <w:left w:val="nil"/>
              <w:bottom w:val="nil"/>
              <w:right w:val="nil"/>
            </w:tcBorders>
            <w:shd w:val="clear" w:color="auto" w:fill="auto"/>
            <w:noWrap/>
            <w:vAlign w:val="bottom"/>
            <w:hideMark/>
          </w:tcPr>
          <w:p w14:paraId="5727142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8</w:t>
            </w:r>
          </w:p>
        </w:tc>
        <w:tc>
          <w:tcPr>
            <w:tcW w:w="1500" w:type="dxa"/>
            <w:tcBorders>
              <w:top w:val="nil"/>
              <w:left w:val="nil"/>
              <w:bottom w:val="nil"/>
              <w:right w:val="nil"/>
            </w:tcBorders>
            <w:shd w:val="clear" w:color="auto" w:fill="auto"/>
            <w:noWrap/>
            <w:vAlign w:val="bottom"/>
            <w:hideMark/>
          </w:tcPr>
          <w:p w14:paraId="113E287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1067</w:t>
            </w:r>
          </w:p>
        </w:tc>
        <w:tc>
          <w:tcPr>
            <w:tcW w:w="1200" w:type="dxa"/>
            <w:tcBorders>
              <w:top w:val="nil"/>
              <w:left w:val="nil"/>
              <w:bottom w:val="nil"/>
              <w:right w:val="nil"/>
            </w:tcBorders>
            <w:shd w:val="clear" w:color="auto" w:fill="auto"/>
            <w:noWrap/>
            <w:vAlign w:val="bottom"/>
            <w:hideMark/>
          </w:tcPr>
          <w:p w14:paraId="18A32B7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82</w:t>
            </w:r>
          </w:p>
        </w:tc>
        <w:tc>
          <w:tcPr>
            <w:tcW w:w="1340" w:type="dxa"/>
            <w:tcBorders>
              <w:top w:val="nil"/>
              <w:left w:val="nil"/>
              <w:bottom w:val="nil"/>
              <w:right w:val="nil"/>
            </w:tcBorders>
            <w:shd w:val="clear" w:color="auto" w:fill="auto"/>
            <w:noWrap/>
            <w:vAlign w:val="bottom"/>
            <w:hideMark/>
          </w:tcPr>
          <w:p w14:paraId="46C6F34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49,2</w:t>
            </w:r>
          </w:p>
        </w:tc>
        <w:tc>
          <w:tcPr>
            <w:tcW w:w="1000" w:type="dxa"/>
            <w:tcBorders>
              <w:top w:val="nil"/>
              <w:left w:val="nil"/>
              <w:bottom w:val="nil"/>
              <w:right w:val="nil"/>
            </w:tcBorders>
            <w:shd w:val="clear" w:color="auto" w:fill="auto"/>
            <w:noWrap/>
            <w:vAlign w:val="bottom"/>
            <w:hideMark/>
          </w:tcPr>
          <w:p w14:paraId="596EF6F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114,0</w:t>
            </w:r>
          </w:p>
        </w:tc>
      </w:tr>
      <w:tr w:rsidR="008D72A5" w:rsidRPr="001654BC" w14:paraId="03664B9D" w14:textId="77777777" w:rsidTr="00DE6DEA">
        <w:trPr>
          <w:trHeight w:val="260"/>
        </w:trPr>
        <w:tc>
          <w:tcPr>
            <w:tcW w:w="1200" w:type="dxa"/>
            <w:tcBorders>
              <w:top w:val="nil"/>
              <w:left w:val="nil"/>
              <w:bottom w:val="nil"/>
              <w:right w:val="nil"/>
            </w:tcBorders>
            <w:shd w:val="clear" w:color="auto" w:fill="auto"/>
            <w:noWrap/>
            <w:vAlign w:val="bottom"/>
            <w:hideMark/>
          </w:tcPr>
          <w:p w14:paraId="009A1C3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333</w:t>
            </w:r>
          </w:p>
        </w:tc>
        <w:tc>
          <w:tcPr>
            <w:tcW w:w="1200" w:type="dxa"/>
            <w:tcBorders>
              <w:top w:val="nil"/>
              <w:left w:val="nil"/>
              <w:bottom w:val="nil"/>
              <w:right w:val="nil"/>
            </w:tcBorders>
            <w:shd w:val="clear" w:color="auto" w:fill="auto"/>
            <w:noWrap/>
            <w:vAlign w:val="bottom"/>
            <w:hideMark/>
          </w:tcPr>
          <w:p w14:paraId="3338A62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60</w:t>
            </w:r>
          </w:p>
        </w:tc>
        <w:tc>
          <w:tcPr>
            <w:tcW w:w="1200" w:type="dxa"/>
            <w:tcBorders>
              <w:top w:val="nil"/>
              <w:left w:val="nil"/>
              <w:bottom w:val="nil"/>
              <w:right w:val="nil"/>
            </w:tcBorders>
            <w:shd w:val="clear" w:color="auto" w:fill="auto"/>
            <w:noWrap/>
            <w:vAlign w:val="bottom"/>
            <w:hideMark/>
          </w:tcPr>
          <w:p w14:paraId="1F4BB111" w14:textId="77777777" w:rsidR="008D72A5" w:rsidRPr="001654BC" w:rsidRDefault="008D72A5" w:rsidP="00DE6DEA">
            <w:pPr>
              <w:jc w:val="center"/>
              <w:rPr>
                <w:rFonts w:eastAsia="Times New Roman" w:cs="Times New Roman"/>
                <w:sz w:val="20"/>
                <w:szCs w:val="20"/>
                <w:lang w:eastAsia="en-GB"/>
              </w:rPr>
            </w:pPr>
          </w:p>
        </w:tc>
        <w:tc>
          <w:tcPr>
            <w:tcW w:w="880" w:type="dxa"/>
            <w:tcBorders>
              <w:top w:val="nil"/>
              <w:left w:val="nil"/>
              <w:bottom w:val="nil"/>
              <w:right w:val="nil"/>
            </w:tcBorders>
            <w:shd w:val="clear" w:color="auto" w:fill="auto"/>
            <w:noWrap/>
            <w:vAlign w:val="bottom"/>
            <w:hideMark/>
          </w:tcPr>
          <w:p w14:paraId="35D4984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13</w:t>
            </w:r>
          </w:p>
        </w:tc>
        <w:tc>
          <w:tcPr>
            <w:tcW w:w="1500" w:type="dxa"/>
            <w:tcBorders>
              <w:top w:val="nil"/>
              <w:left w:val="nil"/>
              <w:bottom w:val="nil"/>
              <w:right w:val="nil"/>
            </w:tcBorders>
            <w:shd w:val="clear" w:color="auto" w:fill="auto"/>
            <w:noWrap/>
            <w:vAlign w:val="bottom"/>
            <w:hideMark/>
          </w:tcPr>
          <w:p w14:paraId="37E3B03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1733</w:t>
            </w:r>
          </w:p>
        </w:tc>
        <w:tc>
          <w:tcPr>
            <w:tcW w:w="1200" w:type="dxa"/>
            <w:tcBorders>
              <w:top w:val="nil"/>
              <w:left w:val="nil"/>
              <w:bottom w:val="nil"/>
              <w:right w:val="nil"/>
            </w:tcBorders>
            <w:shd w:val="clear" w:color="auto" w:fill="auto"/>
            <w:noWrap/>
            <w:vAlign w:val="bottom"/>
            <w:hideMark/>
          </w:tcPr>
          <w:p w14:paraId="34EC98F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124</w:t>
            </w:r>
          </w:p>
        </w:tc>
        <w:tc>
          <w:tcPr>
            <w:tcW w:w="1340" w:type="dxa"/>
            <w:tcBorders>
              <w:top w:val="nil"/>
              <w:left w:val="nil"/>
              <w:bottom w:val="nil"/>
              <w:right w:val="nil"/>
            </w:tcBorders>
            <w:shd w:val="clear" w:color="auto" w:fill="auto"/>
            <w:noWrap/>
            <w:vAlign w:val="bottom"/>
            <w:hideMark/>
          </w:tcPr>
          <w:p w14:paraId="73B4BA7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48,7</w:t>
            </w:r>
          </w:p>
        </w:tc>
        <w:tc>
          <w:tcPr>
            <w:tcW w:w="1000" w:type="dxa"/>
            <w:tcBorders>
              <w:top w:val="nil"/>
              <w:left w:val="nil"/>
              <w:bottom w:val="nil"/>
              <w:right w:val="nil"/>
            </w:tcBorders>
            <w:shd w:val="clear" w:color="auto" w:fill="auto"/>
            <w:noWrap/>
            <w:vAlign w:val="bottom"/>
            <w:hideMark/>
          </w:tcPr>
          <w:p w14:paraId="7761F0F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112,4</w:t>
            </w:r>
          </w:p>
        </w:tc>
      </w:tr>
      <w:tr w:rsidR="008D72A5" w:rsidRPr="001654BC" w14:paraId="7DBA9132" w14:textId="77777777" w:rsidTr="00DE6DEA">
        <w:trPr>
          <w:trHeight w:val="260"/>
        </w:trPr>
        <w:tc>
          <w:tcPr>
            <w:tcW w:w="1200" w:type="dxa"/>
            <w:tcBorders>
              <w:top w:val="nil"/>
              <w:left w:val="nil"/>
              <w:bottom w:val="nil"/>
              <w:right w:val="nil"/>
            </w:tcBorders>
            <w:shd w:val="clear" w:color="auto" w:fill="auto"/>
            <w:noWrap/>
            <w:vAlign w:val="bottom"/>
            <w:hideMark/>
          </w:tcPr>
          <w:p w14:paraId="066F80B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335</w:t>
            </w:r>
          </w:p>
        </w:tc>
        <w:tc>
          <w:tcPr>
            <w:tcW w:w="1200" w:type="dxa"/>
            <w:tcBorders>
              <w:top w:val="nil"/>
              <w:left w:val="nil"/>
              <w:bottom w:val="nil"/>
              <w:right w:val="nil"/>
            </w:tcBorders>
            <w:shd w:val="clear" w:color="auto" w:fill="auto"/>
            <w:noWrap/>
            <w:vAlign w:val="bottom"/>
            <w:hideMark/>
          </w:tcPr>
          <w:p w14:paraId="7EA95BD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62</w:t>
            </w:r>
          </w:p>
        </w:tc>
        <w:tc>
          <w:tcPr>
            <w:tcW w:w="1200" w:type="dxa"/>
            <w:tcBorders>
              <w:top w:val="nil"/>
              <w:left w:val="nil"/>
              <w:bottom w:val="nil"/>
              <w:right w:val="nil"/>
            </w:tcBorders>
            <w:shd w:val="clear" w:color="auto" w:fill="auto"/>
            <w:noWrap/>
            <w:vAlign w:val="bottom"/>
            <w:hideMark/>
          </w:tcPr>
          <w:p w14:paraId="4235613C" w14:textId="77777777" w:rsidR="008D72A5" w:rsidRPr="001654BC" w:rsidRDefault="008D72A5" w:rsidP="00DE6DEA">
            <w:pPr>
              <w:jc w:val="center"/>
              <w:rPr>
                <w:rFonts w:eastAsia="Times New Roman" w:cs="Times New Roman"/>
                <w:sz w:val="20"/>
                <w:szCs w:val="20"/>
                <w:lang w:eastAsia="en-GB"/>
              </w:rPr>
            </w:pPr>
          </w:p>
        </w:tc>
        <w:tc>
          <w:tcPr>
            <w:tcW w:w="880" w:type="dxa"/>
            <w:tcBorders>
              <w:top w:val="nil"/>
              <w:left w:val="nil"/>
              <w:bottom w:val="nil"/>
              <w:right w:val="nil"/>
            </w:tcBorders>
            <w:shd w:val="clear" w:color="auto" w:fill="auto"/>
            <w:noWrap/>
            <w:vAlign w:val="bottom"/>
            <w:hideMark/>
          </w:tcPr>
          <w:p w14:paraId="14E006B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17</w:t>
            </w:r>
          </w:p>
        </w:tc>
        <w:tc>
          <w:tcPr>
            <w:tcW w:w="1500" w:type="dxa"/>
            <w:tcBorders>
              <w:top w:val="nil"/>
              <w:left w:val="nil"/>
              <w:bottom w:val="nil"/>
              <w:right w:val="nil"/>
            </w:tcBorders>
            <w:shd w:val="clear" w:color="auto" w:fill="auto"/>
            <w:noWrap/>
            <w:vAlign w:val="bottom"/>
            <w:hideMark/>
          </w:tcPr>
          <w:p w14:paraId="716DDAF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2266</w:t>
            </w:r>
          </w:p>
        </w:tc>
        <w:tc>
          <w:tcPr>
            <w:tcW w:w="1200" w:type="dxa"/>
            <w:tcBorders>
              <w:top w:val="nil"/>
              <w:left w:val="nil"/>
              <w:bottom w:val="nil"/>
              <w:right w:val="nil"/>
            </w:tcBorders>
            <w:shd w:val="clear" w:color="auto" w:fill="auto"/>
            <w:noWrap/>
            <w:vAlign w:val="bottom"/>
            <w:hideMark/>
          </w:tcPr>
          <w:p w14:paraId="1E75283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479</w:t>
            </w:r>
          </w:p>
        </w:tc>
        <w:tc>
          <w:tcPr>
            <w:tcW w:w="1340" w:type="dxa"/>
            <w:tcBorders>
              <w:top w:val="nil"/>
              <w:left w:val="nil"/>
              <w:bottom w:val="nil"/>
              <w:right w:val="nil"/>
            </w:tcBorders>
            <w:shd w:val="clear" w:color="auto" w:fill="auto"/>
            <w:noWrap/>
            <w:vAlign w:val="bottom"/>
            <w:hideMark/>
          </w:tcPr>
          <w:p w14:paraId="0F93B52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48,6</w:t>
            </w:r>
          </w:p>
        </w:tc>
        <w:tc>
          <w:tcPr>
            <w:tcW w:w="1000" w:type="dxa"/>
            <w:tcBorders>
              <w:top w:val="nil"/>
              <w:left w:val="nil"/>
              <w:bottom w:val="nil"/>
              <w:right w:val="nil"/>
            </w:tcBorders>
            <w:shd w:val="clear" w:color="auto" w:fill="auto"/>
            <w:noWrap/>
            <w:vAlign w:val="bottom"/>
            <w:hideMark/>
          </w:tcPr>
          <w:p w14:paraId="3099220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113,5</w:t>
            </w:r>
          </w:p>
        </w:tc>
      </w:tr>
      <w:tr w:rsidR="008D72A5" w:rsidRPr="001654BC" w14:paraId="3D68C35A" w14:textId="77777777" w:rsidTr="00DE6DEA">
        <w:trPr>
          <w:trHeight w:val="260"/>
        </w:trPr>
        <w:tc>
          <w:tcPr>
            <w:tcW w:w="1200" w:type="dxa"/>
            <w:tcBorders>
              <w:top w:val="nil"/>
              <w:left w:val="nil"/>
              <w:bottom w:val="nil"/>
              <w:right w:val="nil"/>
            </w:tcBorders>
            <w:shd w:val="clear" w:color="auto" w:fill="auto"/>
            <w:noWrap/>
            <w:vAlign w:val="bottom"/>
            <w:hideMark/>
          </w:tcPr>
          <w:p w14:paraId="79612FA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336</w:t>
            </w:r>
          </w:p>
        </w:tc>
        <w:tc>
          <w:tcPr>
            <w:tcW w:w="1200" w:type="dxa"/>
            <w:tcBorders>
              <w:top w:val="nil"/>
              <w:left w:val="nil"/>
              <w:bottom w:val="nil"/>
              <w:right w:val="nil"/>
            </w:tcBorders>
            <w:shd w:val="clear" w:color="auto" w:fill="auto"/>
            <w:noWrap/>
            <w:vAlign w:val="bottom"/>
            <w:hideMark/>
          </w:tcPr>
          <w:p w14:paraId="206D5F7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63</w:t>
            </w:r>
          </w:p>
        </w:tc>
        <w:tc>
          <w:tcPr>
            <w:tcW w:w="1200" w:type="dxa"/>
            <w:tcBorders>
              <w:top w:val="nil"/>
              <w:left w:val="nil"/>
              <w:bottom w:val="nil"/>
              <w:right w:val="nil"/>
            </w:tcBorders>
            <w:shd w:val="clear" w:color="auto" w:fill="auto"/>
            <w:noWrap/>
            <w:vAlign w:val="bottom"/>
            <w:hideMark/>
          </w:tcPr>
          <w:p w14:paraId="1EF39386" w14:textId="77777777" w:rsidR="008D72A5" w:rsidRPr="001654BC" w:rsidRDefault="008D72A5" w:rsidP="00DE6DEA">
            <w:pPr>
              <w:jc w:val="center"/>
              <w:rPr>
                <w:rFonts w:eastAsia="Times New Roman" w:cs="Times New Roman"/>
                <w:sz w:val="20"/>
                <w:szCs w:val="20"/>
                <w:lang w:eastAsia="en-GB"/>
              </w:rPr>
            </w:pPr>
          </w:p>
        </w:tc>
        <w:tc>
          <w:tcPr>
            <w:tcW w:w="880" w:type="dxa"/>
            <w:tcBorders>
              <w:top w:val="nil"/>
              <w:left w:val="nil"/>
              <w:bottom w:val="nil"/>
              <w:right w:val="nil"/>
            </w:tcBorders>
            <w:shd w:val="clear" w:color="auto" w:fill="auto"/>
            <w:noWrap/>
            <w:vAlign w:val="bottom"/>
            <w:hideMark/>
          </w:tcPr>
          <w:p w14:paraId="016F3FD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15</w:t>
            </w:r>
          </w:p>
        </w:tc>
        <w:tc>
          <w:tcPr>
            <w:tcW w:w="1500" w:type="dxa"/>
            <w:tcBorders>
              <w:top w:val="nil"/>
              <w:left w:val="nil"/>
              <w:bottom w:val="nil"/>
              <w:right w:val="nil"/>
            </w:tcBorders>
            <w:shd w:val="clear" w:color="auto" w:fill="auto"/>
            <w:noWrap/>
            <w:vAlign w:val="bottom"/>
            <w:hideMark/>
          </w:tcPr>
          <w:p w14:paraId="23F1E65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2000</w:t>
            </w:r>
          </w:p>
        </w:tc>
        <w:tc>
          <w:tcPr>
            <w:tcW w:w="1200" w:type="dxa"/>
            <w:tcBorders>
              <w:top w:val="nil"/>
              <w:left w:val="nil"/>
              <w:bottom w:val="nil"/>
              <w:right w:val="nil"/>
            </w:tcBorders>
            <w:shd w:val="clear" w:color="auto" w:fill="auto"/>
            <w:noWrap/>
            <w:vAlign w:val="bottom"/>
            <w:hideMark/>
          </w:tcPr>
          <w:p w14:paraId="121F58E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118</w:t>
            </w:r>
          </w:p>
        </w:tc>
        <w:tc>
          <w:tcPr>
            <w:tcW w:w="1340" w:type="dxa"/>
            <w:tcBorders>
              <w:top w:val="nil"/>
              <w:left w:val="nil"/>
              <w:bottom w:val="nil"/>
              <w:right w:val="nil"/>
            </w:tcBorders>
            <w:shd w:val="clear" w:color="auto" w:fill="auto"/>
            <w:noWrap/>
            <w:vAlign w:val="bottom"/>
            <w:hideMark/>
          </w:tcPr>
          <w:p w14:paraId="57A2501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48,5</w:t>
            </w:r>
          </w:p>
        </w:tc>
        <w:tc>
          <w:tcPr>
            <w:tcW w:w="1000" w:type="dxa"/>
            <w:tcBorders>
              <w:top w:val="nil"/>
              <w:left w:val="nil"/>
              <w:bottom w:val="nil"/>
              <w:right w:val="nil"/>
            </w:tcBorders>
            <w:shd w:val="clear" w:color="auto" w:fill="auto"/>
            <w:noWrap/>
            <w:vAlign w:val="bottom"/>
            <w:hideMark/>
          </w:tcPr>
          <w:p w14:paraId="08E7BDC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111,8</w:t>
            </w:r>
          </w:p>
        </w:tc>
      </w:tr>
      <w:tr w:rsidR="008D72A5" w:rsidRPr="001654BC" w14:paraId="3C90E57A" w14:textId="77777777" w:rsidTr="00DE6DEA">
        <w:trPr>
          <w:trHeight w:val="260"/>
        </w:trPr>
        <w:tc>
          <w:tcPr>
            <w:tcW w:w="1200" w:type="dxa"/>
            <w:tcBorders>
              <w:top w:val="nil"/>
              <w:left w:val="nil"/>
              <w:bottom w:val="nil"/>
              <w:right w:val="nil"/>
            </w:tcBorders>
            <w:shd w:val="clear" w:color="auto" w:fill="auto"/>
            <w:noWrap/>
            <w:vAlign w:val="bottom"/>
            <w:hideMark/>
          </w:tcPr>
          <w:p w14:paraId="771B2CC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338</w:t>
            </w:r>
          </w:p>
        </w:tc>
        <w:tc>
          <w:tcPr>
            <w:tcW w:w="1200" w:type="dxa"/>
            <w:tcBorders>
              <w:top w:val="nil"/>
              <w:left w:val="nil"/>
              <w:bottom w:val="nil"/>
              <w:right w:val="nil"/>
            </w:tcBorders>
            <w:shd w:val="clear" w:color="auto" w:fill="auto"/>
            <w:noWrap/>
            <w:vAlign w:val="bottom"/>
            <w:hideMark/>
          </w:tcPr>
          <w:p w14:paraId="6891F3B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65</w:t>
            </w:r>
          </w:p>
        </w:tc>
        <w:tc>
          <w:tcPr>
            <w:tcW w:w="1200" w:type="dxa"/>
            <w:tcBorders>
              <w:top w:val="nil"/>
              <w:left w:val="nil"/>
              <w:bottom w:val="nil"/>
              <w:right w:val="nil"/>
            </w:tcBorders>
            <w:shd w:val="clear" w:color="auto" w:fill="auto"/>
            <w:noWrap/>
            <w:vAlign w:val="bottom"/>
            <w:hideMark/>
          </w:tcPr>
          <w:p w14:paraId="42404F89" w14:textId="77777777" w:rsidR="008D72A5" w:rsidRPr="001654BC" w:rsidRDefault="008D72A5" w:rsidP="00DE6DEA">
            <w:pPr>
              <w:jc w:val="center"/>
              <w:rPr>
                <w:rFonts w:eastAsia="Times New Roman" w:cs="Times New Roman"/>
                <w:sz w:val="20"/>
                <w:szCs w:val="20"/>
                <w:lang w:eastAsia="en-GB"/>
              </w:rPr>
            </w:pPr>
          </w:p>
        </w:tc>
        <w:tc>
          <w:tcPr>
            <w:tcW w:w="880" w:type="dxa"/>
            <w:tcBorders>
              <w:top w:val="nil"/>
              <w:left w:val="nil"/>
              <w:bottom w:val="nil"/>
              <w:right w:val="nil"/>
            </w:tcBorders>
            <w:shd w:val="clear" w:color="auto" w:fill="auto"/>
            <w:noWrap/>
            <w:vAlign w:val="bottom"/>
            <w:hideMark/>
          </w:tcPr>
          <w:p w14:paraId="3838054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15</w:t>
            </w:r>
          </w:p>
        </w:tc>
        <w:tc>
          <w:tcPr>
            <w:tcW w:w="1500" w:type="dxa"/>
            <w:tcBorders>
              <w:top w:val="nil"/>
              <w:left w:val="nil"/>
              <w:bottom w:val="nil"/>
              <w:right w:val="nil"/>
            </w:tcBorders>
            <w:shd w:val="clear" w:color="auto" w:fill="auto"/>
            <w:noWrap/>
            <w:vAlign w:val="bottom"/>
            <w:hideMark/>
          </w:tcPr>
          <w:p w14:paraId="582E30D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2000</w:t>
            </w:r>
          </w:p>
        </w:tc>
        <w:tc>
          <w:tcPr>
            <w:tcW w:w="1200" w:type="dxa"/>
            <w:tcBorders>
              <w:top w:val="nil"/>
              <w:left w:val="nil"/>
              <w:bottom w:val="nil"/>
              <w:right w:val="nil"/>
            </w:tcBorders>
            <w:shd w:val="clear" w:color="auto" w:fill="auto"/>
            <w:noWrap/>
            <w:vAlign w:val="bottom"/>
            <w:hideMark/>
          </w:tcPr>
          <w:p w14:paraId="7F151BC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-86</w:t>
            </w:r>
          </w:p>
        </w:tc>
        <w:tc>
          <w:tcPr>
            <w:tcW w:w="1340" w:type="dxa"/>
            <w:tcBorders>
              <w:top w:val="nil"/>
              <w:left w:val="nil"/>
              <w:bottom w:val="nil"/>
              <w:right w:val="nil"/>
            </w:tcBorders>
            <w:shd w:val="clear" w:color="auto" w:fill="auto"/>
            <w:noWrap/>
            <w:vAlign w:val="bottom"/>
            <w:hideMark/>
          </w:tcPr>
          <w:p w14:paraId="67D7491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48,4</w:t>
            </w:r>
          </w:p>
        </w:tc>
        <w:tc>
          <w:tcPr>
            <w:tcW w:w="1000" w:type="dxa"/>
            <w:tcBorders>
              <w:top w:val="nil"/>
              <w:left w:val="nil"/>
              <w:bottom w:val="nil"/>
              <w:right w:val="nil"/>
            </w:tcBorders>
            <w:shd w:val="clear" w:color="auto" w:fill="auto"/>
            <w:noWrap/>
            <w:vAlign w:val="bottom"/>
            <w:hideMark/>
          </w:tcPr>
          <w:p w14:paraId="491B6F7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110,6</w:t>
            </w:r>
          </w:p>
        </w:tc>
      </w:tr>
      <w:tr w:rsidR="008D72A5" w:rsidRPr="001654BC" w14:paraId="3D6DDB22" w14:textId="77777777" w:rsidTr="00DE6DEA">
        <w:trPr>
          <w:trHeight w:val="260"/>
        </w:trPr>
        <w:tc>
          <w:tcPr>
            <w:tcW w:w="1200" w:type="dxa"/>
            <w:tcBorders>
              <w:top w:val="nil"/>
              <w:left w:val="nil"/>
              <w:bottom w:val="nil"/>
              <w:right w:val="nil"/>
            </w:tcBorders>
            <w:shd w:val="clear" w:color="auto" w:fill="auto"/>
            <w:noWrap/>
            <w:vAlign w:val="bottom"/>
            <w:hideMark/>
          </w:tcPr>
          <w:p w14:paraId="1DC055B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338</w:t>
            </w:r>
          </w:p>
        </w:tc>
        <w:tc>
          <w:tcPr>
            <w:tcW w:w="1200" w:type="dxa"/>
            <w:tcBorders>
              <w:top w:val="nil"/>
              <w:left w:val="nil"/>
              <w:bottom w:val="nil"/>
              <w:right w:val="nil"/>
            </w:tcBorders>
            <w:shd w:val="clear" w:color="auto" w:fill="auto"/>
            <w:noWrap/>
            <w:vAlign w:val="bottom"/>
            <w:hideMark/>
          </w:tcPr>
          <w:p w14:paraId="76A4D92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65</w:t>
            </w:r>
          </w:p>
        </w:tc>
        <w:tc>
          <w:tcPr>
            <w:tcW w:w="1200" w:type="dxa"/>
            <w:tcBorders>
              <w:top w:val="nil"/>
              <w:left w:val="nil"/>
              <w:bottom w:val="nil"/>
              <w:right w:val="nil"/>
            </w:tcBorders>
            <w:shd w:val="clear" w:color="auto" w:fill="auto"/>
            <w:noWrap/>
            <w:vAlign w:val="bottom"/>
            <w:hideMark/>
          </w:tcPr>
          <w:p w14:paraId="2D2C2D59" w14:textId="77777777" w:rsidR="008D72A5" w:rsidRPr="001654BC" w:rsidRDefault="008D72A5" w:rsidP="00DE6DEA">
            <w:pPr>
              <w:jc w:val="center"/>
              <w:rPr>
                <w:rFonts w:eastAsia="Times New Roman" w:cs="Times New Roman"/>
                <w:sz w:val="20"/>
                <w:szCs w:val="20"/>
                <w:lang w:eastAsia="en-GB"/>
              </w:rPr>
            </w:pPr>
          </w:p>
        </w:tc>
        <w:tc>
          <w:tcPr>
            <w:tcW w:w="880" w:type="dxa"/>
            <w:tcBorders>
              <w:top w:val="nil"/>
              <w:left w:val="nil"/>
              <w:bottom w:val="nil"/>
              <w:right w:val="nil"/>
            </w:tcBorders>
            <w:shd w:val="clear" w:color="auto" w:fill="auto"/>
            <w:noWrap/>
            <w:vAlign w:val="bottom"/>
            <w:hideMark/>
          </w:tcPr>
          <w:p w14:paraId="12D48A5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20</w:t>
            </w:r>
          </w:p>
        </w:tc>
        <w:tc>
          <w:tcPr>
            <w:tcW w:w="1500" w:type="dxa"/>
            <w:tcBorders>
              <w:top w:val="nil"/>
              <w:left w:val="nil"/>
              <w:bottom w:val="nil"/>
              <w:right w:val="nil"/>
            </w:tcBorders>
            <w:shd w:val="clear" w:color="auto" w:fill="auto"/>
            <w:noWrap/>
            <w:vAlign w:val="bottom"/>
            <w:hideMark/>
          </w:tcPr>
          <w:p w14:paraId="7ECD2C9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2666</w:t>
            </w:r>
          </w:p>
        </w:tc>
        <w:tc>
          <w:tcPr>
            <w:tcW w:w="1200" w:type="dxa"/>
            <w:tcBorders>
              <w:top w:val="nil"/>
              <w:left w:val="nil"/>
              <w:bottom w:val="nil"/>
              <w:right w:val="nil"/>
            </w:tcBorders>
            <w:shd w:val="clear" w:color="auto" w:fill="auto"/>
            <w:noWrap/>
            <w:vAlign w:val="bottom"/>
            <w:hideMark/>
          </w:tcPr>
          <w:p w14:paraId="20345AA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581</w:t>
            </w:r>
          </w:p>
        </w:tc>
        <w:tc>
          <w:tcPr>
            <w:tcW w:w="1340" w:type="dxa"/>
            <w:tcBorders>
              <w:top w:val="nil"/>
              <w:left w:val="nil"/>
              <w:bottom w:val="nil"/>
              <w:right w:val="nil"/>
            </w:tcBorders>
            <w:shd w:val="clear" w:color="auto" w:fill="auto"/>
            <w:noWrap/>
            <w:vAlign w:val="bottom"/>
            <w:hideMark/>
          </w:tcPr>
          <w:p w14:paraId="13874CC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48,4</w:t>
            </w:r>
          </w:p>
        </w:tc>
        <w:tc>
          <w:tcPr>
            <w:tcW w:w="1000" w:type="dxa"/>
            <w:tcBorders>
              <w:top w:val="nil"/>
              <w:left w:val="nil"/>
              <w:bottom w:val="nil"/>
              <w:right w:val="nil"/>
            </w:tcBorders>
            <w:shd w:val="clear" w:color="auto" w:fill="auto"/>
            <w:noWrap/>
            <w:vAlign w:val="bottom"/>
            <w:hideMark/>
          </w:tcPr>
          <w:p w14:paraId="4899556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113,0</w:t>
            </w:r>
          </w:p>
        </w:tc>
      </w:tr>
      <w:tr w:rsidR="008D72A5" w:rsidRPr="001654BC" w14:paraId="42D85C05" w14:textId="77777777" w:rsidTr="00DE6DEA">
        <w:trPr>
          <w:trHeight w:val="260"/>
        </w:trPr>
        <w:tc>
          <w:tcPr>
            <w:tcW w:w="1200" w:type="dxa"/>
            <w:tcBorders>
              <w:top w:val="nil"/>
              <w:left w:val="nil"/>
              <w:bottom w:val="nil"/>
              <w:right w:val="nil"/>
            </w:tcBorders>
            <w:shd w:val="clear" w:color="auto" w:fill="auto"/>
            <w:noWrap/>
            <w:vAlign w:val="bottom"/>
            <w:hideMark/>
          </w:tcPr>
          <w:p w14:paraId="3A7C803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338</w:t>
            </w:r>
          </w:p>
        </w:tc>
        <w:tc>
          <w:tcPr>
            <w:tcW w:w="1200" w:type="dxa"/>
            <w:tcBorders>
              <w:top w:val="nil"/>
              <w:left w:val="nil"/>
              <w:bottom w:val="nil"/>
              <w:right w:val="nil"/>
            </w:tcBorders>
            <w:shd w:val="clear" w:color="auto" w:fill="auto"/>
            <w:noWrap/>
            <w:vAlign w:val="bottom"/>
            <w:hideMark/>
          </w:tcPr>
          <w:p w14:paraId="554FA82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65</w:t>
            </w:r>
          </w:p>
        </w:tc>
        <w:tc>
          <w:tcPr>
            <w:tcW w:w="1200" w:type="dxa"/>
            <w:tcBorders>
              <w:top w:val="nil"/>
              <w:left w:val="nil"/>
              <w:bottom w:val="nil"/>
              <w:right w:val="nil"/>
            </w:tcBorders>
            <w:shd w:val="clear" w:color="auto" w:fill="auto"/>
            <w:noWrap/>
            <w:vAlign w:val="bottom"/>
            <w:hideMark/>
          </w:tcPr>
          <w:p w14:paraId="6BF2C8C4" w14:textId="77777777" w:rsidR="008D72A5" w:rsidRPr="001654BC" w:rsidRDefault="008D72A5" w:rsidP="00DE6DEA">
            <w:pPr>
              <w:jc w:val="center"/>
              <w:rPr>
                <w:rFonts w:eastAsia="Times New Roman" w:cs="Times New Roman"/>
                <w:sz w:val="20"/>
                <w:szCs w:val="20"/>
                <w:lang w:eastAsia="en-GB"/>
              </w:rPr>
            </w:pPr>
          </w:p>
        </w:tc>
        <w:tc>
          <w:tcPr>
            <w:tcW w:w="880" w:type="dxa"/>
            <w:tcBorders>
              <w:top w:val="nil"/>
              <w:left w:val="nil"/>
              <w:bottom w:val="nil"/>
              <w:right w:val="nil"/>
            </w:tcBorders>
            <w:shd w:val="clear" w:color="auto" w:fill="auto"/>
            <w:noWrap/>
            <w:vAlign w:val="bottom"/>
            <w:hideMark/>
          </w:tcPr>
          <w:p w14:paraId="5C0CF6E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13</w:t>
            </w:r>
          </w:p>
        </w:tc>
        <w:tc>
          <w:tcPr>
            <w:tcW w:w="1500" w:type="dxa"/>
            <w:tcBorders>
              <w:top w:val="nil"/>
              <w:left w:val="nil"/>
              <w:bottom w:val="nil"/>
              <w:right w:val="nil"/>
            </w:tcBorders>
            <w:shd w:val="clear" w:color="auto" w:fill="auto"/>
            <w:noWrap/>
            <w:vAlign w:val="bottom"/>
            <w:hideMark/>
          </w:tcPr>
          <w:p w14:paraId="78698EF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1733</w:t>
            </w:r>
          </w:p>
        </w:tc>
        <w:tc>
          <w:tcPr>
            <w:tcW w:w="1200" w:type="dxa"/>
            <w:tcBorders>
              <w:top w:val="nil"/>
              <w:left w:val="nil"/>
              <w:bottom w:val="nil"/>
              <w:right w:val="nil"/>
            </w:tcBorders>
            <w:shd w:val="clear" w:color="auto" w:fill="auto"/>
            <w:noWrap/>
            <w:vAlign w:val="bottom"/>
            <w:hideMark/>
          </w:tcPr>
          <w:p w14:paraId="049F057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-352</w:t>
            </w:r>
          </w:p>
        </w:tc>
        <w:tc>
          <w:tcPr>
            <w:tcW w:w="1340" w:type="dxa"/>
            <w:tcBorders>
              <w:top w:val="nil"/>
              <w:left w:val="nil"/>
              <w:bottom w:val="nil"/>
              <w:right w:val="nil"/>
            </w:tcBorders>
            <w:shd w:val="clear" w:color="auto" w:fill="auto"/>
            <w:noWrap/>
            <w:vAlign w:val="bottom"/>
            <w:hideMark/>
          </w:tcPr>
          <w:p w14:paraId="63A11E1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48,4</w:t>
            </w:r>
          </w:p>
        </w:tc>
        <w:tc>
          <w:tcPr>
            <w:tcW w:w="1000" w:type="dxa"/>
            <w:tcBorders>
              <w:top w:val="nil"/>
              <w:left w:val="nil"/>
              <w:bottom w:val="nil"/>
              <w:right w:val="nil"/>
            </w:tcBorders>
            <w:shd w:val="clear" w:color="auto" w:fill="auto"/>
            <w:noWrap/>
            <w:vAlign w:val="bottom"/>
            <w:hideMark/>
          </w:tcPr>
          <w:p w14:paraId="370B2D5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109,4</w:t>
            </w:r>
          </w:p>
        </w:tc>
      </w:tr>
      <w:tr w:rsidR="008D72A5" w:rsidRPr="001654BC" w14:paraId="4BE4ED85" w14:textId="77777777" w:rsidTr="00DE6DEA">
        <w:trPr>
          <w:trHeight w:val="260"/>
        </w:trPr>
        <w:tc>
          <w:tcPr>
            <w:tcW w:w="1200" w:type="dxa"/>
            <w:tcBorders>
              <w:top w:val="nil"/>
              <w:left w:val="nil"/>
              <w:bottom w:val="nil"/>
              <w:right w:val="nil"/>
            </w:tcBorders>
            <w:shd w:val="clear" w:color="auto" w:fill="auto"/>
            <w:noWrap/>
            <w:vAlign w:val="bottom"/>
            <w:hideMark/>
          </w:tcPr>
          <w:p w14:paraId="014F02B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340</w:t>
            </w:r>
          </w:p>
        </w:tc>
        <w:tc>
          <w:tcPr>
            <w:tcW w:w="1200" w:type="dxa"/>
            <w:tcBorders>
              <w:top w:val="nil"/>
              <w:left w:val="nil"/>
              <w:bottom w:val="nil"/>
              <w:right w:val="nil"/>
            </w:tcBorders>
            <w:shd w:val="clear" w:color="auto" w:fill="auto"/>
            <w:noWrap/>
            <w:vAlign w:val="bottom"/>
            <w:hideMark/>
          </w:tcPr>
          <w:p w14:paraId="4F28B4B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67</w:t>
            </w:r>
          </w:p>
        </w:tc>
        <w:tc>
          <w:tcPr>
            <w:tcW w:w="1200" w:type="dxa"/>
            <w:tcBorders>
              <w:top w:val="nil"/>
              <w:left w:val="nil"/>
              <w:bottom w:val="nil"/>
              <w:right w:val="nil"/>
            </w:tcBorders>
            <w:shd w:val="clear" w:color="auto" w:fill="auto"/>
            <w:noWrap/>
            <w:vAlign w:val="bottom"/>
            <w:hideMark/>
          </w:tcPr>
          <w:p w14:paraId="67AAE40B" w14:textId="77777777" w:rsidR="008D72A5" w:rsidRPr="001654BC" w:rsidRDefault="008D72A5" w:rsidP="00DE6DEA">
            <w:pPr>
              <w:jc w:val="center"/>
              <w:rPr>
                <w:rFonts w:eastAsia="Times New Roman" w:cs="Times New Roman"/>
                <w:sz w:val="20"/>
                <w:szCs w:val="20"/>
                <w:lang w:eastAsia="en-GB"/>
              </w:rPr>
            </w:pPr>
          </w:p>
        </w:tc>
        <w:tc>
          <w:tcPr>
            <w:tcW w:w="880" w:type="dxa"/>
            <w:tcBorders>
              <w:top w:val="nil"/>
              <w:left w:val="nil"/>
              <w:bottom w:val="nil"/>
              <w:right w:val="nil"/>
            </w:tcBorders>
            <w:shd w:val="clear" w:color="auto" w:fill="auto"/>
            <w:noWrap/>
            <w:vAlign w:val="bottom"/>
            <w:hideMark/>
          </w:tcPr>
          <w:p w14:paraId="21FB6B7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14</w:t>
            </w:r>
          </w:p>
        </w:tc>
        <w:tc>
          <w:tcPr>
            <w:tcW w:w="1500" w:type="dxa"/>
            <w:tcBorders>
              <w:top w:val="nil"/>
              <w:left w:val="nil"/>
              <w:bottom w:val="nil"/>
              <w:right w:val="nil"/>
            </w:tcBorders>
            <w:shd w:val="clear" w:color="auto" w:fill="auto"/>
            <w:noWrap/>
            <w:vAlign w:val="bottom"/>
            <w:hideMark/>
          </w:tcPr>
          <w:p w14:paraId="455581A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1867</w:t>
            </w:r>
          </w:p>
        </w:tc>
        <w:tc>
          <w:tcPr>
            <w:tcW w:w="1200" w:type="dxa"/>
            <w:tcBorders>
              <w:top w:val="nil"/>
              <w:left w:val="nil"/>
              <w:bottom w:val="nil"/>
              <w:right w:val="nil"/>
            </w:tcBorders>
            <w:shd w:val="clear" w:color="auto" w:fill="auto"/>
            <w:noWrap/>
            <w:vAlign w:val="bottom"/>
            <w:hideMark/>
          </w:tcPr>
          <w:p w14:paraId="7C5CA97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-384</w:t>
            </w:r>
          </w:p>
        </w:tc>
        <w:tc>
          <w:tcPr>
            <w:tcW w:w="1340" w:type="dxa"/>
            <w:tcBorders>
              <w:top w:val="nil"/>
              <w:left w:val="nil"/>
              <w:bottom w:val="nil"/>
              <w:right w:val="nil"/>
            </w:tcBorders>
            <w:shd w:val="clear" w:color="auto" w:fill="auto"/>
            <w:noWrap/>
            <w:vAlign w:val="bottom"/>
            <w:hideMark/>
          </w:tcPr>
          <w:p w14:paraId="09DDBEA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48,3</w:t>
            </w:r>
          </w:p>
        </w:tc>
        <w:tc>
          <w:tcPr>
            <w:tcW w:w="1000" w:type="dxa"/>
            <w:tcBorders>
              <w:top w:val="nil"/>
              <w:left w:val="nil"/>
              <w:bottom w:val="nil"/>
              <w:right w:val="nil"/>
            </w:tcBorders>
            <w:shd w:val="clear" w:color="auto" w:fill="auto"/>
            <w:noWrap/>
            <w:vAlign w:val="bottom"/>
            <w:hideMark/>
          </w:tcPr>
          <w:p w14:paraId="1AE7DBB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109,2</w:t>
            </w:r>
          </w:p>
        </w:tc>
      </w:tr>
      <w:tr w:rsidR="008D72A5" w:rsidRPr="001654BC" w14:paraId="5120B9E1" w14:textId="77777777" w:rsidTr="00DE6DEA">
        <w:trPr>
          <w:trHeight w:val="260"/>
        </w:trPr>
        <w:tc>
          <w:tcPr>
            <w:tcW w:w="1200" w:type="dxa"/>
            <w:tcBorders>
              <w:top w:val="nil"/>
              <w:left w:val="nil"/>
              <w:bottom w:val="nil"/>
              <w:right w:val="nil"/>
            </w:tcBorders>
            <w:shd w:val="clear" w:color="auto" w:fill="auto"/>
            <w:noWrap/>
            <w:vAlign w:val="bottom"/>
            <w:hideMark/>
          </w:tcPr>
          <w:p w14:paraId="2878F2B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341</w:t>
            </w:r>
          </w:p>
        </w:tc>
        <w:tc>
          <w:tcPr>
            <w:tcW w:w="1200" w:type="dxa"/>
            <w:tcBorders>
              <w:top w:val="nil"/>
              <w:left w:val="nil"/>
              <w:bottom w:val="nil"/>
              <w:right w:val="nil"/>
            </w:tcBorders>
            <w:shd w:val="clear" w:color="auto" w:fill="auto"/>
            <w:noWrap/>
            <w:vAlign w:val="bottom"/>
            <w:hideMark/>
          </w:tcPr>
          <w:p w14:paraId="43032EF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68</w:t>
            </w:r>
          </w:p>
        </w:tc>
        <w:tc>
          <w:tcPr>
            <w:tcW w:w="1200" w:type="dxa"/>
            <w:tcBorders>
              <w:top w:val="nil"/>
              <w:left w:val="nil"/>
              <w:bottom w:val="nil"/>
              <w:right w:val="nil"/>
            </w:tcBorders>
            <w:shd w:val="clear" w:color="auto" w:fill="auto"/>
            <w:noWrap/>
            <w:vAlign w:val="bottom"/>
            <w:hideMark/>
          </w:tcPr>
          <w:p w14:paraId="6C2CA7B1" w14:textId="77777777" w:rsidR="008D72A5" w:rsidRPr="001654BC" w:rsidRDefault="008D72A5" w:rsidP="00DE6DEA">
            <w:pPr>
              <w:jc w:val="center"/>
              <w:rPr>
                <w:rFonts w:eastAsia="Times New Roman" w:cs="Times New Roman"/>
                <w:sz w:val="20"/>
                <w:szCs w:val="20"/>
                <w:lang w:eastAsia="en-GB"/>
              </w:rPr>
            </w:pPr>
          </w:p>
        </w:tc>
        <w:tc>
          <w:tcPr>
            <w:tcW w:w="880" w:type="dxa"/>
            <w:tcBorders>
              <w:top w:val="nil"/>
              <w:left w:val="nil"/>
              <w:bottom w:val="nil"/>
              <w:right w:val="nil"/>
            </w:tcBorders>
            <w:shd w:val="clear" w:color="auto" w:fill="auto"/>
            <w:noWrap/>
            <w:vAlign w:val="bottom"/>
            <w:hideMark/>
          </w:tcPr>
          <w:p w14:paraId="082A30D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20</w:t>
            </w:r>
          </w:p>
        </w:tc>
        <w:tc>
          <w:tcPr>
            <w:tcW w:w="1500" w:type="dxa"/>
            <w:tcBorders>
              <w:top w:val="nil"/>
              <w:left w:val="nil"/>
              <w:bottom w:val="nil"/>
              <w:right w:val="nil"/>
            </w:tcBorders>
            <w:shd w:val="clear" w:color="auto" w:fill="auto"/>
            <w:noWrap/>
            <w:vAlign w:val="bottom"/>
            <w:hideMark/>
          </w:tcPr>
          <w:p w14:paraId="55A014D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2666</w:t>
            </w:r>
          </w:p>
        </w:tc>
        <w:tc>
          <w:tcPr>
            <w:tcW w:w="1200" w:type="dxa"/>
            <w:tcBorders>
              <w:top w:val="nil"/>
              <w:left w:val="nil"/>
              <w:bottom w:val="nil"/>
              <w:right w:val="nil"/>
            </w:tcBorders>
            <w:shd w:val="clear" w:color="auto" w:fill="auto"/>
            <w:noWrap/>
            <w:vAlign w:val="bottom"/>
            <w:hideMark/>
          </w:tcPr>
          <w:p w14:paraId="794CAEE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241</w:t>
            </w:r>
          </w:p>
        </w:tc>
        <w:tc>
          <w:tcPr>
            <w:tcW w:w="1340" w:type="dxa"/>
            <w:tcBorders>
              <w:top w:val="nil"/>
              <w:left w:val="nil"/>
              <w:bottom w:val="nil"/>
              <w:right w:val="nil"/>
            </w:tcBorders>
            <w:shd w:val="clear" w:color="auto" w:fill="auto"/>
            <w:noWrap/>
            <w:vAlign w:val="bottom"/>
            <w:hideMark/>
          </w:tcPr>
          <w:p w14:paraId="0DDDFD1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48,2</w:t>
            </w:r>
          </w:p>
        </w:tc>
        <w:tc>
          <w:tcPr>
            <w:tcW w:w="1000" w:type="dxa"/>
            <w:tcBorders>
              <w:top w:val="nil"/>
              <w:left w:val="nil"/>
              <w:bottom w:val="nil"/>
              <w:right w:val="nil"/>
            </w:tcBorders>
            <w:shd w:val="clear" w:color="auto" w:fill="auto"/>
            <w:noWrap/>
            <w:vAlign w:val="bottom"/>
            <w:hideMark/>
          </w:tcPr>
          <w:p w14:paraId="1842AE2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111,3</w:t>
            </w:r>
          </w:p>
        </w:tc>
      </w:tr>
      <w:tr w:rsidR="008D72A5" w:rsidRPr="001654BC" w14:paraId="761B8D96" w14:textId="77777777" w:rsidTr="00DE6DEA">
        <w:trPr>
          <w:trHeight w:val="260"/>
        </w:trPr>
        <w:tc>
          <w:tcPr>
            <w:tcW w:w="1200" w:type="dxa"/>
            <w:tcBorders>
              <w:top w:val="nil"/>
              <w:left w:val="nil"/>
              <w:bottom w:val="nil"/>
              <w:right w:val="nil"/>
            </w:tcBorders>
            <w:shd w:val="clear" w:color="auto" w:fill="auto"/>
            <w:noWrap/>
            <w:vAlign w:val="bottom"/>
            <w:hideMark/>
          </w:tcPr>
          <w:p w14:paraId="6F87DC2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357</w:t>
            </w:r>
          </w:p>
        </w:tc>
        <w:tc>
          <w:tcPr>
            <w:tcW w:w="1200" w:type="dxa"/>
            <w:tcBorders>
              <w:top w:val="nil"/>
              <w:left w:val="nil"/>
              <w:bottom w:val="nil"/>
              <w:right w:val="nil"/>
            </w:tcBorders>
            <w:shd w:val="clear" w:color="auto" w:fill="auto"/>
            <w:noWrap/>
            <w:vAlign w:val="bottom"/>
            <w:hideMark/>
          </w:tcPr>
          <w:p w14:paraId="4A15C83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84</w:t>
            </w:r>
          </w:p>
        </w:tc>
        <w:tc>
          <w:tcPr>
            <w:tcW w:w="1200" w:type="dxa"/>
            <w:tcBorders>
              <w:top w:val="nil"/>
              <w:left w:val="nil"/>
              <w:bottom w:val="nil"/>
              <w:right w:val="nil"/>
            </w:tcBorders>
            <w:shd w:val="clear" w:color="auto" w:fill="auto"/>
            <w:noWrap/>
            <w:vAlign w:val="bottom"/>
            <w:hideMark/>
          </w:tcPr>
          <w:p w14:paraId="40ADDBBD" w14:textId="77777777" w:rsidR="008D72A5" w:rsidRPr="001654BC" w:rsidRDefault="008D72A5" w:rsidP="00DE6DEA">
            <w:pPr>
              <w:jc w:val="center"/>
              <w:rPr>
                <w:rFonts w:eastAsia="Times New Roman" w:cs="Times New Roman"/>
                <w:sz w:val="20"/>
                <w:szCs w:val="20"/>
                <w:lang w:eastAsia="en-GB"/>
              </w:rPr>
            </w:pPr>
          </w:p>
        </w:tc>
        <w:tc>
          <w:tcPr>
            <w:tcW w:w="880" w:type="dxa"/>
            <w:tcBorders>
              <w:top w:val="nil"/>
              <w:left w:val="nil"/>
              <w:bottom w:val="nil"/>
              <w:right w:val="nil"/>
            </w:tcBorders>
            <w:shd w:val="clear" w:color="auto" w:fill="auto"/>
            <w:noWrap/>
            <w:vAlign w:val="bottom"/>
            <w:hideMark/>
          </w:tcPr>
          <w:p w14:paraId="68D3B6A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40</w:t>
            </w:r>
          </w:p>
        </w:tc>
        <w:tc>
          <w:tcPr>
            <w:tcW w:w="1500" w:type="dxa"/>
            <w:tcBorders>
              <w:top w:val="nil"/>
              <w:left w:val="nil"/>
              <w:bottom w:val="nil"/>
              <w:right w:val="nil"/>
            </w:tcBorders>
            <w:shd w:val="clear" w:color="auto" w:fill="auto"/>
            <w:noWrap/>
            <w:vAlign w:val="bottom"/>
            <w:hideMark/>
          </w:tcPr>
          <w:p w14:paraId="1D12179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5333</w:t>
            </w:r>
          </w:p>
        </w:tc>
        <w:tc>
          <w:tcPr>
            <w:tcW w:w="1200" w:type="dxa"/>
            <w:tcBorders>
              <w:top w:val="nil"/>
              <w:left w:val="nil"/>
              <w:bottom w:val="nil"/>
              <w:right w:val="nil"/>
            </w:tcBorders>
            <w:shd w:val="clear" w:color="auto" w:fill="auto"/>
            <w:noWrap/>
            <w:vAlign w:val="bottom"/>
            <w:hideMark/>
          </w:tcPr>
          <w:p w14:paraId="5A1F617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170</w:t>
            </w:r>
          </w:p>
        </w:tc>
        <w:tc>
          <w:tcPr>
            <w:tcW w:w="1340" w:type="dxa"/>
            <w:tcBorders>
              <w:top w:val="nil"/>
              <w:left w:val="nil"/>
              <w:bottom w:val="nil"/>
              <w:right w:val="nil"/>
            </w:tcBorders>
            <w:shd w:val="clear" w:color="auto" w:fill="auto"/>
            <w:noWrap/>
            <w:vAlign w:val="bottom"/>
            <w:hideMark/>
          </w:tcPr>
          <w:p w14:paraId="00EB87E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47,3</w:t>
            </w:r>
          </w:p>
        </w:tc>
        <w:tc>
          <w:tcPr>
            <w:tcW w:w="1000" w:type="dxa"/>
            <w:tcBorders>
              <w:top w:val="nil"/>
              <w:left w:val="nil"/>
              <w:bottom w:val="nil"/>
              <w:right w:val="nil"/>
            </w:tcBorders>
            <w:shd w:val="clear" w:color="auto" w:fill="auto"/>
            <w:noWrap/>
            <w:vAlign w:val="bottom"/>
            <w:hideMark/>
          </w:tcPr>
          <w:p w14:paraId="66CA333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108,2</w:t>
            </w:r>
          </w:p>
        </w:tc>
      </w:tr>
      <w:tr w:rsidR="008D72A5" w:rsidRPr="001654BC" w14:paraId="1588DFDE" w14:textId="77777777" w:rsidTr="00DE6DEA">
        <w:trPr>
          <w:trHeight w:val="260"/>
        </w:trPr>
        <w:tc>
          <w:tcPr>
            <w:tcW w:w="1200" w:type="dxa"/>
            <w:tcBorders>
              <w:top w:val="nil"/>
              <w:left w:val="nil"/>
              <w:bottom w:val="nil"/>
              <w:right w:val="nil"/>
            </w:tcBorders>
            <w:shd w:val="clear" w:color="auto" w:fill="auto"/>
            <w:noWrap/>
            <w:vAlign w:val="bottom"/>
            <w:hideMark/>
          </w:tcPr>
          <w:p w14:paraId="1A13992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358</w:t>
            </w:r>
          </w:p>
        </w:tc>
        <w:tc>
          <w:tcPr>
            <w:tcW w:w="1200" w:type="dxa"/>
            <w:tcBorders>
              <w:top w:val="nil"/>
              <w:left w:val="nil"/>
              <w:bottom w:val="nil"/>
              <w:right w:val="nil"/>
            </w:tcBorders>
            <w:shd w:val="clear" w:color="auto" w:fill="auto"/>
            <w:noWrap/>
            <w:vAlign w:val="bottom"/>
            <w:hideMark/>
          </w:tcPr>
          <w:p w14:paraId="7CE7F33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85</w:t>
            </w:r>
          </w:p>
        </w:tc>
        <w:tc>
          <w:tcPr>
            <w:tcW w:w="1200" w:type="dxa"/>
            <w:tcBorders>
              <w:top w:val="nil"/>
              <w:left w:val="nil"/>
              <w:bottom w:val="nil"/>
              <w:right w:val="nil"/>
            </w:tcBorders>
            <w:shd w:val="clear" w:color="auto" w:fill="auto"/>
            <w:noWrap/>
            <w:vAlign w:val="bottom"/>
            <w:hideMark/>
          </w:tcPr>
          <w:p w14:paraId="69698035" w14:textId="77777777" w:rsidR="008D72A5" w:rsidRPr="001654BC" w:rsidRDefault="008D72A5" w:rsidP="00DE6DEA">
            <w:pPr>
              <w:jc w:val="center"/>
              <w:rPr>
                <w:rFonts w:eastAsia="Times New Roman" w:cs="Times New Roman"/>
                <w:sz w:val="20"/>
                <w:szCs w:val="20"/>
                <w:lang w:eastAsia="en-GB"/>
              </w:rPr>
            </w:pPr>
          </w:p>
        </w:tc>
        <w:tc>
          <w:tcPr>
            <w:tcW w:w="880" w:type="dxa"/>
            <w:tcBorders>
              <w:top w:val="nil"/>
              <w:left w:val="nil"/>
              <w:bottom w:val="nil"/>
              <w:right w:val="nil"/>
            </w:tcBorders>
            <w:shd w:val="clear" w:color="auto" w:fill="auto"/>
            <w:noWrap/>
            <w:vAlign w:val="bottom"/>
            <w:hideMark/>
          </w:tcPr>
          <w:p w14:paraId="0F68503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40</w:t>
            </w:r>
          </w:p>
        </w:tc>
        <w:tc>
          <w:tcPr>
            <w:tcW w:w="1500" w:type="dxa"/>
            <w:tcBorders>
              <w:top w:val="nil"/>
              <w:left w:val="nil"/>
              <w:bottom w:val="nil"/>
              <w:right w:val="nil"/>
            </w:tcBorders>
            <w:shd w:val="clear" w:color="auto" w:fill="auto"/>
            <w:noWrap/>
            <w:vAlign w:val="bottom"/>
            <w:hideMark/>
          </w:tcPr>
          <w:p w14:paraId="2FD9209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5333</w:t>
            </w:r>
          </w:p>
        </w:tc>
        <w:tc>
          <w:tcPr>
            <w:tcW w:w="1200" w:type="dxa"/>
            <w:tcBorders>
              <w:top w:val="nil"/>
              <w:left w:val="nil"/>
              <w:bottom w:val="nil"/>
              <w:right w:val="nil"/>
            </w:tcBorders>
            <w:shd w:val="clear" w:color="auto" w:fill="auto"/>
            <w:noWrap/>
            <w:vAlign w:val="bottom"/>
            <w:hideMark/>
          </w:tcPr>
          <w:p w14:paraId="37C45B4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-65</w:t>
            </w:r>
          </w:p>
        </w:tc>
        <w:tc>
          <w:tcPr>
            <w:tcW w:w="1340" w:type="dxa"/>
            <w:tcBorders>
              <w:top w:val="nil"/>
              <w:left w:val="nil"/>
              <w:bottom w:val="nil"/>
              <w:right w:val="nil"/>
            </w:tcBorders>
            <w:shd w:val="clear" w:color="auto" w:fill="auto"/>
            <w:noWrap/>
            <w:vAlign w:val="bottom"/>
            <w:hideMark/>
          </w:tcPr>
          <w:p w14:paraId="02EEC0D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47,3</w:t>
            </w:r>
          </w:p>
        </w:tc>
        <w:tc>
          <w:tcPr>
            <w:tcW w:w="1000" w:type="dxa"/>
            <w:tcBorders>
              <w:top w:val="nil"/>
              <w:left w:val="nil"/>
              <w:bottom w:val="nil"/>
              <w:right w:val="nil"/>
            </w:tcBorders>
            <w:shd w:val="clear" w:color="auto" w:fill="auto"/>
            <w:noWrap/>
            <w:vAlign w:val="bottom"/>
            <w:hideMark/>
          </w:tcPr>
          <w:p w14:paraId="1C697A6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107,6</w:t>
            </w:r>
          </w:p>
        </w:tc>
      </w:tr>
      <w:tr w:rsidR="008D72A5" w:rsidRPr="001654BC" w14:paraId="1AE746D6" w14:textId="77777777" w:rsidTr="00DE6DEA">
        <w:trPr>
          <w:trHeight w:val="260"/>
        </w:trPr>
        <w:tc>
          <w:tcPr>
            <w:tcW w:w="1200" w:type="dxa"/>
            <w:tcBorders>
              <w:top w:val="nil"/>
              <w:left w:val="nil"/>
              <w:bottom w:val="nil"/>
              <w:right w:val="nil"/>
            </w:tcBorders>
            <w:shd w:val="clear" w:color="auto" w:fill="auto"/>
            <w:noWrap/>
            <w:vAlign w:val="bottom"/>
            <w:hideMark/>
          </w:tcPr>
          <w:p w14:paraId="3F00FF1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361</w:t>
            </w:r>
          </w:p>
        </w:tc>
        <w:tc>
          <w:tcPr>
            <w:tcW w:w="1200" w:type="dxa"/>
            <w:tcBorders>
              <w:top w:val="nil"/>
              <w:left w:val="nil"/>
              <w:bottom w:val="nil"/>
              <w:right w:val="nil"/>
            </w:tcBorders>
            <w:shd w:val="clear" w:color="auto" w:fill="auto"/>
            <w:noWrap/>
            <w:vAlign w:val="bottom"/>
            <w:hideMark/>
          </w:tcPr>
          <w:p w14:paraId="2447257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88</w:t>
            </w:r>
          </w:p>
        </w:tc>
        <w:tc>
          <w:tcPr>
            <w:tcW w:w="1200" w:type="dxa"/>
            <w:tcBorders>
              <w:top w:val="nil"/>
              <w:left w:val="nil"/>
              <w:bottom w:val="nil"/>
              <w:right w:val="nil"/>
            </w:tcBorders>
            <w:shd w:val="clear" w:color="auto" w:fill="auto"/>
            <w:noWrap/>
            <w:vAlign w:val="bottom"/>
            <w:hideMark/>
          </w:tcPr>
          <w:p w14:paraId="58744534" w14:textId="77777777" w:rsidR="008D72A5" w:rsidRPr="001654BC" w:rsidRDefault="008D72A5" w:rsidP="00DE6DEA">
            <w:pPr>
              <w:jc w:val="center"/>
              <w:rPr>
                <w:rFonts w:eastAsia="Times New Roman" w:cs="Times New Roman"/>
                <w:sz w:val="20"/>
                <w:szCs w:val="20"/>
                <w:lang w:eastAsia="en-GB"/>
              </w:rPr>
            </w:pPr>
          </w:p>
        </w:tc>
        <w:tc>
          <w:tcPr>
            <w:tcW w:w="880" w:type="dxa"/>
            <w:tcBorders>
              <w:top w:val="nil"/>
              <w:left w:val="nil"/>
              <w:bottom w:val="nil"/>
              <w:right w:val="nil"/>
            </w:tcBorders>
            <w:shd w:val="clear" w:color="auto" w:fill="auto"/>
            <w:noWrap/>
            <w:vAlign w:val="bottom"/>
            <w:hideMark/>
          </w:tcPr>
          <w:p w14:paraId="7F8FBDF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35</w:t>
            </w:r>
          </w:p>
        </w:tc>
        <w:tc>
          <w:tcPr>
            <w:tcW w:w="1500" w:type="dxa"/>
            <w:tcBorders>
              <w:top w:val="nil"/>
              <w:left w:val="nil"/>
              <w:bottom w:val="nil"/>
              <w:right w:val="nil"/>
            </w:tcBorders>
            <w:shd w:val="clear" w:color="auto" w:fill="auto"/>
            <w:noWrap/>
            <w:vAlign w:val="bottom"/>
            <w:hideMark/>
          </w:tcPr>
          <w:p w14:paraId="4877CA6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4666</w:t>
            </w:r>
          </w:p>
        </w:tc>
        <w:tc>
          <w:tcPr>
            <w:tcW w:w="1200" w:type="dxa"/>
            <w:tcBorders>
              <w:top w:val="nil"/>
              <w:left w:val="nil"/>
              <w:bottom w:val="nil"/>
              <w:right w:val="nil"/>
            </w:tcBorders>
            <w:shd w:val="clear" w:color="auto" w:fill="auto"/>
            <w:noWrap/>
            <w:vAlign w:val="bottom"/>
            <w:hideMark/>
          </w:tcPr>
          <w:p w14:paraId="369BCBA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-1491</w:t>
            </w:r>
          </w:p>
        </w:tc>
        <w:tc>
          <w:tcPr>
            <w:tcW w:w="1340" w:type="dxa"/>
            <w:tcBorders>
              <w:top w:val="nil"/>
              <w:left w:val="nil"/>
              <w:bottom w:val="nil"/>
              <w:right w:val="nil"/>
            </w:tcBorders>
            <w:shd w:val="clear" w:color="auto" w:fill="auto"/>
            <w:noWrap/>
            <w:vAlign w:val="bottom"/>
            <w:hideMark/>
          </w:tcPr>
          <w:p w14:paraId="11E1568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47,1</w:t>
            </w:r>
          </w:p>
        </w:tc>
        <w:tc>
          <w:tcPr>
            <w:tcW w:w="1000" w:type="dxa"/>
            <w:tcBorders>
              <w:top w:val="nil"/>
              <w:left w:val="nil"/>
              <w:bottom w:val="nil"/>
              <w:right w:val="nil"/>
            </w:tcBorders>
            <w:shd w:val="clear" w:color="auto" w:fill="auto"/>
            <w:noWrap/>
            <w:vAlign w:val="bottom"/>
            <w:hideMark/>
          </w:tcPr>
          <w:p w14:paraId="0CC273F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105,0</w:t>
            </w:r>
          </w:p>
        </w:tc>
      </w:tr>
      <w:tr w:rsidR="008D72A5" w:rsidRPr="001654BC" w14:paraId="24EA796E" w14:textId="77777777" w:rsidTr="00DE6DEA">
        <w:trPr>
          <w:trHeight w:val="260"/>
        </w:trPr>
        <w:tc>
          <w:tcPr>
            <w:tcW w:w="1200" w:type="dxa"/>
            <w:tcBorders>
              <w:top w:val="nil"/>
              <w:left w:val="nil"/>
              <w:bottom w:val="nil"/>
              <w:right w:val="nil"/>
            </w:tcBorders>
            <w:shd w:val="clear" w:color="auto" w:fill="auto"/>
            <w:noWrap/>
            <w:vAlign w:val="bottom"/>
            <w:hideMark/>
          </w:tcPr>
          <w:p w14:paraId="3595488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362</w:t>
            </w:r>
          </w:p>
        </w:tc>
        <w:tc>
          <w:tcPr>
            <w:tcW w:w="1200" w:type="dxa"/>
            <w:tcBorders>
              <w:top w:val="nil"/>
              <w:left w:val="nil"/>
              <w:bottom w:val="nil"/>
              <w:right w:val="nil"/>
            </w:tcBorders>
            <w:shd w:val="clear" w:color="auto" w:fill="auto"/>
            <w:noWrap/>
            <w:vAlign w:val="bottom"/>
            <w:hideMark/>
          </w:tcPr>
          <w:p w14:paraId="3B0B184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89</w:t>
            </w:r>
          </w:p>
        </w:tc>
        <w:tc>
          <w:tcPr>
            <w:tcW w:w="1200" w:type="dxa"/>
            <w:tcBorders>
              <w:top w:val="nil"/>
              <w:left w:val="nil"/>
              <w:bottom w:val="nil"/>
              <w:right w:val="nil"/>
            </w:tcBorders>
            <w:shd w:val="clear" w:color="auto" w:fill="auto"/>
            <w:noWrap/>
            <w:vAlign w:val="bottom"/>
            <w:hideMark/>
          </w:tcPr>
          <w:p w14:paraId="33AF94CB" w14:textId="77777777" w:rsidR="008D72A5" w:rsidRPr="001654BC" w:rsidRDefault="008D72A5" w:rsidP="00DE6DEA">
            <w:pPr>
              <w:jc w:val="center"/>
              <w:rPr>
                <w:rFonts w:eastAsia="Times New Roman" w:cs="Times New Roman"/>
                <w:sz w:val="20"/>
                <w:szCs w:val="20"/>
                <w:lang w:eastAsia="en-GB"/>
              </w:rPr>
            </w:pPr>
          </w:p>
        </w:tc>
        <w:tc>
          <w:tcPr>
            <w:tcW w:w="880" w:type="dxa"/>
            <w:tcBorders>
              <w:top w:val="nil"/>
              <w:left w:val="nil"/>
              <w:bottom w:val="nil"/>
              <w:right w:val="nil"/>
            </w:tcBorders>
            <w:shd w:val="clear" w:color="auto" w:fill="auto"/>
            <w:noWrap/>
            <w:vAlign w:val="bottom"/>
            <w:hideMark/>
          </w:tcPr>
          <w:p w14:paraId="71EBF54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35</w:t>
            </w:r>
          </w:p>
        </w:tc>
        <w:tc>
          <w:tcPr>
            <w:tcW w:w="1500" w:type="dxa"/>
            <w:tcBorders>
              <w:top w:val="nil"/>
              <w:left w:val="nil"/>
              <w:bottom w:val="nil"/>
              <w:right w:val="nil"/>
            </w:tcBorders>
            <w:shd w:val="clear" w:color="auto" w:fill="auto"/>
            <w:noWrap/>
            <w:vAlign w:val="bottom"/>
            <w:hideMark/>
          </w:tcPr>
          <w:p w14:paraId="042D943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4666</w:t>
            </w:r>
          </w:p>
        </w:tc>
        <w:tc>
          <w:tcPr>
            <w:tcW w:w="1200" w:type="dxa"/>
            <w:tcBorders>
              <w:top w:val="nil"/>
              <w:left w:val="nil"/>
              <w:bottom w:val="nil"/>
              <w:right w:val="nil"/>
            </w:tcBorders>
            <w:shd w:val="clear" w:color="auto" w:fill="auto"/>
            <w:noWrap/>
            <w:vAlign w:val="bottom"/>
            <w:hideMark/>
          </w:tcPr>
          <w:p w14:paraId="639BB95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-1764</w:t>
            </w:r>
          </w:p>
        </w:tc>
        <w:tc>
          <w:tcPr>
            <w:tcW w:w="1340" w:type="dxa"/>
            <w:tcBorders>
              <w:top w:val="nil"/>
              <w:left w:val="nil"/>
              <w:bottom w:val="nil"/>
              <w:right w:val="nil"/>
            </w:tcBorders>
            <w:shd w:val="clear" w:color="auto" w:fill="auto"/>
            <w:noWrap/>
            <w:vAlign w:val="bottom"/>
            <w:hideMark/>
          </w:tcPr>
          <w:p w14:paraId="6822947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47,0</w:t>
            </w:r>
          </w:p>
        </w:tc>
        <w:tc>
          <w:tcPr>
            <w:tcW w:w="1000" w:type="dxa"/>
            <w:tcBorders>
              <w:top w:val="nil"/>
              <w:left w:val="nil"/>
              <w:bottom w:val="nil"/>
              <w:right w:val="nil"/>
            </w:tcBorders>
            <w:shd w:val="clear" w:color="auto" w:fill="auto"/>
            <w:noWrap/>
            <w:vAlign w:val="bottom"/>
            <w:hideMark/>
          </w:tcPr>
          <w:p w14:paraId="11A5E90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104,5</w:t>
            </w:r>
          </w:p>
        </w:tc>
      </w:tr>
      <w:tr w:rsidR="008D72A5" w:rsidRPr="001654BC" w14:paraId="3A5F05C7" w14:textId="77777777" w:rsidTr="00DE6DEA">
        <w:trPr>
          <w:trHeight w:val="260"/>
        </w:trPr>
        <w:tc>
          <w:tcPr>
            <w:tcW w:w="1200" w:type="dxa"/>
            <w:tcBorders>
              <w:top w:val="nil"/>
              <w:left w:val="nil"/>
              <w:bottom w:val="nil"/>
              <w:right w:val="nil"/>
            </w:tcBorders>
            <w:shd w:val="clear" w:color="auto" w:fill="auto"/>
            <w:noWrap/>
            <w:vAlign w:val="bottom"/>
            <w:hideMark/>
          </w:tcPr>
          <w:p w14:paraId="5241456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437</w:t>
            </w:r>
          </w:p>
        </w:tc>
        <w:tc>
          <w:tcPr>
            <w:tcW w:w="1200" w:type="dxa"/>
            <w:tcBorders>
              <w:top w:val="nil"/>
              <w:left w:val="nil"/>
              <w:bottom w:val="nil"/>
              <w:right w:val="nil"/>
            </w:tcBorders>
            <w:shd w:val="clear" w:color="auto" w:fill="auto"/>
            <w:noWrap/>
            <w:vAlign w:val="bottom"/>
            <w:hideMark/>
          </w:tcPr>
          <w:p w14:paraId="2D10757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164</w:t>
            </w:r>
          </w:p>
        </w:tc>
        <w:tc>
          <w:tcPr>
            <w:tcW w:w="1200" w:type="dxa"/>
            <w:tcBorders>
              <w:top w:val="nil"/>
              <w:left w:val="nil"/>
              <w:bottom w:val="nil"/>
              <w:right w:val="nil"/>
            </w:tcBorders>
            <w:shd w:val="clear" w:color="auto" w:fill="auto"/>
            <w:noWrap/>
            <w:vAlign w:val="bottom"/>
            <w:hideMark/>
          </w:tcPr>
          <w:p w14:paraId="6B76D8B3" w14:textId="77777777" w:rsidR="008D72A5" w:rsidRPr="001654BC" w:rsidRDefault="008D72A5" w:rsidP="00DE6DEA">
            <w:pPr>
              <w:jc w:val="center"/>
              <w:rPr>
                <w:rFonts w:eastAsia="Times New Roman" w:cs="Times New Roman"/>
                <w:sz w:val="20"/>
                <w:szCs w:val="20"/>
                <w:lang w:eastAsia="en-GB"/>
              </w:rPr>
            </w:pPr>
          </w:p>
        </w:tc>
        <w:tc>
          <w:tcPr>
            <w:tcW w:w="880" w:type="dxa"/>
            <w:tcBorders>
              <w:top w:val="nil"/>
              <w:left w:val="nil"/>
              <w:bottom w:val="nil"/>
              <w:right w:val="nil"/>
            </w:tcBorders>
            <w:shd w:val="clear" w:color="auto" w:fill="auto"/>
            <w:noWrap/>
            <w:vAlign w:val="bottom"/>
            <w:hideMark/>
          </w:tcPr>
          <w:p w14:paraId="49644B0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760</w:t>
            </w:r>
          </w:p>
        </w:tc>
        <w:tc>
          <w:tcPr>
            <w:tcW w:w="1500" w:type="dxa"/>
            <w:tcBorders>
              <w:top w:val="nil"/>
              <w:left w:val="nil"/>
              <w:bottom w:val="nil"/>
              <w:right w:val="nil"/>
            </w:tcBorders>
            <w:shd w:val="clear" w:color="auto" w:fill="auto"/>
            <w:noWrap/>
            <w:vAlign w:val="bottom"/>
            <w:hideMark/>
          </w:tcPr>
          <w:p w14:paraId="279E487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101325</w:t>
            </w:r>
          </w:p>
        </w:tc>
        <w:tc>
          <w:tcPr>
            <w:tcW w:w="1200" w:type="dxa"/>
            <w:tcBorders>
              <w:top w:val="nil"/>
              <w:left w:val="nil"/>
              <w:bottom w:val="nil"/>
              <w:right w:val="nil"/>
            </w:tcBorders>
            <w:shd w:val="clear" w:color="auto" w:fill="auto"/>
            <w:noWrap/>
            <w:vAlign w:val="bottom"/>
            <w:hideMark/>
          </w:tcPr>
          <w:p w14:paraId="7E4FEF8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18272</w:t>
            </w:r>
          </w:p>
        </w:tc>
        <w:tc>
          <w:tcPr>
            <w:tcW w:w="1340" w:type="dxa"/>
            <w:tcBorders>
              <w:top w:val="nil"/>
              <w:left w:val="nil"/>
              <w:bottom w:val="nil"/>
              <w:right w:val="nil"/>
            </w:tcBorders>
            <w:shd w:val="clear" w:color="auto" w:fill="auto"/>
            <w:noWrap/>
            <w:vAlign w:val="bottom"/>
            <w:hideMark/>
          </w:tcPr>
          <w:p w14:paraId="5BA4DB2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42,8</w:t>
            </w:r>
          </w:p>
        </w:tc>
        <w:tc>
          <w:tcPr>
            <w:tcW w:w="1000" w:type="dxa"/>
            <w:tcBorders>
              <w:top w:val="nil"/>
              <w:left w:val="nil"/>
              <w:bottom w:val="nil"/>
              <w:right w:val="nil"/>
            </w:tcBorders>
            <w:shd w:val="clear" w:color="auto" w:fill="auto"/>
            <w:noWrap/>
            <w:vAlign w:val="bottom"/>
            <w:hideMark/>
          </w:tcPr>
          <w:p w14:paraId="5E77F0D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98,2</w:t>
            </w:r>
          </w:p>
        </w:tc>
      </w:tr>
    </w:tbl>
    <w:p w14:paraId="6A6D7A6F" w14:textId="77777777" w:rsidR="008D72A5" w:rsidRPr="001654BC" w:rsidRDefault="008D72A5" w:rsidP="008D72A5">
      <w:pPr>
        <w:rPr>
          <w:szCs w:val="24"/>
          <w:lang w:val="fr-FR"/>
        </w:rPr>
      </w:pPr>
      <w:r w:rsidRPr="001654BC">
        <w:rPr>
          <w:rFonts w:cs="Times New Roman"/>
          <w:szCs w:val="24"/>
          <w:lang w:val="fr-FR"/>
        </w:rPr>
        <w:t>±</w:t>
      </w:r>
      <w:r w:rsidRPr="001654BC">
        <w:rPr>
          <w:szCs w:val="24"/>
          <w:lang w:val="fr-FR"/>
        </w:rPr>
        <w:t>3-hydroxy-tetrahydrofuran [453-20-3]</w:t>
      </w:r>
    </w:p>
    <w:p w14:paraId="04FED7AF" w14:textId="77777777" w:rsidR="008D72A5" w:rsidRPr="001654BC" w:rsidRDefault="00000000" w:rsidP="008D72A5">
      <w:pPr>
        <w:rPr>
          <w:rFonts w:eastAsia="Times New Roman" w:cs="Times New Roman"/>
          <w:szCs w:val="24"/>
          <w:vertAlign w:val="superscript"/>
          <w:lang w:val="fr-FR"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fr-FR" w:eastAsia="ru-RU"/>
              </w:rPr>
              <m:t>∆</m:t>
            </m:r>
          </m:e>
          <m:sub>
            <m:r>
              <m:rPr>
                <m:sty m:val="p"/>
              </m:rPr>
              <w:rPr>
                <w:rFonts w:ascii="Cambria Math" w:eastAsia="Times New Roman" w:hAnsi="Cambria Math" w:cs="Times New Roman"/>
                <w:szCs w:val="24"/>
                <w:lang w:val="fr-FR" w:eastAsia="ru-RU"/>
              </w:rPr>
              <m:t>l</m:t>
            </m:r>
          </m:sub>
          <m:sup>
            <m:r>
              <m:rPr>
                <m:sty m:val="p"/>
              </m:rPr>
              <w:rPr>
                <w:rFonts w:ascii="Cambria Math" w:eastAsia="Times New Roman" w:hAnsi="Cambria Math" w:cs="Times New Roman"/>
                <w:szCs w:val="24"/>
                <w:lang w:val="fr-FR"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H</m:t>
            </m:r>
          </m:e>
          <m:sub>
            <m:r>
              <m:rPr>
                <m:sty m:val="p"/>
              </m:rPr>
              <w:rPr>
                <w:rFonts w:ascii="Cambria Math" w:eastAsia="Times New Roman" w:hAnsi="Cambria Math" w:cs="Times New Roman"/>
                <w:szCs w:val="24"/>
                <w:lang w:val="fr-FR" w:eastAsia="ru-RU"/>
              </w:rPr>
              <m:t>m</m:t>
            </m:r>
          </m:sub>
          <m:sup>
            <m:r>
              <m:rPr>
                <m:sty m:val="p"/>
              </m:rPr>
              <w:rPr>
                <w:rFonts w:ascii="Cambria Math" w:eastAsia="Times New Roman" w:hAnsi="Cambria Math" w:cs="Times New Roman"/>
                <w:szCs w:val="24"/>
                <w:lang w:val="fr-FR" w:eastAsia="ru-RU"/>
              </w:rPr>
              <m:t>o</m:t>
            </m:r>
          </m:sup>
        </m:sSubSup>
      </m:oMath>
      <w:r w:rsidR="008D72A5" w:rsidRPr="001654BC">
        <w:rPr>
          <w:rFonts w:eastAsia="Times New Roman" w:cs="Times New Roman"/>
          <w:szCs w:val="24"/>
          <w:lang w:val="fr-FR" w:eastAsia="de-DE"/>
        </w:rPr>
        <w:t>(298.15 K) = (56.9</w:t>
      </w:r>
      <w:r w:rsidR="008D72A5" w:rsidRPr="001654BC">
        <w:rPr>
          <w:rFonts w:eastAsia="Times New Roman" w:cs="Times New Roman"/>
          <w:szCs w:val="24"/>
          <w:lang w:val="en-US" w:eastAsia="de-DE"/>
        </w:rPr>
        <w:sym w:font="Symbol" w:char="F0B1"/>
      </w:r>
      <w:r w:rsidR="008D72A5" w:rsidRPr="001654BC">
        <w:rPr>
          <w:rFonts w:eastAsia="Times New Roman" w:cs="Times New Roman"/>
          <w:szCs w:val="24"/>
          <w:lang w:val="fr-FR" w:eastAsia="de-DE"/>
        </w:rPr>
        <w:t>1.4)</w:t>
      </w:r>
      <w:r w:rsidR="008D72A5" w:rsidRPr="001654BC">
        <w:rPr>
          <w:rFonts w:eastAsia="Times New Roman" w:cs="Times New Roman"/>
          <w:position w:val="6"/>
          <w:szCs w:val="24"/>
          <w:lang w:val="fr-FR" w:eastAsia="de-DE"/>
        </w:rPr>
        <w:t xml:space="preserve"> </w:t>
      </w:r>
      <w:r w:rsidR="008D72A5" w:rsidRPr="001654BC">
        <w:rPr>
          <w:rFonts w:eastAsia="Times New Roman" w:cs="Times New Roman"/>
          <w:szCs w:val="24"/>
          <w:lang w:val="fr-FR" w:eastAsia="de-DE"/>
        </w:rPr>
        <w:t>kJ</w:t>
      </w:r>
      <w:r w:rsidR="008D72A5" w:rsidRPr="001654BC">
        <w:rPr>
          <w:rFonts w:eastAsia="Times New Roman" w:cs="Times New Roman"/>
          <w:position w:val="6"/>
          <w:szCs w:val="24"/>
          <w:lang w:val="fr-FR" w:eastAsia="de-DE"/>
        </w:rPr>
        <w:t>.</w:t>
      </w:r>
      <w:r w:rsidR="008D72A5" w:rsidRPr="001654BC">
        <w:rPr>
          <w:rFonts w:eastAsia="Times New Roman" w:cs="Times New Roman"/>
          <w:szCs w:val="24"/>
          <w:lang w:val="fr-FR" w:eastAsia="de-DE"/>
        </w:rPr>
        <w:t>mol</w:t>
      </w:r>
      <w:r w:rsidR="008D72A5" w:rsidRPr="001654BC">
        <w:rPr>
          <w:rFonts w:eastAsia="Times New Roman" w:cs="Times New Roman"/>
          <w:szCs w:val="24"/>
          <w:vertAlign w:val="superscript"/>
          <w:lang w:val="fr-FR" w:eastAsia="de-DE"/>
        </w:rPr>
        <w:t>-1</w:t>
      </w:r>
    </w:p>
    <w:p w14:paraId="3FA50281" w14:textId="77777777" w:rsidR="008D72A5" w:rsidRPr="001654BC" w:rsidRDefault="00000000" w:rsidP="008D72A5">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S</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8D72A5" w:rsidRPr="001654BC">
        <w:rPr>
          <w:rFonts w:eastAsia="Times New Roman" w:cs="Times New Roman"/>
          <w:szCs w:val="24"/>
          <w:lang w:val="en-US" w:eastAsia="de-DE"/>
        </w:rPr>
        <w:t>(298.15 K) = (128.6</w:t>
      </w:r>
      <w:r w:rsidR="008D72A5" w:rsidRPr="001654BC">
        <w:rPr>
          <w:rFonts w:eastAsia="Times New Roman" w:cs="Times New Roman"/>
          <w:szCs w:val="24"/>
          <w:lang w:val="en-US" w:eastAsia="de-DE"/>
        </w:rPr>
        <w:sym w:font="Symbol" w:char="F0B1"/>
      </w:r>
      <w:r w:rsidR="008D72A5" w:rsidRPr="001654BC">
        <w:rPr>
          <w:rFonts w:eastAsia="Times New Roman" w:cs="Times New Roman"/>
          <w:szCs w:val="24"/>
          <w:lang w:val="en-US" w:eastAsia="de-DE"/>
        </w:rPr>
        <w:t>3.6)</w:t>
      </w:r>
      <w:r w:rsidR="008D72A5" w:rsidRPr="001654BC">
        <w:rPr>
          <w:rFonts w:eastAsia="Times New Roman" w:cs="Times New Roman"/>
          <w:position w:val="6"/>
          <w:szCs w:val="24"/>
          <w:lang w:val="en-US" w:eastAsia="de-DE"/>
        </w:rPr>
        <w:t xml:space="preserve"> </w:t>
      </w:r>
      <w:r w:rsidR="008D72A5" w:rsidRPr="001654BC">
        <w:rPr>
          <w:rFonts w:eastAsia="Times New Roman" w:cs="Times New Roman"/>
          <w:szCs w:val="24"/>
          <w:lang w:val="en-US" w:eastAsia="de-DE"/>
        </w:rPr>
        <w:t>J</w:t>
      </w:r>
      <w:r w:rsidR="008D72A5" w:rsidRPr="001654BC">
        <w:rPr>
          <w:rFonts w:eastAsia="Times New Roman" w:cs="Times New Roman"/>
          <w:szCs w:val="24"/>
          <w:lang w:val="en-US" w:eastAsia="de-DE"/>
        </w:rPr>
        <w:sym w:font="Symbol" w:char="F0D7"/>
      </w:r>
      <w:r w:rsidR="008D72A5" w:rsidRPr="001654BC">
        <w:rPr>
          <w:rFonts w:eastAsia="Times New Roman" w:cs="Times New Roman"/>
          <w:szCs w:val="24"/>
          <w:lang w:val="en-US" w:eastAsia="de-DE"/>
        </w:rPr>
        <w:t>K</w:t>
      </w:r>
      <w:r w:rsidR="008D72A5" w:rsidRPr="001654BC">
        <w:rPr>
          <w:rFonts w:eastAsia="Times New Roman" w:cs="Times New Roman"/>
          <w:szCs w:val="24"/>
          <w:vertAlign w:val="superscript"/>
          <w:lang w:val="en-US" w:eastAsia="de-DE"/>
        </w:rPr>
        <w:t>-1</w:t>
      </w:r>
      <w:r w:rsidR="008D72A5" w:rsidRPr="001654BC">
        <w:rPr>
          <w:rFonts w:eastAsia="Times New Roman" w:cs="Times New Roman"/>
          <w:szCs w:val="24"/>
          <w:lang w:val="en-US" w:eastAsia="de-DE"/>
        </w:rPr>
        <w:sym w:font="Symbol" w:char="F0D7"/>
      </w:r>
      <w:r w:rsidR="008D72A5" w:rsidRPr="001654BC">
        <w:rPr>
          <w:rFonts w:eastAsia="Times New Roman" w:cs="Times New Roman"/>
          <w:szCs w:val="24"/>
          <w:lang w:val="en-US" w:eastAsia="de-DE"/>
        </w:rPr>
        <w:t>mol</w:t>
      </w:r>
      <w:r w:rsidR="008D72A5" w:rsidRPr="001654BC">
        <w:rPr>
          <w:rFonts w:eastAsia="Times New Roman" w:cs="Times New Roman"/>
          <w:szCs w:val="24"/>
          <w:vertAlign w:val="superscript"/>
          <w:lang w:val="en-US" w:eastAsia="de-DE"/>
        </w:rPr>
        <w:t>-1</w:t>
      </w:r>
    </w:p>
    <w:p w14:paraId="385DF5F7" w14:textId="77777777" w:rsidR="008D72A5" w:rsidRPr="001654BC" w:rsidRDefault="00000000" w:rsidP="008D72A5">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G</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8D72A5" w:rsidRPr="001654BC">
        <w:rPr>
          <w:rFonts w:eastAsia="Times New Roman" w:cs="Times New Roman"/>
          <w:szCs w:val="24"/>
          <w:lang w:val="en-US" w:eastAsia="de-DE"/>
        </w:rPr>
        <w:t>(298.15 K) = (18.5</w:t>
      </w:r>
      <w:r w:rsidR="008D72A5" w:rsidRPr="001654BC">
        <w:rPr>
          <w:rFonts w:eastAsia="Times New Roman" w:cs="Times New Roman"/>
          <w:szCs w:val="24"/>
          <w:lang w:val="en-US" w:eastAsia="de-DE"/>
        </w:rPr>
        <w:sym w:font="Symbol" w:char="F0B1"/>
      </w:r>
      <w:r w:rsidR="008D72A5" w:rsidRPr="001654BC">
        <w:rPr>
          <w:rFonts w:eastAsia="Times New Roman" w:cs="Times New Roman"/>
          <w:szCs w:val="24"/>
          <w:lang w:val="en-US" w:eastAsia="de-DE"/>
        </w:rPr>
        <w:t>0.3)</w:t>
      </w:r>
      <w:r w:rsidR="008D72A5" w:rsidRPr="001654BC">
        <w:rPr>
          <w:rFonts w:eastAsia="Times New Roman" w:cs="Times New Roman"/>
          <w:position w:val="6"/>
          <w:szCs w:val="24"/>
          <w:lang w:val="en-US" w:eastAsia="de-DE"/>
        </w:rPr>
        <w:t xml:space="preserve"> </w:t>
      </w:r>
      <w:r w:rsidR="008D72A5" w:rsidRPr="001654BC">
        <w:rPr>
          <w:rFonts w:eastAsia="Times New Roman" w:cs="Times New Roman"/>
          <w:szCs w:val="24"/>
          <w:lang w:val="en-US" w:eastAsia="de-DE"/>
        </w:rPr>
        <w:t>kJ</w:t>
      </w:r>
      <w:r w:rsidR="008D72A5" w:rsidRPr="001654BC">
        <w:rPr>
          <w:rFonts w:eastAsia="Times New Roman" w:cs="Times New Roman"/>
          <w:position w:val="6"/>
          <w:szCs w:val="24"/>
          <w:lang w:val="en-US" w:eastAsia="de-DE"/>
        </w:rPr>
        <w:t>.</w:t>
      </w:r>
      <w:r w:rsidR="008D72A5" w:rsidRPr="001654BC">
        <w:rPr>
          <w:rFonts w:eastAsia="Times New Roman" w:cs="Times New Roman"/>
          <w:szCs w:val="24"/>
          <w:lang w:val="en-US" w:eastAsia="de-DE"/>
        </w:rPr>
        <w:t>mol</w:t>
      </w:r>
      <w:r w:rsidR="008D72A5" w:rsidRPr="001654BC">
        <w:rPr>
          <w:rFonts w:eastAsia="Times New Roman" w:cs="Times New Roman"/>
          <w:szCs w:val="24"/>
          <w:vertAlign w:val="superscript"/>
          <w:lang w:val="en-US" w:eastAsia="de-DE"/>
        </w:rPr>
        <w:t>-1</w:t>
      </w:r>
    </w:p>
    <w:p w14:paraId="07B1DC2D" w14:textId="77777777" w:rsidR="008D72A5" w:rsidRPr="001654BC" w:rsidRDefault="008D72A5" w:rsidP="008D72A5">
      <w:pPr>
        <w:rPr>
          <w:rFonts w:eastAsia="Calibri" w:cs="Times New Roman"/>
          <w:szCs w:val="24"/>
          <w:lang w:val="fr-FR" w:eastAsia="ru-RU"/>
        </w:rPr>
      </w:pPr>
      <m:oMath>
        <m:r>
          <m:rPr>
            <m:nor/>
          </m:rPr>
          <w:rPr>
            <w:rFonts w:eastAsia="Calibri" w:cs="Times New Roman"/>
            <w:color w:val="000000"/>
            <w:szCs w:val="24"/>
            <w:lang w:val="fr-FR" w:eastAsia="ru-RU"/>
          </w:rPr>
          <m:t>ln</m:t>
        </m:r>
        <m:r>
          <m:rPr>
            <m:sty m:val="p"/>
          </m:rPr>
          <w:rPr>
            <w:rFonts w:ascii="Cambria Math" w:eastAsia="Calibri" w:hAnsi="Cambria Math" w:cs="Times New Roman"/>
            <w:color w:val="000000"/>
            <w:szCs w:val="24"/>
            <w:lang w:val="fr-FR" w:eastAsia="ru-RU"/>
          </w:rPr>
          <m:t xml:space="preserve"> (</m:t>
        </m:r>
        <m:r>
          <w:rPr>
            <w:rFonts w:ascii="Cambria Math" w:eastAsia="Calibri" w:hAnsi="Cambria Math" w:cs="Times New Roman"/>
            <w:color w:val="000000"/>
            <w:szCs w:val="24"/>
            <w:lang w:eastAsia="ru-RU"/>
          </w:rPr>
          <m:t>p</m:t>
        </m:r>
        <m:r>
          <m:rPr>
            <m:sty m:val="p"/>
          </m:rPr>
          <w:rPr>
            <w:rFonts w:ascii="Cambria Math" w:eastAsia="Calibri" w:hAnsi="Cambria Math" w:cs="Times New Roman"/>
            <w:color w:val="000000"/>
            <w:szCs w:val="24"/>
            <w:lang w:val="fr-FR" w:eastAsia="ru-RU"/>
          </w:rPr>
          <m:t>/</m:t>
        </m:r>
        <m:sSub>
          <m:sSubPr>
            <m:ctrlPr>
              <w:rPr>
                <w:rFonts w:ascii="Cambria Math" w:eastAsia="Calibri" w:hAnsi="Cambria Math" w:cs="Times New Roman"/>
                <w:i/>
                <w:color w:val="000000"/>
                <w:szCs w:val="24"/>
                <w:lang w:eastAsia="ru-RU"/>
              </w:rPr>
            </m:ctrlPr>
          </m:sSubPr>
          <m:e>
            <m:r>
              <w:rPr>
                <w:rFonts w:ascii="Cambria Math" w:eastAsia="Calibri" w:hAnsi="Cambria Math" w:cs="Times New Roman"/>
                <w:color w:val="000000"/>
                <w:szCs w:val="24"/>
                <w:lang w:eastAsia="ru-RU"/>
              </w:rPr>
              <m:t>p</m:t>
            </m:r>
          </m:e>
          <m:sub>
            <m:r>
              <m:rPr>
                <m:sty m:val="p"/>
              </m:rPr>
              <w:rPr>
                <w:rFonts w:ascii="Cambria Math" w:eastAsia="Calibri" w:hAnsi="Cambria Math" w:cs="Times New Roman"/>
                <w:color w:val="000000"/>
                <w:szCs w:val="24"/>
                <w:lang w:val="fr-FR" w:eastAsia="ru-RU"/>
              </w:rPr>
              <m:t>ref</m:t>
            </m:r>
          </m:sub>
        </m:sSub>
        <m:r>
          <m:rPr>
            <m:sty m:val="p"/>
          </m:rPr>
          <w:rPr>
            <w:rFonts w:ascii="Cambria Math" w:eastAsia="Calibri" w:hAnsi="Cambria Math" w:cs="Times New Roman"/>
            <w:color w:val="000000"/>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280.7</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73688.6</m:t>
            </m:r>
          </m:num>
          <m:den>
            <m:r>
              <w:rPr>
                <w:rFonts w:ascii="Cambria Math" w:eastAsia="Calibri" w:hAnsi="Cambria Math" w:cs="Times New Roman"/>
                <w:szCs w:val="24"/>
                <w:lang w:eastAsia="ru-RU"/>
              </w:rPr>
              <m:t>RT</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56.3</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ln</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T</m:t>
            </m:r>
          </m:num>
          <m:den>
            <m:r>
              <m:rPr>
                <m:sty m:val="p"/>
              </m:rPr>
              <w:rPr>
                <w:rFonts w:ascii="Cambria Math" w:eastAsia="Calibri" w:hAnsi="Cambria Math" w:cs="Times New Roman"/>
                <w:szCs w:val="24"/>
                <w:lang w:val="fr-FR" w:eastAsia="ru-RU"/>
              </w:rPr>
              <m:t>298.15</m:t>
            </m:r>
          </m:den>
        </m:f>
      </m:oMath>
      <w:r w:rsidRPr="001654BC">
        <w:rPr>
          <w:rFonts w:eastAsia="Calibri" w:cs="Times New Roman"/>
          <w:szCs w:val="24"/>
          <w:lang w:val="fr-FR" w:eastAsia="ru-RU"/>
        </w:rPr>
        <w:t xml:space="preserve"> ; </w:t>
      </w:r>
      <w:r w:rsidRPr="001654BC">
        <w:rPr>
          <w:rFonts w:eastAsia="Calibri" w:cs="Times New Roman"/>
          <w:i/>
          <w:iCs/>
          <w:szCs w:val="24"/>
          <w:lang w:val="fr-FR" w:eastAsia="ru-RU"/>
        </w:rPr>
        <w:t>p</w:t>
      </w:r>
      <w:r w:rsidRPr="001654BC">
        <w:rPr>
          <w:rFonts w:eastAsia="Calibri" w:cs="Times New Roman"/>
          <w:szCs w:val="24"/>
          <w:vertAlign w:val="subscript"/>
          <w:lang w:val="fr-FR" w:eastAsia="ru-RU"/>
        </w:rPr>
        <w:t>ref</w:t>
      </w:r>
      <w:r w:rsidRPr="001654BC">
        <w:rPr>
          <w:rFonts w:eastAsia="Calibri" w:cs="Times New Roman"/>
          <w:szCs w:val="24"/>
          <w:lang w:val="fr-FR" w:eastAsia="ru-RU"/>
        </w:rPr>
        <w:t> = 1 Pa</w:t>
      </w:r>
    </w:p>
    <w:tbl>
      <w:tblPr>
        <w:tblW w:w="5000" w:type="pct"/>
        <w:tblLook w:val="04A0" w:firstRow="1" w:lastRow="0" w:firstColumn="1" w:lastColumn="0" w:noHBand="0" w:noVBand="1"/>
      </w:tblPr>
      <w:tblGrid>
        <w:gridCol w:w="2296"/>
        <w:gridCol w:w="2868"/>
        <w:gridCol w:w="2562"/>
        <w:gridCol w:w="1912"/>
      </w:tblGrid>
      <w:tr w:rsidR="008D72A5" w:rsidRPr="001654BC" w14:paraId="68EDDD29" w14:textId="77777777" w:rsidTr="00DE6DEA">
        <w:trPr>
          <w:trHeight w:val="260"/>
        </w:trPr>
        <w:tc>
          <w:tcPr>
            <w:tcW w:w="1191" w:type="pct"/>
            <w:tcBorders>
              <w:top w:val="nil"/>
              <w:left w:val="nil"/>
              <w:bottom w:val="nil"/>
              <w:right w:val="nil"/>
            </w:tcBorders>
            <w:shd w:val="clear" w:color="auto" w:fill="auto"/>
            <w:noWrap/>
            <w:vAlign w:val="bottom"/>
            <w:hideMark/>
          </w:tcPr>
          <w:p w14:paraId="4D585CD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319</w:t>
            </w:r>
          </w:p>
        </w:tc>
        <w:tc>
          <w:tcPr>
            <w:tcW w:w="1488" w:type="pct"/>
            <w:tcBorders>
              <w:top w:val="nil"/>
              <w:left w:val="nil"/>
              <w:bottom w:val="nil"/>
              <w:right w:val="nil"/>
            </w:tcBorders>
            <w:shd w:val="clear" w:color="auto" w:fill="auto"/>
            <w:noWrap/>
            <w:vAlign w:val="bottom"/>
            <w:hideMark/>
          </w:tcPr>
          <w:p w14:paraId="51EEDB0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267</w:t>
            </w:r>
          </w:p>
        </w:tc>
        <w:tc>
          <w:tcPr>
            <w:tcW w:w="1329" w:type="pct"/>
            <w:tcBorders>
              <w:top w:val="nil"/>
              <w:left w:val="nil"/>
              <w:bottom w:val="nil"/>
              <w:right w:val="nil"/>
            </w:tcBorders>
            <w:shd w:val="clear" w:color="auto" w:fill="auto"/>
            <w:noWrap/>
            <w:vAlign w:val="bottom"/>
            <w:hideMark/>
          </w:tcPr>
          <w:p w14:paraId="53549DF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55.7</w:t>
            </w:r>
          </w:p>
        </w:tc>
        <w:tc>
          <w:tcPr>
            <w:tcW w:w="992" w:type="pct"/>
            <w:tcBorders>
              <w:top w:val="nil"/>
              <w:left w:val="nil"/>
              <w:bottom w:val="nil"/>
              <w:right w:val="nil"/>
            </w:tcBorders>
            <w:shd w:val="clear" w:color="auto" w:fill="auto"/>
            <w:noWrap/>
            <w:vAlign w:val="bottom"/>
            <w:hideMark/>
          </w:tcPr>
          <w:p w14:paraId="703CD61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125.4</w:t>
            </w:r>
          </w:p>
        </w:tc>
      </w:tr>
      <w:tr w:rsidR="008D72A5" w:rsidRPr="001654BC" w14:paraId="0662B944" w14:textId="77777777" w:rsidTr="00DE6DEA">
        <w:trPr>
          <w:trHeight w:val="260"/>
        </w:trPr>
        <w:tc>
          <w:tcPr>
            <w:tcW w:w="1191" w:type="pct"/>
            <w:tcBorders>
              <w:top w:val="nil"/>
              <w:left w:val="nil"/>
              <w:bottom w:val="nil"/>
              <w:right w:val="nil"/>
            </w:tcBorders>
            <w:shd w:val="clear" w:color="auto" w:fill="auto"/>
            <w:noWrap/>
            <w:vAlign w:val="bottom"/>
            <w:hideMark/>
          </w:tcPr>
          <w:p w14:paraId="084A5FB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321</w:t>
            </w:r>
          </w:p>
        </w:tc>
        <w:tc>
          <w:tcPr>
            <w:tcW w:w="1488" w:type="pct"/>
            <w:tcBorders>
              <w:top w:val="nil"/>
              <w:left w:val="nil"/>
              <w:bottom w:val="nil"/>
              <w:right w:val="nil"/>
            </w:tcBorders>
            <w:shd w:val="clear" w:color="auto" w:fill="auto"/>
            <w:noWrap/>
            <w:vAlign w:val="bottom"/>
            <w:hideMark/>
          </w:tcPr>
          <w:p w14:paraId="28469F9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333</w:t>
            </w:r>
          </w:p>
        </w:tc>
        <w:tc>
          <w:tcPr>
            <w:tcW w:w="1329" w:type="pct"/>
            <w:tcBorders>
              <w:top w:val="nil"/>
              <w:left w:val="nil"/>
              <w:bottom w:val="nil"/>
              <w:right w:val="nil"/>
            </w:tcBorders>
            <w:shd w:val="clear" w:color="auto" w:fill="auto"/>
            <w:noWrap/>
            <w:vAlign w:val="bottom"/>
            <w:hideMark/>
          </w:tcPr>
          <w:p w14:paraId="3865087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55.6</w:t>
            </w:r>
          </w:p>
        </w:tc>
        <w:tc>
          <w:tcPr>
            <w:tcW w:w="992" w:type="pct"/>
            <w:tcBorders>
              <w:top w:val="nil"/>
              <w:left w:val="nil"/>
              <w:bottom w:val="nil"/>
              <w:right w:val="nil"/>
            </w:tcBorders>
            <w:shd w:val="clear" w:color="auto" w:fill="auto"/>
            <w:noWrap/>
            <w:vAlign w:val="bottom"/>
            <w:hideMark/>
          </w:tcPr>
          <w:p w14:paraId="1703C32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125.8</w:t>
            </w:r>
          </w:p>
        </w:tc>
      </w:tr>
      <w:tr w:rsidR="008D72A5" w:rsidRPr="001654BC" w14:paraId="65CE939A" w14:textId="77777777" w:rsidTr="00DE6DEA">
        <w:trPr>
          <w:trHeight w:val="260"/>
        </w:trPr>
        <w:tc>
          <w:tcPr>
            <w:tcW w:w="1191" w:type="pct"/>
            <w:tcBorders>
              <w:top w:val="nil"/>
              <w:left w:val="nil"/>
              <w:bottom w:val="nil"/>
              <w:right w:val="nil"/>
            </w:tcBorders>
            <w:shd w:val="clear" w:color="auto" w:fill="auto"/>
            <w:noWrap/>
            <w:vAlign w:val="bottom"/>
            <w:hideMark/>
          </w:tcPr>
          <w:p w14:paraId="146A101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323</w:t>
            </w:r>
          </w:p>
        </w:tc>
        <w:tc>
          <w:tcPr>
            <w:tcW w:w="1488" w:type="pct"/>
            <w:tcBorders>
              <w:top w:val="nil"/>
              <w:left w:val="nil"/>
              <w:bottom w:val="nil"/>
              <w:right w:val="nil"/>
            </w:tcBorders>
            <w:shd w:val="clear" w:color="auto" w:fill="auto"/>
            <w:noWrap/>
            <w:vAlign w:val="bottom"/>
            <w:hideMark/>
          </w:tcPr>
          <w:p w14:paraId="43F8FB0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400</w:t>
            </w:r>
          </w:p>
        </w:tc>
        <w:tc>
          <w:tcPr>
            <w:tcW w:w="1329" w:type="pct"/>
            <w:tcBorders>
              <w:top w:val="nil"/>
              <w:left w:val="nil"/>
              <w:bottom w:val="nil"/>
              <w:right w:val="nil"/>
            </w:tcBorders>
            <w:shd w:val="clear" w:color="auto" w:fill="auto"/>
            <w:noWrap/>
            <w:vAlign w:val="bottom"/>
            <w:hideMark/>
          </w:tcPr>
          <w:p w14:paraId="41C33B3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55.5</w:t>
            </w:r>
          </w:p>
        </w:tc>
        <w:tc>
          <w:tcPr>
            <w:tcW w:w="992" w:type="pct"/>
            <w:tcBorders>
              <w:top w:val="nil"/>
              <w:left w:val="nil"/>
              <w:bottom w:val="nil"/>
              <w:right w:val="nil"/>
            </w:tcBorders>
            <w:shd w:val="clear" w:color="auto" w:fill="auto"/>
            <w:noWrap/>
            <w:vAlign w:val="bottom"/>
            <w:hideMark/>
          </w:tcPr>
          <w:p w14:paraId="79C3C0F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125.9</w:t>
            </w:r>
          </w:p>
        </w:tc>
      </w:tr>
      <w:tr w:rsidR="008D72A5" w:rsidRPr="001654BC" w14:paraId="74BAD938" w14:textId="77777777" w:rsidTr="00DE6DEA">
        <w:trPr>
          <w:trHeight w:val="260"/>
        </w:trPr>
        <w:tc>
          <w:tcPr>
            <w:tcW w:w="1191" w:type="pct"/>
            <w:tcBorders>
              <w:top w:val="nil"/>
              <w:left w:val="nil"/>
              <w:bottom w:val="nil"/>
              <w:right w:val="nil"/>
            </w:tcBorders>
            <w:shd w:val="clear" w:color="auto" w:fill="auto"/>
            <w:noWrap/>
            <w:vAlign w:val="bottom"/>
            <w:hideMark/>
          </w:tcPr>
          <w:p w14:paraId="41016D1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333</w:t>
            </w:r>
          </w:p>
        </w:tc>
        <w:tc>
          <w:tcPr>
            <w:tcW w:w="1488" w:type="pct"/>
            <w:tcBorders>
              <w:top w:val="nil"/>
              <w:left w:val="nil"/>
              <w:bottom w:val="nil"/>
              <w:right w:val="nil"/>
            </w:tcBorders>
            <w:shd w:val="clear" w:color="auto" w:fill="auto"/>
            <w:noWrap/>
            <w:vAlign w:val="bottom"/>
            <w:hideMark/>
          </w:tcPr>
          <w:p w14:paraId="6EC1CAC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667</w:t>
            </w:r>
          </w:p>
        </w:tc>
        <w:tc>
          <w:tcPr>
            <w:tcW w:w="1329" w:type="pct"/>
            <w:tcBorders>
              <w:top w:val="nil"/>
              <w:left w:val="nil"/>
              <w:bottom w:val="nil"/>
              <w:right w:val="nil"/>
            </w:tcBorders>
            <w:shd w:val="clear" w:color="auto" w:fill="auto"/>
            <w:noWrap/>
            <w:vAlign w:val="bottom"/>
            <w:hideMark/>
          </w:tcPr>
          <w:p w14:paraId="1B8D884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54.9</w:t>
            </w:r>
          </w:p>
        </w:tc>
        <w:tc>
          <w:tcPr>
            <w:tcW w:w="992" w:type="pct"/>
            <w:tcBorders>
              <w:top w:val="nil"/>
              <w:left w:val="nil"/>
              <w:bottom w:val="nil"/>
              <w:right w:val="nil"/>
            </w:tcBorders>
            <w:shd w:val="clear" w:color="auto" w:fill="auto"/>
            <w:noWrap/>
            <w:vAlign w:val="bottom"/>
            <w:hideMark/>
          </w:tcPr>
          <w:p w14:paraId="1FB16D4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123.3</w:t>
            </w:r>
          </w:p>
        </w:tc>
      </w:tr>
      <w:tr w:rsidR="008D72A5" w:rsidRPr="001654BC" w14:paraId="130EED37" w14:textId="77777777" w:rsidTr="00DE6DEA">
        <w:trPr>
          <w:trHeight w:val="260"/>
        </w:trPr>
        <w:tc>
          <w:tcPr>
            <w:tcW w:w="1191" w:type="pct"/>
            <w:tcBorders>
              <w:top w:val="nil"/>
              <w:left w:val="nil"/>
              <w:bottom w:val="nil"/>
              <w:right w:val="nil"/>
            </w:tcBorders>
            <w:shd w:val="clear" w:color="auto" w:fill="auto"/>
            <w:noWrap/>
            <w:vAlign w:val="bottom"/>
            <w:hideMark/>
          </w:tcPr>
          <w:p w14:paraId="3F2C26A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334</w:t>
            </w:r>
          </w:p>
        </w:tc>
        <w:tc>
          <w:tcPr>
            <w:tcW w:w="1488" w:type="pct"/>
            <w:tcBorders>
              <w:top w:val="nil"/>
              <w:left w:val="nil"/>
              <w:bottom w:val="nil"/>
              <w:right w:val="nil"/>
            </w:tcBorders>
            <w:shd w:val="clear" w:color="auto" w:fill="auto"/>
            <w:noWrap/>
            <w:vAlign w:val="bottom"/>
            <w:hideMark/>
          </w:tcPr>
          <w:p w14:paraId="1BD4223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667</w:t>
            </w:r>
          </w:p>
        </w:tc>
        <w:tc>
          <w:tcPr>
            <w:tcW w:w="1329" w:type="pct"/>
            <w:tcBorders>
              <w:top w:val="nil"/>
              <w:left w:val="nil"/>
              <w:bottom w:val="nil"/>
              <w:right w:val="nil"/>
            </w:tcBorders>
            <w:shd w:val="clear" w:color="auto" w:fill="auto"/>
            <w:noWrap/>
            <w:vAlign w:val="bottom"/>
            <w:hideMark/>
          </w:tcPr>
          <w:p w14:paraId="3430BB3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54.9</w:t>
            </w:r>
          </w:p>
        </w:tc>
        <w:tc>
          <w:tcPr>
            <w:tcW w:w="992" w:type="pct"/>
            <w:tcBorders>
              <w:top w:val="nil"/>
              <w:left w:val="nil"/>
              <w:bottom w:val="nil"/>
              <w:right w:val="nil"/>
            </w:tcBorders>
            <w:shd w:val="clear" w:color="auto" w:fill="auto"/>
            <w:noWrap/>
            <w:vAlign w:val="bottom"/>
            <w:hideMark/>
          </w:tcPr>
          <w:p w14:paraId="4C8B322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123.0</w:t>
            </w:r>
          </w:p>
        </w:tc>
      </w:tr>
      <w:tr w:rsidR="008D72A5" w:rsidRPr="001654BC" w14:paraId="62E52C07" w14:textId="77777777" w:rsidTr="00DE6DEA">
        <w:trPr>
          <w:trHeight w:val="260"/>
        </w:trPr>
        <w:tc>
          <w:tcPr>
            <w:tcW w:w="1191" w:type="pct"/>
            <w:tcBorders>
              <w:top w:val="nil"/>
              <w:left w:val="nil"/>
              <w:bottom w:val="nil"/>
              <w:right w:val="nil"/>
            </w:tcBorders>
            <w:shd w:val="clear" w:color="auto" w:fill="auto"/>
            <w:noWrap/>
            <w:vAlign w:val="bottom"/>
            <w:hideMark/>
          </w:tcPr>
          <w:p w14:paraId="3EAF068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334</w:t>
            </w:r>
          </w:p>
        </w:tc>
        <w:tc>
          <w:tcPr>
            <w:tcW w:w="1488" w:type="pct"/>
            <w:tcBorders>
              <w:top w:val="nil"/>
              <w:left w:val="nil"/>
              <w:bottom w:val="nil"/>
              <w:right w:val="nil"/>
            </w:tcBorders>
            <w:shd w:val="clear" w:color="auto" w:fill="auto"/>
            <w:noWrap/>
            <w:vAlign w:val="bottom"/>
            <w:hideMark/>
          </w:tcPr>
          <w:p w14:paraId="5B9B82E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667</w:t>
            </w:r>
          </w:p>
        </w:tc>
        <w:tc>
          <w:tcPr>
            <w:tcW w:w="1329" w:type="pct"/>
            <w:tcBorders>
              <w:top w:val="nil"/>
              <w:left w:val="nil"/>
              <w:bottom w:val="nil"/>
              <w:right w:val="nil"/>
            </w:tcBorders>
            <w:shd w:val="clear" w:color="auto" w:fill="auto"/>
            <w:noWrap/>
            <w:vAlign w:val="bottom"/>
            <w:hideMark/>
          </w:tcPr>
          <w:p w14:paraId="77F9A16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54.9</w:t>
            </w:r>
          </w:p>
        </w:tc>
        <w:tc>
          <w:tcPr>
            <w:tcW w:w="992" w:type="pct"/>
            <w:tcBorders>
              <w:top w:val="nil"/>
              <w:left w:val="nil"/>
              <w:bottom w:val="nil"/>
              <w:right w:val="nil"/>
            </w:tcBorders>
            <w:shd w:val="clear" w:color="auto" w:fill="auto"/>
            <w:noWrap/>
            <w:vAlign w:val="bottom"/>
            <w:hideMark/>
          </w:tcPr>
          <w:p w14:paraId="3EB28D5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122.7</w:t>
            </w:r>
          </w:p>
        </w:tc>
      </w:tr>
      <w:tr w:rsidR="008D72A5" w:rsidRPr="001654BC" w14:paraId="46ED5F15" w14:textId="77777777" w:rsidTr="00DE6DEA">
        <w:trPr>
          <w:trHeight w:val="260"/>
        </w:trPr>
        <w:tc>
          <w:tcPr>
            <w:tcW w:w="1191" w:type="pct"/>
            <w:tcBorders>
              <w:top w:val="nil"/>
              <w:left w:val="nil"/>
              <w:bottom w:val="nil"/>
              <w:right w:val="nil"/>
            </w:tcBorders>
            <w:shd w:val="clear" w:color="auto" w:fill="auto"/>
            <w:noWrap/>
            <w:vAlign w:val="bottom"/>
            <w:hideMark/>
          </w:tcPr>
          <w:p w14:paraId="0CD6F83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335</w:t>
            </w:r>
          </w:p>
        </w:tc>
        <w:tc>
          <w:tcPr>
            <w:tcW w:w="1488" w:type="pct"/>
            <w:tcBorders>
              <w:top w:val="nil"/>
              <w:left w:val="nil"/>
              <w:bottom w:val="nil"/>
              <w:right w:val="nil"/>
            </w:tcBorders>
            <w:shd w:val="clear" w:color="auto" w:fill="auto"/>
            <w:noWrap/>
            <w:vAlign w:val="bottom"/>
            <w:hideMark/>
          </w:tcPr>
          <w:p w14:paraId="2DFC15A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667</w:t>
            </w:r>
          </w:p>
        </w:tc>
        <w:tc>
          <w:tcPr>
            <w:tcW w:w="1329" w:type="pct"/>
            <w:tcBorders>
              <w:top w:val="nil"/>
              <w:left w:val="nil"/>
              <w:bottom w:val="nil"/>
              <w:right w:val="nil"/>
            </w:tcBorders>
            <w:shd w:val="clear" w:color="auto" w:fill="auto"/>
            <w:noWrap/>
            <w:vAlign w:val="bottom"/>
            <w:hideMark/>
          </w:tcPr>
          <w:p w14:paraId="3AD7040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54.8</w:t>
            </w:r>
          </w:p>
        </w:tc>
        <w:tc>
          <w:tcPr>
            <w:tcW w:w="992" w:type="pct"/>
            <w:tcBorders>
              <w:top w:val="nil"/>
              <w:left w:val="nil"/>
              <w:bottom w:val="nil"/>
              <w:right w:val="nil"/>
            </w:tcBorders>
            <w:shd w:val="clear" w:color="auto" w:fill="auto"/>
            <w:noWrap/>
            <w:vAlign w:val="bottom"/>
            <w:hideMark/>
          </w:tcPr>
          <w:p w14:paraId="65C1628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122.0</w:t>
            </w:r>
          </w:p>
        </w:tc>
      </w:tr>
      <w:tr w:rsidR="008D72A5" w:rsidRPr="001654BC" w14:paraId="22047D06" w14:textId="77777777" w:rsidTr="00DE6DEA">
        <w:trPr>
          <w:trHeight w:val="260"/>
        </w:trPr>
        <w:tc>
          <w:tcPr>
            <w:tcW w:w="1191" w:type="pct"/>
            <w:tcBorders>
              <w:top w:val="nil"/>
              <w:left w:val="nil"/>
              <w:bottom w:val="nil"/>
              <w:right w:val="nil"/>
            </w:tcBorders>
            <w:shd w:val="clear" w:color="auto" w:fill="auto"/>
            <w:noWrap/>
            <w:vAlign w:val="bottom"/>
            <w:hideMark/>
          </w:tcPr>
          <w:p w14:paraId="1B658F8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353</w:t>
            </w:r>
          </w:p>
        </w:tc>
        <w:tc>
          <w:tcPr>
            <w:tcW w:w="1488" w:type="pct"/>
            <w:tcBorders>
              <w:top w:val="nil"/>
              <w:left w:val="nil"/>
              <w:bottom w:val="nil"/>
              <w:right w:val="nil"/>
            </w:tcBorders>
            <w:shd w:val="clear" w:color="auto" w:fill="auto"/>
            <w:noWrap/>
            <w:vAlign w:val="bottom"/>
            <w:hideMark/>
          </w:tcPr>
          <w:p w14:paraId="223F30C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2000</w:t>
            </w:r>
          </w:p>
        </w:tc>
        <w:tc>
          <w:tcPr>
            <w:tcW w:w="1329" w:type="pct"/>
            <w:tcBorders>
              <w:top w:val="nil"/>
              <w:left w:val="nil"/>
              <w:bottom w:val="nil"/>
              <w:right w:val="nil"/>
            </w:tcBorders>
            <w:shd w:val="clear" w:color="auto" w:fill="auto"/>
            <w:noWrap/>
            <w:vAlign w:val="bottom"/>
            <w:hideMark/>
          </w:tcPr>
          <w:p w14:paraId="6D3E8E1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53.8</w:t>
            </w:r>
          </w:p>
        </w:tc>
        <w:tc>
          <w:tcPr>
            <w:tcW w:w="992" w:type="pct"/>
            <w:tcBorders>
              <w:top w:val="nil"/>
              <w:left w:val="nil"/>
              <w:bottom w:val="nil"/>
              <w:right w:val="nil"/>
            </w:tcBorders>
            <w:shd w:val="clear" w:color="auto" w:fill="auto"/>
            <w:noWrap/>
            <w:vAlign w:val="bottom"/>
            <w:hideMark/>
          </w:tcPr>
          <w:p w14:paraId="13DD0B3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119.9</w:t>
            </w:r>
          </w:p>
        </w:tc>
      </w:tr>
      <w:tr w:rsidR="008D72A5" w:rsidRPr="001654BC" w14:paraId="717FC9E0" w14:textId="77777777" w:rsidTr="00DE6DEA">
        <w:trPr>
          <w:trHeight w:val="260"/>
        </w:trPr>
        <w:tc>
          <w:tcPr>
            <w:tcW w:w="1191" w:type="pct"/>
            <w:tcBorders>
              <w:top w:val="nil"/>
              <w:left w:val="nil"/>
              <w:bottom w:val="nil"/>
              <w:right w:val="nil"/>
            </w:tcBorders>
            <w:shd w:val="clear" w:color="auto" w:fill="auto"/>
            <w:noWrap/>
            <w:vAlign w:val="bottom"/>
            <w:hideMark/>
          </w:tcPr>
          <w:p w14:paraId="213D179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353</w:t>
            </w:r>
          </w:p>
        </w:tc>
        <w:tc>
          <w:tcPr>
            <w:tcW w:w="1488" w:type="pct"/>
            <w:tcBorders>
              <w:top w:val="nil"/>
              <w:left w:val="nil"/>
              <w:bottom w:val="nil"/>
              <w:right w:val="nil"/>
            </w:tcBorders>
            <w:shd w:val="clear" w:color="auto" w:fill="auto"/>
            <w:noWrap/>
            <w:vAlign w:val="bottom"/>
            <w:hideMark/>
          </w:tcPr>
          <w:p w14:paraId="3FBDB49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1467</w:t>
            </w:r>
          </w:p>
        </w:tc>
        <w:tc>
          <w:tcPr>
            <w:tcW w:w="1329" w:type="pct"/>
            <w:tcBorders>
              <w:top w:val="nil"/>
              <w:left w:val="nil"/>
              <w:bottom w:val="nil"/>
              <w:right w:val="nil"/>
            </w:tcBorders>
            <w:shd w:val="clear" w:color="auto" w:fill="auto"/>
            <w:noWrap/>
            <w:vAlign w:val="bottom"/>
            <w:hideMark/>
          </w:tcPr>
          <w:p w14:paraId="6BC7124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53.8</w:t>
            </w:r>
          </w:p>
        </w:tc>
        <w:tc>
          <w:tcPr>
            <w:tcW w:w="992" w:type="pct"/>
            <w:tcBorders>
              <w:top w:val="nil"/>
              <w:left w:val="nil"/>
              <w:bottom w:val="nil"/>
              <w:right w:val="nil"/>
            </w:tcBorders>
            <w:shd w:val="clear" w:color="auto" w:fill="auto"/>
            <w:noWrap/>
            <w:vAlign w:val="bottom"/>
            <w:hideMark/>
          </w:tcPr>
          <w:p w14:paraId="4F14F17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117.3</w:t>
            </w:r>
          </w:p>
        </w:tc>
      </w:tr>
      <w:tr w:rsidR="008D72A5" w:rsidRPr="001654BC" w14:paraId="093F1CBD" w14:textId="77777777" w:rsidTr="00DE6DEA">
        <w:trPr>
          <w:trHeight w:val="260"/>
        </w:trPr>
        <w:tc>
          <w:tcPr>
            <w:tcW w:w="1191" w:type="pct"/>
            <w:tcBorders>
              <w:top w:val="nil"/>
              <w:left w:val="nil"/>
              <w:bottom w:val="nil"/>
              <w:right w:val="nil"/>
            </w:tcBorders>
            <w:shd w:val="clear" w:color="auto" w:fill="auto"/>
            <w:noWrap/>
            <w:vAlign w:val="bottom"/>
            <w:hideMark/>
          </w:tcPr>
          <w:p w14:paraId="4E70954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354</w:t>
            </w:r>
          </w:p>
        </w:tc>
        <w:tc>
          <w:tcPr>
            <w:tcW w:w="1488" w:type="pct"/>
            <w:tcBorders>
              <w:top w:val="nil"/>
              <w:left w:val="nil"/>
              <w:bottom w:val="nil"/>
              <w:right w:val="nil"/>
            </w:tcBorders>
            <w:shd w:val="clear" w:color="auto" w:fill="auto"/>
            <w:noWrap/>
            <w:vAlign w:val="bottom"/>
            <w:hideMark/>
          </w:tcPr>
          <w:p w14:paraId="501C9FC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1733</w:t>
            </w:r>
          </w:p>
        </w:tc>
        <w:tc>
          <w:tcPr>
            <w:tcW w:w="1329" w:type="pct"/>
            <w:tcBorders>
              <w:top w:val="nil"/>
              <w:left w:val="nil"/>
              <w:bottom w:val="nil"/>
              <w:right w:val="nil"/>
            </w:tcBorders>
            <w:shd w:val="clear" w:color="auto" w:fill="auto"/>
            <w:noWrap/>
            <w:vAlign w:val="bottom"/>
            <w:hideMark/>
          </w:tcPr>
          <w:p w14:paraId="752AC2A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53.8</w:t>
            </w:r>
          </w:p>
        </w:tc>
        <w:tc>
          <w:tcPr>
            <w:tcW w:w="992" w:type="pct"/>
            <w:tcBorders>
              <w:top w:val="nil"/>
              <w:left w:val="nil"/>
              <w:bottom w:val="nil"/>
              <w:right w:val="nil"/>
            </w:tcBorders>
            <w:shd w:val="clear" w:color="auto" w:fill="auto"/>
            <w:noWrap/>
            <w:vAlign w:val="bottom"/>
            <w:hideMark/>
          </w:tcPr>
          <w:p w14:paraId="047B4CD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118.1</w:t>
            </w:r>
          </w:p>
        </w:tc>
      </w:tr>
      <w:tr w:rsidR="008D72A5" w:rsidRPr="001654BC" w14:paraId="4763355D" w14:textId="77777777" w:rsidTr="00DE6DEA">
        <w:trPr>
          <w:trHeight w:val="260"/>
        </w:trPr>
        <w:tc>
          <w:tcPr>
            <w:tcW w:w="1191" w:type="pct"/>
            <w:tcBorders>
              <w:top w:val="nil"/>
              <w:left w:val="nil"/>
              <w:bottom w:val="nil"/>
              <w:right w:val="nil"/>
            </w:tcBorders>
            <w:shd w:val="clear" w:color="auto" w:fill="auto"/>
            <w:noWrap/>
            <w:vAlign w:val="bottom"/>
            <w:hideMark/>
          </w:tcPr>
          <w:p w14:paraId="553E293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355</w:t>
            </w:r>
          </w:p>
        </w:tc>
        <w:tc>
          <w:tcPr>
            <w:tcW w:w="1488" w:type="pct"/>
            <w:tcBorders>
              <w:top w:val="nil"/>
              <w:left w:val="nil"/>
              <w:bottom w:val="nil"/>
              <w:right w:val="nil"/>
            </w:tcBorders>
            <w:shd w:val="clear" w:color="auto" w:fill="auto"/>
            <w:noWrap/>
            <w:vAlign w:val="bottom"/>
            <w:hideMark/>
          </w:tcPr>
          <w:p w14:paraId="4CC029C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1733</w:t>
            </w:r>
          </w:p>
        </w:tc>
        <w:tc>
          <w:tcPr>
            <w:tcW w:w="1329" w:type="pct"/>
            <w:tcBorders>
              <w:top w:val="nil"/>
              <w:left w:val="nil"/>
              <w:bottom w:val="nil"/>
              <w:right w:val="nil"/>
            </w:tcBorders>
            <w:shd w:val="clear" w:color="auto" w:fill="auto"/>
            <w:noWrap/>
            <w:vAlign w:val="bottom"/>
            <w:hideMark/>
          </w:tcPr>
          <w:p w14:paraId="030F885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53.7</w:t>
            </w:r>
          </w:p>
        </w:tc>
        <w:tc>
          <w:tcPr>
            <w:tcW w:w="992" w:type="pct"/>
            <w:tcBorders>
              <w:top w:val="nil"/>
              <w:left w:val="nil"/>
              <w:bottom w:val="nil"/>
              <w:right w:val="nil"/>
            </w:tcBorders>
            <w:shd w:val="clear" w:color="auto" w:fill="auto"/>
            <w:noWrap/>
            <w:vAlign w:val="bottom"/>
            <w:hideMark/>
          </w:tcPr>
          <w:p w14:paraId="05EF462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117.6</w:t>
            </w:r>
          </w:p>
        </w:tc>
      </w:tr>
      <w:tr w:rsidR="008D72A5" w:rsidRPr="001654BC" w14:paraId="3DA8187B" w14:textId="77777777" w:rsidTr="00DE6DEA">
        <w:trPr>
          <w:trHeight w:val="260"/>
        </w:trPr>
        <w:tc>
          <w:tcPr>
            <w:tcW w:w="1191" w:type="pct"/>
            <w:tcBorders>
              <w:top w:val="nil"/>
              <w:left w:val="nil"/>
              <w:bottom w:val="nil"/>
              <w:right w:val="nil"/>
            </w:tcBorders>
            <w:shd w:val="clear" w:color="auto" w:fill="auto"/>
            <w:noWrap/>
            <w:vAlign w:val="bottom"/>
            <w:hideMark/>
          </w:tcPr>
          <w:p w14:paraId="4403108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357</w:t>
            </w:r>
          </w:p>
        </w:tc>
        <w:tc>
          <w:tcPr>
            <w:tcW w:w="1488" w:type="pct"/>
            <w:tcBorders>
              <w:top w:val="nil"/>
              <w:left w:val="nil"/>
              <w:bottom w:val="nil"/>
              <w:right w:val="nil"/>
            </w:tcBorders>
            <w:shd w:val="clear" w:color="auto" w:fill="auto"/>
            <w:noWrap/>
            <w:vAlign w:val="bottom"/>
            <w:hideMark/>
          </w:tcPr>
          <w:p w14:paraId="449E279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2133</w:t>
            </w:r>
          </w:p>
        </w:tc>
        <w:tc>
          <w:tcPr>
            <w:tcW w:w="1329" w:type="pct"/>
            <w:tcBorders>
              <w:top w:val="nil"/>
              <w:left w:val="nil"/>
              <w:bottom w:val="nil"/>
              <w:right w:val="nil"/>
            </w:tcBorders>
            <w:shd w:val="clear" w:color="auto" w:fill="auto"/>
            <w:noWrap/>
            <w:vAlign w:val="bottom"/>
            <w:hideMark/>
          </w:tcPr>
          <w:p w14:paraId="0260D0A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53.6</w:t>
            </w:r>
          </w:p>
        </w:tc>
        <w:tc>
          <w:tcPr>
            <w:tcW w:w="992" w:type="pct"/>
            <w:tcBorders>
              <w:top w:val="nil"/>
              <w:left w:val="nil"/>
              <w:bottom w:val="nil"/>
              <w:right w:val="nil"/>
            </w:tcBorders>
            <w:shd w:val="clear" w:color="auto" w:fill="auto"/>
            <w:noWrap/>
            <w:vAlign w:val="bottom"/>
            <w:hideMark/>
          </w:tcPr>
          <w:p w14:paraId="57323F0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118.1</w:t>
            </w:r>
          </w:p>
        </w:tc>
      </w:tr>
      <w:tr w:rsidR="008D72A5" w:rsidRPr="001654BC" w14:paraId="532815CD" w14:textId="77777777" w:rsidTr="00DE6DEA">
        <w:trPr>
          <w:trHeight w:val="260"/>
        </w:trPr>
        <w:tc>
          <w:tcPr>
            <w:tcW w:w="1191" w:type="pct"/>
            <w:tcBorders>
              <w:top w:val="nil"/>
              <w:left w:val="nil"/>
              <w:bottom w:val="nil"/>
              <w:right w:val="nil"/>
            </w:tcBorders>
            <w:shd w:val="clear" w:color="auto" w:fill="auto"/>
            <w:noWrap/>
            <w:vAlign w:val="bottom"/>
            <w:hideMark/>
          </w:tcPr>
          <w:p w14:paraId="74BFEE9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359</w:t>
            </w:r>
          </w:p>
        </w:tc>
        <w:tc>
          <w:tcPr>
            <w:tcW w:w="1488" w:type="pct"/>
            <w:tcBorders>
              <w:top w:val="nil"/>
              <w:left w:val="nil"/>
              <w:bottom w:val="nil"/>
              <w:right w:val="nil"/>
            </w:tcBorders>
            <w:shd w:val="clear" w:color="auto" w:fill="auto"/>
            <w:noWrap/>
            <w:vAlign w:val="bottom"/>
            <w:hideMark/>
          </w:tcPr>
          <w:p w14:paraId="0231E54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2133</w:t>
            </w:r>
          </w:p>
        </w:tc>
        <w:tc>
          <w:tcPr>
            <w:tcW w:w="1329" w:type="pct"/>
            <w:tcBorders>
              <w:top w:val="nil"/>
              <w:left w:val="nil"/>
              <w:bottom w:val="nil"/>
              <w:right w:val="nil"/>
            </w:tcBorders>
            <w:shd w:val="clear" w:color="auto" w:fill="auto"/>
            <w:noWrap/>
            <w:vAlign w:val="bottom"/>
            <w:hideMark/>
          </w:tcPr>
          <w:p w14:paraId="4F35084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53.5</w:t>
            </w:r>
          </w:p>
        </w:tc>
        <w:tc>
          <w:tcPr>
            <w:tcW w:w="992" w:type="pct"/>
            <w:tcBorders>
              <w:top w:val="nil"/>
              <w:left w:val="nil"/>
              <w:bottom w:val="nil"/>
              <w:right w:val="nil"/>
            </w:tcBorders>
            <w:shd w:val="clear" w:color="auto" w:fill="auto"/>
            <w:noWrap/>
            <w:vAlign w:val="bottom"/>
            <w:hideMark/>
          </w:tcPr>
          <w:p w14:paraId="408BEDA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117.0</w:t>
            </w:r>
          </w:p>
        </w:tc>
      </w:tr>
      <w:tr w:rsidR="008D72A5" w:rsidRPr="001654BC" w14:paraId="13F1098E" w14:textId="77777777" w:rsidTr="00DE6DEA">
        <w:trPr>
          <w:trHeight w:val="260"/>
        </w:trPr>
        <w:tc>
          <w:tcPr>
            <w:tcW w:w="1191" w:type="pct"/>
            <w:tcBorders>
              <w:top w:val="nil"/>
              <w:left w:val="nil"/>
              <w:bottom w:val="nil"/>
              <w:right w:val="nil"/>
            </w:tcBorders>
            <w:shd w:val="clear" w:color="auto" w:fill="auto"/>
            <w:noWrap/>
            <w:vAlign w:val="bottom"/>
            <w:hideMark/>
          </w:tcPr>
          <w:p w14:paraId="43D92AE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361</w:t>
            </w:r>
          </w:p>
        </w:tc>
        <w:tc>
          <w:tcPr>
            <w:tcW w:w="1488" w:type="pct"/>
            <w:tcBorders>
              <w:top w:val="nil"/>
              <w:left w:val="nil"/>
              <w:bottom w:val="nil"/>
              <w:right w:val="nil"/>
            </w:tcBorders>
            <w:shd w:val="clear" w:color="auto" w:fill="auto"/>
            <w:noWrap/>
            <w:vAlign w:val="bottom"/>
            <w:hideMark/>
          </w:tcPr>
          <w:p w14:paraId="7D50643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2266</w:t>
            </w:r>
          </w:p>
        </w:tc>
        <w:tc>
          <w:tcPr>
            <w:tcW w:w="1329" w:type="pct"/>
            <w:tcBorders>
              <w:top w:val="nil"/>
              <w:left w:val="nil"/>
              <w:bottom w:val="nil"/>
              <w:right w:val="nil"/>
            </w:tcBorders>
            <w:shd w:val="clear" w:color="auto" w:fill="auto"/>
            <w:noWrap/>
            <w:vAlign w:val="bottom"/>
            <w:hideMark/>
          </w:tcPr>
          <w:p w14:paraId="102192E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53.4</w:t>
            </w:r>
          </w:p>
        </w:tc>
        <w:tc>
          <w:tcPr>
            <w:tcW w:w="992" w:type="pct"/>
            <w:tcBorders>
              <w:top w:val="nil"/>
              <w:left w:val="nil"/>
              <w:bottom w:val="nil"/>
              <w:right w:val="nil"/>
            </w:tcBorders>
            <w:shd w:val="clear" w:color="auto" w:fill="auto"/>
            <w:noWrap/>
            <w:vAlign w:val="bottom"/>
            <w:hideMark/>
          </w:tcPr>
          <w:p w14:paraId="730EA58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116.3</w:t>
            </w:r>
          </w:p>
        </w:tc>
      </w:tr>
      <w:tr w:rsidR="008D72A5" w:rsidRPr="001654BC" w14:paraId="10FF2DA6" w14:textId="77777777" w:rsidTr="00DE6DEA">
        <w:trPr>
          <w:trHeight w:val="260"/>
        </w:trPr>
        <w:tc>
          <w:tcPr>
            <w:tcW w:w="1191" w:type="pct"/>
            <w:tcBorders>
              <w:top w:val="nil"/>
              <w:left w:val="nil"/>
              <w:bottom w:val="nil"/>
              <w:right w:val="nil"/>
            </w:tcBorders>
            <w:shd w:val="clear" w:color="auto" w:fill="auto"/>
            <w:noWrap/>
            <w:vAlign w:val="bottom"/>
            <w:hideMark/>
          </w:tcPr>
          <w:p w14:paraId="21085A7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361</w:t>
            </w:r>
          </w:p>
        </w:tc>
        <w:tc>
          <w:tcPr>
            <w:tcW w:w="1488" w:type="pct"/>
            <w:tcBorders>
              <w:top w:val="nil"/>
              <w:left w:val="nil"/>
              <w:bottom w:val="nil"/>
              <w:right w:val="nil"/>
            </w:tcBorders>
            <w:shd w:val="clear" w:color="auto" w:fill="auto"/>
            <w:noWrap/>
            <w:vAlign w:val="bottom"/>
            <w:hideMark/>
          </w:tcPr>
          <w:p w14:paraId="588249F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3200</w:t>
            </w:r>
          </w:p>
        </w:tc>
        <w:tc>
          <w:tcPr>
            <w:tcW w:w="1329" w:type="pct"/>
            <w:tcBorders>
              <w:top w:val="nil"/>
              <w:left w:val="nil"/>
              <w:bottom w:val="nil"/>
              <w:right w:val="nil"/>
            </w:tcBorders>
            <w:shd w:val="clear" w:color="auto" w:fill="auto"/>
            <w:noWrap/>
            <w:vAlign w:val="bottom"/>
            <w:hideMark/>
          </w:tcPr>
          <w:p w14:paraId="195C42F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53.4</w:t>
            </w:r>
          </w:p>
        </w:tc>
        <w:tc>
          <w:tcPr>
            <w:tcW w:w="992" w:type="pct"/>
            <w:tcBorders>
              <w:top w:val="nil"/>
              <w:left w:val="nil"/>
              <w:bottom w:val="nil"/>
              <w:right w:val="nil"/>
            </w:tcBorders>
            <w:shd w:val="clear" w:color="auto" w:fill="auto"/>
            <w:noWrap/>
            <w:vAlign w:val="bottom"/>
            <w:hideMark/>
          </w:tcPr>
          <w:p w14:paraId="0381434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119.2</w:t>
            </w:r>
          </w:p>
        </w:tc>
      </w:tr>
      <w:tr w:rsidR="008D72A5" w:rsidRPr="001654BC" w14:paraId="601843D5" w14:textId="77777777" w:rsidTr="00DE6DEA">
        <w:trPr>
          <w:trHeight w:val="260"/>
        </w:trPr>
        <w:tc>
          <w:tcPr>
            <w:tcW w:w="1191" w:type="pct"/>
            <w:tcBorders>
              <w:top w:val="nil"/>
              <w:left w:val="nil"/>
              <w:bottom w:val="nil"/>
              <w:right w:val="nil"/>
            </w:tcBorders>
            <w:shd w:val="clear" w:color="auto" w:fill="auto"/>
            <w:noWrap/>
            <w:vAlign w:val="bottom"/>
            <w:hideMark/>
          </w:tcPr>
          <w:p w14:paraId="288702E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361</w:t>
            </w:r>
          </w:p>
        </w:tc>
        <w:tc>
          <w:tcPr>
            <w:tcW w:w="1488" w:type="pct"/>
            <w:tcBorders>
              <w:top w:val="nil"/>
              <w:left w:val="nil"/>
              <w:bottom w:val="nil"/>
              <w:right w:val="nil"/>
            </w:tcBorders>
            <w:shd w:val="clear" w:color="auto" w:fill="auto"/>
            <w:noWrap/>
            <w:vAlign w:val="bottom"/>
            <w:hideMark/>
          </w:tcPr>
          <w:p w14:paraId="5E86802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3066</w:t>
            </w:r>
          </w:p>
        </w:tc>
        <w:tc>
          <w:tcPr>
            <w:tcW w:w="1329" w:type="pct"/>
            <w:tcBorders>
              <w:top w:val="nil"/>
              <w:left w:val="nil"/>
              <w:bottom w:val="nil"/>
              <w:right w:val="nil"/>
            </w:tcBorders>
            <w:shd w:val="clear" w:color="auto" w:fill="auto"/>
            <w:noWrap/>
            <w:vAlign w:val="bottom"/>
            <w:hideMark/>
          </w:tcPr>
          <w:p w14:paraId="68F023A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53.4</w:t>
            </w:r>
          </w:p>
        </w:tc>
        <w:tc>
          <w:tcPr>
            <w:tcW w:w="992" w:type="pct"/>
            <w:tcBorders>
              <w:top w:val="nil"/>
              <w:left w:val="nil"/>
              <w:bottom w:val="nil"/>
              <w:right w:val="nil"/>
            </w:tcBorders>
            <w:shd w:val="clear" w:color="auto" w:fill="auto"/>
            <w:noWrap/>
            <w:vAlign w:val="bottom"/>
            <w:hideMark/>
          </w:tcPr>
          <w:p w14:paraId="5F94875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118.9</w:t>
            </w:r>
          </w:p>
        </w:tc>
      </w:tr>
      <w:tr w:rsidR="008D72A5" w:rsidRPr="001654BC" w14:paraId="317A3273" w14:textId="77777777" w:rsidTr="00DE6DEA">
        <w:trPr>
          <w:trHeight w:val="260"/>
        </w:trPr>
        <w:tc>
          <w:tcPr>
            <w:tcW w:w="1191" w:type="pct"/>
            <w:tcBorders>
              <w:top w:val="nil"/>
              <w:left w:val="nil"/>
              <w:bottom w:val="nil"/>
              <w:right w:val="nil"/>
            </w:tcBorders>
            <w:shd w:val="clear" w:color="auto" w:fill="auto"/>
            <w:noWrap/>
            <w:vAlign w:val="bottom"/>
            <w:hideMark/>
          </w:tcPr>
          <w:p w14:paraId="1DEF239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362</w:t>
            </w:r>
          </w:p>
        </w:tc>
        <w:tc>
          <w:tcPr>
            <w:tcW w:w="1488" w:type="pct"/>
            <w:tcBorders>
              <w:top w:val="nil"/>
              <w:left w:val="nil"/>
              <w:bottom w:val="nil"/>
              <w:right w:val="nil"/>
            </w:tcBorders>
            <w:shd w:val="clear" w:color="auto" w:fill="auto"/>
            <w:noWrap/>
            <w:vAlign w:val="bottom"/>
            <w:hideMark/>
          </w:tcPr>
          <w:p w14:paraId="7A34155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2266</w:t>
            </w:r>
          </w:p>
        </w:tc>
        <w:tc>
          <w:tcPr>
            <w:tcW w:w="1329" w:type="pct"/>
            <w:tcBorders>
              <w:top w:val="nil"/>
              <w:left w:val="nil"/>
              <w:bottom w:val="nil"/>
              <w:right w:val="nil"/>
            </w:tcBorders>
            <w:shd w:val="clear" w:color="auto" w:fill="auto"/>
            <w:noWrap/>
            <w:vAlign w:val="bottom"/>
            <w:hideMark/>
          </w:tcPr>
          <w:p w14:paraId="3B23962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53.3</w:t>
            </w:r>
          </w:p>
        </w:tc>
        <w:tc>
          <w:tcPr>
            <w:tcW w:w="992" w:type="pct"/>
            <w:tcBorders>
              <w:top w:val="nil"/>
              <w:left w:val="nil"/>
              <w:bottom w:val="nil"/>
              <w:right w:val="nil"/>
            </w:tcBorders>
            <w:shd w:val="clear" w:color="auto" w:fill="auto"/>
            <w:noWrap/>
            <w:vAlign w:val="bottom"/>
            <w:hideMark/>
          </w:tcPr>
          <w:p w14:paraId="5F433CA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115.8</w:t>
            </w:r>
          </w:p>
        </w:tc>
      </w:tr>
      <w:tr w:rsidR="008D72A5" w:rsidRPr="001654BC" w14:paraId="524162EA" w14:textId="77777777" w:rsidTr="00DE6DEA">
        <w:trPr>
          <w:trHeight w:val="260"/>
        </w:trPr>
        <w:tc>
          <w:tcPr>
            <w:tcW w:w="1191" w:type="pct"/>
            <w:tcBorders>
              <w:top w:val="nil"/>
              <w:left w:val="nil"/>
              <w:bottom w:val="nil"/>
              <w:right w:val="nil"/>
            </w:tcBorders>
            <w:shd w:val="clear" w:color="auto" w:fill="auto"/>
            <w:noWrap/>
            <w:vAlign w:val="bottom"/>
            <w:hideMark/>
          </w:tcPr>
          <w:p w14:paraId="37EE3B9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363</w:t>
            </w:r>
          </w:p>
        </w:tc>
        <w:tc>
          <w:tcPr>
            <w:tcW w:w="1488" w:type="pct"/>
            <w:tcBorders>
              <w:top w:val="nil"/>
              <w:left w:val="nil"/>
              <w:bottom w:val="nil"/>
              <w:right w:val="nil"/>
            </w:tcBorders>
            <w:shd w:val="clear" w:color="auto" w:fill="auto"/>
            <w:noWrap/>
            <w:vAlign w:val="bottom"/>
            <w:hideMark/>
          </w:tcPr>
          <w:p w14:paraId="4970290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2666</w:t>
            </w:r>
          </w:p>
        </w:tc>
        <w:tc>
          <w:tcPr>
            <w:tcW w:w="1329" w:type="pct"/>
            <w:tcBorders>
              <w:top w:val="nil"/>
              <w:left w:val="nil"/>
              <w:bottom w:val="nil"/>
              <w:right w:val="nil"/>
            </w:tcBorders>
            <w:shd w:val="clear" w:color="auto" w:fill="auto"/>
            <w:noWrap/>
            <w:vAlign w:val="bottom"/>
            <w:hideMark/>
          </w:tcPr>
          <w:p w14:paraId="6EE3CFD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53.3</w:t>
            </w:r>
          </w:p>
        </w:tc>
        <w:tc>
          <w:tcPr>
            <w:tcW w:w="992" w:type="pct"/>
            <w:tcBorders>
              <w:top w:val="nil"/>
              <w:left w:val="nil"/>
              <w:bottom w:val="nil"/>
              <w:right w:val="nil"/>
            </w:tcBorders>
            <w:shd w:val="clear" w:color="auto" w:fill="auto"/>
            <w:noWrap/>
            <w:vAlign w:val="bottom"/>
            <w:hideMark/>
          </w:tcPr>
          <w:p w14:paraId="34A8FEB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116.6</w:t>
            </w:r>
          </w:p>
        </w:tc>
      </w:tr>
      <w:tr w:rsidR="008D72A5" w:rsidRPr="001654BC" w14:paraId="13F298F8" w14:textId="77777777" w:rsidTr="00DE6DEA">
        <w:trPr>
          <w:trHeight w:val="260"/>
        </w:trPr>
        <w:tc>
          <w:tcPr>
            <w:tcW w:w="1191" w:type="pct"/>
            <w:tcBorders>
              <w:top w:val="nil"/>
              <w:left w:val="nil"/>
              <w:bottom w:val="nil"/>
              <w:right w:val="nil"/>
            </w:tcBorders>
            <w:shd w:val="clear" w:color="auto" w:fill="auto"/>
            <w:noWrap/>
            <w:vAlign w:val="bottom"/>
            <w:hideMark/>
          </w:tcPr>
          <w:p w14:paraId="317C851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364</w:t>
            </w:r>
          </w:p>
        </w:tc>
        <w:tc>
          <w:tcPr>
            <w:tcW w:w="1488" w:type="pct"/>
            <w:tcBorders>
              <w:top w:val="nil"/>
              <w:left w:val="nil"/>
              <w:bottom w:val="nil"/>
              <w:right w:val="nil"/>
            </w:tcBorders>
            <w:shd w:val="clear" w:color="auto" w:fill="auto"/>
            <w:noWrap/>
            <w:vAlign w:val="bottom"/>
            <w:hideMark/>
          </w:tcPr>
          <w:p w14:paraId="1109EA1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2666</w:t>
            </w:r>
          </w:p>
        </w:tc>
        <w:tc>
          <w:tcPr>
            <w:tcW w:w="1329" w:type="pct"/>
            <w:tcBorders>
              <w:top w:val="nil"/>
              <w:left w:val="nil"/>
              <w:bottom w:val="nil"/>
              <w:right w:val="nil"/>
            </w:tcBorders>
            <w:shd w:val="clear" w:color="auto" w:fill="auto"/>
            <w:noWrap/>
            <w:vAlign w:val="bottom"/>
            <w:hideMark/>
          </w:tcPr>
          <w:p w14:paraId="44674DE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53.2</w:t>
            </w:r>
          </w:p>
        </w:tc>
        <w:tc>
          <w:tcPr>
            <w:tcW w:w="992" w:type="pct"/>
            <w:tcBorders>
              <w:top w:val="nil"/>
              <w:left w:val="nil"/>
              <w:bottom w:val="nil"/>
              <w:right w:val="nil"/>
            </w:tcBorders>
            <w:shd w:val="clear" w:color="auto" w:fill="auto"/>
            <w:noWrap/>
            <w:vAlign w:val="bottom"/>
            <w:hideMark/>
          </w:tcPr>
          <w:p w14:paraId="4A254C7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116.0</w:t>
            </w:r>
          </w:p>
        </w:tc>
      </w:tr>
      <w:tr w:rsidR="008D72A5" w:rsidRPr="001654BC" w14:paraId="5B72700F" w14:textId="77777777" w:rsidTr="00DE6DEA">
        <w:trPr>
          <w:trHeight w:val="260"/>
        </w:trPr>
        <w:tc>
          <w:tcPr>
            <w:tcW w:w="1191" w:type="pct"/>
            <w:tcBorders>
              <w:top w:val="nil"/>
              <w:left w:val="nil"/>
              <w:bottom w:val="nil"/>
              <w:right w:val="nil"/>
            </w:tcBorders>
            <w:shd w:val="clear" w:color="auto" w:fill="auto"/>
            <w:noWrap/>
            <w:vAlign w:val="bottom"/>
            <w:hideMark/>
          </w:tcPr>
          <w:p w14:paraId="5CE3169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383</w:t>
            </w:r>
          </w:p>
        </w:tc>
        <w:tc>
          <w:tcPr>
            <w:tcW w:w="1488" w:type="pct"/>
            <w:tcBorders>
              <w:top w:val="nil"/>
              <w:left w:val="nil"/>
              <w:bottom w:val="nil"/>
              <w:right w:val="nil"/>
            </w:tcBorders>
            <w:shd w:val="clear" w:color="auto" w:fill="auto"/>
            <w:noWrap/>
            <w:vAlign w:val="bottom"/>
            <w:hideMark/>
          </w:tcPr>
          <w:p w14:paraId="0EE791E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7466</w:t>
            </w:r>
          </w:p>
        </w:tc>
        <w:tc>
          <w:tcPr>
            <w:tcW w:w="1329" w:type="pct"/>
            <w:tcBorders>
              <w:top w:val="nil"/>
              <w:left w:val="nil"/>
              <w:bottom w:val="nil"/>
              <w:right w:val="nil"/>
            </w:tcBorders>
            <w:shd w:val="clear" w:color="auto" w:fill="auto"/>
            <w:noWrap/>
            <w:vAlign w:val="bottom"/>
            <w:hideMark/>
          </w:tcPr>
          <w:p w14:paraId="64D510F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52.1</w:t>
            </w:r>
          </w:p>
        </w:tc>
        <w:tc>
          <w:tcPr>
            <w:tcW w:w="992" w:type="pct"/>
            <w:tcBorders>
              <w:top w:val="nil"/>
              <w:left w:val="nil"/>
              <w:bottom w:val="nil"/>
              <w:right w:val="nil"/>
            </w:tcBorders>
            <w:shd w:val="clear" w:color="auto" w:fill="auto"/>
            <w:noWrap/>
            <w:vAlign w:val="bottom"/>
            <w:hideMark/>
          </w:tcPr>
          <w:p w14:paraId="5CF91A4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114.5</w:t>
            </w:r>
          </w:p>
        </w:tc>
      </w:tr>
      <w:tr w:rsidR="008D72A5" w:rsidRPr="001654BC" w14:paraId="7099BB9E" w14:textId="77777777" w:rsidTr="00DE6DEA">
        <w:trPr>
          <w:trHeight w:val="260"/>
        </w:trPr>
        <w:tc>
          <w:tcPr>
            <w:tcW w:w="1191" w:type="pct"/>
            <w:tcBorders>
              <w:top w:val="nil"/>
              <w:left w:val="nil"/>
              <w:bottom w:val="nil"/>
              <w:right w:val="nil"/>
            </w:tcBorders>
            <w:shd w:val="clear" w:color="auto" w:fill="auto"/>
            <w:noWrap/>
            <w:vAlign w:val="bottom"/>
            <w:hideMark/>
          </w:tcPr>
          <w:p w14:paraId="5041CDD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384</w:t>
            </w:r>
          </w:p>
        </w:tc>
        <w:tc>
          <w:tcPr>
            <w:tcW w:w="1488" w:type="pct"/>
            <w:tcBorders>
              <w:top w:val="nil"/>
              <w:left w:val="nil"/>
              <w:bottom w:val="nil"/>
              <w:right w:val="nil"/>
            </w:tcBorders>
            <w:shd w:val="clear" w:color="auto" w:fill="auto"/>
            <w:noWrap/>
            <w:vAlign w:val="bottom"/>
            <w:hideMark/>
          </w:tcPr>
          <w:p w14:paraId="078345A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7999</w:t>
            </w:r>
          </w:p>
        </w:tc>
        <w:tc>
          <w:tcPr>
            <w:tcW w:w="1329" w:type="pct"/>
            <w:tcBorders>
              <w:top w:val="nil"/>
              <w:left w:val="nil"/>
              <w:bottom w:val="nil"/>
              <w:right w:val="nil"/>
            </w:tcBorders>
            <w:shd w:val="clear" w:color="auto" w:fill="auto"/>
            <w:noWrap/>
            <w:vAlign w:val="bottom"/>
            <w:hideMark/>
          </w:tcPr>
          <w:p w14:paraId="5214754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52.1</w:t>
            </w:r>
          </w:p>
        </w:tc>
        <w:tc>
          <w:tcPr>
            <w:tcW w:w="992" w:type="pct"/>
            <w:tcBorders>
              <w:top w:val="nil"/>
              <w:left w:val="nil"/>
              <w:bottom w:val="nil"/>
              <w:right w:val="nil"/>
            </w:tcBorders>
            <w:shd w:val="clear" w:color="auto" w:fill="auto"/>
            <w:noWrap/>
            <w:vAlign w:val="bottom"/>
            <w:hideMark/>
          </w:tcPr>
          <w:p w14:paraId="75E5166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114.6</w:t>
            </w:r>
          </w:p>
        </w:tc>
      </w:tr>
      <w:tr w:rsidR="008D72A5" w:rsidRPr="001654BC" w14:paraId="141B9704" w14:textId="77777777" w:rsidTr="00DE6DEA">
        <w:trPr>
          <w:trHeight w:val="260"/>
        </w:trPr>
        <w:tc>
          <w:tcPr>
            <w:tcW w:w="1191" w:type="pct"/>
            <w:tcBorders>
              <w:top w:val="nil"/>
              <w:left w:val="nil"/>
              <w:bottom w:val="nil"/>
              <w:right w:val="nil"/>
            </w:tcBorders>
            <w:shd w:val="clear" w:color="auto" w:fill="auto"/>
            <w:noWrap/>
            <w:vAlign w:val="bottom"/>
            <w:hideMark/>
          </w:tcPr>
          <w:p w14:paraId="54BF97C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385</w:t>
            </w:r>
          </w:p>
        </w:tc>
        <w:tc>
          <w:tcPr>
            <w:tcW w:w="1488" w:type="pct"/>
            <w:tcBorders>
              <w:top w:val="nil"/>
              <w:left w:val="nil"/>
              <w:bottom w:val="nil"/>
              <w:right w:val="nil"/>
            </w:tcBorders>
            <w:shd w:val="clear" w:color="auto" w:fill="auto"/>
            <w:noWrap/>
            <w:vAlign w:val="bottom"/>
            <w:hideMark/>
          </w:tcPr>
          <w:p w14:paraId="552F99F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7999</w:t>
            </w:r>
          </w:p>
        </w:tc>
        <w:tc>
          <w:tcPr>
            <w:tcW w:w="1329" w:type="pct"/>
            <w:tcBorders>
              <w:top w:val="nil"/>
              <w:left w:val="nil"/>
              <w:bottom w:val="nil"/>
              <w:right w:val="nil"/>
            </w:tcBorders>
            <w:shd w:val="clear" w:color="auto" w:fill="auto"/>
            <w:noWrap/>
            <w:vAlign w:val="bottom"/>
            <w:hideMark/>
          </w:tcPr>
          <w:p w14:paraId="1E329AA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52.0</w:t>
            </w:r>
          </w:p>
        </w:tc>
        <w:tc>
          <w:tcPr>
            <w:tcW w:w="992" w:type="pct"/>
            <w:tcBorders>
              <w:top w:val="nil"/>
              <w:left w:val="nil"/>
              <w:bottom w:val="nil"/>
              <w:right w:val="nil"/>
            </w:tcBorders>
            <w:shd w:val="clear" w:color="auto" w:fill="auto"/>
            <w:noWrap/>
            <w:vAlign w:val="bottom"/>
            <w:hideMark/>
          </w:tcPr>
          <w:p w14:paraId="1663F78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114.1</w:t>
            </w:r>
          </w:p>
        </w:tc>
      </w:tr>
      <w:tr w:rsidR="008D72A5" w:rsidRPr="001654BC" w14:paraId="6FE8CF74" w14:textId="77777777" w:rsidTr="00DE6DEA">
        <w:trPr>
          <w:trHeight w:val="260"/>
        </w:trPr>
        <w:tc>
          <w:tcPr>
            <w:tcW w:w="1191" w:type="pct"/>
            <w:tcBorders>
              <w:top w:val="nil"/>
              <w:left w:val="nil"/>
              <w:bottom w:val="nil"/>
              <w:right w:val="nil"/>
            </w:tcBorders>
            <w:shd w:val="clear" w:color="auto" w:fill="auto"/>
            <w:noWrap/>
            <w:vAlign w:val="bottom"/>
            <w:hideMark/>
          </w:tcPr>
          <w:p w14:paraId="017D24F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452</w:t>
            </w:r>
          </w:p>
        </w:tc>
        <w:tc>
          <w:tcPr>
            <w:tcW w:w="1488" w:type="pct"/>
            <w:tcBorders>
              <w:top w:val="nil"/>
              <w:left w:val="nil"/>
              <w:bottom w:val="nil"/>
              <w:right w:val="nil"/>
            </w:tcBorders>
            <w:shd w:val="clear" w:color="auto" w:fill="auto"/>
            <w:noWrap/>
            <w:vAlign w:val="bottom"/>
            <w:hideMark/>
          </w:tcPr>
          <w:p w14:paraId="38FEAC4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101325</w:t>
            </w:r>
          </w:p>
        </w:tc>
        <w:tc>
          <w:tcPr>
            <w:tcW w:w="1329" w:type="pct"/>
            <w:tcBorders>
              <w:top w:val="nil"/>
              <w:left w:val="nil"/>
              <w:bottom w:val="nil"/>
              <w:right w:val="nil"/>
            </w:tcBorders>
            <w:shd w:val="clear" w:color="auto" w:fill="auto"/>
            <w:noWrap/>
            <w:vAlign w:val="bottom"/>
            <w:hideMark/>
          </w:tcPr>
          <w:p w14:paraId="1D25111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48.2</w:t>
            </w:r>
          </w:p>
        </w:tc>
        <w:tc>
          <w:tcPr>
            <w:tcW w:w="992" w:type="pct"/>
            <w:tcBorders>
              <w:top w:val="nil"/>
              <w:left w:val="nil"/>
              <w:bottom w:val="nil"/>
              <w:right w:val="nil"/>
            </w:tcBorders>
            <w:shd w:val="clear" w:color="auto" w:fill="auto"/>
            <w:noWrap/>
            <w:vAlign w:val="bottom"/>
            <w:hideMark/>
          </w:tcPr>
          <w:p w14:paraId="320E769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106.8</w:t>
            </w:r>
          </w:p>
        </w:tc>
      </w:tr>
      <w:tr w:rsidR="008D72A5" w:rsidRPr="001654BC" w14:paraId="580558B4" w14:textId="77777777" w:rsidTr="00DE6DEA">
        <w:trPr>
          <w:trHeight w:val="260"/>
        </w:trPr>
        <w:tc>
          <w:tcPr>
            <w:tcW w:w="1191" w:type="pct"/>
            <w:tcBorders>
              <w:top w:val="nil"/>
              <w:left w:val="nil"/>
              <w:bottom w:val="nil"/>
              <w:right w:val="nil"/>
            </w:tcBorders>
            <w:shd w:val="clear" w:color="auto" w:fill="auto"/>
            <w:noWrap/>
            <w:vAlign w:val="bottom"/>
            <w:hideMark/>
          </w:tcPr>
          <w:p w14:paraId="516B895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454</w:t>
            </w:r>
          </w:p>
        </w:tc>
        <w:tc>
          <w:tcPr>
            <w:tcW w:w="1488" w:type="pct"/>
            <w:tcBorders>
              <w:top w:val="nil"/>
              <w:left w:val="nil"/>
              <w:bottom w:val="nil"/>
              <w:right w:val="nil"/>
            </w:tcBorders>
            <w:shd w:val="clear" w:color="auto" w:fill="auto"/>
            <w:noWrap/>
            <w:vAlign w:val="bottom"/>
            <w:hideMark/>
          </w:tcPr>
          <w:p w14:paraId="2581376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101325</w:t>
            </w:r>
          </w:p>
        </w:tc>
        <w:tc>
          <w:tcPr>
            <w:tcW w:w="1329" w:type="pct"/>
            <w:tcBorders>
              <w:top w:val="nil"/>
              <w:left w:val="nil"/>
              <w:bottom w:val="nil"/>
              <w:right w:val="nil"/>
            </w:tcBorders>
            <w:shd w:val="clear" w:color="auto" w:fill="auto"/>
            <w:noWrap/>
            <w:vAlign w:val="bottom"/>
            <w:hideMark/>
          </w:tcPr>
          <w:p w14:paraId="6937785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48.1</w:t>
            </w:r>
          </w:p>
        </w:tc>
        <w:tc>
          <w:tcPr>
            <w:tcW w:w="992" w:type="pct"/>
            <w:tcBorders>
              <w:top w:val="nil"/>
              <w:left w:val="nil"/>
              <w:bottom w:val="nil"/>
              <w:right w:val="nil"/>
            </w:tcBorders>
            <w:shd w:val="clear" w:color="auto" w:fill="auto"/>
            <w:noWrap/>
            <w:vAlign w:val="bottom"/>
            <w:hideMark/>
          </w:tcPr>
          <w:p w14:paraId="10102FC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106.1</w:t>
            </w:r>
          </w:p>
        </w:tc>
      </w:tr>
    </w:tbl>
    <w:p w14:paraId="6028DDCF" w14:textId="77777777" w:rsidR="008D72A5" w:rsidRPr="001654BC" w:rsidRDefault="008D72A5" w:rsidP="008D72A5">
      <w:pPr>
        <w:rPr>
          <w:szCs w:val="24"/>
          <w:lang w:val="fr-FR"/>
        </w:rPr>
      </w:pPr>
      <w:r w:rsidRPr="001654BC">
        <w:rPr>
          <w:szCs w:val="24"/>
          <w:lang w:val="fr-FR"/>
        </w:rPr>
        <w:t>3-oxo-tetrahydrofuran [22929-52-8]</w:t>
      </w:r>
    </w:p>
    <w:p w14:paraId="1AD24809" w14:textId="77777777" w:rsidR="008D72A5" w:rsidRPr="001654BC" w:rsidRDefault="00000000" w:rsidP="008D72A5">
      <w:pPr>
        <w:rPr>
          <w:rFonts w:eastAsia="Times New Roman" w:cs="Times New Roman"/>
          <w:szCs w:val="24"/>
          <w:vertAlign w:val="superscript"/>
          <w:lang w:val="fr-FR"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fr-FR" w:eastAsia="ru-RU"/>
              </w:rPr>
              <m:t>∆</m:t>
            </m:r>
          </m:e>
          <m:sub>
            <m:r>
              <m:rPr>
                <m:sty m:val="p"/>
              </m:rPr>
              <w:rPr>
                <w:rFonts w:ascii="Cambria Math" w:eastAsia="Times New Roman" w:hAnsi="Cambria Math" w:cs="Times New Roman"/>
                <w:szCs w:val="24"/>
                <w:lang w:val="fr-FR" w:eastAsia="ru-RU"/>
              </w:rPr>
              <m:t>l</m:t>
            </m:r>
          </m:sub>
          <m:sup>
            <m:r>
              <m:rPr>
                <m:sty m:val="p"/>
              </m:rPr>
              <w:rPr>
                <w:rFonts w:ascii="Cambria Math" w:eastAsia="Times New Roman" w:hAnsi="Cambria Math" w:cs="Times New Roman"/>
                <w:szCs w:val="24"/>
                <w:lang w:val="fr-FR"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H</m:t>
            </m:r>
          </m:e>
          <m:sub>
            <m:r>
              <m:rPr>
                <m:sty m:val="p"/>
              </m:rPr>
              <w:rPr>
                <w:rFonts w:ascii="Cambria Math" w:eastAsia="Times New Roman" w:hAnsi="Cambria Math" w:cs="Times New Roman"/>
                <w:szCs w:val="24"/>
                <w:lang w:val="fr-FR" w:eastAsia="ru-RU"/>
              </w:rPr>
              <m:t>m</m:t>
            </m:r>
          </m:sub>
          <m:sup>
            <m:r>
              <m:rPr>
                <m:sty m:val="p"/>
              </m:rPr>
              <w:rPr>
                <w:rFonts w:ascii="Cambria Math" w:eastAsia="Times New Roman" w:hAnsi="Cambria Math" w:cs="Times New Roman"/>
                <w:szCs w:val="24"/>
                <w:lang w:val="fr-FR" w:eastAsia="ru-RU"/>
              </w:rPr>
              <m:t>o</m:t>
            </m:r>
          </m:sup>
        </m:sSubSup>
      </m:oMath>
      <w:r w:rsidR="008D72A5" w:rsidRPr="001654BC">
        <w:rPr>
          <w:rFonts w:eastAsia="Times New Roman" w:cs="Times New Roman"/>
          <w:szCs w:val="24"/>
          <w:lang w:val="fr-FR" w:eastAsia="de-DE"/>
        </w:rPr>
        <w:t>(298.15 K) = (46.4</w:t>
      </w:r>
      <w:r w:rsidR="008D72A5" w:rsidRPr="001654BC">
        <w:rPr>
          <w:rFonts w:eastAsia="Times New Roman" w:cs="Times New Roman"/>
          <w:szCs w:val="24"/>
          <w:lang w:val="en-US" w:eastAsia="de-DE"/>
        </w:rPr>
        <w:sym w:font="Symbol" w:char="F0B1"/>
      </w:r>
      <w:r w:rsidR="008D72A5" w:rsidRPr="001654BC">
        <w:rPr>
          <w:rFonts w:eastAsia="Times New Roman" w:cs="Times New Roman"/>
          <w:szCs w:val="24"/>
          <w:lang w:val="fr-FR" w:eastAsia="de-DE"/>
        </w:rPr>
        <w:t>1.0)</w:t>
      </w:r>
      <w:r w:rsidR="008D72A5" w:rsidRPr="001654BC">
        <w:rPr>
          <w:rFonts w:eastAsia="Times New Roman" w:cs="Times New Roman"/>
          <w:position w:val="6"/>
          <w:szCs w:val="24"/>
          <w:lang w:val="fr-FR" w:eastAsia="de-DE"/>
        </w:rPr>
        <w:t xml:space="preserve"> </w:t>
      </w:r>
      <w:r w:rsidR="008D72A5" w:rsidRPr="001654BC">
        <w:rPr>
          <w:rFonts w:eastAsia="Times New Roman" w:cs="Times New Roman"/>
          <w:szCs w:val="24"/>
          <w:lang w:val="fr-FR" w:eastAsia="de-DE"/>
        </w:rPr>
        <w:t>kJ</w:t>
      </w:r>
      <w:r w:rsidR="008D72A5" w:rsidRPr="001654BC">
        <w:rPr>
          <w:rFonts w:eastAsia="Times New Roman" w:cs="Times New Roman"/>
          <w:position w:val="6"/>
          <w:szCs w:val="24"/>
          <w:lang w:val="fr-FR" w:eastAsia="de-DE"/>
        </w:rPr>
        <w:t>.</w:t>
      </w:r>
      <w:r w:rsidR="008D72A5" w:rsidRPr="001654BC">
        <w:rPr>
          <w:rFonts w:eastAsia="Times New Roman" w:cs="Times New Roman"/>
          <w:szCs w:val="24"/>
          <w:lang w:val="fr-FR" w:eastAsia="de-DE"/>
        </w:rPr>
        <w:t>mol</w:t>
      </w:r>
      <w:r w:rsidR="008D72A5" w:rsidRPr="001654BC">
        <w:rPr>
          <w:rFonts w:eastAsia="Times New Roman" w:cs="Times New Roman"/>
          <w:szCs w:val="24"/>
          <w:vertAlign w:val="superscript"/>
          <w:lang w:val="fr-FR" w:eastAsia="de-DE"/>
        </w:rPr>
        <w:t>-1</w:t>
      </w:r>
    </w:p>
    <w:p w14:paraId="10224216" w14:textId="77777777" w:rsidR="008D72A5" w:rsidRPr="001654BC" w:rsidRDefault="00000000" w:rsidP="008D72A5">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S</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8D72A5" w:rsidRPr="001654BC">
        <w:rPr>
          <w:rFonts w:eastAsia="Times New Roman" w:cs="Times New Roman"/>
          <w:szCs w:val="24"/>
          <w:lang w:val="en-US" w:eastAsia="de-DE"/>
        </w:rPr>
        <w:t>(298.15 K) = (114.9</w:t>
      </w:r>
      <w:r w:rsidR="008D72A5" w:rsidRPr="001654BC">
        <w:rPr>
          <w:rFonts w:eastAsia="Times New Roman" w:cs="Times New Roman"/>
          <w:szCs w:val="24"/>
          <w:lang w:val="en-US" w:eastAsia="de-DE"/>
        </w:rPr>
        <w:sym w:font="Symbol" w:char="F0B1"/>
      </w:r>
      <w:r w:rsidR="008D72A5" w:rsidRPr="001654BC">
        <w:rPr>
          <w:rFonts w:eastAsia="Times New Roman" w:cs="Times New Roman"/>
          <w:szCs w:val="24"/>
          <w:lang w:val="en-US" w:eastAsia="de-DE"/>
        </w:rPr>
        <w:t>1.4)</w:t>
      </w:r>
      <w:r w:rsidR="008D72A5" w:rsidRPr="001654BC">
        <w:rPr>
          <w:rFonts w:eastAsia="Times New Roman" w:cs="Times New Roman"/>
          <w:position w:val="6"/>
          <w:szCs w:val="24"/>
          <w:lang w:val="en-US" w:eastAsia="de-DE"/>
        </w:rPr>
        <w:t xml:space="preserve"> </w:t>
      </w:r>
      <w:r w:rsidR="008D72A5" w:rsidRPr="001654BC">
        <w:rPr>
          <w:rFonts w:eastAsia="Times New Roman" w:cs="Times New Roman"/>
          <w:szCs w:val="24"/>
          <w:lang w:val="en-US" w:eastAsia="de-DE"/>
        </w:rPr>
        <w:t>J</w:t>
      </w:r>
      <w:r w:rsidR="008D72A5" w:rsidRPr="001654BC">
        <w:rPr>
          <w:rFonts w:eastAsia="Times New Roman" w:cs="Times New Roman"/>
          <w:szCs w:val="24"/>
          <w:lang w:val="en-US" w:eastAsia="de-DE"/>
        </w:rPr>
        <w:sym w:font="Symbol" w:char="F0D7"/>
      </w:r>
      <w:r w:rsidR="008D72A5" w:rsidRPr="001654BC">
        <w:rPr>
          <w:rFonts w:eastAsia="Times New Roman" w:cs="Times New Roman"/>
          <w:szCs w:val="24"/>
          <w:lang w:val="en-US" w:eastAsia="de-DE"/>
        </w:rPr>
        <w:t>K</w:t>
      </w:r>
      <w:r w:rsidR="008D72A5" w:rsidRPr="001654BC">
        <w:rPr>
          <w:rFonts w:eastAsia="Times New Roman" w:cs="Times New Roman"/>
          <w:szCs w:val="24"/>
          <w:vertAlign w:val="superscript"/>
          <w:lang w:val="en-US" w:eastAsia="de-DE"/>
        </w:rPr>
        <w:t>-1</w:t>
      </w:r>
      <w:r w:rsidR="008D72A5" w:rsidRPr="001654BC">
        <w:rPr>
          <w:rFonts w:eastAsia="Times New Roman" w:cs="Times New Roman"/>
          <w:szCs w:val="24"/>
          <w:lang w:val="en-US" w:eastAsia="de-DE"/>
        </w:rPr>
        <w:sym w:font="Symbol" w:char="F0D7"/>
      </w:r>
      <w:r w:rsidR="008D72A5" w:rsidRPr="001654BC">
        <w:rPr>
          <w:rFonts w:eastAsia="Times New Roman" w:cs="Times New Roman"/>
          <w:szCs w:val="24"/>
          <w:lang w:val="en-US" w:eastAsia="de-DE"/>
        </w:rPr>
        <w:t>mol</w:t>
      </w:r>
      <w:r w:rsidR="008D72A5" w:rsidRPr="001654BC">
        <w:rPr>
          <w:rFonts w:eastAsia="Times New Roman" w:cs="Times New Roman"/>
          <w:szCs w:val="24"/>
          <w:vertAlign w:val="superscript"/>
          <w:lang w:val="en-US" w:eastAsia="de-DE"/>
        </w:rPr>
        <w:t>-1</w:t>
      </w:r>
    </w:p>
    <w:p w14:paraId="0D4DFE0B" w14:textId="77777777" w:rsidR="008D72A5" w:rsidRPr="001654BC" w:rsidRDefault="00000000" w:rsidP="008D72A5">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G</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8D72A5" w:rsidRPr="001654BC">
        <w:rPr>
          <w:rFonts w:eastAsia="Times New Roman" w:cs="Times New Roman"/>
          <w:szCs w:val="24"/>
          <w:lang w:val="en-US" w:eastAsia="de-DE"/>
        </w:rPr>
        <w:t>(298.15 K) = (12.1</w:t>
      </w:r>
      <w:r w:rsidR="008D72A5" w:rsidRPr="001654BC">
        <w:rPr>
          <w:rFonts w:eastAsia="Times New Roman" w:cs="Times New Roman"/>
          <w:szCs w:val="24"/>
          <w:lang w:val="en-US" w:eastAsia="de-DE"/>
        </w:rPr>
        <w:sym w:font="Symbol" w:char="F0B1"/>
      </w:r>
      <w:r w:rsidR="008D72A5" w:rsidRPr="001654BC">
        <w:rPr>
          <w:rFonts w:eastAsia="Times New Roman" w:cs="Times New Roman"/>
          <w:szCs w:val="24"/>
          <w:lang w:val="en-US" w:eastAsia="de-DE"/>
        </w:rPr>
        <w:t>0.2)</w:t>
      </w:r>
      <w:r w:rsidR="008D72A5" w:rsidRPr="001654BC">
        <w:rPr>
          <w:rFonts w:eastAsia="Times New Roman" w:cs="Times New Roman"/>
          <w:position w:val="6"/>
          <w:szCs w:val="24"/>
          <w:lang w:val="en-US" w:eastAsia="de-DE"/>
        </w:rPr>
        <w:t xml:space="preserve"> </w:t>
      </w:r>
      <w:r w:rsidR="008D72A5" w:rsidRPr="001654BC">
        <w:rPr>
          <w:rFonts w:eastAsia="Times New Roman" w:cs="Times New Roman"/>
          <w:szCs w:val="24"/>
          <w:lang w:val="en-US" w:eastAsia="de-DE"/>
        </w:rPr>
        <w:t>kJ</w:t>
      </w:r>
      <w:r w:rsidR="008D72A5" w:rsidRPr="001654BC">
        <w:rPr>
          <w:rFonts w:eastAsia="Times New Roman" w:cs="Times New Roman"/>
          <w:position w:val="6"/>
          <w:szCs w:val="24"/>
          <w:lang w:val="en-US" w:eastAsia="de-DE"/>
        </w:rPr>
        <w:t>.</w:t>
      </w:r>
      <w:r w:rsidR="008D72A5" w:rsidRPr="001654BC">
        <w:rPr>
          <w:rFonts w:eastAsia="Times New Roman" w:cs="Times New Roman"/>
          <w:szCs w:val="24"/>
          <w:lang w:val="en-US" w:eastAsia="de-DE"/>
        </w:rPr>
        <w:t>mol</w:t>
      </w:r>
      <w:r w:rsidR="008D72A5" w:rsidRPr="001654BC">
        <w:rPr>
          <w:rFonts w:eastAsia="Times New Roman" w:cs="Times New Roman"/>
          <w:szCs w:val="24"/>
          <w:vertAlign w:val="superscript"/>
          <w:lang w:val="en-US" w:eastAsia="de-DE"/>
        </w:rPr>
        <w:t>-1</w:t>
      </w:r>
    </w:p>
    <w:p w14:paraId="04179A61" w14:textId="77777777" w:rsidR="008D72A5" w:rsidRPr="001654BC" w:rsidRDefault="008D72A5" w:rsidP="008D72A5">
      <w:pPr>
        <w:rPr>
          <w:rFonts w:eastAsia="Calibri" w:cs="Times New Roman"/>
          <w:szCs w:val="24"/>
          <w:lang w:val="fr-FR" w:eastAsia="ru-RU"/>
        </w:rPr>
      </w:pPr>
      <m:oMath>
        <m:r>
          <m:rPr>
            <m:nor/>
          </m:rPr>
          <w:rPr>
            <w:rFonts w:eastAsia="Calibri" w:cs="Times New Roman"/>
            <w:color w:val="000000"/>
            <w:szCs w:val="24"/>
            <w:lang w:val="fr-FR" w:eastAsia="ru-RU"/>
          </w:rPr>
          <m:t>ln</m:t>
        </m:r>
        <m:r>
          <m:rPr>
            <m:sty m:val="p"/>
          </m:rPr>
          <w:rPr>
            <w:rFonts w:ascii="Cambria Math" w:eastAsia="Calibri" w:hAnsi="Cambria Math" w:cs="Times New Roman"/>
            <w:color w:val="000000"/>
            <w:szCs w:val="24"/>
            <w:lang w:val="fr-FR" w:eastAsia="ru-RU"/>
          </w:rPr>
          <m:t xml:space="preserve"> (</m:t>
        </m:r>
        <m:r>
          <w:rPr>
            <w:rFonts w:ascii="Cambria Math" w:eastAsia="Calibri" w:hAnsi="Cambria Math" w:cs="Times New Roman"/>
            <w:color w:val="000000"/>
            <w:szCs w:val="24"/>
            <w:lang w:eastAsia="ru-RU"/>
          </w:rPr>
          <m:t>p</m:t>
        </m:r>
        <m:r>
          <m:rPr>
            <m:sty m:val="p"/>
          </m:rPr>
          <w:rPr>
            <w:rFonts w:ascii="Cambria Math" w:eastAsia="Calibri" w:hAnsi="Cambria Math" w:cs="Times New Roman"/>
            <w:color w:val="000000"/>
            <w:szCs w:val="24"/>
            <w:lang w:val="fr-FR" w:eastAsia="ru-RU"/>
          </w:rPr>
          <m:t>/</m:t>
        </m:r>
        <m:sSub>
          <m:sSubPr>
            <m:ctrlPr>
              <w:rPr>
                <w:rFonts w:ascii="Cambria Math" w:eastAsia="Calibri" w:hAnsi="Cambria Math" w:cs="Times New Roman"/>
                <w:i/>
                <w:color w:val="000000"/>
                <w:szCs w:val="24"/>
                <w:lang w:eastAsia="ru-RU"/>
              </w:rPr>
            </m:ctrlPr>
          </m:sSubPr>
          <m:e>
            <m:r>
              <w:rPr>
                <w:rFonts w:ascii="Cambria Math" w:eastAsia="Calibri" w:hAnsi="Cambria Math" w:cs="Times New Roman"/>
                <w:color w:val="000000"/>
                <w:szCs w:val="24"/>
                <w:lang w:eastAsia="ru-RU"/>
              </w:rPr>
              <m:t>p</m:t>
            </m:r>
          </m:e>
          <m:sub>
            <m:r>
              <m:rPr>
                <m:sty m:val="p"/>
              </m:rPr>
              <w:rPr>
                <w:rFonts w:ascii="Cambria Math" w:eastAsia="Calibri" w:hAnsi="Cambria Math" w:cs="Times New Roman"/>
                <w:color w:val="000000"/>
                <w:szCs w:val="24"/>
                <w:lang w:val="fr-FR" w:eastAsia="ru-RU"/>
              </w:rPr>
              <m:t>ref</m:t>
            </m:r>
          </m:sub>
        </m:sSub>
        <m:r>
          <m:rPr>
            <m:sty m:val="p"/>
          </m:rPr>
          <w:rPr>
            <w:rFonts w:ascii="Cambria Math" w:eastAsia="Calibri" w:hAnsi="Cambria Math" w:cs="Times New Roman"/>
            <w:color w:val="000000"/>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259.6</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60999.5</m:t>
            </m:r>
          </m:num>
          <m:den>
            <m:r>
              <w:rPr>
                <w:rFonts w:ascii="Cambria Math" w:eastAsia="Calibri" w:hAnsi="Cambria Math" w:cs="Times New Roman"/>
                <w:szCs w:val="24"/>
                <w:lang w:eastAsia="ru-RU"/>
              </w:rPr>
              <m:t>RT</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49.0</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ln</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T</m:t>
            </m:r>
          </m:num>
          <m:den>
            <m:r>
              <m:rPr>
                <m:sty m:val="p"/>
              </m:rPr>
              <w:rPr>
                <w:rFonts w:ascii="Cambria Math" w:eastAsia="Calibri" w:hAnsi="Cambria Math" w:cs="Times New Roman"/>
                <w:szCs w:val="24"/>
                <w:lang w:val="fr-FR" w:eastAsia="ru-RU"/>
              </w:rPr>
              <m:t>298.15</m:t>
            </m:r>
          </m:den>
        </m:f>
      </m:oMath>
      <w:r w:rsidRPr="001654BC">
        <w:rPr>
          <w:rFonts w:eastAsia="Calibri" w:cs="Times New Roman"/>
          <w:szCs w:val="24"/>
          <w:lang w:val="fr-FR" w:eastAsia="ru-RU"/>
        </w:rPr>
        <w:t xml:space="preserve"> ; </w:t>
      </w:r>
      <w:r w:rsidRPr="001654BC">
        <w:rPr>
          <w:rFonts w:eastAsia="Calibri" w:cs="Times New Roman"/>
          <w:i/>
          <w:iCs/>
          <w:szCs w:val="24"/>
          <w:lang w:val="fr-FR" w:eastAsia="ru-RU"/>
        </w:rPr>
        <w:t>p</w:t>
      </w:r>
      <w:r w:rsidRPr="001654BC">
        <w:rPr>
          <w:rFonts w:eastAsia="Calibri" w:cs="Times New Roman"/>
          <w:szCs w:val="24"/>
          <w:vertAlign w:val="subscript"/>
          <w:lang w:val="fr-FR" w:eastAsia="ru-RU"/>
        </w:rPr>
        <w:t>ref</w:t>
      </w:r>
      <w:r w:rsidRPr="001654BC">
        <w:rPr>
          <w:rFonts w:eastAsia="Calibri" w:cs="Times New Roman"/>
          <w:szCs w:val="24"/>
          <w:lang w:val="fr-FR" w:eastAsia="ru-RU"/>
        </w:rPr>
        <w:t> = 1 Pa</w:t>
      </w:r>
    </w:p>
    <w:tbl>
      <w:tblPr>
        <w:tblW w:w="5000" w:type="pct"/>
        <w:tblLook w:val="04A0" w:firstRow="1" w:lastRow="0" w:firstColumn="1" w:lastColumn="0" w:noHBand="0" w:noVBand="1"/>
      </w:tblPr>
      <w:tblGrid>
        <w:gridCol w:w="2296"/>
        <w:gridCol w:w="2868"/>
        <w:gridCol w:w="2562"/>
        <w:gridCol w:w="1912"/>
      </w:tblGrid>
      <w:tr w:rsidR="008D72A5" w:rsidRPr="001654BC" w14:paraId="626BAE62" w14:textId="77777777" w:rsidTr="00DE6DEA">
        <w:trPr>
          <w:trHeight w:val="260"/>
        </w:trPr>
        <w:tc>
          <w:tcPr>
            <w:tcW w:w="1191" w:type="pct"/>
            <w:tcBorders>
              <w:top w:val="nil"/>
              <w:left w:val="nil"/>
              <w:bottom w:val="nil"/>
              <w:right w:val="nil"/>
            </w:tcBorders>
            <w:shd w:val="clear" w:color="auto" w:fill="auto"/>
            <w:noWrap/>
            <w:vAlign w:val="bottom"/>
            <w:hideMark/>
          </w:tcPr>
          <w:p w14:paraId="188A3F6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lastRenderedPageBreak/>
              <w:t>307</w:t>
            </w:r>
          </w:p>
        </w:tc>
        <w:tc>
          <w:tcPr>
            <w:tcW w:w="1488" w:type="pct"/>
            <w:tcBorders>
              <w:top w:val="nil"/>
              <w:left w:val="nil"/>
              <w:bottom w:val="nil"/>
              <w:right w:val="nil"/>
            </w:tcBorders>
            <w:shd w:val="clear" w:color="auto" w:fill="auto"/>
            <w:noWrap/>
            <w:vAlign w:val="bottom"/>
            <w:hideMark/>
          </w:tcPr>
          <w:p w14:paraId="0AAFF75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1200</w:t>
            </w:r>
          </w:p>
        </w:tc>
        <w:tc>
          <w:tcPr>
            <w:tcW w:w="1329" w:type="pct"/>
            <w:tcBorders>
              <w:top w:val="nil"/>
              <w:left w:val="nil"/>
              <w:bottom w:val="nil"/>
              <w:right w:val="nil"/>
            </w:tcBorders>
            <w:shd w:val="clear" w:color="auto" w:fill="auto"/>
            <w:noWrap/>
            <w:vAlign w:val="bottom"/>
            <w:hideMark/>
          </w:tcPr>
          <w:p w14:paraId="1BAF932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46.0</w:t>
            </w:r>
          </w:p>
        </w:tc>
        <w:tc>
          <w:tcPr>
            <w:tcW w:w="992" w:type="pct"/>
            <w:tcBorders>
              <w:top w:val="nil"/>
              <w:left w:val="nil"/>
              <w:bottom w:val="nil"/>
              <w:right w:val="nil"/>
            </w:tcBorders>
            <w:shd w:val="clear" w:color="auto" w:fill="auto"/>
            <w:noWrap/>
            <w:vAlign w:val="bottom"/>
            <w:hideMark/>
          </w:tcPr>
          <w:p w14:paraId="39ADFA6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112.9</w:t>
            </w:r>
          </w:p>
        </w:tc>
      </w:tr>
      <w:tr w:rsidR="008D72A5" w:rsidRPr="001654BC" w14:paraId="3BE7EA0C" w14:textId="77777777" w:rsidTr="00DE6DEA">
        <w:trPr>
          <w:trHeight w:val="260"/>
        </w:trPr>
        <w:tc>
          <w:tcPr>
            <w:tcW w:w="1191" w:type="pct"/>
            <w:tcBorders>
              <w:top w:val="nil"/>
              <w:left w:val="nil"/>
              <w:bottom w:val="nil"/>
              <w:right w:val="nil"/>
            </w:tcBorders>
            <w:shd w:val="clear" w:color="auto" w:fill="auto"/>
            <w:noWrap/>
            <w:vAlign w:val="bottom"/>
            <w:hideMark/>
          </w:tcPr>
          <w:p w14:paraId="580DE08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308</w:t>
            </w:r>
          </w:p>
        </w:tc>
        <w:tc>
          <w:tcPr>
            <w:tcW w:w="1488" w:type="pct"/>
            <w:tcBorders>
              <w:top w:val="nil"/>
              <w:left w:val="nil"/>
              <w:bottom w:val="nil"/>
              <w:right w:val="nil"/>
            </w:tcBorders>
            <w:shd w:val="clear" w:color="auto" w:fill="auto"/>
            <w:noWrap/>
            <w:vAlign w:val="bottom"/>
            <w:hideMark/>
          </w:tcPr>
          <w:p w14:paraId="276CAA9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1333</w:t>
            </w:r>
          </w:p>
        </w:tc>
        <w:tc>
          <w:tcPr>
            <w:tcW w:w="1329" w:type="pct"/>
            <w:tcBorders>
              <w:top w:val="nil"/>
              <w:left w:val="nil"/>
              <w:bottom w:val="nil"/>
              <w:right w:val="nil"/>
            </w:tcBorders>
            <w:shd w:val="clear" w:color="auto" w:fill="auto"/>
            <w:noWrap/>
            <w:vAlign w:val="bottom"/>
            <w:hideMark/>
          </w:tcPr>
          <w:p w14:paraId="0ED81D4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45.9</w:t>
            </w:r>
          </w:p>
        </w:tc>
        <w:tc>
          <w:tcPr>
            <w:tcW w:w="992" w:type="pct"/>
            <w:tcBorders>
              <w:top w:val="nil"/>
              <w:left w:val="nil"/>
              <w:bottom w:val="nil"/>
              <w:right w:val="nil"/>
            </w:tcBorders>
            <w:shd w:val="clear" w:color="auto" w:fill="auto"/>
            <w:noWrap/>
            <w:vAlign w:val="bottom"/>
            <w:hideMark/>
          </w:tcPr>
          <w:p w14:paraId="13E7BA6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113.2</w:t>
            </w:r>
          </w:p>
        </w:tc>
      </w:tr>
      <w:tr w:rsidR="008D72A5" w:rsidRPr="001654BC" w14:paraId="379FB0BA" w14:textId="77777777" w:rsidTr="00DE6DEA">
        <w:trPr>
          <w:trHeight w:val="260"/>
        </w:trPr>
        <w:tc>
          <w:tcPr>
            <w:tcW w:w="1191" w:type="pct"/>
            <w:tcBorders>
              <w:top w:val="nil"/>
              <w:left w:val="nil"/>
              <w:bottom w:val="nil"/>
              <w:right w:val="nil"/>
            </w:tcBorders>
            <w:shd w:val="clear" w:color="auto" w:fill="auto"/>
            <w:noWrap/>
            <w:vAlign w:val="bottom"/>
            <w:hideMark/>
          </w:tcPr>
          <w:p w14:paraId="4B0AB14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308</w:t>
            </w:r>
          </w:p>
        </w:tc>
        <w:tc>
          <w:tcPr>
            <w:tcW w:w="1488" w:type="pct"/>
            <w:tcBorders>
              <w:top w:val="nil"/>
              <w:left w:val="nil"/>
              <w:bottom w:val="nil"/>
              <w:right w:val="nil"/>
            </w:tcBorders>
            <w:shd w:val="clear" w:color="auto" w:fill="auto"/>
            <w:noWrap/>
            <w:vAlign w:val="bottom"/>
            <w:hideMark/>
          </w:tcPr>
          <w:p w14:paraId="743F4E8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1333</w:t>
            </w:r>
          </w:p>
        </w:tc>
        <w:tc>
          <w:tcPr>
            <w:tcW w:w="1329" w:type="pct"/>
            <w:tcBorders>
              <w:top w:val="nil"/>
              <w:left w:val="nil"/>
              <w:bottom w:val="nil"/>
              <w:right w:val="nil"/>
            </w:tcBorders>
            <w:shd w:val="clear" w:color="auto" w:fill="auto"/>
            <w:noWrap/>
            <w:vAlign w:val="bottom"/>
            <w:hideMark/>
          </w:tcPr>
          <w:p w14:paraId="3BB550B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45.9</w:t>
            </w:r>
          </w:p>
        </w:tc>
        <w:tc>
          <w:tcPr>
            <w:tcW w:w="992" w:type="pct"/>
            <w:tcBorders>
              <w:top w:val="nil"/>
              <w:left w:val="nil"/>
              <w:bottom w:val="nil"/>
              <w:right w:val="nil"/>
            </w:tcBorders>
            <w:shd w:val="clear" w:color="auto" w:fill="auto"/>
            <w:noWrap/>
            <w:vAlign w:val="bottom"/>
            <w:hideMark/>
          </w:tcPr>
          <w:p w14:paraId="35E5454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113.2</w:t>
            </w:r>
          </w:p>
        </w:tc>
      </w:tr>
      <w:tr w:rsidR="008D72A5" w:rsidRPr="001654BC" w14:paraId="4AAEE369" w14:textId="77777777" w:rsidTr="00DE6DEA">
        <w:trPr>
          <w:trHeight w:val="260"/>
        </w:trPr>
        <w:tc>
          <w:tcPr>
            <w:tcW w:w="1191" w:type="pct"/>
            <w:tcBorders>
              <w:top w:val="nil"/>
              <w:left w:val="nil"/>
              <w:bottom w:val="nil"/>
              <w:right w:val="nil"/>
            </w:tcBorders>
            <w:shd w:val="clear" w:color="auto" w:fill="auto"/>
            <w:noWrap/>
            <w:vAlign w:val="bottom"/>
            <w:hideMark/>
          </w:tcPr>
          <w:p w14:paraId="044B93A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308</w:t>
            </w:r>
          </w:p>
        </w:tc>
        <w:tc>
          <w:tcPr>
            <w:tcW w:w="1488" w:type="pct"/>
            <w:tcBorders>
              <w:top w:val="nil"/>
              <w:left w:val="nil"/>
              <w:bottom w:val="nil"/>
              <w:right w:val="nil"/>
            </w:tcBorders>
            <w:shd w:val="clear" w:color="auto" w:fill="auto"/>
            <w:noWrap/>
            <w:vAlign w:val="bottom"/>
            <w:hideMark/>
          </w:tcPr>
          <w:p w14:paraId="626D585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1200</w:t>
            </w:r>
          </w:p>
        </w:tc>
        <w:tc>
          <w:tcPr>
            <w:tcW w:w="1329" w:type="pct"/>
            <w:tcBorders>
              <w:top w:val="nil"/>
              <w:left w:val="nil"/>
              <w:bottom w:val="nil"/>
              <w:right w:val="nil"/>
            </w:tcBorders>
            <w:shd w:val="clear" w:color="auto" w:fill="auto"/>
            <w:noWrap/>
            <w:vAlign w:val="bottom"/>
            <w:hideMark/>
          </w:tcPr>
          <w:p w14:paraId="17E2210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45.9</w:t>
            </w:r>
          </w:p>
        </w:tc>
        <w:tc>
          <w:tcPr>
            <w:tcW w:w="992" w:type="pct"/>
            <w:tcBorders>
              <w:top w:val="nil"/>
              <w:left w:val="nil"/>
              <w:bottom w:val="nil"/>
              <w:right w:val="nil"/>
            </w:tcBorders>
            <w:shd w:val="clear" w:color="auto" w:fill="auto"/>
            <w:noWrap/>
            <w:vAlign w:val="bottom"/>
            <w:hideMark/>
          </w:tcPr>
          <w:p w14:paraId="5919B7D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112.3</w:t>
            </w:r>
          </w:p>
        </w:tc>
      </w:tr>
      <w:tr w:rsidR="008D72A5" w:rsidRPr="001654BC" w14:paraId="4BEBC313" w14:textId="77777777" w:rsidTr="00DE6DEA">
        <w:trPr>
          <w:trHeight w:val="260"/>
        </w:trPr>
        <w:tc>
          <w:tcPr>
            <w:tcW w:w="1191" w:type="pct"/>
            <w:tcBorders>
              <w:top w:val="nil"/>
              <w:left w:val="nil"/>
              <w:bottom w:val="nil"/>
              <w:right w:val="nil"/>
            </w:tcBorders>
            <w:shd w:val="clear" w:color="auto" w:fill="auto"/>
            <w:noWrap/>
            <w:vAlign w:val="bottom"/>
            <w:hideMark/>
          </w:tcPr>
          <w:p w14:paraId="32571C5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309</w:t>
            </w:r>
          </w:p>
        </w:tc>
        <w:tc>
          <w:tcPr>
            <w:tcW w:w="1488" w:type="pct"/>
            <w:tcBorders>
              <w:top w:val="nil"/>
              <w:left w:val="nil"/>
              <w:bottom w:val="nil"/>
              <w:right w:val="nil"/>
            </w:tcBorders>
            <w:shd w:val="clear" w:color="auto" w:fill="auto"/>
            <w:noWrap/>
            <w:vAlign w:val="bottom"/>
            <w:hideMark/>
          </w:tcPr>
          <w:p w14:paraId="52E736B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1467</w:t>
            </w:r>
          </w:p>
        </w:tc>
        <w:tc>
          <w:tcPr>
            <w:tcW w:w="1329" w:type="pct"/>
            <w:tcBorders>
              <w:top w:val="nil"/>
              <w:left w:val="nil"/>
              <w:bottom w:val="nil"/>
              <w:right w:val="nil"/>
            </w:tcBorders>
            <w:shd w:val="clear" w:color="auto" w:fill="auto"/>
            <w:noWrap/>
            <w:vAlign w:val="bottom"/>
            <w:hideMark/>
          </w:tcPr>
          <w:p w14:paraId="0B2A965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45.9</w:t>
            </w:r>
          </w:p>
        </w:tc>
        <w:tc>
          <w:tcPr>
            <w:tcW w:w="992" w:type="pct"/>
            <w:tcBorders>
              <w:top w:val="nil"/>
              <w:left w:val="nil"/>
              <w:bottom w:val="nil"/>
              <w:right w:val="nil"/>
            </w:tcBorders>
            <w:shd w:val="clear" w:color="auto" w:fill="auto"/>
            <w:noWrap/>
            <w:vAlign w:val="bottom"/>
            <w:hideMark/>
          </w:tcPr>
          <w:p w14:paraId="7BD5961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113.3</w:t>
            </w:r>
          </w:p>
        </w:tc>
      </w:tr>
      <w:tr w:rsidR="008D72A5" w:rsidRPr="001654BC" w14:paraId="112EE90E" w14:textId="77777777" w:rsidTr="00DE6DEA">
        <w:trPr>
          <w:trHeight w:val="260"/>
        </w:trPr>
        <w:tc>
          <w:tcPr>
            <w:tcW w:w="1191" w:type="pct"/>
            <w:tcBorders>
              <w:top w:val="nil"/>
              <w:left w:val="nil"/>
              <w:bottom w:val="nil"/>
              <w:right w:val="nil"/>
            </w:tcBorders>
            <w:shd w:val="clear" w:color="auto" w:fill="auto"/>
            <w:noWrap/>
            <w:vAlign w:val="bottom"/>
            <w:hideMark/>
          </w:tcPr>
          <w:p w14:paraId="2EA79E2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309</w:t>
            </w:r>
          </w:p>
        </w:tc>
        <w:tc>
          <w:tcPr>
            <w:tcW w:w="1488" w:type="pct"/>
            <w:tcBorders>
              <w:top w:val="nil"/>
              <w:left w:val="nil"/>
              <w:bottom w:val="nil"/>
              <w:right w:val="nil"/>
            </w:tcBorders>
            <w:shd w:val="clear" w:color="auto" w:fill="auto"/>
            <w:noWrap/>
            <w:vAlign w:val="bottom"/>
            <w:hideMark/>
          </w:tcPr>
          <w:p w14:paraId="6F69EC8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1333</w:t>
            </w:r>
          </w:p>
        </w:tc>
        <w:tc>
          <w:tcPr>
            <w:tcW w:w="1329" w:type="pct"/>
            <w:tcBorders>
              <w:top w:val="nil"/>
              <w:left w:val="nil"/>
              <w:bottom w:val="nil"/>
              <w:right w:val="nil"/>
            </w:tcBorders>
            <w:shd w:val="clear" w:color="auto" w:fill="auto"/>
            <w:noWrap/>
            <w:vAlign w:val="bottom"/>
            <w:hideMark/>
          </w:tcPr>
          <w:p w14:paraId="4DA37B5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45.9</w:t>
            </w:r>
          </w:p>
        </w:tc>
        <w:tc>
          <w:tcPr>
            <w:tcW w:w="992" w:type="pct"/>
            <w:tcBorders>
              <w:top w:val="nil"/>
              <w:left w:val="nil"/>
              <w:bottom w:val="nil"/>
              <w:right w:val="nil"/>
            </w:tcBorders>
            <w:shd w:val="clear" w:color="auto" w:fill="auto"/>
            <w:noWrap/>
            <w:vAlign w:val="bottom"/>
            <w:hideMark/>
          </w:tcPr>
          <w:p w14:paraId="13BE938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112.5</w:t>
            </w:r>
          </w:p>
        </w:tc>
      </w:tr>
      <w:tr w:rsidR="008D72A5" w:rsidRPr="001654BC" w14:paraId="0BFD67EB" w14:textId="77777777" w:rsidTr="00DE6DEA">
        <w:trPr>
          <w:trHeight w:val="260"/>
        </w:trPr>
        <w:tc>
          <w:tcPr>
            <w:tcW w:w="1191" w:type="pct"/>
            <w:tcBorders>
              <w:top w:val="nil"/>
              <w:left w:val="nil"/>
              <w:bottom w:val="nil"/>
              <w:right w:val="nil"/>
            </w:tcBorders>
            <w:shd w:val="clear" w:color="auto" w:fill="auto"/>
            <w:noWrap/>
            <w:vAlign w:val="bottom"/>
            <w:hideMark/>
          </w:tcPr>
          <w:p w14:paraId="4FAF825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309</w:t>
            </w:r>
          </w:p>
        </w:tc>
        <w:tc>
          <w:tcPr>
            <w:tcW w:w="1488" w:type="pct"/>
            <w:tcBorders>
              <w:top w:val="nil"/>
              <w:left w:val="nil"/>
              <w:bottom w:val="nil"/>
              <w:right w:val="nil"/>
            </w:tcBorders>
            <w:shd w:val="clear" w:color="auto" w:fill="auto"/>
            <w:noWrap/>
            <w:vAlign w:val="bottom"/>
            <w:hideMark/>
          </w:tcPr>
          <w:p w14:paraId="1B28560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1333</w:t>
            </w:r>
          </w:p>
        </w:tc>
        <w:tc>
          <w:tcPr>
            <w:tcW w:w="1329" w:type="pct"/>
            <w:tcBorders>
              <w:top w:val="nil"/>
              <w:left w:val="nil"/>
              <w:bottom w:val="nil"/>
              <w:right w:val="nil"/>
            </w:tcBorders>
            <w:shd w:val="clear" w:color="auto" w:fill="auto"/>
            <w:noWrap/>
            <w:vAlign w:val="bottom"/>
            <w:hideMark/>
          </w:tcPr>
          <w:p w14:paraId="7578AE7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45.9</w:t>
            </w:r>
          </w:p>
        </w:tc>
        <w:tc>
          <w:tcPr>
            <w:tcW w:w="992" w:type="pct"/>
            <w:tcBorders>
              <w:top w:val="nil"/>
              <w:left w:val="nil"/>
              <w:bottom w:val="nil"/>
              <w:right w:val="nil"/>
            </w:tcBorders>
            <w:shd w:val="clear" w:color="auto" w:fill="auto"/>
            <w:noWrap/>
            <w:vAlign w:val="bottom"/>
            <w:hideMark/>
          </w:tcPr>
          <w:p w14:paraId="31C920D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112.5</w:t>
            </w:r>
          </w:p>
        </w:tc>
      </w:tr>
      <w:tr w:rsidR="008D72A5" w:rsidRPr="001654BC" w14:paraId="3FB9327B" w14:textId="77777777" w:rsidTr="00DE6DEA">
        <w:trPr>
          <w:trHeight w:val="260"/>
        </w:trPr>
        <w:tc>
          <w:tcPr>
            <w:tcW w:w="1191" w:type="pct"/>
            <w:tcBorders>
              <w:top w:val="nil"/>
              <w:left w:val="nil"/>
              <w:bottom w:val="nil"/>
              <w:right w:val="nil"/>
            </w:tcBorders>
            <w:shd w:val="clear" w:color="auto" w:fill="auto"/>
            <w:noWrap/>
            <w:vAlign w:val="bottom"/>
            <w:hideMark/>
          </w:tcPr>
          <w:p w14:paraId="1388625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311</w:t>
            </w:r>
          </w:p>
        </w:tc>
        <w:tc>
          <w:tcPr>
            <w:tcW w:w="1488" w:type="pct"/>
            <w:tcBorders>
              <w:top w:val="nil"/>
              <w:left w:val="nil"/>
              <w:bottom w:val="nil"/>
              <w:right w:val="nil"/>
            </w:tcBorders>
            <w:shd w:val="clear" w:color="auto" w:fill="auto"/>
            <w:noWrap/>
            <w:vAlign w:val="bottom"/>
            <w:hideMark/>
          </w:tcPr>
          <w:p w14:paraId="723241E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1867</w:t>
            </w:r>
          </w:p>
        </w:tc>
        <w:tc>
          <w:tcPr>
            <w:tcW w:w="1329" w:type="pct"/>
            <w:tcBorders>
              <w:top w:val="nil"/>
              <w:left w:val="nil"/>
              <w:bottom w:val="nil"/>
              <w:right w:val="nil"/>
            </w:tcBorders>
            <w:shd w:val="clear" w:color="auto" w:fill="auto"/>
            <w:noWrap/>
            <w:vAlign w:val="bottom"/>
            <w:hideMark/>
          </w:tcPr>
          <w:p w14:paraId="0D173CF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45.8</w:t>
            </w:r>
          </w:p>
        </w:tc>
        <w:tc>
          <w:tcPr>
            <w:tcW w:w="992" w:type="pct"/>
            <w:tcBorders>
              <w:top w:val="nil"/>
              <w:left w:val="nil"/>
              <w:bottom w:val="nil"/>
              <w:right w:val="nil"/>
            </w:tcBorders>
            <w:shd w:val="clear" w:color="auto" w:fill="auto"/>
            <w:noWrap/>
            <w:vAlign w:val="bottom"/>
            <w:hideMark/>
          </w:tcPr>
          <w:p w14:paraId="4F8BC2B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114.0</w:t>
            </w:r>
          </w:p>
        </w:tc>
      </w:tr>
      <w:tr w:rsidR="008D72A5" w:rsidRPr="001654BC" w14:paraId="731E7B06" w14:textId="77777777" w:rsidTr="00DE6DEA">
        <w:trPr>
          <w:trHeight w:val="260"/>
        </w:trPr>
        <w:tc>
          <w:tcPr>
            <w:tcW w:w="1191" w:type="pct"/>
            <w:tcBorders>
              <w:top w:val="nil"/>
              <w:left w:val="nil"/>
              <w:bottom w:val="nil"/>
              <w:right w:val="nil"/>
            </w:tcBorders>
            <w:shd w:val="clear" w:color="auto" w:fill="auto"/>
            <w:noWrap/>
            <w:vAlign w:val="bottom"/>
            <w:hideMark/>
          </w:tcPr>
          <w:p w14:paraId="3ED2704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311</w:t>
            </w:r>
          </w:p>
        </w:tc>
        <w:tc>
          <w:tcPr>
            <w:tcW w:w="1488" w:type="pct"/>
            <w:tcBorders>
              <w:top w:val="nil"/>
              <w:left w:val="nil"/>
              <w:bottom w:val="nil"/>
              <w:right w:val="nil"/>
            </w:tcBorders>
            <w:shd w:val="clear" w:color="auto" w:fill="auto"/>
            <w:noWrap/>
            <w:vAlign w:val="bottom"/>
            <w:hideMark/>
          </w:tcPr>
          <w:p w14:paraId="2A2A143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1467</w:t>
            </w:r>
          </w:p>
        </w:tc>
        <w:tc>
          <w:tcPr>
            <w:tcW w:w="1329" w:type="pct"/>
            <w:tcBorders>
              <w:top w:val="nil"/>
              <w:left w:val="nil"/>
              <w:bottom w:val="nil"/>
              <w:right w:val="nil"/>
            </w:tcBorders>
            <w:shd w:val="clear" w:color="auto" w:fill="auto"/>
            <w:noWrap/>
            <w:vAlign w:val="bottom"/>
            <w:hideMark/>
          </w:tcPr>
          <w:p w14:paraId="2B56FD5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45.8</w:t>
            </w:r>
          </w:p>
        </w:tc>
        <w:tc>
          <w:tcPr>
            <w:tcW w:w="992" w:type="pct"/>
            <w:tcBorders>
              <w:top w:val="nil"/>
              <w:left w:val="nil"/>
              <w:bottom w:val="nil"/>
              <w:right w:val="nil"/>
            </w:tcBorders>
            <w:shd w:val="clear" w:color="auto" w:fill="auto"/>
            <w:noWrap/>
            <w:vAlign w:val="bottom"/>
            <w:hideMark/>
          </w:tcPr>
          <w:p w14:paraId="4342C22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112.0</w:t>
            </w:r>
          </w:p>
        </w:tc>
      </w:tr>
      <w:tr w:rsidR="008D72A5" w:rsidRPr="001654BC" w14:paraId="2FA643BC" w14:textId="77777777" w:rsidTr="00DE6DEA">
        <w:trPr>
          <w:trHeight w:val="260"/>
        </w:trPr>
        <w:tc>
          <w:tcPr>
            <w:tcW w:w="1191" w:type="pct"/>
            <w:tcBorders>
              <w:top w:val="nil"/>
              <w:left w:val="nil"/>
              <w:bottom w:val="nil"/>
              <w:right w:val="nil"/>
            </w:tcBorders>
            <w:shd w:val="clear" w:color="auto" w:fill="auto"/>
            <w:noWrap/>
            <w:vAlign w:val="bottom"/>
            <w:hideMark/>
          </w:tcPr>
          <w:p w14:paraId="73628BD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311</w:t>
            </w:r>
          </w:p>
        </w:tc>
        <w:tc>
          <w:tcPr>
            <w:tcW w:w="1488" w:type="pct"/>
            <w:tcBorders>
              <w:top w:val="nil"/>
              <w:left w:val="nil"/>
              <w:bottom w:val="nil"/>
              <w:right w:val="nil"/>
            </w:tcBorders>
            <w:shd w:val="clear" w:color="auto" w:fill="auto"/>
            <w:noWrap/>
            <w:vAlign w:val="bottom"/>
            <w:hideMark/>
          </w:tcPr>
          <w:p w14:paraId="269C92B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1467</w:t>
            </w:r>
          </w:p>
        </w:tc>
        <w:tc>
          <w:tcPr>
            <w:tcW w:w="1329" w:type="pct"/>
            <w:tcBorders>
              <w:top w:val="nil"/>
              <w:left w:val="nil"/>
              <w:bottom w:val="nil"/>
              <w:right w:val="nil"/>
            </w:tcBorders>
            <w:shd w:val="clear" w:color="auto" w:fill="auto"/>
            <w:noWrap/>
            <w:vAlign w:val="bottom"/>
            <w:hideMark/>
          </w:tcPr>
          <w:p w14:paraId="5FB4A8C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45.8</w:t>
            </w:r>
          </w:p>
        </w:tc>
        <w:tc>
          <w:tcPr>
            <w:tcW w:w="992" w:type="pct"/>
            <w:tcBorders>
              <w:top w:val="nil"/>
              <w:left w:val="nil"/>
              <w:bottom w:val="nil"/>
              <w:right w:val="nil"/>
            </w:tcBorders>
            <w:shd w:val="clear" w:color="auto" w:fill="auto"/>
            <w:noWrap/>
            <w:vAlign w:val="bottom"/>
            <w:hideMark/>
          </w:tcPr>
          <w:p w14:paraId="30BBCCA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112.0</w:t>
            </w:r>
          </w:p>
        </w:tc>
      </w:tr>
      <w:tr w:rsidR="008D72A5" w:rsidRPr="001654BC" w14:paraId="55AEB213" w14:textId="77777777" w:rsidTr="00DE6DEA">
        <w:trPr>
          <w:trHeight w:val="260"/>
        </w:trPr>
        <w:tc>
          <w:tcPr>
            <w:tcW w:w="1191" w:type="pct"/>
            <w:tcBorders>
              <w:top w:val="nil"/>
              <w:left w:val="nil"/>
              <w:bottom w:val="nil"/>
              <w:right w:val="nil"/>
            </w:tcBorders>
            <w:shd w:val="clear" w:color="auto" w:fill="auto"/>
            <w:noWrap/>
            <w:vAlign w:val="bottom"/>
            <w:hideMark/>
          </w:tcPr>
          <w:p w14:paraId="188157D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311</w:t>
            </w:r>
          </w:p>
        </w:tc>
        <w:tc>
          <w:tcPr>
            <w:tcW w:w="1488" w:type="pct"/>
            <w:tcBorders>
              <w:top w:val="nil"/>
              <w:left w:val="nil"/>
              <w:bottom w:val="nil"/>
              <w:right w:val="nil"/>
            </w:tcBorders>
            <w:shd w:val="clear" w:color="auto" w:fill="auto"/>
            <w:noWrap/>
            <w:vAlign w:val="bottom"/>
            <w:hideMark/>
          </w:tcPr>
          <w:p w14:paraId="3512C29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1867</w:t>
            </w:r>
          </w:p>
        </w:tc>
        <w:tc>
          <w:tcPr>
            <w:tcW w:w="1329" w:type="pct"/>
            <w:tcBorders>
              <w:top w:val="nil"/>
              <w:left w:val="nil"/>
              <w:bottom w:val="nil"/>
              <w:right w:val="nil"/>
            </w:tcBorders>
            <w:shd w:val="clear" w:color="auto" w:fill="auto"/>
            <w:noWrap/>
            <w:vAlign w:val="bottom"/>
            <w:hideMark/>
          </w:tcPr>
          <w:p w14:paraId="2BBF261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45.8</w:t>
            </w:r>
          </w:p>
        </w:tc>
        <w:tc>
          <w:tcPr>
            <w:tcW w:w="992" w:type="pct"/>
            <w:tcBorders>
              <w:top w:val="nil"/>
              <w:left w:val="nil"/>
              <w:bottom w:val="nil"/>
              <w:right w:val="nil"/>
            </w:tcBorders>
            <w:shd w:val="clear" w:color="auto" w:fill="auto"/>
            <w:noWrap/>
            <w:vAlign w:val="bottom"/>
            <w:hideMark/>
          </w:tcPr>
          <w:p w14:paraId="5F2626E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114.0</w:t>
            </w:r>
          </w:p>
        </w:tc>
      </w:tr>
      <w:tr w:rsidR="008D72A5" w:rsidRPr="001654BC" w14:paraId="2860E103" w14:textId="77777777" w:rsidTr="00DE6DEA">
        <w:trPr>
          <w:trHeight w:val="260"/>
        </w:trPr>
        <w:tc>
          <w:tcPr>
            <w:tcW w:w="1191" w:type="pct"/>
            <w:tcBorders>
              <w:top w:val="nil"/>
              <w:left w:val="nil"/>
              <w:bottom w:val="nil"/>
              <w:right w:val="nil"/>
            </w:tcBorders>
            <w:shd w:val="clear" w:color="auto" w:fill="auto"/>
            <w:noWrap/>
            <w:vAlign w:val="bottom"/>
            <w:hideMark/>
          </w:tcPr>
          <w:p w14:paraId="29F2540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312</w:t>
            </w:r>
          </w:p>
        </w:tc>
        <w:tc>
          <w:tcPr>
            <w:tcW w:w="1488" w:type="pct"/>
            <w:tcBorders>
              <w:top w:val="nil"/>
              <w:left w:val="nil"/>
              <w:bottom w:val="nil"/>
              <w:right w:val="nil"/>
            </w:tcBorders>
            <w:shd w:val="clear" w:color="auto" w:fill="auto"/>
            <w:noWrap/>
            <w:vAlign w:val="bottom"/>
            <w:hideMark/>
          </w:tcPr>
          <w:p w14:paraId="508F45B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1867</w:t>
            </w:r>
          </w:p>
        </w:tc>
        <w:tc>
          <w:tcPr>
            <w:tcW w:w="1329" w:type="pct"/>
            <w:tcBorders>
              <w:top w:val="nil"/>
              <w:left w:val="nil"/>
              <w:bottom w:val="nil"/>
              <w:right w:val="nil"/>
            </w:tcBorders>
            <w:shd w:val="clear" w:color="auto" w:fill="auto"/>
            <w:noWrap/>
            <w:vAlign w:val="bottom"/>
            <w:hideMark/>
          </w:tcPr>
          <w:p w14:paraId="2371A8B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45.7</w:t>
            </w:r>
          </w:p>
        </w:tc>
        <w:tc>
          <w:tcPr>
            <w:tcW w:w="992" w:type="pct"/>
            <w:tcBorders>
              <w:top w:val="nil"/>
              <w:left w:val="nil"/>
              <w:bottom w:val="nil"/>
              <w:right w:val="nil"/>
            </w:tcBorders>
            <w:shd w:val="clear" w:color="auto" w:fill="auto"/>
            <w:noWrap/>
            <w:vAlign w:val="bottom"/>
            <w:hideMark/>
          </w:tcPr>
          <w:p w14:paraId="5A6323C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113.4</w:t>
            </w:r>
          </w:p>
        </w:tc>
      </w:tr>
      <w:tr w:rsidR="008D72A5" w:rsidRPr="001654BC" w14:paraId="2997D1C4" w14:textId="77777777" w:rsidTr="00DE6DEA">
        <w:trPr>
          <w:trHeight w:val="260"/>
        </w:trPr>
        <w:tc>
          <w:tcPr>
            <w:tcW w:w="1191" w:type="pct"/>
            <w:tcBorders>
              <w:top w:val="nil"/>
              <w:left w:val="nil"/>
              <w:bottom w:val="nil"/>
              <w:right w:val="nil"/>
            </w:tcBorders>
            <w:shd w:val="clear" w:color="auto" w:fill="auto"/>
            <w:noWrap/>
            <w:vAlign w:val="bottom"/>
            <w:hideMark/>
          </w:tcPr>
          <w:p w14:paraId="27A507C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313</w:t>
            </w:r>
          </w:p>
        </w:tc>
        <w:tc>
          <w:tcPr>
            <w:tcW w:w="1488" w:type="pct"/>
            <w:tcBorders>
              <w:top w:val="nil"/>
              <w:left w:val="nil"/>
              <w:bottom w:val="nil"/>
              <w:right w:val="nil"/>
            </w:tcBorders>
            <w:shd w:val="clear" w:color="auto" w:fill="auto"/>
            <w:noWrap/>
            <w:vAlign w:val="bottom"/>
            <w:hideMark/>
          </w:tcPr>
          <w:p w14:paraId="012764E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1867</w:t>
            </w:r>
          </w:p>
        </w:tc>
        <w:tc>
          <w:tcPr>
            <w:tcW w:w="1329" w:type="pct"/>
            <w:tcBorders>
              <w:top w:val="nil"/>
              <w:left w:val="nil"/>
              <w:bottom w:val="nil"/>
              <w:right w:val="nil"/>
            </w:tcBorders>
            <w:shd w:val="clear" w:color="auto" w:fill="auto"/>
            <w:noWrap/>
            <w:vAlign w:val="bottom"/>
            <w:hideMark/>
          </w:tcPr>
          <w:p w14:paraId="5F560FE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45.7</w:t>
            </w:r>
          </w:p>
        </w:tc>
        <w:tc>
          <w:tcPr>
            <w:tcW w:w="992" w:type="pct"/>
            <w:tcBorders>
              <w:top w:val="nil"/>
              <w:left w:val="nil"/>
              <w:bottom w:val="nil"/>
              <w:right w:val="nil"/>
            </w:tcBorders>
            <w:shd w:val="clear" w:color="auto" w:fill="auto"/>
            <w:noWrap/>
            <w:vAlign w:val="bottom"/>
            <w:hideMark/>
          </w:tcPr>
          <w:p w14:paraId="03AD476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112.8</w:t>
            </w:r>
          </w:p>
        </w:tc>
      </w:tr>
      <w:tr w:rsidR="008D72A5" w:rsidRPr="001654BC" w14:paraId="1A8B50CA" w14:textId="77777777" w:rsidTr="00DE6DEA">
        <w:trPr>
          <w:trHeight w:val="260"/>
        </w:trPr>
        <w:tc>
          <w:tcPr>
            <w:tcW w:w="1191" w:type="pct"/>
            <w:tcBorders>
              <w:top w:val="nil"/>
              <w:left w:val="nil"/>
              <w:bottom w:val="nil"/>
              <w:right w:val="nil"/>
            </w:tcBorders>
            <w:shd w:val="clear" w:color="auto" w:fill="auto"/>
            <w:noWrap/>
            <w:vAlign w:val="bottom"/>
            <w:hideMark/>
          </w:tcPr>
          <w:p w14:paraId="4057264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313</w:t>
            </w:r>
          </w:p>
        </w:tc>
        <w:tc>
          <w:tcPr>
            <w:tcW w:w="1488" w:type="pct"/>
            <w:tcBorders>
              <w:top w:val="nil"/>
              <w:left w:val="nil"/>
              <w:bottom w:val="nil"/>
              <w:right w:val="nil"/>
            </w:tcBorders>
            <w:shd w:val="clear" w:color="auto" w:fill="auto"/>
            <w:noWrap/>
            <w:vAlign w:val="bottom"/>
            <w:hideMark/>
          </w:tcPr>
          <w:p w14:paraId="6A63E54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1867</w:t>
            </w:r>
          </w:p>
        </w:tc>
        <w:tc>
          <w:tcPr>
            <w:tcW w:w="1329" w:type="pct"/>
            <w:tcBorders>
              <w:top w:val="nil"/>
              <w:left w:val="nil"/>
              <w:bottom w:val="nil"/>
              <w:right w:val="nil"/>
            </w:tcBorders>
            <w:shd w:val="clear" w:color="auto" w:fill="auto"/>
            <w:noWrap/>
            <w:vAlign w:val="bottom"/>
            <w:hideMark/>
          </w:tcPr>
          <w:p w14:paraId="155FC82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45.7</w:t>
            </w:r>
          </w:p>
        </w:tc>
        <w:tc>
          <w:tcPr>
            <w:tcW w:w="992" w:type="pct"/>
            <w:tcBorders>
              <w:top w:val="nil"/>
              <w:left w:val="nil"/>
              <w:bottom w:val="nil"/>
              <w:right w:val="nil"/>
            </w:tcBorders>
            <w:shd w:val="clear" w:color="auto" w:fill="auto"/>
            <w:noWrap/>
            <w:vAlign w:val="bottom"/>
            <w:hideMark/>
          </w:tcPr>
          <w:p w14:paraId="168F826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112.8</w:t>
            </w:r>
          </w:p>
        </w:tc>
      </w:tr>
      <w:tr w:rsidR="008D72A5" w:rsidRPr="001654BC" w14:paraId="608ED579" w14:textId="77777777" w:rsidTr="00DE6DEA">
        <w:trPr>
          <w:trHeight w:val="260"/>
        </w:trPr>
        <w:tc>
          <w:tcPr>
            <w:tcW w:w="1191" w:type="pct"/>
            <w:tcBorders>
              <w:top w:val="nil"/>
              <w:left w:val="nil"/>
              <w:bottom w:val="nil"/>
              <w:right w:val="nil"/>
            </w:tcBorders>
            <w:shd w:val="clear" w:color="auto" w:fill="auto"/>
            <w:noWrap/>
            <w:vAlign w:val="bottom"/>
            <w:hideMark/>
          </w:tcPr>
          <w:p w14:paraId="6DA709E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313</w:t>
            </w:r>
          </w:p>
        </w:tc>
        <w:tc>
          <w:tcPr>
            <w:tcW w:w="1488" w:type="pct"/>
            <w:tcBorders>
              <w:top w:val="nil"/>
              <w:left w:val="nil"/>
              <w:bottom w:val="nil"/>
              <w:right w:val="nil"/>
            </w:tcBorders>
            <w:shd w:val="clear" w:color="auto" w:fill="auto"/>
            <w:noWrap/>
            <w:vAlign w:val="bottom"/>
            <w:hideMark/>
          </w:tcPr>
          <w:p w14:paraId="3C33EFC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1867</w:t>
            </w:r>
          </w:p>
        </w:tc>
        <w:tc>
          <w:tcPr>
            <w:tcW w:w="1329" w:type="pct"/>
            <w:tcBorders>
              <w:top w:val="nil"/>
              <w:left w:val="nil"/>
              <w:bottom w:val="nil"/>
              <w:right w:val="nil"/>
            </w:tcBorders>
            <w:shd w:val="clear" w:color="auto" w:fill="auto"/>
            <w:noWrap/>
            <w:vAlign w:val="bottom"/>
            <w:hideMark/>
          </w:tcPr>
          <w:p w14:paraId="2F82B81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45.7</w:t>
            </w:r>
          </w:p>
        </w:tc>
        <w:tc>
          <w:tcPr>
            <w:tcW w:w="992" w:type="pct"/>
            <w:tcBorders>
              <w:top w:val="nil"/>
              <w:left w:val="nil"/>
              <w:bottom w:val="nil"/>
              <w:right w:val="nil"/>
            </w:tcBorders>
            <w:shd w:val="clear" w:color="auto" w:fill="auto"/>
            <w:noWrap/>
            <w:vAlign w:val="bottom"/>
            <w:hideMark/>
          </w:tcPr>
          <w:p w14:paraId="44DCAAB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112.8</w:t>
            </w:r>
          </w:p>
        </w:tc>
      </w:tr>
      <w:tr w:rsidR="008D72A5" w:rsidRPr="001654BC" w14:paraId="5E6976C0" w14:textId="77777777" w:rsidTr="00DE6DEA">
        <w:trPr>
          <w:trHeight w:val="260"/>
        </w:trPr>
        <w:tc>
          <w:tcPr>
            <w:tcW w:w="1191" w:type="pct"/>
            <w:tcBorders>
              <w:top w:val="nil"/>
              <w:left w:val="nil"/>
              <w:bottom w:val="nil"/>
              <w:right w:val="nil"/>
            </w:tcBorders>
            <w:shd w:val="clear" w:color="auto" w:fill="auto"/>
            <w:noWrap/>
            <w:vAlign w:val="bottom"/>
            <w:hideMark/>
          </w:tcPr>
          <w:p w14:paraId="62A0615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339</w:t>
            </w:r>
          </w:p>
        </w:tc>
        <w:tc>
          <w:tcPr>
            <w:tcW w:w="1488" w:type="pct"/>
            <w:tcBorders>
              <w:top w:val="nil"/>
              <w:left w:val="nil"/>
              <w:bottom w:val="nil"/>
              <w:right w:val="nil"/>
            </w:tcBorders>
            <w:shd w:val="clear" w:color="auto" w:fill="auto"/>
            <w:noWrap/>
            <w:vAlign w:val="bottom"/>
            <w:hideMark/>
          </w:tcPr>
          <w:p w14:paraId="3DC427E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8106</w:t>
            </w:r>
          </w:p>
        </w:tc>
        <w:tc>
          <w:tcPr>
            <w:tcW w:w="1329" w:type="pct"/>
            <w:tcBorders>
              <w:top w:val="nil"/>
              <w:left w:val="nil"/>
              <w:bottom w:val="nil"/>
              <w:right w:val="nil"/>
            </w:tcBorders>
            <w:shd w:val="clear" w:color="auto" w:fill="auto"/>
            <w:noWrap/>
            <w:vAlign w:val="bottom"/>
            <w:hideMark/>
          </w:tcPr>
          <w:p w14:paraId="293B406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44.4</w:t>
            </w:r>
          </w:p>
        </w:tc>
        <w:tc>
          <w:tcPr>
            <w:tcW w:w="992" w:type="pct"/>
            <w:tcBorders>
              <w:top w:val="nil"/>
              <w:left w:val="nil"/>
              <w:bottom w:val="nil"/>
              <w:right w:val="nil"/>
            </w:tcBorders>
            <w:shd w:val="clear" w:color="auto" w:fill="auto"/>
            <w:noWrap/>
            <w:vAlign w:val="bottom"/>
            <w:hideMark/>
          </w:tcPr>
          <w:p w14:paraId="612187F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110.0</w:t>
            </w:r>
          </w:p>
        </w:tc>
      </w:tr>
      <w:tr w:rsidR="008D72A5" w:rsidRPr="001654BC" w14:paraId="1AA87D4A" w14:textId="77777777" w:rsidTr="00DE6DEA">
        <w:trPr>
          <w:trHeight w:val="260"/>
        </w:trPr>
        <w:tc>
          <w:tcPr>
            <w:tcW w:w="1191" w:type="pct"/>
            <w:tcBorders>
              <w:top w:val="nil"/>
              <w:left w:val="nil"/>
              <w:bottom w:val="nil"/>
              <w:right w:val="nil"/>
            </w:tcBorders>
            <w:shd w:val="clear" w:color="auto" w:fill="auto"/>
            <w:noWrap/>
            <w:vAlign w:val="bottom"/>
            <w:hideMark/>
          </w:tcPr>
          <w:p w14:paraId="0EFD9F2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341</w:t>
            </w:r>
          </w:p>
        </w:tc>
        <w:tc>
          <w:tcPr>
            <w:tcW w:w="1488" w:type="pct"/>
            <w:tcBorders>
              <w:top w:val="nil"/>
              <w:left w:val="nil"/>
              <w:bottom w:val="nil"/>
              <w:right w:val="nil"/>
            </w:tcBorders>
            <w:shd w:val="clear" w:color="auto" w:fill="auto"/>
            <w:noWrap/>
            <w:vAlign w:val="bottom"/>
            <w:hideMark/>
          </w:tcPr>
          <w:p w14:paraId="32CFA19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8106</w:t>
            </w:r>
          </w:p>
        </w:tc>
        <w:tc>
          <w:tcPr>
            <w:tcW w:w="1329" w:type="pct"/>
            <w:tcBorders>
              <w:top w:val="nil"/>
              <w:left w:val="nil"/>
              <w:bottom w:val="nil"/>
              <w:right w:val="nil"/>
            </w:tcBorders>
            <w:shd w:val="clear" w:color="auto" w:fill="auto"/>
            <w:noWrap/>
            <w:vAlign w:val="bottom"/>
            <w:hideMark/>
          </w:tcPr>
          <w:p w14:paraId="6276F27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44.3</w:t>
            </w:r>
          </w:p>
        </w:tc>
        <w:tc>
          <w:tcPr>
            <w:tcW w:w="992" w:type="pct"/>
            <w:tcBorders>
              <w:top w:val="nil"/>
              <w:left w:val="nil"/>
              <w:bottom w:val="nil"/>
              <w:right w:val="nil"/>
            </w:tcBorders>
            <w:shd w:val="clear" w:color="auto" w:fill="auto"/>
            <w:noWrap/>
            <w:vAlign w:val="bottom"/>
            <w:hideMark/>
          </w:tcPr>
          <w:p w14:paraId="0840026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109.0</w:t>
            </w:r>
          </w:p>
        </w:tc>
      </w:tr>
      <w:tr w:rsidR="008D72A5" w:rsidRPr="001654BC" w14:paraId="78D92463" w14:textId="77777777" w:rsidTr="00DE6DEA">
        <w:trPr>
          <w:trHeight w:val="260"/>
        </w:trPr>
        <w:tc>
          <w:tcPr>
            <w:tcW w:w="1191" w:type="pct"/>
            <w:tcBorders>
              <w:top w:val="nil"/>
              <w:left w:val="nil"/>
              <w:bottom w:val="nil"/>
              <w:right w:val="nil"/>
            </w:tcBorders>
            <w:shd w:val="clear" w:color="auto" w:fill="auto"/>
            <w:noWrap/>
            <w:vAlign w:val="bottom"/>
            <w:hideMark/>
          </w:tcPr>
          <w:p w14:paraId="4CDB33E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345</w:t>
            </w:r>
          </w:p>
        </w:tc>
        <w:tc>
          <w:tcPr>
            <w:tcW w:w="1488" w:type="pct"/>
            <w:tcBorders>
              <w:top w:val="nil"/>
              <w:left w:val="nil"/>
              <w:bottom w:val="nil"/>
              <w:right w:val="nil"/>
            </w:tcBorders>
            <w:shd w:val="clear" w:color="auto" w:fill="auto"/>
            <w:noWrap/>
            <w:vAlign w:val="bottom"/>
            <w:hideMark/>
          </w:tcPr>
          <w:p w14:paraId="1062413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9999</w:t>
            </w:r>
          </w:p>
        </w:tc>
        <w:tc>
          <w:tcPr>
            <w:tcW w:w="1329" w:type="pct"/>
            <w:tcBorders>
              <w:top w:val="nil"/>
              <w:left w:val="nil"/>
              <w:bottom w:val="nil"/>
              <w:right w:val="nil"/>
            </w:tcBorders>
            <w:shd w:val="clear" w:color="auto" w:fill="auto"/>
            <w:noWrap/>
            <w:vAlign w:val="bottom"/>
            <w:hideMark/>
          </w:tcPr>
          <w:p w14:paraId="246BB15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44.1</w:t>
            </w:r>
          </w:p>
        </w:tc>
        <w:tc>
          <w:tcPr>
            <w:tcW w:w="992" w:type="pct"/>
            <w:tcBorders>
              <w:top w:val="nil"/>
              <w:left w:val="nil"/>
              <w:bottom w:val="nil"/>
              <w:right w:val="nil"/>
            </w:tcBorders>
            <w:shd w:val="clear" w:color="auto" w:fill="auto"/>
            <w:noWrap/>
            <w:vAlign w:val="bottom"/>
            <w:hideMark/>
          </w:tcPr>
          <w:p w14:paraId="527F4DD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108.7</w:t>
            </w:r>
          </w:p>
        </w:tc>
      </w:tr>
      <w:tr w:rsidR="008D72A5" w:rsidRPr="001654BC" w14:paraId="0FE7F022" w14:textId="77777777" w:rsidTr="00DE6DEA">
        <w:trPr>
          <w:trHeight w:val="260"/>
        </w:trPr>
        <w:tc>
          <w:tcPr>
            <w:tcW w:w="1191" w:type="pct"/>
            <w:tcBorders>
              <w:top w:val="nil"/>
              <w:left w:val="nil"/>
              <w:bottom w:val="nil"/>
              <w:right w:val="nil"/>
            </w:tcBorders>
            <w:shd w:val="clear" w:color="auto" w:fill="auto"/>
            <w:noWrap/>
            <w:vAlign w:val="bottom"/>
            <w:hideMark/>
          </w:tcPr>
          <w:p w14:paraId="3D55E58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365</w:t>
            </w:r>
          </w:p>
        </w:tc>
        <w:tc>
          <w:tcPr>
            <w:tcW w:w="1488" w:type="pct"/>
            <w:tcBorders>
              <w:top w:val="nil"/>
              <w:left w:val="nil"/>
              <w:bottom w:val="nil"/>
              <w:right w:val="nil"/>
            </w:tcBorders>
            <w:shd w:val="clear" w:color="auto" w:fill="auto"/>
            <w:noWrap/>
            <w:vAlign w:val="bottom"/>
            <w:hideMark/>
          </w:tcPr>
          <w:p w14:paraId="23530D6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19998</w:t>
            </w:r>
          </w:p>
        </w:tc>
        <w:tc>
          <w:tcPr>
            <w:tcW w:w="1329" w:type="pct"/>
            <w:tcBorders>
              <w:top w:val="nil"/>
              <w:left w:val="nil"/>
              <w:bottom w:val="nil"/>
              <w:right w:val="nil"/>
            </w:tcBorders>
            <w:shd w:val="clear" w:color="auto" w:fill="auto"/>
            <w:noWrap/>
            <w:vAlign w:val="bottom"/>
            <w:hideMark/>
          </w:tcPr>
          <w:p w14:paraId="4435624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43.1</w:t>
            </w:r>
          </w:p>
        </w:tc>
        <w:tc>
          <w:tcPr>
            <w:tcW w:w="992" w:type="pct"/>
            <w:tcBorders>
              <w:top w:val="nil"/>
              <w:left w:val="nil"/>
              <w:bottom w:val="nil"/>
              <w:right w:val="nil"/>
            </w:tcBorders>
            <w:shd w:val="clear" w:color="auto" w:fill="auto"/>
            <w:noWrap/>
            <w:vAlign w:val="bottom"/>
            <w:hideMark/>
          </w:tcPr>
          <w:p w14:paraId="4F0863C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104.7</w:t>
            </w:r>
          </w:p>
        </w:tc>
      </w:tr>
      <w:tr w:rsidR="008D72A5" w:rsidRPr="001654BC" w14:paraId="505593FE" w14:textId="77777777" w:rsidTr="00DE6DEA">
        <w:trPr>
          <w:trHeight w:val="260"/>
        </w:trPr>
        <w:tc>
          <w:tcPr>
            <w:tcW w:w="1191" w:type="pct"/>
            <w:tcBorders>
              <w:top w:val="nil"/>
              <w:left w:val="nil"/>
              <w:bottom w:val="nil"/>
              <w:right w:val="nil"/>
            </w:tcBorders>
            <w:shd w:val="clear" w:color="auto" w:fill="auto"/>
            <w:noWrap/>
            <w:vAlign w:val="bottom"/>
            <w:hideMark/>
          </w:tcPr>
          <w:p w14:paraId="4FF3F5F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367</w:t>
            </w:r>
          </w:p>
        </w:tc>
        <w:tc>
          <w:tcPr>
            <w:tcW w:w="1488" w:type="pct"/>
            <w:tcBorders>
              <w:top w:val="nil"/>
              <w:left w:val="nil"/>
              <w:bottom w:val="nil"/>
              <w:right w:val="nil"/>
            </w:tcBorders>
            <w:shd w:val="clear" w:color="auto" w:fill="auto"/>
            <w:noWrap/>
            <w:vAlign w:val="bottom"/>
            <w:hideMark/>
          </w:tcPr>
          <w:p w14:paraId="5D308FC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19998</w:t>
            </w:r>
          </w:p>
        </w:tc>
        <w:tc>
          <w:tcPr>
            <w:tcW w:w="1329" w:type="pct"/>
            <w:tcBorders>
              <w:top w:val="nil"/>
              <w:left w:val="nil"/>
              <w:bottom w:val="nil"/>
              <w:right w:val="nil"/>
            </w:tcBorders>
            <w:shd w:val="clear" w:color="auto" w:fill="auto"/>
            <w:noWrap/>
            <w:vAlign w:val="bottom"/>
            <w:hideMark/>
          </w:tcPr>
          <w:p w14:paraId="2B0886D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43.0</w:t>
            </w:r>
          </w:p>
        </w:tc>
        <w:tc>
          <w:tcPr>
            <w:tcW w:w="992" w:type="pct"/>
            <w:tcBorders>
              <w:top w:val="nil"/>
              <w:left w:val="nil"/>
              <w:bottom w:val="nil"/>
              <w:right w:val="nil"/>
            </w:tcBorders>
            <w:shd w:val="clear" w:color="auto" w:fill="auto"/>
            <w:noWrap/>
            <w:vAlign w:val="bottom"/>
            <w:hideMark/>
          </w:tcPr>
          <w:p w14:paraId="012A56E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103.8</w:t>
            </w:r>
          </w:p>
        </w:tc>
      </w:tr>
      <w:tr w:rsidR="008D72A5" w:rsidRPr="001654BC" w14:paraId="0688AD02" w14:textId="77777777" w:rsidTr="00DE6DEA">
        <w:trPr>
          <w:trHeight w:val="260"/>
        </w:trPr>
        <w:tc>
          <w:tcPr>
            <w:tcW w:w="1191" w:type="pct"/>
            <w:tcBorders>
              <w:top w:val="nil"/>
              <w:left w:val="nil"/>
              <w:bottom w:val="nil"/>
              <w:right w:val="nil"/>
            </w:tcBorders>
            <w:shd w:val="clear" w:color="auto" w:fill="auto"/>
            <w:noWrap/>
            <w:vAlign w:val="bottom"/>
            <w:hideMark/>
          </w:tcPr>
          <w:p w14:paraId="7E1B659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367</w:t>
            </w:r>
          </w:p>
        </w:tc>
        <w:tc>
          <w:tcPr>
            <w:tcW w:w="1488" w:type="pct"/>
            <w:tcBorders>
              <w:top w:val="nil"/>
              <w:left w:val="nil"/>
              <w:bottom w:val="nil"/>
              <w:right w:val="nil"/>
            </w:tcBorders>
            <w:shd w:val="clear" w:color="auto" w:fill="auto"/>
            <w:noWrap/>
            <w:vAlign w:val="bottom"/>
            <w:hideMark/>
          </w:tcPr>
          <w:p w14:paraId="7C145F5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19998</w:t>
            </w:r>
          </w:p>
        </w:tc>
        <w:tc>
          <w:tcPr>
            <w:tcW w:w="1329" w:type="pct"/>
            <w:tcBorders>
              <w:top w:val="nil"/>
              <w:left w:val="nil"/>
              <w:bottom w:val="nil"/>
              <w:right w:val="nil"/>
            </w:tcBorders>
            <w:shd w:val="clear" w:color="auto" w:fill="auto"/>
            <w:noWrap/>
            <w:vAlign w:val="bottom"/>
            <w:hideMark/>
          </w:tcPr>
          <w:p w14:paraId="349B5E0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43.0</w:t>
            </w:r>
          </w:p>
        </w:tc>
        <w:tc>
          <w:tcPr>
            <w:tcW w:w="992" w:type="pct"/>
            <w:tcBorders>
              <w:top w:val="nil"/>
              <w:left w:val="nil"/>
              <w:bottom w:val="nil"/>
              <w:right w:val="nil"/>
            </w:tcBorders>
            <w:shd w:val="clear" w:color="auto" w:fill="auto"/>
            <w:noWrap/>
            <w:vAlign w:val="bottom"/>
            <w:hideMark/>
          </w:tcPr>
          <w:p w14:paraId="477249D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103.8</w:t>
            </w:r>
          </w:p>
        </w:tc>
      </w:tr>
      <w:tr w:rsidR="008D72A5" w:rsidRPr="001654BC" w14:paraId="089F2CCB" w14:textId="77777777" w:rsidTr="00DE6DEA">
        <w:trPr>
          <w:trHeight w:val="260"/>
        </w:trPr>
        <w:tc>
          <w:tcPr>
            <w:tcW w:w="1191" w:type="pct"/>
            <w:tcBorders>
              <w:top w:val="nil"/>
              <w:left w:val="nil"/>
              <w:bottom w:val="nil"/>
              <w:right w:val="nil"/>
            </w:tcBorders>
            <w:shd w:val="clear" w:color="auto" w:fill="auto"/>
            <w:noWrap/>
            <w:vAlign w:val="bottom"/>
            <w:hideMark/>
          </w:tcPr>
          <w:p w14:paraId="4461D3A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409</w:t>
            </w:r>
          </w:p>
        </w:tc>
        <w:tc>
          <w:tcPr>
            <w:tcW w:w="1488" w:type="pct"/>
            <w:tcBorders>
              <w:top w:val="nil"/>
              <w:left w:val="nil"/>
              <w:bottom w:val="nil"/>
              <w:right w:val="nil"/>
            </w:tcBorders>
            <w:shd w:val="clear" w:color="auto" w:fill="auto"/>
            <w:noWrap/>
            <w:vAlign w:val="bottom"/>
            <w:hideMark/>
          </w:tcPr>
          <w:p w14:paraId="7801BB2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98525</w:t>
            </w:r>
          </w:p>
        </w:tc>
        <w:tc>
          <w:tcPr>
            <w:tcW w:w="1329" w:type="pct"/>
            <w:tcBorders>
              <w:top w:val="nil"/>
              <w:left w:val="nil"/>
              <w:bottom w:val="nil"/>
              <w:right w:val="nil"/>
            </w:tcBorders>
            <w:shd w:val="clear" w:color="auto" w:fill="auto"/>
            <w:noWrap/>
            <w:vAlign w:val="bottom"/>
            <w:hideMark/>
          </w:tcPr>
          <w:p w14:paraId="7574DEC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41.0</w:t>
            </w:r>
          </w:p>
        </w:tc>
        <w:tc>
          <w:tcPr>
            <w:tcW w:w="992" w:type="pct"/>
            <w:tcBorders>
              <w:top w:val="nil"/>
              <w:left w:val="nil"/>
              <w:bottom w:val="nil"/>
              <w:right w:val="nil"/>
            </w:tcBorders>
            <w:shd w:val="clear" w:color="auto" w:fill="auto"/>
            <w:noWrap/>
            <w:vAlign w:val="bottom"/>
            <w:hideMark/>
          </w:tcPr>
          <w:p w14:paraId="1F93EAB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100.0</w:t>
            </w:r>
          </w:p>
        </w:tc>
      </w:tr>
      <w:tr w:rsidR="008D72A5" w:rsidRPr="001654BC" w14:paraId="610A2B05" w14:textId="77777777" w:rsidTr="00DE6DEA">
        <w:trPr>
          <w:trHeight w:val="260"/>
        </w:trPr>
        <w:tc>
          <w:tcPr>
            <w:tcW w:w="1191" w:type="pct"/>
            <w:tcBorders>
              <w:top w:val="nil"/>
              <w:left w:val="nil"/>
              <w:bottom w:val="nil"/>
              <w:right w:val="nil"/>
            </w:tcBorders>
            <w:shd w:val="clear" w:color="auto" w:fill="auto"/>
            <w:noWrap/>
            <w:vAlign w:val="bottom"/>
            <w:hideMark/>
          </w:tcPr>
          <w:p w14:paraId="5D862CD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410</w:t>
            </w:r>
          </w:p>
        </w:tc>
        <w:tc>
          <w:tcPr>
            <w:tcW w:w="1488" w:type="pct"/>
            <w:tcBorders>
              <w:top w:val="nil"/>
              <w:left w:val="nil"/>
              <w:bottom w:val="nil"/>
              <w:right w:val="nil"/>
            </w:tcBorders>
            <w:shd w:val="clear" w:color="auto" w:fill="auto"/>
            <w:noWrap/>
            <w:vAlign w:val="bottom"/>
            <w:hideMark/>
          </w:tcPr>
          <w:p w14:paraId="7F72ACF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98525</w:t>
            </w:r>
          </w:p>
        </w:tc>
        <w:tc>
          <w:tcPr>
            <w:tcW w:w="1329" w:type="pct"/>
            <w:tcBorders>
              <w:top w:val="nil"/>
              <w:left w:val="nil"/>
              <w:bottom w:val="nil"/>
              <w:right w:val="nil"/>
            </w:tcBorders>
            <w:shd w:val="clear" w:color="auto" w:fill="auto"/>
            <w:noWrap/>
            <w:vAlign w:val="bottom"/>
            <w:hideMark/>
          </w:tcPr>
          <w:p w14:paraId="6D6335E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40.9</w:t>
            </w:r>
          </w:p>
        </w:tc>
        <w:tc>
          <w:tcPr>
            <w:tcW w:w="992" w:type="pct"/>
            <w:tcBorders>
              <w:top w:val="nil"/>
              <w:left w:val="nil"/>
              <w:bottom w:val="nil"/>
              <w:right w:val="nil"/>
            </w:tcBorders>
            <w:shd w:val="clear" w:color="auto" w:fill="auto"/>
            <w:noWrap/>
            <w:vAlign w:val="bottom"/>
            <w:hideMark/>
          </w:tcPr>
          <w:p w14:paraId="1218EB5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99.8</w:t>
            </w:r>
          </w:p>
        </w:tc>
      </w:tr>
      <w:tr w:rsidR="008D72A5" w:rsidRPr="001654BC" w14:paraId="73216E22" w14:textId="77777777" w:rsidTr="00DE6DEA">
        <w:trPr>
          <w:trHeight w:val="260"/>
        </w:trPr>
        <w:tc>
          <w:tcPr>
            <w:tcW w:w="1191" w:type="pct"/>
            <w:tcBorders>
              <w:top w:val="nil"/>
              <w:left w:val="nil"/>
              <w:bottom w:val="nil"/>
              <w:right w:val="nil"/>
            </w:tcBorders>
            <w:shd w:val="clear" w:color="auto" w:fill="auto"/>
            <w:noWrap/>
            <w:vAlign w:val="bottom"/>
            <w:hideMark/>
          </w:tcPr>
          <w:p w14:paraId="5E214FA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412</w:t>
            </w:r>
          </w:p>
        </w:tc>
        <w:tc>
          <w:tcPr>
            <w:tcW w:w="1488" w:type="pct"/>
            <w:tcBorders>
              <w:top w:val="nil"/>
              <w:left w:val="nil"/>
              <w:bottom w:val="nil"/>
              <w:right w:val="nil"/>
            </w:tcBorders>
            <w:shd w:val="clear" w:color="auto" w:fill="auto"/>
            <w:noWrap/>
            <w:vAlign w:val="bottom"/>
            <w:hideMark/>
          </w:tcPr>
          <w:p w14:paraId="3EF9CF0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101325</w:t>
            </w:r>
          </w:p>
        </w:tc>
        <w:tc>
          <w:tcPr>
            <w:tcW w:w="1329" w:type="pct"/>
            <w:tcBorders>
              <w:top w:val="nil"/>
              <w:left w:val="nil"/>
              <w:bottom w:val="nil"/>
              <w:right w:val="nil"/>
            </w:tcBorders>
            <w:shd w:val="clear" w:color="auto" w:fill="auto"/>
            <w:noWrap/>
            <w:vAlign w:val="bottom"/>
            <w:hideMark/>
          </w:tcPr>
          <w:p w14:paraId="10870D3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40.8</w:t>
            </w:r>
          </w:p>
        </w:tc>
        <w:tc>
          <w:tcPr>
            <w:tcW w:w="992" w:type="pct"/>
            <w:tcBorders>
              <w:top w:val="nil"/>
              <w:left w:val="nil"/>
              <w:bottom w:val="nil"/>
              <w:right w:val="nil"/>
            </w:tcBorders>
            <w:shd w:val="clear" w:color="auto" w:fill="auto"/>
            <w:noWrap/>
            <w:vAlign w:val="bottom"/>
            <w:hideMark/>
          </w:tcPr>
          <w:p w14:paraId="2812C52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99.2</w:t>
            </w:r>
          </w:p>
        </w:tc>
      </w:tr>
      <w:tr w:rsidR="008D72A5" w:rsidRPr="001654BC" w14:paraId="371544DD" w14:textId="77777777" w:rsidTr="00DE6DEA">
        <w:trPr>
          <w:trHeight w:val="260"/>
        </w:trPr>
        <w:tc>
          <w:tcPr>
            <w:tcW w:w="1191" w:type="pct"/>
            <w:tcBorders>
              <w:top w:val="nil"/>
              <w:left w:val="nil"/>
              <w:bottom w:val="nil"/>
              <w:right w:val="nil"/>
            </w:tcBorders>
            <w:shd w:val="clear" w:color="auto" w:fill="auto"/>
            <w:noWrap/>
            <w:vAlign w:val="bottom"/>
            <w:hideMark/>
          </w:tcPr>
          <w:p w14:paraId="648B04D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412</w:t>
            </w:r>
          </w:p>
        </w:tc>
        <w:tc>
          <w:tcPr>
            <w:tcW w:w="1488" w:type="pct"/>
            <w:tcBorders>
              <w:top w:val="nil"/>
              <w:left w:val="nil"/>
              <w:bottom w:val="nil"/>
              <w:right w:val="nil"/>
            </w:tcBorders>
            <w:shd w:val="clear" w:color="auto" w:fill="auto"/>
            <w:noWrap/>
            <w:vAlign w:val="bottom"/>
            <w:hideMark/>
          </w:tcPr>
          <w:p w14:paraId="4444802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101325</w:t>
            </w:r>
          </w:p>
        </w:tc>
        <w:tc>
          <w:tcPr>
            <w:tcW w:w="1329" w:type="pct"/>
            <w:tcBorders>
              <w:top w:val="nil"/>
              <w:left w:val="nil"/>
              <w:bottom w:val="nil"/>
              <w:right w:val="nil"/>
            </w:tcBorders>
            <w:shd w:val="clear" w:color="auto" w:fill="auto"/>
            <w:noWrap/>
            <w:vAlign w:val="bottom"/>
            <w:hideMark/>
          </w:tcPr>
          <w:p w14:paraId="12F4EA7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40.8</w:t>
            </w:r>
          </w:p>
        </w:tc>
        <w:tc>
          <w:tcPr>
            <w:tcW w:w="992" w:type="pct"/>
            <w:tcBorders>
              <w:top w:val="nil"/>
              <w:left w:val="nil"/>
              <w:bottom w:val="nil"/>
              <w:right w:val="nil"/>
            </w:tcBorders>
            <w:shd w:val="clear" w:color="auto" w:fill="auto"/>
            <w:noWrap/>
            <w:vAlign w:val="bottom"/>
            <w:hideMark/>
          </w:tcPr>
          <w:p w14:paraId="58D323E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99.0</w:t>
            </w:r>
          </w:p>
        </w:tc>
      </w:tr>
      <w:tr w:rsidR="008D72A5" w:rsidRPr="001654BC" w14:paraId="6204AFE0" w14:textId="77777777" w:rsidTr="00DE6DEA">
        <w:trPr>
          <w:trHeight w:val="260"/>
        </w:trPr>
        <w:tc>
          <w:tcPr>
            <w:tcW w:w="1191" w:type="pct"/>
            <w:tcBorders>
              <w:top w:val="nil"/>
              <w:left w:val="nil"/>
              <w:bottom w:val="nil"/>
              <w:right w:val="nil"/>
            </w:tcBorders>
            <w:shd w:val="clear" w:color="auto" w:fill="auto"/>
            <w:noWrap/>
            <w:vAlign w:val="bottom"/>
            <w:hideMark/>
          </w:tcPr>
          <w:p w14:paraId="45FF93F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413</w:t>
            </w:r>
          </w:p>
        </w:tc>
        <w:tc>
          <w:tcPr>
            <w:tcW w:w="1488" w:type="pct"/>
            <w:tcBorders>
              <w:top w:val="nil"/>
              <w:left w:val="nil"/>
              <w:bottom w:val="nil"/>
              <w:right w:val="nil"/>
            </w:tcBorders>
            <w:shd w:val="clear" w:color="auto" w:fill="auto"/>
            <w:noWrap/>
            <w:vAlign w:val="bottom"/>
            <w:hideMark/>
          </w:tcPr>
          <w:p w14:paraId="78DD82F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101325</w:t>
            </w:r>
          </w:p>
        </w:tc>
        <w:tc>
          <w:tcPr>
            <w:tcW w:w="1329" w:type="pct"/>
            <w:tcBorders>
              <w:top w:val="nil"/>
              <w:left w:val="nil"/>
              <w:bottom w:val="nil"/>
              <w:right w:val="nil"/>
            </w:tcBorders>
            <w:shd w:val="clear" w:color="auto" w:fill="auto"/>
            <w:noWrap/>
            <w:vAlign w:val="bottom"/>
            <w:hideMark/>
          </w:tcPr>
          <w:p w14:paraId="64F5213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40.8</w:t>
            </w:r>
          </w:p>
        </w:tc>
        <w:tc>
          <w:tcPr>
            <w:tcW w:w="992" w:type="pct"/>
            <w:tcBorders>
              <w:top w:val="nil"/>
              <w:left w:val="nil"/>
              <w:bottom w:val="nil"/>
              <w:right w:val="nil"/>
            </w:tcBorders>
            <w:shd w:val="clear" w:color="auto" w:fill="auto"/>
            <w:noWrap/>
            <w:vAlign w:val="bottom"/>
            <w:hideMark/>
          </w:tcPr>
          <w:p w14:paraId="2B07B70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98.9</w:t>
            </w:r>
          </w:p>
        </w:tc>
      </w:tr>
      <w:tr w:rsidR="008D72A5" w:rsidRPr="001654BC" w14:paraId="2825EF60" w14:textId="77777777" w:rsidTr="00DE6DEA">
        <w:trPr>
          <w:trHeight w:val="260"/>
        </w:trPr>
        <w:tc>
          <w:tcPr>
            <w:tcW w:w="1191" w:type="pct"/>
            <w:tcBorders>
              <w:top w:val="nil"/>
              <w:left w:val="nil"/>
              <w:bottom w:val="nil"/>
              <w:right w:val="nil"/>
            </w:tcBorders>
            <w:shd w:val="clear" w:color="auto" w:fill="auto"/>
            <w:noWrap/>
            <w:vAlign w:val="bottom"/>
            <w:hideMark/>
          </w:tcPr>
          <w:p w14:paraId="68DC10A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413</w:t>
            </w:r>
          </w:p>
        </w:tc>
        <w:tc>
          <w:tcPr>
            <w:tcW w:w="1488" w:type="pct"/>
            <w:tcBorders>
              <w:top w:val="nil"/>
              <w:left w:val="nil"/>
              <w:bottom w:val="nil"/>
              <w:right w:val="nil"/>
            </w:tcBorders>
            <w:shd w:val="clear" w:color="auto" w:fill="auto"/>
            <w:noWrap/>
            <w:vAlign w:val="bottom"/>
            <w:hideMark/>
          </w:tcPr>
          <w:p w14:paraId="5D7775D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101325</w:t>
            </w:r>
          </w:p>
        </w:tc>
        <w:tc>
          <w:tcPr>
            <w:tcW w:w="1329" w:type="pct"/>
            <w:tcBorders>
              <w:top w:val="nil"/>
              <w:left w:val="nil"/>
              <w:bottom w:val="nil"/>
              <w:right w:val="nil"/>
            </w:tcBorders>
            <w:shd w:val="clear" w:color="auto" w:fill="auto"/>
            <w:noWrap/>
            <w:vAlign w:val="bottom"/>
            <w:hideMark/>
          </w:tcPr>
          <w:p w14:paraId="4AF0822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40.8</w:t>
            </w:r>
          </w:p>
        </w:tc>
        <w:tc>
          <w:tcPr>
            <w:tcW w:w="992" w:type="pct"/>
            <w:tcBorders>
              <w:top w:val="nil"/>
              <w:left w:val="nil"/>
              <w:bottom w:val="nil"/>
              <w:right w:val="nil"/>
            </w:tcBorders>
            <w:shd w:val="clear" w:color="auto" w:fill="auto"/>
            <w:noWrap/>
            <w:vAlign w:val="bottom"/>
            <w:hideMark/>
          </w:tcPr>
          <w:p w14:paraId="07BE3C8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98.8</w:t>
            </w:r>
          </w:p>
        </w:tc>
      </w:tr>
      <w:tr w:rsidR="008D72A5" w:rsidRPr="001654BC" w14:paraId="4A4D9A7B" w14:textId="77777777" w:rsidTr="00DE6DEA">
        <w:trPr>
          <w:trHeight w:val="260"/>
        </w:trPr>
        <w:tc>
          <w:tcPr>
            <w:tcW w:w="1191" w:type="pct"/>
            <w:tcBorders>
              <w:top w:val="nil"/>
              <w:left w:val="nil"/>
              <w:bottom w:val="nil"/>
              <w:right w:val="nil"/>
            </w:tcBorders>
            <w:shd w:val="clear" w:color="auto" w:fill="auto"/>
            <w:noWrap/>
            <w:vAlign w:val="bottom"/>
            <w:hideMark/>
          </w:tcPr>
          <w:p w14:paraId="525CFCE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413</w:t>
            </w:r>
          </w:p>
        </w:tc>
        <w:tc>
          <w:tcPr>
            <w:tcW w:w="1488" w:type="pct"/>
            <w:tcBorders>
              <w:top w:val="nil"/>
              <w:left w:val="nil"/>
              <w:bottom w:val="nil"/>
              <w:right w:val="nil"/>
            </w:tcBorders>
            <w:shd w:val="clear" w:color="auto" w:fill="auto"/>
            <w:noWrap/>
            <w:vAlign w:val="bottom"/>
            <w:hideMark/>
          </w:tcPr>
          <w:p w14:paraId="545F319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101325</w:t>
            </w:r>
          </w:p>
        </w:tc>
        <w:tc>
          <w:tcPr>
            <w:tcW w:w="1329" w:type="pct"/>
            <w:tcBorders>
              <w:top w:val="nil"/>
              <w:left w:val="nil"/>
              <w:bottom w:val="nil"/>
              <w:right w:val="nil"/>
            </w:tcBorders>
            <w:shd w:val="clear" w:color="auto" w:fill="auto"/>
            <w:noWrap/>
            <w:vAlign w:val="bottom"/>
            <w:hideMark/>
          </w:tcPr>
          <w:p w14:paraId="62FF2C0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40.8</w:t>
            </w:r>
          </w:p>
        </w:tc>
        <w:tc>
          <w:tcPr>
            <w:tcW w:w="992" w:type="pct"/>
            <w:tcBorders>
              <w:top w:val="nil"/>
              <w:left w:val="nil"/>
              <w:bottom w:val="nil"/>
              <w:right w:val="nil"/>
            </w:tcBorders>
            <w:shd w:val="clear" w:color="auto" w:fill="auto"/>
            <w:noWrap/>
            <w:vAlign w:val="bottom"/>
            <w:hideMark/>
          </w:tcPr>
          <w:p w14:paraId="7247DF4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98.8</w:t>
            </w:r>
          </w:p>
        </w:tc>
      </w:tr>
      <w:tr w:rsidR="008D72A5" w:rsidRPr="001654BC" w14:paraId="337F2DB4" w14:textId="77777777" w:rsidTr="00DE6DEA">
        <w:trPr>
          <w:trHeight w:val="260"/>
        </w:trPr>
        <w:tc>
          <w:tcPr>
            <w:tcW w:w="1191" w:type="pct"/>
            <w:tcBorders>
              <w:top w:val="nil"/>
              <w:left w:val="nil"/>
              <w:bottom w:val="nil"/>
              <w:right w:val="nil"/>
            </w:tcBorders>
            <w:shd w:val="clear" w:color="auto" w:fill="auto"/>
            <w:noWrap/>
            <w:vAlign w:val="bottom"/>
            <w:hideMark/>
          </w:tcPr>
          <w:p w14:paraId="1E2C4BE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415</w:t>
            </w:r>
          </w:p>
        </w:tc>
        <w:tc>
          <w:tcPr>
            <w:tcW w:w="1488" w:type="pct"/>
            <w:tcBorders>
              <w:top w:val="nil"/>
              <w:left w:val="nil"/>
              <w:bottom w:val="nil"/>
              <w:right w:val="nil"/>
            </w:tcBorders>
            <w:shd w:val="clear" w:color="auto" w:fill="auto"/>
            <w:noWrap/>
            <w:vAlign w:val="bottom"/>
            <w:hideMark/>
          </w:tcPr>
          <w:p w14:paraId="2468DA5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101325</w:t>
            </w:r>
          </w:p>
        </w:tc>
        <w:tc>
          <w:tcPr>
            <w:tcW w:w="1329" w:type="pct"/>
            <w:tcBorders>
              <w:top w:val="nil"/>
              <w:left w:val="nil"/>
              <w:bottom w:val="nil"/>
              <w:right w:val="nil"/>
            </w:tcBorders>
            <w:shd w:val="clear" w:color="auto" w:fill="auto"/>
            <w:noWrap/>
            <w:vAlign w:val="bottom"/>
            <w:hideMark/>
          </w:tcPr>
          <w:p w14:paraId="658D64B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40.7</w:t>
            </w:r>
          </w:p>
        </w:tc>
        <w:tc>
          <w:tcPr>
            <w:tcW w:w="992" w:type="pct"/>
            <w:tcBorders>
              <w:top w:val="nil"/>
              <w:left w:val="nil"/>
              <w:bottom w:val="nil"/>
              <w:right w:val="nil"/>
            </w:tcBorders>
            <w:shd w:val="clear" w:color="auto" w:fill="auto"/>
            <w:noWrap/>
            <w:vAlign w:val="bottom"/>
            <w:hideMark/>
          </w:tcPr>
          <w:p w14:paraId="7C5DBF4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98.1</w:t>
            </w:r>
          </w:p>
        </w:tc>
      </w:tr>
    </w:tbl>
    <w:p w14:paraId="31092D6E" w14:textId="77777777" w:rsidR="008D72A5" w:rsidRPr="001654BC" w:rsidRDefault="008D72A5" w:rsidP="008D72A5">
      <w:pPr>
        <w:rPr>
          <w:szCs w:val="24"/>
          <w:lang w:val="fr-FR"/>
        </w:rPr>
      </w:pPr>
      <w:r w:rsidRPr="001654BC">
        <w:rPr>
          <w:szCs w:val="24"/>
          <w:lang w:val="fr-FR"/>
        </w:rPr>
        <w:t>2-methyl-2,3-benzofuran [4265-25-2]</w:t>
      </w:r>
    </w:p>
    <w:p w14:paraId="4820A309" w14:textId="77777777" w:rsidR="008D72A5" w:rsidRPr="001654BC" w:rsidRDefault="00000000" w:rsidP="008D72A5">
      <w:pPr>
        <w:rPr>
          <w:rFonts w:eastAsia="Times New Roman" w:cs="Times New Roman"/>
          <w:szCs w:val="24"/>
          <w:vertAlign w:val="superscript"/>
          <w:lang w:val="fr-FR"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fr-FR" w:eastAsia="ru-RU"/>
              </w:rPr>
              <m:t>∆</m:t>
            </m:r>
          </m:e>
          <m:sub>
            <m:r>
              <m:rPr>
                <m:sty m:val="p"/>
              </m:rPr>
              <w:rPr>
                <w:rFonts w:ascii="Cambria Math" w:eastAsia="Times New Roman" w:hAnsi="Cambria Math" w:cs="Times New Roman"/>
                <w:szCs w:val="24"/>
                <w:lang w:val="fr-FR" w:eastAsia="ru-RU"/>
              </w:rPr>
              <m:t>l</m:t>
            </m:r>
          </m:sub>
          <m:sup>
            <m:r>
              <m:rPr>
                <m:sty m:val="p"/>
              </m:rPr>
              <w:rPr>
                <w:rFonts w:ascii="Cambria Math" w:eastAsia="Times New Roman" w:hAnsi="Cambria Math" w:cs="Times New Roman"/>
                <w:szCs w:val="24"/>
                <w:lang w:val="fr-FR"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H</m:t>
            </m:r>
          </m:e>
          <m:sub>
            <m:r>
              <m:rPr>
                <m:sty m:val="p"/>
              </m:rPr>
              <w:rPr>
                <w:rFonts w:ascii="Cambria Math" w:eastAsia="Times New Roman" w:hAnsi="Cambria Math" w:cs="Times New Roman"/>
                <w:szCs w:val="24"/>
                <w:lang w:val="fr-FR" w:eastAsia="ru-RU"/>
              </w:rPr>
              <m:t>m</m:t>
            </m:r>
          </m:sub>
          <m:sup>
            <m:r>
              <m:rPr>
                <m:sty m:val="p"/>
              </m:rPr>
              <w:rPr>
                <w:rFonts w:ascii="Cambria Math" w:eastAsia="Times New Roman" w:hAnsi="Cambria Math" w:cs="Times New Roman"/>
                <w:szCs w:val="24"/>
                <w:lang w:val="fr-FR" w:eastAsia="ru-RU"/>
              </w:rPr>
              <m:t>o</m:t>
            </m:r>
          </m:sup>
        </m:sSubSup>
      </m:oMath>
      <w:r w:rsidR="008D72A5" w:rsidRPr="001654BC">
        <w:rPr>
          <w:rFonts w:eastAsia="Times New Roman" w:cs="Times New Roman"/>
          <w:szCs w:val="24"/>
          <w:lang w:val="fr-FR" w:eastAsia="de-DE"/>
        </w:rPr>
        <w:t>(298.15 K) = (52.8</w:t>
      </w:r>
      <w:r w:rsidR="008D72A5" w:rsidRPr="001654BC">
        <w:rPr>
          <w:rFonts w:eastAsia="Times New Roman" w:cs="Times New Roman"/>
          <w:szCs w:val="24"/>
          <w:lang w:val="en-US" w:eastAsia="de-DE"/>
        </w:rPr>
        <w:sym w:font="Symbol" w:char="F0B1"/>
      </w:r>
      <w:r w:rsidR="008D72A5" w:rsidRPr="001654BC">
        <w:rPr>
          <w:rFonts w:eastAsia="Times New Roman" w:cs="Times New Roman"/>
          <w:szCs w:val="24"/>
          <w:lang w:val="fr-FR" w:eastAsia="de-DE"/>
        </w:rPr>
        <w:t>1.1)</w:t>
      </w:r>
      <w:r w:rsidR="008D72A5" w:rsidRPr="001654BC">
        <w:rPr>
          <w:rFonts w:eastAsia="Times New Roman" w:cs="Times New Roman"/>
          <w:position w:val="6"/>
          <w:szCs w:val="24"/>
          <w:lang w:val="fr-FR" w:eastAsia="de-DE"/>
        </w:rPr>
        <w:t xml:space="preserve"> </w:t>
      </w:r>
      <w:r w:rsidR="008D72A5" w:rsidRPr="001654BC">
        <w:rPr>
          <w:rFonts w:eastAsia="Times New Roman" w:cs="Times New Roman"/>
          <w:szCs w:val="24"/>
          <w:lang w:val="fr-FR" w:eastAsia="de-DE"/>
        </w:rPr>
        <w:t>kJ</w:t>
      </w:r>
      <w:r w:rsidR="008D72A5" w:rsidRPr="001654BC">
        <w:rPr>
          <w:rFonts w:eastAsia="Times New Roman" w:cs="Times New Roman"/>
          <w:position w:val="6"/>
          <w:szCs w:val="24"/>
          <w:lang w:val="fr-FR" w:eastAsia="de-DE"/>
        </w:rPr>
        <w:t>.</w:t>
      </w:r>
      <w:r w:rsidR="008D72A5" w:rsidRPr="001654BC">
        <w:rPr>
          <w:rFonts w:eastAsia="Times New Roman" w:cs="Times New Roman"/>
          <w:szCs w:val="24"/>
          <w:lang w:val="fr-FR" w:eastAsia="de-DE"/>
        </w:rPr>
        <w:t>mol</w:t>
      </w:r>
      <w:r w:rsidR="008D72A5" w:rsidRPr="001654BC">
        <w:rPr>
          <w:rFonts w:eastAsia="Times New Roman" w:cs="Times New Roman"/>
          <w:szCs w:val="24"/>
          <w:vertAlign w:val="superscript"/>
          <w:lang w:val="fr-FR" w:eastAsia="de-DE"/>
        </w:rPr>
        <w:t>-1</w:t>
      </w:r>
    </w:p>
    <w:p w14:paraId="271B7473" w14:textId="77777777" w:rsidR="008D72A5" w:rsidRPr="001654BC" w:rsidRDefault="00000000" w:rsidP="008D72A5">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S</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8D72A5" w:rsidRPr="001654BC">
        <w:rPr>
          <w:rFonts w:eastAsia="Times New Roman" w:cs="Times New Roman"/>
          <w:szCs w:val="24"/>
          <w:lang w:val="en-US" w:eastAsia="de-DE"/>
        </w:rPr>
        <w:t>(298.15 K) = (117.5</w:t>
      </w:r>
      <w:r w:rsidR="008D72A5" w:rsidRPr="001654BC">
        <w:rPr>
          <w:rFonts w:eastAsia="Times New Roman" w:cs="Times New Roman"/>
          <w:szCs w:val="24"/>
          <w:lang w:val="en-US" w:eastAsia="de-DE"/>
        </w:rPr>
        <w:sym w:font="Symbol" w:char="F0B1"/>
      </w:r>
      <w:r w:rsidR="008D72A5" w:rsidRPr="001654BC">
        <w:rPr>
          <w:rFonts w:eastAsia="Times New Roman" w:cs="Times New Roman"/>
          <w:szCs w:val="24"/>
          <w:lang w:val="en-US" w:eastAsia="de-DE"/>
        </w:rPr>
        <w:t>1.1)</w:t>
      </w:r>
      <w:r w:rsidR="008D72A5" w:rsidRPr="001654BC">
        <w:rPr>
          <w:rFonts w:eastAsia="Times New Roman" w:cs="Times New Roman"/>
          <w:position w:val="6"/>
          <w:szCs w:val="24"/>
          <w:lang w:val="en-US" w:eastAsia="de-DE"/>
        </w:rPr>
        <w:t xml:space="preserve"> </w:t>
      </w:r>
      <w:r w:rsidR="008D72A5" w:rsidRPr="001654BC">
        <w:rPr>
          <w:rFonts w:eastAsia="Times New Roman" w:cs="Times New Roman"/>
          <w:szCs w:val="24"/>
          <w:lang w:val="en-US" w:eastAsia="de-DE"/>
        </w:rPr>
        <w:t>J</w:t>
      </w:r>
      <w:r w:rsidR="008D72A5" w:rsidRPr="001654BC">
        <w:rPr>
          <w:rFonts w:eastAsia="Times New Roman" w:cs="Times New Roman"/>
          <w:szCs w:val="24"/>
          <w:lang w:val="en-US" w:eastAsia="de-DE"/>
        </w:rPr>
        <w:sym w:font="Symbol" w:char="F0D7"/>
      </w:r>
      <w:r w:rsidR="008D72A5" w:rsidRPr="001654BC">
        <w:rPr>
          <w:rFonts w:eastAsia="Times New Roman" w:cs="Times New Roman"/>
          <w:szCs w:val="24"/>
          <w:lang w:val="en-US" w:eastAsia="de-DE"/>
        </w:rPr>
        <w:t>K</w:t>
      </w:r>
      <w:r w:rsidR="008D72A5" w:rsidRPr="001654BC">
        <w:rPr>
          <w:rFonts w:eastAsia="Times New Roman" w:cs="Times New Roman"/>
          <w:szCs w:val="24"/>
          <w:vertAlign w:val="superscript"/>
          <w:lang w:val="en-US" w:eastAsia="de-DE"/>
        </w:rPr>
        <w:t>-1</w:t>
      </w:r>
      <w:r w:rsidR="008D72A5" w:rsidRPr="001654BC">
        <w:rPr>
          <w:rFonts w:eastAsia="Times New Roman" w:cs="Times New Roman"/>
          <w:szCs w:val="24"/>
          <w:lang w:val="en-US" w:eastAsia="de-DE"/>
        </w:rPr>
        <w:sym w:font="Symbol" w:char="F0D7"/>
      </w:r>
      <w:r w:rsidR="008D72A5" w:rsidRPr="001654BC">
        <w:rPr>
          <w:rFonts w:eastAsia="Times New Roman" w:cs="Times New Roman"/>
          <w:szCs w:val="24"/>
          <w:lang w:val="en-US" w:eastAsia="de-DE"/>
        </w:rPr>
        <w:t>mol</w:t>
      </w:r>
      <w:r w:rsidR="008D72A5" w:rsidRPr="001654BC">
        <w:rPr>
          <w:rFonts w:eastAsia="Times New Roman" w:cs="Times New Roman"/>
          <w:szCs w:val="24"/>
          <w:vertAlign w:val="superscript"/>
          <w:lang w:val="en-US" w:eastAsia="de-DE"/>
        </w:rPr>
        <w:t>-1</w:t>
      </w:r>
    </w:p>
    <w:p w14:paraId="634F33FF" w14:textId="77777777" w:rsidR="008D72A5" w:rsidRPr="001654BC" w:rsidRDefault="00000000" w:rsidP="008D72A5">
      <w:pPr>
        <w:rPr>
          <w:rFonts w:eastAsia="Times New Roman" w:cs="Times New Roman"/>
          <w:szCs w:val="24"/>
          <w:lang w:val="en-US" w:eastAsia="de-DE"/>
        </w:rPr>
      </w:pPr>
      <m:oMath>
        <m:sSubSup>
          <m:sSubSupPr>
            <m:ctrlPr>
              <w:rPr>
                <w:rFonts w:ascii="Cambria Math" w:eastAsia="Times New Roman" w:hAnsi="Cambria Math" w:cs="Times New Roman"/>
                <w:i/>
                <w:szCs w:val="24"/>
                <w:lang w:val="en-US" w:eastAsia="ru-RU"/>
              </w:rPr>
            </m:ctrlPr>
          </m:sSubSupPr>
          <m:e>
            <m:r>
              <m:rPr>
                <m:sty m:val="p"/>
              </m:rP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G</m:t>
            </m:r>
          </m:e>
          <m:sub>
            <m:r>
              <m:rPr>
                <m:sty m:val="p"/>
              </m:rPr>
              <w:rPr>
                <w:rFonts w:ascii="Cambria Math" w:eastAsia="Times New Roman" w:hAnsi="Cambria Math" w:cs="Times New Roman"/>
                <w:szCs w:val="24"/>
                <w:lang w:val="en-US" w:eastAsia="ru-RU"/>
              </w:rPr>
              <m:t>m</m:t>
            </m:r>
          </m:sub>
          <m:sup>
            <m:r>
              <m:rPr>
                <m:sty m:val="p"/>
              </m:rPr>
              <w:rPr>
                <w:rFonts w:ascii="Cambria Math" w:eastAsia="Times New Roman" w:hAnsi="Cambria Math" w:cs="Times New Roman"/>
                <w:szCs w:val="24"/>
                <w:lang w:val="en-US" w:eastAsia="ru-RU"/>
              </w:rPr>
              <m:t>o</m:t>
            </m:r>
          </m:sup>
        </m:sSubSup>
      </m:oMath>
      <w:r w:rsidR="008D72A5" w:rsidRPr="001654BC">
        <w:rPr>
          <w:rFonts w:eastAsia="Times New Roman" w:cs="Times New Roman"/>
          <w:szCs w:val="24"/>
          <w:lang w:val="en-US" w:eastAsia="de-DE"/>
        </w:rPr>
        <w:t>(298.15 K) = (17.8</w:t>
      </w:r>
      <w:r w:rsidR="008D72A5" w:rsidRPr="001654BC">
        <w:rPr>
          <w:rFonts w:eastAsia="Times New Roman" w:cs="Times New Roman"/>
          <w:szCs w:val="24"/>
          <w:lang w:val="en-US" w:eastAsia="de-DE"/>
        </w:rPr>
        <w:sym w:font="Symbol" w:char="F0B1"/>
      </w:r>
      <w:r w:rsidR="008D72A5" w:rsidRPr="001654BC">
        <w:rPr>
          <w:rFonts w:eastAsia="Times New Roman" w:cs="Times New Roman"/>
          <w:szCs w:val="24"/>
          <w:lang w:val="en-US" w:eastAsia="de-DE"/>
        </w:rPr>
        <w:t>0.2)</w:t>
      </w:r>
      <w:r w:rsidR="008D72A5" w:rsidRPr="001654BC">
        <w:rPr>
          <w:rFonts w:eastAsia="Times New Roman" w:cs="Times New Roman"/>
          <w:position w:val="6"/>
          <w:szCs w:val="24"/>
          <w:lang w:val="en-US" w:eastAsia="de-DE"/>
        </w:rPr>
        <w:t xml:space="preserve"> </w:t>
      </w:r>
      <w:r w:rsidR="008D72A5" w:rsidRPr="001654BC">
        <w:rPr>
          <w:rFonts w:eastAsia="Times New Roman" w:cs="Times New Roman"/>
          <w:szCs w:val="24"/>
          <w:lang w:val="en-US" w:eastAsia="de-DE"/>
        </w:rPr>
        <w:t>kJ</w:t>
      </w:r>
      <w:r w:rsidR="008D72A5" w:rsidRPr="001654BC">
        <w:rPr>
          <w:rFonts w:eastAsia="Times New Roman" w:cs="Times New Roman"/>
          <w:position w:val="6"/>
          <w:szCs w:val="24"/>
          <w:lang w:val="en-US" w:eastAsia="de-DE"/>
        </w:rPr>
        <w:t>.</w:t>
      </w:r>
      <w:r w:rsidR="008D72A5" w:rsidRPr="001654BC">
        <w:rPr>
          <w:rFonts w:eastAsia="Times New Roman" w:cs="Times New Roman"/>
          <w:szCs w:val="24"/>
          <w:lang w:val="en-US" w:eastAsia="de-DE"/>
        </w:rPr>
        <w:t>mol</w:t>
      </w:r>
      <w:r w:rsidR="008D72A5" w:rsidRPr="001654BC">
        <w:rPr>
          <w:rFonts w:eastAsia="Times New Roman" w:cs="Times New Roman"/>
          <w:szCs w:val="24"/>
          <w:vertAlign w:val="superscript"/>
          <w:lang w:val="en-US" w:eastAsia="de-DE"/>
        </w:rPr>
        <w:t>-1</w:t>
      </w:r>
    </w:p>
    <w:p w14:paraId="708A9DC4" w14:textId="77777777" w:rsidR="008D72A5" w:rsidRPr="001654BC" w:rsidRDefault="008D72A5" w:rsidP="008D72A5">
      <w:pPr>
        <w:rPr>
          <w:rFonts w:eastAsia="Calibri" w:cs="Times New Roman"/>
          <w:szCs w:val="24"/>
          <w:lang w:val="fr-FR" w:eastAsia="ru-RU"/>
        </w:rPr>
      </w:pPr>
      <m:oMath>
        <m:r>
          <m:rPr>
            <m:nor/>
          </m:rPr>
          <w:rPr>
            <w:rFonts w:eastAsia="Calibri" w:cs="Times New Roman"/>
            <w:color w:val="000000"/>
            <w:szCs w:val="24"/>
            <w:lang w:val="fr-FR" w:eastAsia="ru-RU"/>
          </w:rPr>
          <m:t>ln</m:t>
        </m:r>
        <m:r>
          <m:rPr>
            <m:sty m:val="p"/>
          </m:rPr>
          <w:rPr>
            <w:rFonts w:ascii="Cambria Math" w:eastAsia="Calibri" w:hAnsi="Cambria Math" w:cs="Times New Roman"/>
            <w:color w:val="000000"/>
            <w:szCs w:val="24"/>
            <w:lang w:val="fr-FR" w:eastAsia="ru-RU"/>
          </w:rPr>
          <m:t xml:space="preserve"> (</m:t>
        </m:r>
        <m:r>
          <w:rPr>
            <w:rFonts w:ascii="Cambria Math" w:eastAsia="Calibri" w:hAnsi="Cambria Math" w:cs="Times New Roman"/>
            <w:color w:val="000000"/>
            <w:szCs w:val="24"/>
            <w:lang w:eastAsia="ru-RU"/>
          </w:rPr>
          <m:t>p</m:t>
        </m:r>
        <m:r>
          <m:rPr>
            <m:sty m:val="p"/>
          </m:rPr>
          <w:rPr>
            <w:rFonts w:ascii="Cambria Math" w:eastAsia="Calibri" w:hAnsi="Cambria Math" w:cs="Times New Roman"/>
            <w:color w:val="000000"/>
            <w:szCs w:val="24"/>
            <w:lang w:val="fr-FR" w:eastAsia="ru-RU"/>
          </w:rPr>
          <m:t>/</m:t>
        </m:r>
        <m:sSub>
          <m:sSubPr>
            <m:ctrlPr>
              <w:rPr>
                <w:rFonts w:ascii="Cambria Math" w:eastAsia="Calibri" w:hAnsi="Cambria Math" w:cs="Times New Roman"/>
                <w:i/>
                <w:color w:val="000000"/>
                <w:szCs w:val="24"/>
                <w:lang w:eastAsia="ru-RU"/>
              </w:rPr>
            </m:ctrlPr>
          </m:sSubPr>
          <m:e>
            <m:r>
              <w:rPr>
                <w:rFonts w:ascii="Cambria Math" w:eastAsia="Calibri" w:hAnsi="Cambria Math" w:cs="Times New Roman"/>
                <w:color w:val="000000"/>
                <w:szCs w:val="24"/>
                <w:lang w:eastAsia="ru-RU"/>
              </w:rPr>
              <m:t>p</m:t>
            </m:r>
          </m:e>
          <m:sub>
            <m:r>
              <m:rPr>
                <m:sty m:val="p"/>
              </m:rPr>
              <w:rPr>
                <w:rFonts w:ascii="Cambria Math" w:eastAsia="Calibri" w:hAnsi="Cambria Math" w:cs="Times New Roman"/>
                <w:color w:val="000000"/>
                <w:szCs w:val="24"/>
                <w:lang w:val="fr-FR" w:eastAsia="ru-RU"/>
              </w:rPr>
              <m:t>ref</m:t>
            </m:r>
          </m:sub>
        </m:sSub>
        <m:r>
          <m:rPr>
            <m:sty m:val="p"/>
          </m:rPr>
          <w:rPr>
            <w:rFonts w:ascii="Cambria Math" w:eastAsia="Calibri" w:hAnsi="Cambria Math" w:cs="Times New Roman"/>
            <w:color w:val="000000"/>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267.5</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68979.2</m:t>
            </m:r>
          </m:num>
          <m:den>
            <m:r>
              <w:rPr>
                <w:rFonts w:ascii="Cambria Math" w:eastAsia="Calibri" w:hAnsi="Cambria Math" w:cs="Times New Roman"/>
                <w:szCs w:val="24"/>
                <w:lang w:eastAsia="ru-RU"/>
              </w:rPr>
              <m:t>RT</m:t>
            </m:r>
          </m:den>
        </m:f>
        <m:r>
          <m:rPr>
            <m:sty m:val="p"/>
          </m:rPr>
          <w:rPr>
            <w:rFonts w:ascii="Cambria Math" w:eastAsia="Calibri" w:hAnsi="Cambria Math" w:cs="Times New Roman"/>
            <w:szCs w:val="24"/>
            <w:lang w:val="fr-FR" w:eastAsia="ru-RU"/>
          </w:rPr>
          <m:t>-</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val="fr-FR" w:eastAsia="ru-RU"/>
              </w:rPr>
              <m:t>54.3</m:t>
            </m:r>
          </m:num>
          <m:den>
            <m:r>
              <w:rPr>
                <w:rFonts w:ascii="Cambria Math" w:eastAsia="Calibri" w:hAnsi="Cambria Math" w:cs="Times New Roman"/>
                <w:szCs w:val="24"/>
                <w:lang w:eastAsia="ru-RU"/>
              </w:rPr>
              <m:t>R</m:t>
            </m:r>
          </m:den>
        </m:f>
        <m:r>
          <m:rPr>
            <m:sty m:val="p"/>
          </m:rPr>
          <w:rPr>
            <w:rFonts w:ascii="Cambria Math" w:eastAsia="Calibri" w:hAnsi="Cambria Math" w:cs="Times New Roman"/>
            <w:szCs w:val="24"/>
            <w:lang w:val="fr-FR" w:eastAsia="ru-RU"/>
          </w:rPr>
          <m:t>ln</m:t>
        </m:r>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T</m:t>
            </m:r>
          </m:num>
          <m:den>
            <m:r>
              <m:rPr>
                <m:sty m:val="p"/>
              </m:rPr>
              <w:rPr>
                <w:rFonts w:ascii="Cambria Math" w:eastAsia="Calibri" w:hAnsi="Cambria Math" w:cs="Times New Roman"/>
                <w:szCs w:val="24"/>
                <w:lang w:val="fr-FR" w:eastAsia="ru-RU"/>
              </w:rPr>
              <m:t>298.15</m:t>
            </m:r>
          </m:den>
        </m:f>
      </m:oMath>
      <w:r w:rsidRPr="001654BC">
        <w:rPr>
          <w:rFonts w:eastAsia="Calibri" w:cs="Times New Roman"/>
          <w:szCs w:val="24"/>
          <w:lang w:val="fr-FR" w:eastAsia="ru-RU"/>
        </w:rPr>
        <w:t xml:space="preserve"> ; </w:t>
      </w:r>
      <w:r w:rsidRPr="001654BC">
        <w:rPr>
          <w:rFonts w:eastAsia="Calibri" w:cs="Times New Roman"/>
          <w:i/>
          <w:iCs/>
          <w:szCs w:val="24"/>
          <w:lang w:val="fr-FR" w:eastAsia="ru-RU"/>
        </w:rPr>
        <w:t>p</w:t>
      </w:r>
      <w:r w:rsidRPr="001654BC">
        <w:rPr>
          <w:rFonts w:eastAsia="Calibri" w:cs="Times New Roman"/>
          <w:szCs w:val="24"/>
          <w:vertAlign w:val="subscript"/>
          <w:lang w:val="fr-FR" w:eastAsia="ru-RU"/>
        </w:rPr>
        <w:t>ref</w:t>
      </w:r>
      <w:r w:rsidRPr="001654BC">
        <w:rPr>
          <w:rFonts w:eastAsia="Calibri" w:cs="Times New Roman"/>
          <w:szCs w:val="24"/>
          <w:lang w:val="fr-FR" w:eastAsia="ru-RU"/>
        </w:rPr>
        <w:t> = 1 Pa</w:t>
      </w:r>
    </w:p>
    <w:tbl>
      <w:tblPr>
        <w:tblW w:w="5000" w:type="pct"/>
        <w:tblLook w:val="04A0" w:firstRow="1" w:lastRow="0" w:firstColumn="1" w:lastColumn="0" w:noHBand="0" w:noVBand="1"/>
      </w:tblPr>
      <w:tblGrid>
        <w:gridCol w:w="2296"/>
        <w:gridCol w:w="2868"/>
        <w:gridCol w:w="2562"/>
        <w:gridCol w:w="1912"/>
      </w:tblGrid>
      <w:tr w:rsidR="008D72A5" w:rsidRPr="001654BC" w14:paraId="0BFA5D93" w14:textId="77777777" w:rsidTr="00DE6DEA">
        <w:trPr>
          <w:trHeight w:val="260"/>
        </w:trPr>
        <w:tc>
          <w:tcPr>
            <w:tcW w:w="1191" w:type="pct"/>
            <w:tcBorders>
              <w:top w:val="nil"/>
              <w:left w:val="nil"/>
              <w:bottom w:val="nil"/>
              <w:right w:val="nil"/>
            </w:tcBorders>
            <w:shd w:val="clear" w:color="auto" w:fill="auto"/>
            <w:noWrap/>
            <w:vAlign w:val="bottom"/>
            <w:hideMark/>
          </w:tcPr>
          <w:p w14:paraId="10D36A2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304</w:t>
            </w:r>
          </w:p>
        </w:tc>
        <w:tc>
          <w:tcPr>
            <w:tcW w:w="1488" w:type="pct"/>
            <w:tcBorders>
              <w:top w:val="nil"/>
              <w:left w:val="nil"/>
              <w:bottom w:val="nil"/>
              <w:right w:val="nil"/>
            </w:tcBorders>
            <w:shd w:val="clear" w:color="auto" w:fill="auto"/>
            <w:noWrap/>
            <w:vAlign w:val="bottom"/>
            <w:hideMark/>
          </w:tcPr>
          <w:p w14:paraId="199B4CA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133</w:t>
            </w:r>
          </w:p>
        </w:tc>
        <w:tc>
          <w:tcPr>
            <w:tcW w:w="1329" w:type="pct"/>
            <w:tcBorders>
              <w:top w:val="nil"/>
              <w:left w:val="nil"/>
              <w:bottom w:val="nil"/>
              <w:right w:val="nil"/>
            </w:tcBorders>
            <w:shd w:val="clear" w:color="auto" w:fill="auto"/>
            <w:noWrap/>
            <w:vAlign w:val="bottom"/>
            <w:hideMark/>
          </w:tcPr>
          <w:p w14:paraId="75D791C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52.5</w:t>
            </w:r>
          </w:p>
        </w:tc>
        <w:tc>
          <w:tcPr>
            <w:tcW w:w="992" w:type="pct"/>
            <w:tcBorders>
              <w:top w:val="nil"/>
              <w:left w:val="nil"/>
              <w:bottom w:val="nil"/>
              <w:right w:val="nil"/>
            </w:tcBorders>
            <w:shd w:val="clear" w:color="auto" w:fill="auto"/>
            <w:noWrap/>
            <w:vAlign w:val="bottom"/>
            <w:hideMark/>
          </w:tcPr>
          <w:p w14:paraId="69FF8E1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117.6</w:t>
            </w:r>
          </w:p>
        </w:tc>
      </w:tr>
      <w:tr w:rsidR="008D72A5" w:rsidRPr="001654BC" w14:paraId="0FAD7CE6" w14:textId="77777777" w:rsidTr="00DE6DEA">
        <w:trPr>
          <w:trHeight w:val="260"/>
        </w:trPr>
        <w:tc>
          <w:tcPr>
            <w:tcW w:w="1191" w:type="pct"/>
            <w:tcBorders>
              <w:top w:val="nil"/>
              <w:left w:val="nil"/>
              <w:bottom w:val="nil"/>
              <w:right w:val="nil"/>
            </w:tcBorders>
            <w:shd w:val="clear" w:color="auto" w:fill="auto"/>
            <w:noWrap/>
            <w:vAlign w:val="bottom"/>
            <w:hideMark/>
          </w:tcPr>
          <w:p w14:paraId="1EE48EB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306</w:t>
            </w:r>
          </w:p>
        </w:tc>
        <w:tc>
          <w:tcPr>
            <w:tcW w:w="1488" w:type="pct"/>
            <w:tcBorders>
              <w:top w:val="nil"/>
              <w:left w:val="nil"/>
              <w:bottom w:val="nil"/>
              <w:right w:val="nil"/>
            </w:tcBorders>
            <w:shd w:val="clear" w:color="auto" w:fill="auto"/>
            <w:noWrap/>
            <w:vAlign w:val="bottom"/>
            <w:hideMark/>
          </w:tcPr>
          <w:p w14:paraId="4144EDA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133</w:t>
            </w:r>
          </w:p>
        </w:tc>
        <w:tc>
          <w:tcPr>
            <w:tcW w:w="1329" w:type="pct"/>
            <w:tcBorders>
              <w:top w:val="nil"/>
              <w:left w:val="nil"/>
              <w:bottom w:val="nil"/>
              <w:right w:val="nil"/>
            </w:tcBorders>
            <w:shd w:val="clear" w:color="auto" w:fill="auto"/>
            <w:noWrap/>
            <w:vAlign w:val="bottom"/>
            <w:hideMark/>
          </w:tcPr>
          <w:p w14:paraId="0C5E2FA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52.4</w:t>
            </w:r>
          </w:p>
        </w:tc>
        <w:tc>
          <w:tcPr>
            <w:tcW w:w="992" w:type="pct"/>
            <w:tcBorders>
              <w:top w:val="nil"/>
              <w:left w:val="nil"/>
              <w:bottom w:val="nil"/>
              <w:right w:val="nil"/>
            </w:tcBorders>
            <w:shd w:val="clear" w:color="auto" w:fill="auto"/>
            <w:noWrap/>
            <w:vAlign w:val="bottom"/>
            <w:hideMark/>
          </w:tcPr>
          <w:p w14:paraId="1458046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116.1</w:t>
            </w:r>
          </w:p>
        </w:tc>
      </w:tr>
      <w:tr w:rsidR="008D72A5" w:rsidRPr="001654BC" w14:paraId="6DEA2279" w14:textId="77777777" w:rsidTr="00DE6DEA">
        <w:trPr>
          <w:trHeight w:val="260"/>
        </w:trPr>
        <w:tc>
          <w:tcPr>
            <w:tcW w:w="1191" w:type="pct"/>
            <w:tcBorders>
              <w:top w:val="nil"/>
              <w:left w:val="nil"/>
              <w:bottom w:val="nil"/>
              <w:right w:val="nil"/>
            </w:tcBorders>
            <w:shd w:val="clear" w:color="auto" w:fill="auto"/>
            <w:noWrap/>
            <w:vAlign w:val="bottom"/>
            <w:hideMark/>
          </w:tcPr>
          <w:p w14:paraId="0D9D2DB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319</w:t>
            </w:r>
          </w:p>
        </w:tc>
        <w:tc>
          <w:tcPr>
            <w:tcW w:w="1488" w:type="pct"/>
            <w:tcBorders>
              <w:top w:val="nil"/>
              <w:left w:val="nil"/>
              <w:bottom w:val="nil"/>
              <w:right w:val="nil"/>
            </w:tcBorders>
            <w:shd w:val="clear" w:color="auto" w:fill="auto"/>
            <w:noWrap/>
            <w:vAlign w:val="bottom"/>
            <w:hideMark/>
          </w:tcPr>
          <w:p w14:paraId="61F08F9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267</w:t>
            </w:r>
          </w:p>
        </w:tc>
        <w:tc>
          <w:tcPr>
            <w:tcW w:w="1329" w:type="pct"/>
            <w:tcBorders>
              <w:top w:val="nil"/>
              <w:left w:val="nil"/>
              <w:bottom w:val="nil"/>
              <w:right w:val="nil"/>
            </w:tcBorders>
            <w:shd w:val="clear" w:color="auto" w:fill="auto"/>
            <w:noWrap/>
            <w:vAlign w:val="bottom"/>
            <w:hideMark/>
          </w:tcPr>
          <w:p w14:paraId="64C25FB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51.7</w:t>
            </w:r>
          </w:p>
        </w:tc>
        <w:tc>
          <w:tcPr>
            <w:tcW w:w="992" w:type="pct"/>
            <w:tcBorders>
              <w:top w:val="nil"/>
              <w:left w:val="nil"/>
              <w:bottom w:val="nil"/>
              <w:right w:val="nil"/>
            </w:tcBorders>
            <w:shd w:val="clear" w:color="auto" w:fill="auto"/>
            <w:noWrap/>
            <w:vAlign w:val="bottom"/>
            <w:hideMark/>
          </w:tcPr>
          <w:p w14:paraId="0FDEB59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112.7</w:t>
            </w:r>
          </w:p>
        </w:tc>
      </w:tr>
      <w:tr w:rsidR="008D72A5" w:rsidRPr="001654BC" w14:paraId="4008891D" w14:textId="77777777" w:rsidTr="00DE6DEA">
        <w:trPr>
          <w:trHeight w:val="260"/>
        </w:trPr>
        <w:tc>
          <w:tcPr>
            <w:tcW w:w="1191" w:type="pct"/>
            <w:tcBorders>
              <w:top w:val="nil"/>
              <w:left w:val="nil"/>
              <w:bottom w:val="nil"/>
              <w:right w:val="nil"/>
            </w:tcBorders>
            <w:shd w:val="clear" w:color="auto" w:fill="auto"/>
            <w:noWrap/>
            <w:vAlign w:val="bottom"/>
            <w:hideMark/>
          </w:tcPr>
          <w:p w14:paraId="4A395F0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323</w:t>
            </w:r>
          </w:p>
        </w:tc>
        <w:tc>
          <w:tcPr>
            <w:tcW w:w="1488" w:type="pct"/>
            <w:tcBorders>
              <w:top w:val="nil"/>
              <w:left w:val="nil"/>
              <w:bottom w:val="nil"/>
              <w:right w:val="nil"/>
            </w:tcBorders>
            <w:shd w:val="clear" w:color="auto" w:fill="auto"/>
            <w:noWrap/>
            <w:vAlign w:val="bottom"/>
            <w:hideMark/>
          </w:tcPr>
          <w:p w14:paraId="15FED50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400</w:t>
            </w:r>
          </w:p>
        </w:tc>
        <w:tc>
          <w:tcPr>
            <w:tcW w:w="1329" w:type="pct"/>
            <w:tcBorders>
              <w:top w:val="nil"/>
              <w:left w:val="nil"/>
              <w:bottom w:val="nil"/>
              <w:right w:val="nil"/>
            </w:tcBorders>
            <w:shd w:val="clear" w:color="auto" w:fill="auto"/>
            <w:noWrap/>
            <w:vAlign w:val="bottom"/>
            <w:hideMark/>
          </w:tcPr>
          <w:p w14:paraId="6C3F265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51.4</w:t>
            </w:r>
          </w:p>
        </w:tc>
        <w:tc>
          <w:tcPr>
            <w:tcW w:w="992" w:type="pct"/>
            <w:tcBorders>
              <w:top w:val="nil"/>
              <w:left w:val="nil"/>
              <w:bottom w:val="nil"/>
              <w:right w:val="nil"/>
            </w:tcBorders>
            <w:shd w:val="clear" w:color="auto" w:fill="auto"/>
            <w:noWrap/>
            <w:vAlign w:val="bottom"/>
            <w:hideMark/>
          </w:tcPr>
          <w:p w14:paraId="4DAEA54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113.3</w:t>
            </w:r>
          </w:p>
        </w:tc>
      </w:tr>
      <w:tr w:rsidR="008D72A5" w:rsidRPr="001654BC" w14:paraId="1F8DA644" w14:textId="77777777" w:rsidTr="00DE6DEA">
        <w:trPr>
          <w:trHeight w:val="260"/>
        </w:trPr>
        <w:tc>
          <w:tcPr>
            <w:tcW w:w="1191" w:type="pct"/>
            <w:tcBorders>
              <w:top w:val="nil"/>
              <w:left w:val="nil"/>
              <w:bottom w:val="nil"/>
              <w:right w:val="nil"/>
            </w:tcBorders>
            <w:shd w:val="clear" w:color="auto" w:fill="auto"/>
            <w:noWrap/>
            <w:vAlign w:val="bottom"/>
            <w:hideMark/>
          </w:tcPr>
          <w:p w14:paraId="2280E6F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325</w:t>
            </w:r>
          </w:p>
        </w:tc>
        <w:tc>
          <w:tcPr>
            <w:tcW w:w="1488" w:type="pct"/>
            <w:tcBorders>
              <w:top w:val="nil"/>
              <w:left w:val="nil"/>
              <w:bottom w:val="nil"/>
              <w:right w:val="nil"/>
            </w:tcBorders>
            <w:shd w:val="clear" w:color="auto" w:fill="auto"/>
            <w:noWrap/>
            <w:vAlign w:val="bottom"/>
            <w:hideMark/>
          </w:tcPr>
          <w:p w14:paraId="46296BD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467</w:t>
            </w:r>
          </w:p>
        </w:tc>
        <w:tc>
          <w:tcPr>
            <w:tcW w:w="1329" w:type="pct"/>
            <w:tcBorders>
              <w:top w:val="nil"/>
              <w:left w:val="nil"/>
              <w:bottom w:val="nil"/>
              <w:right w:val="nil"/>
            </w:tcBorders>
            <w:shd w:val="clear" w:color="auto" w:fill="auto"/>
            <w:noWrap/>
            <w:vAlign w:val="bottom"/>
            <w:hideMark/>
          </w:tcPr>
          <w:p w14:paraId="3E1C113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51.3</w:t>
            </w:r>
          </w:p>
        </w:tc>
        <w:tc>
          <w:tcPr>
            <w:tcW w:w="992" w:type="pct"/>
            <w:tcBorders>
              <w:top w:val="nil"/>
              <w:left w:val="nil"/>
              <w:bottom w:val="nil"/>
              <w:right w:val="nil"/>
            </w:tcBorders>
            <w:shd w:val="clear" w:color="auto" w:fill="auto"/>
            <w:noWrap/>
            <w:vAlign w:val="bottom"/>
            <w:hideMark/>
          </w:tcPr>
          <w:p w14:paraId="55CC741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113.3</w:t>
            </w:r>
          </w:p>
        </w:tc>
      </w:tr>
      <w:tr w:rsidR="008D72A5" w:rsidRPr="001654BC" w14:paraId="7610326F" w14:textId="77777777" w:rsidTr="00DE6DEA">
        <w:trPr>
          <w:trHeight w:val="260"/>
        </w:trPr>
        <w:tc>
          <w:tcPr>
            <w:tcW w:w="1191" w:type="pct"/>
            <w:tcBorders>
              <w:top w:val="nil"/>
              <w:left w:val="nil"/>
              <w:bottom w:val="nil"/>
              <w:right w:val="nil"/>
            </w:tcBorders>
            <w:shd w:val="clear" w:color="auto" w:fill="auto"/>
            <w:noWrap/>
            <w:vAlign w:val="bottom"/>
            <w:hideMark/>
          </w:tcPr>
          <w:p w14:paraId="18303C5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325</w:t>
            </w:r>
          </w:p>
        </w:tc>
        <w:tc>
          <w:tcPr>
            <w:tcW w:w="1488" w:type="pct"/>
            <w:tcBorders>
              <w:top w:val="nil"/>
              <w:left w:val="nil"/>
              <w:bottom w:val="nil"/>
              <w:right w:val="nil"/>
            </w:tcBorders>
            <w:shd w:val="clear" w:color="auto" w:fill="auto"/>
            <w:noWrap/>
            <w:vAlign w:val="bottom"/>
            <w:hideMark/>
          </w:tcPr>
          <w:p w14:paraId="0D88CEC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400</w:t>
            </w:r>
          </w:p>
        </w:tc>
        <w:tc>
          <w:tcPr>
            <w:tcW w:w="1329" w:type="pct"/>
            <w:tcBorders>
              <w:top w:val="nil"/>
              <w:left w:val="nil"/>
              <w:bottom w:val="nil"/>
              <w:right w:val="nil"/>
            </w:tcBorders>
            <w:shd w:val="clear" w:color="auto" w:fill="auto"/>
            <w:noWrap/>
            <w:vAlign w:val="bottom"/>
            <w:hideMark/>
          </w:tcPr>
          <w:p w14:paraId="54722A1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51.3</w:t>
            </w:r>
          </w:p>
        </w:tc>
        <w:tc>
          <w:tcPr>
            <w:tcW w:w="992" w:type="pct"/>
            <w:tcBorders>
              <w:top w:val="nil"/>
              <w:left w:val="nil"/>
              <w:bottom w:val="nil"/>
              <w:right w:val="nil"/>
            </w:tcBorders>
            <w:shd w:val="clear" w:color="auto" w:fill="auto"/>
            <w:noWrap/>
            <w:vAlign w:val="bottom"/>
            <w:hideMark/>
          </w:tcPr>
          <w:p w14:paraId="3AC6C21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112.0</w:t>
            </w:r>
          </w:p>
        </w:tc>
      </w:tr>
      <w:tr w:rsidR="008D72A5" w:rsidRPr="001654BC" w14:paraId="37496633" w14:textId="77777777" w:rsidTr="00DE6DEA">
        <w:trPr>
          <w:trHeight w:val="260"/>
        </w:trPr>
        <w:tc>
          <w:tcPr>
            <w:tcW w:w="1191" w:type="pct"/>
            <w:tcBorders>
              <w:top w:val="nil"/>
              <w:left w:val="nil"/>
              <w:bottom w:val="nil"/>
              <w:right w:val="nil"/>
            </w:tcBorders>
            <w:shd w:val="clear" w:color="auto" w:fill="auto"/>
            <w:noWrap/>
            <w:vAlign w:val="bottom"/>
            <w:hideMark/>
          </w:tcPr>
          <w:p w14:paraId="666BBCD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327</w:t>
            </w:r>
          </w:p>
        </w:tc>
        <w:tc>
          <w:tcPr>
            <w:tcW w:w="1488" w:type="pct"/>
            <w:tcBorders>
              <w:top w:val="nil"/>
              <w:left w:val="nil"/>
              <w:bottom w:val="nil"/>
              <w:right w:val="nil"/>
            </w:tcBorders>
            <w:shd w:val="clear" w:color="auto" w:fill="auto"/>
            <w:noWrap/>
            <w:vAlign w:val="bottom"/>
            <w:hideMark/>
          </w:tcPr>
          <w:p w14:paraId="4E3963E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467</w:t>
            </w:r>
          </w:p>
        </w:tc>
        <w:tc>
          <w:tcPr>
            <w:tcW w:w="1329" w:type="pct"/>
            <w:tcBorders>
              <w:top w:val="nil"/>
              <w:left w:val="nil"/>
              <w:bottom w:val="nil"/>
              <w:right w:val="nil"/>
            </w:tcBorders>
            <w:shd w:val="clear" w:color="auto" w:fill="auto"/>
            <w:noWrap/>
            <w:vAlign w:val="bottom"/>
            <w:hideMark/>
          </w:tcPr>
          <w:p w14:paraId="0ABA1A7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51.2</w:t>
            </w:r>
          </w:p>
        </w:tc>
        <w:tc>
          <w:tcPr>
            <w:tcW w:w="992" w:type="pct"/>
            <w:tcBorders>
              <w:top w:val="nil"/>
              <w:left w:val="nil"/>
              <w:bottom w:val="nil"/>
              <w:right w:val="nil"/>
            </w:tcBorders>
            <w:shd w:val="clear" w:color="auto" w:fill="auto"/>
            <w:noWrap/>
            <w:vAlign w:val="bottom"/>
            <w:hideMark/>
          </w:tcPr>
          <w:p w14:paraId="20960BA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112.0</w:t>
            </w:r>
          </w:p>
        </w:tc>
      </w:tr>
      <w:tr w:rsidR="008D72A5" w:rsidRPr="001654BC" w14:paraId="5A8636D4" w14:textId="77777777" w:rsidTr="00DE6DEA">
        <w:trPr>
          <w:trHeight w:val="260"/>
        </w:trPr>
        <w:tc>
          <w:tcPr>
            <w:tcW w:w="1191" w:type="pct"/>
            <w:tcBorders>
              <w:top w:val="nil"/>
              <w:left w:val="nil"/>
              <w:bottom w:val="nil"/>
              <w:right w:val="nil"/>
            </w:tcBorders>
            <w:shd w:val="clear" w:color="auto" w:fill="auto"/>
            <w:noWrap/>
            <w:vAlign w:val="bottom"/>
            <w:hideMark/>
          </w:tcPr>
          <w:p w14:paraId="15E2814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334</w:t>
            </w:r>
          </w:p>
        </w:tc>
        <w:tc>
          <w:tcPr>
            <w:tcW w:w="1488" w:type="pct"/>
            <w:tcBorders>
              <w:top w:val="nil"/>
              <w:left w:val="nil"/>
              <w:bottom w:val="nil"/>
              <w:right w:val="nil"/>
            </w:tcBorders>
            <w:shd w:val="clear" w:color="auto" w:fill="auto"/>
            <w:noWrap/>
            <w:vAlign w:val="bottom"/>
            <w:hideMark/>
          </w:tcPr>
          <w:p w14:paraId="2D8656F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667</w:t>
            </w:r>
          </w:p>
        </w:tc>
        <w:tc>
          <w:tcPr>
            <w:tcW w:w="1329" w:type="pct"/>
            <w:tcBorders>
              <w:top w:val="nil"/>
              <w:left w:val="nil"/>
              <w:bottom w:val="nil"/>
              <w:right w:val="nil"/>
            </w:tcBorders>
            <w:shd w:val="clear" w:color="auto" w:fill="auto"/>
            <w:noWrap/>
            <w:vAlign w:val="bottom"/>
            <w:hideMark/>
          </w:tcPr>
          <w:p w14:paraId="15C2F0D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50.8</w:t>
            </w:r>
          </w:p>
        </w:tc>
        <w:tc>
          <w:tcPr>
            <w:tcW w:w="992" w:type="pct"/>
            <w:tcBorders>
              <w:top w:val="nil"/>
              <w:left w:val="nil"/>
              <w:bottom w:val="nil"/>
              <w:right w:val="nil"/>
            </w:tcBorders>
            <w:shd w:val="clear" w:color="auto" w:fill="auto"/>
            <w:noWrap/>
            <w:vAlign w:val="bottom"/>
            <w:hideMark/>
          </w:tcPr>
          <w:p w14:paraId="729F0B6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110.6</w:t>
            </w:r>
          </w:p>
        </w:tc>
      </w:tr>
      <w:tr w:rsidR="008D72A5" w:rsidRPr="001654BC" w14:paraId="692D4F95" w14:textId="77777777" w:rsidTr="00DE6DEA">
        <w:trPr>
          <w:trHeight w:val="260"/>
        </w:trPr>
        <w:tc>
          <w:tcPr>
            <w:tcW w:w="1191" w:type="pct"/>
            <w:tcBorders>
              <w:top w:val="nil"/>
              <w:left w:val="nil"/>
              <w:bottom w:val="nil"/>
              <w:right w:val="nil"/>
            </w:tcBorders>
            <w:shd w:val="clear" w:color="auto" w:fill="auto"/>
            <w:noWrap/>
            <w:vAlign w:val="bottom"/>
            <w:hideMark/>
          </w:tcPr>
          <w:p w14:paraId="69F241F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341</w:t>
            </w:r>
          </w:p>
        </w:tc>
        <w:tc>
          <w:tcPr>
            <w:tcW w:w="1488" w:type="pct"/>
            <w:tcBorders>
              <w:top w:val="nil"/>
              <w:left w:val="nil"/>
              <w:bottom w:val="nil"/>
              <w:right w:val="nil"/>
            </w:tcBorders>
            <w:shd w:val="clear" w:color="auto" w:fill="auto"/>
            <w:noWrap/>
            <w:vAlign w:val="bottom"/>
            <w:hideMark/>
          </w:tcPr>
          <w:p w14:paraId="0DD8E67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1067</w:t>
            </w:r>
          </w:p>
        </w:tc>
        <w:tc>
          <w:tcPr>
            <w:tcW w:w="1329" w:type="pct"/>
            <w:tcBorders>
              <w:top w:val="nil"/>
              <w:left w:val="nil"/>
              <w:bottom w:val="nil"/>
              <w:right w:val="nil"/>
            </w:tcBorders>
            <w:shd w:val="clear" w:color="auto" w:fill="auto"/>
            <w:noWrap/>
            <w:vAlign w:val="bottom"/>
            <w:hideMark/>
          </w:tcPr>
          <w:p w14:paraId="550D246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50.5</w:t>
            </w:r>
          </w:p>
        </w:tc>
        <w:tc>
          <w:tcPr>
            <w:tcW w:w="992" w:type="pct"/>
            <w:tcBorders>
              <w:top w:val="nil"/>
              <w:left w:val="nil"/>
              <w:bottom w:val="nil"/>
              <w:right w:val="nil"/>
            </w:tcBorders>
            <w:shd w:val="clear" w:color="auto" w:fill="auto"/>
            <w:noWrap/>
            <w:vAlign w:val="bottom"/>
            <w:hideMark/>
          </w:tcPr>
          <w:p w14:paraId="7439D1A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110.2</w:t>
            </w:r>
          </w:p>
        </w:tc>
      </w:tr>
      <w:tr w:rsidR="008D72A5" w:rsidRPr="001654BC" w14:paraId="4F343B4E" w14:textId="77777777" w:rsidTr="00DE6DEA">
        <w:trPr>
          <w:trHeight w:val="260"/>
        </w:trPr>
        <w:tc>
          <w:tcPr>
            <w:tcW w:w="1191" w:type="pct"/>
            <w:tcBorders>
              <w:top w:val="nil"/>
              <w:left w:val="nil"/>
              <w:bottom w:val="nil"/>
              <w:right w:val="nil"/>
            </w:tcBorders>
            <w:shd w:val="clear" w:color="auto" w:fill="auto"/>
            <w:noWrap/>
            <w:vAlign w:val="bottom"/>
            <w:hideMark/>
          </w:tcPr>
          <w:p w14:paraId="0A52E57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342</w:t>
            </w:r>
          </w:p>
        </w:tc>
        <w:tc>
          <w:tcPr>
            <w:tcW w:w="1488" w:type="pct"/>
            <w:tcBorders>
              <w:top w:val="nil"/>
              <w:left w:val="nil"/>
              <w:bottom w:val="nil"/>
              <w:right w:val="nil"/>
            </w:tcBorders>
            <w:shd w:val="clear" w:color="auto" w:fill="auto"/>
            <w:noWrap/>
            <w:vAlign w:val="bottom"/>
            <w:hideMark/>
          </w:tcPr>
          <w:p w14:paraId="2939D40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1333</w:t>
            </w:r>
          </w:p>
        </w:tc>
        <w:tc>
          <w:tcPr>
            <w:tcW w:w="1329" w:type="pct"/>
            <w:tcBorders>
              <w:top w:val="nil"/>
              <w:left w:val="nil"/>
              <w:bottom w:val="nil"/>
              <w:right w:val="nil"/>
            </w:tcBorders>
            <w:shd w:val="clear" w:color="auto" w:fill="auto"/>
            <w:noWrap/>
            <w:vAlign w:val="bottom"/>
            <w:hideMark/>
          </w:tcPr>
          <w:p w14:paraId="2A87190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50.4</w:t>
            </w:r>
          </w:p>
        </w:tc>
        <w:tc>
          <w:tcPr>
            <w:tcW w:w="992" w:type="pct"/>
            <w:tcBorders>
              <w:top w:val="nil"/>
              <w:left w:val="nil"/>
              <w:bottom w:val="nil"/>
              <w:right w:val="nil"/>
            </w:tcBorders>
            <w:shd w:val="clear" w:color="auto" w:fill="auto"/>
            <w:noWrap/>
            <w:vAlign w:val="bottom"/>
            <w:hideMark/>
          </w:tcPr>
          <w:p w14:paraId="1BD82C9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111.5</w:t>
            </w:r>
          </w:p>
        </w:tc>
      </w:tr>
      <w:tr w:rsidR="008D72A5" w:rsidRPr="001654BC" w14:paraId="72555A4B" w14:textId="77777777" w:rsidTr="00DE6DEA">
        <w:trPr>
          <w:trHeight w:val="260"/>
        </w:trPr>
        <w:tc>
          <w:tcPr>
            <w:tcW w:w="1191" w:type="pct"/>
            <w:tcBorders>
              <w:top w:val="nil"/>
              <w:left w:val="nil"/>
              <w:bottom w:val="nil"/>
              <w:right w:val="nil"/>
            </w:tcBorders>
            <w:shd w:val="clear" w:color="auto" w:fill="auto"/>
            <w:noWrap/>
            <w:vAlign w:val="bottom"/>
            <w:hideMark/>
          </w:tcPr>
          <w:p w14:paraId="21D408F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343</w:t>
            </w:r>
          </w:p>
        </w:tc>
        <w:tc>
          <w:tcPr>
            <w:tcW w:w="1488" w:type="pct"/>
            <w:tcBorders>
              <w:top w:val="nil"/>
              <w:left w:val="nil"/>
              <w:bottom w:val="nil"/>
              <w:right w:val="nil"/>
            </w:tcBorders>
            <w:shd w:val="clear" w:color="auto" w:fill="auto"/>
            <w:noWrap/>
            <w:vAlign w:val="bottom"/>
            <w:hideMark/>
          </w:tcPr>
          <w:p w14:paraId="5E6989B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1333</w:t>
            </w:r>
          </w:p>
        </w:tc>
        <w:tc>
          <w:tcPr>
            <w:tcW w:w="1329" w:type="pct"/>
            <w:tcBorders>
              <w:top w:val="nil"/>
              <w:left w:val="nil"/>
              <w:bottom w:val="nil"/>
              <w:right w:val="nil"/>
            </w:tcBorders>
            <w:shd w:val="clear" w:color="auto" w:fill="auto"/>
            <w:noWrap/>
            <w:vAlign w:val="bottom"/>
            <w:hideMark/>
          </w:tcPr>
          <w:p w14:paraId="11D5B12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50.4</w:t>
            </w:r>
          </w:p>
        </w:tc>
        <w:tc>
          <w:tcPr>
            <w:tcW w:w="992" w:type="pct"/>
            <w:tcBorders>
              <w:top w:val="nil"/>
              <w:left w:val="nil"/>
              <w:bottom w:val="nil"/>
              <w:right w:val="nil"/>
            </w:tcBorders>
            <w:shd w:val="clear" w:color="auto" w:fill="auto"/>
            <w:noWrap/>
            <w:vAlign w:val="bottom"/>
            <w:hideMark/>
          </w:tcPr>
          <w:p w14:paraId="4DF95C4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110.9</w:t>
            </w:r>
          </w:p>
        </w:tc>
      </w:tr>
      <w:tr w:rsidR="008D72A5" w:rsidRPr="001654BC" w14:paraId="3BB6902A" w14:textId="77777777" w:rsidTr="00DE6DEA">
        <w:trPr>
          <w:trHeight w:val="260"/>
        </w:trPr>
        <w:tc>
          <w:tcPr>
            <w:tcW w:w="1191" w:type="pct"/>
            <w:tcBorders>
              <w:top w:val="nil"/>
              <w:left w:val="nil"/>
              <w:bottom w:val="nil"/>
              <w:right w:val="nil"/>
            </w:tcBorders>
            <w:shd w:val="clear" w:color="auto" w:fill="auto"/>
            <w:noWrap/>
            <w:vAlign w:val="bottom"/>
            <w:hideMark/>
          </w:tcPr>
          <w:p w14:paraId="4F75D4E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343</w:t>
            </w:r>
          </w:p>
        </w:tc>
        <w:tc>
          <w:tcPr>
            <w:tcW w:w="1488" w:type="pct"/>
            <w:tcBorders>
              <w:top w:val="nil"/>
              <w:left w:val="nil"/>
              <w:bottom w:val="nil"/>
              <w:right w:val="nil"/>
            </w:tcBorders>
            <w:shd w:val="clear" w:color="auto" w:fill="auto"/>
            <w:noWrap/>
            <w:vAlign w:val="bottom"/>
            <w:hideMark/>
          </w:tcPr>
          <w:p w14:paraId="76764E4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1067</w:t>
            </w:r>
          </w:p>
        </w:tc>
        <w:tc>
          <w:tcPr>
            <w:tcW w:w="1329" w:type="pct"/>
            <w:tcBorders>
              <w:top w:val="nil"/>
              <w:left w:val="nil"/>
              <w:bottom w:val="nil"/>
              <w:right w:val="nil"/>
            </w:tcBorders>
            <w:shd w:val="clear" w:color="auto" w:fill="auto"/>
            <w:noWrap/>
            <w:vAlign w:val="bottom"/>
            <w:hideMark/>
          </w:tcPr>
          <w:p w14:paraId="33A6E7B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50.4</w:t>
            </w:r>
          </w:p>
        </w:tc>
        <w:tc>
          <w:tcPr>
            <w:tcW w:w="992" w:type="pct"/>
            <w:tcBorders>
              <w:top w:val="nil"/>
              <w:left w:val="nil"/>
              <w:bottom w:val="nil"/>
              <w:right w:val="nil"/>
            </w:tcBorders>
            <w:shd w:val="clear" w:color="auto" w:fill="auto"/>
            <w:noWrap/>
            <w:vAlign w:val="bottom"/>
            <w:hideMark/>
          </w:tcPr>
          <w:p w14:paraId="251542F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109.1</w:t>
            </w:r>
          </w:p>
        </w:tc>
      </w:tr>
      <w:tr w:rsidR="008D72A5" w:rsidRPr="001654BC" w14:paraId="7E7DAD54" w14:textId="77777777" w:rsidTr="00DE6DEA">
        <w:trPr>
          <w:trHeight w:val="260"/>
        </w:trPr>
        <w:tc>
          <w:tcPr>
            <w:tcW w:w="1191" w:type="pct"/>
            <w:tcBorders>
              <w:top w:val="nil"/>
              <w:left w:val="nil"/>
              <w:bottom w:val="nil"/>
              <w:right w:val="nil"/>
            </w:tcBorders>
            <w:shd w:val="clear" w:color="auto" w:fill="auto"/>
            <w:noWrap/>
            <w:vAlign w:val="bottom"/>
            <w:hideMark/>
          </w:tcPr>
          <w:p w14:paraId="65C568F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344</w:t>
            </w:r>
          </w:p>
        </w:tc>
        <w:tc>
          <w:tcPr>
            <w:tcW w:w="1488" w:type="pct"/>
            <w:tcBorders>
              <w:top w:val="nil"/>
              <w:left w:val="nil"/>
              <w:bottom w:val="nil"/>
              <w:right w:val="nil"/>
            </w:tcBorders>
            <w:shd w:val="clear" w:color="auto" w:fill="auto"/>
            <w:noWrap/>
            <w:vAlign w:val="bottom"/>
            <w:hideMark/>
          </w:tcPr>
          <w:p w14:paraId="615866B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1200</w:t>
            </w:r>
          </w:p>
        </w:tc>
        <w:tc>
          <w:tcPr>
            <w:tcW w:w="1329" w:type="pct"/>
            <w:tcBorders>
              <w:top w:val="nil"/>
              <w:left w:val="nil"/>
              <w:bottom w:val="nil"/>
              <w:right w:val="nil"/>
            </w:tcBorders>
            <w:shd w:val="clear" w:color="auto" w:fill="auto"/>
            <w:noWrap/>
            <w:vAlign w:val="bottom"/>
            <w:hideMark/>
          </w:tcPr>
          <w:p w14:paraId="1768F03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50.3</w:t>
            </w:r>
          </w:p>
        </w:tc>
        <w:tc>
          <w:tcPr>
            <w:tcW w:w="992" w:type="pct"/>
            <w:tcBorders>
              <w:top w:val="nil"/>
              <w:left w:val="nil"/>
              <w:bottom w:val="nil"/>
              <w:right w:val="nil"/>
            </w:tcBorders>
            <w:shd w:val="clear" w:color="auto" w:fill="auto"/>
            <w:noWrap/>
            <w:vAlign w:val="bottom"/>
            <w:hideMark/>
          </w:tcPr>
          <w:p w14:paraId="2FD44C3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109.4</w:t>
            </w:r>
          </w:p>
        </w:tc>
      </w:tr>
      <w:tr w:rsidR="008D72A5" w:rsidRPr="001654BC" w14:paraId="57CAF4DD" w14:textId="77777777" w:rsidTr="00DE6DEA">
        <w:trPr>
          <w:trHeight w:val="260"/>
        </w:trPr>
        <w:tc>
          <w:tcPr>
            <w:tcW w:w="1191" w:type="pct"/>
            <w:tcBorders>
              <w:top w:val="nil"/>
              <w:left w:val="nil"/>
              <w:bottom w:val="nil"/>
              <w:right w:val="nil"/>
            </w:tcBorders>
            <w:shd w:val="clear" w:color="auto" w:fill="auto"/>
            <w:noWrap/>
            <w:vAlign w:val="bottom"/>
            <w:hideMark/>
          </w:tcPr>
          <w:p w14:paraId="366F624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344</w:t>
            </w:r>
          </w:p>
        </w:tc>
        <w:tc>
          <w:tcPr>
            <w:tcW w:w="1488" w:type="pct"/>
            <w:tcBorders>
              <w:top w:val="nil"/>
              <w:left w:val="nil"/>
              <w:bottom w:val="nil"/>
              <w:right w:val="nil"/>
            </w:tcBorders>
            <w:shd w:val="clear" w:color="auto" w:fill="auto"/>
            <w:noWrap/>
            <w:vAlign w:val="bottom"/>
            <w:hideMark/>
          </w:tcPr>
          <w:p w14:paraId="6A1B2EA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1200</w:t>
            </w:r>
          </w:p>
        </w:tc>
        <w:tc>
          <w:tcPr>
            <w:tcW w:w="1329" w:type="pct"/>
            <w:tcBorders>
              <w:top w:val="nil"/>
              <w:left w:val="nil"/>
              <w:bottom w:val="nil"/>
              <w:right w:val="nil"/>
            </w:tcBorders>
            <w:shd w:val="clear" w:color="auto" w:fill="auto"/>
            <w:noWrap/>
            <w:vAlign w:val="bottom"/>
            <w:hideMark/>
          </w:tcPr>
          <w:p w14:paraId="2FDA11E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50.3</w:t>
            </w:r>
          </w:p>
        </w:tc>
        <w:tc>
          <w:tcPr>
            <w:tcW w:w="992" w:type="pct"/>
            <w:tcBorders>
              <w:top w:val="nil"/>
              <w:left w:val="nil"/>
              <w:bottom w:val="nil"/>
              <w:right w:val="nil"/>
            </w:tcBorders>
            <w:shd w:val="clear" w:color="auto" w:fill="auto"/>
            <w:noWrap/>
            <w:vAlign w:val="bottom"/>
            <w:hideMark/>
          </w:tcPr>
          <w:p w14:paraId="5BEE15E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109.4</w:t>
            </w:r>
          </w:p>
        </w:tc>
      </w:tr>
      <w:tr w:rsidR="008D72A5" w:rsidRPr="001654BC" w14:paraId="6915286B" w14:textId="77777777" w:rsidTr="00DE6DEA">
        <w:trPr>
          <w:trHeight w:val="260"/>
        </w:trPr>
        <w:tc>
          <w:tcPr>
            <w:tcW w:w="1191" w:type="pct"/>
            <w:tcBorders>
              <w:top w:val="nil"/>
              <w:left w:val="nil"/>
              <w:bottom w:val="nil"/>
              <w:right w:val="nil"/>
            </w:tcBorders>
            <w:shd w:val="clear" w:color="auto" w:fill="auto"/>
            <w:noWrap/>
            <w:vAlign w:val="bottom"/>
            <w:hideMark/>
          </w:tcPr>
          <w:p w14:paraId="2020BA1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346</w:t>
            </w:r>
          </w:p>
        </w:tc>
        <w:tc>
          <w:tcPr>
            <w:tcW w:w="1488" w:type="pct"/>
            <w:tcBorders>
              <w:top w:val="nil"/>
              <w:left w:val="nil"/>
              <w:bottom w:val="nil"/>
              <w:right w:val="nil"/>
            </w:tcBorders>
            <w:shd w:val="clear" w:color="auto" w:fill="auto"/>
            <w:noWrap/>
            <w:vAlign w:val="bottom"/>
            <w:hideMark/>
          </w:tcPr>
          <w:p w14:paraId="2290159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1200</w:t>
            </w:r>
          </w:p>
        </w:tc>
        <w:tc>
          <w:tcPr>
            <w:tcW w:w="1329" w:type="pct"/>
            <w:tcBorders>
              <w:top w:val="nil"/>
              <w:left w:val="nil"/>
              <w:bottom w:val="nil"/>
              <w:right w:val="nil"/>
            </w:tcBorders>
            <w:shd w:val="clear" w:color="auto" w:fill="auto"/>
            <w:noWrap/>
            <w:vAlign w:val="bottom"/>
            <w:hideMark/>
          </w:tcPr>
          <w:p w14:paraId="0C98364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50.2</w:t>
            </w:r>
          </w:p>
        </w:tc>
        <w:tc>
          <w:tcPr>
            <w:tcW w:w="992" w:type="pct"/>
            <w:tcBorders>
              <w:top w:val="nil"/>
              <w:left w:val="nil"/>
              <w:bottom w:val="nil"/>
              <w:right w:val="nil"/>
            </w:tcBorders>
            <w:shd w:val="clear" w:color="auto" w:fill="auto"/>
            <w:noWrap/>
            <w:vAlign w:val="bottom"/>
            <w:hideMark/>
          </w:tcPr>
          <w:p w14:paraId="4666995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108.6</w:t>
            </w:r>
          </w:p>
        </w:tc>
      </w:tr>
      <w:tr w:rsidR="008D72A5" w:rsidRPr="001654BC" w14:paraId="1DD3785C" w14:textId="77777777" w:rsidTr="00DE6DEA">
        <w:trPr>
          <w:trHeight w:val="260"/>
        </w:trPr>
        <w:tc>
          <w:tcPr>
            <w:tcW w:w="1191" w:type="pct"/>
            <w:tcBorders>
              <w:top w:val="nil"/>
              <w:left w:val="nil"/>
              <w:bottom w:val="nil"/>
              <w:right w:val="nil"/>
            </w:tcBorders>
            <w:shd w:val="clear" w:color="auto" w:fill="auto"/>
            <w:noWrap/>
            <w:vAlign w:val="bottom"/>
            <w:hideMark/>
          </w:tcPr>
          <w:p w14:paraId="6BBC893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348</w:t>
            </w:r>
          </w:p>
        </w:tc>
        <w:tc>
          <w:tcPr>
            <w:tcW w:w="1488" w:type="pct"/>
            <w:tcBorders>
              <w:top w:val="nil"/>
              <w:left w:val="nil"/>
              <w:bottom w:val="nil"/>
              <w:right w:val="nil"/>
            </w:tcBorders>
            <w:shd w:val="clear" w:color="auto" w:fill="auto"/>
            <w:noWrap/>
            <w:vAlign w:val="bottom"/>
            <w:hideMark/>
          </w:tcPr>
          <w:p w14:paraId="3AE8852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1600</w:t>
            </w:r>
          </w:p>
        </w:tc>
        <w:tc>
          <w:tcPr>
            <w:tcW w:w="1329" w:type="pct"/>
            <w:tcBorders>
              <w:top w:val="nil"/>
              <w:left w:val="nil"/>
              <w:bottom w:val="nil"/>
              <w:right w:val="nil"/>
            </w:tcBorders>
            <w:shd w:val="clear" w:color="auto" w:fill="auto"/>
            <w:noWrap/>
            <w:vAlign w:val="bottom"/>
            <w:hideMark/>
          </w:tcPr>
          <w:p w14:paraId="05490D5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50.1</w:t>
            </w:r>
          </w:p>
        </w:tc>
        <w:tc>
          <w:tcPr>
            <w:tcW w:w="992" w:type="pct"/>
            <w:tcBorders>
              <w:top w:val="nil"/>
              <w:left w:val="nil"/>
              <w:bottom w:val="nil"/>
              <w:right w:val="nil"/>
            </w:tcBorders>
            <w:shd w:val="clear" w:color="auto" w:fill="auto"/>
            <w:noWrap/>
            <w:vAlign w:val="bottom"/>
            <w:hideMark/>
          </w:tcPr>
          <w:p w14:paraId="5E91E38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109.5</w:t>
            </w:r>
          </w:p>
        </w:tc>
      </w:tr>
      <w:tr w:rsidR="008D72A5" w:rsidRPr="001654BC" w14:paraId="1A4E4209" w14:textId="77777777" w:rsidTr="00DE6DEA">
        <w:trPr>
          <w:trHeight w:val="260"/>
        </w:trPr>
        <w:tc>
          <w:tcPr>
            <w:tcW w:w="1191" w:type="pct"/>
            <w:tcBorders>
              <w:top w:val="nil"/>
              <w:left w:val="nil"/>
              <w:bottom w:val="nil"/>
              <w:right w:val="nil"/>
            </w:tcBorders>
            <w:shd w:val="clear" w:color="auto" w:fill="auto"/>
            <w:noWrap/>
            <w:vAlign w:val="bottom"/>
            <w:hideMark/>
          </w:tcPr>
          <w:p w14:paraId="54BD169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348</w:t>
            </w:r>
          </w:p>
        </w:tc>
        <w:tc>
          <w:tcPr>
            <w:tcW w:w="1488" w:type="pct"/>
            <w:tcBorders>
              <w:top w:val="nil"/>
              <w:left w:val="nil"/>
              <w:bottom w:val="nil"/>
              <w:right w:val="nil"/>
            </w:tcBorders>
            <w:shd w:val="clear" w:color="auto" w:fill="auto"/>
            <w:noWrap/>
            <w:vAlign w:val="bottom"/>
            <w:hideMark/>
          </w:tcPr>
          <w:p w14:paraId="7519AA4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1600</w:t>
            </w:r>
          </w:p>
        </w:tc>
        <w:tc>
          <w:tcPr>
            <w:tcW w:w="1329" w:type="pct"/>
            <w:tcBorders>
              <w:top w:val="nil"/>
              <w:left w:val="nil"/>
              <w:bottom w:val="nil"/>
              <w:right w:val="nil"/>
            </w:tcBorders>
            <w:shd w:val="clear" w:color="auto" w:fill="auto"/>
            <w:noWrap/>
            <w:vAlign w:val="bottom"/>
            <w:hideMark/>
          </w:tcPr>
          <w:p w14:paraId="74A546F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50.1</w:t>
            </w:r>
          </w:p>
        </w:tc>
        <w:tc>
          <w:tcPr>
            <w:tcW w:w="992" w:type="pct"/>
            <w:tcBorders>
              <w:top w:val="nil"/>
              <w:left w:val="nil"/>
              <w:bottom w:val="nil"/>
              <w:right w:val="nil"/>
            </w:tcBorders>
            <w:shd w:val="clear" w:color="auto" w:fill="auto"/>
            <w:noWrap/>
            <w:vAlign w:val="bottom"/>
            <w:hideMark/>
          </w:tcPr>
          <w:p w14:paraId="039F88C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109.5</w:t>
            </w:r>
          </w:p>
        </w:tc>
      </w:tr>
      <w:tr w:rsidR="008D72A5" w:rsidRPr="001654BC" w14:paraId="1C61BAD3" w14:textId="77777777" w:rsidTr="00DE6DEA">
        <w:trPr>
          <w:trHeight w:val="260"/>
        </w:trPr>
        <w:tc>
          <w:tcPr>
            <w:tcW w:w="1191" w:type="pct"/>
            <w:tcBorders>
              <w:top w:val="nil"/>
              <w:left w:val="nil"/>
              <w:bottom w:val="nil"/>
              <w:right w:val="nil"/>
            </w:tcBorders>
            <w:shd w:val="clear" w:color="auto" w:fill="auto"/>
            <w:noWrap/>
            <w:vAlign w:val="bottom"/>
            <w:hideMark/>
          </w:tcPr>
          <w:p w14:paraId="474818A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350</w:t>
            </w:r>
          </w:p>
        </w:tc>
        <w:tc>
          <w:tcPr>
            <w:tcW w:w="1488" w:type="pct"/>
            <w:tcBorders>
              <w:top w:val="nil"/>
              <w:left w:val="nil"/>
              <w:bottom w:val="nil"/>
              <w:right w:val="nil"/>
            </w:tcBorders>
            <w:shd w:val="clear" w:color="auto" w:fill="auto"/>
            <w:noWrap/>
            <w:vAlign w:val="bottom"/>
            <w:hideMark/>
          </w:tcPr>
          <w:p w14:paraId="33E6A02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1867</w:t>
            </w:r>
          </w:p>
        </w:tc>
        <w:tc>
          <w:tcPr>
            <w:tcW w:w="1329" w:type="pct"/>
            <w:tcBorders>
              <w:top w:val="nil"/>
              <w:left w:val="nil"/>
              <w:bottom w:val="nil"/>
              <w:right w:val="nil"/>
            </w:tcBorders>
            <w:shd w:val="clear" w:color="auto" w:fill="auto"/>
            <w:noWrap/>
            <w:vAlign w:val="bottom"/>
            <w:hideMark/>
          </w:tcPr>
          <w:p w14:paraId="319AB7B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50.0</w:t>
            </w:r>
          </w:p>
        </w:tc>
        <w:tc>
          <w:tcPr>
            <w:tcW w:w="992" w:type="pct"/>
            <w:tcBorders>
              <w:top w:val="nil"/>
              <w:left w:val="nil"/>
              <w:bottom w:val="nil"/>
              <w:right w:val="nil"/>
            </w:tcBorders>
            <w:shd w:val="clear" w:color="auto" w:fill="auto"/>
            <w:noWrap/>
            <w:vAlign w:val="bottom"/>
            <w:hideMark/>
          </w:tcPr>
          <w:p w14:paraId="178675C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109.7</w:t>
            </w:r>
          </w:p>
        </w:tc>
      </w:tr>
      <w:tr w:rsidR="008D72A5" w:rsidRPr="001654BC" w14:paraId="1AF3EDB7" w14:textId="77777777" w:rsidTr="00DE6DEA">
        <w:trPr>
          <w:trHeight w:val="260"/>
        </w:trPr>
        <w:tc>
          <w:tcPr>
            <w:tcW w:w="1191" w:type="pct"/>
            <w:tcBorders>
              <w:top w:val="nil"/>
              <w:left w:val="nil"/>
              <w:bottom w:val="nil"/>
              <w:right w:val="nil"/>
            </w:tcBorders>
            <w:shd w:val="clear" w:color="auto" w:fill="auto"/>
            <w:noWrap/>
            <w:vAlign w:val="bottom"/>
            <w:hideMark/>
          </w:tcPr>
          <w:p w14:paraId="6C48EE7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350</w:t>
            </w:r>
          </w:p>
        </w:tc>
        <w:tc>
          <w:tcPr>
            <w:tcW w:w="1488" w:type="pct"/>
            <w:tcBorders>
              <w:top w:val="nil"/>
              <w:left w:val="nil"/>
              <w:bottom w:val="nil"/>
              <w:right w:val="nil"/>
            </w:tcBorders>
            <w:shd w:val="clear" w:color="auto" w:fill="auto"/>
            <w:noWrap/>
            <w:vAlign w:val="bottom"/>
            <w:hideMark/>
          </w:tcPr>
          <w:p w14:paraId="44F145D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1600</w:t>
            </w:r>
          </w:p>
        </w:tc>
        <w:tc>
          <w:tcPr>
            <w:tcW w:w="1329" w:type="pct"/>
            <w:tcBorders>
              <w:top w:val="nil"/>
              <w:left w:val="nil"/>
              <w:bottom w:val="nil"/>
              <w:right w:val="nil"/>
            </w:tcBorders>
            <w:shd w:val="clear" w:color="auto" w:fill="auto"/>
            <w:noWrap/>
            <w:vAlign w:val="bottom"/>
            <w:hideMark/>
          </w:tcPr>
          <w:p w14:paraId="77101CB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50.0</w:t>
            </w:r>
          </w:p>
        </w:tc>
        <w:tc>
          <w:tcPr>
            <w:tcW w:w="992" w:type="pct"/>
            <w:tcBorders>
              <w:top w:val="nil"/>
              <w:left w:val="nil"/>
              <w:bottom w:val="nil"/>
              <w:right w:val="nil"/>
            </w:tcBorders>
            <w:shd w:val="clear" w:color="auto" w:fill="auto"/>
            <w:noWrap/>
            <w:vAlign w:val="bottom"/>
            <w:hideMark/>
          </w:tcPr>
          <w:p w14:paraId="4029B43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108.4</w:t>
            </w:r>
          </w:p>
        </w:tc>
      </w:tr>
      <w:tr w:rsidR="008D72A5" w:rsidRPr="001654BC" w14:paraId="799D1035" w14:textId="77777777" w:rsidTr="00DE6DEA">
        <w:trPr>
          <w:trHeight w:val="260"/>
        </w:trPr>
        <w:tc>
          <w:tcPr>
            <w:tcW w:w="1191" w:type="pct"/>
            <w:tcBorders>
              <w:top w:val="nil"/>
              <w:left w:val="nil"/>
              <w:bottom w:val="nil"/>
              <w:right w:val="nil"/>
            </w:tcBorders>
            <w:shd w:val="clear" w:color="auto" w:fill="auto"/>
            <w:noWrap/>
            <w:vAlign w:val="bottom"/>
            <w:hideMark/>
          </w:tcPr>
          <w:p w14:paraId="1AF3346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351</w:t>
            </w:r>
          </w:p>
        </w:tc>
        <w:tc>
          <w:tcPr>
            <w:tcW w:w="1488" w:type="pct"/>
            <w:tcBorders>
              <w:top w:val="nil"/>
              <w:left w:val="nil"/>
              <w:bottom w:val="nil"/>
              <w:right w:val="nil"/>
            </w:tcBorders>
            <w:shd w:val="clear" w:color="auto" w:fill="auto"/>
            <w:noWrap/>
            <w:vAlign w:val="bottom"/>
            <w:hideMark/>
          </w:tcPr>
          <w:p w14:paraId="7F2D889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1867</w:t>
            </w:r>
          </w:p>
        </w:tc>
        <w:tc>
          <w:tcPr>
            <w:tcW w:w="1329" w:type="pct"/>
            <w:tcBorders>
              <w:top w:val="nil"/>
              <w:left w:val="nil"/>
              <w:bottom w:val="nil"/>
              <w:right w:val="nil"/>
            </w:tcBorders>
            <w:shd w:val="clear" w:color="auto" w:fill="auto"/>
            <w:noWrap/>
            <w:vAlign w:val="bottom"/>
            <w:hideMark/>
          </w:tcPr>
          <w:p w14:paraId="10DCEAE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49.9</w:t>
            </w:r>
          </w:p>
        </w:tc>
        <w:tc>
          <w:tcPr>
            <w:tcW w:w="992" w:type="pct"/>
            <w:tcBorders>
              <w:top w:val="nil"/>
              <w:left w:val="nil"/>
              <w:bottom w:val="nil"/>
              <w:right w:val="nil"/>
            </w:tcBorders>
            <w:shd w:val="clear" w:color="auto" w:fill="auto"/>
            <w:noWrap/>
            <w:vAlign w:val="bottom"/>
            <w:hideMark/>
          </w:tcPr>
          <w:p w14:paraId="062CA40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109.1</w:t>
            </w:r>
          </w:p>
        </w:tc>
      </w:tr>
      <w:tr w:rsidR="008D72A5" w:rsidRPr="001654BC" w14:paraId="6FE63394" w14:textId="77777777" w:rsidTr="00DE6DEA">
        <w:trPr>
          <w:trHeight w:val="260"/>
        </w:trPr>
        <w:tc>
          <w:tcPr>
            <w:tcW w:w="1191" w:type="pct"/>
            <w:tcBorders>
              <w:top w:val="nil"/>
              <w:left w:val="nil"/>
              <w:bottom w:val="nil"/>
              <w:right w:val="nil"/>
            </w:tcBorders>
            <w:shd w:val="clear" w:color="auto" w:fill="auto"/>
            <w:noWrap/>
            <w:vAlign w:val="bottom"/>
            <w:hideMark/>
          </w:tcPr>
          <w:p w14:paraId="1983AA8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lastRenderedPageBreak/>
              <w:t>352</w:t>
            </w:r>
          </w:p>
        </w:tc>
        <w:tc>
          <w:tcPr>
            <w:tcW w:w="1488" w:type="pct"/>
            <w:tcBorders>
              <w:top w:val="nil"/>
              <w:left w:val="nil"/>
              <w:bottom w:val="nil"/>
              <w:right w:val="nil"/>
            </w:tcBorders>
            <w:shd w:val="clear" w:color="auto" w:fill="auto"/>
            <w:noWrap/>
            <w:vAlign w:val="bottom"/>
            <w:hideMark/>
          </w:tcPr>
          <w:p w14:paraId="6B31DED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1867</w:t>
            </w:r>
          </w:p>
        </w:tc>
        <w:tc>
          <w:tcPr>
            <w:tcW w:w="1329" w:type="pct"/>
            <w:tcBorders>
              <w:top w:val="nil"/>
              <w:left w:val="nil"/>
              <w:bottom w:val="nil"/>
              <w:right w:val="nil"/>
            </w:tcBorders>
            <w:shd w:val="clear" w:color="auto" w:fill="auto"/>
            <w:noWrap/>
            <w:vAlign w:val="bottom"/>
            <w:hideMark/>
          </w:tcPr>
          <w:p w14:paraId="733E201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49.9</w:t>
            </w:r>
          </w:p>
        </w:tc>
        <w:tc>
          <w:tcPr>
            <w:tcW w:w="992" w:type="pct"/>
            <w:tcBorders>
              <w:top w:val="nil"/>
              <w:left w:val="nil"/>
              <w:bottom w:val="nil"/>
              <w:right w:val="nil"/>
            </w:tcBorders>
            <w:shd w:val="clear" w:color="auto" w:fill="auto"/>
            <w:noWrap/>
            <w:vAlign w:val="bottom"/>
            <w:hideMark/>
          </w:tcPr>
          <w:p w14:paraId="3160F6B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108.6</w:t>
            </w:r>
          </w:p>
        </w:tc>
      </w:tr>
      <w:tr w:rsidR="008D72A5" w:rsidRPr="001654BC" w14:paraId="4C000C54" w14:textId="77777777" w:rsidTr="00DE6DEA">
        <w:trPr>
          <w:trHeight w:val="260"/>
        </w:trPr>
        <w:tc>
          <w:tcPr>
            <w:tcW w:w="1191" w:type="pct"/>
            <w:tcBorders>
              <w:top w:val="nil"/>
              <w:left w:val="nil"/>
              <w:bottom w:val="nil"/>
              <w:right w:val="nil"/>
            </w:tcBorders>
            <w:shd w:val="clear" w:color="auto" w:fill="auto"/>
            <w:noWrap/>
            <w:vAlign w:val="bottom"/>
            <w:hideMark/>
          </w:tcPr>
          <w:p w14:paraId="6D55B83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352</w:t>
            </w:r>
          </w:p>
        </w:tc>
        <w:tc>
          <w:tcPr>
            <w:tcW w:w="1488" w:type="pct"/>
            <w:tcBorders>
              <w:top w:val="nil"/>
              <w:left w:val="nil"/>
              <w:bottom w:val="nil"/>
              <w:right w:val="nil"/>
            </w:tcBorders>
            <w:shd w:val="clear" w:color="auto" w:fill="auto"/>
            <w:noWrap/>
            <w:vAlign w:val="bottom"/>
            <w:hideMark/>
          </w:tcPr>
          <w:p w14:paraId="0C87FA5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1867</w:t>
            </w:r>
          </w:p>
        </w:tc>
        <w:tc>
          <w:tcPr>
            <w:tcW w:w="1329" w:type="pct"/>
            <w:tcBorders>
              <w:top w:val="nil"/>
              <w:left w:val="nil"/>
              <w:bottom w:val="nil"/>
              <w:right w:val="nil"/>
            </w:tcBorders>
            <w:shd w:val="clear" w:color="auto" w:fill="auto"/>
            <w:noWrap/>
            <w:vAlign w:val="bottom"/>
            <w:hideMark/>
          </w:tcPr>
          <w:p w14:paraId="579C44B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49.9</w:t>
            </w:r>
          </w:p>
        </w:tc>
        <w:tc>
          <w:tcPr>
            <w:tcW w:w="992" w:type="pct"/>
            <w:tcBorders>
              <w:top w:val="nil"/>
              <w:left w:val="nil"/>
              <w:bottom w:val="nil"/>
              <w:right w:val="nil"/>
            </w:tcBorders>
            <w:shd w:val="clear" w:color="auto" w:fill="auto"/>
            <w:noWrap/>
            <w:vAlign w:val="bottom"/>
            <w:hideMark/>
          </w:tcPr>
          <w:p w14:paraId="2104B0D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108.6</w:t>
            </w:r>
          </w:p>
        </w:tc>
      </w:tr>
      <w:tr w:rsidR="008D72A5" w:rsidRPr="001654BC" w14:paraId="2EC7C2BB" w14:textId="77777777" w:rsidTr="00DE6DEA">
        <w:trPr>
          <w:trHeight w:val="260"/>
        </w:trPr>
        <w:tc>
          <w:tcPr>
            <w:tcW w:w="1191" w:type="pct"/>
            <w:tcBorders>
              <w:top w:val="nil"/>
              <w:left w:val="nil"/>
              <w:bottom w:val="nil"/>
              <w:right w:val="nil"/>
            </w:tcBorders>
            <w:shd w:val="clear" w:color="auto" w:fill="auto"/>
            <w:noWrap/>
            <w:vAlign w:val="bottom"/>
            <w:hideMark/>
          </w:tcPr>
          <w:p w14:paraId="38E5DA8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353</w:t>
            </w:r>
          </w:p>
        </w:tc>
        <w:tc>
          <w:tcPr>
            <w:tcW w:w="1488" w:type="pct"/>
            <w:tcBorders>
              <w:top w:val="nil"/>
              <w:left w:val="nil"/>
              <w:bottom w:val="nil"/>
              <w:right w:val="nil"/>
            </w:tcBorders>
            <w:shd w:val="clear" w:color="auto" w:fill="auto"/>
            <w:noWrap/>
            <w:vAlign w:val="bottom"/>
            <w:hideMark/>
          </w:tcPr>
          <w:p w14:paraId="64FCD84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1867</w:t>
            </w:r>
          </w:p>
        </w:tc>
        <w:tc>
          <w:tcPr>
            <w:tcW w:w="1329" w:type="pct"/>
            <w:tcBorders>
              <w:top w:val="nil"/>
              <w:left w:val="nil"/>
              <w:bottom w:val="nil"/>
              <w:right w:val="nil"/>
            </w:tcBorders>
            <w:shd w:val="clear" w:color="auto" w:fill="auto"/>
            <w:noWrap/>
            <w:vAlign w:val="bottom"/>
            <w:hideMark/>
          </w:tcPr>
          <w:p w14:paraId="53025CA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49.8</w:t>
            </w:r>
          </w:p>
        </w:tc>
        <w:tc>
          <w:tcPr>
            <w:tcW w:w="992" w:type="pct"/>
            <w:tcBorders>
              <w:top w:val="nil"/>
              <w:left w:val="nil"/>
              <w:bottom w:val="nil"/>
              <w:right w:val="nil"/>
            </w:tcBorders>
            <w:shd w:val="clear" w:color="auto" w:fill="auto"/>
            <w:noWrap/>
            <w:vAlign w:val="bottom"/>
            <w:hideMark/>
          </w:tcPr>
          <w:p w14:paraId="1CA987B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108.0</w:t>
            </w:r>
          </w:p>
        </w:tc>
      </w:tr>
      <w:tr w:rsidR="008D72A5" w:rsidRPr="001654BC" w14:paraId="301AFAD5" w14:textId="77777777" w:rsidTr="00DE6DEA">
        <w:trPr>
          <w:trHeight w:val="260"/>
        </w:trPr>
        <w:tc>
          <w:tcPr>
            <w:tcW w:w="1191" w:type="pct"/>
            <w:tcBorders>
              <w:top w:val="nil"/>
              <w:left w:val="nil"/>
              <w:bottom w:val="nil"/>
              <w:right w:val="nil"/>
            </w:tcBorders>
            <w:shd w:val="clear" w:color="auto" w:fill="auto"/>
            <w:noWrap/>
            <w:vAlign w:val="bottom"/>
            <w:hideMark/>
          </w:tcPr>
          <w:p w14:paraId="40865E9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353</w:t>
            </w:r>
          </w:p>
        </w:tc>
        <w:tc>
          <w:tcPr>
            <w:tcW w:w="1488" w:type="pct"/>
            <w:tcBorders>
              <w:top w:val="nil"/>
              <w:left w:val="nil"/>
              <w:bottom w:val="nil"/>
              <w:right w:val="nil"/>
            </w:tcBorders>
            <w:shd w:val="clear" w:color="auto" w:fill="auto"/>
            <w:noWrap/>
            <w:vAlign w:val="bottom"/>
            <w:hideMark/>
          </w:tcPr>
          <w:p w14:paraId="7DE6CA5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2000</w:t>
            </w:r>
          </w:p>
        </w:tc>
        <w:tc>
          <w:tcPr>
            <w:tcW w:w="1329" w:type="pct"/>
            <w:tcBorders>
              <w:top w:val="nil"/>
              <w:left w:val="nil"/>
              <w:bottom w:val="nil"/>
              <w:right w:val="nil"/>
            </w:tcBorders>
            <w:shd w:val="clear" w:color="auto" w:fill="auto"/>
            <w:noWrap/>
            <w:vAlign w:val="bottom"/>
            <w:hideMark/>
          </w:tcPr>
          <w:p w14:paraId="19ECB05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49.8</w:t>
            </w:r>
          </w:p>
        </w:tc>
        <w:tc>
          <w:tcPr>
            <w:tcW w:w="992" w:type="pct"/>
            <w:tcBorders>
              <w:top w:val="nil"/>
              <w:left w:val="nil"/>
              <w:bottom w:val="nil"/>
              <w:right w:val="nil"/>
            </w:tcBorders>
            <w:shd w:val="clear" w:color="auto" w:fill="auto"/>
            <w:noWrap/>
            <w:vAlign w:val="bottom"/>
            <w:hideMark/>
          </w:tcPr>
          <w:p w14:paraId="2835B98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108.6</w:t>
            </w:r>
          </w:p>
        </w:tc>
      </w:tr>
      <w:tr w:rsidR="008D72A5" w:rsidRPr="001654BC" w14:paraId="2D0F98F0" w14:textId="77777777" w:rsidTr="00DE6DEA">
        <w:trPr>
          <w:trHeight w:val="260"/>
        </w:trPr>
        <w:tc>
          <w:tcPr>
            <w:tcW w:w="1191" w:type="pct"/>
            <w:tcBorders>
              <w:top w:val="nil"/>
              <w:left w:val="nil"/>
              <w:bottom w:val="nil"/>
              <w:right w:val="nil"/>
            </w:tcBorders>
            <w:shd w:val="clear" w:color="auto" w:fill="auto"/>
            <w:noWrap/>
            <w:vAlign w:val="bottom"/>
            <w:hideMark/>
          </w:tcPr>
          <w:p w14:paraId="16159D3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354</w:t>
            </w:r>
          </w:p>
        </w:tc>
        <w:tc>
          <w:tcPr>
            <w:tcW w:w="1488" w:type="pct"/>
            <w:tcBorders>
              <w:top w:val="nil"/>
              <w:left w:val="nil"/>
              <w:bottom w:val="nil"/>
              <w:right w:val="nil"/>
            </w:tcBorders>
            <w:shd w:val="clear" w:color="auto" w:fill="auto"/>
            <w:noWrap/>
            <w:vAlign w:val="bottom"/>
            <w:hideMark/>
          </w:tcPr>
          <w:p w14:paraId="563D06A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1867</w:t>
            </w:r>
          </w:p>
        </w:tc>
        <w:tc>
          <w:tcPr>
            <w:tcW w:w="1329" w:type="pct"/>
            <w:tcBorders>
              <w:top w:val="nil"/>
              <w:left w:val="nil"/>
              <w:bottom w:val="nil"/>
              <w:right w:val="nil"/>
            </w:tcBorders>
            <w:shd w:val="clear" w:color="auto" w:fill="auto"/>
            <w:noWrap/>
            <w:vAlign w:val="bottom"/>
            <w:hideMark/>
          </w:tcPr>
          <w:p w14:paraId="7E35B71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49.8</w:t>
            </w:r>
          </w:p>
        </w:tc>
        <w:tc>
          <w:tcPr>
            <w:tcW w:w="992" w:type="pct"/>
            <w:tcBorders>
              <w:top w:val="nil"/>
              <w:left w:val="nil"/>
              <w:bottom w:val="nil"/>
              <w:right w:val="nil"/>
            </w:tcBorders>
            <w:shd w:val="clear" w:color="auto" w:fill="auto"/>
            <w:noWrap/>
            <w:vAlign w:val="bottom"/>
            <w:hideMark/>
          </w:tcPr>
          <w:p w14:paraId="6DBDFFE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107.5</w:t>
            </w:r>
          </w:p>
        </w:tc>
      </w:tr>
      <w:tr w:rsidR="008D72A5" w:rsidRPr="001654BC" w14:paraId="652B286B" w14:textId="77777777" w:rsidTr="00DE6DEA">
        <w:trPr>
          <w:trHeight w:val="260"/>
        </w:trPr>
        <w:tc>
          <w:tcPr>
            <w:tcW w:w="1191" w:type="pct"/>
            <w:tcBorders>
              <w:top w:val="nil"/>
              <w:left w:val="nil"/>
              <w:bottom w:val="nil"/>
              <w:right w:val="nil"/>
            </w:tcBorders>
            <w:shd w:val="clear" w:color="auto" w:fill="auto"/>
            <w:noWrap/>
            <w:vAlign w:val="bottom"/>
            <w:hideMark/>
          </w:tcPr>
          <w:p w14:paraId="4A6AFC7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359</w:t>
            </w:r>
          </w:p>
        </w:tc>
        <w:tc>
          <w:tcPr>
            <w:tcW w:w="1488" w:type="pct"/>
            <w:tcBorders>
              <w:top w:val="nil"/>
              <w:left w:val="nil"/>
              <w:bottom w:val="nil"/>
              <w:right w:val="nil"/>
            </w:tcBorders>
            <w:shd w:val="clear" w:color="auto" w:fill="auto"/>
            <w:noWrap/>
            <w:vAlign w:val="bottom"/>
            <w:hideMark/>
          </w:tcPr>
          <w:p w14:paraId="056338F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2666</w:t>
            </w:r>
          </w:p>
        </w:tc>
        <w:tc>
          <w:tcPr>
            <w:tcW w:w="1329" w:type="pct"/>
            <w:tcBorders>
              <w:top w:val="nil"/>
              <w:left w:val="nil"/>
              <w:bottom w:val="nil"/>
              <w:right w:val="nil"/>
            </w:tcBorders>
            <w:shd w:val="clear" w:color="auto" w:fill="auto"/>
            <w:noWrap/>
            <w:vAlign w:val="bottom"/>
            <w:hideMark/>
          </w:tcPr>
          <w:p w14:paraId="4A8C50B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49.5</w:t>
            </w:r>
          </w:p>
        </w:tc>
        <w:tc>
          <w:tcPr>
            <w:tcW w:w="992" w:type="pct"/>
            <w:tcBorders>
              <w:top w:val="nil"/>
              <w:left w:val="nil"/>
              <w:bottom w:val="nil"/>
              <w:right w:val="nil"/>
            </w:tcBorders>
            <w:shd w:val="clear" w:color="auto" w:fill="auto"/>
            <w:noWrap/>
            <w:vAlign w:val="bottom"/>
            <w:hideMark/>
          </w:tcPr>
          <w:p w14:paraId="04023EA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108.0</w:t>
            </w:r>
          </w:p>
        </w:tc>
      </w:tr>
      <w:tr w:rsidR="008D72A5" w:rsidRPr="001654BC" w14:paraId="410CB53A" w14:textId="77777777" w:rsidTr="00DE6DEA">
        <w:trPr>
          <w:trHeight w:val="260"/>
        </w:trPr>
        <w:tc>
          <w:tcPr>
            <w:tcW w:w="1191" w:type="pct"/>
            <w:tcBorders>
              <w:top w:val="nil"/>
              <w:left w:val="nil"/>
              <w:bottom w:val="nil"/>
              <w:right w:val="nil"/>
            </w:tcBorders>
            <w:shd w:val="clear" w:color="auto" w:fill="auto"/>
            <w:noWrap/>
            <w:vAlign w:val="bottom"/>
            <w:hideMark/>
          </w:tcPr>
          <w:p w14:paraId="43BA8C3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360</w:t>
            </w:r>
          </w:p>
        </w:tc>
        <w:tc>
          <w:tcPr>
            <w:tcW w:w="1488" w:type="pct"/>
            <w:tcBorders>
              <w:top w:val="nil"/>
              <w:left w:val="nil"/>
              <w:bottom w:val="nil"/>
              <w:right w:val="nil"/>
            </w:tcBorders>
            <w:shd w:val="clear" w:color="auto" w:fill="auto"/>
            <w:noWrap/>
            <w:vAlign w:val="bottom"/>
            <w:hideMark/>
          </w:tcPr>
          <w:p w14:paraId="66A17FF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2666</w:t>
            </w:r>
          </w:p>
        </w:tc>
        <w:tc>
          <w:tcPr>
            <w:tcW w:w="1329" w:type="pct"/>
            <w:tcBorders>
              <w:top w:val="nil"/>
              <w:left w:val="nil"/>
              <w:bottom w:val="nil"/>
              <w:right w:val="nil"/>
            </w:tcBorders>
            <w:shd w:val="clear" w:color="auto" w:fill="auto"/>
            <w:noWrap/>
            <w:vAlign w:val="bottom"/>
            <w:hideMark/>
          </w:tcPr>
          <w:p w14:paraId="5CB798E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49.5</w:t>
            </w:r>
          </w:p>
        </w:tc>
        <w:tc>
          <w:tcPr>
            <w:tcW w:w="992" w:type="pct"/>
            <w:tcBorders>
              <w:top w:val="nil"/>
              <w:left w:val="nil"/>
              <w:bottom w:val="nil"/>
              <w:right w:val="nil"/>
            </w:tcBorders>
            <w:shd w:val="clear" w:color="auto" w:fill="auto"/>
            <w:noWrap/>
            <w:vAlign w:val="bottom"/>
            <w:hideMark/>
          </w:tcPr>
          <w:p w14:paraId="0A718BC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107.4</w:t>
            </w:r>
          </w:p>
        </w:tc>
      </w:tr>
      <w:tr w:rsidR="008D72A5" w:rsidRPr="001654BC" w14:paraId="309C880E" w14:textId="77777777" w:rsidTr="00DE6DEA">
        <w:trPr>
          <w:trHeight w:val="260"/>
        </w:trPr>
        <w:tc>
          <w:tcPr>
            <w:tcW w:w="1191" w:type="pct"/>
            <w:tcBorders>
              <w:top w:val="nil"/>
              <w:left w:val="nil"/>
              <w:bottom w:val="nil"/>
              <w:right w:val="nil"/>
            </w:tcBorders>
            <w:shd w:val="clear" w:color="auto" w:fill="auto"/>
            <w:noWrap/>
            <w:vAlign w:val="bottom"/>
            <w:hideMark/>
          </w:tcPr>
          <w:p w14:paraId="1F913AA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360</w:t>
            </w:r>
          </w:p>
        </w:tc>
        <w:tc>
          <w:tcPr>
            <w:tcW w:w="1488" w:type="pct"/>
            <w:tcBorders>
              <w:top w:val="nil"/>
              <w:left w:val="nil"/>
              <w:bottom w:val="nil"/>
              <w:right w:val="nil"/>
            </w:tcBorders>
            <w:shd w:val="clear" w:color="auto" w:fill="auto"/>
            <w:noWrap/>
            <w:vAlign w:val="bottom"/>
            <w:hideMark/>
          </w:tcPr>
          <w:p w14:paraId="2184D91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2666</w:t>
            </w:r>
          </w:p>
        </w:tc>
        <w:tc>
          <w:tcPr>
            <w:tcW w:w="1329" w:type="pct"/>
            <w:tcBorders>
              <w:top w:val="nil"/>
              <w:left w:val="nil"/>
              <w:bottom w:val="nil"/>
              <w:right w:val="nil"/>
            </w:tcBorders>
            <w:shd w:val="clear" w:color="auto" w:fill="auto"/>
            <w:noWrap/>
            <w:vAlign w:val="bottom"/>
            <w:hideMark/>
          </w:tcPr>
          <w:p w14:paraId="008808F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49.4</w:t>
            </w:r>
          </w:p>
        </w:tc>
        <w:tc>
          <w:tcPr>
            <w:tcW w:w="992" w:type="pct"/>
            <w:tcBorders>
              <w:top w:val="nil"/>
              <w:left w:val="nil"/>
              <w:bottom w:val="nil"/>
              <w:right w:val="nil"/>
            </w:tcBorders>
            <w:shd w:val="clear" w:color="auto" w:fill="auto"/>
            <w:noWrap/>
            <w:vAlign w:val="bottom"/>
            <w:hideMark/>
          </w:tcPr>
          <w:p w14:paraId="7DCCB08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107.2</w:t>
            </w:r>
          </w:p>
        </w:tc>
      </w:tr>
      <w:tr w:rsidR="008D72A5" w:rsidRPr="001654BC" w14:paraId="3DF65577" w14:textId="77777777" w:rsidTr="00DE6DEA">
        <w:trPr>
          <w:trHeight w:val="260"/>
        </w:trPr>
        <w:tc>
          <w:tcPr>
            <w:tcW w:w="1191" w:type="pct"/>
            <w:tcBorders>
              <w:top w:val="nil"/>
              <w:left w:val="nil"/>
              <w:bottom w:val="nil"/>
              <w:right w:val="nil"/>
            </w:tcBorders>
            <w:shd w:val="clear" w:color="auto" w:fill="auto"/>
            <w:noWrap/>
            <w:vAlign w:val="bottom"/>
            <w:hideMark/>
          </w:tcPr>
          <w:p w14:paraId="001C46D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361</w:t>
            </w:r>
          </w:p>
        </w:tc>
        <w:tc>
          <w:tcPr>
            <w:tcW w:w="1488" w:type="pct"/>
            <w:tcBorders>
              <w:top w:val="nil"/>
              <w:left w:val="nil"/>
              <w:bottom w:val="nil"/>
              <w:right w:val="nil"/>
            </w:tcBorders>
            <w:shd w:val="clear" w:color="auto" w:fill="auto"/>
            <w:noWrap/>
            <w:vAlign w:val="bottom"/>
            <w:hideMark/>
          </w:tcPr>
          <w:p w14:paraId="57D6AA6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2533</w:t>
            </w:r>
          </w:p>
        </w:tc>
        <w:tc>
          <w:tcPr>
            <w:tcW w:w="1329" w:type="pct"/>
            <w:tcBorders>
              <w:top w:val="nil"/>
              <w:left w:val="nil"/>
              <w:bottom w:val="nil"/>
              <w:right w:val="nil"/>
            </w:tcBorders>
            <w:shd w:val="clear" w:color="auto" w:fill="auto"/>
            <w:noWrap/>
            <w:vAlign w:val="bottom"/>
            <w:hideMark/>
          </w:tcPr>
          <w:p w14:paraId="61550F4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49.4</w:t>
            </w:r>
          </w:p>
        </w:tc>
        <w:tc>
          <w:tcPr>
            <w:tcW w:w="992" w:type="pct"/>
            <w:tcBorders>
              <w:top w:val="nil"/>
              <w:left w:val="nil"/>
              <w:bottom w:val="nil"/>
              <w:right w:val="nil"/>
            </w:tcBorders>
            <w:shd w:val="clear" w:color="auto" w:fill="auto"/>
            <w:noWrap/>
            <w:vAlign w:val="bottom"/>
            <w:hideMark/>
          </w:tcPr>
          <w:p w14:paraId="1737424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106.2</w:t>
            </w:r>
          </w:p>
        </w:tc>
      </w:tr>
      <w:tr w:rsidR="008D72A5" w:rsidRPr="001654BC" w14:paraId="365880B8" w14:textId="77777777" w:rsidTr="00DE6DEA">
        <w:trPr>
          <w:trHeight w:val="260"/>
        </w:trPr>
        <w:tc>
          <w:tcPr>
            <w:tcW w:w="1191" w:type="pct"/>
            <w:tcBorders>
              <w:top w:val="nil"/>
              <w:left w:val="nil"/>
              <w:bottom w:val="nil"/>
              <w:right w:val="nil"/>
            </w:tcBorders>
            <w:shd w:val="clear" w:color="auto" w:fill="auto"/>
            <w:noWrap/>
            <w:vAlign w:val="bottom"/>
            <w:hideMark/>
          </w:tcPr>
          <w:p w14:paraId="2E398E7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361</w:t>
            </w:r>
          </w:p>
        </w:tc>
        <w:tc>
          <w:tcPr>
            <w:tcW w:w="1488" w:type="pct"/>
            <w:tcBorders>
              <w:top w:val="nil"/>
              <w:left w:val="nil"/>
              <w:bottom w:val="nil"/>
              <w:right w:val="nil"/>
            </w:tcBorders>
            <w:shd w:val="clear" w:color="auto" w:fill="auto"/>
            <w:noWrap/>
            <w:vAlign w:val="bottom"/>
            <w:hideMark/>
          </w:tcPr>
          <w:p w14:paraId="711C76E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2666</w:t>
            </w:r>
          </w:p>
        </w:tc>
        <w:tc>
          <w:tcPr>
            <w:tcW w:w="1329" w:type="pct"/>
            <w:tcBorders>
              <w:top w:val="nil"/>
              <w:left w:val="nil"/>
              <w:bottom w:val="nil"/>
              <w:right w:val="nil"/>
            </w:tcBorders>
            <w:shd w:val="clear" w:color="auto" w:fill="auto"/>
            <w:noWrap/>
            <w:vAlign w:val="bottom"/>
            <w:hideMark/>
          </w:tcPr>
          <w:p w14:paraId="6C0B454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49.4</w:t>
            </w:r>
          </w:p>
        </w:tc>
        <w:tc>
          <w:tcPr>
            <w:tcW w:w="992" w:type="pct"/>
            <w:tcBorders>
              <w:top w:val="nil"/>
              <w:left w:val="nil"/>
              <w:bottom w:val="nil"/>
              <w:right w:val="nil"/>
            </w:tcBorders>
            <w:shd w:val="clear" w:color="auto" w:fill="auto"/>
            <w:noWrap/>
            <w:vAlign w:val="bottom"/>
            <w:hideMark/>
          </w:tcPr>
          <w:p w14:paraId="076E87B3"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106.6</w:t>
            </w:r>
          </w:p>
        </w:tc>
      </w:tr>
      <w:tr w:rsidR="008D72A5" w:rsidRPr="001654BC" w14:paraId="73B22425" w14:textId="77777777" w:rsidTr="00DE6DEA">
        <w:trPr>
          <w:trHeight w:val="260"/>
        </w:trPr>
        <w:tc>
          <w:tcPr>
            <w:tcW w:w="1191" w:type="pct"/>
            <w:tcBorders>
              <w:top w:val="nil"/>
              <w:left w:val="nil"/>
              <w:bottom w:val="nil"/>
              <w:right w:val="nil"/>
            </w:tcBorders>
            <w:shd w:val="clear" w:color="auto" w:fill="auto"/>
            <w:noWrap/>
            <w:vAlign w:val="bottom"/>
            <w:hideMark/>
          </w:tcPr>
          <w:p w14:paraId="7C4EF08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378</w:t>
            </w:r>
          </w:p>
        </w:tc>
        <w:tc>
          <w:tcPr>
            <w:tcW w:w="1488" w:type="pct"/>
            <w:tcBorders>
              <w:top w:val="nil"/>
              <w:left w:val="nil"/>
              <w:bottom w:val="nil"/>
              <w:right w:val="nil"/>
            </w:tcBorders>
            <w:shd w:val="clear" w:color="auto" w:fill="auto"/>
            <w:noWrap/>
            <w:vAlign w:val="bottom"/>
            <w:hideMark/>
          </w:tcPr>
          <w:p w14:paraId="7B6D60A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5999</w:t>
            </w:r>
          </w:p>
        </w:tc>
        <w:tc>
          <w:tcPr>
            <w:tcW w:w="1329" w:type="pct"/>
            <w:tcBorders>
              <w:top w:val="nil"/>
              <w:left w:val="nil"/>
              <w:bottom w:val="nil"/>
              <w:right w:val="nil"/>
            </w:tcBorders>
            <w:shd w:val="clear" w:color="auto" w:fill="auto"/>
            <w:noWrap/>
            <w:vAlign w:val="bottom"/>
            <w:hideMark/>
          </w:tcPr>
          <w:p w14:paraId="2E21ADC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48.5</w:t>
            </w:r>
          </w:p>
        </w:tc>
        <w:tc>
          <w:tcPr>
            <w:tcW w:w="992" w:type="pct"/>
            <w:tcBorders>
              <w:top w:val="nil"/>
              <w:left w:val="nil"/>
              <w:bottom w:val="nil"/>
              <w:right w:val="nil"/>
            </w:tcBorders>
            <w:shd w:val="clear" w:color="auto" w:fill="auto"/>
            <w:noWrap/>
            <w:vAlign w:val="bottom"/>
            <w:hideMark/>
          </w:tcPr>
          <w:p w14:paraId="5D146D4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104.8</w:t>
            </w:r>
          </w:p>
        </w:tc>
      </w:tr>
      <w:tr w:rsidR="008D72A5" w:rsidRPr="001654BC" w14:paraId="512F47A7" w14:textId="77777777" w:rsidTr="00DE6DEA">
        <w:trPr>
          <w:trHeight w:val="260"/>
        </w:trPr>
        <w:tc>
          <w:tcPr>
            <w:tcW w:w="1191" w:type="pct"/>
            <w:tcBorders>
              <w:top w:val="nil"/>
              <w:left w:val="nil"/>
              <w:bottom w:val="nil"/>
              <w:right w:val="nil"/>
            </w:tcBorders>
            <w:shd w:val="clear" w:color="auto" w:fill="auto"/>
            <w:noWrap/>
            <w:vAlign w:val="bottom"/>
            <w:hideMark/>
          </w:tcPr>
          <w:p w14:paraId="1421A557"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388</w:t>
            </w:r>
          </w:p>
        </w:tc>
        <w:tc>
          <w:tcPr>
            <w:tcW w:w="1488" w:type="pct"/>
            <w:tcBorders>
              <w:top w:val="nil"/>
              <w:left w:val="nil"/>
              <w:bottom w:val="nil"/>
              <w:right w:val="nil"/>
            </w:tcBorders>
            <w:shd w:val="clear" w:color="auto" w:fill="auto"/>
            <w:noWrap/>
            <w:vAlign w:val="bottom"/>
            <w:hideMark/>
          </w:tcPr>
          <w:p w14:paraId="69D0C4D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9466</w:t>
            </w:r>
          </w:p>
        </w:tc>
        <w:tc>
          <w:tcPr>
            <w:tcW w:w="1329" w:type="pct"/>
            <w:tcBorders>
              <w:top w:val="nil"/>
              <w:left w:val="nil"/>
              <w:bottom w:val="nil"/>
              <w:right w:val="nil"/>
            </w:tcBorders>
            <w:shd w:val="clear" w:color="auto" w:fill="auto"/>
            <w:noWrap/>
            <w:vAlign w:val="bottom"/>
            <w:hideMark/>
          </w:tcPr>
          <w:p w14:paraId="091D05F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47.9</w:t>
            </w:r>
          </w:p>
        </w:tc>
        <w:tc>
          <w:tcPr>
            <w:tcW w:w="992" w:type="pct"/>
            <w:tcBorders>
              <w:top w:val="nil"/>
              <w:left w:val="nil"/>
              <w:bottom w:val="nil"/>
              <w:right w:val="nil"/>
            </w:tcBorders>
            <w:shd w:val="clear" w:color="auto" w:fill="auto"/>
            <w:noWrap/>
            <w:vAlign w:val="bottom"/>
            <w:hideMark/>
          </w:tcPr>
          <w:p w14:paraId="397B7B2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103.9</w:t>
            </w:r>
          </w:p>
        </w:tc>
      </w:tr>
      <w:tr w:rsidR="008D72A5" w:rsidRPr="001654BC" w14:paraId="0BC7DA2D" w14:textId="77777777" w:rsidTr="00DE6DEA">
        <w:trPr>
          <w:trHeight w:val="260"/>
        </w:trPr>
        <w:tc>
          <w:tcPr>
            <w:tcW w:w="1191" w:type="pct"/>
            <w:tcBorders>
              <w:top w:val="nil"/>
              <w:left w:val="nil"/>
              <w:bottom w:val="nil"/>
              <w:right w:val="nil"/>
            </w:tcBorders>
            <w:shd w:val="clear" w:color="auto" w:fill="auto"/>
            <w:noWrap/>
            <w:vAlign w:val="bottom"/>
            <w:hideMark/>
          </w:tcPr>
          <w:p w14:paraId="1DDCA10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391</w:t>
            </w:r>
          </w:p>
        </w:tc>
        <w:tc>
          <w:tcPr>
            <w:tcW w:w="1488" w:type="pct"/>
            <w:tcBorders>
              <w:top w:val="nil"/>
              <w:left w:val="nil"/>
              <w:bottom w:val="nil"/>
              <w:right w:val="nil"/>
            </w:tcBorders>
            <w:shd w:val="clear" w:color="auto" w:fill="auto"/>
            <w:noWrap/>
            <w:vAlign w:val="bottom"/>
            <w:hideMark/>
          </w:tcPr>
          <w:p w14:paraId="3419FE0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9466</w:t>
            </w:r>
          </w:p>
        </w:tc>
        <w:tc>
          <w:tcPr>
            <w:tcW w:w="1329" w:type="pct"/>
            <w:tcBorders>
              <w:top w:val="nil"/>
              <w:left w:val="nil"/>
              <w:bottom w:val="nil"/>
              <w:right w:val="nil"/>
            </w:tcBorders>
            <w:shd w:val="clear" w:color="auto" w:fill="auto"/>
            <w:noWrap/>
            <w:vAlign w:val="bottom"/>
            <w:hideMark/>
          </w:tcPr>
          <w:p w14:paraId="6432474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47.7</w:t>
            </w:r>
          </w:p>
        </w:tc>
        <w:tc>
          <w:tcPr>
            <w:tcW w:w="992" w:type="pct"/>
            <w:tcBorders>
              <w:top w:val="nil"/>
              <w:left w:val="nil"/>
              <w:bottom w:val="nil"/>
              <w:right w:val="nil"/>
            </w:tcBorders>
            <w:shd w:val="clear" w:color="auto" w:fill="auto"/>
            <w:noWrap/>
            <w:vAlign w:val="bottom"/>
            <w:hideMark/>
          </w:tcPr>
          <w:p w14:paraId="77E448C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102.5</w:t>
            </w:r>
          </w:p>
        </w:tc>
      </w:tr>
      <w:tr w:rsidR="008D72A5" w:rsidRPr="001654BC" w14:paraId="253647F7" w14:textId="77777777" w:rsidTr="00DE6DEA">
        <w:trPr>
          <w:trHeight w:val="260"/>
        </w:trPr>
        <w:tc>
          <w:tcPr>
            <w:tcW w:w="1191" w:type="pct"/>
            <w:tcBorders>
              <w:top w:val="nil"/>
              <w:left w:val="nil"/>
              <w:bottom w:val="nil"/>
              <w:right w:val="nil"/>
            </w:tcBorders>
            <w:shd w:val="clear" w:color="auto" w:fill="auto"/>
            <w:noWrap/>
            <w:vAlign w:val="bottom"/>
            <w:hideMark/>
          </w:tcPr>
          <w:p w14:paraId="0D099D8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465</w:t>
            </w:r>
          </w:p>
        </w:tc>
        <w:tc>
          <w:tcPr>
            <w:tcW w:w="1488" w:type="pct"/>
            <w:tcBorders>
              <w:top w:val="nil"/>
              <w:left w:val="nil"/>
              <w:bottom w:val="nil"/>
              <w:right w:val="nil"/>
            </w:tcBorders>
            <w:shd w:val="clear" w:color="auto" w:fill="auto"/>
            <w:noWrap/>
            <w:vAlign w:val="bottom"/>
            <w:hideMark/>
          </w:tcPr>
          <w:p w14:paraId="44ED323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99192</w:t>
            </w:r>
          </w:p>
        </w:tc>
        <w:tc>
          <w:tcPr>
            <w:tcW w:w="1329" w:type="pct"/>
            <w:tcBorders>
              <w:top w:val="nil"/>
              <w:left w:val="nil"/>
              <w:bottom w:val="nil"/>
              <w:right w:val="nil"/>
            </w:tcBorders>
            <w:shd w:val="clear" w:color="auto" w:fill="auto"/>
            <w:noWrap/>
            <w:vAlign w:val="bottom"/>
            <w:hideMark/>
          </w:tcPr>
          <w:p w14:paraId="5AAB35BA"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43.7</w:t>
            </w:r>
          </w:p>
        </w:tc>
        <w:tc>
          <w:tcPr>
            <w:tcW w:w="992" w:type="pct"/>
            <w:tcBorders>
              <w:top w:val="nil"/>
              <w:left w:val="nil"/>
              <w:bottom w:val="nil"/>
              <w:right w:val="nil"/>
            </w:tcBorders>
            <w:shd w:val="clear" w:color="auto" w:fill="auto"/>
            <w:noWrap/>
            <w:vAlign w:val="bottom"/>
            <w:hideMark/>
          </w:tcPr>
          <w:p w14:paraId="7538F5B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94.0</w:t>
            </w:r>
          </w:p>
        </w:tc>
      </w:tr>
      <w:tr w:rsidR="008D72A5" w:rsidRPr="001654BC" w14:paraId="6AEB5A23" w14:textId="77777777" w:rsidTr="00DE6DEA">
        <w:trPr>
          <w:trHeight w:val="260"/>
        </w:trPr>
        <w:tc>
          <w:tcPr>
            <w:tcW w:w="1191" w:type="pct"/>
            <w:tcBorders>
              <w:top w:val="nil"/>
              <w:left w:val="nil"/>
              <w:bottom w:val="nil"/>
              <w:right w:val="nil"/>
            </w:tcBorders>
            <w:shd w:val="clear" w:color="auto" w:fill="auto"/>
            <w:noWrap/>
            <w:vAlign w:val="bottom"/>
            <w:hideMark/>
          </w:tcPr>
          <w:p w14:paraId="2E739F4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465</w:t>
            </w:r>
          </w:p>
        </w:tc>
        <w:tc>
          <w:tcPr>
            <w:tcW w:w="1488" w:type="pct"/>
            <w:tcBorders>
              <w:top w:val="nil"/>
              <w:left w:val="nil"/>
              <w:bottom w:val="nil"/>
              <w:right w:val="nil"/>
            </w:tcBorders>
            <w:shd w:val="clear" w:color="auto" w:fill="auto"/>
            <w:noWrap/>
            <w:vAlign w:val="bottom"/>
            <w:hideMark/>
          </w:tcPr>
          <w:p w14:paraId="24B24AC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99192</w:t>
            </w:r>
          </w:p>
        </w:tc>
        <w:tc>
          <w:tcPr>
            <w:tcW w:w="1329" w:type="pct"/>
            <w:tcBorders>
              <w:top w:val="nil"/>
              <w:left w:val="nil"/>
              <w:bottom w:val="nil"/>
              <w:right w:val="nil"/>
            </w:tcBorders>
            <w:shd w:val="clear" w:color="auto" w:fill="auto"/>
            <w:noWrap/>
            <w:vAlign w:val="bottom"/>
            <w:hideMark/>
          </w:tcPr>
          <w:p w14:paraId="66EA671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43.7</w:t>
            </w:r>
          </w:p>
        </w:tc>
        <w:tc>
          <w:tcPr>
            <w:tcW w:w="992" w:type="pct"/>
            <w:tcBorders>
              <w:top w:val="nil"/>
              <w:left w:val="nil"/>
              <w:bottom w:val="nil"/>
              <w:right w:val="nil"/>
            </w:tcBorders>
            <w:shd w:val="clear" w:color="auto" w:fill="auto"/>
            <w:noWrap/>
            <w:vAlign w:val="bottom"/>
            <w:hideMark/>
          </w:tcPr>
          <w:p w14:paraId="4980BD4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94.0</w:t>
            </w:r>
          </w:p>
        </w:tc>
      </w:tr>
      <w:tr w:rsidR="008D72A5" w:rsidRPr="001654BC" w14:paraId="5E9BA929" w14:textId="77777777" w:rsidTr="00DE6DEA">
        <w:trPr>
          <w:trHeight w:val="260"/>
        </w:trPr>
        <w:tc>
          <w:tcPr>
            <w:tcW w:w="1191" w:type="pct"/>
            <w:tcBorders>
              <w:top w:val="nil"/>
              <w:left w:val="nil"/>
              <w:bottom w:val="nil"/>
              <w:right w:val="nil"/>
            </w:tcBorders>
            <w:shd w:val="clear" w:color="auto" w:fill="auto"/>
            <w:noWrap/>
            <w:vAlign w:val="bottom"/>
            <w:hideMark/>
          </w:tcPr>
          <w:p w14:paraId="61EDD3C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469</w:t>
            </w:r>
          </w:p>
        </w:tc>
        <w:tc>
          <w:tcPr>
            <w:tcW w:w="1488" w:type="pct"/>
            <w:tcBorders>
              <w:top w:val="nil"/>
              <w:left w:val="nil"/>
              <w:bottom w:val="nil"/>
              <w:right w:val="nil"/>
            </w:tcBorders>
            <w:shd w:val="clear" w:color="auto" w:fill="auto"/>
            <w:noWrap/>
            <w:vAlign w:val="bottom"/>
            <w:hideMark/>
          </w:tcPr>
          <w:p w14:paraId="7BE20B7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99458</w:t>
            </w:r>
          </w:p>
        </w:tc>
        <w:tc>
          <w:tcPr>
            <w:tcW w:w="1329" w:type="pct"/>
            <w:tcBorders>
              <w:top w:val="nil"/>
              <w:left w:val="nil"/>
              <w:bottom w:val="nil"/>
              <w:right w:val="nil"/>
            </w:tcBorders>
            <w:shd w:val="clear" w:color="auto" w:fill="auto"/>
            <w:noWrap/>
            <w:vAlign w:val="bottom"/>
            <w:hideMark/>
          </w:tcPr>
          <w:p w14:paraId="29E00CA9"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43.5</w:t>
            </w:r>
          </w:p>
        </w:tc>
        <w:tc>
          <w:tcPr>
            <w:tcW w:w="992" w:type="pct"/>
            <w:tcBorders>
              <w:top w:val="nil"/>
              <w:left w:val="nil"/>
              <w:bottom w:val="nil"/>
              <w:right w:val="nil"/>
            </w:tcBorders>
            <w:shd w:val="clear" w:color="auto" w:fill="auto"/>
            <w:noWrap/>
            <w:vAlign w:val="bottom"/>
            <w:hideMark/>
          </w:tcPr>
          <w:p w14:paraId="13527D40"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92.7</w:t>
            </w:r>
          </w:p>
        </w:tc>
      </w:tr>
      <w:tr w:rsidR="008D72A5" w:rsidRPr="001654BC" w14:paraId="4D971664" w14:textId="77777777" w:rsidTr="00DE6DEA">
        <w:trPr>
          <w:trHeight w:val="260"/>
        </w:trPr>
        <w:tc>
          <w:tcPr>
            <w:tcW w:w="1191" w:type="pct"/>
            <w:tcBorders>
              <w:top w:val="nil"/>
              <w:left w:val="nil"/>
              <w:bottom w:val="nil"/>
              <w:right w:val="nil"/>
            </w:tcBorders>
            <w:shd w:val="clear" w:color="auto" w:fill="auto"/>
            <w:noWrap/>
            <w:vAlign w:val="bottom"/>
            <w:hideMark/>
          </w:tcPr>
          <w:p w14:paraId="14B56A7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469</w:t>
            </w:r>
          </w:p>
        </w:tc>
        <w:tc>
          <w:tcPr>
            <w:tcW w:w="1488" w:type="pct"/>
            <w:tcBorders>
              <w:top w:val="nil"/>
              <w:left w:val="nil"/>
              <w:bottom w:val="nil"/>
              <w:right w:val="nil"/>
            </w:tcBorders>
            <w:shd w:val="clear" w:color="auto" w:fill="auto"/>
            <w:noWrap/>
            <w:vAlign w:val="bottom"/>
            <w:hideMark/>
          </w:tcPr>
          <w:p w14:paraId="0EC2A955"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98925</w:t>
            </w:r>
          </w:p>
        </w:tc>
        <w:tc>
          <w:tcPr>
            <w:tcW w:w="1329" w:type="pct"/>
            <w:tcBorders>
              <w:top w:val="nil"/>
              <w:left w:val="nil"/>
              <w:bottom w:val="nil"/>
              <w:right w:val="nil"/>
            </w:tcBorders>
            <w:shd w:val="clear" w:color="auto" w:fill="auto"/>
            <w:noWrap/>
            <w:vAlign w:val="bottom"/>
            <w:hideMark/>
          </w:tcPr>
          <w:p w14:paraId="5CE6E1A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43.5</w:t>
            </w:r>
          </w:p>
        </w:tc>
        <w:tc>
          <w:tcPr>
            <w:tcW w:w="992" w:type="pct"/>
            <w:tcBorders>
              <w:top w:val="nil"/>
              <w:left w:val="nil"/>
              <w:bottom w:val="nil"/>
              <w:right w:val="nil"/>
            </w:tcBorders>
            <w:shd w:val="clear" w:color="auto" w:fill="auto"/>
            <w:noWrap/>
            <w:vAlign w:val="bottom"/>
            <w:hideMark/>
          </w:tcPr>
          <w:p w14:paraId="206B408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92.7</w:t>
            </w:r>
          </w:p>
        </w:tc>
      </w:tr>
      <w:tr w:rsidR="008D72A5" w:rsidRPr="001654BC" w14:paraId="0B474A01" w14:textId="77777777" w:rsidTr="00DE6DEA">
        <w:trPr>
          <w:trHeight w:val="260"/>
        </w:trPr>
        <w:tc>
          <w:tcPr>
            <w:tcW w:w="1191" w:type="pct"/>
            <w:tcBorders>
              <w:top w:val="nil"/>
              <w:left w:val="nil"/>
              <w:bottom w:val="nil"/>
              <w:right w:val="nil"/>
            </w:tcBorders>
            <w:shd w:val="clear" w:color="auto" w:fill="auto"/>
            <w:noWrap/>
            <w:vAlign w:val="bottom"/>
            <w:hideMark/>
          </w:tcPr>
          <w:p w14:paraId="3842DFA2"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470</w:t>
            </w:r>
          </w:p>
        </w:tc>
        <w:tc>
          <w:tcPr>
            <w:tcW w:w="1488" w:type="pct"/>
            <w:tcBorders>
              <w:top w:val="nil"/>
              <w:left w:val="nil"/>
              <w:bottom w:val="nil"/>
              <w:right w:val="nil"/>
            </w:tcBorders>
            <w:shd w:val="clear" w:color="auto" w:fill="auto"/>
            <w:noWrap/>
            <w:vAlign w:val="bottom"/>
            <w:hideMark/>
          </w:tcPr>
          <w:p w14:paraId="788A138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101325</w:t>
            </w:r>
          </w:p>
        </w:tc>
        <w:tc>
          <w:tcPr>
            <w:tcW w:w="1329" w:type="pct"/>
            <w:tcBorders>
              <w:top w:val="nil"/>
              <w:left w:val="nil"/>
              <w:bottom w:val="nil"/>
              <w:right w:val="nil"/>
            </w:tcBorders>
            <w:shd w:val="clear" w:color="auto" w:fill="auto"/>
            <w:noWrap/>
            <w:vAlign w:val="bottom"/>
            <w:hideMark/>
          </w:tcPr>
          <w:p w14:paraId="641B2AE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43.5</w:t>
            </w:r>
          </w:p>
        </w:tc>
        <w:tc>
          <w:tcPr>
            <w:tcW w:w="992" w:type="pct"/>
            <w:tcBorders>
              <w:top w:val="nil"/>
              <w:left w:val="nil"/>
              <w:bottom w:val="nil"/>
              <w:right w:val="nil"/>
            </w:tcBorders>
            <w:shd w:val="clear" w:color="auto" w:fill="auto"/>
            <w:noWrap/>
            <w:vAlign w:val="bottom"/>
            <w:hideMark/>
          </w:tcPr>
          <w:p w14:paraId="0149E79E"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92.6</w:t>
            </w:r>
          </w:p>
        </w:tc>
      </w:tr>
      <w:tr w:rsidR="008D72A5" w:rsidRPr="001654BC" w14:paraId="0D780CFA" w14:textId="77777777" w:rsidTr="00DE6DEA">
        <w:trPr>
          <w:trHeight w:val="260"/>
        </w:trPr>
        <w:tc>
          <w:tcPr>
            <w:tcW w:w="1191" w:type="pct"/>
            <w:tcBorders>
              <w:top w:val="nil"/>
              <w:left w:val="nil"/>
              <w:bottom w:val="nil"/>
              <w:right w:val="nil"/>
            </w:tcBorders>
            <w:shd w:val="clear" w:color="auto" w:fill="auto"/>
            <w:noWrap/>
            <w:vAlign w:val="bottom"/>
            <w:hideMark/>
          </w:tcPr>
          <w:p w14:paraId="48EEC54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470</w:t>
            </w:r>
          </w:p>
        </w:tc>
        <w:tc>
          <w:tcPr>
            <w:tcW w:w="1488" w:type="pct"/>
            <w:tcBorders>
              <w:top w:val="nil"/>
              <w:left w:val="nil"/>
              <w:bottom w:val="nil"/>
              <w:right w:val="nil"/>
            </w:tcBorders>
            <w:shd w:val="clear" w:color="auto" w:fill="auto"/>
            <w:noWrap/>
            <w:vAlign w:val="bottom"/>
            <w:hideMark/>
          </w:tcPr>
          <w:p w14:paraId="0B1333F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98925</w:t>
            </w:r>
          </w:p>
        </w:tc>
        <w:tc>
          <w:tcPr>
            <w:tcW w:w="1329" w:type="pct"/>
            <w:tcBorders>
              <w:top w:val="nil"/>
              <w:left w:val="nil"/>
              <w:bottom w:val="nil"/>
              <w:right w:val="nil"/>
            </w:tcBorders>
            <w:shd w:val="clear" w:color="auto" w:fill="auto"/>
            <w:noWrap/>
            <w:vAlign w:val="bottom"/>
            <w:hideMark/>
          </w:tcPr>
          <w:p w14:paraId="7ABE1E04"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43.5</w:t>
            </w:r>
          </w:p>
        </w:tc>
        <w:tc>
          <w:tcPr>
            <w:tcW w:w="992" w:type="pct"/>
            <w:tcBorders>
              <w:top w:val="nil"/>
              <w:left w:val="nil"/>
              <w:bottom w:val="nil"/>
              <w:right w:val="nil"/>
            </w:tcBorders>
            <w:shd w:val="clear" w:color="auto" w:fill="auto"/>
            <w:noWrap/>
            <w:vAlign w:val="bottom"/>
            <w:hideMark/>
          </w:tcPr>
          <w:p w14:paraId="6A9266A1"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92.4</w:t>
            </w:r>
          </w:p>
        </w:tc>
      </w:tr>
      <w:tr w:rsidR="008D72A5" w:rsidRPr="001654BC" w14:paraId="01758F0C" w14:textId="77777777" w:rsidTr="00DE6DEA">
        <w:trPr>
          <w:trHeight w:val="260"/>
        </w:trPr>
        <w:tc>
          <w:tcPr>
            <w:tcW w:w="1191" w:type="pct"/>
            <w:tcBorders>
              <w:top w:val="nil"/>
              <w:left w:val="nil"/>
              <w:right w:val="nil"/>
            </w:tcBorders>
            <w:shd w:val="clear" w:color="auto" w:fill="auto"/>
            <w:noWrap/>
            <w:vAlign w:val="bottom"/>
            <w:hideMark/>
          </w:tcPr>
          <w:p w14:paraId="5196882B"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471</w:t>
            </w:r>
          </w:p>
        </w:tc>
        <w:tc>
          <w:tcPr>
            <w:tcW w:w="1488" w:type="pct"/>
            <w:tcBorders>
              <w:top w:val="nil"/>
              <w:left w:val="nil"/>
              <w:right w:val="nil"/>
            </w:tcBorders>
            <w:shd w:val="clear" w:color="auto" w:fill="auto"/>
            <w:noWrap/>
            <w:vAlign w:val="bottom"/>
            <w:hideMark/>
          </w:tcPr>
          <w:p w14:paraId="16F2C00D"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106658</w:t>
            </w:r>
          </w:p>
        </w:tc>
        <w:tc>
          <w:tcPr>
            <w:tcW w:w="1329" w:type="pct"/>
            <w:tcBorders>
              <w:top w:val="nil"/>
              <w:left w:val="nil"/>
              <w:right w:val="nil"/>
            </w:tcBorders>
            <w:shd w:val="clear" w:color="auto" w:fill="auto"/>
            <w:noWrap/>
            <w:vAlign w:val="bottom"/>
            <w:hideMark/>
          </w:tcPr>
          <w:p w14:paraId="79BE71CF"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43.4</w:t>
            </w:r>
          </w:p>
        </w:tc>
        <w:tc>
          <w:tcPr>
            <w:tcW w:w="992" w:type="pct"/>
            <w:tcBorders>
              <w:top w:val="nil"/>
              <w:left w:val="nil"/>
              <w:right w:val="nil"/>
            </w:tcBorders>
            <w:shd w:val="clear" w:color="auto" w:fill="auto"/>
            <w:noWrap/>
            <w:vAlign w:val="bottom"/>
            <w:hideMark/>
          </w:tcPr>
          <w:p w14:paraId="1A211028"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92.8</w:t>
            </w:r>
          </w:p>
        </w:tc>
      </w:tr>
      <w:tr w:rsidR="008D72A5" w:rsidRPr="001654BC" w14:paraId="36B350DC" w14:textId="77777777" w:rsidTr="00DE6DEA">
        <w:trPr>
          <w:trHeight w:val="260"/>
        </w:trPr>
        <w:tc>
          <w:tcPr>
            <w:tcW w:w="1191" w:type="pct"/>
            <w:tcBorders>
              <w:top w:val="nil"/>
              <w:left w:val="nil"/>
              <w:bottom w:val="single" w:sz="4" w:space="0" w:color="auto"/>
              <w:right w:val="nil"/>
            </w:tcBorders>
            <w:shd w:val="clear" w:color="auto" w:fill="auto"/>
            <w:noWrap/>
            <w:vAlign w:val="bottom"/>
            <w:hideMark/>
          </w:tcPr>
          <w:p w14:paraId="15FD81E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471</w:t>
            </w:r>
          </w:p>
        </w:tc>
        <w:tc>
          <w:tcPr>
            <w:tcW w:w="1488" w:type="pct"/>
            <w:tcBorders>
              <w:top w:val="nil"/>
              <w:left w:val="nil"/>
              <w:bottom w:val="single" w:sz="4" w:space="0" w:color="auto"/>
              <w:right w:val="nil"/>
            </w:tcBorders>
            <w:shd w:val="clear" w:color="auto" w:fill="auto"/>
            <w:noWrap/>
            <w:vAlign w:val="bottom"/>
            <w:hideMark/>
          </w:tcPr>
          <w:p w14:paraId="396D136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101325</w:t>
            </w:r>
          </w:p>
        </w:tc>
        <w:tc>
          <w:tcPr>
            <w:tcW w:w="1329" w:type="pct"/>
            <w:tcBorders>
              <w:top w:val="nil"/>
              <w:left w:val="nil"/>
              <w:bottom w:val="single" w:sz="4" w:space="0" w:color="auto"/>
              <w:right w:val="nil"/>
            </w:tcBorders>
            <w:shd w:val="clear" w:color="auto" w:fill="auto"/>
            <w:noWrap/>
            <w:vAlign w:val="bottom"/>
            <w:hideMark/>
          </w:tcPr>
          <w:p w14:paraId="288EE46C"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43.4</w:t>
            </w:r>
          </w:p>
        </w:tc>
        <w:tc>
          <w:tcPr>
            <w:tcW w:w="992" w:type="pct"/>
            <w:tcBorders>
              <w:top w:val="nil"/>
              <w:left w:val="nil"/>
              <w:bottom w:val="single" w:sz="4" w:space="0" w:color="auto"/>
              <w:right w:val="nil"/>
            </w:tcBorders>
            <w:shd w:val="clear" w:color="auto" w:fill="auto"/>
            <w:noWrap/>
            <w:vAlign w:val="bottom"/>
            <w:hideMark/>
          </w:tcPr>
          <w:p w14:paraId="0CDDDEA6" w14:textId="77777777" w:rsidR="008D72A5" w:rsidRPr="001654BC" w:rsidRDefault="008D72A5" w:rsidP="00DE6DEA">
            <w:pPr>
              <w:jc w:val="center"/>
              <w:rPr>
                <w:rFonts w:eastAsia="Times New Roman" w:cs="Times New Roman"/>
                <w:sz w:val="20"/>
                <w:szCs w:val="20"/>
                <w:lang w:eastAsia="en-GB"/>
              </w:rPr>
            </w:pPr>
            <w:r w:rsidRPr="001654BC">
              <w:rPr>
                <w:rFonts w:eastAsia="Times New Roman" w:cs="Times New Roman"/>
                <w:sz w:val="20"/>
                <w:szCs w:val="20"/>
                <w:lang w:eastAsia="en-GB"/>
              </w:rPr>
              <w:t>92.3</w:t>
            </w:r>
          </w:p>
        </w:tc>
      </w:tr>
    </w:tbl>
    <w:p w14:paraId="1831D780" w14:textId="77777777" w:rsidR="008D72A5" w:rsidRPr="001654BC" w:rsidRDefault="008D72A5" w:rsidP="008D72A5">
      <w:pPr>
        <w:ind w:left="142" w:hanging="142"/>
        <w:jc w:val="both"/>
        <w:rPr>
          <w:rFonts w:eastAsia="Calibri" w:cs="Times New Roman"/>
          <w:sz w:val="20"/>
          <w:szCs w:val="20"/>
        </w:rPr>
      </w:pPr>
      <w:proofErr w:type="gramStart"/>
      <w:r w:rsidRPr="001654BC">
        <w:rPr>
          <w:rFonts w:eastAsia="Calibri" w:cs="Times New Roman"/>
          <w:sz w:val="20"/>
          <w:szCs w:val="20"/>
          <w:vertAlign w:val="superscript"/>
        </w:rPr>
        <w:t>a</w:t>
      </w:r>
      <w:proofErr w:type="gramEnd"/>
      <w:r w:rsidRPr="001654BC">
        <w:rPr>
          <w:rFonts w:eastAsia="Calibri" w:cs="Times New Roman"/>
          <w:sz w:val="20"/>
          <w:szCs w:val="20"/>
        </w:rPr>
        <w:t xml:space="preserve"> </w:t>
      </w:r>
      <w:r w:rsidRPr="001654BC">
        <w:rPr>
          <w:rFonts w:eastAsia="Calibri" w:cs="Times New Roman"/>
          <w:color w:val="000000"/>
          <w:sz w:val="20"/>
          <w:szCs w:val="20"/>
        </w:rPr>
        <w:t xml:space="preserve">Uncertainties in this table are expressed as the expanded uncertainty (0.95 level of confidence. k = 2). Uncertainties of the vaporisation enthalpies include uncertainties from the fitting equation (Eq. S2) and uncertainties from temperature adjustment to </w:t>
      </w:r>
      <w:r w:rsidRPr="001654BC">
        <w:rPr>
          <w:rFonts w:eastAsia="Calibri" w:cs="Times New Roman"/>
          <w:i/>
          <w:color w:val="000000"/>
          <w:sz w:val="20"/>
          <w:szCs w:val="20"/>
        </w:rPr>
        <w:t>T</w:t>
      </w:r>
      <w:r w:rsidRPr="001654BC">
        <w:rPr>
          <w:rFonts w:eastAsia="Calibri" w:cs="Times New Roman"/>
          <w:color w:val="000000"/>
          <w:sz w:val="20"/>
          <w:szCs w:val="20"/>
        </w:rPr>
        <w:t xml:space="preserve"> = 298.15 K. </w:t>
      </w:r>
      <w:r w:rsidRPr="001654BC">
        <w:rPr>
          <w:rFonts w:eastAsia="Calibri" w:cs="Times New Roman"/>
          <w:sz w:val="20"/>
          <w:szCs w:val="20"/>
        </w:rPr>
        <w:t xml:space="preserve">Uncertainties in the temperature adjustment of vaporisation enthalpies to the reference temperature </w:t>
      </w:r>
      <w:r w:rsidRPr="001654BC">
        <w:rPr>
          <w:rFonts w:eastAsia="Calibri" w:cs="Times New Roman"/>
          <w:i/>
          <w:sz w:val="20"/>
          <w:szCs w:val="20"/>
        </w:rPr>
        <w:t>T </w:t>
      </w:r>
      <w:r w:rsidRPr="001654BC">
        <w:rPr>
          <w:rFonts w:eastAsia="Calibri" w:cs="Times New Roman"/>
          <w:sz w:val="20"/>
          <w:szCs w:val="20"/>
        </w:rPr>
        <w:t>= 298.15 K are estimated to account with 20 % to the total adjustment.</w:t>
      </w:r>
    </w:p>
    <w:p w14:paraId="4B24F93B" w14:textId="77777777" w:rsidR="008D72A5" w:rsidRPr="001654BC" w:rsidRDefault="008D72A5" w:rsidP="008D72A5">
      <w:pPr>
        <w:jc w:val="both"/>
        <w:rPr>
          <w:rFonts w:eastAsia="Times New Roman" w:cs="Times New Roman"/>
          <w:noProof/>
          <w:szCs w:val="24"/>
          <w:lang w:eastAsia="en-GB"/>
        </w:rPr>
      </w:pPr>
    </w:p>
    <w:p w14:paraId="621A5A6C" w14:textId="6C43094D" w:rsidR="00071495" w:rsidRPr="001654BC" w:rsidRDefault="00071495" w:rsidP="00A62152">
      <w:pPr>
        <w:jc w:val="both"/>
        <w:rPr>
          <w:rFonts w:eastAsia="Times New Roman" w:cs="Times New Roman"/>
          <w:noProof/>
          <w:szCs w:val="24"/>
          <w:lang w:eastAsia="en-GB"/>
        </w:rPr>
      </w:pPr>
    </w:p>
    <w:p w14:paraId="62C8B326" w14:textId="77777777" w:rsidR="00A204DD" w:rsidRPr="001654BC" w:rsidRDefault="00A204DD" w:rsidP="00A62152">
      <w:pPr>
        <w:jc w:val="both"/>
        <w:rPr>
          <w:rFonts w:eastAsia="Times New Roman" w:cs="Times New Roman"/>
          <w:noProof/>
          <w:szCs w:val="24"/>
          <w:lang w:eastAsia="en-GB"/>
        </w:rPr>
      </w:pPr>
    </w:p>
    <w:p w14:paraId="4F67A370" w14:textId="77777777" w:rsidR="00A62152" w:rsidRPr="001654BC" w:rsidRDefault="00A62152" w:rsidP="00A62152">
      <w:pPr>
        <w:keepNext/>
        <w:outlineLvl w:val="0"/>
        <w:rPr>
          <w:rFonts w:eastAsia="Times New Roman" w:cs="Times New Roman"/>
          <w:b/>
          <w:bCs/>
          <w:i/>
          <w:kern w:val="32"/>
          <w:sz w:val="28"/>
          <w:szCs w:val="32"/>
          <w:lang w:val="en-US" w:eastAsia="de-DE"/>
        </w:rPr>
      </w:pPr>
      <w:r w:rsidRPr="001654BC">
        <w:rPr>
          <w:rFonts w:eastAsia="Times New Roman" w:cs="Times New Roman"/>
          <w:b/>
          <w:bCs/>
          <w:i/>
          <w:kern w:val="32"/>
          <w:sz w:val="28"/>
          <w:szCs w:val="32"/>
          <w:lang w:val="en-US" w:eastAsia="de-DE"/>
        </w:rPr>
        <w:t>Adjustment of vaporisation enthalpies to the reference temperature T = 298.1</w:t>
      </w:r>
      <w:r w:rsidR="003D4178" w:rsidRPr="001654BC">
        <w:rPr>
          <w:rFonts w:eastAsia="Times New Roman" w:cs="Times New Roman"/>
          <w:b/>
          <w:bCs/>
          <w:i/>
          <w:kern w:val="32"/>
          <w:sz w:val="28"/>
          <w:szCs w:val="32"/>
          <w:lang w:val="en-US" w:eastAsia="de-DE"/>
        </w:rPr>
        <w:t>5</w:t>
      </w:r>
      <w:r w:rsidRPr="001654BC">
        <w:rPr>
          <w:rFonts w:eastAsia="Times New Roman" w:cs="Times New Roman"/>
          <w:b/>
          <w:bCs/>
          <w:i/>
          <w:kern w:val="32"/>
          <w:sz w:val="28"/>
          <w:szCs w:val="32"/>
          <w:lang w:val="en-US" w:eastAsia="de-DE"/>
        </w:rPr>
        <w:t xml:space="preserve"> K </w:t>
      </w:r>
    </w:p>
    <w:p w14:paraId="55F5EA76" w14:textId="77777777" w:rsidR="00A62152" w:rsidRPr="001654BC" w:rsidRDefault="00A62152" w:rsidP="00A62152">
      <w:pPr>
        <w:tabs>
          <w:tab w:val="center" w:pos="4536"/>
        </w:tabs>
        <w:jc w:val="both"/>
        <w:rPr>
          <w:rFonts w:eastAsia="Times New Roman" w:cs="Times New Roman"/>
          <w:szCs w:val="24"/>
          <w:lang w:val="en-US" w:eastAsia="de-DE"/>
        </w:rPr>
      </w:pPr>
      <w:r w:rsidRPr="001654BC">
        <w:rPr>
          <w:rFonts w:eastAsia="Times New Roman" w:cs="Times New Roman"/>
          <w:szCs w:val="24"/>
          <w:lang w:val="en-US" w:eastAsia="de-DE"/>
        </w:rPr>
        <w:tab/>
      </w:r>
    </w:p>
    <w:p w14:paraId="5630847C" w14:textId="77777777" w:rsidR="003D4178" w:rsidRPr="001654BC" w:rsidRDefault="003D4178" w:rsidP="003D4178">
      <w:pPr>
        <w:jc w:val="both"/>
        <w:rPr>
          <w:rFonts w:eastAsia="Times New Roman" w:cs="Times New Roman"/>
          <w:szCs w:val="24"/>
          <w:lang w:val="en-US" w:eastAsia="de-DE"/>
        </w:rPr>
      </w:pPr>
    </w:p>
    <w:p w14:paraId="1E577E2A" w14:textId="5EEDF470" w:rsidR="003D4178" w:rsidRPr="001654BC" w:rsidRDefault="003D4178" w:rsidP="003D4178">
      <w:pPr>
        <w:ind w:firstLine="340"/>
        <w:jc w:val="both"/>
        <w:rPr>
          <w:rFonts w:eastAsia="Times New Roman" w:cs="Times New Roman"/>
          <w:b/>
          <w:bCs/>
          <w:sz w:val="28"/>
          <w:szCs w:val="28"/>
          <w:lang w:eastAsia="de-DE"/>
        </w:rPr>
      </w:pPr>
      <w:r w:rsidRPr="001654BC">
        <w:rPr>
          <w:rFonts w:eastAsia="Times New Roman" w:cs="Times New Roman"/>
          <w:szCs w:val="24"/>
          <w:lang w:eastAsia="de-DE"/>
        </w:rPr>
        <w:t xml:space="preserve">The vapour pressure-temperature dependencies were fitted by the following equation </w:t>
      </w:r>
      <w:r w:rsidRPr="001654BC">
        <w:rPr>
          <w:lang w:val="en-US" w:eastAsia="de-DE"/>
        </w:rPr>
        <w:fldChar w:fldCharType="begin" w:fldLock="1"/>
      </w:r>
      <w:r w:rsidR="00722783" w:rsidRPr="001654BC">
        <w:rPr>
          <w:lang w:val="en-US" w:eastAsia="de-DE"/>
        </w:rPr>
        <w:instrText>ADDIN CSL_CITATION {"citationItems":[{"id":"ITEM-1","itemData":{"DOI":"10.1021/je010187p","ISSN":"0021-9568","abstract":"The standard molar enthalpies of vaporization Δlg Hm° of the 14 branched C5 and C6 alkanols 2,2-dimethyl-1-propanol, 2-methyl-1-pentanol, 3-methyl-1-pentanol, 2-ethyl-1-butanol, 3,3-dimethyl-1-butanol, 2-hexanol, 3-hexanol, 3-methyl-2-pentanol, 4-methyl-2-pentanol, 2-methyl-3-pentanol, 3,3-dimethyl-2-butanol, 2-methyl-2-butanol, 3-methyl-3-pentanol, and 2,3-dimethyl-2-butanol have been determined. The data were obtained from the temperature dependence of the vapor pressure measured by the transportation method. A linear correlation of enthalpies of vaporization of the secondary alcohols with the number of C atoms has found. The effect of self-association of aliphatic alcohols in the liquid phase is discussed in terms of the difference of Δlg H°m(298.15 K) between associating alcohols and their nonassociating alkane homomorphs.","author":[{"dropping-particle":"","family":"Kulikov","given":"Dmitry","non-dropping-particle":"","parse-names":false,"suffix":""},{"dropping-particle":"","family":"Verevkin","given":"Sergey P.","non-dropping-particle":"","parse-names":false,"suffix":""},{"dropping-particle":"","family":"Heintz","given":"Andreas","non-dropping-particle":"","parse-names":false,"suffix":""}],"container-title":"Journal of Chemical &amp; Engineering Data","id":"ITEM-1","issue":"6","issued":{"date-parts":[["2001","11","1"]]},"page":"1593-1600","title":"Determination of Vapor Pressures and Vaporization Enthalpies of the Aliphatic Branched C 5 and C 6 Alcohols","type":"article-journal","volume":"46"},"uris":["http://www.mendeley.com/documents/?uuid=6781de06-8660-4f8a-8aa5-62cb5904cab0"]},{"id":"ITEM-2","itemData":{"DOI":"10.1016/j.fluid.2008.02.001","ISSN":"03783812","abstract":"This investigation was undertaken to reveal the upper limit of vapor pressures which could be measured by using the transpiration method accurately. Molar enthalpies of vaporization of 10 esters of monocarboxylic acids were obtained from the temperature dependence of the vapor pressure measured by the transpiration method. The measured data sets were successfully checked for internal consistency. A large number of the primary experimental results on temperature dependences of vapor pressures have been collected from the literature and have been treated uniformly in order to derive vaporization enthalpies at the reference temperature 298.15 K. Comparing our experimental vapor pressures with those from literature we have assessed the pressure range of 5000-7000 Pa as the upper limit of vapor pressure, at which it is still possible to measure properly using the transpiration method. © 2008 Elsevier B.V. All rights reserved.","author":[{"dropping-particle":"","family":"Verevkin","given":"Sergey P.","non-dropping-particle":"","parse-names":false,"suffix":""},{"dropping-particle":"","family":"Emel’yanenko","given":"Vladimir N.","non-dropping-particle":"","parse-names":false,"suffix":""}],"container-title":"Fluid Phase Equilibria","id":"ITEM-2","issue":"1-2","issued":{"date-parts":[["2008","4"]]},"page":"64-75","title":"Transpiration method: Vapor pressures and enthalpies of vaporization of some low-boiling esters","type":"article-journal","volume":"266"},"uris":["http://www.mendeley.com/documents/?uuid=d27b733d-8b86-4159-af3e-b9f58085e9f4"]}],"mendeley":{"formattedCitation":"[33,34]","plainTextFormattedCitation":"[33,34]","previouslyFormattedCitation":"[33,34]"},"properties":{"noteIndex":0},"schema":"https://github.com/citation-style-language/schema/raw/master/csl-citation.json"}</w:instrText>
      </w:r>
      <w:r w:rsidRPr="001654BC">
        <w:rPr>
          <w:lang w:val="en-US" w:eastAsia="de-DE"/>
        </w:rPr>
        <w:fldChar w:fldCharType="separate"/>
      </w:r>
      <w:r w:rsidR="00722783" w:rsidRPr="001654BC">
        <w:rPr>
          <w:noProof/>
          <w:lang w:val="en-US" w:eastAsia="de-DE"/>
        </w:rPr>
        <w:t>[33,34]</w:t>
      </w:r>
      <w:r w:rsidRPr="001654BC">
        <w:rPr>
          <w:lang w:val="en-US" w:eastAsia="de-DE"/>
        </w:rPr>
        <w:fldChar w:fldCharType="end"/>
      </w:r>
      <w:r w:rsidRPr="001654BC">
        <w:rPr>
          <w:rFonts w:eastAsia="Times New Roman" w:cs="Times New Roman"/>
          <w:szCs w:val="24"/>
          <w:lang w:eastAsia="de-DE"/>
        </w:rPr>
        <w:t>:</w:t>
      </w:r>
    </w:p>
    <w:p w14:paraId="1D8FC111" w14:textId="77777777" w:rsidR="003D4178" w:rsidRPr="001654BC" w:rsidRDefault="003D4178" w:rsidP="003D4178">
      <w:pPr>
        <w:ind w:left="1440" w:firstLine="720"/>
        <w:jc w:val="both"/>
        <w:rPr>
          <w:rFonts w:eastAsia="Times New Roman" w:cs="Times New Roman"/>
          <w:b/>
          <w:bCs/>
          <w:sz w:val="28"/>
          <w:szCs w:val="28"/>
          <w:lang w:eastAsia="de-DE"/>
        </w:rPr>
      </w:pPr>
      <m:oMath>
        <m:r>
          <w:rPr>
            <w:rFonts w:ascii="Cambria Math" w:eastAsia="Calibri" w:hAnsi="Cambria Math" w:cs="Times New Roman"/>
            <w:szCs w:val="24"/>
            <w:lang w:eastAsia="ru-RU"/>
          </w:rPr>
          <m:t>R</m:t>
        </m:r>
        <m:func>
          <m:funcPr>
            <m:ctrlPr>
              <w:rPr>
                <w:rFonts w:ascii="Cambria Math" w:eastAsia="Calibri" w:hAnsi="Cambria Math" w:cs="Times New Roman"/>
                <w:i/>
                <w:szCs w:val="24"/>
                <w:lang w:eastAsia="ru-RU"/>
              </w:rPr>
            </m:ctrlPr>
          </m:funcPr>
          <m:fName>
            <m:r>
              <m:rPr>
                <m:sty m:val="p"/>
              </m:rPr>
              <w:rPr>
                <w:rFonts w:ascii="Cambria Math" w:eastAsia="Times New Roman" w:hAnsi="Cambria Math" w:cs="Times New Roman"/>
                <w:bCs/>
                <w:sz w:val="20"/>
                <w:szCs w:val="20"/>
              </w:rPr>
              <w:sym w:font="Symbol" w:char="F0D7"/>
            </m:r>
            <m:r>
              <m:rPr>
                <m:sty m:val="p"/>
              </m:rPr>
              <w:rPr>
                <w:rFonts w:ascii="Cambria Math" w:eastAsia="Times New Roman" w:hAnsi="Cambria Math" w:cs="Times New Roman"/>
                <w:sz w:val="20"/>
                <w:szCs w:val="20"/>
              </w:rPr>
              <m:t xml:space="preserve"> </m:t>
            </m:r>
            <m:r>
              <m:rPr>
                <m:sty m:val="p"/>
              </m:rPr>
              <w:rPr>
                <w:rFonts w:ascii="Cambria Math" w:eastAsia="Calibri" w:hAnsi="Cambria Math" w:cs="Times New Roman"/>
                <w:szCs w:val="24"/>
                <w:lang w:eastAsia="ru-RU"/>
              </w:rPr>
              <m:t>ln</m:t>
            </m:r>
          </m:fName>
          <m:e>
            <m:r>
              <m:rPr>
                <m:sty m:val="p"/>
              </m:rPr>
              <w:rPr>
                <w:rFonts w:ascii="Cambria Math" w:eastAsia="Calibri" w:hAnsi="Cambria Math" w:cs="Times New Roman"/>
                <w:szCs w:val="24"/>
                <w:lang w:eastAsia="ru-RU"/>
              </w:rPr>
              <m:t>(</m:t>
            </m:r>
            <m:sSub>
              <m:sSubPr>
                <m:ctrlPr>
                  <w:rPr>
                    <w:rFonts w:ascii="Cambria Math" w:eastAsia="Calibri" w:hAnsi="Cambria Math" w:cs="Times New Roman"/>
                    <w:i/>
                    <w:szCs w:val="24"/>
                    <w:lang w:eastAsia="ru-RU"/>
                  </w:rPr>
                </m:ctrlPr>
              </m:sSubPr>
              <m:e>
                <m:r>
                  <w:rPr>
                    <w:rFonts w:ascii="Cambria Math" w:eastAsia="Calibri" w:hAnsi="Cambria Math" w:cs="Times New Roman"/>
                    <w:szCs w:val="24"/>
                    <w:lang w:eastAsia="ru-RU"/>
                  </w:rPr>
                  <m:t>p</m:t>
                </m:r>
              </m:e>
              <m:sub>
                <m:r>
                  <m:rPr>
                    <m:sty m:val="p"/>
                  </m:rPr>
                  <w:rPr>
                    <w:rFonts w:ascii="Cambria Math" w:eastAsia="Calibri" w:hAnsi="Cambria Math" w:cs="Times New Roman"/>
                    <w:szCs w:val="24"/>
                    <w:lang w:eastAsia="ru-RU"/>
                  </w:rPr>
                  <m:t>i</m:t>
                </m:r>
              </m:sub>
            </m:sSub>
          </m:e>
        </m:func>
        <m:sSub>
          <m:sSubPr>
            <m:ctrlPr>
              <w:rPr>
                <w:rFonts w:ascii="Cambria Math" w:eastAsia="Calibri" w:hAnsi="Cambria Math" w:cs="Times New Roman"/>
                <w:i/>
                <w:szCs w:val="24"/>
                <w:lang w:eastAsia="ru-RU"/>
              </w:rPr>
            </m:ctrlPr>
          </m:sSubPr>
          <m:e>
            <m:r>
              <m:rPr>
                <m:sty m:val="p"/>
              </m:rPr>
              <w:rPr>
                <w:rFonts w:ascii="Cambria Math" w:eastAsia="Calibri" w:hAnsi="Cambria Math" w:cs="Times New Roman"/>
                <w:szCs w:val="24"/>
                <w:lang w:eastAsia="ru-RU"/>
              </w:rPr>
              <m:t>/</m:t>
            </m:r>
            <m:r>
              <w:rPr>
                <w:rFonts w:ascii="Cambria Math" w:eastAsia="Calibri" w:hAnsi="Cambria Math" w:cs="Times New Roman"/>
                <w:szCs w:val="24"/>
                <w:lang w:eastAsia="ru-RU"/>
              </w:rPr>
              <m:t>p</m:t>
            </m:r>
          </m:e>
          <m:sub>
            <m:r>
              <m:rPr>
                <m:sty m:val="p"/>
              </m:rPr>
              <w:rPr>
                <w:rFonts w:ascii="Cambria Math" w:eastAsia="Calibri" w:hAnsi="Cambria Math" w:cs="Times New Roman"/>
                <w:szCs w:val="24"/>
                <w:lang w:eastAsia="ru-RU"/>
              </w:rPr>
              <m:t>ref</m:t>
            </m:r>
          </m:sub>
        </m:sSub>
        <m:r>
          <m:rPr>
            <m:sty m:val="p"/>
          </m:rPr>
          <w:rPr>
            <w:rFonts w:ascii="Cambria Math" w:eastAsia="Calibri" w:hAnsi="Cambria Math" w:cs="Times New Roman"/>
            <w:szCs w:val="24"/>
            <w:lang w:eastAsia="ru-RU"/>
          </w:rPr>
          <m:t xml:space="preserve">)=a+ </m:t>
        </m:r>
        <m:f>
          <m:fPr>
            <m:ctrlPr>
              <w:rPr>
                <w:rFonts w:ascii="Cambria Math" w:eastAsia="Calibri" w:hAnsi="Cambria Math" w:cs="Times New Roman"/>
                <w:i/>
                <w:szCs w:val="24"/>
                <w:lang w:eastAsia="ru-RU"/>
              </w:rPr>
            </m:ctrlPr>
          </m:fPr>
          <m:num>
            <m:r>
              <m:rPr>
                <m:sty m:val="p"/>
              </m:rPr>
              <w:rPr>
                <w:rFonts w:ascii="Cambria Math" w:eastAsia="Calibri" w:hAnsi="Cambria Math" w:cs="Times New Roman"/>
                <w:szCs w:val="24"/>
                <w:lang w:eastAsia="ru-RU"/>
              </w:rPr>
              <m:t>b</m:t>
            </m:r>
          </m:num>
          <m:den>
            <m:r>
              <w:rPr>
                <w:rFonts w:ascii="Cambria Math" w:eastAsia="Calibri" w:hAnsi="Cambria Math" w:cs="Times New Roman"/>
                <w:szCs w:val="24"/>
                <w:lang w:eastAsia="ru-RU"/>
              </w:rPr>
              <m:t>T</m:t>
            </m:r>
          </m:den>
        </m:f>
        <m:r>
          <m:rPr>
            <m:sty m:val="p"/>
          </m:rPr>
          <w:rPr>
            <w:rFonts w:ascii="Cambria Math" w:eastAsia="Calibri" w:hAnsi="Cambria Math" w:cs="Times New Roman"/>
            <w:szCs w:val="24"/>
            <w:lang w:eastAsia="ru-RU"/>
          </w:rPr>
          <m:t>+</m:t>
        </m:r>
        <m:sSubSup>
          <m:sSubSupPr>
            <m:ctrlPr>
              <w:rPr>
                <w:rFonts w:ascii="Cambria Math" w:eastAsia="Calibri" w:hAnsi="Cambria Math" w:cs="Times New Roman"/>
                <w:i/>
                <w:szCs w:val="24"/>
                <w:lang w:eastAsia="ru-RU"/>
              </w:rPr>
            </m:ctrlPr>
          </m:sSubSupPr>
          <m:e>
            <m:r>
              <m:rPr>
                <m:sty m:val="p"/>
              </m:rPr>
              <w:rPr>
                <w:rFonts w:ascii="Cambria Math" w:eastAsia="Calibri" w:hAnsi="Cambria Math" w:cs="Times New Roman"/>
                <w:szCs w:val="24"/>
                <w:lang w:eastAsia="ru-RU"/>
              </w:rPr>
              <m:t>∆</m:t>
            </m:r>
          </m:e>
          <m:sub>
            <m:r>
              <m:rPr>
                <m:sty m:val="p"/>
              </m:rPr>
              <w:rPr>
                <w:rFonts w:ascii="Cambria Math" w:eastAsia="Calibri" w:hAnsi="Cambria Math" w:cs="Times New Roman"/>
                <w:szCs w:val="24"/>
                <w:lang w:eastAsia="ru-RU"/>
              </w:rPr>
              <m:t>l</m:t>
            </m:r>
          </m:sub>
          <m:sup>
            <m:r>
              <m:rPr>
                <m:sty m:val="p"/>
              </m:rPr>
              <w:rPr>
                <w:rFonts w:ascii="Cambria Math" w:eastAsia="Calibri" w:hAnsi="Cambria Math" w:cs="Times New Roman"/>
                <w:szCs w:val="24"/>
                <w:lang w:eastAsia="ru-RU"/>
              </w:rPr>
              <m:t>g</m:t>
            </m:r>
          </m:sup>
        </m:sSubSup>
        <m:sSubSup>
          <m:sSubSupPr>
            <m:ctrlPr>
              <w:rPr>
                <w:rFonts w:ascii="Cambria Math" w:eastAsia="Calibri" w:hAnsi="Cambria Math" w:cs="Times New Roman"/>
                <w:szCs w:val="24"/>
                <w:lang w:eastAsia="ru-RU"/>
              </w:rPr>
            </m:ctrlPr>
          </m:sSubSupPr>
          <m:e>
            <m:r>
              <w:rPr>
                <w:rFonts w:ascii="Cambria Math" w:eastAsia="Calibri" w:hAnsi="Cambria Math" w:cs="Times New Roman"/>
                <w:szCs w:val="24"/>
                <w:lang w:eastAsia="ru-RU"/>
              </w:rPr>
              <m:t>C</m:t>
            </m:r>
          </m:e>
          <m:sub>
            <m:r>
              <w:rPr>
                <w:rFonts w:ascii="Cambria Math" w:eastAsia="Calibri" w:hAnsi="Cambria Math" w:cs="Times New Roman"/>
                <w:szCs w:val="24"/>
                <w:lang w:eastAsia="ru-RU"/>
              </w:rPr>
              <m:t>p</m:t>
            </m:r>
            <m:r>
              <m:rPr>
                <m:sty m:val="p"/>
              </m:rPr>
              <w:rPr>
                <w:rFonts w:ascii="Cambria Math" w:eastAsia="Calibri" w:hAnsi="Cambria Math" w:cs="Times New Roman"/>
                <w:szCs w:val="24"/>
                <w:lang w:eastAsia="ru-RU"/>
              </w:rPr>
              <m:t>,m</m:t>
            </m:r>
          </m:sub>
          <m:sup>
            <m:r>
              <m:rPr>
                <m:sty m:val="p"/>
              </m:rPr>
              <w:rPr>
                <w:rFonts w:ascii="Cambria Math" w:eastAsia="Calibri" w:hAnsi="Cambria Math" w:cs="Times New Roman"/>
                <w:szCs w:val="24"/>
                <w:lang w:eastAsia="ru-RU"/>
              </w:rPr>
              <m:t>o</m:t>
            </m:r>
          </m:sup>
        </m:sSubSup>
        <m:r>
          <m:rPr>
            <m:sty m:val="p"/>
          </m:rPr>
          <w:rPr>
            <w:rFonts w:ascii="Cambria Math" w:eastAsia="Times New Roman" w:hAnsi="Cambria Math" w:cs="Times New Roman"/>
            <w:bCs/>
            <w:sz w:val="20"/>
            <w:szCs w:val="20"/>
          </w:rPr>
          <w:sym w:font="Symbol" w:char="F0D7"/>
        </m:r>
        <m:r>
          <m:rPr>
            <m:sty m:val="p"/>
          </m:rPr>
          <w:rPr>
            <w:rFonts w:ascii="Cambria Math" w:eastAsia="Times New Roman" w:hAnsi="Cambria Math" w:cs="Times New Roman"/>
            <w:sz w:val="20"/>
            <w:szCs w:val="20"/>
          </w:rPr>
          <m:t xml:space="preserve"> </m:t>
        </m:r>
        <m:r>
          <m:rPr>
            <m:sty m:val="p"/>
          </m:rPr>
          <w:rPr>
            <w:rFonts w:ascii="Cambria Math" w:eastAsia="Calibri" w:hAnsi="Cambria Math" w:cs="Times New Roman"/>
            <w:szCs w:val="24"/>
            <w:lang w:eastAsia="ru-RU"/>
          </w:rPr>
          <m:t>ln</m:t>
        </m:r>
        <m:d>
          <m:dPr>
            <m:ctrlPr>
              <w:rPr>
                <w:rFonts w:ascii="Cambria Math" w:eastAsia="Calibri" w:hAnsi="Cambria Math" w:cs="Times New Roman"/>
                <w:i/>
                <w:szCs w:val="24"/>
                <w:lang w:eastAsia="ru-RU"/>
              </w:rPr>
            </m:ctrlPr>
          </m:dPr>
          <m:e>
            <m:f>
              <m:fPr>
                <m:ctrlPr>
                  <w:rPr>
                    <w:rFonts w:ascii="Cambria Math" w:eastAsia="Calibri" w:hAnsi="Cambria Math" w:cs="Times New Roman"/>
                    <w:i/>
                    <w:szCs w:val="24"/>
                    <w:lang w:eastAsia="ru-RU"/>
                  </w:rPr>
                </m:ctrlPr>
              </m:fPr>
              <m:num>
                <m:r>
                  <w:rPr>
                    <w:rFonts w:ascii="Cambria Math" w:eastAsia="Calibri" w:hAnsi="Cambria Math" w:cs="Times New Roman"/>
                    <w:szCs w:val="24"/>
                    <w:lang w:eastAsia="ru-RU"/>
                  </w:rPr>
                  <m:t>T</m:t>
                </m:r>
              </m:num>
              <m:den>
                <m:sSub>
                  <m:sSubPr>
                    <m:ctrlPr>
                      <w:rPr>
                        <w:rFonts w:ascii="Cambria Math" w:eastAsia="Calibri" w:hAnsi="Cambria Math" w:cs="Times New Roman"/>
                        <w:i/>
                        <w:szCs w:val="24"/>
                        <w:lang w:eastAsia="ru-RU"/>
                      </w:rPr>
                    </m:ctrlPr>
                  </m:sSubPr>
                  <m:e>
                    <m:r>
                      <w:rPr>
                        <w:rFonts w:ascii="Cambria Math" w:eastAsia="Calibri" w:hAnsi="Cambria Math" w:cs="Times New Roman"/>
                        <w:szCs w:val="24"/>
                        <w:lang w:eastAsia="ru-RU"/>
                      </w:rPr>
                      <m:t>T</m:t>
                    </m:r>
                  </m:e>
                  <m:sub>
                    <m:r>
                      <m:rPr>
                        <m:sty m:val="p"/>
                      </m:rPr>
                      <w:rPr>
                        <w:rFonts w:ascii="Cambria Math" w:eastAsia="Calibri" w:hAnsi="Cambria Math" w:cs="Times New Roman"/>
                        <w:szCs w:val="24"/>
                        <w:lang w:eastAsia="ru-RU"/>
                      </w:rPr>
                      <m:t>0</m:t>
                    </m:r>
                  </m:sub>
                </m:sSub>
              </m:den>
            </m:f>
          </m:e>
        </m:d>
      </m:oMath>
      <w:r w:rsidRPr="001654BC">
        <w:rPr>
          <w:rFonts w:eastAsia="Times New Roman" w:cs="Times New Roman"/>
          <w:szCs w:val="24"/>
          <w:lang w:eastAsia="de-DE"/>
        </w:rPr>
        <w:tab/>
      </w:r>
      <w:r w:rsidRPr="001654BC">
        <w:rPr>
          <w:rFonts w:eastAsia="Times New Roman" w:cs="Times New Roman"/>
          <w:szCs w:val="24"/>
          <w:lang w:eastAsia="de-DE"/>
        </w:rPr>
        <w:tab/>
      </w:r>
      <w:r w:rsidRPr="001654BC">
        <w:rPr>
          <w:rFonts w:eastAsia="Times New Roman" w:cs="Times New Roman"/>
          <w:szCs w:val="24"/>
          <w:lang w:eastAsia="de-DE"/>
        </w:rPr>
        <w:tab/>
        <w:t>(S2),</w:t>
      </w:r>
    </w:p>
    <w:p w14:paraId="2EEE584F" w14:textId="77777777" w:rsidR="003D4178" w:rsidRPr="001654BC" w:rsidRDefault="003D4178" w:rsidP="003D4178">
      <w:pPr>
        <w:tabs>
          <w:tab w:val="center" w:pos="4536"/>
        </w:tabs>
        <w:jc w:val="both"/>
        <w:rPr>
          <w:rFonts w:eastAsia="Calibri" w:cs="Times New Roman"/>
          <w:color w:val="000000"/>
          <w:szCs w:val="24"/>
        </w:rPr>
      </w:pPr>
      <w:r w:rsidRPr="001654BC">
        <w:rPr>
          <w:rFonts w:eastAsia="Times New Roman" w:cs="Times New Roman"/>
          <w:szCs w:val="24"/>
          <w:lang w:eastAsia="ru-RU"/>
        </w:rPr>
        <w:t xml:space="preserve">where </w:t>
      </w:r>
      <w:r w:rsidRPr="001654BC">
        <w:rPr>
          <w:rFonts w:eastAsia="Times New Roman" w:cs="Times New Roman"/>
          <w:i/>
          <w:szCs w:val="24"/>
          <w:lang w:eastAsia="ru-RU"/>
        </w:rPr>
        <w:t>R</w:t>
      </w:r>
      <w:r w:rsidRPr="001654BC">
        <w:rPr>
          <w:rFonts w:eastAsia="Times New Roman" w:cs="Times New Roman"/>
          <w:szCs w:val="24"/>
          <w:lang w:eastAsia="ru-RU"/>
        </w:rPr>
        <w:t xml:space="preserve"> = 8.314462 J</w:t>
      </w:r>
      <w:r w:rsidRPr="001654BC">
        <w:rPr>
          <w:rFonts w:eastAsia="Times New Roman" w:cs="Times New Roman"/>
          <w:position w:val="6"/>
          <w:szCs w:val="24"/>
          <w:lang w:eastAsia="ru-RU"/>
        </w:rPr>
        <w:t>.</w:t>
      </w:r>
      <w:r w:rsidRPr="001654BC">
        <w:rPr>
          <w:rFonts w:eastAsia="Times New Roman" w:cs="Times New Roman"/>
          <w:szCs w:val="24"/>
          <w:lang w:eastAsia="ru-RU"/>
        </w:rPr>
        <w:t>K</w:t>
      </w:r>
      <w:r w:rsidRPr="001654BC">
        <w:rPr>
          <w:rFonts w:eastAsia="Times New Roman" w:cs="Times New Roman"/>
          <w:szCs w:val="24"/>
          <w:vertAlign w:val="superscript"/>
          <w:lang w:eastAsia="ru-RU"/>
        </w:rPr>
        <w:t>-1</w:t>
      </w:r>
      <w:r w:rsidRPr="001654BC">
        <w:rPr>
          <w:rFonts w:eastAsia="Times New Roman" w:cs="Times New Roman"/>
          <w:position w:val="6"/>
          <w:szCs w:val="24"/>
          <w:lang w:eastAsia="ru-RU"/>
        </w:rPr>
        <w:t>.</w:t>
      </w:r>
      <w:r w:rsidRPr="001654BC">
        <w:rPr>
          <w:rFonts w:eastAsia="Times New Roman" w:cs="Times New Roman"/>
          <w:szCs w:val="24"/>
          <w:lang w:eastAsia="ru-RU"/>
        </w:rPr>
        <w:t>mol</w:t>
      </w:r>
      <w:r w:rsidRPr="001654BC">
        <w:rPr>
          <w:rFonts w:eastAsia="Times New Roman" w:cs="Times New Roman"/>
          <w:szCs w:val="24"/>
          <w:vertAlign w:val="superscript"/>
          <w:lang w:eastAsia="ru-RU"/>
        </w:rPr>
        <w:t>-1</w:t>
      </w:r>
      <w:r w:rsidRPr="001654BC">
        <w:rPr>
          <w:rFonts w:eastAsia="Times New Roman" w:cs="Times New Roman"/>
          <w:szCs w:val="24"/>
          <w:lang w:eastAsia="ru-RU"/>
        </w:rPr>
        <w:t xml:space="preserve"> is the molar gas constant, the reference pressure </w:t>
      </w:r>
      <m:oMath>
        <m:sSub>
          <m:sSubPr>
            <m:ctrlPr>
              <w:rPr>
                <w:rFonts w:ascii="Cambria Math" w:eastAsia="Times New Roman" w:hAnsi="Cambria Math" w:cs="Times New Roman"/>
                <w:i/>
                <w:szCs w:val="24"/>
                <w:lang w:eastAsia="ru-RU"/>
              </w:rPr>
            </m:ctrlPr>
          </m:sSubPr>
          <m:e>
            <m:r>
              <w:rPr>
                <w:rFonts w:ascii="Cambria Math" w:eastAsia="Times New Roman" w:hAnsi="Cambria Math" w:cs="Times New Roman"/>
                <w:szCs w:val="24"/>
                <w:lang w:eastAsia="ru-RU"/>
              </w:rPr>
              <m:t>p</m:t>
            </m:r>
          </m:e>
          <m:sub>
            <m:r>
              <m:rPr>
                <m:sty m:val="p"/>
              </m:rPr>
              <w:rPr>
                <w:rFonts w:ascii="Cambria Math" w:eastAsia="Times New Roman" w:hAnsi="Cambria Math" w:cs="Times New Roman"/>
                <w:szCs w:val="24"/>
                <w:lang w:eastAsia="ru-RU"/>
              </w:rPr>
              <m:t>ref</m:t>
            </m:r>
          </m:sub>
        </m:sSub>
        <m:r>
          <m:rPr>
            <m:sty m:val="p"/>
          </m:rPr>
          <w:rPr>
            <w:rFonts w:ascii="Cambria Math" w:eastAsia="Times New Roman" w:hAnsi="Cambria Math" w:cs="Times New Roman"/>
            <w:color w:val="000000"/>
            <w:szCs w:val="24"/>
            <w:lang w:eastAsia="ru-RU"/>
          </w:rPr>
          <m:t xml:space="preserve">=1 </m:t>
        </m:r>
        <m:r>
          <m:rPr>
            <m:nor/>
          </m:rPr>
          <w:rPr>
            <w:rFonts w:ascii="Cambria Math" w:eastAsia="Times New Roman" w:hAnsi="Cambria Math" w:cs="Times New Roman"/>
            <w:color w:val="000000"/>
            <w:szCs w:val="24"/>
            <w:lang w:eastAsia="ru-RU"/>
          </w:rPr>
          <m:t>Pa,</m:t>
        </m:r>
      </m:oMath>
      <w:r w:rsidRPr="001654BC">
        <w:rPr>
          <w:rFonts w:eastAsia="Times New Roman" w:cs="Times New Roman"/>
          <w:color w:val="000000"/>
          <w:szCs w:val="24"/>
          <w:lang w:eastAsia="ru-RU"/>
        </w:rPr>
        <w:t xml:space="preserve"> </w:t>
      </w:r>
      <w:r w:rsidRPr="001654BC">
        <w:rPr>
          <w:rFonts w:eastAsia="Times New Roman" w:cs="Times New Roman"/>
          <w:i/>
          <w:szCs w:val="24"/>
          <w:lang w:eastAsia="ru-RU"/>
        </w:rPr>
        <w:t>a</w:t>
      </w:r>
      <w:r w:rsidRPr="001654BC">
        <w:rPr>
          <w:rFonts w:eastAsia="Times New Roman" w:cs="Times New Roman"/>
          <w:szCs w:val="24"/>
          <w:lang w:eastAsia="ru-RU"/>
        </w:rPr>
        <w:t xml:space="preserve"> and </w:t>
      </w:r>
      <w:r w:rsidRPr="001654BC">
        <w:rPr>
          <w:rFonts w:eastAsia="Times New Roman" w:cs="Times New Roman"/>
          <w:i/>
          <w:szCs w:val="24"/>
          <w:lang w:eastAsia="ru-RU"/>
        </w:rPr>
        <w:t>b</w:t>
      </w:r>
      <w:r w:rsidRPr="001654BC">
        <w:rPr>
          <w:rFonts w:eastAsia="Times New Roman" w:cs="Times New Roman"/>
          <w:szCs w:val="24"/>
          <w:lang w:eastAsia="ru-RU"/>
        </w:rPr>
        <w:t xml:space="preserve"> are adjustable parameters, </w:t>
      </w:r>
      <w:r w:rsidRPr="001654BC">
        <w:rPr>
          <w:rFonts w:eastAsia="Calibri" w:cs="Times New Roman"/>
          <w:szCs w:val="24"/>
          <w:lang w:eastAsia="ru-RU"/>
        </w:rPr>
        <w:t xml:space="preserve">the arbitrary temperature </w:t>
      </w:r>
      <w:r w:rsidRPr="001654BC">
        <w:rPr>
          <w:rFonts w:eastAsia="Calibri" w:cs="Times New Roman"/>
          <w:i/>
          <w:szCs w:val="24"/>
          <w:lang w:eastAsia="ru-RU"/>
        </w:rPr>
        <w:t>T</w:t>
      </w:r>
      <w:r w:rsidRPr="001654BC">
        <w:rPr>
          <w:rFonts w:eastAsia="Calibri" w:cs="Times New Roman"/>
          <w:szCs w:val="24"/>
          <w:vertAlign w:val="subscript"/>
          <w:lang w:eastAsia="ru-RU"/>
        </w:rPr>
        <w:t>0</w:t>
      </w:r>
      <w:r w:rsidRPr="001654BC">
        <w:rPr>
          <w:rFonts w:eastAsia="Calibri" w:cs="Times New Roman"/>
          <w:szCs w:val="24"/>
          <w:lang w:eastAsia="ru-RU"/>
        </w:rPr>
        <w:t xml:space="preserve"> applied in Eq. (S2) was chosen to be </w:t>
      </w:r>
      <w:r w:rsidRPr="001654BC">
        <w:rPr>
          <w:rFonts w:eastAsia="Calibri" w:cs="Times New Roman"/>
          <w:i/>
          <w:szCs w:val="24"/>
          <w:lang w:eastAsia="ru-RU"/>
        </w:rPr>
        <w:t>T</w:t>
      </w:r>
      <w:r w:rsidRPr="001654BC">
        <w:rPr>
          <w:rFonts w:eastAsia="Calibri" w:cs="Times New Roman"/>
          <w:szCs w:val="24"/>
          <w:vertAlign w:val="subscript"/>
          <w:lang w:eastAsia="ru-RU"/>
        </w:rPr>
        <w:t>0</w:t>
      </w:r>
      <w:r w:rsidRPr="001654BC">
        <w:rPr>
          <w:rFonts w:eastAsia="Calibri" w:cs="Times New Roman"/>
          <w:szCs w:val="24"/>
          <w:lang w:eastAsia="ru-RU"/>
        </w:rPr>
        <w:t xml:space="preserve"> = 298.15 K </w:t>
      </w:r>
      <w:r w:rsidRPr="001654BC">
        <w:rPr>
          <w:rFonts w:eastAsia="Times New Roman" w:cs="Times New Roman"/>
          <w:szCs w:val="24"/>
          <w:lang w:eastAsia="ru-RU"/>
        </w:rPr>
        <w:t xml:space="preserve">and </w:t>
      </w:r>
      <m:oMath>
        <m:sSubSup>
          <m:sSubSupPr>
            <m:ctrlPr>
              <w:rPr>
                <w:rFonts w:ascii="Cambria Math" w:eastAsia="Times New Roman" w:hAnsi="Cambria Math" w:cs="Times New Roman"/>
                <w:i/>
                <w:szCs w:val="24"/>
                <w:lang w:eastAsia="ru-RU"/>
              </w:rPr>
            </m:ctrlPr>
          </m:sSubSupPr>
          <m:e>
            <m:r>
              <m:rPr>
                <m:sty m:val="p"/>
              </m:rP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szCs w:val="24"/>
                <w:lang w:eastAsia="ru-RU"/>
              </w:rPr>
            </m:ctrlPr>
          </m:sSubSupPr>
          <m:e>
            <m:r>
              <w:rPr>
                <w:rFonts w:ascii="Cambria Math" w:eastAsia="Times New Roman" w:hAnsi="Cambria Math" w:cs="Times New Roman"/>
                <w:szCs w:val="24"/>
                <w:lang w:eastAsia="ru-RU"/>
              </w:rPr>
              <m:t>C</m:t>
            </m:r>
          </m:e>
          <m:sub>
            <m:r>
              <w:rPr>
                <w:rFonts w:ascii="Cambria Math" w:eastAsia="Times New Roman" w:hAnsi="Cambria Math" w:cs="Times New Roman"/>
                <w:szCs w:val="24"/>
                <w:lang w:eastAsia="ru-RU"/>
              </w:rPr>
              <m:t>p</m:t>
            </m:r>
            <m:r>
              <m:rPr>
                <m:sty m:val="p"/>
              </m:rPr>
              <w:rPr>
                <w:rFonts w:ascii="Cambria Math" w:eastAsia="Times New Roman" w:hAnsi="Cambria Math" w:cs="Times New Roman"/>
                <w:szCs w:val="24"/>
                <w:lang w:eastAsia="ru-RU"/>
              </w:rPr>
              <m:t>,m</m:t>
            </m:r>
          </m:sub>
          <m:sup>
            <m:r>
              <m:rPr>
                <m:sty m:val="p"/>
              </m:rPr>
              <w:rPr>
                <w:rFonts w:ascii="Cambria Math" w:eastAsia="Times New Roman" w:hAnsi="Cambria Math" w:cs="Times New Roman"/>
                <w:szCs w:val="24"/>
                <w:lang w:eastAsia="ru-RU"/>
              </w:rPr>
              <m:t>o</m:t>
            </m:r>
          </m:sup>
        </m:sSubSup>
      </m:oMath>
      <w:r w:rsidRPr="001654BC">
        <w:rPr>
          <w:rFonts w:eastAsia="Times New Roman" w:cs="Times New Roman"/>
          <w:szCs w:val="24"/>
          <w:lang w:eastAsia="ru-RU"/>
        </w:rPr>
        <w:t xml:space="preserve"> </w:t>
      </w:r>
      <w:r w:rsidRPr="001654BC">
        <w:rPr>
          <w:rFonts w:eastAsia="Calibri" w:cs="Times New Roman"/>
          <w:szCs w:val="24"/>
          <w:lang w:val="en-US"/>
        </w:rPr>
        <w:t xml:space="preserve">= </w:t>
      </w:r>
      <m:oMath>
        <m:sSubSup>
          <m:sSubSupPr>
            <m:ctrlPr>
              <w:rPr>
                <w:rFonts w:ascii="Cambria Math" w:eastAsia="Times New Roman" w:hAnsi="Cambria Math" w:cs="Times New Roman"/>
                <w:i/>
                <w:szCs w:val="24"/>
                <w:lang w:val="en-US" w:eastAsia="de-DE"/>
              </w:rPr>
            </m:ctrlPr>
          </m:sSubSupPr>
          <m:e>
            <m:r>
              <w:rPr>
                <w:rFonts w:ascii="Cambria Math" w:eastAsia="Times New Roman" w:hAnsi="Cambria Math" w:cs="Times New Roman"/>
                <w:szCs w:val="24"/>
                <w:lang w:val="en-US" w:eastAsia="de-DE"/>
              </w:rPr>
              <m:t>C</m:t>
            </m:r>
          </m:e>
          <m:sub>
            <m:r>
              <m:rPr>
                <m:nor/>
              </m:rPr>
              <w:rPr>
                <w:rFonts w:ascii="Cambria Math" w:eastAsia="Times New Roman" w:cs="Times New Roman"/>
                <w:i/>
                <w:iCs/>
                <w:szCs w:val="24"/>
                <w:lang w:val="en-US" w:eastAsia="de-DE"/>
              </w:rPr>
              <m:t>p</m:t>
            </m:r>
            <m:r>
              <m:rPr>
                <m:nor/>
              </m:rPr>
              <w:rPr>
                <w:rFonts w:ascii="Cambria Math" w:eastAsia="Times New Roman" w:cs="Times New Roman"/>
                <w:szCs w:val="24"/>
                <w:lang w:val="en-US" w:eastAsia="de-DE"/>
              </w:rPr>
              <m:t>,</m:t>
            </m:r>
            <m:r>
              <m:rPr>
                <m:nor/>
              </m:rPr>
              <w:rPr>
                <w:rFonts w:eastAsia="Times New Roman" w:cs="Times New Roman"/>
                <w:szCs w:val="24"/>
                <w:lang w:val="en-US" w:eastAsia="de-DE"/>
              </w:rPr>
              <m:t>m</m:t>
            </m:r>
          </m:sub>
          <m:sup>
            <m:r>
              <m:rPr>
                <m:nor/>
              </m:rPr>
              <w:rPr>
                <w:rFonts w:eastAsia="Times New Roman" w:cs="Times New Roman"/>
                <w:szCs w:val="24"/>
                <w:lang w:val="en-US" w:eastAsia="de-DE"/>
              </w:rPr>
              <m:t>o</m:t>
            </m:r>
          </m:sup>
        </m:sSubSup>
      </m:oMath>
      <w:r w:rsidRPr="001654BC">
        <w:rPr>
          <w:rFonts w:eastAsia="Calibri" w:cs="Times New Roman"/>
          <w:szCs w:val="24"/>
          <w:lang w:val="en-US"/>
        </w:rPr>
        <w:t xml:space="preserve">(g) – </w:t>
      </w:r>
      <m:oMath>
        <m:sSubSup>
          <m:sSubSupPr>
            <m:ctrlPr>
              <w:rPr>
                <w:rFonts w:ascii="Cambria Math" w:eastAsia="Times New Roman" w:hAnsi="Cambria Math" w:cs="Times New Roman"/>
                <w:i/>
                <w:szCs w:val="24"/>
                <w:lang w:val="en-US" w:eastAsia="de-DE"/>
              </w:rPr>
            </m:ctrlPr>
          </m:sSubSupPr>
          <m:e>
            <m:r>
              <w:rPr>
                <w:rFonts w:ascii="Cambria Math" w:eastAsia="Times New Roman" w:hAnsi="Cambria Math" w:cs="Times New Roman"/>
                <w:szCs w:val="24"/>
                <w:lang w:val="en-US" w:eastAsia="de-DE"/>
              </w:rPr>
              <m:t>C</m:t>
            </m:r>
          </m:e>
          <m:sub>
            <m:r>
              <m:rPr>
                <m:nor/>
              </m:rPr>
              <w:rPr>
                <w:rFonts w:ascii="Cambria Math" w:eastAsia="Times New Roman" w:cs="Times New Roman"/>
                <w:i/>
                <w:iCs/>
                <w:szCs w:val="24"/>
                <w:lang w:val="en-US" w:eastAsia="de-DE"/>
              </w:rPr>
              <m:t>p</m:t>
            </m:r>
            <m:r>
              <m:rPr>
                <m:nor/>
              </m:rPr>
              <w:rPr>
                <w:rFonts w:ascii="Cambria Math" w:eastAsia="Times New Roman" w:cs="Times New Roman"/>
                <w:szCs w:val="24"/>
                <w:lang w:val="en-US" w:eastAsia="de-DE"/>
              </w:rPr>
              <m:t>,</m:t>
            </m:r>
            <m:r>
              <m:rPr>
                <m:nor/>
              </m:rPr>
              <w:rPr>
                <w:rFonts w:eastAsia="Times New Roman" w:cs="Times New Roman"/>
                <w:szCs w:val="24"/>
                <w:lang w:val="en-US" w:eastAsia="de-DE"/>
              </w:rPr>
              <m:t>m</m:t>
            </m:r>
          </m:sub>
          <m:sup>
            <m:r>
              <m:rPr>
                <m:nor/>
              </m:rPr>
              <w:rPr>
                <w:rFonts w:eastAsia="Times New Roman" w:cs="Times New Roman"/>
                <w:szCs w:val="24"/>
                <w:lang w:val="en-US" w:eastAsia="de-DE"/>
              </w:rPr>
              <m:t>o</m:t>
            </m:r>
          </m:sup>
        </m:sSubSup>
      </m:oMath>
      <w:r w:rsidRPr="001654BC">
        <w:rPr>
          <w:rFonts w:eastAsia="Calibri" w:cs="Times New Roman"/>
          <w:szCs w:val="24"/>
          <w:lang w:val="en-US"/>
        </w:rPr>
        <w:t xml:space="preserve">(liq) is the difference between the molar heat capacities of the gaseous </w:t>
      </w:r>
      <m:oMath>
        <m:sSubSup>
          <m:sSubSupPr>
            <m:ctrlPr>
              <w:rPr>
                <w:rFonts w:ascii="Cambria Math" w:eastAsia="Times New Roman" w:hAnsi="Cambria Math" w:cs="Times New Roman"/>
                <w:i/>
                <w:szCs w:val="24"/>
                <w:lang w:val="en-US" w:eastAsia="de-DE"/>
              </w:rPr>
            </m:ctrlPr>
          </m:sSubSupPr>
          <m:e>
            <m:r>
              <w:rPr>
                <w:rFonts w:ascii="Cambria Math" w:eastAsia="Times New Roman" w:hAnsi="Cambria Math" w:cs="Times New Roman"/>
                <w:szCs w:val="24"/>
                <w:lang w:val="en-US" w:eastAsia="de-DE"/>
              </w:rPr>
              <m:t>C</m:t>
            </m:r>
          </m:e>
          <m:sub>
            <m:r>
              <m:rPr>
                <m:nor/>
              </m:rPr>
              <w:rPr>
                <w:rFonts w:ascii="Cambria Math" w:eastAsia="Times New Roman" w:cs="Times New Roman"/>
                <w:i/>
                <w:iCs/>
                <w:szCs w:val="24"/>
                <w:lang w:val="en-US" w:eastAsia="de-DE"/>
              </w:rPr>
              <m:t>p</m:t>
            </m:r>
            <m:r>
              <m:rPr>
                <m:nor/>
              </m:rPr>
              <w:rPr>
                <w:rFonts w:ascii="Cambria Math" w:eastAsia="Times New Roman" w:cs="Times New Roman"/>
                <w:szCs w:val="24"/>
                <w:lang w:val="en-US" w:eastAsia="de-DE"/>
              </w:rPr>
              <m:t>,</m:t>
            </m:r>
            <m:r>
              <m:rPr>
                <m:nor/>
              </m:rPr>
              <w:rPr>
                <w:rFonts w:eastAsia="Times New Roman" w:cs="Times New Roman"/>
                <w:szCs w:val="24"/>
                <w:lang w:val="en-US" w:eastAsia="de-DE"/>
              </w:rPr>
              <m:t>m</m:t>
            </m:r>
          </m:sub>
          <m:sup>
            <m:r>
              <m:rPr>
                <m:nor/>
              </m:rPr>
              <w:rPr>
                <w:rFonts w:eastAsia="Times New Roman" w:cs="Times New Roman"/>
                <w:szCs w:val="24"/>
                <w:lang w:val="en-US" w:eastAsia="de-DE"/>
              </w:rPr>
              <m:t>o</m:t>
            </m:r>
          </m:sup>
        </m:sSubSup>
      </m:oMath>
      <w:r w:rsidRPr="001654BC">
        <w:rPr>
          <w:rFonts w:eastAsia="Calibri" w:cs="Times New Roman"/>
          <w:szCs w:val="24"/>
          <w:lang w:val="en-US"/>
        </w:rPr>
        <w:t xml:space="preserve">(g) and the liquid phase </w:t>
      </w:r>
      <m:oMath>
        <m:sSubSup>
          <m:sSubSupPr>
            <m:ctrlPr>
              <w:rPr>
                <w:rFonts w:ascii="Cambria Math" w:eastAsia="Times New Roman" w:hAnsi="Cambria Math" w:cs="Times New Roman"/>
                <w:i/>
                <w:szCs w:val="24"/>
                <w:lang w:val="en-US" w:eastAsia="de-DE"/>
              </w:rPr>
            </m:ctrlPr>
          </m:sSubSupPr>
          <m:e>
            <m:r>
              <w:rPr>
                <w:rFonts w:ascii="Cambria Math" w:eastAsia="Times New Roman" w:hAnsi="Cambria Math" w:cs="Times New Roman"/>
                <w:szCs w:val="24"/>
                <w:lang w:val="en-US" w:eastAsia="de-DE"/>
              </w:rPr>
              <m:t>C</m:t>
            </m:r>
          </m:e>
          <m:sub>
            <m:r>
              <m:rPr>
                <m:nor/>
              </m:rPr>
              <w:rPr>
                <w:rFonts w:ascii="Cambria Math" w:eastAsia="Times New Roman" w:cs="Times New Roman"/>
                <w:i/>
                <w:iCs/>
                <w:szCs w:val="24"/>
                <w:lang w:val="en-US" w:eastAsia="de-DE"/>
              </w:rPr>
              <m:t>p</m:t>
            </m:r>
            <m:r>
              <m:rPr>
                <m:nor/>
              </m:rPr>
              <w:rPr>
                <w:rFonts w:ascii="Cambria Math" w:eastAsia="Times New Roman" w:cs="Times New Roman"/>
                <w:szCs w:val="24"/>
                <w:lang w:val="en-US" w:eastAsia="de-DE"/>
              </w:rPr>
              <m:t>,</m:t>
            </m:r>
            <m:r>
              <m:rPr>
                <m:nor/>
              </m:rPr>
              <w:rPr>
                <w:rFonts w:eastAsia="Times New Roman" w:cs="Times New Roman"/>
                <w:szCs w:val="24"/>
                <w:lang w:val="en-US" w:eastAsia="de-DE"/>
              </w:rPr>
              <m:t>m</m:t>
            </m:r>
          </m:sub>
          <m:sup>
            <m:r>
              <m:rPr>
                <m:nor/>
              </m:rPr>
              <w:rPr>
                <w:rFonts w:eastAsia="Times New Roman" w:cs="Times New Roman"/>
                <w:szCs w:val="24"/>
                <w:lang w:val="en-US" w:eastAsia="de-DE"/>
              </w:rPr>
              <m:t>o</m:t>
            </m:r>
          </m:sup>
        </m:sSubSup>
      </m:oMath>
      <w:r w:rsidRPr="001654BC">
        <w:rPr>
          <w:rFonts w:eastAsia="Calibri" w:cs="Times New Roman"/>
          <w:szCs w:val="24"/>
          <w:lang w:val="en-US"/>
        </w:rPr>
        <w:t>(liq), respectively</w:t>
      </w:r>
      <w:r w:rsidRPr="001654BC">
        <w:rPr>
          <w:rFonts w:eastAsia="Times New Roman" w:cs="Times New Roman"/>
          <w:szCs w:val="24"/>
          <w:lang w:eastAsia="ru-RU"/>
        </w:rPr>
        <w:t xml:space="preserve">. The </w:t>
      </w:r>
      <m:oMath>
        <m:sSubSup>
          <m:sSubSupPr>
            <m:ctrlPr>
              <w:rPr>
                <w:rFonts w:ascii="Cambria Math" w:eastAsia="Times New Roman" w:hAnsi="Cambria Math" w:cs="Times New Roman"/>
                <w:i/>
                <w:szCs w:val="24"/>
                <w:lang w:eastAsia="ru-RU"/>
              </w:rPr>
            </m:ctrlPr>
          </m:sSubSupPr>
          <m:e>
            <m:r>
              <m:rPr>
                <m:sty m:val="p"/>
              </m:rP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szCs w:val="24"/>
                <w:lang w:eastAsia="ru-RU"/>
              </w:rPr>
            </m:ctrlPr>
          </m:sSubSupPr>
          <m:e>
            <m:r>
              <w:rPr>
                <w:rFonts w:ascii="Cambria Math" w:eastAsia="Times New Roman" w:hAnsi="Cambria Math" w:cs="Times New Roman"/>
                <w:szCs w:val="24"/>
                <w:lang w:eastAsia="ru-RU"/>
              </w:rPr>
              <m:t>C</m:t>
            </m:r>
          </m:e>
          <m:sub>
            <m:r>
              <w:rPr>
                <w:rFonts w:ascii="Cambria Math" w:eastAsia="Times New Roman" w:hAnsi="Cambria Math" w:cs="Times New Roman"/>
                <w:szCs w:val="24"/>
                <w:lang w:eastAsia="ru-RU"/>
              </w:rPr>
              <m:t>p</m:t>
            </m:r>
            <m:r>
              <m:rPr>
                <m:sty m:val="p"/>
              </m:rPr>
              <w:rPr>
                <w:rFonts w:ascii="Cambria Math" w:eastAsia="Times New Roman" w:hAnsi="Cambria Math" w:cs="Times New Roman"/>
                <w:szCs w:val="24"/>
                <w:lang w:eastAsia="ru-RU"/>
              </w:rPr>
              <m:t>,m</m:t>
            </m:r>
          </m:sub>
          <m:sup>
            <m:r>
              <m:rPr>
                <m:sty m:val="p"/>
              </m:rPr>
              <w:rPr>
                <w:rFonts w:ascii="Cambria Math" w:eastAsia="Times New Roman" w:hAnsi="Cambria Math" w:cs="Times New Roman"/>
                <w:szCs w:val="24"/>
                <w:lang w:eastAsia="ru-RU"/>
              </w:rPr>
              <m:t>o</m:t>
            </m:r>
          </m:sup>
        </m:sSubSup>
      </m:oMath>
      <w:r w:rsidRPr="001654BC">
        <w:rPr>
          <w:rFonts w:eastAsia="Calibri" w:cs="Times New Roman"/>
          <w:szCs w:val="24"/>
          <w:lang w:eastAsia="ru-RU"/>
        </w:rPr>
        <w:t>-</w:t>
      </w:r>
      <w:r w:rsidRPr="001654BC">
        <w:rPr>
          <w:rFonts w:eastAsia="Times New Roman" w:cs="Times New Roman"/>
          <w:szCs w:val="24"/>
          <w:lang w:eastAsia="ru-RU"/>
        </w:rPr>
        <w:t>v</w:t>
      </w:r>
      <w:r w:rsidRPr="001654BC">
        <w:rPr>
          <w:rFonts w:eastAsia="Calibri" w:cs="Times New Roman"/>
          <w:color w:val="000000"/>
          <w:szCs w:val="24"/>
        </w:rPr>
        <w:t>alues</w:t>
      </w:r>
      <w:r w:rsidRPr="001654BC">
        <w:rPr>
          <w:rFonts w:eastAsia="Calibri" w:cs="Times New Roman"/>
          <w:szCs w:val="24"/>
          <w:lang w:eastAsia="ru-RU"/>
        </w:rPr>
        <w:t xml:space="preserve"> used </w:t>
      </w:r>
      <w:r w:rsidRPr="001654BC">
        <w:rPr>
          <w:rFonts w:eastAsia="Calibri" w:cs="Times New Roman"/>
          <w:color w:val="000000"/>
          <w:szCs w:val="24"/>
        </w:rPr>
        <w:t xml:space="preserve">in </w:t>
      </w:r>
      <w:r w:rsidRPr="001654BC">
        <w:rPr>
          <w:rFonts w:eastAsia="Times New Roman" w:cs="Times New Roman"/>
          <w:szCs w:val="24"/>
          <w:lang w:eastAsia="de-DE"/>
        </w:rPr>
        <w:t>Eq.</w:t>
      </w:r>
      <w:r w:rsidRPr="001654BC">
        <w:rPr>
          <w:rFonts w:eastAsia="Calibri" w:cs="Times New Roman"/>
          <w:color w:val="000000"/>
          <w:szCs w:val="24"/>
        </w:rPr>
        <w:t xml:space="preserve"> (S2) are given in Table S6. </w:t>
      </w:r>
    </w:p>
    <w:p w14:paraId="08BE8BD8" w14:textId="77777777" w:rsidR="003D4178" w:rsidRPr="001654BC" w:rsidRDefault="003D4178" w:rsidP="00A62152">
      <w:pPr>
        <w:jc w:val="both"/>
        <w:rPr>
          <w:rFonts w:eastAsia="Times New Roman" w:cs="Times New Roman"/>
          <w:szCs w:val="24"/>
          <w:lang w:eastAsia="de-DE"/>
        </w:rPr>
      </w:pPr>
    </w:p>
    <w:p w14:paraId="11079957" w14:textId="77777777" w:rsidR="003D4178" w:rsidRPr="001654BC" w:rsidRDefault="003D4178" w:rsidP="00A62152">
      <w:pPr>
        <w:jc w:val="both"/>
        <w:rPr>
          <w:rFonts w:eastAsia="Times New Roman" w:cs="Times New Roman"/>
          <w:szCs w:val="24"/>
          <w:lang w:val="en-US" w:eastAsia="de-DE"/>
        </w:rPr>
      </w:pPr>
    </w:p>
    <w:p w14:paraId="6B925719" w14:textId="77777777" w:rsidR="00A62152" w:rsidRPr="001654BC" w:rsidRDefault="00A62152" w:rsidP="00A62152">
      <w:pPr>
        <w:jc w:val="both"/>
        <w:rPr>
          <w:rFonts w:eastAsia="Times New Roman" w:cs="Times New Roman"/>
          <w:szCs w:val="24"/>
          <w:lang w:eastAsia="de-DE"/>
        </w:rPr>
      </w:pPr>
      <w:r w:rsidRPr="001654BC">
        <w:rPr>
          <w:rFonts w:eastAsia="Times New Roman" w:cs="Times New Roman"/>
          <w:szCs w:val="24"/>
          <w:lang w:eastAsia="de-DE"/>
        </w:rPr>
        <w:t xml:space="preserve">The standard molar enthalpies of vaporization at temperatures </w:t>
      </w:r>
      <w:r w:rsidRPr="001654BC">
        <w:rPr>
          <w:rFonts w:eastAsia="Times New Roman" w:cs="Times New Roman"/>
          <w:i/>
          <w:szCs w:val="24"/>
          <w:lang w:eastAsia="de-DE"/>
        </w:rPr>
        <w:t>T</w:t>
      </w:r>
      <w:r w:rsidRPr="001654BC">
        <w:rPr>
          <w:rFonts w:eastAsia="Times New Roman" w:cs="Times New Roman"/>
          <w:szCs w:val="24"/>
          <w:lang w:eastAsia="de-DE"/>
        </w:rPr>
        <w:t xml:space="preserve"> were derived from the temperature dependence of the vapor pressures, approximated by Eq. (S2) using the following equation: </w:t>
      </w:r>
    </w:p>
    <w:p w14:paraId="682458A2" w14:textId="77777777" w:rsidR="00A62152" w:rsidRPr="001654BC" w:rsidRDefault="00A62152" w:rsidP="00A62152">
      <w:pPr>
        <w:tabs>
          <w:tab w:val="center" w:pos="4536"/>
          <w:tab w:val="right" w:pos="9072"/>
        </w:tabs>
        <w:jc w:val="right"/>
        <w:rPr>
          <w:rFonts w:eastAsia="Times New Roman" w:cs="Times New Roman"/>
          <w:szCs w:val="24"/>
          <w:lang w:eastAsia="ru-RU"/>
        </w:rPr>
      </w:pPr>
      <w:r w:rsidRPr="001654BC">
        <w:rPr>
          <w:rFonts w:eastAsia="Times New Roman" w:cs="Times New Roman"/>
          <w:szCs w:val="24"/>
          <w:lang w:eastAsia="ru-RU"/>
        </w:rPr>
        <w:tab/>
      </w:r>
      <m:oMath>
        <m:sSubSup>
          <m:sSubSupPr>
            <m:ctrlPr>
              <w:rPr>
                <w:rFonts w:ascii="Cambria Math" w:eastAsia="Times New Roman" w:hAnsi="Cambria Math" w:cs="Times New Roman"/>
                <w:i/>
                <w:szCs w:val="24"/>
                <w:lang w:eastAsia="ru-RU"/>
              </w:rPr>
            </m:ctrlPr>
          </m:sSubSupPr>
          <m:e>
            <m:r>
              <m:rPr>
                <m:sty m:val="p"/>
              </m:rP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 cr</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eastAsia="ru-RU"/>
              </w:rPr>
            </m:ctrlPr>
          </m:sSubSupPr>
          <m:e>
            <m: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m</m:t>
            </m:r>
          </m:sub>
          <m:sup>
            <m:r>
              <m:rPr>
                <m:sty m:val="p"/>
              </m:rPr>
              <w:rPr>
                <w:rFonts w:ascii="Cambria Math" w:eastAsia="Times New Roman" w:hAnsi="Cambria Math" w:cs="Times New Roman"/>
                <w:szCs w:val="24"/>
                <w:lang w:eastAsia="ru-RU"/>
              </w:rPr>
              <m:t>o</m:t>
            </m:r>
          </m:sup>
        </m:sSubSup>
        <m:d>
          <m:dPr>
            <m:ctrlPr>
              <w:rPr>
                <w:rFonts w:ascii="Cambria Math" w:eastAsia="Times New Roman" w:hAnsi="Cambria Math" w:cs="Times New Roman"/>
                <w:i/>
                <w:szCs w:val="24"/>
                <w:lang w:eastAsia="ru-RU"/>
              </w:rPr>
            </m:ctrlPr>
          </m:dPr>
          <m:e>
            <m:r>
              <w:rPr>
                <w:rFonts w:ascii="Cambria Math" w:eastAsia="Times New Roman" w:hAnsi="Cambria Math" w:cs="Times New Roman"/>
                <w:szCs w:val="24"/>
                <w:lang w:eastAsia="ru-RU"/>
              </w:rPr>
              <m:t>T</m:t>
            </m:r>
          </m:e>
        </m:d>
        <m:r>
          <m:rPr>
            <m:sty m:val="p"/>
          </m:rPr>
          <w:rPr>
            <w:rFonts w:ascii="Cambria Math" w:eastAsia="Times New Roman" w:hAnsi="Cambria Math" w:cs="Times New Roman"/>
            <w:szCs w:val="24"/>
            <w:lang w:eastAsia="ru-RU"/>
          </w:rPr>
          <m:t>=-</m:t>
        </m:r>
        <m:r>
          <w:rPr>
            <w:rFonts w:ascii="Cambria Math" w:eastAsia="Times New Roman" w:hAnsi="Cambria Math" w:cs="Times New Roman"/>
            <w:szCs w:val="24"/>
            <w:lang w:eastAsia="ru-RU"/>
          </w:rPr>
          <m:t>b</m:t>
        </m:r>
        <m:r>
          <m:rPr>
            <m:sty m:val="p"/>
          </m:rPr>
          <w:rPr>
            <w:rFonts w:ascii="Cambria Math" w:eastAsia="Times New Roman" w:hAnsi="Cambria Math" w:cs="Times New Roman"/>
            <w:szCs w:val="24"/>
            <w:lang w:eastAsia="ru-RU"/>
          </w:rPr>
          <m:t>+</m:t>
        </m:r>
        <m:sSubSup>
          <m:sSubSupPr>
            <m:ctrlPr>
              <w:rPr>
                <w:rFonts w:ascii="Cambria Math" w:eastAsia="Times New Roman" w:hAnsi="Cambria Math" w:cs="Times New Roman"/>
                <w:i/>
                <w:szCs w:val="24"/>
                <w:lang w:eastAsia="ru-RU"/>
              </w:rPr>
            </m:ctrlPr>
          </m:sSubSupPr>
          <m:e>
            <m:r>
              <m:rPr>
                <m:sty m:val="p"/>
              </m:rP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l,cr</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eastAsia="ru-RU"/>
              </w:rPr>
            </m:ctrlPr>
          </m:sSubSupPr>
          <m:e>
            <m:r>
              <w:rPr>
                <w:rFonts w:ascii="Cambria Math" w:eastAsia="Times New Roman" w:hAnsi="Cambria Math" w:cs="Times New Roman"/>
                <w:szCs w:val="24"/>
                <w:lang w:eastAsia="ru-RU"/>
              </w:rPr>
              <m:t>C</m:t>
            </m:r>
          </m:e>
          <m:sub>
            <m:r>
              <w:rPr>
                <w:rFonts w:ascii="Cambria Math" w:eastAsia="Times New Roman" w:hAnsi="Cambria Math" w:cs="Times New Roman"/>
                <w:szCs w:val="24"/>
                <w:lang w:eastAsia="ru-RU"/>
              </w:rPr>
              <m:t>p</m:t>
            </m:r>
            <m:r>
              <m:rPr>
                <m:sty m:val="p"/>
              </m:rPr>
              <w:rPr>
                <w:rFonts w:ascii="Cambria Math" w:eastAsia="Times New Roman" w:hAnsi="Cambria Math" w:cs="Times New Roman"/>
                <w:szCs w:val="24"/>
                <w:lang w:eastAsia="ru-RU"/>
              </w:rPr>
              <m:t>,m</m:t>
            </m:r>
          </m:sub>
          <m:sup>
            <m:r>
              <m:rPr>
                <m:sty m:val="p"/>
              </m:rPr>
              <w:rPr>
                <w:rFonts w:ascii="Cambria Math" w:eastAsia="Times New Roman" w:hAnsi="Cambria Math" w:cs="Times New Roman"/>
                <w:szCs w:val="24"/>
                <w:lang w:eastAsia="ru-RU"/>
              </w:rPr>
              <m:t>o</m:t>
            </m:r>
          </m:sup>
        </m:sSubSup>
        <m:r>
          <m:rPr>
            <m:sty m:val="p"/>
          </m:rPr>
          <w:rPr>
            <w:rFonts w:ascii="Cambria Math" w:eastAsia="Times New Roman" w:hAnsi="Cambria Math" w:cs="Times New Roman"/>
            <w:szCs w:val="24"/>
            <w:lang w:eastAsia="ru-RU"/>
          </w:rPr>
          <m:t>×</m:t>
        </m:r>
        <m:r>
          <w:rPr>
            <w:rFonts w:ascii="Cambria Math" w:eastAsia="Times New Roman" w:hAnsi="Cambria Math" w:cs="Times New Roman"/>
            <w:szCs w:val="24"/>
            <w:lang w:eastAsia="ru-RU"/>
          </w:rPr>
          <m:t>T</m:t>
        </m:r>
      </m:oMath>
      <w:r w:rsidRPr="001654BC">
        <w:rPr>
          <w:rFonts w:eastAsia="Times New Roman" w:cs="Times New Roman"/>
          <w:szCs w:val="24"/>
          <w:lang w:eastAsia="ru-RU"/>
        </w:rPr>
        <w:tab/>
        <w:t>(S3)</w:t>
      </w:r>
    </w:p>
    <w:p w14:paraId="5569371C" w14:textId="77777777" w:rsidR="00A62152" w:rsidRPr="001654BC" w:rsidRDefault="00A62152" w:rsidP="00A62152">
      <w:pPr>
        <w:jc w:val="both"/>
        <w:rPr>
          <w:rFonts w:eastAsia="Times New Roman" w:cs="Times New Roman"/>
          <w:szCs w:val="24"/>
          <w:lang w:eastAsia="ru-RU"/>
        </w:rPr>
      </w:pPr>
      <w:r w:rsidRPr="001654BC">
        <w:rPr>
          <w:rFonts w:eastAsia="Times New Roman" w:cs="Times New Roman"/>
          <w:szCs w:val="24"/>
          <w:lang w:eastAsia="ru-RU"/>
        </w:rPr>
        <w:t xml:space="preserve">where </w:t>
      </w:r>
      <w:r w:rsidRPr="001654BC">
        <w:rPr>
          <w:rFonts w:eastAsia="Times New Roman" w:cs="Times New Roman"/>
          <w:i/>
          <w:szCs w:val="24"/>
          <w:lang w:eastAsia="ru-RU"/>
        </w:rPr>
        <w:t>b</w:t>
      </w:r>
      <w:r w:rsidRPr="001654BC">
        <w:rPr>
          <w:rFonts w:eastAsia="Times New Roman" w:cs="Times New Roman"/>
          <w:szCs w:val="24"/>
          <w:lang w:eastAsia="ru-RU"/>
        </w:rPr>
        <w:t xml:space="preserve"> is one of the adjustable parameters of Eq. (S2). </w:t>
      </w:r>
    </w:p>
    <w:p w14:paraId="40741B77" w14:textId="504E09B4" w:rsidR="00A62152" w:rsidRPr="001654BC" w:rsidRDefault="00A62152" w:rsidP="00A62152">
      <w:pPr>
        <w:jc w:val="both"/>
        <w:rPr>
          <w:rFonts w:eastAsia="Times New Roman" w:cs="Times New Roman"/>
          <w:szCs w:val="24"/>
          <w:lang w:eastAsia="ru-RU"/>
        </w:rPr>
      </w:pPr>
      <w:r w:rsidRPr="001654BC">
        <w:rPr>
          <w:rFonts w:eastAsia="Times New Roman" w:cs="Times New Roman"/>
          <w:szCs w:val="24"/>
          <w:lang w:val="en-US" w:eastAsia="de-DE"/>
        </w:rPr>
        <w:t xml:space="preserve">The </w:t>
      </w:r>
      <m:oMath>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l,cr</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szCs w:val="24"/>
                <w:lang w:val="en-US" w:eastAsia="ru-RU"/>
              </w:rPr>
            </m:ctrlPr>
          </m:sSubSupPr>
          <m:e>
            <m:r>
              <w:rPr>
                <w:rFonts w:ascii="Cambria Math" w:eastAsia="Times New Roman" w:hAnsi="Cambria Math" w:cs="Times New Roman"/>
                <w:szCs w:val="24"/>
                <w:lang w:val="en-US" w:eastAsia="ru-RU"/>
              </w:rPr>
              <m:t>C</m:t>
            </m:r>
          </m:e>
          <m:sub>
            <m:r>
              <m:rPr>
                <m:sty m:val="p"/>
              </m:rPr>
              <w:rPr>
                <w:rFonts w:ascii="Cambria Math" w:eastAsia="Times New Roman" w:hAnsi="Cambria Math" w:cs="Times New Roman"/>
                <w:szCs w:val="24"/>
                <w:lang w:val="en-US" w:eastAsia="ru-RU"/>
              </w:rPr>
              <m:t>p,m</m:t>
            </m:r>
          </m:sub>
          <m:sup>
            <m:r>
              <m:rPr>
                <m:sty m:val="p"/>
              </m:rPr>
              <w:rPr>
                <w:rFonts w:ascii="Cambria Math" w:eastAsia="Times New Roman" w:hAnsi="Cambria Math" w:cs="Times New Roman"/>
                <w:szCs w:val="24"/>
                <w:lang w:val="en-US" w:eastAsia="ru-RU"/>
              </w:rPr>
              <m:t>o</m:t>
            </m:r>
          </m:sup>
        </m:sSubSup>
      </m:oMath>
      <w:r w:rsidRPr="001654BC">
        <w:rPr>
          <w:rFonts w:eastAsia="Times New Roman" w:cs="Times New Roman"/>
          <w:szCs w:val="24"/>
          <w:lang w:val="en-US" w:eastAsia="de-DE"/>
        </w:rPr>
        <w:t>-values used in Eq. (S3) are usually derived according to empirical equations developed by</w:t>
      </w:r>
      <w:r w:rsidRPr="001654BC">
        <w:rPr>
          <w:rFonts w:eastAsia="Times New Roman" w:cs="Times New Roman"/>
          <w:szCs w:val="24"/>
          <w:lang w:val="en-US" w:eastAsia="ru-RU"/>
        </w:rPr>
        <w:t xml:space="preserve"> Acree and </w:t>
      </w:r>
      <w:proofErr w:type="spellStart"/>
      <w:r w:rsidRPr="001654BC">
        <w:rPr>
          <w:rFonts w:eastAsia="Times New Roman" w:cs="Times New Roman"/>
          <w:szCs w:val="24"/>
          <w:lang w:val="en-US" w:eastAsia="ru-RU"/>
        </w:rPr>
        <w:t>Chickos</w:t>
      </w:r>
      <w:proofErr w:type="spellEnd"/>
      <w:r w:rsidRPr="001654BC">
        <w:rPr>
          <w:rFonts w:eastAsia="Times New Roman" w:cs="Times New Roman"/>
          <w:szCs w:val="24"/>
          <w:lang w:val="en-US" w:eastAsia="ru-RU"/>
        </w:rPr>
        <w:t xml:space="preserve"> </w:t>
      </w:r>
      <w:r w:rsidRPr="001654BC">
        <w:rPr>
          <w:rFonts w:eastAsia="Times New Roman" w:cs="Times New Roman"/>
          <w:szCs w:val="24"/>
          <w:lang w:val="en-US" w:eastAsia="ru-RU"/>
        </w:rPr>
        <w:fldChar w:fldCharType="begin" w:fldLock="1"/>
      </w:r>
      <w:r w:rsidR="00722783" w:rsidRPr="001654BC">
        <w:rPr>
          <w:rFonts w:eastAsia="Times New Roman" w:cs="Times New Roman"/>
          <w:szCs w:val="24"/>
          <w:lang w:val="en-US" w:eastAsia="ru-RU"/>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[29]","plainTextFormattedCitation":"[29]","previouslyFormattedCitation":"[29]"},"properties":{"noteIndex":0},"schema":"https://github.com/citation-style-language/schema/raw/master/csl-citation.json"}</w:instrText>
      </w:r>
      <w:r w:rsidRPr="001654BC">
        <w:rPr>
          <w:rFonts w:eastAsia="Times New Roman" w:cs="Times New Roman"/>
          <w:szCs w:val="24"/>
          <w:lang w:val="en-US" w:eastAsia="ru-RU"/>
        </w:rPr>
        <w:fldChar w:fldCharType="separate"/>
      </w:r>
      <w:r w:rsidR="00722783" w:rsidRPr="001654BC">
        <w:rPr>
          <w:rFonts w:eastAsia="Times New Roman" w:cs="Times New Roman"/>
          <w:noProof/>
          <w:szCs w:val="24"/>
          <w:lang w:val="en-US" w:eastAsia="ru-RU"/>
        </w:rPr>
        <w:t>[29]</w:t>
      </w:r>
      <w:r w:rsidRPr="001654BC">
        <w:rPr>
          <w:rFonts w:eastAsia="Times New Roman" w:cs="Times New Roman"/>
          <w:szCs w:val="24"/>
          <w:lang w:val="en-US" w:eastAsia="ru-RU"/>
        </w:rPr>
        <w:fldChar w:fldCharType="end"/>
      </w:r>
      <w:r w:rsidRPr="001654BC">
        <w:t xml:space="preserve">: </w:t>
      </w:r>
    </w:p>
    <w:p w14:paraId="414E8C75" w14:textId="77777777" w:rsidR="00A62152" w:rsidRPr="001654BC" w:rsidRDefault="00A62152" w:rsidP="00A62152">
      <w:pPr>
        <w:tabs>
          <w:tab w:val="center" w:pos="4678"/>
          <w:tab w:val="right" w:pos="9355"/>
        </w:tabs>
        <w:jc w:val="right"/>
        <w:rPr>
          <w:rFonts w:eastAsia="Times New Roman" w:cs="Times New Roman"/>
          <w:szCs w:val="24"/>
          <w:lang w:val="en-US" w:eastAsia="ru-RU"/>
        </w:rPr>
      </w:pPr>
      <w:bookmarkStart w:id="5" w:name="_Hlk142731839"/>
      <w:r w:rsidRPr="001654BC">
        <w:rPr>
          <w:rFonts w:eastAsia="Times New Roman" w:cs="Times New Roman"/>
          <w:szCs w:val="24"/>
          <w:lang w:val="en-US" w:eastAsia="ru-RU"/>
        </w:rPr>
        <w:tab/>
      </w:r>
      <m:oMath>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C</m:t>
            </m:r>
          </m:e>
          <m:sub>
            <m:r>
              <m:rPr>
                <m:sty m:val="p"/>
              </m:rPr>
              <w:rPr>
                <w:rFonts w:ascii="Cambria Math" w:eastAsia="Times New Roman" w:hAnsi="Cambria Math" w:cs="Times New Roman"/>
                <w:szCs w:val="24"/>
                <w:lang w:val="en-US" w:eastAsia="ru-RU"/>
              </w:rPr>
              <m:t>p,m</m:t>
            </m:r>
          </m:sub>
          <m:sup>
            <m:r>
              <m:rPr>
                <m:sty m:val="p"/>
              </m:rPr>
              <w:rPr>
                <w:rFonts w:ascii="Cambria Math" w:eastAsia="Times New Roman" w:hAnsi="Cambria Math" w:cs="Times New Roman"/>
                <w:szCs w:val="24"/>
                <w:lang w:val="en-US" w:eastAsia="ru-RU"/>
              </w:rPr>
              <m:t>o</m:t>
            </m:r>
          </m:sup>
        </m:sSubSup>
        <m:d>
          <m:dPr>
            <m:ctrlPr>
              <w:rPr>
                <w:rFonts w:ascii="Cambria Math" w:eastAsia="Times New Roman" w:hAnsi="Cambria Math" w:cs="Times New Roman"/>
                <w:szCs w:val="24"/>
                <w:lang w:val="en-US" w:eastAsia="ru-RU"/>
              </w:rPr>
            </m:ctrlPr>
          </m:dPr>
          <m:e>
            <m:r>
              <m:rPr>
                <m:nor/>
              </m:rPr>
              <w:rPr>
                <w:rFonts w:eastAsia="Times New Roman" w:cs="Times New Roman"/>
                <w:szCs w:val="24"/>
                <w:lang w:val="en-US" w:eastAsia="ru-RU"/>
              </w:rPr>
              <m:t>298.15</m:t>
            </m:r>
            <m:r>
              <m:rPr>
                <m:nor/>
              </m:rPr>
              <w:rPr>
                <w:rFonts w:ascii="Cambria Math" w:eastAsia="Times New Roman" w:cs="Times New Roman"/>
                <w:szCs w:val="24"/>
                <w:lang w:val="en-US" w:eastAsia="ru-RU"/>
              </w:rPr>
              <m:t xml:space="preserve"> K</m:t>
            </m:r>
          </m:e>
        </m:d>
        <m:r>
          <m:rPr>
            <m:sty m:val="p"/>
          </m:rPr>
          <w:rPr>
            <w:rFonts w:ascii="Cambria Math" w:eastAsia="Times New Roman" w:hAnsi="Cambria Math" w:cs="Times New Roman"/>
            <w:szCs w:val="24"/>
            <w:lang w:val="en-US" w:eastAsia="ru-RU"/>
          </w:rPr>
          <m:t>=-0.26×</m:t>
        </m:r>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C</m:t>
            </m:r>
          </m:e>
          <m:sub>
            <m:r>
              <m:rPr>
                <m:sty m:val="p"/>
              </m:rPr>
              <w:rPr>
                <w:rFonts w:ascii="Cambria Math" w:eastAsia="Times New Roman" w:hAnsi="Cambria Math" w:cs="Times New Roman"/>
                <w:szCs w:val="24"/>
                <w:lang w:val="en-US" w:eastAsia="ru-RU"/>
              </w:rPr>
              <m:t>p,m</m:t>
            </m:r>
          </m:sub>
          <m:sup>
            <m:r>
              <m:rPr>
                <m:sty m:val="p"/>
              </m:rPr>
              <w:rPr>
                <w:rFonts w:ascii="Cambria Math" w:eastAsia="Times New Roman" w:hAnsi="Cambria Math" w:cs="Times New Roman"/>
                <w:szCs w:val="24"/>
                <w:lang w:val="en-US" w:eastAsia="ru-RU"/>
              </w:rPr>
              <m:t>o</m:t>
            </m:r>
          </m:sup>
        </m:sSubSup>
        <m:d>
          <m:dPr>
            <m:ctrlPr>
              <w:rPr>
                <w:rFonts w:ascii="Cambria Math" w:eastAsia="Times New Roman" w:hAnsi="Cambria Math" w:cs="Times New Roman"/>
                <w:szCs w:val="24"/>
                <w:lang w:val="en-US" w:eastAsia="ru-RU"/>
              </w:rPr>
            </m:ctrlPr>
          </m:dPr>
          <m:e>
            <m:r>
              <m:rPr>
                <m:nor/>
              </m:rPr>
              <w:rPr>
                <w:rFonts w:eastAsia="Times New Roman" w:cs="Times New Roman"/>
                <w:szCs w:val="24"/>
                <w:lang w:val="en-US" w:eastAsia="ru-RU"/>
              </w:rPr>
              <m:t>l</m:t>
            </m:r>
            <m:r>
              <m:rPr>
                <m:nor/>
              </m:rPr>
              <w:rPr>
                <w:rFonts w:ascii="Cambria Math" w:eastAsia="Times New Roman" w:cs="Times New Roman"/>
                <w:szCs w:val="24"/>
                <w:lang w:val="en-US" w:eastAsia="ru-RU"/>
              </w:rPr>
              <m:t>iq</m:t>
            </m:r>
            <m:r>
              <m:rPr>
                <m:nor/>
              </m:rPr>
              <w:rPr>
                <w:rFonts w:eastAsia="Times New Roman" w:cs="Times New Roman"/>
                <w:szCs w:val="24"/>
                <w:lang w:val="en-US" w:eastAsia="ru-RU"/>
              </w:rPr>
              <m:t>, 298.15</m:t>
            </m:r>
            <m:r>
              <m:rPr>
                <m:nor/>
              </m:rPr>
              <w:rPr>
                <w:rFonts w:ascii="Cambria Math" w:eastAsia="Times New Roman" w:cs="Times New Roman"/>
                <w:szCs w:val="24"/>
                <w:lang w:val="en-US" w:eastAsia="ru-RU"/>
              </w:rPr>
              <m:t xml:space="preserve"> K</m:t>
            </m:r>
          </m:e>
        </m:d>
        <m:r>
          <m:rPr>
            <m:sty m:val="p"/>
          </m:rPr>
          <w:rPr>
            <w:rFonts w:ascii="Cambria Math" w:eastAsia="Times New Roman" w:hAnsi="Cambria Math" w:cs="Times New Roman"/>
            <w:szCs w:val="24"/>
            <w:lang w:val="en-US" w:eastAsia="ru-RU"/>
          </w:rPr>
          <m:t>-10.58</m:t>
        </m:r>
      </m:oMath>
      <w:r w:rsidRPr="001654BC">
        <w:rPr>
          <w:rFonts w:eastAsia="Times New Roman" w:cs="Times New Roman"/>
          <w:szCs w:val="24"/>
          <w:lang w:val="en-US" w:eastAsia="ru-RU"/>
        </w:rPr>
        <w:t xml:space="preserve"> </w:t>
      </w:r>
      <w:r w:rsidRPr="001654BC">
        <w:rPr>
          <w:rFonts w:eastAsia="Times New Roman" w:cs="Times New Roman"/>
          <w:szCs w:val="24"/>
          <w:lang w:val="en-US" w:eastAsia="ru-RU"/>
        </w:rPr>
        <w:tab/>
        <w:t>(S4)</w:t>
      </w:r>
      <w:bookmarkEnd w:id="5"/>
    </w:p>
    <w:p w14:paraId="7D6F3160" w14:textId="77777777" w:rsidR="00A62152" w:rsidRPr="001654BC" w:rsidRDefault="00A62152" w:rsidP="00A62152">
      <w:pPr>
        <w:tabs>
          <w:tab w:val="center" w:pos="4678"/>
          <w:tab w:val="right" w:pos="9355"/>
        </w:tabs>
        <w:jc w:val="right"/>
        <w:rPr>
          <w:rFonts w:eastAsia="Times New Roman" w:cs="Times New Roman"/>
          <w:szCs w:val="24"/>
          <w:lang w:val="en-US" w:eastAsia="ru-RU"/>
        </w:rPr>
      </w:pPr>
      <w:r w:rsidRPr="001654BC">
        <w:rPr>
          <w:rFonts w:eastAsia="Times New Roman" w:cs="Times New Roman"/>
          <w:szCs w:val="24"/>
          <w:lang w:val="en-US" w:eastAsia="ru-RU"/>
        </w:rPr>
        <w:tab/>
      </w:r>
      <m:oMath>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cr</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C</m:t>
            </m:r>
          </m:e>
          <m:sub>
            <m:r>
              <m:rPr>
                <m:sty m:val="p"/>
              </m:rPr>
              <w:rPr>
                <w:rFonts w:ascii="Cambria Math" w:eastAsia="Times New Roman" w:hAnsi="Cambria Math" w:cs="Times New Roman"/>
                <w:szCs w:val="24"/>
                <w:lang w:val="en-US" w:eastAsia="ru-RU"/>
              </w:rPr>
              <m:t>p,m</m:t>
            </m:r>
          </m:sub>
          <m:sup>
            <m:r>
              <m:rPr>
                <m:sty m:val="p"/>
              </m:rPr>
              <w:rPr>
                <w:rFonts w:ascii="Cambria Math" w:eastAsia="Times New Roman" w:hAnsi="Cambria Math" w:cs="Times New Roman"/>
                <w:szCs w:val="24"/>
                <w:lang w:val="en-US" w:eastAsia="ru-RU"/>
              </w:rPr>
              <m:t>o</m:t>
            </m:r>
          </m:sup>
        </m:sSubSup>
        <m:d>
          <m:dPr>
            <m:ctrlPr>
              <w:rPr>
                <w:rFonts w:ascii="Cambria Math" w:eastAsia="Times New Roman" w:hAnsi="Cambria Math" w:cs="Times New Roman"/>
                <w:szCs w:val="24"/>
                <w:lang w:val="en-US" w:eastAsia="ru-RU"/>
              </w:rPr>
            </m:ctrlPr>
          </m:dPr>
          <m:e>
            <m:r>
              <m:rPr>
                <m:nor/>
              </m:rPr>
              <w:rPr>
                <w:rFonts w:eastAsia="Times New Roman" w:cs="Times New Roman"/>
                <w:szCs w:val="24"/>
                <w:lang w:val="en-US" w:eastAsia="ru-RU"/>
              </w:rPr>
              <m:t>298.15</m:t>
            </m:r>
            <m:r>
              <m:rPr>
                <m:nor/>
              </m:rPr>
              <w:rPr>
                <w:rFonts w:ascii="Cambria Math" w:eastAsia="Times New Roman" w:cs="Times New Roman"/>
                <w:szCs w:val="24"/>
                <w:lang w:val="en-US" w:eastAsia="ru-RU"/>
              </w:rPr>
              <m:t xml:space="preserve"> K</m:t>
            </m:r>
          </m:e>
        </m:d>
        <m:r>
          <m:rPr>
            <m:sty m:val="p"/>
          </m:rPr>
          <w:rPr>
            <w:rFonts w:ascii="Cambria Math" w:eastAsia="Times New Roman" w:hAnsi="Cambria Math" w:cs="Times New Roman"/>
            <w:szCs w:val="24"/>
            <w:lang w:val="en-US" w:eastAsia="ru-RU"/>
          </w:rPr>
          <m:t>=-0.15×</m:t>
        </m:r>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C</m:t>
            </m:r>
          </m:e>
          <m:sub>
            <m:r>
              <m:rPr>
                <m:sty m:val="p"/>
              </m:rPr>
              <w:rPr>
                <w:rFonts w:ascii="Cambria Math" w:eastAsia="Times New Roman" w:hAnsi="Cambria Math" w:cs="Times New Roman"/>
                <w:szCs w:val="24"/>
                <w:lang w:val="en-US" w:eastAsia="ru-RU"/>
              </w:rPr>
              <m:t>p,m</m:t>
            </m:r>
          </m:sub>
          <m:sup>
            <m:r>
              <m:rPr>
                <m:sty m:val="p"/>
              </m:rPr>
              <w:rPr>
                <w:rFonts w:ascii="Cambria Math" w:eastAsia="Times New Roman" w:hAnsi="Cambria Math" w:cs="Times New Roman"/>
                <w:szCs w:val="24"/>
                <w:lang w:val="en-US" w:eastAsia="ru-RU"/>
              </w:rPr>
              <m:t>o</m:t>
            </m:r>
          </m:sup>
        </m:sSubSup>
        <m:d>
          <m:dPr>
            <m:ctrlPr>
              <w:rPr>
                <w:rFonts w:ascii="Cambria Math" w:eastAsia="Times New Roman" w:hAnsi="Cambria Math" w:cs="Times New Roman"/>
                <w:szCs w:val="24"/>
                <w:lang w:val="en-US" w:eastAsia="ru-RU"/>
              </w:rPr>
            </m:ctrlPr>
          </m:dPr>
          <m:e>
            <m:r>
              <m:rPr>
                <m:nor/>
              </m:rPr>
              <w:rPr>
                <w:rFonts w:eastAsia="Times New Roman" w:cs="Times New Roman"/>
                <w:szCs w:val="24"/>
                <w:lang w:val="en-US" w:eastAsia="ru-RU"/>
              </w:rPr>
              <m:t>cr, 298.15</m:t>
            </m:r>
            <m:r>
              <m:rPr>
                <m:nor/>
              </m:rPr>
              <w:rPr>
                <w:rFonts w:ascii="Cambria Math" w:eastAsia="Times New Roman" w:cs="Times New Roman"/>
                <w:szCs w:val="24"/>
                <w:lang w:val="en-US" w:eastAsia="ru-RU"/>
              </w:rPr>
              <m:t xml:space="preserve"> K</m:t>
            </m:r>
          </m:e>
        </m:d>
        <m:r>
          <m:rPr>
            <m:sty m:val="p"/>
          </m:rPr>
          <w:rPr>
            <w:rFonts w:ascii="Cambria Math" w:eastAsia="Times New Roman" w:hAnsi="Cambria Math" w:cs="Times New Roman"/>
            <w:szCs w:val="24"/>
            <w:lang w:val="en-US" w:eastAsia="ru-RU"/>
          </w:rPr>
          <m:t>-0.75</m:t>
        </m:r>
      </m:oMath>
      <w:r w:rsidRPr="001654BC">
        <w:rPr>
          <w:rFonts w:eastAsia="Times New Roman" w:cs="Times New Roman"/>
          <w:szCs w:val="24"/>
          <w:lang w:val="en-US" w:eastAsia="ru-RU"/>
        </w:rPr>
        <w:t xml:space="preserve"> </w:t>
      </w:r>
      <w:r w:rsidRPr="001654BC">
        <w:rPr>
          <w:rFonts w:eastAsia="Times New Roman" w:cs="Times New Roman"/>
          <w:szCs w:val="24"/>
          <w:lang w:val="en-US" w:eastAsia="ru-RU"/>
        </w:rPr>
        <w:tab/>
        <w:t>(S5)</w:t>
      </w:r>
    </w:p>
    <w:p w14:paraId="2DC63E04" w14:textId="4839A3AA" w:rsidR="00A62152" w:rsidRPr="001654BC" w:rsidRDefault="00A62152" w:rsidP="00A62152">
      <w:pPr>
        <w:jc w:val="both"/>
        <w:rPr>
          <w:rFonts w:eastAsia="Times New Roman" w:cs="Times New Roman"/>
          <w:szCs w:val="24"/>
          <w:lang w:val="en-US" w:eastAsia="ru-RU"/>
        </w:rPr>
      </w:pPr>
      <w:r w:rsidRPr="001654BC">
        <w:rPr>
          <w:rFonts w:eastAsia="Times New Roman" w:cs="Times New Roman"/>
          <w:szCs w:val="24"/>
          <w:lang w:val="en-US" w:eastAsia="ru-RU"/>
        </w:rPr>
        <w:t xml:space="preserve">where </w:t>
      </w:r>
      <m:oMath>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C</m:t>
            </m:r>
          </m:e>
          <m:sub>
            <m:r>
              <m:rPr>
                <m:sty m:val="p"/>
              </m:rPr>
              <w:rPr>
                <w:rFonts w:ascii="Cambria Math" w:eastAsia="Times New Roman" w:hAnsi="Cambria Math" w:cs="Times New Roman"/>
                <w:szCs w:val="24"/>
                <w:lang w:val="en-US" w:eastAsia="ru-RU"/>
              </w:rPr>
              <m:t>p,m</m:t>
            </m:r>
          </m:sub>
          <m:sup>
            <m:r>
              <m:rPr>
                <m:sty m:val="p"/>
              </m:rPr>
              <w:rPr>
                <w:rFonts w:ascii="Cambria Math" w:eastAsia="Times New Roman" w:hAnsi="Cambria Math" w:cs="Times New Roman"/>
                <w:szCs w:val="24"/>
                <w:lang w:val="en-US" w:eastAsia="ru-RU"/>
              </w:rPr>
              <m:t>o</m:t>
            </m:r>
          </m:sup>
        </m:sSubSup>
      </m:oMath>
      <w:r w:rsidRPr="001654BC">
        <w:rPr>
          <w:rFonts w:eastAsia="Times New Roman" w:cs="Times New Roman"/>
          <w:szCs w:val="24"/>
          <w:lang w:val="en-US" w:eastAsia="ru-RU"/>
        </w:rPr>
        <w:t xml:space="preserve">(cr, 298.15 K) or </w:t>
      </w:r>
      <m:oMath>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C</m:t>
            </m:r>
          </m:e>
          <m:sub>
            <m:r>
              <m:rPr>
                <m:sty m:val="p"/>
              </m:rPr>
              <w:rPr>
                <w:rFonts w:ascii="Cambria Math" w:eastAsia="Times New Roman" w:hAnsi="Cambria Math" w:cs="Times New Roman"/>
                <w:szCs w:val="24"/>
                <w:lang w:val="en-US" w:eastAsia="ru-RU"/>
              </w:rPr>
              <m:t>p,m</m:t>
            </m:r>
          </m:sub>
          <m:sup>
            <m:r>
              <m:rPr>
                <m:sty m:val="p"/>
              </m:rPr>
              <w:rPr>
                <w:rFonts w:ascii="Cambria Math" w:eastAsia="Times New Roman" w:hAnsi="Cambria Math" w:cs="Times New Roman"/>
                <w:szCs w:val="24"/>
                <w:lang w:val="en-US" w:eastAsia="ru-RU"/>
              </w:rPr>
              <m:t>o</m:t>
            </m:r>
          </m:sup>
        </m:sSubSup>
      </m:oMath>
      <w:r w:rsidRPr="001654BC">
        <w:rPr>
          <w:rFonts w:eastAsia="Times New Roman" w:cs="Times New Roman"/>
          <w:szCs w:val="24"/>
          <w:lang w:val="en-US" w:eastAsia="ru-RU"/>
        </w:rPr>
        <w:t xml:space="preserve">(liq, 298.15 K) values are of experimental origin or they can be also estimated according to the group-additivity procedure by Chickos </w:t>
      </w:r>
      <w:r w:rsidRPr="001654BC">
        <w:rPr>
          <w:rFonts w:eastAsia="Times New Roman" w:cs="Times New Roman"/>
          <w:i/>
          <w:szCs w:val="24"/>
          <w:lang w:val="en-US" w:eastAsia="ru-RU"/>
        </w:rPr>
        <w:t>et al</w:t>
      </w:r>
      <w:r w:rsidRPr="001654BC">
        <w:rPr>
          <w:rFonts w:eastAsia="Times New Roman" w:cs="Times New Roman"/>
          <w:szCs w:val="24"/>
          <w:lang w:val="en-US" w:eastAsia="ru-RU"/>
        </w:rPr>
        <w:t xml:space="preserve">. </w:t>
      </w:r>
      <w:r w:rsidRPr="001654BC">
        <w:rPr>
          <w:rFonts w:eastAsia="Times New Roman" w:cs="Times New Roman"/>
          <w:szCs w:val="24"/>
          <w:lang w:val="en-US" w:eastAsia="ru-RU"/>
        </w:rPr>
        <w:fldChar w:fldCharType="begin" w:fldLock="1"/>
      </w:r>
      <w:r w:rsidR="00722783" w:rsidRPr="001654BC">
        <w:rPr>
          <w:rFonts w:eastAsia="Times New Roman" w:cs="Times New Roman"/>
          <w:szCs w:val="24"/>
          <w:lang w:val="en-US" w:eastAsia="ru-RU"/>
        </w:rPr>
        <w:instrText>ADDIN CSL_CITATION {"citationItems":[{"id":"ITEM-1","itemData":{"DOI":"10.1007/BF00673701","ISSN":"1040-0400","abstract":"The estimation methods commonly used to correct phase change enthalpies to the standard state are compared where possible to experimental measurements. Heat capacity corrections for liquid-gas equilibria are found to correlate with molecular structure, and we suggest an improved method for estimating these corrections using group methods. A similar improvement for estimating heat capacity corrections for solid-gas equilibria using group methods is also proposed. Heat capacity corrections for liquid-solid equilibria are examined. These corrections were found to be comparable in magnitude to the experimental error associated with heat capacity measurements, so it was not possible to obtain any meaningful correlations. © 1993 Plenum Publishing Corporation.","author":[{"dropping-particle":"","family":"Chickos","given":"James S.","non-dropping-particle":"","parse-names":false,"suffix":""},{"dropping-particle":"","family":"Hosseini","given":"Sarah","non-dropping-particle":"","parse-names":false,"suffix":""},{"dropping-particle":"","family":"Hesse","given":"Donald G.","non-dropping-particle":"","parse-names":false,"suffix":""},{"dropping-particle":"","family":"Liebman","given":"Joel F.","non-dropping-particle":"","parse-names":false,"suffix":""}],"container-title":"Structural Chemistry","id":"ITEM-1","issue":"4","issued":{"date-parts":[["1993","8"]]},"page":"271-278","title":"Heat capacity corrections to a standard state: a comparison of new and some literature methods for organic liquids and solids","type":"article-journal","volume":"4"},"uris":["http://www.mendeley.com/documents/?uuid=a407dffa-3a69-44d4-b054-42cadd350c93"]}],"mendeley":{"formattedCitation":"[35]","plainTextFormattedCitation":"[35]","previouslyFormattedCitation":"[35]"},"properties":{"noteIndex":0},"schema":"https://github.com/citation-style-language/schema/raw/master/csl-citation.json"}</w:instrText>
      </w:r>
      <w:r w:rsidRPr="001654BC">
        <w:rPr>
          <w:rFonts w:eastAsia="Times New Roman" w:cs="Times New Roman"/>
          <w:szCs w:val="24"/>
          <w:lang w:val="en-US" w:eastAsia="ru-RU"/>
        </w:rPr>
        <w:fldChar w:fldCharType="separate"/>
      </w:r>
      <w:r w:rsidR="00722783" w:rsidRPr="001654BC">
        <w:rPr>
          <w:rFonts w:eastAsia="Times New Roman" w:cs="Times New Roman"/>
          <w:noProof/>
          <w:szCs w:val="24"/>
          <w:lang w:val="en-US" w:eastAsia="ru-RU"/>
        </w:rPr>
        <w:t>[35]</w:t>
      </w:r>
      <w:r w:rsidRPr="001654BC">
        <w:rPr>
          <w:rFonts w:eastAsia="Times New Roman" w:cs="Times New Roman"/>
          <w:szCs w:val="24"/>
          <w:lang w:val="en-US" w:eastAsia="ru-RU"/>
        </w:rPr>
        <w:fldChar w:fldCharType="end"/>
      </w:r>
      <w:r w:rsidRPr="001654BC">
        <w:rPr>
          <w:rFonts w:eastAsia="Times New Roman" w:cs="Times New Roman"/>
          <w:szCs w:val="24"/>
          <w:lang w:val="en-US" w:eastAsia="ru-RU"/>
        </w:rPr>
        <w:t xml:space="preserve">. The empirical coefficients in </w:t>
      </w:r>
      <w:proofErr w:type="spellStart"/>
      <w:r w:rsidRPr="001654BC">
        <w:rPr>
          <w:rFonts w:eastAsia="Times New Roman" w:cs="Times New Roman"/>
          <w:szCs w:val="24"/>
          <w:lang w:val="en-US" w:eastAsia="ru-RU"/>
        </w:rPr>
        <w:t>Eqs</w:t>
      </w:r>
      <w:proofErr w:type="spellEnd"/>
      <w:r w:rsidRPr="001654BC">
        <w:rPr>
          <w:rFonts w:eastAsia="Times New Roman" w:cs="Times New Roman"/>
          <w:szCs w:val="24"/>
          <w:lang w:val="en-US" w:eastAsia="ru-RU"/>
        </w:rPr>
        <w:t xml:space="preserve">. (S4) and (S5) were originally derived from experimental data available for various </w:t>
      </w:r>
      <w:r w:rsidRPr="001654BC">
        <w:rPr>
          <w:rFonts w:eastAsia="Times New Roman" w:cs="Times New Roman"/>
          <w:szCs w:val="24"/>
          <w:lang w:val="en-US" w:eastAsia="ru-RU"/>
        </w:rPr>
        <w:lastRenderedPageBreak/>
        <w:t xml:space="preserve">organic compounds, but very few aromatic ethers participated in the parameterization of these equations. </w:t>
      </w:r>
    </w:p>
    <w:p w14:paraId="7D2265EF" w14:textId="1BDE066E" w:rsidR="00A62152" w:rsidRPr="001654BC" w:rsidRDefault="00A62152" w:rsidP="00A62152">
      <w:pPr>
        <w:jc w:val="both"/>
        <w:rPr>
          <w:rFonts w:eastAsia="Times New Roman" w:cs="Times New Roman"/>
          <w:szCs w:val="24"/>
          <w:lang w:val="en-US" w:eastAsia="ru-RU"/>
        </w:rPr>
      </w:pPr>
      <w:r w:rsidRPr="001654BC">
        <w:rPr>
          <w:rFonts w:eastAsia="Times New Roman" w:cs="Times New Roman"/>
          <w:szCs w:val="24"/>
          <w:lang w:val="en-US" w:eastAsia="ru-RU"/>
        </w:rPr>
        <w:t xml:space="preserve">It has turned out that the </w:t>
      </w:r>
      <m:oMath>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m:t>
            </m:r>
          </m:e>
          <m:sub>
            <m:r>
              <m:rPr>
                <m:sty m:val="p"/>
              </m:rPr>
              <w:rPr>
                <w:rFonts w:ascii="Cambria Math" w:eastAsia="Times New Roman" w:hAnsi="Cambria Math" w:cs="Times New Roman"/>
                <w:szCs w:val="24"/>
                <w:lang w:val="en-US" w:eastAsia="ru-RU"/>
              </w:rPr>
              <m:t>l</m:t>
            </m:r>
          </m:sub>
          <m:sup>
            <m:r>
              <m:rPr>
                <m:sty m:val="p"/>
              </m:rPr>
              <w:rPr>
                <w:rFonts w:ascii="Cambria Math" w:eastAsia="Times New Roman" w:hAnsi="Cambria Math" w:cs="Times New Roman"/>
                <w:szCs w:val="24"/>
                <w:lang w:val="en-US"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C</m:t>
            </m:r>
          </m:e>
          <m:sub>
            <m:r>
              <m:rPr>
                <m:sty m:val="p"/>
              </m:rPr>
              <w:rPr>
                <w:rFonts w:ascii="Cambria Math" w:eastAsia="Times New Roman" w:hAnsi="Cambria Math" w:cs="Times New Roman"/>
                <w:szCs w:val="24"/>
                <w:lang w:val="en-US" w:eastAsia="ru-RU"/>
              </w:rPr>
              <m:t>p,m</m:t>
            </m:r>
          </m:sub>
          <m:sup>
            <m:r>
              <m:rPr>
                <m:sty m:val="p"/>
              </m:rPr>
              <w:rPr>
                <w:rFonts w:ascii="Cambria Math" w:eastAsia="Times New Roman" w:hAnsi="Cambria Math" w:cs="Times New Roman"/>
                <w:szCs w:val="24"/>
                <w:lang w:val="en-US" w:eastAsia="ru-RU"/>
              </w:rPr>
              <m:t>o</m:t>
            </m:r>
          </m:sup>
        </m:sSubSup>
      </m:oMath>
      <w:r w:rsidRPr="001654BC">
        <w:rPr>
          <w:rFonts w:eastAsia="Times New Roman" w:cs="Times New Roman"/>
          <w:szCs w:val="24"/>
          <w:lang w:val="en-US" w:eastAsia="ru-RU"/>
        </w:rPr>
        <w:t xml:space="preserve">–values calculated using the conventional method of Acree and Chickos </w:t>
      </w:r>
      <w:r w:rsidRPr="001654BC">
        <w:rPr>
          <w:rFonts w:eastAsia="Times New Roman" w:cs="Times New Roman"/>
          <w:szCs w:val="24"/>
          <w:lang w:val="en-US" w:eastAsia="ru-RU"/>
        </w:rPr>
        <w:fldChar w:fldCharType="begin" w:fldLock="1"/>
      </w:r>
      <w:r w:rsidR="00722783" w:rsidRPr="001654BC">
        <w:rPr>
          <w:rFonts w:eastAsia="Times New Roman" w:cs="Times New Roman"/>
          <w:szCs w:val="24"/>
          <w:lang w:val="en-US" w:eastAsia="ru-RU"/>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[29]","plainTextFormattedCitation":"[29]","previouslyFormattedCitation":"[29]"},"properties":{"noteIndex":0},"schema":"https://github.com/citation-style-language/schema/raw/master/csl-citation.json"}</w:instrText>
      </w:r>
      <w:r w:rsidRPr="001654BC">
        <w:rPr>
          <w:rFonts w:eastAsia="Times New Roman" w:cs="Times New Roman"/>
          <w:szCs w:val="24"/>
          <w:lang w:val="en-US" w:eastAsia="ru-RU"/>
        </w:rPr>
        <w:fldChar w:fldCharType="separate"/>
      </w:r>
      <w:r w:rsidR="00722783" w:rsidRPr="001654BC">
        <w:rPr>
          <w:rFonts w:eastAsia="Times New Roman" w:cs="Times New Roman"/>
          <w:noProof/>
          <w:szCs w:val="24"/>
          <w:lang w:val="en-US" w:eastAsia="ru-RU"/>
        </w:rPr>
        <w:t>[29]</w:t>
      </w:r>
      <w:r w:rsidRPr="001654BC">
        <w:rPr>
          <w:rFonts w:eastAsia="Times New Roman" w:cs="Times New Roman"/>
          <w:szCs w:val="24"/>
          <w:lang w:val="en-US" w:eastAsia="ru-RU"/>
        </w:rPr>
        <w:fldChar w:fldCharType="end"/>
      </w:r>
      <w:r w:rsidRPr="001654BC">
        <w:rPr>
          <w:rFonts w:eastAsia="Times New Roman" w:cs="Times New Roman"/>
          <w:szCs w:val="24"/>
          <w:lang w:val="en-US" w:eastAsia="ru-RU"/>
        </w:rPr>
        <w:t xml:space="preserve"> are systematically and significantly overestimated when the procedure is applied to </w:t>
      </w:r>
      <w:r w:rsidR="00F56055" w:rsidRPr="001654BC">
        <w:rPr>
          <w:rFonts w:eastAsia="Times New Roman" w:cs="Times New Roman"/>
          <w:szCs w:val="24"/>
          <w:lang w:val="en-US" w:eastAsia="ru-RU"/>
        </w:rPr>
        <w:t xml:space="preserve">aromatic and aliphatic ethers </w:t>
      </w:r>
      <w:r w:rsidR="0022795C" w:rsidRPr="001654BC">
        <w:rPr>
          <w:rFonts w:eastAsia="Times New Roman" w:cs="Times New Roman"/>
          <w:szCs w:val="24"/>
          <w:lang w:val="en-US" w:eastAsia="ru-RU"/>
        </w:rPr>
        <w:fldChar w:fldCharType="begin" w:fldLock="1"/>
      </w:r>
      <w:r w:rsidR="001C7E94" w:rsidRPr="001654BC">
        <w:rPr>
          <w:rFonts w:eastAsia="Times New Roman" w:cs="Times New Roman"/>
          <w:szCs w:val="24"/>
          <w:lang w:val="en-US" w:eastAsia="ru-RU"/>
        </w:rPr>
        <w:instrText>ADDIN CSL_CITATION {"citationItems":[{"id":"ITEM-1","itemData":{"DOI":"10.3390/oxygen4030015","ISSN":"2673-9801","abstract":"Liquid organic hydrogen carriers (LOHCs) are aromatic molecules that are being considered for the safe storage and release of hydrogen. The thermodynamic properties of a range of aromatic ethers were investigated using various experimental and theoretical methods to assess their suitability as LOHC materials. The absolute vapour pressures were measured for benzyl phenyl ether, dibenzyl ether and 2-methoxynaphthalene using the transpiration method. The standard molar enthalpies and entropies of vaporisation/sublimation were derived from the temperature dependence of the vapour pressures. The combustion energies of benzyl phenyl ether and dibenzyl ether were measured using high-precision combustion calorimetry, and their standard molar enthalpies of formation were derived from these data. High-level quantum chemical calculations were used to calculate the standard molar enthalpies of formation in the gas phase for benzyl phenyl ether, dibenzyl ether and 2-methoxynaphthalene. The latter values agreed very well with the experimental results obtained in this work. The thermodynamic properties of the hydrogenation/dehydrogenation reactions in liquid phase in LOHC systems based on methoxy–benzene, diphenyl ether, benzyl phenyl ether, dibenzyl ether and 2-methoxynaphthalene were derived and compared with the data for similarly structured hydrogen carriers based on benzene, diphenylmethane, 1,2-diphenylethane, 1,3-diphenylpropane and naphthalene. The influence of the oxygen functionality on the thermodynamic properties of the hydrogenation/dehydrogenation reactions was evaluated.","author":[{"dropping-particle":"","family":"Verevkin","given":"Sergey P","non-dropping-particle":"","parse-names":false,"suffix":""},{"dropping-particle":"","family":"Samarov","given":"Artemiy A","non-dropping-particle":"","parse-names":false,"suffix":""},{"dropping-particle":"V.","family":"Vostrikov","given":"Sergey","non-dropping-particle":"","parse-names":false,"suffix":""}],"container-title":"Oxygen","id":"ITEM-1","issue":"3","issued":{"date-parts":[["2024","7","2"]]},"page":"266-284","title":"Does the Oxygen Functionality Really Improve the Thermodynamics of Reversible Hydrogen Storage with Liquid Organic Hydrogen Carriers?","type":"article-journal","volume":"4"},"uris":["http://www.mendeley.com/documents/?uuid=0598067e-71f6-4ea7-8181-d02f9df605c9"]}],"mendeley":{"formattedCitation":"[15]","plainTextFormattedCitation":"[15]","previouslyFormattedCitation":"[15]"},"properties":{"noteIndex":0},"schema":"https://github.com/citation-style-language/schema/raw/master/csl-citation.json"}</w:instrText>
      </w:r>
      <w:r w:rsidR="0022795C" w:rsidRPr="001654BC">
        <w:rPr>
          <w:rFonts w:eastAsia="Times New Roman" w:cs="Times New Roman"/>
          <w:szCs w:val="24"/>
          <w:lang w:val="en-US" w:eastAsia="ru-RU"/>
        </w:rPr>
        <w:fldChar w:fldCharType="separate"/>
      </w:r>
      <w:r w:rsidR="00973469" w:rsidRPr="001654BC">
        <w:rPr>
          <w:rFonts w:eastAsia="Times New Roman" w:cs="Times New Roman"/>
          <w:noProof/>
          <w:szCs w:val="24"/>
          <w:lang w:val="en-US" w:eastAsia="ru-RU"/>
        </w:rPr>
        <w:t>[15]</w:t>
      </w:r>
      <w:r w:rsidR="0022795C" w:rsidRPr="001654BC">
        <w:rPr>
          <w:rFonts w:eastAsia="Times New Roman" w:cs="Times New Roman"/>
          <w:szCs w:val="24"/>
          <w:lang w:val="en-US" w:eastAsia="ru-RU"/>
        </w:rPr>
        <w:fldChar w:fldCharType="end"/>
      </w:r>
      <w:r w:rsidR="00D42ACB" w:rsidRPr="001654BC">
        <w:rPr>
          <w:rFonts w:eastAsia="Times New Roman" w:cs="Times New Roman"/>
          <w:szCs w:val="24"/>
          <w:lang w:val="en-US" w:eastAsia="ru-RU"/>
        </w:rPr>
        <w:t xml:space="preserve">, or esters </w:t>
      </w:r>
      <w:r w:rsidR="0022795C" w:rsidRPr="001654BC">
        <w:rPr>
          <w:rFonts w:eastAsia="Times New Roman" w:cs="Times New Roman"/>
          <w:szCs w:val="24"/>
          <w:lang w:val="ru-RU" w:eastAsia="ru-RU"/>
        </w:rPr>
        <w:fldChar w:fldCharType="begin" w:fldLock="1"/>
      </w:r>
      <w:r w:rsidR="00722783" w:rsidRPr="001654BC">
        <w:rPr>
          <w:rFonts w:eastAsia="Times New Roman" w:cs="Times New Roman"/>
          <w:szCs w:val="24"/>
          <w:lang w:val="en-US" w:eastAsia="ru-RU"/>
        </w:rPr>
        <w:instrText>ADDIN CSL_CITATION {"citationItems":[{"id":"ITEM-1","itemData":{"DOI":"10.1016/j.jct.2019.01.007","ISSN":"00219614","abstract":"Vapour pressures of methyl decanoate, methyl undecanoate, methyl tetradecanoate, methyl hexadecanoate and methyl octadecanoate were measured by using the static technique. Vapour pressures of methyl dodecanoate, methyl tridecanoate, methyl tetradecanoate, methyl heptadecanoate, and methyl octadecanoate were measured by using the transpiration method. In the present work, vapour pressures of methyl esters of the saturated fatty acids from methyl propanoate to methyl eicosanoate were collected from the literature. These data together with own complementary results were used for validation of methods for assessment of the difference ΔlgCp,mo required for the correct adjustment of vaporization enthalpies to the reference temperature 298.15 K. The evaluated vaporization enthalpies for esters from methyl propanoate to methyl eicosanoate demonstrate impeccable linear chain-length dependence. The CH2 group contributions for different homologous series were derived and compared. Quantitative analysis of dispersion interactions in the long-chained esters have been performed.","author":[{"dropping-particle":"","family":"Zaitsau","given":"Dzmitry H.","non-dropping-particle":"","parse-names":false,"suffix":""},{"dropping-particle":"","family":"Pimerzin","given":"Andrey A.","non-dropping-particle":"","parse-names":false,"suffix":""},{"dropping-particle":"","family":"Verevkin","given":"Sergey P.","non-dropping-particle":"","parse-names":false,"suffix":""}],"container-title":"The Journal of Chemical Thermodynamics","id":"ITEM-1","issued":{"date-parts":[["2019","5"]]},"page":"322-340","publisher":"Elsevier Ltd","title":"Fatty acids methyl esters: Complementary measurements and comprehensive analysis of vaporization thermodynamics","type":"article-journal","volume":"132"},"uris":["http://www.mendeley.com/documents/?uuid=d4f6a58f-0d51-4927-b140-e4cadaa2d48d"]}],"mendeley":{"formattedCitation":"[36]","plainTextFormattedCitation":"[36]","previouslyFormattedCitation":"[36]"},"properties":{"noteIndex":0},"schema":"https://github.com/citation-style-language/schema/raw/master/csl-citation.json"}</w:instrText>
      </w:r>
      <w:r w:rsidR="0022795C" w:rsidRPr="001654BC">
        <w:rPr>
          <w:rFonts w:eastAsia="Times New Roman" w:cs="Times New Roman"/>
          <w:szCs w:val="24"/>
          <w:lang w:val="ru-RU" w:eastAsia="ru-RU"/>
        </w:rPr>
        <w:fldChar w:fldCharType="separate"/>
      </w:r>
      <w:r w:rsidR="00722783" w:rsidRPr="001654BC">
        <w:rPr>
          <w:rFonts w:eastAsia="Times New Roman" w:cs="Times New Roman"/>
          <w:noProof/>
          <w:szCs w:val="24"/>
          <w:lang w:val="en-US" w:eastAsia="ru-RU"/>
        </w:rPr>
        <w:t>[36]</w:t>
      </w:r>
      <w:r w:rsidR="0022795C" w:rsidRPr="001654BC">
        <w:rPr>
          <w:rFonts w:eastAsia="Times New Roman" w:cs="Times New Roman"/>
          <w:szCs w:val="24"/>
          <w:lang w:val="ru-RU" w:eastAsia="ru-RU"/>
        </w:rPr>
        <w:fldChar w:fldCharType="end"/>
      </w:r>
      <w:r w:rsidRPr="001654BC">
        <w:rPr>
          <w:rFonts w:eastAsia="Times New Roman" w:cs="Times New Roman"/>
          <w:szCs w:val="24"/>
          <w:lang w:val="en-US" w:eastAsia="ru-RU"/>
        </w:rPr>
        <w:t xml:space="preserve">. </w:t>
      </w:r>
      <w:r w:rsidR="007E6416" w:rsidRPr="001654BC">
        <w:rPr>
          <w:rFonts w:eastAsia="Times New Roman" w:cs="Times New Roman"/>
          <w:szCs w:val="24"/>
          <w:lang w:val="en-US" w:eastAsia="de-DE"/>
        </w:rPr>
        <w:t>Therefore, t</w:t>
      </w:r>
      <w:r w:rsidRPr="001654BC">
        <w:rPr>
          <w:rFonts w:eastAsia="Times New Roman" w:cs="Times New Roman"/>
          <w:szCs w:val="24"/>
          <w:lang w:val="en-US" w:eastAsia="de-DE"/>
        </w:rPr>
        <w:t xml:space="preserve">he empirical coefficients in Eq. (S4) </w:t>
      </w:r>
      <w:r w:rsidR="007E6416" w:rsidRPr="001654BC">
        <w:rPr>
          <w:rFonts w:eastAsia="Times New Roman" w:cs="Times New Roman"/>
          <w:szCs w:val="24"/>
          <w:lang w:val="en-US" w:eastAsia="de-DE"/>
        </w:rPr>
        <w:t xml:space="preserve">were re-evaluated </w:t>
      </w:r>
      <w:r w:rsidR="0022795C" w:rsidRPr="001654BC">
        <w:rPr>
          <w:rFonts w:eastAsia="Times New Roman" w:cs="Times New Roman"/>
          <w:szCs w:val="24"/>
          <w:lang w:val="en-US" w:eastAsia="ru-RU"/>
        </w:rPr>
        <w:fldChar w:fldCharType="begin" w:fldLock="1"/>
      </w:r>
      <w:r w:rsidR="001C7E94" w:rsidRPr="001654BC">
        <w:rPr>
          <w:rFonts w:eastAsia="Times New Roman" w:cs="Times New Roman"/>
          <w:szCs w:val="24"/>
          <w:lang w:val="en-US" w:eastAsia="ru-RU"/>
        </w:rPr>
        <w:instrText>ADDIN CSL_CITATION {"citationItems":[{"id":"ITEM-1","itemData":{"DOI":"10.3390/oxygen4030015","ISSN":"2673-9801","abstract":"Liquid organic hydrogen carriers (LOHCs) are aromatic molecules that are being considered for the safe storage and release of hydrogen. The thermodynamic properties of a range of aromatic ethers were investigated using various experimental and theoretical methods to assess their suitability as LOHC materials. The absolute vapour pressures were measured for benzyl phenyl ether, dibenzyl ether and 2-methoxynaphthalene using the transpiration method. The standard molar enthalpies and entropies of vaporisation/sublimation were derived from the temperature dependence of the vapour pressures. The combustion energies of benzyl phenyl ether and dibenzyl ether were measured using high-precision combustion calorimetry, and their standard molar enthalpies of formation were derived from these data. High-level quantum chemical calculations were used to calculate the standard molar enthalpies of formation in the gas phase for benzyl phenyl ether, dibenzyl ether and 2-methoxynaphthalene. The latter values agreed very well with the experimental results obtained in this work. The thermodynamic properties of the hydrogenation/dehydrogenation reactions in liquid phase in LOHC systems based on methoxy–benzene, diphenyl ether, benzyl phenyl ether, dibenzyl ether and 2-methoxynaphthalene were derived and compared with the data for similarly structured hydrogen carriers based on benzene, diphenylmethane, 1,2-diphenylethane, 1,3-diphenylpropane and naphthalene. The influence of the oxygen functionality on the thermodynamic properties of the hydrogenation/dehydrogenation reactions was evaluated.","author":[{"dropping-particle":"","family":"Verevkin","given":"Sergey P","non-dropping-particle":"","parse-names":false,"suffix":""},{"dropping-particle":"","family":"Samarov","given":"Artemiy A","non-dropping-particle":"","parse-names":false,"suffix":""},{"dropping-particle":"V.","family":"Vostrikov","given":"Sergey","non-dropping-particle":"","parse-names":false,"suffix":""}],"container-title":"Oxygen","id":"ITEM-1","issue":"3","issued":{"date-parts":[["2024","7","2"]]},"page":"266-284","title":"Does the Oxygen Functionality Really Improve the Thermodynamics of Reversible Hydrogen Storage with Liquid Organic Hydrogen Carriers?","type":"article-journal","volume":"4"},"uris":["http://www.mendeley.com/documents/?uuid=0598067e-71f6-4ea7-8181-d02f9df605c9"]}],"mendeley":{"formattedCitation":"[15]","plainTextFormattedCitation":"[15]","previouslyFormattedCitation":"[15]"},"properties":{"noteIndex":0},"schema":"https://github.com/citation-style-language/schema/raw/master/csl-citation.json"}</w:instrText>
      </w:r>
      <w:r w:rsidR="0022795C" w:rsidRPr="001654BC">
        <w:rPr>
          <w:rFonts w:eastAsia="Times New Roman" w:cs="Times New Roman"/>
          <w:szCs w:val="24"/>
          <w:lang w:val="en-US" w:eastAsia="ru-RU"/>
        </w:rPr>
        <w:fldChar w:fldCharType="separate"/>
      </w:r>
      <w:r w:rsidR="00973469" w:rsidRPr="001654BC">
        <w:rPr>
          <w:rFonts w:eastAsia="Times New Roman" w:cs="Times New Roman"/>
          <w:noProof/>
          <w:szCs w:val="24"/>
          <w:lang w:val="en-US" w:eastAsia="ru-RU"/>
        </w:rPr>
        <w:t>[15]</w:t>
      </w:r>
      <w:r w:rsidR="0022795C" w:rsidRPr="001654BC">
        <w:rPr>
          <w:rFonts w:eastAsia="Times New Roman" w:cs="Times New Roman"/>
          <w:szCs w:val="24"/>
          <w:lang w:val="en-US" w:eastAsia="ru-RU"/>
        </w:rPr>
        <w:fldChar w:fldCharType="end"/>
      </w:r>
      <w:r w:rsidR="0022795C" w:rsidRPr="001654BC">
        <w:rPr>
          <w:rFonts w:eastAsia="Times New Roman" w:cs="Times New Roman"/>
          <w:szCs w:val="24"/>
          <w:lang w:val="en-US" w:eastAsia="ru-RU"/>
        </w:rPr>
        <w:t xml:space="preserve"> </w:t>
      </w:r>
      <w:r w:rsidR="0097062E" w:rsidRPr="001654BC">
        <w:rPr>
          <w:rFonts w:eastAsia="Times New Roman" w:cs="Times New Roman"/>
          <w:szCs w:val="24"/>
          <w:lang w:val="en-US" w:eastAsia="ru-RU"/>
        </w:rPr>
        <w:t xml:space="preserve">and </w:t>
      </w:r>
      <w:r w:rsidR="0022795C" w:rsidRPr="001654BC">
        <w:rPr>
          <w:rFonts w:eastAsia="Times New Roman" w:cs="Times New Roman"/>
          <w:szCs w:val="24"/>
          <w:lang w:val="ru-RU" w:eastAsia="ru-RU"/>
        </w:rPr>
        <w:fldChar w:fldCharType="begin" w:fldLock="1"/>
      </w:r>
      <w:r w:rsidR="00722783" w:rsidRPr="001654BC">
        <w:rPr>
          <w:rFonts w:eastAsia="Times New Roman" w:cs="Times New Roman"/>
          <w:szCs w:val="24"/>
          <w:lang w:val="en-US" w:eastAsia="ru-RU"/>
        </w:rPr>
        <w:instrText>ADDIN CSL_CITATION {"citationItems":[{"id":"ITEM-1","itemData":{"DOI":"10.1016/j.jct.2019.01.007","ISSN":"00219614","abstract":"Vapour pressures of methyl decanoate, methyl undecanoate, methyl tetradecanoate, methyl hexadecanoate and methyl octadecanoate were measured by using the static technique. Vapour pressures of methyl dodecanoate, methyl tridecanoate, methyl tetradecanoate, methyl heptadecanoate, and methyl octadecanoate were measured by using the transpiration method. In the present work, vapour pressures of methyl esters of the saturated fatty acids from methyl propanoate to methyl eicosanoate were collected from the literature. These data together with own complementary results were used for validation of methods for assessment of the difference ΔlgCp,mo required for the correct adjustment of vaporization enthalpies to the reference temperature 298.15 K. The evaluated vaporization enthalpies for esters from methyl propanoate to methyl eicosanoate demonstrate impeccable linear chain-length dependence. The CH2 group contributions for different homologous series were derived and compared. Quantitative analysis of dispersion interactions in the long-chained esters have been performed.","author":[{"dropping-particle":"","family":"Zaitsau","given":"Dzmitry H.","non-dropping-particle":"","parse-names":false,"suffix":""},{"dropping-particle":"","family":"Pimerzin","given":"Andrey A.","non-dropping-particle":"","parse-names":false,"suffix":""},{"dropping-particle":"","family":"Verevkin","given":"Sergey P.","non-dropping-particle":"","parse-names":false,"suffix":""}],"container-title":"The Journal of Chemical Thermodynamics","id":"ITEM-1","issued":{"date-parts":[["2019","5"]]},"page":"322-340","publisher":"Elsevier Ltd","title":"Fatty acids methyl esters: Complementary measurements and comprehensive analysis of vaporization thermodynamics","type":"article-journal","volume":"132"},"uris":["http://www.mendeley.com/documents/?uuid=d4f6a58f-0d51-4927-b140-e4cadaa2d48d"]}],"mendeley":{"formattedCitation":"[36]","plainTextFormattedCitation":"[36]","previouslyFormattedCitation":"[36]"},"properties":{"noteIndex":0},"schema":"https://github.com/citation-style-language/schema/raw/master/csl-citation.json"}</w:instrText>
      </w:r>
      <w:r w:rsidR="0022795C" w:rsidRPr="001654BC">
        <w:rPr>
          <w:rFonts w:eastAsia="Times New Roman" w:cs="Times New Roman"/>
          <w:szCs w:val="24"/>
          <w:lang w:val="ru-RU" w:eastAsia="ru-RU"/>
        </w:rPr>
        <w:fldChar w:fldCharType="separate"/>
      </w:r>
      <w:r w:rsidR="00722783" w:rsidRPr="001654BC">
        <w:rPr>
          <w:rFonts w:eastAsia="Times New Roman" w:cs="Times New Roman"/>
          <w:noProof/>
          <w:szCs w:val="24"/>
          <w:lang w:val="en-US" w:eastAsia="ru-RU"/>
        </w:rPr>
        <w:t>[36]</w:t>
      </w:r>
      <w:r w:rsidR="0022795C" w:rsidRPr="001654BC">
        <w:rPr>
          <w:rFonts w:eastAsia="Times New Roman" w:cs="Times New Roman"/>
          <w:szCs w:val="24"/>
          <w:lang w:val="ru-RU" w:eastAsia="ru-RU"/>
        </w:rPr>
        <w:fldChar w:fldCharType="end"/>
      </w:r>
      <w:r w:rsidR="007E6416" w:rsidRPr="001654BC">
        <w:rPr>
          <w:rFonts w:eastAsia="Times New Roman" w:cs="Times New Roman"/>
          <w:szCs w:val="24"/>
          <w:lang w:val="en-US" w:eastAsia="de-DE"/>
        </w:rPr>
        <w:t xml:space="preserve"> </w:t>
      </w:r>
      <w:r w:rsidRPr="001654BC">
        <w:rPr>
          <w:rFonts w:eastAsia="Times New Roman" w:cs="Times New Roman"/>
          <w:szCs w:val="24"/>
          <w:lang w:val="en-US" w:eastAsia="de-DE"/>
        </w:rPr>
        <w:t xml:space="preserve">using </w:t>
      </w:r>
      <w:r w:rsidR="007E6416" w:rsidRPr="001654BC">
        <w:rPr>
          <w:rFonts w:eastAsia="Times New Roman" w:cs="Times New Roman"/>
          <w:szCs w:val="24"/>
          <w:lang w:val="en-US" w:eastAsia="de-DE"/>
        </w:rPr>
        <w:t>the</w:t>
      </w:r>
      <w:r w:rsidRPr="001654BC">
        <w:rPr>
          <w:rFonts w:eastAsia="Times New Roman" w:cs="Times New Roman"/>
          <w:szCs w:val="24"/>
          <w:lang w:val="en-US" w:eastAsia="ru-RU"/>
        </w:rPr>
        <w:t xml:space="preserve"> reliable vapor pressures</w:t>
      </w:r>
      <w:r w:rsidR="007E6416" w:rsidRPr="001654BC">
        <w:rPr>
          <w:rFonts w:eastAsia="Times New Roman" w:cs="Times New Roman"/>
          <w:szCs w:val="24"/>
          <w:lang w:val="en-US" w:eastAsia="ru-RU"/>
        </w:rPr>
        <w:t xml:space="preserve"> from the literature</w:t>
      </w:r>
      <w:r w:rsidR="00D42ACB" w:rsidRPr="001654BC">
        <w:rPr>
          <w:rFonts w:eastAsia="Times New Roman" w:cs="Times New Roman"/>
          <w:szCs w:val="24"/>
          <w:lang w:val="en-US" w:eastAsia="ru-RU"/>
        </w:rPr>
        <w:t xml:space="preserve"> and the </w:t>
      </w:r>
      <w:r w:rsidRPr="001654BC">
        <w:rPr>
          <w:rFonts w:eastAsia="Times New Roman" w:cs="Times New Roman"/>
          <w:szCs w:val="24"/>
          <w:lang w:val="en-US" w:eastAsia="ru-RU"/>
        </w:rPr>
        <w:t xml:space="preserve">specific for </w:t>
      </w:r>
      <w:r w:rsidR="00D42ACB" w:rsidRPr="001654BC">
        <w:rPr>
          <w:rFonts w:eastAsia="Times New Roman" w:cs="Times New Roman"/>
          <w:szCs w:val="24"/>
          <w:lang w:val="en-US" w:eastAsia="ru-RU"/>
        </w:rPr>
        <w:t>each family</w:t>
      </w:r>
      <w:r w:rsidRPr="001654BC">
        <w:rPr>
          <w:rFonts w:eastAsia="Times New Roman" w:cs="Times New Roman"/>
          <w:szCs w:val="24"/>
          <w:lang w:val="en-US" w:eastAsia="ru-RU"/>
        </w:rPr>
        <w:t xml:space="preserve"> equations were derived:</w:t>
      </w:r>
    </w:p>
    <w:p w14:paraId="000E7C4D" w14:textId="049C46ED" w:rsidR="00B21677" w:rsidRPr="001654BC" w:rsidRDefault="00B21677" w:rsidP="00A62152">
      <w:pPr>
        <w:tabs>
          <w:tab w:val="center" w:pos="4678"/>
          <w:tab w:val="right" w:pos="9355"/>
        </w:tabs>
        <w:rPr>
          <w:rFonts w:eastAsia="Times New Roman" w:cs="Times New Roman"/>
          <w:szCs w:val="24"/>
          <w:lang w:eastAsia="ru-RU"/>
        </w:rPr>
      </w:pPr>
    </w:p>
    <w:p w14:paraId="396523AC" w14:textId="1D1D9E99" w:rsidR="00A62152" w:rsidRPr="001654BC" w:rsidRDefault="00A62152" w:rsidP="00A62152">
      <w:pPr>
        <w:jc w:val="both"/>
        <w:rPr>
          <w:rFonts w:eastAsia="Times New Roman" w:cs="Times New Roman"/>
          <w:szCs w:val="24"/>
          <w:lang w:val="en-US" w:eastAsia="de-DE"/>
        </w:rPr>
      </w:pPr>
      <w:r w:rsidRPr="001654BC">
        <w:rPr>
          <w:rFonts w:eastAsia="Times New Roman" w:cs="Times New Roman"/>
          <w:szCs w:val="24"/>
          <w:lang w:val="en-US" w:eastAsia="de-DE"/>
        </w:rPr>
        <w:t xml:space="preserve">for </w:t>
      </w:r>
      <w:r w:rsidR="00D42ACB" w:rsidRPr="001654BC">
        <w:rPr>
          <w:rFonts w:eastAsia="Times New Roman" w:cs="Times New Roman"/>
          <w:szCs w:val="24"/>
          <w:lang w:val="en-US" w:eastAsia="de-DE"/>
        </w:rPr>
        <w:t>aromatic ethers</w:t>
      </w:r>
      <w:r w:rsidRPr="001654BC">
        <w:rPr>
          <w:rFonts w:eastAsia="Times New Roman" w:cs="Times New Roman"/>
          <w:szCs w:val="24"/>
          <w:lang w:val="en-US" w:eastAsia="de-DE"/>
        </w:rPr>
        <w:t>:</w:t>
      </w:r>
    </w:p>
    <w:p w14:paraId="2DA5F24A" w14:textId="38EC536A" w:rsidR="00D42ACB" w:rsidRPr="001654BC" w:rsidRDefault="00D42ACB" w:rsidP="00D42ACB">
      <w:pPr>
        <w:tabs>
          <w:tab w:val="center" w:pos="4678"/>
          <w:tab w:val="right" w:pos="9355"/>
        </w:tabs>
        <w:rPr>
          <w:rFonts w:eastAsia="Times New Roman" w:cs="Times New Roman"/>
          <w:szCs w:val="24"/>
          <w:lang w:eastAsia="ru-RU"/>
        </w:rPr>
      </w:pPr>
      <w:r w:rsidRPr="001654BC">
        <w:rPr>
          <w:rFonts w:eastAsia="Times New Roman" w:cs="Times New Roman"/>
          <w:szCs w:val="24"/>
          <w:lang w:eastAsia="ru-RU"/>
        </w:rPr>
        <w:tab/>
      </w:r>
      <m:oMath>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C</m:t>
            </m:r>
          </m:e>
          <m:sub>
            <m:r>
              <m:rPr>
                <m:sty m:val="p"/>
              </m:rPr>
              <w:rPr>
                <w:rFonts w:ascii="Cambria Math" w:eastAsia="Times New Roman" w:hAnsi="Cambria Math" w:cs="Times New Roman"/>
                <w:szCs w:val="24"/>
                <w:lang w:eastAsia="ru-RU"/>
              </w:rPr>
              <m:t>p,m</m:t>
            </m:r>
          </m:sub>
          <m:sup>
            <m:r>
              <m:rPr>
                <m:sty m:val="p"/>
              </m:rPr>
              <w:rPr>
                <w:rFonts w:ascii="Cambria Math" w:eastAsia="Times New Roman" w:hAnsi="Cambria Math" w:cs="Times New Roman"/>
                <w:szCs w:val="24"/>
                <w:lang w:eastAsia="ru-RU"/>
              </w:rPr>
              <m:t>o</m:t>
            </m:r>
          </m:sup>
        </m:sSubSup>
        <m:d>
          <m:dPr>
            <m:ctrlPr>
              <w:rPr>
                <w:rFonts w:ascii="Cambria Math" w:eastAsia="Times New Roman" w:hAnsi="Cambria Math" w:cs="Times New Roman"/>
                <w:szCs w:val="24"/>
                <w:lang w:val="en-US" w:eastAsia="ru-RU"/>
              </w:rPr>
            </m:ctrlPr>
          </m:dPr>
          <m:e>
            <m:r>
              <m:rPr>
                <m:nor/>
              </m:rPr>
              <w:rPr>
                <w:rFonts w:eastAsia="Times New Roman" w:cs="Times New Roman"/>
                <w:szCs w:val="24"/>
                <w:lang w:eastAsia="ru-RU"/>
              </w:rPr>
              <m:t>298.15 K</m:t>
            </m:r>
          </m:e>
        </m:d>
        <m:r>
          <m:rPr>
            <m:sty m:val="p"/>
          </m:rPr>
          <w:rPr>
            <w:rFonts w:ascii="Cambria Math" w:eastAsia="Times New Roman" w:hAnsi="Cambria Math" w:cs="Times New Roman"/>
            <w:szCs w:val="24"/>
            <w:lang w:eastAsia="ru-RU"/>
          </w:rPr>
          <m:t>=-0.26×</m:t>
        </m:r>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C</m:t>
            </m:r>
          </m:e>
          <m:sub>
            <m:r>
              <m:rPr>
                <m:sty m:val="p"/>
              </m:rPr>
              <w:rPr>
                <w:rFonts w:ascii="Cambria Math" w:eastAsia="Times New Roman" w:hAnsi="Cambria Math" w:cs="Times New Roman"/>
                <w:szCs w:val="24"/>
                <w:lang w:eastAsia="ru-RU"/>
              </w:rPr>
              <m:t>p,m</m:t>
            </m:r>
          </m:sub>
          <m:sup>
            <m:r>
              <m:rPr>
                <m:sty m:val="p"/>
              </m:rPr>
              <w:rPr>
                <w:rFonts w:ascii="Cambria Math" w:eastAsia="Times New Roman" w:hAnsi="Cambria Math" w:cs="Times New Roman"/>
                <w:szCs w:val="24"/>
                <w:lang w:eastAsia="ru-RU"/>
              </w:rPr>
              <m:t>o</m:t>
            </m:r>
          </m:sup>
        </m:sSubSup>
        <m:d>
          <m:dPr>
            <m:ctrlPr>
              <w:rPr>
                <w:rFonts w:ascii="Cambria Math" w:eastAsia="Times New Roman" w:hAnsi="Cambria Math" w:cs="Times New Roman"/>
                <w:szCs w:val="24"/>
                <w:lang w:val="en-US" w:eastAsia="ru-RU"/>
              </w:rPr>
            </m:ctrlPr>
          </m:dPr>
          <m:e>
            <m:r>
              <m:rPr>
                <m:nor/>
              </m:rPr>
              <w:rPr>
                <w:rFonts w:eastAsia="Times New Roman" w:cs="Times New Roman"/>
                <w:szCs w:val="24"/>
                <w:lang w:eastAsia="ru-RU"/>
              </w:rPr>
              <m:t>liq, 298.15 K</m:t>
            </m:r>
          </m:e>
        </m:d>
        <m:r>
          <m:rPr>
            <m:sty m:val="p"/>
          </m:rPr>
          <w:rPr>
            <w:rFonts w:ascii="Cambria Math" w:eastAsia="Times New Roman" w:hAnsi="Cambria Math" w:cs="Times New Roman"/>
            <w:szCs w:val="24"/>
            <w:lang w:eastAsia="ru-RU"/>
          </w:rPr>
          <m:t>+2.0</m:t>
        </m:r>
      </m:oMath>
      <w:r w:rsidRPr="001654BC">
        <w:rPr>
          <w:rFonts w:eastAsia="Times New Roman" w:cs="Times New Roman"/>
          <w:szCs w:val="24"/>
          <w:lang w:eastAsia="ru-RU"/>
        </w:rPr>
        <w:t xml:space="preserve"> </w:t>
      </w:r>
      <w:r w:rsidRPr="001654BC">
        <w:rPr>
          <w:rFonts w:eastAsia="Times New Roman" w:cs="Times New Roman"/>
          <w:szCs w:val="24"/>
          <w:lang w:eastAsia="ru-RU"/>
        </w:rPr>
        <w:tab/>
        <w:t>(S</w:t>
      </w:r>
      <w:r w:rsidR="008B5677" w:rsidRPr="001654BC">
        <w:rPr>
          <w:rFonts w:eastAsia="Times New Roman" w:cs="Times New Roman"/>
          <w:szCs w:val="24"/>
          <w:lang w:eastAsia="ru-RU"/>
        </w:rPr>
        <w:t>6</w:t>
      </w:r>
      <w:r w:rsidRPr="001654BC">
        <w:rPr>
          <w:rFonts w:eastAsia="Times New Roman" w:cs="Times New Roman"/>
          <w:szCs w:val="24"/>
          <w:lang w:eastAsia="ru-RU"/>
        </w:rPr>
        <w:t>),</w:t>
      </w:r>
    </w:p>
    <w:p w14:paraId="781648DC" w14:textId="1FE8FC2C" w:rsidR="00A62152" w:rsidRPr="001654BC" w:rsidRDefault="00D42ACB" w:rsidP="00A62152">
      <w:pPr>
        <w:jc w:val="both"/>
        <w:rPr>
          <w:rFonts w:eastAsia="Times New Roman" w:cs="Times New Roman"/>
          <w:szCs w:val="24"/>
          <w:lang w:eastAsia="de-DE"/>
        </w:rPr>
      </w:pPr>
      <w:r w:rsidRPr="001654BC">
        <w:rPr>
          <w:rFonts w:eastAsia="Times New Roman" w:cs="Times New Roman"/>
          <w:szCs w:val="24"/>
          <w:lang w:eastAsia="de-DE"/>
        </w:rPr>
        <w:t>for aliphatic ethers</w:t>
      </w:r>
    </w:p>
    <w:p w14:paraId="3D634E28" w14:textId="4F71E893" w:rsidR="00D42ACB" w:rsidRPr="001654BC" w:rsidRDefault="00D42ACB" w:rsidP="00D42ACB">
      <w:pPr>
        <w:tabs>
          <w:tab w:val="center" w:pos="4678"/>
          <w:tab w:val="right" w:pos="9355"/>
        </w:tabs>
        <w:rPr>
          <w:rFonts w:eastAsia="Times New Roman" w:cs="Times New Roman"/>
          <w:szCs w:val="24"/>
          <w:lang w:eastAsia="ru-RU"/>
        </w:rPr>
      </w:pPr>
      <w:r w:rsidRPr="001654BC">
        <w:rPr>
          <w:rFonts w:eastAsia="Times New Roman" w:cs="Times New Roman"/>
          <w:szCs w:val="24"/>
          <w:lang w:eastAsia="ru-RU"/>
        </w:rPr>
        <w:tab/>
      </w:r>
      <m:oMath>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C</m:t>
            </m:r>
          </m:e>
          <m:sub>
            <m:r>
              <m:rPr>
                <m:sty m:val="p"/>
              </m:rPr>
              <w:rPr>
                <w:rFonts w:ascii="Cambria Math" w:eastAsia="Times New Roman" w:hAnsi="Cambria Math" w:cs="Times New Roman"/>
                <w:szCs w:val="24"/>
                <w:lang w:eastAsia="ru-RU"/>
              </w:rPr>
              <m:t>p,m</m:t>
            </m:r>
          </m:sub>
          <m:sup>
            <m:r>
              <m:rPr>
                <m:sty m:val="p"/>
              </m:rPr>
              <w:rPr>
                <w:rFonts w:ascii="Cambria Math" w:eastAsia="Times New Roman" w:hAnsi="Cambria Math" w:cs="Times New Roman"/>
                <w:szCs w:val="24"/>
                <w:lang w:eastAsia="ru-RU"/>
              </w:rPr>
              <m:t>o</m:t>
            </m:r>
          </m:sup>
        </m:sSubSup>
        <m:d>
          <m:dPr>
            <m:ctrlPr>
              <w:rPr>
                <w:rFonts w:ascii="Cambria Math" w:eastAsia="Times New Roman" w:hAnsi="Cambria Math" w:cs="Times New Roman"/>
                <w:szCs w:val="24"/>
                <w:lang w:val="en-US" w:eastAsia="ru-RU"/>
              </w:rPr>
            </m:ctrlPr>
          </m:dPr>
          <m:e>
            <m:r>
              <m:rPr>
                <m:nor/>
              </m:rPr>
              <w:rPr>
                <w:rFonts w:eastAsia="Times New Roman" w:cs="Times New Roman"/>
                <w:szCs w:val="24"/>
                <w:lang w:eastAsia="ru-RU"/>
              </w:rPr>
              <m:t>298.15 K</m:t>
            </m:r>
          </m:e>
        </m:d>
        <m:r>
          <m:rPr>
            <m:sty m:val="p"/>
          </m:rPr>
          <w:rPr>
            <w:rFonts w:ascii="Cambria Math" w:eastAsia="Times New Roman" w:hAnsi="Cambria Math" w:cs="Times New Roman"/>
            <w:szCs w:val="24"/>
            <w:lang w:eastAsia="ru-RU"/>
          </w:rPr>
          <m:t>=-0.31×</m:t>
        </m:r>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C</m:t>
            </m:r>
          </m:e>
          <m:sub>
            <m:r>
              <m:rPr>
                <m:sty m:val="p"/>
              </m:rPr>
              <w:rPr>
                <w:rFonts w:ascii="Cambria Math" w:eastAsia="Times New Roman" w:hAnsi="Cambria Math" w:cs="Times New Roman"/>
                <w:szCs w:val="24"/>
                <w:lang w:eastAsia="ru-RU"/>
              </w:rPr>
              <m:t>p,m</m:t>
            </m:r>
          </m:sub>
          <m:sup>
            <m:r>
              <m:rPr>
                <m:sty m:val="p"/>
              </m:rPr>
              <w:rPr>
                <w:rFonts w:ascii="Cambria Math" w:eastAsia="Times New Roman" w:hAnsi="Cambria Math" w:cs="Times New Roman"/>
                <w:szCs w:val="24"/>
                <w:lang w:eastAsia="ru-RU"/>
              </w:rPr>
              <m:t>o</m:t>
            </m:r>
          </m:sup>
        </m:sSubSup>
        <m:d>
          <m:dPr>
            <m:ctrlPr>
              <w:rPr>
                <w:rFonts w:ascii="Cambria Math" w:eastAsia="Times New Roman" w:hAnsi="Cambria Math" w:cs="Times New Roman"/>
                <w:szCs w:val="24"/>
                <w:lang w:val="en-US" w:eastAsia="ru-RU"/>
              </w:rPr>
            </m:ctrlPr>
          </m:dPr>
          <m:e>
            <m:r>
              <m:rPr>
                <m:nor/>
              </m:rPr>
              <w:rPr>
                <w:rFonts w:eastAsia="Times New Roman" w:cs="Times New Roman"/>
                <w:szCs w:val="24"/>
                <w:lang w:eastAsia="ru-RU"/>
              </w:rPr>
              <m:t>liq, 298.15 K</m:t>
            </m:r>
          </m:e>
        </m:d>
        <m:r>
          <m:rPr>
            <m:sty m:val="p"/>
          </m:rPr>
          <w:rPr>
            <w:rFonts w:ascii="Cambria Math" w:eastAsia="Times New Roman" w:hAnsi="Cambria Math" w:cs="Times New Roman"/>
            <w:szCs w:val="24"/>
            <w:lang w:eastAsia="ru-RU"/>
          </w:rPr>
          <m:t>+17.4</m:t>
        </m:r>
      </m:oMath>
      <w:r w:rsidRPr="001654BC">
        <w:rPr>
          <w:rFonts w:eastAsia="Times New Roman" w:cs="Times New Roman"/>
          <w:szCs w:val="24"/>
          <w:lang w:eastAsia="ru-RU"/>
        </w:rPr>
        <w:t xml:space="preserve"> </w:t>
      </w:r>
      <w:r w:rsidRPr="001654BC">
        <w:rPr>
          <w:rFonts w:eastAsia="Times New Roman" w:cs="Times New Roman"/>
          <w:szCs w:val="24"/>
          <w:lang w:eastAsia="ru-RU"/>
        </w:rPr>
        <w:tab/>
        <w:t>(S</w:t>
      </w:r>
      <w:r w:rsidR="008B5677" w:rsidRPr="001654BC">
        <w:rPr>
          <w:rFonts w:eastAsia="Times New Roman" w:cs="Times New Roman"/>
          <w:szCs w:val="24"/>
          <w:lang w:eastAsia="ru-RU"/>
        </w:rPr>
        <w:t>7</w:t>
      </w:r>
      <w:r w:rsidRPr="001654BC">
        <w:rPr>
          <w:rFonts w:eastAsia="Times New Roman" w:cs="Times New Roman"/>
          <w:szCs w:val="24"/>
          <w:lang w:eastAsia="ru-RU"/>
        </w:rPr>
        <w:t>),</w:t>
      </w:r>
    </w:p>
    <w:p w14:paraId="40AE8F38" w14:textId="5F8F3753" w:rsidR="00A62152" w:rsidRPr="001654BC" w:rsidRDefault="00D42ACB" w:rsidP="00A62152">
      <w:pPr>
        <w:tabs>
          <w:tab w:val="center" w:pos="4678"/>
          <w:tab w:val="right" w:pos="9355"/>
        </w:tabs>
        <w:rPr>
          <w:rFonts w:eastAsia="Times New Roman" w:cs="Times New Roman"/>
          <w:szCs w:val="24"/>
          <w:lang w:eastAsia="ru-RU"/>
        </w:rPr>
      </w:pPr>
      <w:r w:rsidRPr="001654BC">
        <w:rPr>
          <w:rFonts w:eastAsia="Times New Roman" w:cs="Times New Roman"/>
          <w:szCs w:val="24"/>
          <w:lang w:eastAsia="ru-RU"/>
        </w:rPr>
        <w:t xml:space="preserve">for aliphatic </w:t>
      </w:r>
      <w:r w:rsidR="000700CA" w:rsidRPr="001654BC">
        <w:rPr>
          <w:rFonts w:eastAsia="Times New Roman" w:cs="Times New Roman"/>
          <w:szCs w:val="24"/>
          <w:lang w:eastAsia="ru-RU"/>
        </w:rPr>
        <w:t xml:space="preserve">and aromatic </w:t>
      </w:r>
      <w:r w:rsidRPr="001654BC">
        <w:rPr>
          <w:rFonts w:eastAsia="Times New Roman" w:cs="Times New Roman"/>
          <w:szCs w:val="24"/>
          <w:lang w:eastAsia="ru-RU"/>
        </w:rPr>
        <w:t>esters</w:t>
      </w:r>
    </w:p>
    <w:p w14:paraId="2071C35E" w14:textId="34830556" w:rsidR="00D42ACB" w:rsidRPr="001654BC" w:rsidRDefault="00D42ACB" w:rsidP="00D42ACB">
      <w:pPr>
        <w:tabs>
          <w:tab w:val="center" w:pos="4678"/>
          <w:tab w:val="right" w:pos="9355"/>
        </w:tabs>
        <w:rPr>
          <w:rFonts w:eastAsia="Times New Roman" w:cs="Times New Roman"/>
          <w:szCs w:val="24"/>
          <w:lang w:eastAsia="ru-RU"/>
        </w:rPr>
      </w:pPr>
      <w:r w:rsidRPr="001654BC">
        <w:rPr>
          <w:rFonts w:eastAsia="Times New Roman" w:cs="Times New Roman"/>
          <w:szCs w:val="24"/>
          <w:lang w:eastAsia="ru-RU"/>
        </w:rPr>
        <w:tab/>
      </w:r>
      <m:oMath>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C</m:t>
            </m:r>
          </m:e>
          <m:sub>
            <m:r>
              <m:rPr>
                <m:sty m:val="p"/>
              </m:rPr>
              <w:rPr>
                <w:rFonts w:ascii="Cambria Math" w:eastAsia="Times New Roman" w:hAnsi="Cambria Math" w:cs="Times New Roman"/>
                <w:szCs w:val="24"/>
                <w:lang w:eastAsia="ru-RU"/>
              </w:rPr>
              <m:t>p,m</m:t>
            </m:r>
          </m:sub>
          <m:sup>
            <m:r>
              <m:rPr>
                <m:sty m:val="p"/>
              </m:rPr>
              <w:rPr>
                <w:rFonts w:ascii="Cambria Math" w:eastAsia="Times New Roman" w:hAnsi="Cambria Math" w:cs="Times New Roman"/>
                <w:szCs w:val="24"/>
                <w:lang w:eastAsia="ru-RU"/>
              </w:rPr>
              <m:t>o</m:t>
            </m:r>
          </m:sup>
        </m:sSubSup>
        <m:d>
          <m:dPr>
            <m:ctrlPr>
              <w:rPr>
                <w:rFonts w:ascii="Cambria Math" w:eastAsia="Times New Roman" w:hAnsi="Cambria Math" w:cs="Times New Roman"/>
                <w:szCs w:val="24"/>
                <w:lang w:val="en-US" w:eastAsia="ru-RU"/>
              </w:rPr>
            </m:ctrlPr>
          </m:dPr>
          <m:e>
            <m:r>
              <m:rPr>
                <m:nor/>
              </m:rPr>
              <w:rPr>
                <w:rFonts w:eastAsia="Times New Roman" w:cs="Times New Roman"/>
                <w:szCs w:val="24"/>
                <w:lang w:eastAsia="ru-RU"/>
              </w:rPr>
              <m:t>298.15 K</m:t>
            </m:r>
          </m:e>
        </m:d>
        <m:r>
          <m:rPr>
            <m:sty m:val="p"/>
          </m:rPr>
          <w:rPr>
            <w:rFonts w:ascii="Cambria Math" w:eastAsia="Times New Roman" w:hAnsi="Cambria Math" w:cs="Times New Roman"/>
            <w:szCs w:val="24"/>
            <w:lang w:eastAsia="ru-RU"/>
          </w:rPr>
          <m:t>=-0.18×</m:t>
        </m:r>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C</m:t>
            </m:r>
          </m:e>
          <m:sub>
            <m:r>
              <m:rPr>
                <m:sty m:val="p"/>
              </m:rPr>
              <w:rPr>
                <w:rFonts w:ascii="Cambria Math" w:eastAsia="Times New Roman" w:hAnsi="Cambria Math" w:cs="Times New Roman"/>
                <w:szCs w:val="24"/>
                <w:lang w:eastAsia="ru-RU"/>
              </w:rPr>
              <m:t>p,m</m:t>
            </m:r>
          </m:sub>
          <m:sup>
            <m:r>
              <m:rPr>
                <m:sty m:val="p"/>
              </m:rPr>
              <w:rPr>
                <w:rFonts w:ascii="Cambria Math" w:eastAsia="Times New Roman" w:hAnsi="Cambria Math" w:cs="Times New Roman"/>
                <w:szCs w:val="24"/>
                <w:lang w:eastAsia="ru-RU"/>
              </w:rPr>
              <m:t>o</m:t>
            </m:r>
          </m:sup>
        </m:sSubSup>
        <m:d>
          <m:dPr>
            <m:ctrlPr>
              <w:rPr>
                <w:rFonts w:ascii="Cambria Math" w:eastAsia="Times New Roman" w:hAnsi="Cambria Math" w:cs="Times New Roman"/>
                <w:szCs w:val="24"/>
                <w:lang w:val="en-US" w:eastAsia="ru-RU"/>
              </w:rPr>
            </m:ctrlPr>
          </m:dPr>
          <m:e>
            <m:r>
              <m:rPr>
                <m:nor/>
              </m:rPr>
              <w:rPr>
                <w:rFonts w:eastAsia="Times New Roman" w:cs="Times New Roman"/>
                <w:szCs w:val="24"/>
                <w:lang w:eastAsia="ru-RU"/>
              </w:rPr>
              <m:t>liq, 298.15 K</m:t>
            </m:r>
          </m:e>
        </m:d>
        <m:r>
          <m:rPr>
            <m:sty m:val="p"/>
          </m:rPr>
          <w:rPr>
            <w:rFonts w:ascii="Cambria Math" w:eastAsia="Times New Roman" w:hAnsi="Cambria Math" w:cs="Times New Roman"/>
            <w:szCs w:val="24"/>
            <w:lang w:eastAsia="ru-RU"/>
          </w:rPr>
          <m:t>-16.4</m:t>
        </m:r>
      </m:oMath>
      <w:r w:rsidRPr="001654BC">
        <w:rPr>
          <w:rFonts w:eastAsia="Times New Roman" w:cs="Times New Roman"/>
          <w:szCs w:val="24"/>
          <w:lang w:eastAsia="ru-RU"/>
        </w:rPr>
        <w:t xml:space="preserve"> </w:t>
      </w:r>
      <w:r w:rsidRPr="001654BC">
        <w:rPr>
          <w:rFonts w:eastAsia="Times New Roman" w:cs="Times New Roman"/>
          <w:szCs w:val="24"/>
          <w:lang w:eastAsia="ru-RU"/>
        </w:rPr>
        <w:tab/>
        <w:t>(S</w:t>
      </w:r>
      <w:r w:rsidR="008B5677" w:rsidRPr="001654BC">
        <w:rPr>
          <w:rFonts w:eastAsia="Times New Roman" w:cs="Times New Roman"/>
          <w:szCs w:val="24"/>
          <w:lang w:eastAsia="ru-RU"/>
        </w:rPr>
        <w:t>8</w:t>
      </w:r>
      <w:r w:rsidRPr="001654BC">
        <w:rPr>
          <w:rFonts w:eastAsia="Times New Roman" w:cs="Times New Roman"/>
          <w:szCs w:val="24"/>
          <w:lang w:eastAsia="ru-RU"/>
        </w:rPr>
        <w:t>),</w:t>
      </w:r>
    </w:p>
    <w:p w14:paraId="4B0FF90F" w14:textId="69A08BF9" w:rsidR="00A62152" w:rsidRPr="001654BC" w:rsidRDefault="00A62152" w:rsidP="00A62152">
      <w:pPr>
        <w:tabs>
          <w:tab w:val="center" w:pos="4678"/>
          <w:tab w:val="right" w:pos="9355"/>
        </w:tabs>
        <w:rPr>
          <w:rFonts w:eastAsia="Times New Roman" w:cs="Times New Roman"/>
          <w:szCs w:val="24"/>
          <w:lang w:eastAsia="ru-RU"/>
        </w:rPr>
      </w:pPr>
    </w:p>
    <w:p w14:paraId="3ED298B4" w14:textId="2D40A282" w:rsidR="00A62152" w:rsidRPr="001654BC" w:rsidRDefault="00A62152" w:rsidP="00A62152">
      <w:pPr>
        <w:jc w:val="both"/>
        <w:rPr>
          <w:rFonts w:eastAsia="Times New Roman" w:cs="Times New Roman"/>
          <w:szCs w:val="24"/>
          <w:lang w:eastAsia="ru-RU"/>
        </w:rPr>
      </w:pPr>
      <w:r w:rsidRPr="001654BC">
        <w:rPr>
          <w:rFonts w:eastAsia="Times New Roman" w:cs="Times New Roman"/>
          <w:szCs w:val="24"/>
          <w:lang w:eastAsia="ru-RU"/>
        </w:rPr>
        <w:t xml:space="preserve">for aromatic </w:t>
      </w:r>
      <w:r w:rsidR="008B5677" w:rsidRPr="001654BC">
        <w:rPr>
          <w:rFonts w:eastAsia="Times New Roman" w:cs="Times New Roman"/>
          <w:szCs w:val="24"/>
          <w:lang w:eastAsia="ru-RU"/>
        </w:rPr>
        <w:t>ketones</w:t>
      </w:r>
      <w:r w:rsidR="0022795C" w:rsidRPr="001654BC">
        <w:rPr>
          <w:rFonts w:eastAsia="Times New Roman" w:cs="Times New Roman"/>
          <w:szCs w:val="24"/>
          <w:lang w:val="en-US" w:eastAsia="ru-RU"/>
        </w:rPr>
        <w:t xml:space="preserve"> </w:t>
      </w:r>
      <w:r w:rsidR="0022795C" w:rsidRPr="001654BC">
        <w:rPr>
          <w:rFonts w:eastAsia="Times New Roman" w:cs="Times New Roman"/>
          <w:szCs w:val="24"/>
          <w:lang w:val="ru-RU" w:eastAsia="ru-RU"/>
        </w:rPr>
        <w:fldChar w:fldCharType="begin" w:fldLock="1"/>
      </w:r>
      <w:r w:rsidR="00722783" w:rsidRPr="001654BC">
        <w:rPr>
          <w:rFonts w:eastAsia="Times New Roman" w:cs="Times New Roman"/>
          <w:szCs w:val="24"/>
          <w:lang w:val="en-US" w:eastAsia="ru-RU"/>
        </w:rPr>
        <w:instrText>ADDIN CSL_CITATION {"citationItems":[{"id":"ITEM-1","itemData":{"DOI":"10.1021/je9601117","ISSN":"0021-9568","abstract":"This paper reports measurements made within the DIPPR ‡ Project 821 for the 1992 Project Year. Vapor pressures were measured to a pressure limit of 270 kPa or lower decomposition point for eight compounds using an inclined-piston and twin ebulliometric apparatus. Liquid-phase densities along the saturation line were measured for each compound over a range of temperature (ambient to a maximum of 548 K). A differential scanning calorimeter (dsc) was used to measure two-phase (liquid + vapor) heat capacities for each compound in the temperature region ambient to the critical temperature or lower decomposition point. Where possible, the critical temperature and critical density for each compound were determined experimentally. The results of the measurements were combined to derive a series of thermophysical properties including critical temperature, critical density, critical pressure, acentric factor, enthalpies of vaporization [restricted to within (50 K of the temperature region of the experimentally determined vapor pressures], solubility parameter, and heat capacities along the saturation line. Wagner-type vapor-pressure equations were derived for each compound. In addition, the liquid-phase densities were compared with values derived using extended corresponding states. All measured and derived values were compared with those obtained in a search of the literature. Recommended critical parameters are listed for each of the compounds studied. The temperature at which initiation of thermal decomposition by a bond scission reaction occurs is discussed. A \"Rule-Of-Thumb\" is derived to estimate thermal decomposition temperatures by radical scission from a knowledge of the bond dissociation energy or vice versa. Compounds studied were acetophenone, (()-1,2-butanediol, (()-1,3-butanediol, diethylene glycol monopropyl ether, 1,3-dimethyladamantane, 2-ethoxyethyl acetate, ethyl octyl sulfide, and pentyl acetate.","author":[{"dropping-particle":"V","family":"Steele","given":"W","non-dropping-particle":"","parse-names":false,"suffix":""},{"dropping-particle":"","family":"Chirico","given":"R D","non-dropping-particle":"","parse-names":false,"suffix":""},{"dropping-particle":"","family":"Knipmeyer","given":"S E","non-dropping-particle":"","parse-names":false,"suffix":""},{"dropping-particle":"","family":"Nguyen","given":"A","non-dropping-particle":"","parse-names":false,"suffix":""}],"container-title":"Journal of Chemical &amp; Engineering Data","id":"ITEM-1","issue":"6","issued":{"date-parts":[["1996","1","1"]]},"page":"1255-1268","title":"Vapor Pressure of Acetophenone, (±)-1,2-Butanediol, (±)-1,3-Butanediol, Diethylene Glycol Monopropyl Ether, 1,3-Dimethyladamantane, 2-Ethoxyethyl Acetate, Ethyl Octyl Sulfide, and Pentyl Acetate","type":"article-journal","volume":"41"},"uris":["http://www.mendeley.com/documents/?uuid=bcd8e285-451b-425f-b500-f00e79a2311f"]}],"mendeley":{"formattedCitation":"[37]","plainTextFormattedCitation":"[37]","previouslyFormattedCitation":"[37]"},"properties":{"noteIndex":0},"schema":"https://github.com/citation-style-language/schema/raw/master/csl-citation.json"}</w:instrText>
      </w:r>
      <w:r w:rsidR="0022795C" w:rsidRPr="001654BC">
        <w:rPr>
          <w:rFonts w:eastAsia="Times New Roman" w:cs="Times New Roman"/>
          <w:szCs w:val="24"/>
          <w:lang w:val="ru-RU" w:eastAsia="ru-RU"/>
        </w:rPr>
        <w:fldChar w:fldCharType="separate"/>
      </w:r>
      <w:r w:rsidR="00722783" w:rsidRPr="001654BC">
        <w:rPr>
          <w:rFonts w:eastAsia="Times New Roman" w:cs="Times New Roman"/>
          <w:noProof/>
          <w:szCs w:val="24"/>
          <w:lang w:val="en-US" w:eastAsia="ru-RU"/>
        </w:rPr>
        <w:t>[37]</w:t>
      </w:r>
      <w:r w:rsidR="0022795C" w:rsidRPr="001654BC">
        <w:rPr>
          <w:rFonts w:eastAsia="Times New Roman" w:cs="Times New Roman"/>
          <w:szCs w:val="24"/>
          <w:lang w:val="ru-RU" w:eastAsia="ru-RU"/>
        </w:rPr>
        <w:fldChar w:fldCharType="end"/>
      </w:r>
      <w:r w:rsidR="0022795C" w:rsidRPr="001654BC">
        <w:rPr>
          <w:rFonts w:eastAsia="Times New Roman" w:cs="Times New Roman"/>
          <w:szCs w:val="24"/>
          <w:lang w:val="en-US" w:eastAsia="ru-RU"/>
        </w:rPr>
        <w:t xml:space="preserve"> </w:t>
      </w:r>
      <w:r w:rsidRPr="001654BC">
        <w:rPr>
          <w:rFonts w:eastAsia="Times New Roman" w:cs="Times New Roman"/>
          <w:szCs w:val="24"/>
          <w:lang w:eastAsia="ru-RU"/>
        </w:rPr>
        <w:t>:</w:t>
      </w:r>
    </w:p>
    <w:p w14:paraId="30390C94" w14:textId="72BA7352" w:rsidR="00A62152" w:rsidRPr="001654BC" w:rsidRDefault="00A62152" w:rsidP="00A62152">
      <w:pPr>
        <w:tabs>
          <w:tab w:val="center" w:pos="4678"/>
          <w:tab w:val="right" w:pos="9355"/>
        </w:tabs>
        <w:rPr>
          <w:rFonts w:eastAsia="Times New Roman" w:cs="Times New Roman"/>
          <w:szCs w:val="24"/>
          <w:lang w:eastAsia="ru-RU"/>
        </w:rPr>
      </w:pPr>
      <w:r w:rsidRPr="001654BC">
        <w:rPr>
          <w:rFonts w:eastAsia="Times New Roman" w:cs="Times New Roman"/>
          <w:szCs w:val="24"/>
          <w:lang w:eastAsia="ru-RU"/>
        </w:rPr>
        <w:tab/>
      </w:r>
      <m:oMath>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C</m:t>
            </m:r>
          </m:e>
          <m:sub>
            <m:r>
              <m:rPr>
                <m:sty m:val="p"/>
              </m:rPr>
              <w:rPr>
                <w:rFonts w:ascii="Cambria Math" w:eastAsia="Times New Roman" w:hAnsi="Cambria Math" w:cs="Times New Roman"/>
                <w:szCs w:val="24"/>
                <w:lang w:eastAsia="ru-RU"/>
              </w:rPr>
              <m:t>p,m</m:t>
            </m:r>
          </m:sub>
          <m:sup>
            <m:r>
              <m:rPr>
                <m:sty m:val="p"/>
              </m:rPr>
              <w:rPr>
                <w:rFonts w:ascii="Cambria Math" w:eastAsia="Times New Roman" w:hAnsi="Cambria Math" w:cs="Times New Roman"/>
                <w:szCs w:val="24"/>
                <w:lang w:eastAsia="ru-RU"/>
              </w:rPr>
              <m:t>o</m:t>
            </m:r>
          </m:sup>
        </m:sSubSup>
        <m:d>
          <m:dPr>
            <m:ctrlPr>
              <w:rPr>
                <w:rFonts w:ascii="Cambria Math" w:eastAsia="Times New Roman" w:hAnsi="Cambria Math" w:cs="Times New Roman"/>
                <w:szCs w:val="24"/>
                <w:lang w:val="en-US" w:eastAsia="ru-RU"/>
              </w:rPr>
            </m:ctrlPr>
          </m:dPr>
          <m:e>
            <m:r>
              <m:rPr>
                <m:nor/>
              </m:rPr>
              <w:rPr>
                <w:rFonts w:eastAsia="Times New Roman" w:cs="Times New Roman"/>
                <w:szCs w:val="24"/>
                <w:lang w:eastAsia="ru-RU"/>
              </w:rPr>
              <m:t>298.15 K</m:t>
            </m:r>
          </m:e>
        </m:d>
        <m:r>
          <m:rPr>
            <m:sty m:val="p"/>
          </m:rPr>
          <w:rPr>
            <w:rFonts w:ascii="Cambria Math" w:eastAsia="Times New Roman" w:hAnsi="Cambria Math" w:cs="Times New Roman"/>
            <w:szCs w:val="24"/>
            <w:lang w:eastAsia="ru-RU"/>
          </w:rPr>
          <m:t>=-0.26×</m:t>
        </m:r>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ru-RU"/>
              </w:rPr>
              <m:t>C</m:t>
            </m:r>
          </m:e>
          <m:sub>
            <m:r>
              <m:rPr>
                <m:sty m:val="p"/>
              </m:rPr>
              <w:rPr>
                <w:rFonts w:ascii="Cambria Math" w:eastAsia="Times New Roman" w:hAnsi="Cambria Math" w:cs="Times New Roman"/>
                <w:szCs w:val="24"/>
                <w:lang w:eastAsia="ru-RU"/>
              </w:rPr>
              <m:t>p,m</m:t>
            </m:r>
          </m:sub>
          <m:sup>
            <m:r>
              <m:rPr>
                <m:sty m:val="p"/>
              </m:rPr>
              <w:rPr>
                <w:rFonts w:ascii="Cambria Math" w:eastAsia="Times New Roman" w:hAnsi="Cambria Math" w:cs="Times New Roman"/>
                <w:szCs w:val="24"/>
                <w:lang w:eastAsia="ru-RU"/>
              </w:rPr>
              <m:t>o</m:t>
            </m:r>
          </m:sup>
        </m:sSubSup>
        <m:d>
          <m:dPr>
            <m:ctrlPr>
              <w:rPr>
                <w:rFonts w:ascii="Cambria Math" w:eastAsia="Times New Roman" w:hAnsi="Cambria Math" w:cs="Times New Roman"/>
                <w:szCs w:val="24"/>
                <w:lang w:val="en-US" w:eastAsia="ru-RU"/>
              </w:rPr>
            </m:ctrlPr>
          </m:dPr>
          <m:e>
            <m:r>
              <m:rPr>
                <m:nor/>
              </m:rPr>
              <w:rPr>
                <w:rFonts w:eastAsia="Times New Roman" w:cs="Times New Roman"/>
                <w:szCs w:val="24"/>
                <w:lang w:eastAsia="ru-RU"/>
              </w:rPr>
              <m:t>liq, 298.15 K</m:t>
            </m:r>
          </m:e>
        </m:d>
        <m:r>
          <m:rPr>
            <m:sty m:val="p"/>
          </m:rPr>
          <w:rPr>
            <w:rFonts w:ascii="Cambria Math" w:eastAsia="Times New Roman" w:hAnsi="Cambria Math" w:cs="Times New Roman"/>
            <w:szCs w:val="24"/>
            <w:lang w:eastAsia="ru-RU"/>
          </w:rPr>
          <m:t>+9.6</m:t>
        </m:r>
      </m:oMath>
      <w:r w:rsidRPr="001654BC">
        <w:rPr>
          <w:rFonts w:eastAsia="Times New Roman" w:cs="Times New Roman"/>
          <w:szCs w:val="24"/>
          <w:lang w:eastAsia="ru-RU"/>
        </w:rPr>
        <w:t xml:space="preserve"> </w:t>
      </w:r>
      <w:r w:rsidRPr="001654BC">
        <w:rPr>
          <w:rFonts w:eastAsia="Times New Roman" w:cs="Times New Roman"/>
          <w:szCs w:val="24"/>
          <w:lang w:eastAsia="ru-RU"/>
        </w:rPr>
        <w:tab/>
        <w:t>(S</w:t>
      </w:r>
      <w:r w:rsidR="008B5677" w:rsidRPr="001654BC">
        <w:rPr>
          <w:rFonts w:eastAsia="Times New Roman" w:cs="Times New Roman"/>
          <w:szCs w:val="24"/>
          <w:lang w:eastAsia="ru-RU"/>
        </w:rPr>
        <w:t>9</w:t>
      </w:r>
      <w:r w:rsidRPr="001654BC">
        <w:rPr>
          <w:rFonts w:eastAsia="Times New Roman" w:cs="Times New Roman"/>
          <w:szCs w:val="24"/>
          <w:lang w:eastAsia="ru-RU"/>
        </w:rPr>
        <w:t>),</w:t>
      </w:r>
    </w:p>
    <w:p w14:paraId="3BA193CA" w14:textId="1C736D2F" w:rsidR="00A62152" w:rsidRPr="001654BC" w:rsidRDefault="00A62152" w:rsidP="008B5677">
      <w:pPr>
        <w:ind w:firstLine="708"/>
        <w:jc w:val="both"/>
        <w:rPr>
          <w:rFonts w:eastAsia="Times New Roman" w:cs="Times New Roman"/>
          <w:szCs w:val="24"/>
          <w:lang w:eastAsia="ru-RU"/>
        </w:rPr>
      </w:pPr>
      <w:r w:rsidRPr="001654BC">
        <w:rPr>
          <w:rFonts w:eastAsia="Times New Roman" w:cs="Times New Roman"/>
          <w:szCs w:val="24"/>
          <w:lang w:val="en-US" w:eastAsia="de-DE"/>
        </w:rPr>
        <w:t xml:space="preserve">These equations were used in this work for the temperature adjustments of vaporization enthalpies of compounds to the reference temperature </w:t>
      </w:r>
      <w:r w:rsidRPr="001654BC">
        <w:rPr>
          <w:rFonts w:eastAsia="Times New Roman" w:cs="Times New Roman"/>
          <w:i/>
          <w:szCs w:val="24"/>
          <w:lang w:val="en-US" w:eastAsia="de-DE"/>
        </w:rPr>
        <w:t>T</w:t>
      </w:r>
      <w:r w:rsidRPr="001654BC">
        <w:rPr>
          <w:rFonts w:eastAsia="Times New Roman" w:cs="Times New Roman"/>
          <w:szCs w:val="24"/>
          <w:lang w:val="en-US" w:eastAsia="de-DE"/>
        </w:rPr>
        <w:t xml:space="preserve"> = 298.15 K (see Table </w:t>
      </w:r>
      <w:r w:rsidR="008B5677" w:rsidRPr="001654BC">
        <w:rPr>
          <w:rFonts w:eastAsia="Times New Roman" w:cs="Times New Roman"/>
          <w:szCs w:val="24"/>
          <w:lang w:val="en-US" w:eastAsia="de-DE"/>
        </w:rPr>
        <w:t>3</w:t>
      </w:r>
      <w:r w:rsidRPr="001654BC">
        <w:rPr>
          <w:rFonts w:eastAsia="Times New Roman" w:cs="Times New Roman"/>
          <w:szCs w:val="24"/>
          <w:lang w:val="en-US" w:eastAsia="de-DE"/>
        </w:rPr>
        <w:t>).</w:t>
      </w:r>
    </w:p>
    <w:p w14:paraId="40AF76DD" w14:textId="4B2E3F8A" w:rsidR="00A62152" w:rsidRPr="001654BC" w:rsidRDefault="00A62152" w:rsidP="00A62152">
      <w:pPr>
        <w:ind w:firstLine="708"/>
        <w:jc w:val="both"/>
        <w:rPr>
          <w:rFonts w:eastAsia="Times New Roman" w:cs="Times New Roman"/>
          <w:szCs w:val="24"/>
          <w:lang w:eastAsia="ru-RU"/>
        </w:rPr>
      </w:pPr>
      <w:r w:rsidRPr="001654BC">
        <w:rPr>
          <w:rFonts w:eastAsia="Times New Roman" w:cs="Times New Roman"/>
          <w:szCs w:val="24"/>
          <w:lang w:eastAsia="ru-RU"/>
        </w:rPr>
        <w:t xml:space="preserve">The standard molar vaporization entropies at temperatures </w:t>
      </w:r>
      <w:r w:rsidRPr="001654BC">
        <w:rPr>
          <w:rFonts w:eastAsia="Times New Roman" w:cs="Times New Roman"/>
          <w:i/>
          <w:szCs w:val="24"/>
          <w:lang w:eastAsia="ru-RU"/>
        </w:rPr>
        <w:t>T</w:t>
      </w:r>
      <w:r w:rsidRPr="001654BC">
        <w:rPr>
          <w:rFonts w:eastAsia="Times New Roman" w:cs="Times New Roman"/>
          <w:szCs w:val="24"/>
          <w:lang w:eastAsia="ru-RU"/>
        </w:rPr>
        <w:t xml:space="preserve"> were also derived from the temperature dependences of the vapor pressures (approximated by Eq. S</w:t>
      </w:r>
      <w:r w:rsidR="008B5677" w:rsidRPr="001654BC">
        <w:rPr>
          <w:rFonts w:eastAsia="Times New Roman" w:cs="Times New Roman"/>
          <w:szCs w:val="24"/>
          <w:lang w:eastAsia="ru-RU"/>
        </w:rPr>
        <w:t>2</w:t>
      </w:r>
      <w:r w:rsidRPr="001654BC">
        <w:rPr>
          <w:rFonts w:eastAsia="Times New Roman" w:cs="Times New Roman"/>
          <w:szCs w:val="24"/>
          <w:lang w:eastAsia="ru-RU"/>
        </w:rPr>
        <w:t>) as follows:</w:t>
      </w:r>
    </w:p>
    <w:p w14:paraId="266FC4E4" w14:textId="4386EC45" w:rsidR="00A62152" w:rsidRPr="001654BC" w:rsidRDefault="00A62152" w:rsidP="00A62152">
      <w:pPr>
        <w:tabs>
          <w:tab w:val="center" w:pos="4536"/>
          <w:tab w:val="right" w:pos="9072"/>
        </w:tabs>
        <w:jc w:val="right"/>
        <w:rPr>
          <w:rFonts w:eastAsia="Times New Roman" w:cs="Times New Roman"/>
          <w:szCs w:val="24"/>
          <w:lang w:eastAsia="ru-RU"/>
        </w:rPr>
      </w:pPr>
      <w:r w:rsidRPr="001654BC">
        <w:rPr>
          <w:rFonts w:eastAsia="Times New Roman" w:cs="Times New Roman"/>
          <w:szCs w:val="24"/>
          <w:lang w:eastAsia="ru-RU"/>
        </w:rPr>
        <w:tab/>
      </w:r>
      <m:oMath>
        <m:sSubSup>
          <m:sSubSupPr>
            <m:ctrlPr>
              <w:rPr>
                <w:rFonts w:ascii="Cambria Math" w:eastAsia="Times New Roman" w:hAnsi="Cambria Math" w:cs="Times New Roman"/>
                <w:i/>
                <w:szCs w:val="24"/>
                <w:lang w:eastAsia="ru-RU"/>
              </w:rPr>
            </m:ctrlPr>
          </m:sSubSupPr>
          <m:e>
            <m:r>
              <m:rPr>
                <m:sty m:val="p"/>
              </m:rP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l,cr</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eastAsia="ru-RU"/>
              </w:rPr>
            </m:ctrlPr>
          </m:sSubSupPr>
          <m:e>
            <m:r>
              <w:rPr>
                <w:rFonts w:ascii="Cambria Math" w:eastAsia="Times New Roman" w:hAnsi="Cambria Math" w:cs="Times New Roman"/>
                <w:szCs w:val="24"/>
                <w:lang w:eastAsia="ru-RU"/>
              </w:rPr>
              <m:t>S</m:t>
            </m:r>
          </m:e>
          <m:sub>
            <m:r>
              <m:rPr>
                <m:sty m:val="p"/>
              </m:rPr>
              <w:rPr>
                <w:rFonts w:ascii="Cambria Math" w:eastAsia="Times New Roman" w:hAnsi="Cambria Math" w:cs="Times New Roman"/>
                <w:szCs w:val="24"/>
                <w:lang w:eastAsia="ru-RU"/>
              </w:rPr>
              <m:t>m</m:t>
            </m:r>
          </m:sub>
          <m:sup>
            <m:r>
              <m:rPr>
                <m:sty m:val="p"/>
              </m:rPr>
              <w:rPr>
                <w:rFonts w:ascii="Cambria Math" w:eastAsia="Times New Roman" w:hAnsi="Cambria Math" w:cs="Times New Roman"/>
                <w:szCs w:val="24"/>
                <w:lang w:eastAsia="ru-RU"/>
              </w:rPr>
              <m:t>o</m:t>
            </m:r>
          </m:sup>
        </m:sSubSup>
        <m:d>
          <m:dPr>
            <m:ctrlPr>
              <w:rPr>
                <w:rFonts w:ascii="Cambria Math" w:eastAsia="Times New Roman" w:hAnsi="Cambria Math" w:cs="Times New Roman"/>
                <w:i/>
                <w:szCs w:val="24"/>
                <w:lang w:eastAsia="ru-RU"/>
              </w:rPr>
            </m:ctrlPr>
          </m:dPr>
          <m:e>
            <m:r>
              <w:rPr>
                <w:rFonts w:ascii="Cambria Math" w:eastAsia="Times New Roman" w:hAnsi="Cambria Math" w:cs="Times New Roman"/>
                <w:szCs w:val="24"/>
                <w:lang w:eastAsia="ru-RU"/>
              </w:rPr>
              <m:t>T</m:t>
            </m:r>
          </m:e>
        </m:d>
        <m:r>
          <m:rPr>
            <m:sty m:val="p"/>
          </m:rPr>
          <w:rPr>
            <w:rFonts w:ascii="Cambria Math" w:eastAsia="Times New Roman" w:hAnsi="Cambria Math" w:cs="Times New Roman"/>
            <w:szCs w:val="24"/>
            <w:lang w:eastAsia="ru-RU"/>
          </w:rPr>
          <m:t>=</m:t>
        </m:r>
        <m:f>
          <m:fPr>
            <m:type m:val="lin"/>
            <m:ctrlPr>
              <w:rPr>
                <w:rFonts w:ascii="Cambria Math" w:eastAsia="Times New Roman" w:hAnsi="Cambria Math" w:cs="Times New Roman"/>
                <w:i/>
                <w:szCs w:val="24"/>
                <w:lang w:eastAsia="ru-RU"/>
              </w:rPr>
            </m:ctrlPr>
          </m:fPr>
          <m:num>
            <m:sSubSup>
              <m:sSubSupPr>
                <m:ctrlPr>
                  <w:rPr>
                    <w:rFonts w:ascii="Cambria Math" w:eastAsia="Times New Roman" w:hAnsi="Cambria Math" w:cs="Times New Roman"/>
                    <w:i/>
                    <w:szCs w:val="24"/>
                    <w:lang w:eastAsia="ru-RU"/>
                  </w:rPr>
                </m:ctrlPr>
              </m:sSubSupPr>
              <m:e>
                <m:r>
                  <m:rPr>
                    <m:sty m:val="p"/>
                  </m:rP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l,cr</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eastAsia="ru-RU"/>
                  </w:rPr>
                </m:ctrlPr>
              </m:sSubSupPr>
              <m:e>
                <m: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m</m:t>
                </m:r>
              </m:sub>
              <m:sup>
                <m:r>
                  <m:rPr>
                    <m:sty m:val="p"/>
                  </m:rPr>
                  <w:rPr>
                    <w:rFonts w:ascii="Cambria Math" w:eastAsia="Times New Roman" w:hAnsi="Cambria Math" w:cs="Times New Roman"/>
                    <w:szCs w:val="24"/>
                    <w:lang w:eastAsia="ru-RU"/>
                  </w:rPr>
                  <m:t>o</m:t>
                </m:r>
              </m:sup>
            </m:sSubSup>
          </m:num>
          <m:den>
            <m:r>
              <w:rPr>
                <w:rFonts w:ascii="Cambria Math" w:eastAsia="Times New Roman" w:hAnsi="Cambria Math" w:cs="Times New Roman"/>
                <w:szCs w:val="24"/>
                <w:lang w:eastAsia="ru-RU"/>
              </w:rPr>
              <m:t>T</m:t>
            </m:r>
            <m:r>
              <m:rPr>
                <m:sty m:val="p"/>
              </m:rPr>
              <w:rPr>
                <w:rFonts w:ascii="Cambria Math" w:eastAsia="Times New Roman" w:hAnsi="Cambria Math" w:cs="Times New Roman"/>
                <w:szCs w:val="24"/>
                <w:lang w:eastAsia="ru-RU"/>
              </w:rPr>
              <m:t>+</m:t>
            </m:r>
            <m:r>
              <w:rPr>
                <w:rFonts w:ascii="Cambria Math" w:eastAsia="Times New Roman" w:hAnsi="Cambria Math" w:cs="Times New Roman"/>
                <w:szCs w:val="24"/>
                <w:lang w:eastAsia="ru-RU"/>
              </w:rPr>
              <m:t>R</m:t>
            </m:r>
            <m:r>
              <m:rPr>
                <m:sty m:val="p"/>
              </m:rPr>
              <w:rPr>
                <w:rFonts w:ascii="Cambria Math" w:eastAsia="Times New Roman" w:hAnsi="Cambria Math" w:cs="Times New Roman"/>
                <w:szCs w:val="24"/>
                <w:lang w:eastAsia="ru-RU"/>
              </w:rPr>
              <m:t>×ln</m:t>
            </m:r>
            <m:d>
              <m:dPr>
                <m:ctrlPr>
                  <w:rPr>
                    <w:rFonts w:ascii="Cambria Math" w:eastAsia="Times New Roman" w:hAnsi="Cambria Math" w:cs="Times New Roman"/>
                    <w:i/>
                    <w:szCs w:val="24"/>
                    <w:lang w:eastAsia="ru-RU"/>
                  </w:rPr>
                </m:ctrlPr>
              </m:dPr>
              <m:e>
                <m:f>
                  <m:fPr>
                    <m:type m:val="lin"/>
                    <m:ctrlPr>
                      <w:rPr>
                        <w:rFonts w:ascii="Cambria Math" w:eastAsia="Times New Roman" w:hAnsi="Cambria Math" w:cs="Times New Roman"/>
                        <w:i/>
                        <w:szCs w:val="24"/>
                        <w:lang w:eastAsia="ru-RU"/>
                      </w:rPr>
                    </m:ctrlPr>
                  </m:fPr>
                  <m:num>
                    <m:sSub>
                      <m:sSubPr>
                        <m:ctrlPr>
                          <w:rPr>
                            <w:rFonts w:ascii="Cambria Math" w:eastAsia="Times New Roman" w:hAnsi="Cambria Math" w:cs="Times New Roman"/>
                            <w:i/>
                            <w:szCs w:val="24"/>
                            <w:lang w:eastAsia="ru-RU"/>
                          </w:rPr>
                        </m:ctrlPr>
                      </m:sSubPr>
                      <m:e>
                        <m:r>
                          <w:rPr>
                            <w:rFonts w:ascii="Cambria Math" w:eastAsia="Times New Roman" w:hAnsi="Cambria Math" w:cs="Times New Roman"/>
                            <w:szCs w:val="24"/>
                            <w:lang w:eastAsia="ru-RU"/>
                          </w:rPr>
                          <m:t>p</m:t>
                        </m:r>
                      </m:e>
                      <m:sub>
                        <m:r>
                          <m:rPr>
                            <m:sty m:val="p"/>
                          </m:rPr>
                          <w:rPr>
                            <w:rFonts w:ascii="Cambria Math" w:eastAsia="Times New Roman" w:hAnsi="Cambria Math" w:cs="Times New Roman"/>
                            <w:szCs w:val="24"/>
                            <w:lang w:eastAsia="ru-RU"/>
                          </w:rPr>
                          <m:t>i</m:t>
                        </m:r>
                      </m:sub>
                    </m:sSub>
                  </m:num>
                  <m:den>
                    <m:sSup>
                      <m:sSupPr>
                        <m:ctrlPr>
                          <w:rPr>
                            <w:rFonts w:ascii="Cambria Math" w:eastAsia="Calibri" w:hAnsi="Cambria Math" w:cs="Times New Roman"/>
                            <w:i/>
                            <w:szCs w:val="24"/>
                            <w:lang w:eastAsia="ru-RU"/>
                          </w:rPr>
                        </m:ctrlPr>
                      </m:sSupPr>
                      <m:e>
                        <m:r>
                          <w:rPr>
                            <w:rFonts w:ascii="Cambria Math" w:eastAsia="Calibri" w:hAnsi="Cambria Math" w:cs="Times New Roman"/>
                            <w:szCs w:val="24"/>
                            <w:lang w:eastAsia="ru-RU"/>
                          </w:rPr>
                          <m:t>p</m:t>
                        </m:r>
                      </m:e>
                      <m:sup>
                        <m:r>
                          <m:rPr>
                            <m:sty m:val="p"/>
                          </m:rPr>
                          <w:rPr>
                            <w:rFonts w:ascii="Cambria Math" w:eastAsia="Calibri" w:hAnsi="Cambria Math" w:cs="Times New Roman"/>
                            <w:szCs w:val="24"/>
                            <w:lang w:eastAsia="ru-RU"/>
                          </w:rPr>
                          <m:t>o</m:t>
                        </m:r>
                      </m:sup>
                    </m:sSup>
                  </m:den>
                </m:f>
              </m:e>
            </m:d>
          </m:den>
        </m:f>
      </m:oMath>
      <w:r w:rsidRPr="001654BC">
        <w:rPr>
          <w:rFonts w:eastAsia="Times New Roman" w:cs="Times New Roman"/>
          <w:szCs w:val="24"/>
          <w:lang w:eastAsia="ru-RU"/>
        </w:rPr>
        <w:tab/>
        <w:t>(S1</w:t>
      </w:r>
      <w:r w:rsidR="008B5677" w:rsidRPr="001654BC">
        <w:rPr>
          <w:rFonts w:eastAsia="Times New Roman" w:cs="Times New Roman"/>
          <w:szCs w:val="24"/>
          <w:lang w:eastAsia="ru-RU"/>
        </w:rPr>
        <w:t>0</w:t>
      </w:r>
      <w:r w:rsidRPr="001654BC">
        <w:rPr>
          <w:rFonts w:eastAsia="Times New Roman" w:cs="Times New Roman"/>
          <w:szCs w:val="24"/>
          <w:lang w:eastAsia="ru-RU"/>
        </w:rPr>
        <w:t>)</w:t>
      </w:r>
    </w:p>
    <w:p w14:paraId="28E1390B" w14:textId="77777777" w:rsidR="00A62152" w:rsidRPr="001654BC" w:rsidRDefault="00A62152" w:rsidP="00A62152">
      <w:r w:rsidRPr="001654BC">
        <w:rPr>
          <w:rFonts w:eastAsia="Times New Roman" w:cs="Times New Roman"/>
          <w:szCs w:val="24"/>
          <w:lang w:eastAsia="ru-RU"/>
        </w:rPr>
        <w:t xml:space="preserve">with </w:t>
      </w:r>
      <m:oMath>
        <m:sSup>
          <m:sSupPr>
            <m:ctrlPr>
              <w:rPr>
                <w:rFonts w:ascii="Cambria Math" w:eastAsia="Calibri" w:hAnsi="Cambria Math" w:cs="Times New Roman"/>
                <w:i/>
                <w:szCs w:val="24"/>
                <w:lang w:eastAsia="ru-RU"/>
              </w:rPr>
            </m:ctrlPr>
          </m:sSupPr>
          <m:e>
            <m:r>
              <w:rPr>
                <w:rFonts w:ascii="Cambria Math" w:eastAsia="Calibri" w:hAnsi="Cambria Math" w:cs="Times New Roman"/>
                <w:szCs w:val="24"/>
                <w:lang w:eastAsia="ru-RU"/>
              </w:rPr>
              <m:t>p</m:t>
            </m:r>
          </m:e>
          <m:sup>
            <m:r>
              <m:rPr>
                <m:sty m:val="p"/>
              </m:rPr>
              <w:rPr>
                <w:rFonts w:ascii="Cambria Math" w:eastAsia="Calibri" w:hAnsi="Cambria Math" w:cs="Times New Roman"/>
                <w:szCs w:val="24"/>
                <w:lang w:eastAsia="ru-RU"/>
              </w:rPr>
              <m:t>o</m:t>
            </m:r>
          </m:sup>
        </m:sSup>
      </m:oMath>
      <w:r w:rsidRPr="001654BC">
        <w:rPr>
          <w:rFonts w:eastAsia="Calibri" w:cs="Times New Roman"/>
          <w:szCs w:val="24"/>
          <w:lang w:eastAsia="ru-RU"/>
        </w:rPr>
        <w:t xml:space="preserve"> = 0.1 MPa.</w:t>
      </w:r>
    </w:p>
    <w:p w14:paraId="63562925" w14:textId="77777777" w:rsidR="00A62152" w:rsidRPr="001654BC" w:rsidRDefault="00A62152" w:rsidP="00A62152">
      <w:pPr>
        <w:rPr>
          <w:lang w:val="en-US"/>
        </w:rPr>
      </w:pPr>
    </w:p>
    <w:p w14:paraId="7B755B96" w14:textId="77777777" w:rsidR="00A62152" w:rsidRPr="001654BC" w:rsidRDefault="00A62152" w:rsidP="00A62152">
      <w:pPr>
        <w:jc w:val="both"/>
        <w:rPr>
          <w:rFonts w:eastAsia="Batang" w:cs="Times New Roman"/>
          <w:b/>
          <w:szCs w:val="20"/>
          <w:lang w:val="en-US" w:eastAsia="ko-KR"/>
        </w:rPr>
      </w:pPr>
      <w:r w:rsidRPr="001654BC">
        <w:rPr>
          <w:rFonts w:eastAsia="Batang" w:cs="Times New Roman"/>
          <w:b/>
          <w:szCs w:val="20"/>
          <w:lang w:val="en-US" w:eastAsia="ko-KR"/>
        </w:rPr>
        <w:t>Table S5-1</w:t>
      </w:r>
    </w:p>
    <w:p w14:paraId="60477FF4" w14:textId="77777777" w:rsidR="00A62152" w:rsidRPr="001654BC" w:rsidRDefault="00A62152" w:rsidP="00A62152">
      <w:pPr>
        <w:jc w:val="both"/>
        <w:rPr>
          <w:rFonts w:eastAsia="Batang" w:cs="Times New Roman"/>
          <w:szCs w:val="20"/>
          <w:lang w:val="en-US" w:eastAsia="ko-KR"/>
        </w:rPr>
      </w:pPr>
      <w:r w:rsidRPr="001654BC">
        <w:rPr>
          <w:rFonts w:eastAsia="Batang" w:cs="Times New Roman"/>
          <w:szCs w:val="20"/>
          <w:lang w:val="en-US" w:eastAsia="ko-KR"/>
        </w:rPr>
        <w:t xml:space="preserve">Compilation of data on molar heat capacities </w:t>
      </w:r>
      <m:oMath>
        <m:sSubSup>
          <m:sSubSupPr>
            <m:ctrlPr>
              <w:rPr>
                <w:rFonts w:ascii="Cambria Math" w:eastAsia="Times New Roman" w:hAnsi="Cambria Math" w:cs="Times New Roman"/>
                <w:i/>
                <w:szCs w:val="20"/>
                <w:lang w:val="en-US" w:eastAsia="ru-RU"/>
              </w:rPr>
            </m:ctrlPr>
          </m:sSubSupPr>
          <m:e>
            <m:r>
              <w:rPr>
                <w:rFonts w:ascii="Cambria Math" w:eastAsia="Times New Roman" w:hAnsi="Cambria Math" w:cs="Times New Roman"/>
                <w:szCs w:val="20"/>
                <w:lang w:val="en-US" w:eastAsia="de-DE"/>
              </w:rPr>
              <m:t>C</m:t>
            </m:r>
          </m:e>
          <m:sub>
            <m:r>
              <m:rPr>
                <m:nor/>
              </m:rPr>
              <w:rPr>
                <w:rFonts w:ascii="Cambria Math" w:eastAsia="Times New Roman" w:hAnsi="Cambria Math" w:cs="Times New Roman"/>
                <w:szCs w:val="20"/>
                <w:lang w:val="en-US" w:eastAsia="de-DE"/>
              </w:rPr>
              <m:t>p,m</m:t>
            </m:r>
          </m:sub>
          <m:sup>
            <m:r>
              <m:rPr>
                <m:nor/>
              </m:rPr>
              <w:rPr>
                <w:rFonts w:ascii="Cambria Math" w:eastAsia="Times New Roman" w:hAnsi="Cambria Math" w:cs="Times New Roman"/>
                <w:szCs w:val="20"/>
                <w:lang w:val="en-US" w:eastAsia="de-DE"/>
              </w:rPr>
              <m:t>o</m:t>
            </m:r>
          </m:sup>
        </m:sSubSup>
      </m:oMath>
      <w:r w:rsidRPr="001654BC">
        <w:rPr>
          <w:rFonts w:eastAsia="Batang" w:cs="Times New Roman"/>
          <w:szCs w:val="20"/>
          <w:lang w:val="en-US" w:eastAsia="ko-KR"/>
        </w:rPr>
        <w:t xml:space="preserve">(liq) and heat capacity differences </w:t>
      </w:r>
      <m:oMath>
        <m:sSubSup>
          <m:sSubSupPr>
            <m:ctrlPr>
              <w:rPr>
                <w:rFonts w:ascii="Cambria Math" w:eastAsia="Times New Roman" w:hAnsi="Cambria Math" w:cs="Times New Roman"/>
                <w:i/>
                <w:szCs w:val="20"/>
                <w:lang w:val="en-US" w:eastAsia="ru-RU"/>
              </w:rPr>
            </m:ctrlPr>
          </m:sSubSupPr>
          <m:e>
            <m:r>
              <w:rPr>
                <w:rFonts w:ascii="Cambria Math" w:eastAsia="Times New Roman" w:hAnsi="Cambria Math" w:cs="Times New Roman"/>
                <w:szCs w:val="20"/>
                <w:lang w:val="en-US" w:eastAsia="de-DE"/>
              </w:rPr>
              <m:t>∆</m:t>
            </m:r>
          </m:e>
          <m:sub>
            <m:r>
              <m:rPr>
                <m:nor/>
              </m:rPr>
              <w:rPr>
                <w:rFonts w:ascii="Cambria Math" w:eastAsia="Times New Roman" w:hAnsi="Cambria Math" w:cs="Times New Roman"/>
                <w:szCs w:val="20"/>
                <w:lang w:val="en-US" w:eastAsia="de-DE"/>
              </w:rPr>
              <m:t>l</m:t>
            </m:r>
          </m:sub>
          <m:sup>
            <m:r>
              <m:rPr>
                <m:nor/>
              </m:rPr>
              <w:rPr>
                <w:rFonts w:ascii="Cambria Math" w:eastAsia="Times New Roman" w:hAnsi="Cambria Math" w:cs="Times New Roman"/>
                <w:szCs w:val="20"/>
                <w:lang w:val="en-US" w:eastAsia="de-DE"/>
              </w:rPr>
              <m:t>g</m:t>
            </m:r>
          </m:sup>
        </m:sSubSup>
        <m:sSubSup>
          <m:sSubSupPr>
            <m:ctrlPr>
              <w:rPr>
                <w:rFonts w:ascii="Cambria Math" w:eastAsia="Times New Roman" w:hAnsi="Cambria Math" w:cs="Times New Roman"/>
                <w:i/>
                <w:szCs w:val="20"/>
                <w:lang w:val="en-US" w:eastAsia="ru-RU"/>
              </w:rPr>
            </m:ctrlPr>
          </m:sSubSupPr>
          <m:e>
            <m:r>
              <w:rPr>
                <w:rFonts w:ascii="Cambria Math" w:eastAsia="Times New Roman" w:hAnsi="Cambria Math" w:cs="Times New Roman"/>
                <w:szCs w:val="20"/>
                <w:lang w:val="en-US" w:eastAsia="de-DE"/>
              </w:rPr>
              <m:t>C</m:t>
            </m:r>
          </m:e>
          <m:sub>
            <m:r>
              <m:rPr>
                <m:nor/>
              </m:rPr>
              <w:rPr>
                <w:rFonts w:ascii="Cambria Math" w:eastAsia="Times New Roman" w:hAnsi="Cambria Math" w:cs="Times New Roman"/>
                <w:szCs w:val="20"/>
                <w:lang w:val="en-US" w:eastAsia="de-DE"/>
              </w:rPr>
              <m:t>p,m</m:t>
            </m:r>
          </m:sub>
          <m:sup>
            <m:r>
              <m:rPr>
                <m:nor/>
              </m:rPr>
              <w:rPr>
                <w:rFonts w:ascii="Cambria Math" w:eastAsia="Times New Roman" w:hAnsi="Cambria Math" w:cs="Times New Roman"/>
                <w:szCs w:val="20"/>
                <w:lang w:val="en-US" w:eastAsia="de-DE"/>
              </w:rPr>
              <m:t>o</m:t>
            </m:r>
          </m:sup>
        </m:sSubSup>
      </m:oMath>
      <w:r w:rsidRPr="001654BC">
        <w:rPr>
          <w:rFonts w:eastAsia="Batang" w:cs="Times New Roman"/>
          <w:szCs w:val="20"/>
          <w:lang w:val="en-US" w:eastAsia="ko-KR"/>
        </w:rPr>
        <w:t xml:space="preserve"> (in J</w:t>
      </w:r>
      <w:r w:rsidRPr="001654BC">
        <w:rPr>
          <w:rFonts w:eastAsia="Batang" w:cs="Times New Roman"/>
          <w:position w:val="6"/>
          <w:szCs w:val="20"/>
          <w:lang w:val="en-US" w:eastAsia="ko-KR"/>
        </w:rPr>
        <w:t>.</w:t>
      </w:r>
      <w:r w:rsidRPr="001654BC">
        <w:rPr>
          <w:rFonts w:eastAsia="Batang" w:cs="Times New Roman"/>
          <w:szCs w:val="20"/>
          <w:lang w:val="en-US" w:eastAsia="ko-KR"/>
        </w:rPr>
        <w:t>K</w:t>
      </w:r>
      <w:r w:rsidRPr="001654BC">
        <w:rPr>
          <w:rFonts w:eastAsia="Batang" w:cs="Times New Roman"/>
          <w:szCs w:val="20"/>
          <w:vertAlign w:val="superscript"/>
          <w:lang w:val="en-US" w:eastAsia="ko-KR"/>
        </w:rPr>
        <w:t>-1</w:t>
      </w:r>
      <w:r w:rsidRPr="001654BC">
        <w:rPr>
          <w:rFonts w:eastAsia="Batang" w:cs="Times New Roman"/>
          <w:position w:val="6"/>
          <w:szCs w:val="20"/>
          <w:lang w:val="en-US" w:eastAsia="ko-KR"/>
        </w:rPr>
        <w:t>.</w:t>
      </w:r>
      <w:r w:rsidRPr="001654BC">
        <w:rPr>
          <w:rFonts w:eastAsia="Batang" w:cs="Times New Roman"/>
          <w:szCs w:val="20"/>
          <w:lang w:val="en-US" w:eastAsia="ko-KR"/>
        </w:rPr>
        <w:t>mol</w:t>
      </w:r>
      <w:r w:rsidRPr="001654BC">
        <w:rPr>
          <w:rFonts w:eastAsia="Batang" w:cs="Times New Roman"/>
          <w:szCs w:val="20"/>
          <w:vertAlign w:val="superscript"/>
          <w:lang w:val="en-US" w:eastAsia="ko-KR"/>
        </w:rPr>
        <w:t>-1</w:t>
      </w:r>
      <w:r w:rsidRPr="001654BC">
        <w:rPr>
          <w:rFonts w:eastAsia="Batang" w:cs="Times New Roman"/>
          <w:szCs w:val="20"/>
          <w:lang w:val="en-US" w:eastAsia="ko-KR"/>
        </w:rPr>
        <w:t xml:space="preserve">) at </w:t>
      </w:r>
      <w:r w:rsidRPr="001654BC">
        <w:rPr>
          <w:rFonts w:eastAsia="Batang" w:cs="Times New Roman"/>
          <w:i/>
          <w:szCs w:val="20"/>
          <w:lang w:val="en-US" w:eastAsia="ko-KR"/>
        </w:rPr>
        <w:t>T</w:t>
      </w:r>
      <w:r w:rsidRPr="001654BC">
        <w:rPr>
          <w:rFonts w:eastAsia="Batang" w:cs="Times New Roman"/>
          <w:szCs w:val="20"/>
          <w:lang w:val="en-US" w:eastAsia="ko-KR"/>
        </w:rPr>
        <w:t xml:space="preserve"> = 298.15 K</w:t>
      </w:r>
    </w:p>
    <w:tbl>
      <w:tblPr>
        <w:tblW w:w="5000" w:type="pct"/>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4531"/>
        <w:gridCol w:w="2886"/>
        <w:gridCol w:w="2221"/>
      </w:tblGrid>
      <w:tr w:rsidR="00A62152" w:rsidRPr="001654BC" w14:paraId="68014953" w14:textId="77777777" w:rsidTr="00A62152">
        <w:trPr>
          <w:trHeight w:val="255"/>
        </w:trPr>
        <w:tc>
          <w:tcPr>
            <w:tcW w:w="2351" w:type="pct"/>
            <w:tcBorders>
              <w:top w:val="single" w:sz="4" w:space="0" w:color="auto"/>
              <w:bottom w:val="single" w:sz="4" w:space="0" w:color="auto"/>
            </w:tcBorders>
            <w:noWrap/>
            <w:vAlign w:val="center"/>
          </w:tcPr>
          <w:p w14:paraId="32049439" w14:textId="77777777" w:rsidR="00A62152" w:rsidRPr="001654BC" w:rsidRDefault="00A62152" w:rsidP="00A62152">
            <w:pPr>
              <w:rPr>
                <w:rFonts w:eastAsia="Batang" w:cs="Times New Roman"/>
                <w:szCs w:val="24"/>
                <w:lang w:val="en-US" w:eastAsia="ko-KR" w:bidi="he-IL"/>
              </w:rPr>
            </w:pPr>
            <w:r w:rsidRPr="001654BC">
              <w:rPr>
                <w:rFonts w:eastAsia="Batang" w:cs="Times New Roman"/>
                <w:szCs w:val="24"/>
                <w:lang w:val="en-US" w:eastAsia="ko-KR" w:bidi="he-IL"/>
              </w:rPr>
              <w:t>Compounds</w:t>
            </w:r>
          </w:p>
        </w:tc>
        <w:tc>
          <w:tcPr>
            <w:tcW w:w="1497" w:type="pct"/>
            <w:tcBorders>
              <w:top w:val="single" w:sz="4" w:space="0" w:color="auto"/>
              <w:bottom w:val="single" w:sz="4" w:space="0" w:color="auto"/>
            </w:tcBorders>
          </w:tcPr>
          <w:p w14:paraId="74B72DB7" w14:textId="77777777" w:rsidR="00A62152" w:rsidRPr="001654BC" w:rsidRDefault="00000000" w:rsidP="00A62152">
            <w:pPr>
              <w:rPr>
                <w:rFonts w:eastAsia="Batang" w:cs="Times New Roman"/>
                <w:szCs w:val="24"/>
                <w:lang w:val="ru-RU" w:eastAsia="ko-KR"/>
              </w:rPr>
            </w:pPr>
            <m:oMath>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de-DE"/>
                    </w:rPr>
                    <m:t>C</m:t>
                  </m:r>
                </m:e>
                <m:sub>
                  <m:r>
                    <m:rPr>
                      <m:nor/>
                    </m:rPr>
                    <w:rPr>
                      <w:rFonts w:ascii="Cambria Math" w:eastAsia="Times New Roman" w:hAnsi="Cambria Math" w:cs="Times New Roman"/>
                      <w:szCs w:val="24"/>
                      <w:lang w:val="en-US" w:eastAsia="de-DE"/>
                    </w:rPr>
                    <m:t>p,m</m:t>
                  </m:r>
                </m:sub>
                <m:sup>
                  <m:r>
                    <m:rPr>
                      <m:nor/>
                    </m:rPr>
                    <w:rPr>
                      <w:rFonts w:ascii="Cambria Math" w:eastAsia="Times New Roman" w:hAnsi="Cambria Math" w:cs="Times New Roman"/>
                      <w:szCs w:val="24"/>
                      <w:lang w:val="en-US" w:eastAsia="de-DE"/>
                    </w:rPr>
                    <m:t>o</m:t>
                  </m:r>
                </m:sup>
              </m:sSubSup>
              <m:r>
                <w:rPr>
                  <w:rFonts w:ascii="Cambria Math" w:eastAsia="Times New Roman" w:hAnsi="Cambria Math" w:cs="Times New Roman"/>
                  <w:szCs w:val="24"/>
                  <w:lang w:val="en-US" w:eastAsia="de-DE"/>
                </w:rPr>
                <m:t>(</m:t>
              </m:r>
              <m:r>
                <m:rPr>
                  <m:sty m:val="p"/>
                </m:rPr>
                <w:rPr>
                  <w:rFonts w:ascii="Cambria Math" w:eastAsia="Times New Roman" w:hAnsi="Cambria Math" w:cs="Times New Roman"/>
                  <w:szCs w:val="24"/>
                  <w:lang w:val="en-US" w:eastAsia="de-DE"/>
                </w:rPr>
                <m:t>liq</m:t>
              </m:r>
              <m:r>
                <w:rPr>
                  <w:rFonts w:ascii="Cambria Math" w:eastAsia="Times New Roman" w:hAnsi="Cambria Math" w:cs="Times New Roman"/>
                  <w:szCs w:val="24"/>
                  <w:lang w:val="en-US" w:eastAsia="de-DE"/>
                </w:rPr>
                <m:t>)</m:t>
              </m:r>
            </m:oMath>
            <w:r w:rsidR="00A62152" w:rsidRPr="001654BC">
              <w:rPr>
                <w:rFonts w:eastAsia="Batang" w:cs="Times New Roman"/>
                <w:szCs w:val="24"/>
                <w:vertAlign w:val="superscript"/>
                <w:lang w:eastAsia="ko-KR"/>
              </w:rPr>
              <w:t xml:space="preserve"> a</w:t>
            </w:r>
          </w:p>
        </w:tc>
        <w:tc>
          <w:tcPr>
            <w:tcW w:w="1152" w:type="pct"/>
            <w:tcBorders>
              <w:top w:val="single" w:sz="4" w:space="0" w:color="auto"/>
              <w:bottom w:val="single" w:sz="4" w:space="0" w:color="auto"/>
            </w:tcBorders>
          </w:tcPr>
          <w:p w14:paraId="3261AB9C" w14:textId="77777777" w:rsidR="00A62152" w:rsidRPr="001654BC" w:rsidRDefault="00000000" w:rsidP="00A62152">
            <w:pPr>
              <w:rPr>
                <w:rFonts w:eastAsia="Batang" w:cs="Times New Roman"/>
                <w:szCs w:val="24"/>
                <w:lang w:eastAsia="ko-KR"/>
              </w:rPr>
            </w:pPr>
            <m:oMath>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de-DE"/>
                    </w:rPr>
                    <m:t>-∆</m:t>
                  </m:r>
                </m:e>
                <m:sub>
                  <m:r>
                    <m:rPr>
                      <m:nor/>
                    </m:rPr>
                    <w:rPr>
                      <w:rFonts w:ascii="Cambria Math" w:eastAsia="Times New Roman" w:hAnsi="Cambria Math" w:cs="Times New Roman"/>
                      <w:szCs w:val="24"/>
                      <w:lang w:val="en-US" w:eastAsia="de-DE"/>
                    </w:rPr>
                    <m:t>l</m:t>
                  </m:r>
                </m:sub>
                <m:sup>
                  <m:r>
                    <m:rPr>
                      <m:nor/>
                    </m:rPr>
                    <w:rPr>
                      <w:rFonts w:ascii="Cambria Math" w:eastAsia="Times New Roman" w:hAnsi="Cambria Math" w:cs="Times New Roman"/>
                      <w:szCs w:val="24"/>
                      <w:lang w:val="en-US" w:eastAsia="de-DE"/>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de-DE"/>
                    </w:rPr>
                    <m:t>C</m:t>
                  </m:r>
                </m:e>
                <m:sub>
                  <m:r>
                    <m:rPr>
                      <m:nor/>
                    </m:rPr>
                    <w:rPr>
                      <w:rFonts w:ascii="Cambria Math" w:eastAsia="Times New Roman" w:hAnsi="Cambria Math" w:cs="Times New Roman"/>
                      <w:szCs w:val="24"/>
                      <w:lang w:val="en-US" w:eastAsia="de-DE"/>
                    </w:rPr>
                    <m:t>p,m</m:t>
                  </m:r>
                </m:sub>
                <m:sup>
                  <m:r>
                    <m:rPr>
                      <m:nor/>
                    </m:rPr>
                    <w:rPr>
                      <w:rFonts w:ascii="Cambria Math" w:eastAsia="Times New Roman" w:hAnsi="Cambria Math" w:cs="Times New Roman"/>
                      <w:szCs w:val="24"/>
                      <w:lang w:val="en-US" w:eastAsia="de-DE"/>
                    </w:rPr>
                    <m:t>o</m:t>
                  </m:r>
                </m:sup>
              </m:sSubSup>
            </m:oMath>
            <w:r w:rsidR="00A62152" w:rsidRPr="001654BC">
              <w:rPr>
                <w:rFonts w:eastAsia="Batang" w:cs="Times New Roman"/>
                <w:szCs w:val="24"/>
                <w:vertAlign w:val="superscript"/>
                <w:lang w:eastAsia="ko-KR"/>
              </w:rPr>
              <w:t xml:space="preserve"> b</w:t>
            </w:r>
          </w:p>
        </w:tc>
      </w:tr>
      <w:tr w:rsidR="00A62152" w:rsidRPr="001654BC" w14:paraId="369C5FF2" w14:textId="77777777" w:rsidTr="00A62152">
        <w:trPr>
          <w:trHeight w:val="255"/>
        </w:trPr>
        <w:tc>
          <w:tcPr>
            <w:tcW w:w="2351" w:type="pct"/>
            <w:tcBorders>
              <w:top w:val="single" w:sz="4" w:space="0" w:color="auto"/>
              <w:left w:val="nil"/>
              <w:bottom w:val="nil"/>
              <w:right w:val="nil"/>
            </w:tcBorders>
            <w:noWrap/>
          </w:tcPr>
          <w:p w14:paraId="1466E433" w14:textId="77777777" w:rsidR="00A62152" w:rsidRPr="001654BC" w:rsidRDefault="00A62152" w:rsidP="00A62152">
            <w:pPr>
              <w:rPr>
                <w:szCs w:val="24"/>
              </w:rPr>
            </w:pPr>
            <w:r w:rsidRPr="001654BC">
              <w:rPr>
                <w:szCs w:val="24"/>
              </w:rPr>
              <w:t>2,3-benzofuran [271-89-6]</w:t>
            </w:r>
          </w:p>
        </w:tc>
        <w:tc>
          <w:tcPr>
            <w:tcW w:w="1497" w:type="pct"/>
            <w:tcBorders>
              <w:top w:val="single" w:sz="4" w:space="0" w:color="auto"/>
              <w:left w:val="nil"/>
              <w:bottom w:val="nil"/>
              <w:right w:val="nil"/>
            </w:tcBorders>
            <w:vAlign w:val="center"/>
          </w:tcPr>
          <w:p w14:paraId="4A4D3359" w14:textId="23A72447" w:rsidR="00A62152" w:rsidRPr="001654BC" w:rsidRDefault="00A62152" w:rsidP="00A62152">
            <w:pPr>
              <w:rPr>
                <w:rFonts w:eastAsia="Calibri" w:cs="Times New Roman"/>
                <w:szCs w:val="24"/>
                <w:lang w:val="ru-RU"/>
              </w:rPr>
            </w:pPr>
            <w:r w:rsidRPr="001654BC">
              <w:rPr>
                <w:rFonts w:eastAsia="Calibri" w:cs="Times New Roman"/>
                <w:szCs w:val="24"/>
              </w:rPr>
              <w:t xml:space="preserve">186.6 </w:t>
            </w:r>
            <w:r w:rsidR="00722783" w:rsidRPr="001654BC">
              <w:rPr>
                <w:rFonts w:eastAsia="Calibri" w:cs="Times New Roman"/>
                <w:szCs w:val="24"/>
                <w:lang w:val="ru-RU"/>
              </w:rPr>
              <w:t xml:space="preserve"> </w:t>
            </w:r>
            <w:r w:rsidR="00722783" w:rsidRPr="001654BC">
              <w:rPr>
                <w:rFonts w:eastAsia="Calibri" w:cs="Times New Roman"/>
                <w:szCs w:val="24"/>
                <w:lang w:val="ru-RU"/>
              </w:rPr>
              <w:fldChar w:fldCharType="begin" w:fldLock="1"/>
            </w:r>
            <w:r w:rsidR="00A82A15" w:rsidRPr="001654BC">
              <w:rPr>
                <w:rFonts w:eastAsia="Calibri" w:cs="Times New Roman"/>
                <w:szCs w:val="24"/>
                <w:lang w:val="ru-RU"/>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[29]","plainTextFormattedCitation":"[29]","previouslyFormattedCitation":"[29]"},"properties":{"noteIndex":0},"schema":"https://github.com/citation-style-language/schema/raw/master/csl-citation.json"}</w:instrText>
            </w:r>
            <w:r w:rsidR="00722783" w:rsidRPr="001654BC">
              <w:rPr>
                <w:rFonts w:eastAsia="Calibri" w:cs="Times New Roman"/>
                <w:szCs w:val="24"/>
                <w:lang w:val="ru-RU"/>
              </w:rPr>
              <w:fldChar w:fldCharType="separate"/>
            </w:r>
            <w:r w:rsidR="00722783" w:rsidRPr="001654BC">
              <w:rPr>
                <w:rFonts w:eastAsia="Calibri" w:cs="Times New Roman"/>
                <w:noProof/>
                <w:szCs w:val="24"/>
                <w:lang w:val="ru-RU"/>
              </w:rPr>
              <w:t>[29]</w:t>
            </w:r>
            <w:r w:rsidR="00722783" w:rsidRPr="001654BC">
              <w:rPr>
                <w:rFonts w:eastAsia="Calibri" w:cs="Times New Roman"/>
                <w:szCs w:val="24"/>
                <w:lang w:val="ru-RU"/>
              </w:rPr>
              <w:fldChar w:fldCharType="end"/>
            </w:r>
          </w:p>
        </w:tc>
        <w:tc>
          <w:tcPr>
            <w:tcW w:w="1152" w:type="pct"/>
            <w:tcBorders>
              <w:top w:val="single" w:sz="4" w:space="0" w:color="auto"/>
              <w:left w:val="nil"/>
              <w:bottom w:val="nil"/>
              <w:right w:val="nil"/>
            </w:tcBorders>
          </w:tcPr>
          <w:p w14:paraId="0EB7A75D" w14:textId="77777777" w:rsidR="00A62152" w:rsidRPr="001654BC" w:rsidRDefault="00A62152" w:rsidP="00A62152">
            <w:pPr>
              <w:rPr>
                <w:rFonts w:eastAsia="Calibri" w:cs="Times New Roman"/>
                <w:szCs w:val="24"/>
                <w:lang w:val="en-US"/>
              </w:rPr>
            </w:pPr>
            <w:r w:rsidRPr="001654BC">
              <w:rPr>
                <w:rFonts w:eastAsia="Calibri" w:cs="Times New Roman"/>
                <w:szCs w:val="24"/>
                <w:lang w:val="en-US"/>
              </w:rPr>
              <w:t>59.1</w:t>
            </w:r>
          </w:p>
        </w:tc>
      </w:tr>
      <w:tr w:rsidR="00A62152" w:rsidRPr="001654BC" w14:paraId="6793B37A" w14:textId="77777777" w:rsidTr="00A62152">
        <w:trPr>
          <w:trHeight w:val="255"/>
        </w:trPr>
        <w:tc>
          <w:tcPr>
            <w:tcW w:w="2351" w:type="pct"/>
            <w:tcBorders>
              <w:top w:val="nil"/>
              <w:left w:val="nil"/>
              <w:bottom w:val="nil"/>
              <w:right w:val="nil"/>
            </w:tcBorders>
            <w:noWrap/>
          </w:tcPr>
          <w:p w14:paraId="2819937E" w14:textId="77777777" w:rsidR="00A62152" w:rsidRPr="001654BC" w:rsidRDefault="00A62152" w:rsidP="00A62152">
            <w:pPr>
              <w:rPr>
                <w:szCs w:val="24"/>
              </w:rPr>
            </w:pPr>
          </w:p>
        </w:tc>
        <w:tc>
          <w:tcPr>
            <w:tcW w:w="1497" w:type="pct"/>
            <w:tcBorders>
              <w:top w:val="nil"/>
              <w:left w:val="nil"/>
              <w:bottom w:val="nil"/>
              <w:right w:val="nil"/>
            </w:tcBorders>
            <w:vAlign w:val="center"/>
          </w:tcPr>
          <w:p w14:paraId="783C14AC" w14:textId="65DC0C93" w:rsidR="00A62152" w:rsidRPr="001654BC" w:rsidRDefault="00A62152" w:rsidP="00A62152">
            <w:pPr>
              <w:rPr>
                <w:rFonts w:eastAsia="Calibri" w:cs="Times New Roman"/>
                <w:szCs w:val="24"/>
                <w:lang w:val="ru-RU"/>
              </w:rPr>
            </w:pPr>
            <w:r w:rsidRPr="001654BC">
              <w:rPr>
                <w:rFonts w:eastAsia="Calibri" w:cs="Times New Roman"/>
                <w:szCs w:val="24"/>
                <w:lang w:val="de-DE"/>
              </w:rPr>
              <w:t xml:space="preserve">178.7 </w:t>
            </w:r>
            <w:r w:rsidR="00A82A15" w:rsidRPr="001654BC">
              <w:rPr>
                <w:rFonts w:eastAsia="Calibri" w:cs="Times New Roman"/>
                <w:szCs w:val="24"/>
                <w:lang w:val="ru-RU"/>
              </w:rPr>
              <w:t xml:space="preserve"> </w:t>
            </w:r>
            <w:r w:rsidR="00A82A15" w:rsidRPr="001654BC">
              <w:rPr>
                <w:rFonts w:eastAsia="Calibri" w:cs="Times New Roman"/>
                <w:szCs w:val="24"/>
                <w:lang w:val="ru-RU"/>
              </w:rPr>
              <w:fldChar w:fldCharType="begin" w:fldLock="1"/>
            </w:r>
            <w:r w:rsidR="00A82A15" w:rsidRPr="001654BC">
              <w:rPr>
                <w:rFonts w:eastAsia="Calibri" w:cs="Times New Roman"/>
                <w:szCs w:val="24"/>
                <w:lang w:val="ru-RU"/>
              </w:rPr>
              <w:instrText>ADDIN CSL_CITATION {"citationItems":[{"id":"ITEM-1","itemData":{"author":[{"dropping-particle":"","family":"Chirico","given":"R.D.","non-dropping-particle":"","parse-names":false,"suffix":""},{"dropping-particle":"","family":"Nguyen","given":"A.","non-dropping-particle":"","parse-names":false,"suffix":""},{"dropping-particle":"","family":"Steele","given":"W.V.","non-dropping-particle":"","parse-names":false,"suffix":""},{"dropping-particle":"","family":"Strube","given":"M.M.","non-dropping-particle":"","parse-names":false,"suffix":""},{"dropping-particle":"","family":"Hossenlopp","given":"I.A.","non-dropping-particle":"","parse-names":false,"suffix":""},{"dropping-particle":"","family":"Gammon","given":"B.E.","non-dropping-particle":"","parse-names":false,"suffix":""}],"container-title":"NIPER Report","id":"ITEM-1","issued":{"date-parts":[["1986"]]},"page":"42","title":"Thermochemical and thermophysical properties of organic compounds derived from fossil substances. Chemical thermodynamic properties of organic oxygen compounds found in fossil materials","type":"article-journal","volume":"135"},"uris":["http://www.mendeley.com/documents/?uuid=50318c49-2b1a-4166-9584-716ab8a5506d"]}],"mendeley":{"formattedCitation":"[38]","plainTextFormattedCitation":"[38]","previouslyFormattedCitation":"[38]"},"properties":{"noteIndex":0},"schema":"https://github.com/citation-style-language/schema/raw/master/csl-citation.json"}</w:instrText>
            </w:r>
            <w:r w:rsidR="00A82A15" w:rsidRPr="001654BC">
              <w:rPr>
                <w:rFonts w:eastAsia="Calibri" w:cs="Times New Roman"/>
                <w:szCs w:val="24"/>
                <w:lang w:val="ru-RU"/>
              </w:rPr>
              <w:fldChar w:fldCharType="separate"/>
            </w:r>
            <w:r w:rsidR="00A82A15" w:rsidRPr="001654BC">
              <w:rPr>
                <w:rFonts w:eastAsia="Calibri" w:cs="Times New Roman"/>
                <w:noProof/>
                <w:szCs w:val="24"/>
                <w:lang w:val="ru-RU"/>
              </w:rPr>
              <w:t>[38]</w:t>
            </w:r>
            <w:r w:rsidR="00A82A15" w:rsidRPr="001654BC">
              <w:rPr>
                <w:rFonts w:eastAsia="Calibri" w:cs="Times New Roman"/>
                <w:szCs w:val="24"/>
                <w:lang w:val="ru-RU"/>
              </w:rPr>
              <w:fldChar w:fldCharType="end"/>
            </w:r>
          </w:p>
        </w:tc>
        <w:tc>
          <w:tcPr>
            <w:tcW w:w="1152" w:type="pct"/>
            <w:tcBorders>
              <w:top w:val="nil"/>
              <w:left w:val="nil"/>
              <w:bottom w:val="nil"/>
              <w:right w:val="nil"/>
            </w:tcBorders>
          </w:tcPr>
          <w:p w14:paraId="33F20AC3" w14:textId="11AAFF33" w:rsidR="00A62152" w:rsidRPr="001654BC" w:rsidRDefault="00A62152" w:rsidP="00761896">
            <w:pPr>
              <w:rPr>
                <w:rFonts w:eastAsia="Calibri" w:cs="Times New Roman"/>
                <w:szCs w:val="24"/>
                <w:lang w:val="en-US"/>
              </w:rPr>
            </w:pPr>
            <w:r w:rsidRPr="001654BC">
              <w:rPr>
                <w:rFonts w:eastAsia="Calibri" w:cs="Times New Roman"/>
                <w:b/>
                <w:szCs w:val="24"/>
                <w:lang w:val="en-US"/>
              </w:rPr>
              <w:t>45.8±0.4</w:t>
            </w:r>
            <w:r w:rsidR="00761896" w:rsidRPr="001654BC">
              <w:rPr>
                <w:rFonts w:eastAsia="Calibri" w:cs="Times New Roman"/>
                <w:szCs w:val="24"/>
                <w:vertAlign w:val="superscript"/>
                <w:lang w:val="en-US"/>
              </w:rPr>
              <w:t>c</w:t>
            </w:r>
          </w:p>
        </w:tc>
      </w:tr>
      <w:tr w:rsidR="00A62152" w:rsidRPr="001654BC" w14:paraId="704F5CD9" w14:textId="77777777" w:rsidTr="00A62152">
        <w:trPr>
          <w:trHeight w:val="255"/>
        </w:trPr>
        <w:tc>
          <w:tcPr>
            <w:tcW w:w="2351" w:type="pct"/>
            <w:tcBorders>
              <w:top w:val="nil"/>
              <w:left w:val="nil"/>
              <w:bottom w:val="single" w:sz="4" w:space="0" w:color="auto"/>
              <w:right w:val="nil"/>
            </w:tcBorders>
            <w:noWrap/>
          </w:tcPr>
          <w:p w14:paraId="28594AF4" w14:textId="77777777" w:rsidR="00A62152" w:rsidRPr="001654BC" w:rsidRDefault="00A62152" w:rsidP="00A62152">
            <w:pPr>
              <w:rPr>
                <w:szCs w:val="24"/>
              </w:rPr>
            </w:pPr>
          </w:p>
        </w:tc>
        <w:tc>
          <w:tcPr>
            <w:tcW w:w="1497" w:type="pct"/>
            <w:tcBorders>
              <w:top w:val="nil"/>
              <w:left w:val="nil"/>
              <w:bottom w:val="single" w:sz="4" w:space="0" w:color="auto"/>
              <w:right w:val="nil"/>
            </w:tcBorders>
            <w:vAlign w:val="center"/>
          </w:tcPr>
          <w:p w14:paraId="049D413F" w14:textId="45DB4808" w:rsidR="00A62152" w:rsidRPr="001654BC" w:rsidRDefault="00A62152" w:rsidP="00A62152">
            <w:pPr>
              <w:rPr>
                <w:rFonts w:eastAsia="Calibri" w:cs="Times New Roman"/>
                <w:szCs w:val="24"/>
                <w:lang w:val="de-DE"/>
              </w:rPr>
            </w:pPr>
            <w:r w:rsidRPr="001654BC">
              <w:rPr>
                <w:rFonts w:eastAsia="Calibri" w:cs="Times New Roman"/>
                <w:szCs w:val="24"/>
                <w:lang w:val="de-DE"/>
              </w:rPr>
              <w:t xml:space="preserve">178.7 </w:t>
            </w:r>
            <w:r w:rsidR="00A82A15" w:rsidRPr="001654BC">
              <w:rPr>
                <w:rFonts w:eastAsia="Calibri" w:cs="Times New Roman"/>
                <w:szCs w:val="24"/>
                <w:lang w:val="ru-RU"/>
              </w:rPr>
              <w:t xml:space="preserve"> </w:t>
            </w:r>
            <w:r w:rsidR="00A82A15" w:rsidRPr="001654BC">
              <w:rPr>
                <w:rFonts w:eastAsia="Calibri" w:cs="Times New Roman"/>
                <w:szCs w:val="24"/>
                <w:lang w:val="ru-RU"/>
              </w:rPr>
              <w:fldChar w:fldCharType="begin" w:fldLock="1"/>
            </w:r>
            <w:r w:rsidR="00A82A15" w:rsidRPr="001654BC">
              <w:rPr>
                <w:rFonts w:eastAsia="Calibri" w:cs="Times New Roman"/>
                <w:szCs w:val="24"/>
                <w:lang w:val="ru-RU"/>
              </w:rPr>
              <w:instrText>ADDIN CSL_CITATION {"citationItems":[{"id":"ITEM-1","itemData":{"author":[{"dropping-particle":"","family":"Chirico","given":"R.D.","non-dropping-particle":"","parse-names":false,"suffix":""},{"dropping-particle":"","family":"Nguyen","given":"A.","non-dropping-particle":"","parse-names":false,"suffix":""},{"dropping-particle":"","family":"Steele","given":"W.V.","non-dropping-particle":"","parse-names":false,"suffix":""},{"dropping-particle":"","family":"Strube","given":"M.M.","non-dropping-particle":"","parse-names":false,"suffix":""},{"dropping-particle":"","family":"Hossenlopp","given":"I.A.","non-dropping-particle":"","parse-names":false,"suffix":""},{"dropping-particle":"","family":"Gammon","given":"B.E.","non-dropping-particle":"","parse-names":false,"suffix":""}],"container-title":"NIPER Report","id":"ITEM-1","issued":{"date-parts":[["1986"]]},"page":"42","title":"Thermochemical and thermophysical properties of organic compounds derived from fossil substances. Chemical thermodynamic properties of organic oxygen compounds found in fossil materials","type":"article-journal","volume":"135"},"uris":["http://www.mendeley.com/documents/?uuid=50318c49-2b1a-4166-9584-716ab8a5506d"]}],"mendeley":{"formattedCitation":"[38]","plainTextFormattedCitation":"[38]","previouslyFormattedCitation":"[38]"},"properties":{"noteIndex":0},"schema":"https://github.com/citation-style-language/schema/raw/master/csl-citation.json"}</w:instrText>
            </w:r>
            <w:r w:rsidR="00A82A15" w:rsidRPr="001654BC">
              <w:rPr>
                <w:rFonts w:eastAsia="Calibri" w:cs="Times New Roman"/>
                <w:szCs w:val="24"/>
                <w:lang w:val="ru-RU"/>
              </w:rPr>
              <w:fldChar w:fldCharType="separate"/>
            </w:r>
            <w:r w:rsidR="00A82A15" w:rsidRPr="001654BC">
              <w:rPr>
                <w:rFonts w:eastAsia="Calibri" w:cs="Times New Roman"/>
                <w:noProof/>
                <w:szCs w:val="24"/>
                <w:lang w:val="ru-RU"/>
              </w:rPr>
              <w:t>[38]</w:t>
            </w:r>
            <w:r w:rsidR="00A82A15" w:rsidRPr="001654BC">
              <w:rPr>
                <w:rFonts w:eastAsia="Calibri" w:cs="Times New Roman"/>
                <w:szCs w:val="24"/>
                <w:lang w:val="ru-RU"/>
              </w:rPr>
              <w:fldChar w:fldCharType="end"/>
            </w:r>
          </w:p>
        </w:tc>
        <w:tc>
          <w:tcPr>
            <w:tcW w:w="1152" w:type="pct"/>
            <w:tcBorders>
              <w:top w:val="nil"/>
              <w:left w:val="nil"/>
              <w:bottom w:val="single" w:sz="4" w:space="0" w:color="auto"/>
              <w:right w:val="nil"/>
            </w:tcBorders>
          </w:tcPr>
          <w:p w14:paraId="1FDCAFC2" w14:textId="5D61D761" w:rsidR="00A62152" w:rsidRPr="001654BC" w:rsidRDefault="00A62152" w:rsidP="00761896">
            <w:pPr>
              <w:rPr>
                <w:rFonts w:eastAsia="Calibri" w:cs="Times New Roman"/>
                <w:szCs w:val="24"/>
                <w:lang w:val="en-US"/>
              </w:rPr>
            </w:pPr>
            <w:r w:rsidRPr="001654BC">
              <w:rPr>
                <w:rFonts w:eastAsia="Calibri" w:cs="Times New Roman"/>
                <w:szCs w:val="24"/>
                <w:lang w:val="en-US"/>
              </w:rPr>
              <w:t xml:space="preserve">44.5 [Eq. </w:t>
            </w:r>
            <w:r w:rsidR="00761896" w:rsidRPr="001654BC">
              <w:rPr>
                <w:rFonts w:eastAsia="Calibri" w:cs="Times New Roman"/>
                <w:szCs w:val="24"/>
                <w:lang w:val="en-US"/>
              </w:rPr>
              <w:t>S6</w:t>
            </w:r>
            <w:r w:rsidRPr="001654BC">
              <w:rPr>
                <w:rFonts w:eastAsia="Calibri" w:cs="Times New Roman"/>
                <w:szCs w:val="24"/>
                <w:lang w:val="en-US"/>
              </w:rPr>
              <w:t>]</w:t>
            </w:r>
          </w:p>
        </w:tc>
      </w:tr>
      <w:tr w:rsidR="00A62152" w:rsidRPr="001654BC" w14:paraId="6B9EACDE" w14:textId="77777777" w:rsidTr="00A62152">
        <w:trPr>
          <w:trHeight w:val="255"/>
        </w:trPr>
        <w:tc>
          <w:tcPr>
            <w:tcW w:w="2351" w:type="pct"/>
            <w:tcBorders>
              <w:top w:val="single" w:sz="4" w:space="0" w:color="auto"/>
              <w:left w:val="nil"/>
              <w:bottom w:val="nil"/>
              <w:right w:val="nil"/>
            </w:tcBorders>
            <w:noWrap/>
          </w:tcPr>
          <w:p w14:paraId="2FA9D397" w14:textId="77777777" w:rsidR="00A62152" w:rsidRPr="001654BC" w:rsidRDefault="00A62152" w:rsidP="00A62152">
            <w:pPr>
              <w:rPr>
                <w:szCs w:val="24"/>
              </w:rPr>
            </w:pPr>
            <w:r w:rsidRPr="001654BC">
              <w:rPr>
                <w:szCs w:val="24"/>
              </w:rPr>
              <w:t>2,3-dihydro-benzofuran [496-16-2]</w:t>
            </w:r>
          </w:p>
        </w:tc>
        <w:tc>
          <w:tcPr>
            <w:tcW w:w="1497" w:type="pct"/>
            <w:tcBorders>
              <w:top w:val="single" w:sz="4" w:space="0" w:color="auto"/>
              <w:left w:val="nil"/>
              <w:bottom w:val="nil"/>
              <w:right w:val="nil"/>
            </w:tcBorders>
            <w:vAlign w:val="center"/>
          </w:tcPr>
          <w:p w14:paraId="21270AEB" w14:textId="5E278378" w:rsidR="00A62152" w:rsidRPr="001654BC" w:rsidRDefault="00A62152" w:rsidP="00A62152">
            <w:pPr>
              <w:rPr>
                <w:rFonts w:eastAsia="Calibri" w:cs="Times New Roman"/>
                <w:szCs w:val="24"/>
                <w:lang w:val="ru-RU"/>
              </w:rPr>
            </w:pPr>
            <w:r w:rsidRPr="001654BC">
              <w:rPr>
                <w:rFonts w:eastAsia="Calibri" w:cs="Times New Roman"/>
                <w:szCs w:val="24"/>
                <w:lang w:val="de-DE"/>
              </w:rPr>
              <w:t xml:space="preserve">192.0 </w:t>
            </w:r>
            <w:r w:rsidR="00722783" w:rsidRPr="001654BC">
              <w:rPr>
                <w:rFonts w:eastAsia="Calibri" w:cs="Times New Roman"/>
                <w:szCs w:val="24"/>
                <w:lang w:val="ru-RU"/>
              </w:rPr>
              <w:t xml:space="preserve"> </w:t>
            </w:r>
            <w:r w:rsidR="00722783" w:rsidRPr="001654BC">
              <w:rPr>
                <w:rFonts w:eastAsia="Calibri" w:cs="Times New Roman"/>
                <w:szCs w:val="24"/>
                <w:lang w:val="ru-RU"/>
              </w:rPr>
              <w:fldChar w:fldCharType="begin" w:fldLock="1"/>
            </w:r>
            <w:r w:rsidR="00A82A15" w:rsidRPr="001654BC">
              <w:rPr>
                <w:rFonts w:eastAsia="Calibri" w:cs="Times New Roman"/>
                <w:szCs w:val="24"/>
                <w:lang w:val="ru-RU"/>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[29]","plainTextFormattedCitation":"[29]","previouslyFormattedCitation":"[29]"},"properties":{"noteIndex":0},"schema":"https://github.com/citation-style-language/schema/raw/master/csl-citation.json"}</w:instrText>
            </w:r>
            <w:r w:rsidR="00722783" w:rsidRPr="001654BC">
              <w:rPr>
                <w:rFonts w:eastAsia="Calibri" w:cs="Times New Roman"/>
                <w:szCs w:val="24"/>
                <w:lang w:val="ru-RU"/>
              </w:rPr>
              <w:fldChar w:fldCharType="separate"/>
            </w:r>
            <w:r w:rsidR="00722783" w:rsidRPr="001654BC">
              <w:rPr>
                <w:rFonts w:eastAsia="Calibri" w:cs="Times New Roman"/>
                <w:noProof/>
                <w:szCs w:val="24"/>
                <w:lang w:val="ru-RU"/>
              </w:rPr>
              <w:t>[29]</w:t>
            </w:r>
            <w:r w:rsidR="00722783" w:rsidRPr="001654BC">
              <w:rPr>
                <w:rFonts w:eastAsia="Calibri" w:cs="Times New Roman"/>
                <w:szCs w:val="24"/>
                <w:lang w:val="ru-RU"/>
              </w:rPr>
              <w:fldChar w:fldCharType="end"/>
            </w:r>
          </w:p>
        </w:tc>
        <w:tc>
          <w:tcPr>
            <w:tcW w:w="1152" w:type="pct"/>
            <w:tcBorders>
              <w:top w:val="single" w:sz="4" w:space="0" w:color="auto"/>
              <w:left w:val="nil"/>
              <w:bottom w:val="nil"/>
              <w:right w:val="nil"/>
            </w:tcBorders>
          </w:tcPr>
          <w:p w14:paraId="71DAA2A6" w14:textId="77777777" w:rsidR="00A62152" w:rsidRPr="001654BC" w:rsidRDefault="00A62152" w:rsidP="00A62152">
            <w:pPr>
              <w:rPr>
                <w:rFonts w:eastAsia="Calibri" w:cs="Times New Roman"/>
                <w:szCs w:val="24"/>
                <w:lang w:val="en-US"/>
              </w:rPr>
            </w:pPr>
            <w:r w:rsidRPr="001654BC">
              <w:rPr>
                <w:rFonts w:eastAsia="Calibri" w:cs="Times New Roman"/>
                <w:szCs w:val="24"/>
                <w:lang w:val="en-US"/>
              </w:rPr>
              <w:t>60.5</w:t>
            </w:r>
          </w:p>
        </w:tc>
      </w:tr>
      <w:tr w:rsidR="00A62152" w:rsidRPr="001654BC" w14:paraId="566E7DC4" w14:textId="77777777" w:rsidTr="00A62152">
        <w:trPr>
          <w:trHeight w:val="255"/>
        </w:trPr>
        <w:tc>
          <w:tcPr>
            <w:tcW w:w="2351" w:type="pct"/>
            <w:tcBorders>
              <w:top w:val="nil"/>
              <w:left w:val="nil"/>
              <w:bottom w:val="nil"/>
              <w:right w:val="nil"/>
            </w:tcBorders>
            <w:noWrap/>
          </w:tcPr>
          <w:p w14:paraId="415AB683" w14:textId="77777777" w:rsidR="00A62152" w:rsidRPr="001654BC" w:rsidRDefault="00A62152" w:rsidP="00A62152">
            <w:pPr>
              <w:rPr>
                <w:szCs w:val="24"/>
              </w:rPr>
            </w:pPr>
          </w:p>
        </w:tc>
        <w:tc>
          <w:tcPr>
            <w:tcW w:w="1497" w:type="pct"/>
            <w:tcBorders>
              <w:top w:val="nil"/>
              <w:left w:val="nil"/>
              <w:bottom w:val="nil"/>
              <w:right w:val="nil"/>
            </w:tcBorders>
            <w:vAlign w:val="center"/>
          </w:tcPr>
          <w:p w14:paraId="50188ECA" w14:textId="08673293" w:rsidR="00A62152" w:rsidRPr="001654BC" w:rsidRDefault="00A62152" w:rsidP="00A62152">
            <w:pPr>
              <w:rPr>
                <w:rFonts w:eastAsia="Calibri" w:cs="Times New Roman"/>
                <w:szCs w:val="24"/>
                <w:lang w:val="de-DE"/>
              </w:rPr>
            </w:pPr>
            <w:r w:rsidRPr="001654BC">
              <w:rPr>
                <w:rFonts w:eastAsia="Calibri" w:cs="Times New Roman"/>
                <w:szCs w:val="24"/>
                <w:lang w:val="de-DE"/>
              </w:rPr>
              <w:t xml:space="preserve">188.6 </w:t>
            </w:r>
            <w:r w:rsidR="00A82A15" w:rsidRPr="001654BC">
              <w:rPr>
                <w:rFonts w:eastAsia="Calibri" w:cs="Times New Roman"/>
                <w:szCs w:val="24"/>
                <w:lang w:val="ru-RU"/>
              </w:rPr>
              <w:t xml:space="preserve"> </w:t>
            </w:r>
            <w:r w:rsidR="00A82A15" w:rsidRPr="001654BC">
              <w:rPr>
                <w:rFonts w:eastAsia="Calibri" w:cs="Times New Roman"/>
                <w:szCs w:val="24"/>
                <w:lang w:val="ru-RU"/>
              </w:rPr>
              <w:fldChar w:fldCharType="begin" w:fldLock="1"/>
            </w:r>
            <w:r w:rsidR="00A82A15" w:rsidRPr="001654BC">
              <w:rPr>
                <w:rFonts w:eastAsia="Calibri" w:cs="Times New Roman"/>
                <w:szCs w:val="24"/>
                <w:lang w:val="ru-RU"/>
              </w:rPr>
              <w:instrText>ADDIN CSL_CITATION {"citationItems":[{"id":"ITEM-1","itemData":{"author":[{"dropping-particle":"","family":"Chirico","given":"R.D.","non-dropping-particle":"","parse-names":false,"suffix":""},{"dropping-particle":"","family":"Nguyen","given":"A.","non-dropping-particle":"","parse-names":false,"suffix":""},{"dropping-particle":"","family":"Steele","given":"W.V.","non-dropping-particle":"","parse-names":false,"suffix":""},{"dropping-particle":"","family":"Strube","given":"M.M.","non-dropping-particle":"","parse-names":false,"suffix":""},{"dropping-particle":"","family":"Hossenlopp","given":"I.A.","non-dropping-particle":"","parse-names":false,"suffix":""},{"dropping-particle":"","family":"Gammon","given":"B.E.","non-dropping-particle":"","parse-names":false,"suffix":""}],"container-title":"NIPER Report","id":"ITEM-1","issued":{"date-parts":[["1986"]]},"page":"42","title":"Thermochemical and thermophysical properties of organic compounds derived from fossil substances. Chemical thermodynamic properties of organic oxygen compounds found in fossil materials","type":"article-journal","volume":"135"},"uris":["http://www.mendeley.com/documents/?uuid=50318c49-2b1a-4166-9584-716ab8a5506d"]}],"mendeley":{"formattedCitation":"[38]","plainTextFormattedCitation":"[38]","previouslyFormattedCitation":"[38]"},"properties":{"noteIndex":0},"schema":"https://github.com/citation-style-language/schema/raw/master/csl-citation.json"}</w:instrText>
            </w:r>
            <w:r w:rsidR="00A82A15" w:rsidRPr="001654BC">
              <w:rPr>
                <w:rFonts w:eastAsia="Calibri" w:cs="Times New Roman"/>
                <w:szCs w:val="24"/>
                <w:lang w:val="ru-RU"/>
              </w:rPr>
              <w:fldChar w:fldCharType="separate"/>
            </w:r>
            <w:r w:rsidR="00A82A15" w:rsidRPr="001654BC">
              <w:rPr>
                <w:rFonts w:eastAsia="Calibri" w:cs="Times New Roman"/>
                <w:noProof/>
                <w:szCs w:val="24"/>
                <w:lang w:val="ru-RU"/>
              </w:rPr>
              <w:t>[38]</w:t>
            </w:r>
            <w:r w:rsidR="00A82A15" w:rsidRPr="001654BC">
              <w:rPr>
                <w:rFonts w:eastAsia="Calibri" w:cs="Times New Roman"/>
                <w:szCs w:val="24"/>
                <w:lang w:val="ru-RU"/>
              </w:rPr>
              <w:fldChar w:fldCharType="end"/>
            </w:r>
          </w:p>
        </w:tc>
        <w:tc>
          <w:tcPr>
            <w:tcW w:w="1152" w:type="pct"/>
            <w:tcBorders>
              <w:top w:val="nil"/>
              <w:left w:val="nil"/>
              <w:bottom w:val="nil"/>
              <w:right w:val="nil"/>
            </w:tcBorders>
          </w:tcPr>
          <w:p w14:paraId="592AB4FF" w14:textId="523D1BA7" w:rsidR="00A62152" w:rsidRPr="001654BC" w:rsidRDefault="00A62152" w:rsidP="00A62152">
            <w:pPr>
              <w:rPr>
                <w:rFonts w:eastAsia="Calibri" w:cs="Times New Roman"/>
                <w:szCs w:val="24"/>
                <w:lang w:val="en-US"/>
              </w:rPr>
            </w:pPr>
            <w:r w:rsidRPr="001654BC">
              <w:rPr>
                <w:rFonts w:eastAsia="Calibri" w:cs="Times New Roman"/>
                <w:b/>
                <w:szCs w:val="24"/>
                <w:lang w:val="en-US"/>
              </w:rPr>
              <w:t>53.2±0.7</w:t>
            </w:r>
            <w:r w:rsidR="00761896" w:rsidRPr="001654BC">
              <w:rPr>
                <w:rFonts w:eastAsia="Calibri" w:cs="Times New Roman"/>
                <w:szCs w:val="24"/>
                <w:vertAlign w:val="superscript"/>
                <w:lang w:val="en-US"/>
              </w:rPr>
              <w:t xml:space="preserve"> c</w:t>
            </w:r>
          </w:p>
        </w:tc>
      </w:tr>
      <w:tr w:rsidR="00A62152" w:rsidRPr="001654BC" w14:paraId="1386CE0F" w14:textId="77777777" w:rsidTr="00A62152">
        <w:trPr>
          <w:trHeight w:val="255"/>
        </w:trPr>
        <w:tc>
          <w:tcPr>
            <w:tcW w:w="2351" w:type="pct"/>
            <w:tcBorders>
              <w:top w:val="nil"/>
              <w:left w:val="nil"/>
              <w:bottom w:val="single" w:sz="4" w:space="0" w:color="auto"/>
              <w:right w:val="nil"/>
            </w:tcBorders>
            <w:noWrap/>
          </w:tcPr>
          <w:p w14:paraId="67DBADF4" w14:textId="77777777" w:rsidR="00A62152" w:rsidRPr="001654BC" w:rsidRDefault="00A62152" w:rsidP="00A62152">
            <w:pPr>
              <w:rPr>
                <w:szCs w:val="24"/>
              </w:rPr>
            </w:pPr>
          </w:p>
        </w:tc>
        <w:tc>
          <w:tcPr>
            <w:tcW w:w="1497" w:type="pct"/>
            <w:tcBorders>
              <w:top w:val="nil"/>
              <w:left w:val="nil"/>
              <w:bottom w:val="single" w:sz="4" w:space="0" w:color="auto"/>
              <w:right w:val="nil"/>
            </w:tcBorders>
            <w:vAlign w:val="center"/>
          </w:tcPr>
          <w:p w14:paraId="71AD5D1A" w14:textId="7A0BF8CE" w:rsidR="00A62152" w:rsidRPr="001654BC" w:rsidRDefault="00A62152" w:rsidP="00A62152">
            <w:pPr>
              <w:rPr>
                <w:rFonts w:eastAsia="Calibri" w:cs="Times New Roman"/>
                <w:szCs w:val="24"/>
                <w:lang w:val="de-DE"/>
              </w:rPr>
            </w:pPr>
            <w:r w:rsidRPr="001654BC">
              <w:rPr>
                <w:rFonts w:eastAsia="Calibri" w:cs="Times New Roman"/>
                <w:szCs w:val="24"/>
                <w:lang w:val="de-DE"/>
              </w:rPr>
              <w:t xml:space="preserve">188.6 </w:t>
            </w:r>
            <w:r w:rsidR="00A82A15" w:rsidRPr="001654BC">
              <w:rPr>
                <w:rFonts w:eastAsia="Calibri" w:cs="Times New Roman"/>
                <w:szCs w:val="24"/>
                <w:lang w:val="ru-RU"/>
              </w:rPr>
              <w:t xml:space="preserve"> </w:t>
            </w:r>
            <w:r w:rsidR="00A82A15" w:rsidRPr="001654BC">
              <w:rPr>
                <w:rFonts w:eastAsia="Calibri" w:cs="Times New Roman"/>
                <w:szCs w:val="24"/>
                <w:lang w:val="ru-RU"/>
              </w:rPr>
              <w:fldChar w:fldCharType="begin" w:fldLock="1"/>
            </w:r>
            <w:r w:rsidR="00A82A15" w:rsidRPr="001654BC">
              <w:rPr>
                <w:rFonts w:eastAsia="Calibri" w:cs="Times New Roman"/>
                <w:szCs w:val="24"/>
                <w:lang w:val="ru-RU"/>
              </w:rPr>
              <w:instrText>ADDIN CSL_CITATION {"citationItems":[{"id":"ITEM-1","itemData":{"author":[{"dropping-particle":"","family":"Chirico","given":"R.D.","non-dropping-particle":"","parse-names":false,"suffix":""},{"dropping-particle":"","family":"Nguyen","given":"A.","non-dropping-particle":"","parse-names":false,"suffix":""},{"dropping-particle":"","family":"Steele","given":"W.V.","non-dropping-particle":"","parse-names":false,"suffix":""},{"dropping-particle":"","family":"Strube","given":"M.M.","non-dropping-particle":"","parse-names":false,"suffix":""},{"dropping-particle":"","family":"Hossenlopp","given":"I.A.","non-dropping-particle":"","parse-names":false,"suffix":""},{"dropping-particle":"","family":"Gammon","given":"B.E.","non-dropping-particle":"","parse-names":false,"suffix":""}],"container-title":"NIPER Report","id":"ITEM-1","issued":{"date-parts":[["1986"]]},"page":"42","title":"Thermochemical and thermophysical properties of organic compounds derived from fossil substances. Chemical thermodynamic properties of organic oxygen compounds found in fossil materials","type":"article-journal","volume":"135"},"uris":["http://www.mendeley.com/documents/?uuid=50318c49-2b1a-4166-9584-716ab8a5506d"]}],"mendeley":{"formattedCitation":"[38]","plainTextFormattedCitation":"[38]","previouslyFormattedCitation":"[38]"},"properties":{"noteIndex":0},"schema":"https://github.com/citation-style-language/schema/raw/master/csl-citation.json"}</w:instrText>
            </w:r>
            <w:r w:rsidR="00A82A15" w:rsidRPr="001654BC">
              <w:rPr>
                <w:rFonts w:eastAsia="Calibri" w:cs="Times New Roman"/>
                <w:szCs w:val="24"/>
                <w:lang w:val="ru-RU"/>
              </w:rPr>
              <w:fldChar w:fldCharType="separate"/>
            </w:r>
            <w:r w:rsidR="00A82A15" w:rsidRPr="001654BC">
              <w:rPr>
                <w:rFonts w:eastAsia="Calibri" w:cs="Times New Roman"/>
                <w:noProof/>
                <w:szCs w:val="24"/>
                <w:lang w:val="ru-RU"/>
              </w:rPr>
              <w:t>[38]</w:t>
            </w:r>
            <w:r w:rsidR="00A82A15" w:rsidRPr="001654BC">
              <w:rPr>
                <w:rFonts w:eastAsia="Calibri" w:cs="Times New Roman"/>
                <w:szCs w:val="24"/>
                <w:lang w:val="ru-RU"/>
              </w:rPr>
              <w:fldChar w:fldCharType="end"/>
            </w:r>
          </w:p>
        </w:tc>
        <w:tc>
          <w:tcPr>
            <w:tcW w:w="1152" w:type="pct"/>
            <w:tcBorders>
              <w:top w:val="nil"/>
              <w:left w:val="nil"/>
              <w:bottom w:val="single" w:sz="4" w:space="0" w:color="auto"/>
              <w:right w:val="nil"/>
            </w:tcBorders>
          </w:tcPr>
          <w:p w14:paraId="22D9AB21" w14:textId="2D6051FC" w:rsidR="00A62152" w:rsidRPr="001654BC" w:rsidRDefault="00A62152" w:rsidP="00761896">
            <w:pPr>
              <w:rPr>
                <w:rFonts w:eastAsia="Calibri" w:cs="Times New Roman"/>
                <w:szCs w:val="24"/>
                <w:lang w:val="en-US"/>
              </w:rPr>
            </w:pPr>
            <w:r w:rsidRPr="001654BC">
              <w:rPr>
                <w:rFonts w:eastAsia="Calibri" w:cs="Times New Roman"/>
                <w:szCs w:val="24"/>
                <w:lang w:val="en-US"/>
              </w:rPr>
              <w:t xml:space="preserve">47.0 [Eq. </w:t>
            </w:r>
            <w:r w:rsidR="00761896" w:rsidRPr="001654BC">
              <w:rPr>
                <w:rFonts w:eastAsia="Calibri" w:cs="Times New Roman"/>
                <w:szCs w:val="24"/>
                <w:lang w:val="en-US"/>
              </w:rPr>
              <w:t>S6</w:t>
            </w:r>
            <w:r w:rsidRPr="001654BC">
              <w:rPr>
                <w:rFonts w:eastAsia="Calibri" w:cs="Times New Roman"/>
                <w:szCs w:val="24"/>
                <w:lang w:val="en-US"/>
              </w:rPr>
              <w:t>]</w:t>
            </w:r>
          </w:p>
        </w:tc>
      </w:tr>
      <w:tr w:rsidR="00A62152" w:rsidRPr="001654BC" w14:paraId="0D324416" w14:textId="77777777" w:rsidTr="00A62152">
        <w:trPr>
          <w:trHeight w:val="255"/>
        </w:trPr>
        <w:tc>
          <w:tcPr>
            <w:tcW w:w="2351" w:type="pct"/>
            <w:tcBorders>
              <w:top w:val="single" w:sz="4" w:space="0" w:color="auto"/>
              <w:left w:val="nil"/>
              <w:bottom w:val="nil"/>
              <w:right w:val="nil"/>
            </w:tcBorders>
            <w:noWrap/>
          </w:tcPr>
          <w:p w14:paraId="359BCA59" w14:textId="77777777" w:rsidR="00A62152" w:rsidRPr="001654BC" w:rsidRDefault="00A62152" w:rsidP="00A62152">
            <w:pPr>
              <w:rPr>
                <w:szCs w:val="24"/>
              </w:rPr>
            </w:pPr>
            <w:r w:rsidRPr="001654BC">
              <w:rPr>
                <w:szCs w:val="24"/>
              </w:rPr>
              <w:t>dibenzofuran [132-64-9]</w:t>
            </w:r>
          </w:p>
        </w:tc>
        <w:tc>
          <w:tcPr>
            <w:tcW w:w="1497" w:type="pct"/>
            <w:tcBorders>
              <w:top w:val="single" w:sz="4" w:space="0" w:color="auto"/>
              <w:left w:val="nil"/>
              <w:bottom w:val="nil"/>
              <w:right w:val="nil"/>
            </w:tcBorders>
            <w:vAlign w:val="center"/>
          </w:tcPr>
          <w:p w14:paraId="34AE9B50" w14:textId="2CEB7DF8" w:rsidR="00A62152" w:rsidRPr="001654BC" w:rsidRDefault="00A62152" w:rsidP="00A62152">
            <w:pPr>
              <w:rPr>
                <w:rFonts w:eastAsia="Calibri" w:cs="Times New Roman"/>
                <w:szCs w:val="24"/>
                <w:lang w:val="ru-RU"/>
              </w:rPr>
            </w:pPr>
            <w:r w:rsidRPr="001654BC">
              <w:rPr>
                <w:rFonts w:eastAsia="Calibri" w:cs="Times New Roman"/>
                <w:szCs w:val="24"/>
                <w:lang w:val="de-DE"/>
              </w:rPr>
              <w:t xml:space="preserve">263.6 </w:t>
            </w:r>
            <w:r w:rsidR="00722783" w:rsidRPr="001654BC">
              <w:rPr>
                <w:rFonts w:eastAsia="Calibri" w:cs="Times New Roman"/>
                <w:szCs w:val="24"/>
                <w:lang w:val="ru-RU"/>
              </w:rPr>
              <w:t xml:space="preserve"> </w:t>
            </w:r>
            <w:r w:rsidR="00722783" w:rsidRPr="001654BC">
              <w:rPr>
                <w:rFonts w:eastAsia="Calibri" w:cs="Times New Roman"/>
                <w:szCs w:val="24"/>
                <w:lang w:val="ru-RU"/>
              </w:rPr>
              <w:fldChar w:fldCharType="begin" w:fldLock="1"/>
            </w:r>
            <w:r w:rsidR="00A82A15" w:rsidRPr="001654BC">
              <w:rPr>
                <w:rFonts w:eastAsia="Calibri" w:cs="Times New Roman"/>
                <w:szCs w:val="24"/>
                <w:lang w:val="ru-RU"/>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[29]","plainTextFormattedCitation":"[29]","previouslyFormattedCitation":"[29]"},"properties":{"noteIndex":0},"schema":"https://github.com/citation-style-language/schema/raw/master/csl-citation.json"}</w:instrText>
            </w:r>
            <w:r w:rsidR="00722783" w:rsidRPr="001654BC">
              <w:rPr>
                <w:rFonts w:eastAsia="Calibri" w:cs="Times New Roman"/>
                <w:szCs w:val="24"/>
                <w:lang w:val="ru-RU"/>
              </w:rPr>
              <w:fldChar w:fldCharType="separate"/>
            </w:r>
            <w:r w:rsidR="00722783" w:rsidRPr="001654BC">
              <w:rPr>
                <w:rFonts w:eastAsia="Calibri" w:cs="Times New Roman"/>
                <w:noProof/>
                <w:szCs w:val="24"/>
                <w:lang w:val="ru-RU"/>
              </w:rPr>
              <w:t>[29]</w:t>
            </w:r>
            <w:r w:rsidR="00722783" w:rsidRPr="001654BC">
              <w:rPr>
                <w:rFonts w:eastAsia="Calibri" w:cs="Times New Roman"/>
                <w:szCs w:val="24"/>
                <w:lang w:val="ru-RU"/>
              </w:rPr>
              <w:fldChar w:fldCharType="end"/>
            </w:r>
          </w:p>
        </w:tc>
        <w:tc>
          <w:tcPr>
            <w:tcW w:w="1152" w:type="pct"/>
            <w:tcBorders>
              <w:top w:val="single" w:sz="4" w:space="0" w:color="auto"/>
              <w:left w:val="nil"/>
              <w:bottom w:val="nil"/>
              <w:right w:val="nil"/>
            </w:tcBorders>
          </w:tcPr>
          <w:p w14:paraId="298923E1" w14:textId="77777777" w:rsidR="00A62152" w:rsidRPr="001654BC" w:rsidRDefault="00A62152" w:rsidP="00A62152">
            <w:pPr>
              <w:rPr>
                <w:rFonts w:eastAsia="Calibri" w:cs="Times New Roman"/>
                <w:szCs w:val="24"/>
                <w:lang w:val="en-US"/>
              </w:rPr>
            </w:pPr>
            <w:r w:rsidRPr="001654BC">
              <w:rPr>
                <w:rFonts w:eastAsia="Calibri" w:cs="Times New Roman"/>
                <w:szCs w:val="24"/>
                <w:lang w:val="en-US"/>
              </w:rPr>
              <w:t>79.1</w:t>
            </w:r>
          </w:p>
        </w:tc>
      </w:tr>
      <w:tr w:rsidR="00A62152" w:rsidRPr="001654BC" w14:paraId="5062A163" w14:textId="77777777" w:rsidTr="00A62152">
        <w:trPr>
          <w:trHeight w:val="255"/>
        </w:trPr>
        <w:tc>
          <w:tcPr>
            <w:tcW w:w="2351" w:type="pct"/>
            <w:tcBorders>
              <w:top w:val="nil"/>
              <w:left w:val="nil"/>
              <w:bottom w:val="single" w:sz="4" w:space="0" w:color="auto"/>
              <w:right w:val="nil"/>
            </w:tcBorders>
            <w:noWrap/>
          </w:tcPr>
          <w:p w14:paraId="5C6AAF32" w14:textId="77777777" w:rsidR="00A62152" w:rsidRPr="001654BC" w:rsidRDefault="00A62152" w:rsidP="00A62152">
            <w:pPr>
              <w:rPr>
                <w:szCs w:val="24"/>
              </w:rPr>
            </w:pPr>
          </w:p>
        </w:tc>
        <w:tc>
          <w:tcPr>
            <w:tcW w:w="1497" w:type="pct"/>
            <w:tcBorders>
              <w:top w:val="nil"/>
              <w:left w:val="nil"/>
              <w:bottom w:val="single" w:sz="4" w:space="0" w:color="auto"/>
              <w:right w:val="nil"/>
            </w:tcBorders>
            <w:vAlign w:val="center"/>
          </w:tcPr>
          <w:p w14:paraId="03CFFBA4" w14:textId="614C51BB" w:rsidR="00A62152" w:rsidRPr="001654BC" w:rsidRDefault="00A62152" w:rsidP="00A62152">
            <w:pPr>
              <w:rPr>
                <w:rFonts w:eastAsia="Calibri" w:cs="Times New Roman"/>
                <w:szCs w:val="24"/>
                <w:lang w:val="ru-RU"/>
              </w:rPr>
            </w:pPr>
            <w:r w:rsidRPr="001654BC">
              <w:rPr>
                <w:rFonts w:eastAsia="Calibri" w:cs="Times New Roman"/>
                <w:szCs w:val="24"/>
                <w:lang w:val="de-DE"/>
              </w:rPr>
              <w:t xml:space="preserve">263.6 </w:t>
            </w:r>
            <w:r w:rsidR="00722783" w:rsidRPr="001654BC">
              <w:rPr>
                <w:rFonts w:eastAsia="Calibri" w:cs="Times New Roman"/>
                <w:szCs w:val="24"/>
                <w:lang w:val="ru-RU"/>
              </w:rPr>
              <w:t xml:space="preserve"> </w:t>
            </w:r>
            <w:r w:rsidR="00722783" w:rsidRPr="001654BC">
              <w:rPr>
                <w:rFonts w:eastAsia="Calibri" w:cs="Times New Roman"/>
                <w:szCs w:val="24"/>
                <w:lang w:val="ru-RU"/>
              </w:rPr>
              <w:fldChar w:fldCharType="begin" w:fldLock="1"/>
            </w:r>
            <w:r w:rsidR="00A82A15" w:rsidRPr="001654BC">
              <w:rPr>
                <w:rFonts w:eastAsia="Calibri" w:cs="Times New Roman"/>
                <w:szCs w:val="24"/>
                <w:lang w:val="ru-RU"/>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[29]","plainTextFormattedCitation":"[29]","previouslyFormattedCitation":"[29]"},"properties":{"noteIndex":0},"schema":"https://github.com/citation-style-language/schema/raw/master/csl-citation.json"}</w:instrText>
            </w:r>
            <w:r w:rsidR="00722783" w:rsidRPr="001654BC">
              <w:rPr>
                <w:rFonts w:eastAsia="Calibri" w:cs="Times New Roman"/>
                <w:szCs w:val="24"/>
                <w:lang w:val="ru-RU"/>
              </w:rPr>
              <w:fldChar w:fldCharType="separate"/>
            </w:r>
            <w:r w:rsidR="00722783" w:rsidRPr="001654BC">
              <w:rPr>
                <w:rFonts w:eastAsia="Calibri" w:cs="Times New Roman"/>
                <w:noProof/>
                <w:szCs w:val="24"/>
                <w:lang w:val="ru-RU"/>
              </w:rPr>
              <w:t>[29]</w:t>
            </w:r>
            <w:r w:rsidR="00722783" w:rsidRPr="001654BC">
              <w:rPr>
                <w:rFonts w:eastAsia="Calibri" w:cs="Times New Roman"/>
                <w:szCs w:val="24"/>
                <w:lang w:val="ru-RU"/>
              </w:rPr>
              <w:fldChar w:fldCharType="end"/>
            </w:r>
          </w:p>
        </w:tc>
        <w:tc>
          <w:tcPr>
            <w:tcW w:w="1152" w:type="pct"/>
            <w:tcBorders>
              <w:top w:val="nil"/>
              <w:left w:val="nil"/>
              <w:bottom w:val="single" w:sz="4" w:space="0" w:color="auto"/>
              <w:right w:val="nil"/>
            </w:tcBorders>
          </w:tcPr>
          <w:p w14:paraId="5CF57A53" w14:textId="7FDE7346" w:rsidR="00A62152" w:rsidRPr="001654BC" w:rsidRDefault="00A62152" w:rsidP="00761896">
            <w:pPr>
              <w:rPr>
                <w:rFonts w:eastAsia="Calibri" w:cs="Times New Roman"/>
                <w:szCs w:val="24"/>
                <w:lang w:val="en-US"/>
              </w:rPr>
            </w:pPr>
            <w:r w:rsidRPr="001654BC">
              <w:rPr>
                <w:rFonts w:eastAsia="Calibri" w:cs="Times New Roman"/>
                <w:szCs w:val="24"/>
                <w:lang w:val="en-US"/>
              </w:rPr>
              <w:t xml:space="preserve">66.5 [Eq. </w:t>
            </w:r>
            <w:r w:rsidR="00761896" w:rsidRPr="001654BC">
              <w:rPr>
                <w:rFonts w:eastAsia="Calibri" w:cs="Times New Roman"/>
                <w:szCs w:val="24"/>
                <w:lang w:val="en-US"/>
              </w:rPr>
              <w:t>S6</w:t>
            </w:r>
            <w:r w:rsidRPr="001654BC">
              <w:rPr>
                <w:rFonts w:eastAsia="Calibri" w:cs="Times New Roman"/>
                <w:szCs w:val="24"/>
                <w:lang w:val="en-US"/>
              </w:rPr>
              <w:t>]</w:t>
            </w:r>
          </w:p>
        </w:tc>
      </w:tr>
      <w:tr w:rsidR="00A62152" w:rsidRPr="001654BC" w14:paraId="19984D82" w14:textId="77777777" w:rsidTr="00A62152">
        <w:trPr>
          <w:trHeight w:val="255"/>
        </w:trPr>
        <w:tc>
          <w:tcPr>
            <w:tcW w:w="2351" w:type="pct"/>
            <w:tcBorders>
              <w:top w:val="single" w:sz="4" w:space="0" w:color="auto"/>
              <w:left w:val="nil"/>
              <w:bottom w:val="nil"/>
              <w:right w:val="nil"/>
            </w:tcBorders>
            <w:noWrap/>
          </w:tcPr>
          <w:p w14:paraId="72D627A2" w14:textId="77777777" w:rsidR="00A62152" w:rsidRPr="001654BC" w:rsidRDefault="004E03DB" w:rsidP="00A62152">
            <w:pPr>
              <w:rPr>
                <w:szCs w:val="24"/>
              </w:rPr>
            </w:pPr>
            <w:r w:rsidRPr="001654BC">
              <w:rPr>
                <w:szCs w:val="24"/>
              </w:rPr>
              <w:t>8</w:t>
            </w:r>
            <w:r w:rsidR="00203917" w:rsidRPr="001654BC">
              <w:rPr>
                <w:szCs w:val="24"/>
              </w:rPr>
              <w:t>H</w:t>
            </w:r>
            <w:r w:rsidR="00A62152" w:rsidRPr="001654BC">
              <w:rPr>
                <w:szCs w:val="24"/>
              </w:rPr>
              <w:t>-benzofuran [13054-97-2]</w:t>
            </w:r>
          </w:p>
        </w:tc>
        <w:tc>
          <w:tcPr>
            <w:tcW w:w="1497" w:type="pct"/>
            <w:tcBorders>
              <w:top w:val="single" w:sz="4" w:space="0" w:color="auto"/>
              <w:left w:val="nil"/>
              <w:bottom w:val="nil"/>
              <w:right w:val="nil"/>
            </w:tcBorders>
            <w:vAlign w:val="center"/>
          </w:tcPr>
          <w:p w14:paraId="1CBB556F" w14:textId="47E86D71" w:rsidR="00A62152" w:rsidRPr="001654BC" w:rsidRDefault="00A62152" w:rsidP="00A62152">
            <w:pPr>
              <w:rPr>
                <w:rFonts w:eastAsia="Calibri" w:cs="Times New Roman"/>
                <w:szCs w:val="24"/>
                <w:lang w:val="ru-RU"/>
              </w:rPr>
            </w:pPr>
            <w:r w:rsidRPr="001654BC">
              <w:rPr>
                <w:rFonts w:eastAsia="Calibri" w:cs="Times New Roman"/>
                <w:szCs w:val="24"/>
                <w:lang w:val="de-DE"/>
              </w:rPr>
              <w:t xml:space="preserve">211.0 </w:t>
            </w:r>
            <w:r w:rsidR="00722783" w:rsidRPr="001654BC">
              <w:rPr>
                <w:rFonts w:eastAsia="Calibri" w:cs="Times New Roman"/>
                <w:szCs w:val="24"/>
                <w:lang w:val="ru-RU"/>
              </w:rPr>
              <w:t xml:space="preserve"> </w:t>
            </w:r>
            <w:r w:rsidR="00722783" w:rsidRPr="001654BC">
              <w:rPr>
                <w:rFonts w:eastAsia="Calibri" w:cs="Times New Roman"/>
                <w:szCs w:val="24"/>
                <w:lang w:val="ru-RU"/>
              </w:rPr>
              <w:fldChar w:fldCharType="begin" w:fldLock="1"/>
            </w:r>
            <w:r w:rsidR="00A82A15" w:rsidRPr="001654BC">
              <w:rPr>
                <w:rFonts w:eastAsia="Calibri" w:cs="Times New Roman"/>
                <w:szCs w:val="24"/>
                <w:lang w:val="ru-RU"/>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[29]","plainTextFormattedCitation":"[29]","previouslyFormattedCitation":"[29]"},"properties":{"noteIndex":0},"schema":"https://github.com/citation-style-language/schema/raw/master/csl-citation.json"}</w:instrText>
            </w:r>
            <w:r w:rsidR="00722783" w:rsidRPr="001654BC">
              <w:rPr>
                <w:rFonts w:eastAsia="Calibri" w:cs="Times New Roman"/>
                <w:szCs w:val="24"/>
                <w:lang w:val="ru-RU"/>
              </w:rPr>
              <w:fldChar w:fldCharType="separate"/>
            </w:r>
            <w:r w:rsidR="00722783" w:rsidRPr="001654BC">
              <w:rPr>
                <w:rFonts w:eastAsia="Calibri" w:cs="Times New Roman"/>
                <w:noProof/>
                <w:szCs w:val="24"/>
                <w:lang w:val="ru-RU"/>
              </w:rPr>
              <w:t>[29]</w:t>
            </w:r>
            <w:r w:rsidR="00722783" w:rsidRPr="001654BC">
              <w:rPr>
                <w:rFonts w:eastAsia="Calibri" w:cs="Times New Roman"/>
                <w:szCs w:val="24"/>
                <w:lang w:val="ru-RU"/>
              </w:rPr>
              <w:fldChar w:fldCharType="end"/>
            </w:r>
          </w:p>
        </w:tc>
        <w:tc>
          <w:tcPr>
            <w:tcW w:w="1152" w:type="pct"/>
            <w:tcBorders>
              <w:top w:val="single" w:sz="4" w:space="0" w:color="auto"/>
              <w:left w:val="nil"/>
              <w:bottom w:val="nil"/>
              <w:right w:val="nil"/>
            </w:tcBorders>
          </w:tcPr>
          <w:p w14:paraId="59C9463C" w14:textId="77777777" w:rsidR="00A62152" w:rsidRPr="001654BC" w:rsidRDefault="00A62152" w:rsidP="00A62152">
            <w:pPr>
              <w:rPr>
                <w:rFonts w:eastAsia="Calibri" w:cs="Times New Roman"/>
                <w:szCs w:val="24"/>
                <w:lang w:val="en-US"/>
              </w:rPr>
            </w:pPr>
            <w:r w:rsidRPr="001654BC">
              <w:rPr>
                <w:rFonts w:eastAsia="Calibri" w:cs="Times New Roman"/>
                <w:szCs w:val="24"/>
                <w:lang w:val="en-US"/>
              </w:rPr>
              <w:t>65.4</w:t>
            </w:r>
          </w:p>
        </w:tc>
      </w:tr>
      <w:tr w:rsidR="00A62152" w:rsidRPr="001654BC" w14:paraId="4F822A85" w14:textId="77777777" w:rsidTr="00A62152">
        <w:trPr>
          <w:trHeight w:val="255"/>
        </w:trPr>
        <w:tc>
          <w:tcPr>
            <w:tcW w:w="2351" w:type="pct"/>
            <w:tcBorders>
              <w:top w:val="nil"/>
              <w:left w:val="nil"/>
              <w:bottom w:val="single" w:sz="4" w:space="0" w:color="auto"/>
              <w:right w:val="nil"/>
            </w:tcBorders>
            <w:noWrap/>
          </w:tcPr>
          <w:p w14:paraId="02E22250" w14:textId="77777777" w:rsidR="00A62152" w:rsidRPr="001654BC" w:rsidRDefault="00A62152" w:rsidP="00A62152">
            <w:pPr>
              <w:rPr>
                <w:szCs w:val="24"/>
              </w:rPr>
            </w:pPr>
          </w:p>
        </w:tc>
        <w:tc>
          <w:tcPr>
            <w:tcW w:w="1497" w:type="pct"/>
            <w:tcBorders>
              <w:top w:val="nil"/>
              <w:left w:val="nil"/>
              <w:bottom w:val="single" w:sz="4" w:space="0" w:color="auto"/>
              <w:right w:val="nil"/>
            </w:tcBorders>
            <w:vAlign w:val="center"/>
          </w:tcPr>
          <w:p w14:paraId="384AFF60" w14:textId="3ABB6137" w:rsidR="00A62152" w:rsidRPr="001654BC" w:rsidRDefault="00A62152" w:rsidP="00A62152">
            <w:pPr>
              <w:rPr>
                <w:rFonts w:eastAsia="Calibri" w:cs="Times New Roman"/>
                <w:szCs w:val="24"/>
                <w:lang w:val="ru-RU"/>
              </w:rPr>
            </w:pPr>
            <w:r w:rsidRPr="001654BC">
              <w:rPr>
                <w:rFonts w:eastAsia="Calibri" w:cs="Times New Roman"/>
                <w:szCs w:val="24"/>
                <w:lang w:val="de-DE"/>
              </w:rPr>
              <w:t xml:space="preserve">211.0 </w:t>
            </w:r>
            <w:r w:rsidR="00722783" w:rsidRPr="001654BC">
              <w:rPr>
                <w:rFonts w:eastAsia="Calibri" w:cs="Times New Roman"/>
                <w:szCs w:val="24"/>
                <w:lang w:val="ru-RU"/>
              </w:rPr>
              <w:t xml:space="preserve"> </w:t>
            </w:r>
            <w:r w:rsidR="00722783" w:rsidRPr="001654BC">
              <w:rPr>
                <w:rFonts w:eastAsia="Calibri" w:cs="Times New Roman"/>
                <w:szCs w:val="24"/>
                <w:lang w:val="ru-RU"/>
              </w:rPr>
              <w:fldChar w:fldCharType="begin" w:fldLock="1"/>
            </w:r>
            <w:r w:rsidR="00A82A15" w:rsidRPr="001654BC">
              <w:rPr>
                <w:rFonts w:eastAsia="Calibri" w:cs="Times New Roman"/>
                <w:szCs w:val="24"/>
                <w:lang w:val="ru-RU"/>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[29]","plainTextFormattedCitation":"[29]","previouslyFormattedCitation":"[29]"},"properties":{"noteIndex":0},"schema":"https://github.com/citation-style-language/schema/raw/master/csl-citation.json"}</w:instrText>
            </w:r>
            <w:r w:rsidR="00722783" w:rsidRPr="001654BC">
              <w:rPr>
                <w:rFonts w:eastAsia="Calibri" w:cs="Times New Roman"/>
                <w:szCs w:val="24"/>
                <w:lang w:val="ru-RU"/>
              </w:rPr>
              <w:fldChar w:fldCharType="separate"/>
            </w:r>
            <w:r w:rsidR="00722783" w:rsidRPr="001654BC">
              <w:rPr>
                <w:rFonts w:eastAsia="Calibri" w:cs="Times New Roman"/>
                <w:noProof/>
                <w:szCs w:val="24"/>
                <w:lang w:val="ru-RU"/>
              </w:rPr>
              <w:t>[29]</w:t>
            </w:r>
            <w:r w:rsidR="00722783" w:rsidRPr="001654BC">
              <w:rPr>
                <w:rFonts w:eastAsia="Calibri" w:cs="Times New Roman"/>
                <w:szCs w:val="24"/>
                <w:lang w:val="ru-RU"/>
              </w:rPr>
              <w:fldChar w:fldCharType="end"/>
            </w:r>
          </w:p>
        </w:tc>
        <w:tc>
          <w:tcPr>
            <w:tcW w:w="1152" w:type="pct"/>
            <w:tcBorders>
              <w:top w:val="nil"/>
              <w:left w:val="nil"/>
              <w:bottom w:val="single" w:sz="4" w:space="0" w:color="auto"/>
              <w:right w:val="nil"/>
            </w:tcBorders>
          </w:tcPr>
          <w:p w14:paraId="3033D514" w14:textId="4A245373" w:rsidR="00A62152" w:rsidRPr="001654BC" w:rsidRDefault="00A62152" w:rsidP="00761896">
            <w:pPr>
              <w:rPr>
                <w:rFonts w:eastAsia="Calibri" w:cs="Times New Roman"/>
                <w:szCs w:val="24"/>
                <w:lang w:val="en-US"/>
              </w:rPr>
            </w:pPr>
            <w:r w:rsidRPr="001654BC">
              <w:rPr>
                <w:rFonts w:eastAsia="Calibri" w:cs="Times New Roman"/>
                <w:b/>
                <w:szCs w:val="24"/>
                <w:lang w:val="en-US"/>
              </w:rPr>
              <w:t>48.0</w:t>
            </w:r>
            <w:r w:rsidRPr="001654BC">
              <w:rPr>
                <w:rFonts w:eastAsia="Calibri" w:cs="Times New Roman"/>
                <w:szCs w:val="24"/>
                <w:lang w:val="en-US"/>
              </w:rPr>
              <w:t xml:space="preserve"> [Eq. </w:t>
            </w:r>
            <w:r w:rsidR="00761896" w:rsidRPr="001654BC">
              <w:rPr>
                <w:rFonts w:eastAsia="Calibri" w:cs="Times New Roman"/>
                <w:szCs w:val="24"/>
                <w:lang w:val="en-US"/>
              </w:rPr>
              <w:t>S7</w:t>
            </w:r>
            <w:r w:rsidRPr="001654BC">
              <w:rPr>
                <w:rFonts w:eastAsia="Calibri" w:cs="Times New Roman"/>
                <w:szCs w:val="24"/>
                <w:lang w:val="en-US"/>
              </w:rPr>
              <w:t>]</w:t>
            </w:r>
          </w:p>
        </w:tc>
      </w:tr>
      <w:tr w:rsidR="00A62152" w:rsidRPr="001654BC" w14:paraId="65379EFD" w14:textId="77777777" w:rsidTr="00A62152">
        <w:trPr>
          <w:trHeight w:val="255"/>
        </w:trPr>
        <w:tc>
          <w:tcPr>
            <w:tcW w:w="2351" w:type="pct"/>
            <w:tcBorders>
              <w:top w:val="single" w:sz="4" w:space="0" w:color="auto"/>
              <w:left w:val="nil"/>
              <w:bottom w:val="nil"/>
              <w:right w:val="nil"/>
            </w:tcBorders>
            <w:noWrap/>
          </w:tcPr>
          <w:p w14:paraId="4FA60A61" w14:textId="77777777" w:rsidR="00A62152" w:rsidRPr="001654BC" w:rsidRDefault="00203917" w:rsidP="00A62152">
            <w:pPr>
              <w:rPr>
                <w:szCs w:val="24"/>
              </w:rPr>
            </w:pPr>
            <w:r w:rsidRPr="001654BC">
              <w:rPr>
                <w:szCs w:val="24"/>
              </w:rPr>
              <w:t>8H</w:t>
            </w:r>
            <w:r w:rsidR="00A62152" w:rsidRPr="001654BC">
              <w:rPr>
                <w:szCs w:val="24"/>
              </w:rPr>
              <w:t>-isobenzofuran [4743-54-8]</w:t>
            </w:r>
          </w:p>
        </w:tc>
        <w:tc>
          <w:tcPr>
            <w:tcW w:w="1497" w:type="pct"/>
            <w:tcBorders>
              <w:top w:val="single" w:sz="4" w:space="0" w:color="auto"/>
              <w:left w:val="nil"/>
              <w:bottom w:val="nil"/>
              <w:right w:val="nil"/>
            </w:tcBorders>
            <w:vAlign w:val="center"/>
          </w:tcPr>
          <w:p w14:paraId="2FE911D1" w14:textId="418D5AAA" w:rsidR="00A62152" w:rsidRPr="001654BC" w:rsidRDefault="00A62152" w:rsidP="00A62152">
            <w:pPr>
              <w:rPr>
                <w:rFonts w:eastAsia="Calibri" w:cs="Times New Roman"/>
                <w:szCs w:val="24"/>
                <w:lang w:val="ru-RU"/>
              </w:rPr>
            </w:pPr>
            <w:r w:rsidRPr="001654BC">
              <w:rPr>
                <w:rFonts w:eastAsia="Calibri" w:cs="Times New Roman"/>
                <w:szCs w:val="24"/>
                <w:lang w:val="de-DE"/>
              </w:rPr>
              <w:t xml:space="preserve">211.0 </w:t>
            </w:r>
            <w:r w:rsidR="00722783" w:rsidRPr="001654BC">
              <w:rPr>
                <w:rFonts w:eastAsia="Calibri" w:cs="Times New Roman"/>
                <w:szCs w:val="24"/>
                <w:lang w:val="ru-RU"/>
              </w:rPr>
              <w:t xml:space="preserve"> </w:t>
            </w:r>
            <w:r w:rsidR="00722783" w:rsidRPr="001654BC">
              <w:rPr>
                <w:rFonts w:eastAsia="Calibri" w:cs="Times New Roman"/>
                <w:szCs w:val="24"/>
                <w:lang w:val="ru-RU"/>
              </w:rPr>
              <w:fldChar w:fldCharType="begin" w:fldLock="1"/>
            </w:r>
            <w:r w:rsidR="00A82A15" w:rsidRPr="001654BC">
              <w:rPr>
                <w:rFonts w:eastAsia="Calibri" w:cs="Times New Roman"/>
                <w:szCs w:val="24"/>
                <w:lang w:val="ru-RU"/>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[29]","plainTextFormattedCitation":"[29]","previouslyFormattedCitation":"[29]"},"properties":{"noteIndex":0},"schema":"https://github.com/citation-style-language/schema/raw/master/csl-citation.json"}</w:instrText>
            </w:r>
            <w:r w:rsidR="00722783" w:rsidRPr="001654BC">
              <w:rPr>
                <w:rFonts w:eastAsia="Calibri" w:cs="Times New Roman"/>
                <w:szCs w:val="24"/>
                <w:lang w:val="ru-RU"/>
              </w:rPr>
              <w:fldChar w:fldCharType="separate"/>
            </w:r>
            <w:r w:rsidR="00722783" w:rsidRPr="001654BC">
              <w:rPr>
                <w:rFonts w:eastAsia="Calibri" w:cs="Times New Roman"/>
                <w:noProof/>
                <w:szCs w:val="24"/>
                <w:lang w:val="ru-RU"/>
              </w:rPr>
              <w:t>[29]</w:t>
            </w:r>
            <w:r w:rsidR="00722783" w:rsidRPr="001654BC">
              <w:rPr>
                <w:rFonts w:eastAsia="Calibri" w:cs="Times New Roman"/>
                <w:szCs w:val="24"/>
                <w:lang w:val="ru-RU"/>
              </w:rPr>
              <w:fldChar w:fldCharType="end"/>
            </w:r>
          </w:p>
        </w:tc>
        <w:tc>
          <w:tcPr>
            <w:tcW w:w="1152" w:type="pct"/>
            <w:tcBorders>
              <w:top w:val="single" w:sz="4" w:space="0" w:color="auto"/>
              <w:left w:val="nil"/>
              <w:bottom w:val="nil"/>
              <w:right w:val="nil"/>
            </w:tcBorders>
          </w:tcPr>
          <w:p w14:paraId="1B5D4BF4" w14:textId="77777777" w:rsidR="00A62152" w:rsidRPr="001654BC" w:rsidRDefault="00A62152" w:rsidP="00A62152">
            <w:pPr>
              <w:rPr>
                <w:rFonts w:eastAsia="Calibri" w:cs="Times New Roman"/>
                <w:szCs w:val="24"/>
                <w:lang w:val="en-US"/>
              </w:rPr>
            </w:pPr>
            <w:r w:rsidRPr="001654BC">
              <w:rPr>
                <w:rFonts w:eastAsia="Calibri" w:cs="Times New Roman"/>
                <w:szCs w:val="24"/>
                <w:lang w:val="en-US"/>
              </w:rPr>
              <w:t>65.4</w:t>
            </w:r>
          </w:p>
        </w:tc>
      </w:tr>
      <w:tr w:rsidR="00A62152" w:rsidRPr="001654BC" w14:paraId="7CE06174" w14:textId="77777777" w:rsidTr="00A62152">
        <w:trPr>
          <w:trHeight w:val="255"/>
        </w:trPr>
        <w:tc>
          <w:tcPr>
            <w:tcW w:w="2351" w:type="pct"/>
            <w:tcBorders>
              <w:top w:val="nil"/>
              <w:left w:val="nil"/>
              <w:bottom w:val="single" w:sz="4" w:space="0" w:color="auto"/>
              <w:right w:val="nil"/>
            </w:tcBorders>
            <w:noWrap/>
          </w:tcPr>
          <w:p w14:paraId="21DB3777" w14:textId="77777777" w:rsidR="00A62152" w:rsidRPr="001654BC" w:rsidRDefault="00A62152" w:rsidP="00A62152">
            <w:pPr>
              <w:rPr>
                <w:szCs w:val="24"/>
              </w:rPr>
            </w:pPr>
          </w:p>
        </w:tc>
        <w:tc>
          <w:tcPr>
            <w:tcW w:w="1497" w:type="pct"/>
            <w:tcBorders>
              <w:top w:val="nil"/>
              <w:left w:val="nil"/>
              <w:bottom w:val="single" w:sz="4" w:space="0" w:color="auto"/>
              <w:right w:val="nil"/>
            </w:tcBorders>
            <w:vAlign w:val="center"/>
          </w:tcPr>
          <w:p w14:paraId="71EB84C1" w14:textId="66DC03DF" w:rsidR="00A62152" w:rsidRPr="001654BC" w:rsidRDefault="00A62152" w:rsidP="00A62152">
            <w:pPr>
              <w:rPr>
                <w:rFonts w:eastAsia="Calibri" w:cs="Times New Roman"/>
                <w:szCs w:val="24"/>
                <w:lang w:val="ru-RU"/>
              </w:rPr>
            </w:pPr>
            <w:r w:rsidRPr="001654BC">
              <w:rPr>
                <w:rFonts w:eastAsia="Calibri" w:cs="Times New Roman"/>
                <w:szCs w:val="24"/>
                <w:lang w:val="de-DE"/>
              </w:rPr>
              <w:t xml:space="preserve">211.0 </w:t>
            </w:r>
            <w:r w:rsidR="00722783" w:rsidRPr="001654BC">
              <w:rPr>
                <w:rFonts w:eastAsia="Calibri" w:cs="Times New Roman"/>
                <w:szCs w:val="24"/>
                <w:lang w:val="ru-RU"/>
              </w:rPr>
              <w:t xml:space="preserve"> </w:t>
            </w:r>
            <w:r w:rsidR="00722783" w:rsidRPr="001654BC">
              <w:rPr>
                <w:rFonts w:eastAsia="Calibri" w:cs="Times New Roman"/>
                <w:szCs w:val="24"/>
                <w:lang w:val="ru-RU"/>
              </w:rPr>
              <w:fldChar w:fldCharType="begin" w:fldLock="1"/>
            </w:r>
            <w:r w:rsidR="00A82A15" w:rsidRPr="001654BC">
              <w:rPr>
                <w:rFonts w:eastAsia="Calibri" w:cs="Times New Roman"/>
                <w:szCs w:val="24"/>
                <w:lang w:val="ru-RU"/>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[29]","plainTextFormattedCitation":"[29]","previouslyFormattedCitation":"[29]"},"properties":{"noteIndex":0},"schema":"https://github.com/citation-style-language/schema/raw/master/csl-citation.json"}</w:instrText>
            </w:r>
            <w:r w:rsidR="00722783" w:rsidRPr="001654BC">
              <w:rPr>
                <w:rFonts w:eastAsia="Calibri" w:cs="Times New Roman"/>
                <w:szCs w:val="24"/>
                <w:lang w:val="ru-RU"/>
              </w:rPr>
              <w:fldChar w:fldCharType="separate"/>
            </w:r>
            <w:r w:rsidR="00722783" w:rsidRPr="001654BC">
              <w:rPr>
                <w:rFonts w:eastAsia="Calibri" w:cs="Times New Roman"/>
                <w:noProof/>
                <w:szCs w:val="24"/>
                <w:lang w:val="ru-RU"/>
              </w:rPr>
              <w:t>[29]</w:t>
            </w:r>
            <w:r w:rsidR="00722783" w:rsidRPr="001654BC">
              <w:rPr>
                <w:rFonts w:eastAsia="Calibri" w:cs="Times New Roman"/>
                <w:szCs w:val="24"/>
                <w:lang w:val="ru-RU"/>
              </w:rPr>
              <w:fldChar w:fldCharType="end"/>
            </w:r>
          </w:p>
        </w:tc>
        <w:tc>
          <w:tcPr>
            <w:tcW w:w="1152" w:type="pct"/>
            <w:tcBorders>
              <w:top w:val="nil"/>
              <w:left w:val="nil"/>
              <w:bottom w:val="single" w:sz="4" w:space="0" w:color="auto"/>
              <w:right w:val="nil"/>
            </w:tcBorders>
          </w:tcPr>
          <w:p w14:paraId="7350C69D" w14:textId="6AD4EFBC" w:rsidR="00A62152" w:rsidRPr="001654BC" w:rsidRDefault="00A62152" w:rsidP="00A62152">
            <w:pPr>
              <w:rPr>
                <w:rFonts w:eastAsia="Calibri" w:cs="Times New Roman"/>
                <w:szCs w:val="24"/>
                <w:lang w:val="en-US"/>
              </w:rPr>
            </w:pPr>
            <w:r w:rsidRPr="001654BC">
              <w:rPr>
                <w:rFonts w:eastAsia="Calibri" w:cs="Times New Roman"/>
                <w:b/>
                <w:szCs w:val="24"/>
                <w:lang w:val="en-US"/>
              </w:rPr>
              <w:t>48.0</w:t>
            </w:r>
            <w:r w:rsidRPr="001654BC">
              <w:rPr>
                <w:rFonts w:eastAsia="Calibri" w:cs="Times New Roman"/>
                <w:szCs w:val="24"/>
                <w:lang w:val="en-US"/>
              </w:rPr>
              <w:t xml:space="preserve"> [Eq. </w:t>
            </w:r>
            <w:r w:rsidR="00761896" w:rsidRPr="001654BC">
              <w:rPr>
                <w:rFonts w:eastAsia="Calibri" w:cs="Times New Roman"/>
                <w:szCs w:val="24"/>
                <w:lang w:val="en-US"/>
              </w:rPr>
              <w:t>S7</w:t>
            </w:r>
            <w:r w:rsidRPr="001654BC">
              <w:rPr>
                <w:rFonts w:eastAsia="Calibri" w:cs="Times New Roman"/>
                <w:szCs w:val="24"/>
                <w:lang w:val="en-US"/>
              </w:rPr>
              <w:t>]</w:t>
            </w:r>
          </w:p>
        </w:tc>
      </w:tr>
      <w:tr w:rsidR="00A62152" w:rsidRPr="001654BC" w14:paraId="7C94312C" w14:textId="77777777" w:rsidTr="00A62152">
        <w:trPr>
          <w:trHeight w:val="255"/>
        </w:trPr>
        <w:tc>
          <w:tcPr>
            <w:tcW w:w="2351" w:type="pct"/>
            <w:tcBorders>
              <w:top w:val="single" w:sz="4" w:space="0" w:color="auto"/>
              <w:left w:val="nil"/>
              <w:bottom w:val="nil"/>
              <w:right w:val="nil"/>
            </w:tcBorders>
            <w:noWrap/>
          </w:tcPr>
          <w:p w14:paraId="4707990D" w14:textId="77777777" w:rsidR="00A62152" w:rsidRPr="001654BC" w:rsidRDefault="00203917" w:rsidP="00A62152">
            <w:pPr>
              <w:rPr>
                <w:szCs w:val="24"/>
              </w:rPr>
            </w:pPr>
            <w:r w:rsidRPr="001654BC">
              <w:rPr>
                <w:szCs w:val="24"/>
              </w:rPr>
              <w:t>12H-</w:t>
            </w:r>
            <w:r w:rsidR="00A62152" w:rsidRPr="001654BC">
              <w:rPr>
                <w:szCs w:val="24"/>
              </w:rPr>
              <w:t>-dibenzofuran [13054-98-3]</w:t>
            </w:r>
          </w:p>
        </w:tc>
        <w:tc>
          <w:tcPr>
            <w:tcW w:w="1497" w:type="pct"/>
            <w:tcBorders>
              <w:top w:val="single" w:sz="4" w:space="0" w:color="auto"/>
              <w:left w:val="nil"/>
              <w:bottom w:val="nil"/>
              <w:right w:val="nil"/>
            </w:tcBorders>
            <w:vAlign w:val="center"/>
          </w:tcPr>
          <w:p w14:paraId="09874F95" w14:textId="218D733B" w:rsidR="00A62152" w:rsidRPr="001654BC" w:rsidRDefault="00A62152" w:rsidP="00A62152">
            <w:pPr>
              <w:rPr>
                <w:rFonts w:eastAsia="Calibri" w:cs="Times New Roman"/>
                <w:szCs w:val="24"/>
                <w:lang w:val="ru-RU"/>
              </w:rPr>
            </w:pPr>
            <w:r w:rsidRPr="001654BC">
              <w:rPr>
                <w:rFonts w:eastAsia="Calibri" w:cs="Times New Roman"/>
                <w:szCs w:val="24"/>
                <w:lang w:val="de-DE"/>
              </w:rPr>
              <w:t xml:space="preserve">296.8 </w:t>
            </w:r>
            <w:r w:rsidR="00722783" w:rsidRPr="001654BC">
              <w:rPr>
                <w:rFonts w:eastAsia="Calibri" w:cs="Times New Roman"/>
                <w:szCs w:val="24"/>
                <w:lang w:val="ru-RU"/>
              </w:rPr>
              <w:t xml:space="preserve"> </w:t>
            </w:r>
            <w:r w:rsidR="00722783" w:rsidRPr="001654BC">
              <w:rPr>
                <w:rFonts w:eastAsia="Calibri" w:cs="Times New Roman"/>
                <w:szCs w:val="24"/>
                <w:lang w:val="ru-RU"/>
              </w:rPr>
              <w:fldChar w:fldCharType="begin" w:fldLock="1"/>
            </w:r>
            <w:r w:rsidR="00A82A15" w:rsidRPr="001654BC">
              <w:rPr>
                <w:rFonts w:eastAsia="Calibri" w:cs="Times New Roman"/>
                <w:szCs w:val="24"/>
                <w:lang w:val="ru-RU"/>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[29]","plainTextFormattedCitation":"[29]","previouslyFormattedCitation":"[29]"},"properties":{"noteIndex":0},"schema":"https://github.com/citation-style-language/schema/raw/master/csl-citation.json"}</w:instrText>
            </w:r>
            <w:r w:rsidR="00722783" w:rsidRPr="001654BC">
              <w:rPr>
                <w:rFonts w:eastAsia="Calibri" w:cs="Times New Roman"/>
                <w:szCs w:val="24"/>
                <w:lang w:val="ru-RU"/>
              </w:rPr>
              <w:fldChar w:fldCharType="separate"/>
            </w:r>
            <w:r w:rsidR="00722783" w:rsidRPr="001654BC">
              <w:rPr>
                <w:rFonts w:eastAsia="Calibri" w:cs="Times New Roman"/>
                <w:noProof/>
                <w:szCs w:val="24"/>
                <w:lang w:val="ru-RU"/>
              </w:rPr>
              <w:t>[29]</w:t>
            </w:r>
            <w:r w:rsidR="00722783" w:rsidRPr="001654BC">
              <w:rPr>
                <w:rFonts w:eastAsia="Calibri" w:cs="Times New Roman"/>
                <w:szCs w:val="24"/>
                <w:lang w:val="ru-RU"/>
              </w:rPr>
              <w:fldChar w:fldCharType="end"/>
            </w:r>
          </w:p>
        </w:tc>
        <w:tc>
          <w:tcPr>
            <w:tcW w:w="1152" w:type="pct"/>
            <w:tcBorders>
              <w:top w:val="single" w:sz="4" w:space="0" w:color="auto"/>
              <w:left w:val="nil"/>
              <w:bottom w:val="nil"/>
              <w:right w:val="nil"/>
            </w:tcBorders>
          </w:tcPr>
          <w:p w14:paraId="2704C206" w14:textId="77777777" w:rsidR="00A62152" w:rsidRPr="001654BC" w:rsidRDefault="00A62152" w:rsidP="00A62152">
            <w:pPr>
              <w:rPr>
                <w:rFonts w:eastAsia="Calibri" w:cs="Times New Roman"/>
                <w:szCs w:val="24"/>
                <w:lang w:val="en-US"/>
              </w:rPr>
            </w:pPr>
            <w:r w:rsidRPr="001654BC">
              <w:rPr>
                <w:rFonts w:eastAsia="Calibri" w:cs="Times New Roman"/>
                <w:szCs w:val="24"/>
                <w:lang w:val="en-US"/>
              </w:rPr>
              <w:t>87.7</w:t>
            </w:r>
          </w:p>
        </w:tc>
      </w:tr>
      <w:tr w:rsidR="00A62152" w:rsidRPr="001654BC" w14:paraId="25AC6A3E" w14:textId="77777777" w:rsidTr="00A62152">
        <w:trPr>
          <w:trHeight w:val="255"/>
        </w:trPr>
        <w:tc>
          <w:tcPr>
            <w:tcW w:w="2351" w:type="pct"/>
            <w:tcBorders>
              <w:top w:val="nil"/>
              <w:left w:val="nil"/>
              <w:bottom w:val="single" w:sz="4" w:space="0" w:color="auto"/>
              <w:right w:val="nil"/>
            </w:tcBorders>
            <w:noWrap/>
          </w:tcPr>
          <w:p w14:paraId="5C2F72BF" w14:textId="77777777" w:rsidR="00A62152" w:rsidRPr="001654BC" w:rsidRDefault="00A62152" w:rsidP="00A62152">
            <w:pPr>
              <w:rPr>
                <w:szCs w:val="24"/>
              </w:rPr>
            </w:pPr>
          </w:p>
        </w:tc>
        <w:tc>
          <w:tcPr>
            <w:tcW w:w="1497" w:type="pct"/>
            <w:tcBorders>
              <w:top w:val="nil"/>
              <w:left w:val="nil"/>
              <w:bottom w:val="single" w:sz="4" w:space="0" w:color="auto"/>
              <w:right w:val="nil"/>
            </w:tcBorders>
            <w:vAlign w:val="center"/>
          </w:tcPr>
          <w:p w14:paraId="2351FCB4" w14:textId="77777777" w:rsidR="00A62152" w:rsidRPr="001654BC" w:rsidRDefault="00A62152" w:rsidP="00A62152">
            <w:pPr>
              <w:rPr>
                <w:rFonts w:eastAsia="Calibri" w:cs="Times New Roman"/>
                <w:szCs w:val="24"/>
                <w:lang w:val="de-DE"/>
              </w:rPr>
            </w:pPr>
          </w:p>
        </w:tc>
        <w:tc>
          <w:tcPr>
            <w:tcW w:w="1152" w:type="pct"/>
            <w:tcBorders>
              <w:top w:val="nil"/>
              <w:left w:val="nil"/>
              <w:bottom w:val="single" w:sz="4" w:space="0" w:color="auto"/>
              <w:right w:val="nil"/>
            </w:tcBorders>
          </w:tcPr>
          <w:p w14:paraId="1B584DC6" w14:textId="79E3FE67" w:rsidR="00A62152" w:rsidRPr="001654BC" w:rsidRDefault="00A62152" w:rsidP="00A62152">
            <w:pPr>
              <w:rPr>
                <w:rFonts w:eastAsia="Calibri" w:cs="Times New Roman"/>
                <w:szCs w:val="24"/>
                <w:lang w:val="en-US"/>
              </w:rPr>
            </w:pPr>
            <w:r w:rsidRPr="001654BC">
              <w:rPr>
                <w:rFonts w:eastAsia="Calibri" w:cs="Times New Roman"/>
                <w:b/>
                <w:szCs w:val="24"/>
                <w:lang w:val="en-US"/>
              </w:rPr>
              <w:t>74.6</w:t>
            </w:r>
            <w:r w:rsidRPr="001654BC">
              <w:rPr>
                <w:rFonts w:eastAsia="Calibri" w:cs="Times New Roman"/>
                <w:szCs w:val="24"/>
                <w:lang w:val="en-US"/>
              </w:rPr>
              <w:t xml:space="preserve"> [Eq. </w:t>
            </w:r>
            <w:r w:rsidR="00761896" w:rsidRPr="001654BC">
              <w:rPr>
                <w:rFonts w:eastAsia="Calibri" w:cs="Times New Roman"/>
                <w:szCs w:val="24"/>
                <w:lang w:val="en-US"/>
              </w:rPr>
              <w:t>S7</w:t>
            </w:r>
            <w:r w:rsidRPr="001654BC">
              <w:rPr>
                <w:rFonts w:eastAsia="Calibri" w:cs="Times New Roman"/>
                <w:szCs w:val="24"/>
                <w:lang w:val="en-US"/>
              </w:rPr>
              <w:t>]</w:t>
            </w:r>
          </w:p>
        </w:tc>
      </w:tr>
      <w:tr w:rsidR="00A62152" w:rsidRPr="001654BC" w14:paraId="64228D6C" w14:textId="77777777" w:rsidTr="00A62152">
        <w:trPr>
          <w:trHeight w:val="255"/>
        </w:trPr>
        <w:tc>
          <w:tcPr>
            <w:tcW w:w="2351" w:type="pct"/>
            <w:tcBorders>
              <w:top w:val="single" w:sz="4" w:space="0" w:color="auto"/>
              <w:left w:val="nil"/>
              <w:bottom w:val="nil"/>
              <w:right w:val="nil"/>
            </w:tcBorders>
            <w:noWrap/>
          </w:tcPr>
          <w:p w14:paraId="627480AC" w14:textId="77777777" w:rsidR="00A62152" w:rsidRPr="001654BC" w:rsidRDefault="00A62152" w:rsidP="00A62152">
            <w:pPr>
              <w:rPr>
                <w:szCs w:val="24"/>
              </w:rPr>
            </w:pPr>
            <w:r w:rsidRPr="001654BC">
              <w:rPr>
                <w:szCs w:val="24"/>
              </w:rPr>
              <w:t>phthalan [496-14-0]</w:t>
            </w:r>
          </w:p>
        </w:tc>
        <w:tc>
          <w:tcPr>
            <w:tcW w:w="1497" w:type="pct"/>
            <w:tcBorders>
              <w:top w:val="single" w:sz="4" w:space="0" w:color="auto"/>
              <w:left w:val="nil"/>
              <w:bottom w:val="nil"/>
              <w:right w:val="nil"/>
            </w:tcBorders>
            <w:vAlign w:val="center"/>
          </w:tcPr>
          <w:p w14:paraId="2A793082" w14:textId="4A8A6384" w:rsidR="00A62152" w:rsidRPr="001654BC" w:rsidRDefault="00A62152" w:rsidP="00A62152">
            <w:pPr>
              <w:rPr>
                <w:rFonts w:eastAsia="Calibri" w:cs="Times New Roman"/>
                <w:szCs w:val="24"/>
                <w:lang w:val="ru-RU"/>
              </w:rPr>
            </w:pPr>
            <w:r w:rsidRPr="001654BC">
              <w:rPr>
                <w:rFonts w:eastAsia="Calibri" w:cs="Times New Roman"/>
                <w:szCs w:val="24"/>
                <w:lang w:val="de-DE"/>
              </w:rPr>
              <w:t xml:space="preserve">192.0 </w:t>
            </w:r>
            <w:r w:rsidR="00722783" w:rsidRPr="001654BC">
              <w:rPr>
                <w:rFonts w:eastAsia="Calibri" w:cs="Times New Roman"/>
                <w:szCs w:val="24"/>
                <w:lang w:val="ru-RU"/>
              </w:rPr>
              <w:t xml:space="preserve"> </w:t>
            </w:r>
            <w:r w:rsidR="00722783" w:rsidRPr="001654BC">
              <w:rPr>
                <w:rFonts w:eastAsia="Calibri" w:cs="Times New Roman"/>
                <w:szCs w:val="24"/>
                <w:lang w:val="ru-RU"/>
              </w:rPr>
              <w:fldChar w:fldCharType="begin" w:fldLock="1"/>
            </w:r>
            <w:r w:rsidR="00A82A15" w:rsidRPr="001654BC">
              <w:rPr>
                <w:rFonts w:eastAsia="Calibri" w:cs="Times New Roman"/>
                <w:szCs w:val="24"/>
                <w:lang w:val="ru-RU"/>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[29]","plainTextFormattedCitation":"[29]","previouslyFormattedCitation":"[29]"},"properties":{"noteIndex":0},"schema":"https://github.com/citation-style-language/schema/raw/master/csl-citation.json"}</w:instrText>
            </w:r>
            <w:r w:rsidR="00722783" w:rsidRPr="001654BC">
              <w:rPr>
                <w:rFonts w:eastAsia="Calibri" w:cs="Times New Roman"/>
                <w:szCs w:val="24"/>
                <w:lang w:val="ru-RU"/>
              </w:rPr>
              <w:fldChar w:fldCharType="separate"/>
            </w:r>
            <w:r w:rsidR="00722783" w:rsidRPr="001654BC">
              <w:rPr>
                <w:rFonts w:eastAsia="Calibri" w:cs="Times New Roman"/>
                <w:noProof/>
                <w:szCs w:val="24"/>
                <w:lang w:val="ru-RU"/>
              </w:rPr>
              <w:t>[29]</w:t>
            </w:r>
            <w:r w:rsidR="00722783" w:rsidRPr="001654BC">
              <w:rPr>
                <w:rFonts w:eastAsia="Calibri" w:cs="Times New Roman"/>
                <w:szCs w:val="24"/>
                <w:lang w:val="ru-RU"/>
              </w:rPr>
              <w:fldChar w:fldCharType="end"/>
            </w:r>
          </w:p>
        </w:tc>
        <w:tc>
          <w:tcPr>
            <w:tcW w:w="1152" w:type="pct"/>
            <w:tcBorders>
              <w:top w:val="single" w:sz="4" w:space="0" w:color="auto"/>
              <w:left w:val="nil"/>
              <w:bottom w:val="nil"/>
              <w:right w:val="nil"/>
            </w:tcBorders>
          </w:tcPr>
          <w:p w14:paraId="0646C5E5" w14:textId="77777777" w:rsidR="00A62152" w:rsidRPr="001654BC" w:rsidRDefault="00A62152" w:rsidP="00A62152">
            <w:pPr>
              <w:rPr>
                <w:rFonts w:eastAsia="Calibri" w:cs="Times New Roman"/>
                <w:szCs w:val="24"/>
                <w:lang w:val="en-US"/>
              </w:rPr>
            </w:pPr>
            <w:r w:rsidRPr="001654BC">
              <w:rPr>
                <w:rFonts w:eastAsia="Calibri" w:cs="Times New Roman"/>
                <w:szCs w:val="24"/>
                <w:lang w:val="en-US"/>
              </w:rPr>
              <w:t>60.5</w:t>
            </w:r>
          </w:p>
        </w:tc>
      </w:tr>
      <w:tr w:rsidR="00A62152" w:rsidRPr="001654BC" w14:paraId="048BC1B8" w14:textId="77777777" w:rsidTr="00A62152">
        <w:trPr>
          <w:trHeight w:val="255"/>
        </w:trPr>
        <w:tc>
          <w:tcPr>
            <w:tcW w:w="2351" w:type="pct"/>
            <w:tcBorders>
              <w:top w:val="nil"/>
              <w:left w:val="nil"/>
              <w:bottom w:val="nil"/>
              <w:right w:val="nil"/>
            </w:tcBorders>
            <w:noWrap/>
          </w:tcPr>
          <w:p w14:paraId="1C986105" w14:textId="77777777" w:rsidR="00A62152" w:rsidRPr="001654BC" w:rsidRDefault="00A62152" w:rsidP="00A62152">
            <w:pPr>
              <w:rPr>
                <w:szCs w:val="24"/>
              </w:rPr>
            </w:pPr>
          </w:p>
        </w:tc>
        <w:tc>
          <w:tcPr>
            <w:tcW w:w="1497" w:type="pct"/>
            <w:tcBorders>
              <w:top w:val="nil"/>
              <w:left w:val="nil"/>
              <w:bottom w:val="nil"/>
              <w:right w:val="nil"/>
            </w:tcBorders>
            <w:vAlign w:val="center"/>
          </w:tcPr>
          <w:p w14:paraId="1CCECF2A" w14:textId="3854FB03" w:rsidR="00A62152" w:rsidRPr="001654BC" w:rsidRDefault="00A62152" w:rsidP="00A62152">
            <w:pPr>
              <w:rPr>
                <w:rFonts w:eastAsia="Calibri" w:cs="Times New Roman"/>
                <w:szCs w:val="24"/>
                <w:lang w:val="de-DE"/>
              </w:rPr>
            </w:pPr>
            <w:r w:rsidRPr="001654BC">
              <w:rPr>
                <w:rFonts w:eastAsia="Calibri" w:cs="Times New Roman"/>
                <w:szCs w:val="24"/>
                <w:lang w:val="de-DE"/>
              </w:rPr>
              <w:t xml:space="preserve">188.7 </w:t>
            </w:r>
            <w:r w:rsidR="00A82A15" w:rsidRPr="001654BC">
              <w:rPr>
                <w:rFonts w:eastAsia="Calibri" w:cs="Times New Roman"/>
                <w:szCs w:val="24"/>
                <w:lang w:val="ru-RU"/>
              </w:rPr>
              <w:t xml:space="preserve"> </w:t>
            </w:r>
            <w:r w:rsidR="00A82A15" w:rsidRPr="001654BC">
              <w:rPr>
                <w:rFonts w:eastAsia="Calibri" w:cs="Times New Roman"/>
                <w:szCs w:val="24"/>
                <w:lang w:val="ru-RU"/>
              </w:rPr>
              <w:fldChar w:fldCharType="begin" w:fldLock="1"/>
            </w:r>
            <w:r w:rsidR="00A82A15" w:rsidRPr="001654BC">
              <w:rPr>
                <w:rFonts w:eastAsia="Calibri" w:cs="Times New Roman"/>
                <w:szCs w:val="24"/>
                <w:lang w:val="ru-RU"/>
              </w:rPr>
              <w:instrText>ADDIN CSL_CITATION {"citationItems":[{"id":"ITEM-1","itemData":{"author":[{"dropping-particle":"","family":"Chirico","given":"R.D.","non-dropping-particle":"","parse-names":false,"suffix":""},{"dropping-particle":"","family":"Nguyen","given":"A.","non-dropping-particle":"","parse-names":false,"suffix":""},{"dropping-particle":"","family":"Steele","given":"W.V.","non-dropping-particle":"","parse-names":false,"suffix":""},{"dropping-particle":"","family":"Strube","given":"M.M.","non-dropping-particle":"","parse-names":false,"suffix":""},{"dropping-particle":"","family":"Hossenlopp","given":"I.A.","non-dropping-particle":"","parse-names":false,"suffix":""},{"dropping-particle":"","family":"Gammon","given":"B.E.","non-dropping-particle":"","parse-names":false,"suffix":""}],"container-title":"NIPER Report","id":"ITEM-1","issued":{"date-parts":[["1986"]]},"page":"42","title":"Thermochemical and thermophysical properties of organic compounds derived from fossil substances. Chemical thermodynamic properties of organic oxygen compounds found in fossil materials","type":"article-journal","volume":"135"},"uris":["http://www.mendeley.com/documents/?uuid=50318c49-2b1a-4166-9584-716ab8a5506d"]}],"mendeley":{"formattedCitation":"[38]","plainTextFormattedCitation":"[38]","previouslyFormattedCitation":"[38]"},"properties":{"noteIndex":0},"schema":"https://github.com/citation-style-language/schema/raw/master/csl-citation.json"}</w:instrText>
            </w:r>
            <w:r w:rsidR="00A82A15" w:rsidRPr="001654BC">
              <w:rPr>
                <w:rFonts w:eastAsia="Calibri" w:cs="Times New Roman"/>
                <w:szCs w:val="24"/>
                <w:lang w:val="ru-RU"/>
              </w:rPr>
              <w:fldChar w:fldCharType="separate"/>
            </w:r>
            <w:r w:rsidR="00A82A15" w:rsidRPr="001654BC">
              <w:rPr>
                <w:rFonts w:eastAsia="Calibri" w:cs="Times New Roman"/>
                <w:noProof/>
                <w:szCs w:val="24"/>
                <w:lang w:val="ru-RU"/>
              </w:rPr>
              <w:t>[38]</w:t>
            </w:r>
            <w:r w:rsidR="00A82A15" w:rsidRPr="001654BC">
              <w:rPr>
                <w:rFonts w:eastAsia="Calibri" w:cs="Times New Roman"/>
                <w:szCs w:val="24"/>
                <w:lang w:val="ru-RU"/>
              </w:rPr>
              <w:fldChar w:fldCharType="end"/>
            </w:r>
          </w:p>
        </w:tc>
        <w:tc>
          <w:tcPr>
            <w:tcW w:w="1152" w:type="pct"/>
            <w:tcBorders>
              <w:top w:val="nil"/>
              <w:left w:val="nil"/>
              <w:bottom w:val="nil"/>
              <w:right w:val="nil"/>
            </w:tcBorders>
          </w:tcPr>
          <w:p w14:paraId="44EE49A3" w14:textId="25A29AE0" w:rsidR="00A62152" w:rsidRPr="001654BC" w:rsidRDefault="00A62152" w:rsidP="00A62152">
            <w:pPr>
              <w:rPr>
                <w:rFonts w:eastAsia="Calibri" w:cs="Times New Roman"/>
                <w:szCs w:val="24"/>
                <w:lang w:val="en-US"/>
              </w:rPr>
            </w:pPr>
            <w:r w:rsidRPr="001654BC">
              <w:rPr>
                <w:rFonts w:eastAsia="Calibri" w:cs="Times New Roman"/>
                <w:b/>
                <w:szCs w:val="24"/>
                <w:lang w:val="en-US"/>
              </w:rPr>
              <w:t>54.5±0.6</w:t>
            </w:r>
            <w:r w:rsidR="00761896" w:rsidRPr="001654BC">
              <w:rPr>
                <w:rFonts w:eastAsia="Calibri" w:cs="Times New Roman"/>
                <w:szCs w:val="24"/>
                <w:vertAlign w:val="superscript"/>
                <w:lang w:val="en-US"/>
              </w:rPr>
              <w:t xml:space="preserve"> c</w:t>
            </w:r>
          </w:p>
        </w:tc>
      </w:tr>
      <w:tr w:rsidR="00A62152" w:rsidRPr="001654BC" w14:paraId="5B9B7AB5" w14:textId="77777777" w:rsidTr="00A62152">
        <w:trPr>
          <w:trHeight w:val="255"/>
        </w:trPr>
        <w:tc>
          <w:tcPr>
            <w:tcW w:w="2351" w:type="pct"/>
            <w:tcBorders>
              <w:top w:val="nil"/>
              <w:left w:val="nil"/>
              <w:bottom w:val="single" w:sz="4" w:space="0" w:color="auto"/>
              <w:right w:val="nil"/>
            </w:tcBorders>
            <w:noWrap/>
          </w:tcPr>
          <w:p w14:paraId="0093589C" w14:textId="77777777" w:rsidR="00A62152" w:rsidRPr="001654BC" w:rsidRDefault="00A62152" w:rsidP="00A62152">
            <w:pPr>
              <w:rPr>
                <w:szCs w:val="24"/>
              </w:rPr>
            </w:pPr>
          </w:p>
        </w:tc>
        <w:tc>
          <w:tcPr>
            <w:tcW w:w="1497" w:type="pct"/>
            <w:tcBorders>
              <w:top w:val="nil"/>
              <w:left w:val="nil"/>
              <w:bottom w:val="single" w:sz="4" w:space="0" w:color="auto"/>
              <w:right w:val="nil"/>
            </w:tcBorders>
            <w:vAlign w:val="center"/>
          </w:tcPr>
          <w:p w14:paraId="2FBB04F5" w14:textId="2F2E6574" w:rsidR="00A62152" w:rsidRPr="001654BC" w:rsidRDefault="00A62152" w:rsidP="00A62152">
            <w:pPr>
              <w:rPr>
                <w:rFonts w:eastAsia="Calibri" w:cs="Times New Roman"/>
                <w:szCs w:val="24"/>
                <w:lang w:val="de-DE"/>
              </w:rPr>
            </w:pPr>
            <w:r w:rsidRPr="001654BC">
              <w:rPr>
                <w:rFonts w:eastAsia="Calibri" w:cs="Times New Roman"/>
                <w:szCs w:val="24"/>
                <w:lang w:val="de-DE"/>
              </w:rPr>
              <w:t xml:space="preserve">188.7 </w:t>
            </w:r>
            <w:r w:rsidR="00A82A15" w:rsidRPr="001654BC">
              <w:rPr>
                <w:rFonts w:eastAsia="Calibri" w:cs="Times New Roman"/>
                <w:szCs w:val="24"/>
                <w:lang w:val="ru-RU"/>
              </w:rPr>
              <w:t xml:space="preserve"> </w:t>
            </w:r>
            <w:r w:rsidR="00A82A15" w:rsidRPr="001654BC">
              <w:rPr>
                <w:rFonts w:eastAsia="Calibri" w:cs="Times New Roman"/>
                <w:szCs w:val="24"/>
                <w:lang w:val="ru-RU"/>
              </w:rPr>
              <w:fldChar w:fldCharType="begin" w:fldLock="1"/>
            </w:r>
            <w:r w:rsidR="00A82A15" w:rsidRPr="001654BC">
              <w:rPr>
                <w:rFonts w:eastAsia="Calibri" w:cs="Times New Roman"/>
                <w:szCs w:val="24"/>
                <w:lang w:val="ru-RU"/>
              </w:rPr>
              <w:instrText>ADDIN CSL_CITATION {"citationItems":[{"id":"ITEM-1","itemData":{"author":[{"dropping-particle":"","family":"Chirico","given":"R.D.","non-dropping-particle":"","parse-names":false,"suffix":""},{"dropping-particle":"","family":"Nguyen","given":"A.","non-dropping-particle":"","parse-names":false,"suffix":""},{"dropping-particle":"","family":"Steele","given":"W.V.","non-dropping-particle":"","parse-names":false,"suffix":""},{"dropping-particle":"","family":"Strube","given":"M.M.","non-dropping-particle":"","parse-names":false,"suffix":""},{"dropping-particle":"","family":"Hossenlopp","given":"I.A.","non-dropping-particle":"","parse-names":false,"suffix":""},{"dropping-particle":"","family":"Gammon","given":"B.E.","non-dropping-particle":"","parse-names":false,"suffix":""}],"container-title":"NIPER Report","id":"ITEM-1","issued":{"date-parts":[["1986"]]},"page":"42","title":"Thermochemical and thermophysical properties of organic compounds derived from fossil substances. Chemical thermodynamic properties of organic oxygen compounds found in fossil materials","type":"article-journal","volume":"135"},"uris":["http://www.mendeley.com/documents/?uuid=50318c49-2b1a-4166-9584-716ab8a5506d"]}],"mendeley":{"formattedCitation":"[38]","plainTextFormattedCitation":"[38]","previouslyFormattedCitation":"[38]"},"properties":{"noteIndex":0},"schema":"https://github.com/citation-style-language/schema/raw/master/csl-citation.json"}</w:instrText>
            </w:r>
            <w:r w:rsidR="00A82A15" w:rsidRPr="001654BC">
              <w:rPr>
                <w:rFonts w:eastAsia="Calibri" w:cs="Times New Roman"/>
                <w:szCs w:val="24"/>
                <w:lang w:val="ru-RU"/>
              </w:rPr>
              <w:fldChar w:fldCharType="separate"/>
            </w:r>
            <w:r w:rsidR="00A82A15" w:rsidRPr="001654BC">
              <w:rPr>
                <w:rFonts w:eastAsia="Calibri" w:cs="Times New Roman"/>
                <w:noProof/>
                <w:szCs w:val="24"/>
                <w:lang w:val="ru-RU"/>
              </w:rPr>
              <w:t>[38]</w:t>
            </w:r>
            <w:r w:rsidR="00A82A15" w:rsidRPr="001654BC">
              <w:rPr>
                <w:rFonts w:eastAsia="Calibri" w:cs="Times New Roman"/>
                <w:szCs w:val="24"/>
                <w:lang w:val="ru-RU"/>
              </w:rPr>
              <w:fldChar w:fldCharType="end"/>
            </w:r>
          </w:p>
        </w:tc>
        <w:tc>
          <w:tcPr>
            <w:tcW w:w="1152" w:type="pct"/>
            <w:tcBorders>
              <w:top w:val="nil"/>
              <w:left w:val="nil"/>
              <w:bottom w:val="single" w:sz="4" w:space="0" w:color="auto"/>
              <w:right w:val="nil"/>
            </w:tcBorders>
          </w:tcPr>
          <w:p w14:paraId="34B9EBE5" w14:textId="30199E4B" w:rsidR="00A62152" w:rsidRPr="001654BC" w:rsidRDefault="00A62152" w:rsidP="00A62152">
            <w:pPr>
              <w:rPr>
                <w:rFonts w:eastAsia="Calibri" w:cs="Times New Roman"/>
                <w:szCs w:val="24"/>
                <w:lang w:val="en-US"/>
              </w:rPr>
            </w:pPr>
            <w:r w:rsidRPr="001654BC">
              <w:rPr>
                <w:rFonts w:eastAsia="Calibri" w:cs="Times New Roman"/>
                <w:szCs w:val="24"/>
                <w:lang w:val="en-US"/>
              </w:rPr>
              <w:t xml:space="preserve">47.0 [Eq. </w:t>
            </w:r>
            <w:r w:rsidR="00761896" w:rsidRPr="001654BC">
              <w:rPr>
                <w:rFonts w:eastAsia="Calibri" w:cs="Times New Roman"/>
                <w:szCs w:val="24"/>
                <w:lang w:val="en-US"/>
              </w:rPr>
              <w:t>S6</w:t>
            </w:r>
            <w:r w:rsidRPr="001654BC">
              <w:rPr>
                <w:rFonts w:eastAsia="Calibri" w:cs="Times New Roman"/>
                <w:szCs w:val="24"/>
                <w:lang w:val="en-US"/>
              </w:rPr>
              <w:t>]</w:t>
            </w:r>
          </w:p>
        </w:tc>
      </w:tr>
      <w:tr w:rsidR="00A62152" w:rsidRPr="001654BC" w14:paraId="0139F754" w14:textId="77777777" w:rsidTr="00A62152">
        <w:trPr>
          <w:trHeight w:val="255"/>
        </w:trPr>
        <w:tc>
          <w:tcPr>
            <w:tcW w:w="2351" w:type="pct"/>
            <w:tcBorders>
              <w:top w:val="single" w:sz="4" w:space="0" w:color="auto"/>
              <w:left w:val="nil"/>
              <w:bottom w:val="nil"/>
              <w:right w:val="nil"/>
            </w:tcBorders>
            <w:noWrap/>
          </w:tcPr>
          <w:p w14:paraId="76BF5106" w14:textId="77777777" w:rsidR="00A62152" w:rsidRPr="001654BC" w:rsidRDefault="00A62152" w:rsidP="00A62152">
            <w:pPr>
              <w:rPr>
                <w:szCs w:val="24"/>
              </w:rPr>
            </w:pPr>
            <w:r w:rsidRPr="001654BC">
              <w:rPr>
                <w:rFonts w:eastAsia="Times New Roman" w:cs="Times New Roman"/>
                <w:szCs w:val="24"/>
                <w:lang w:val="ru-RU" w:eastAsia="de-DE"/>
              </w:rPr>
              <w:t>2</w:t>
            </w:r>
            <w:r w:rsidRPr="001654BC">
              <w:rPr>
                <w:szCs w:val="24"/>
              </w:rPr>
              <w:t>-</w:t>
            </w:r>
            <w:proofErr w:type="spellStart"/>
            <w:r w:rsidRPr="001654BC">
              <w:rPr>
                <w:szCs w:val="24"/>
              </w:rPr>
              <w:t>coumaranone</w:t>
            </w:r>
            <w:proofErr w:type="spellEnd"/>
            <w:r w:rsidRPr="001654BC">
              <w:rPr>
                <w:rFonts w:eastAsia="Times New Roman" w:cs="Times New Roman"/>
                <w:szCs w:val="24"/>
                <w:lang w:val="ru-RU" w:eastAsia="de-DE"/>
              </w:rPr>
              <w:t xml:space="preserve"> </w:t>
            </w:r>
            <w:r w:rsidRPr="001654BC">
              <w:rPr>
                <w:szCs w:val="24"/>
              </w:rPr>
              <w:t>[553-86-6]</w:t>
            </w:r>
          </w:p>
        </w:tc>
        <w:tc>
          <w:tcPr>
            <w:tcW w:w="1497" w:type="pct"/>
            <w:tcBorders>
              <w:top w:val="single" w:sz="4" w:space="0" w:color="auto"/>
              <w:left w:val="nil"/>
              <w:bottom w:val="nil"/>
              <w:right w:val="nil"/>
            </w:tcBorders>
            <w:vAlign w:val="center"/>
          </w:tcPr>
          <w:p w14:paraId="24943E7B" w14:textId="3A18AAED" w:rsidR="00A62152" w:rsidRPr="001654BC" w:rsidRDefault="00A62152" w:rsidP="00A62152">
            <w:pPr>
              <w:rPr>
                <w:rFonts w:eastAsia="Calibri" w:cs="Times New Roman"/>
                <w:szCs w:val="24"/>
                <w:lang w:val="ru-RU"/>
              </w:rPr>
            </w:pPr>
            <w:r w:rsidRPr="001654BC">
              <w:rPr>
                <w:rFonts w:eastAsia="Calibri" w:cs="Times New Roman"/>
                <w:szCs w:val="24"/>
                <w:lang w:val="en-US"/>
              </w:rPr>
              <w:t xml:space="preserve">197.6 </w:t>
            </w:r>
            <w:r w:rsidR="00722783" w:rsidRPr="001654BC">
              <w:rPr>
                <w:rFonts w:eastAsia="Calibri" w:cs="Times New Roman"/>
                <w:szCs w:val="24"/>
                <w:lang w:val="ru-RU"/>
              </w:rPr>
              <w:t xml:space="preserve"> </w:t>
            </w:r>
            <w:r w:rsidR="00722783" w:rsidRPr="001654BC">
              <w:rPr>
                <w:rFonts w:eastAsia="Calibri" w:cs="Times New Roman"/>
                <w:szCs w:val="24"/>
                <w:lang w:val="ru-RU"/>
              </w:rPr>
              <w:fldChar w:fldCharType="begin" w:fldLock="1"/>
            </w:r>
            <w:r w:rsidR="00A82A15" w:rsidRPr="001654BC">
              <w:rPr>
                <w:rFonts w:eastAsia="Calibri" w:cs="Times New Roman"/>
                <w:szCs w:val="24"/>
                <w:lang w:val="ru-RU"/>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[29]","plainTextFormattedCitation":"[29]","previouslyFormattedCitation":"[29]"},"properties":{"noteIndex":0},"schema":"https://github.com/citation-style-language/schema/raw/master/csl-citation.json"}</w:instrText>
            </w:r>
            <w:r w:rsidR="00722783" w:rsidRPr="001654BC">
              <w:rPr>
                <w:rFonts w:eastAsia="Calibri" w:cs="Times New Roman"/>
                <w:szCs w:val="24"/>
                <w:lang w:val="ru-RU"/>
              </w:rPr>
              <w:fldChar w:fldCharType="separate"/>
            </w:r>
            <w:r w:rsidR="00722783" w:rsidRPr="001654BC">
              <w:rPr>
                <w:rFonts w:eastAsia="Calibri" w:cs="Times New Roman"/>
                <w:noProof/>
                <w:szCs w:val="24"/>
                <w:lang w:val="ru-RU"/>
              </w:rPr>
              <w:t>[29]</w:t>
            </w:r>
            <w:r w:rsidR="00722783" w:rsidRPr="001654BC">
              <w:rPr>
                <w:rFonts w:eastAsia="Calibri" w:cs="Times New Roman"/>
                <w:szCs w:val="24"/>
                <w:lang w:val="ru-RU"/>
              </w:rPr>
              <w:fldChar w:fldCharType="end"/>
            </w:r>
          </w:p>
        </w:tc>
        <w:tc>
          <w:tcPr>
            <w:tcW w:w="1152" w:type="pct"/>
            <w:tcBorders>
              <w:top w:val="single" w:sz="4" w:space="0" w:color="auto"/>
              <w:left w:val="nil"/>
              <w:bottom w:val="nil"/>
              <w:right w:val="nil"/>
            </w:tcBorders>
          </w:tcPr>
          <w:p w14:paraId="662DAC5A" w14:textId="77777777" w:rsidR="00A62152" w:rsidRPr="001654BC" w:rsidRDefault="00A62152" w:rsidP="00A62152">
            <w:pPr>
              <w:rPr>
                <w:rFonts w:eastAsia="Calibri" w:cs="Times New Roman"/>
                <w:szCs w:val="24"/>
                <w:lang w:val="en-US"/>
              </w:rPr>
            </w:pPr>
            <w:r w:rsidRPr="001654BC">
              <w:rPr>
                <w:rFonts w:eastAsia="Calibri" w:cs="Times New Roman"/>
                <w:szCs w:val="24"/>
                <w:lang w:val="en-US"/>
              </w:rPr>
              <w:t>62.0</w:t>
            </w:r>
          </w:p>
        </w:tc>
      </w:tr>
      <w:tr w:rsidR="00A62152" w:rsidRPr="001654BC" w14:paraId="0A149DE9" w14:textId="77777777" w:rsidTr="00A62152">
        <w:trPr>
          <w:trHeight w:val="255"/>
        </w:trPr>
        <w:tc>
          <w:tcPr>
            <w:tcW w:w="2351" w:type="pct"/>
            <w:tcBorders>
              <w:top w:val="nil"/>
              <w:left w:val="nil"/>
              <w:bottom w:val="single" w:sz="4" w:space="0" w:color="auto"/>
              <w:right w:val="nil"/>
            </w:tcBorders>
            <w:noWrap/>
          </w:tcPr>
          <w:p w14:paraId="27D203F2" w14:textId="77777777" w:rsidR="00A62152" w:rsidRPr="001654BC" w:rsidRDefault="00A62152" w:rsidP="00A62152">
            <w:pPr>
              <w:rPr>
                <w:szCs w:val="24"/>
              </w:rPr>
            </w:pPr>
          </w:p>
        </w:tc>
        <w:tc>
          <w:tcPr>
            <w:tcW w:w="1497" w:type="pct"/>
            <w:tcBorders>
              <w:top w:val="nil"/>
              <w:left w:val="nil"/>
              <w:bottom w:val="single" w:sz="4" w:space="0" w:color="auto"/>
              <w:right w:val="nil"/>
            </w:tcBorders>
            <w:vAlign w:val="center"/>
          </w:tcPr>
          <w:p w14:paraId="3EEE17C2" w14:textId="5F62161F" w:rsidR="00A62152" w:rsidRPr="001654BC" w:rsidRDefault="00A62152" w:rsidP="00A62152">
            <w:pPr>
              <w:rPr>
                <w:rFonts w:eastAsia="Calibri" w:cs="Times New Roman"/>
                <w:szCs w:val="24"/>
                <w:lang w:val="ru-RU"/>
              </w:rPr>
            </w:pPr>
            <w:r w:rsidRPr="001654BC">
              <w:rPr>
                <w:rFonts w:eastAsia="Calibri" w:cs="Times New Roman"/>
                <w:szCs w:val="24"/>
                <w:lang w:val="en-US"/>
              </w:rPr>
              <w:t xml:space="preserve">197.6 </w:t>
            </w:r>
            <w:r w:rsidR="00722783" w:rsidRPr="001654BC">
              <w:rPr>
                <w:rFonts w:eastAsia="Calibri" w:cs="Times New Roman"/>
                <w:szCs w:val="24"/>
                <w:lang w:val="ru-RU"/>
              </w:rPr>
              <w:t xml:space="preserve"> </w:t>
            </w:r>
            <w:r w:rsidR="00722783" w:rsidRPr="001654BC">
              <w:rPr>
                <w:rFonts w:eastAsia="Calibri" w:cs="Times New Roman"/>
                <w:szCs w:val="24"/>
                <w:lang w:val="ru-RU"/>
              </w:rPr>
              <w:fldChar w:fldCharType="begin" w:fldLock="1"/>
            </w:r>
            <w:r w:rsidR="00A82A15" w:rsidRPr="001654BC">
              <w:rPr>
                <w:rFonts w:eastAsia="Calibri" w:cs="Times New Roman"/>
                <w:szCs w:val="24"/>
                <w:lang w:val="ru-RU"/>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[29]","plainTextFormattedCitation":"[29]","previouslyFormattedCitation":"[29]"},"properties":{"noteIndex":0},"schema":"https://github.com/citation-style-language/schema/raw/master/csl-citation.json"}</w:instrText>
            </w:r>
            <w:r w:rsidR="00722783" w:rsidRPr="001654BC">
              <w:rPr>
                <w:rFonts w:eastAsia="Calibri" w:cs="Times New Roman"/>
                <w:szCs w:val="24"/>
                <w:lang w:val="ru-RU"/>
              </w:rPr>
              <w:fldChar w:fldCharType="separate"/>
            </w:r>
            <w:r w:rsidR="00722783" w:rsidRPr="001654BC">
              <w:rPr>
                <w:rFonts w:eastAsia="Calibri" w:cs="Times New Roman"/>
                <w:noProof/>
                <w:szCs w:val="24"/>
                <w:lang w:val="ru-RU"/>
              </w:rPr>
              <w:t>[29]</w:t>
            </w:r>
            <w:r w:rsidR="00722783" w:rsidRPr="001654BC">
              <w:rPr>
                <w:rFonts w:eastAsia="Calibri" w:cs="Times New Roman"/>
                <w:szCs w:val="24"/>
                <w:lang w:val="ru-RU"/>
              </w:rPr>
              <w:fldChar w:fldCharType="end"/>
            </w:r>
          </w:p>
        </w:tc>
        <w:tc>
          <w:tcPr>
            <w:tcW w:w="1152" w:type="pct"/>
            <w:tcBorders>
              <w:top w:val="nil"/>
              <w:left w:val="nil"/>
              <w:bottom w:val="single" w:sz="4" w:space="0" w:color="auto"/>
              <w:right w:val="nil"/>
            </w:tcBorders>
          </w:tcPr>
          <w:p w14:paraId="4F123F56" w14:textId="26842C33" w:rsidR="00A62152" w:rsidRPr="001654BC" w:rsidRDefault="00A62152" w:rsidP="00A62152">
            <w:pPr>
              <w:rPr>
                <w:rFonts w:eastAsia="Calibri" w:cs="Times New Roman"/>
                <w:szCs w:val="24"/>
                <w:lang w:val="en-US"/>
              </w:rPr>
            </w:pPr>
            <w:r w:rsidRPr="001654BC">
              <w:rPr>
                <w:rFonts w:eastAsia="Calibri" w:cs="Times New Roman"/>
                <w:b/>
                <w:szCs w:val="24"/>
                <w:lang w:val="en-US"/>
              </w:rPr>
              <w:t>52.6</w:t>
            </w:r>
            <w:r w:rsidRPr="001654BC">
              <w:rPr>
                <w:rFonts w:eastAsia="Calibri" w:cs="Times New Roman"/>
                <w:szCs w:val="24"/>
                <w:lang w:val="en-US"/>
              </w:rPr>
              <w:t xml:space="preserve"> [Eq. </w:t>
            </w:r>
            <w:r w:rsidR="000700CA" w:rsidRPr="001654BC">
              <w:rPr>
                <w:rFonts w:eastAsia="Calibri" w:cs="Times New Roman"/>
                <w:szCs w:val="24"/>
                <w:lang w:val="en-US"/>
              </w:rPr>
              <w:t>S8]</w:t>
            </w:r>
          </w:p>
        </w:tc>
      </w:tr>
      <w:tr w:rsidR="00A62152" w:rsidRPr="001654BC" w14:paraId="6C7B0D24" w14:textId="77777777" w:rsidTr="00A62152">
        <w:trPr>
          <w:trHeight w:val="255"/>
        </w:trPr>
        <w:tc>
          <w:tcPr>
            <w:tcW w:w="2351" w:type="pct"/>
            <w:tcBorders>
              <w:top w:val="single" w:sz="4" w:space="0" w:color="auto"/>
              <w:left w:val="nil"/>
              <w:bottom w:val="nil"/>
              <w:right w:val="nil"/>
            </w:tcBorders>
            <w:noWrap/>
          </w:tcPr>
          <w:p w14:paraId="53FABB0D" w14:textId="77777777" w:rsidR="00A62152" w:rsidRPr="001654BC" w:rsidRDefault="00A62152" w:rsidP="00A62152">
            <w:pPr>
              <w:rPr>
                <w:szCs w:val="24"/>
              </w:rPr>
            </w:pPr>
            <w:r w:rsidRPr="001654BC">
              <w:rPr>
                <w:szCs w:val="24"/>
              </w:rPr>
              <w:t>phthalide [87-41-2]</w:t>
            </w:r>
          </w:p>
        </w:tc>
        <w:tc>
          <w:tcPr>
            <w:tcW w:w="1497" w:type="pct"/>
            <w:tcBorders>
              <w:top w:val="single" w:sz="4" w:space="0" w:color="auto"/>
              <w:left w:val="nil"/>
              <w:bottom w:val="nil"/>
              <w:right w:val="nil"/>
            </w:tcBorders>
            <w:vAlign w:val="center"/>
          </w:tcPr>
          <w:p w14:paraId="54E6BF88" w14:textId="50F77CCD" w:rsidR="00A62152" w:rsidRPr="001654BC" w:rsidRDefault="00A62152" w:rsidP="00A62152">
            <w:pPr>
              <w:rPr>
                <w:rFonts w:eastAsia="Calibri" w:cs="Times New Roman"/>
                <w:szCs w:val="24"/>
                <w:lang w:val="ru-RU"/>
              </w:rPr>
            </w:pPr>
            <w:r w:rsidRPr="001654BC">
              <w:rPr>
                <w:rFonts w:eastAsia="Calibri" w:cs="Times New Roman"/>
                <w:szCs w:val="24"/>
                <w:lang w:val="en-US"/>
              </w:rPr>
              <w:t xml:space="preserve">197.6 </w:t>
            </w:r>
            <w:r w:rsidR="00722783" w:rsidRPr="001654BC">
              <w:rPr>
                <w:rFonts w:eastAsia="Calibri" w:cs="Times New Roman"/>
                <w:szCs w:val="24"/>
                <w:lang w:val="ru-RU"/>
              </w:rPr>
              <w:t xml:space="preserve"> </w:t>
            </w:r>
            <w:r w:rsidR="00722783" w:rsidRPr="001654BC">
              <w:rPr>
                <w:rFonts w:eastAsia="Calibri" w:cs="Times New Roman"/>
                <w:szCs w:val="24"/>
                <w:lang w:val="ru-RU"/>
              </w:rPr>
              <w:fldChar w:fldCharType="begin" w:fldLock="1"/>
            </w:r>
            <w:r w:rsidR="00A82A15" w:rsidRPr="001654BC">
              <w:rPr>
                <w:rFonts w:eastAsia="Calibri" w:cs="Times New Roman"/>
                <w:szCs w:val="24"/>
                <w:lang w:val="ru-RU"/>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[29]","plainTextFormattedCitation":"[29]","previouslyFormattedCitation":"[29]"},"properties":{"noteIndex":0},"schema":"https://github.com/citation-style-language/schema/raw/master/csl-citation.json"}</w:instrText>
            </w:r>
            <w:r w:rsidR="00722783" w:rsidRPr="001654BC">
              <w:rPr>
                <w:rFonts w:eastAsia="Calibri" w:cs="Times New Roman"/>
                <w:szCs w:val="24"/>
                <w:lang w:val="ru-RU"/>
              </w:rPr>
              <w:fldChar w:fldCharType="separate"/>
            </w:r>
            <w:r w:rsidR="00722783" w:rsidRPr="001654BC">
              <w:rPr>
                <w:rFonts w:eastAsia="Calibri" w:cs="Times New Roman"/>
                <w:noProof/>
                <w:szCs w:val="24"/>
                <w:lang w:val="ru-RU"/>
              </w:rPr>
              <w:t>[29]</w:t>
            </w:r>
            <w:r w:rsidR="00722783" w:rsidRPr="001654BC">
              <w:rPr>
                <w:rFonts w:eastAsia="Calibri" w:cs="Times New Roman"/>
                <w:szCs w:val="24"/>
                <w:lang w:val="ru-RU"/>
              </w:rPr>
              <w:fldChar w:fldCharType="end"/>
            </w:r>
          </w:p>
        </w:tc>
        <w:tc>
          <w:tcPr>
            <w:tcW w:w="1152" w:type="pct"/>
            <w:tcBorders>
              <w:top w:val="single" w:sz="4" w:space="0" w:color="auto"/>
              <w:left w:val="nil"/>
              <w:bottom w:val="nil"/>
              <w:right w:val="nil"/>
            </w:tcBorders>
          </w:tcPr>
          <w:p w14:paraId="334EAE22" w14:textId="77777777" w:rsidR="00A62152" w:rsidRPr="001654BC" w:rsidRDefault="00A62152" w:rsidP="00A62152">
            <w:pPr>
              <w:rPr>
                <w:rFonts w:eastAsia="Calibri" w:cs="Times New Roman"/>
                <w:szCs w:val="24"/>
                <w:lang w:val="en-US"/>
              </w:rPr>
            </w:pPr>
            <w:r w:rsidRPr="001654BC">
              <w:rPr>
                <w:rFonts w:eastAsia="Calibri" w:cs="Times New Roman"/>
                <w:szCs w:val="24"/>
                <w:lang w:val="en-US"/>
              </w:rPr>
              <w:t>62.0</w:t>
            </w:r>
          </w:p>
        </w:tc>
      </w:tr>
      <w:tr w:rsidR="00A62152" w:rsidRPr="001654BC" w14:paraId="0A228B63" w14:textId="77777777" w:rsidTr="00A62152">
        <w:trPr>
          <w:trHeight w:val="255"/>
        </w:trPr>
        <w:tc>
          <w:tcPr>
            <w:tcW w:w="2351" w:type="pct"/>
            <w:tcBorders>
              <w:top w:val="nil"/>
              <w:left w:val="nil"/>
              <w:bottom w:val="single" w:sz="4" w:space="0" w:color="auto"/>
              <w:right w:val="nil"/>
            </w:tcBorders>
            <w:noWrap/>
          </w:tcPr>
          <w:p w14:paraId="47B40029" w14:textId="77777777" w:rsidR="00A62152" w:rsidRPr="001654BC" w:rsidRDefault="00A62152" w:rsidP="00A62152">
            <w:pPr>
              <w:rPr>
                <w:szCs w:val="24"/>
              </w:rPr>
            </w:pPr>
          </w:p>
        </w:tc>
        <w:tc>
          <w:tcPr>
            <w:tcW w:w="1497" w:type="pct"/>
            <w:tcBorders>
              <w:top w:val="nil"/>
              <w:left w:val="nil"/>
              <w:bottom w:val="single" w:sz="4" w:space="0" w:color="auto"/>
              <w:right w:val="nil"/>
            </w:tcBorders>
            <w:vAlign w:val="center"/>
          </w:tcPr>
          <w:p w14:paraId="5F76F5E4" w14:textId="417BA0A2" w:rsidR="00A62152" w:rsidRPr="001654BC" w:rsidRDefault="00A62152" w:rsidP="00A62152">
            <w:pPr>
              <w:rPr>
                <w:rFonts w:eastAsia="Calibri" w:cs="Times New Roman"/>
                <w:szCs w:val="24"/>
                <w:lang w:val="ru-RU"/>
              </w:rPr>
            </w:pPr>
            <w:r w:rsidRPr="001654BC">
              <w:rPr>
                <w:rFonts w:eastAsia="Calibri" w:cs="Times New Roman"/>
                <w:szCs w:val="24"/>
                <w:lang w:val="en-US"/>
              </w:rPr>
              <w:t xml:space="preserve">197.6 </w:t>
            </w:r>
            <w:r w:rsidR="00722783" w:rsidRPr="001654BC">
              <w:rPr>
                <w:rFonts w:eastAsia="Calibri" w:cs="Times New Roman"/>
                <w:szCs w:val="24"/>
                <w:lang w:val="ru-RU"/>
              </w:rPr>
              <w:t xml:space="preserve"> </w:t>
            </w:r>
            <w:r w:rsidR="00722783" w:rsidRPr="001654BC">
              <w:rPr>
                <w:rFonts w:eastAsia="Calibri" w:cs="Times New Roman"/>
                <w:szCs w:val="24"/>
                <w:lang w:val="ru-RU"/>
              </w:rPr>
              <w:fldChar w:fldCharType="begin" w:fldLock="1"/>
            </w:r>
            <w:r w:rsidR="00A82A15" w:rsidRPr="001654BC">
              <w:rPr>
                <w:rFonts w:eastAsia="Calibri" w:cs="Times New Roman"/>
                <w:szCs w:val="24"/>
                <w:lang w:val="ru-RU"/>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[29]","plainTextFormattedCitation":"[29]","previouslyFormattedCitation":"[29]"},"properties":{"noteIndex":0},"schema":"https://github.com/citation-style-language/schema/raw/master/csl-citation.json"}</w:instrText>
            </w:r>
            <w:r w:rsidR="00722783" w:rsidRPr="001654BC">
              <w:rPr>
                <w:rFonts w:eastAsia="Calibri" w:cs="Times New Roman"/>
                <w:szCs w:val="24"/>
                <w:lang w:val="ru-RU"/>
              </w:rPr>
              <w:fldChar w:fldCharType="separate"/>
            </w:r>
            <w:r w:rsidR="00722783" w:rsidRPr="001654BC">
              <w:rPr>
                <w:rFonts w:eastAsia="Calibri" w:cs="Times New Roman"/>
                <w:noProof/>
                <w:szCs w:val="24"/>
                <w:lang w:val="ru-RU"/>
              </w:rPr>
              <w:t>[29]</w:t>
            </w:r>
            <w:r w:rsidR="00722783" w:rsidRPr="001654BC">
              <w:rPr>
                <w:rFonts w:eastAsia="Calibri" w:cs="Times New Roman"/>
                <w:szCs w:val="24"/>
                <w:lang w:val="ru-RU"/>
              </w:rPr>
              <w:fldChar w:fldCharType="end"/>
            </w:r>
          </w:p>
        </w:tc>
        <w:tc>
          <w:tcPr>
            <w:tcW w:w="1152" w:type="pct"/>
            <w:tcBorders>
              <w:top w:val="nil"/>
              <w:left w:val="nil"/>
              <w:bottom w:val="single" w:sz="4" w:space="0" w:color="auto"/>
              <w:right w:val="nil"/>
            </w:tcBorders>
          </w:tcPr>
          <w:p w14:paraId="71C4133A" w14:textId="65876773" w:rsidR="00A62152" w:rsidRPr="001654BC" w:rsidRDefault="00A62152" w:rsidP="00A62152">
            <w:pPr>
              <w:rPr>
                <w:rFonts w:eastAsia="Calibri" w:cs="Times New Roman"/>
                <w:szCs w:val="24"/>
                <w:lang w:val="en-US"/>
              </w:rPr>
            </w:pPr>
            <w:r w:rsidRPr="001654BC">
              <w:rPr>
                <w:rFonts w:eastAsia="Calibri" w:cs="Times New Roman"/>
                <w:b/>
                <w:szCs w:val="24"/>
                <w:lang w:val="en-US"/>
              </w:rPr>
              <w:t>52.6</w:t>
            </w:r>
            <w:r w:rsidRPr="001654BC">
              <w:rPr>
                <w:rFonts w:eastAsia="Calibri" w:cs="Times New Roman"/>
                <w:szCs w:val="24"/>
                <w:lang w:val="en-US"/>
              </w:rPr>
              <w:t xml:space="preserve"> [Eq. </w:t>
            </w:r>
            <w:r w:rsidR="000700CA" w:rsidRPr="001654BC">
              <w:rPr>
                <w:rFonts w:eastAsia="Calibri" w:cs="Times New Roman"/>
                <w:szCs w:val="24"/>
                <w:lang w:val="en-US"/>
              </w:rPr>
              <w:t>S8]</w:t>
            </w:r>
          </w:p>
        </w:tc>
      </w:tr>
      <w:tr w:rsidR="00A62152" w:rsidRPr="001654BC" w14:paraId="1CD26696" w14:textId="77777777" w:rsidTr="00A62152">
        <w:trPr>
          <w:trHeight w:val="255"/>
        </w:trPr>
        <w:tc>
          <w:tcPr>
            <w:tcW w:w="2351" w:type="pct"/>
            <w:tcBorders>
              <w:top w:val="single" w:sz="4" w:space="0" w:color="auto"/>
              <w:left w:val="nil"/>
              <w:bottom w:val="nil"/>
              <w:right w:val="nil"/>
            </w:tcBorders>
            <w:noWrap/>
          </w:tcPr>
          <w:p w14:paraId="6A4A1D6B" w14:textId="77777777" w:rsidR="00A62152" w:rsidRPr="001654BC" w:rsidRDefault="00A62152" w:rsidP="00A62152">
            <w:pPr>
              <w:rPr>
                <w:szCs w:val="24"/>
              </w:rPr>
            </w:pPr>
            <w:r w:rsidRPr="001654BC">
              <w:rPr>
                <w:rFonts w:eastAsia="Times New Roman" w:cs="Times New Roman"/>
                <w:szCs w:val="24"/>
                <w:lang w:val="de-DE" w:eastAsia="de-DE"/>
              </w:rPr>
              <w:t>3</w:t>
            </w:r>
            <w:r w:rsidRPr="001654BC">
              <w:rPr>
                <w:szCs w:val="24"/>
              </w:rPr>
              <w:t>-</w:t>
            </w:r>
            <w:proofErr w:type="spellStart"/>
            <w:r w:rsidRPr="001654BC">
              <w:rPr>
                <w:szCs w:val="24"/>
              </w:rPr>
              <w:t>coumaranone</w:t>
            </w:r>
            <w:proofErr w:type="spellEnd"/>
            <w:r w:rsidRPr="001654BC">
              <w:rPr>
                <w:rFonts w:eastAsia="Times New Roman" w:cs="Times New Roman"/>
                <w:szCs w:val="24"/>
                <w:lang w:val="ru-RU" w:eastAsia="de-DE"/>
              </w:rPr>
              <w:t xml:space="preserve"> </w:t>
            </w:r>
            <w:r w:rsidRPr="001654BC">
              <w:rPr>
                <w:szCs w:val="24"/>
              </w:rPr>
              <w:t>[7169-34-8]</w:t>
            </w:r>
          </w:p>
        </w:tc>
        <w:tc>
          <w:tcPr>
            <w:tcW w:w="1497" w:type="pct"/>
            <w:tcBorders>
              <w:top w:val="single" w:sz="4" w:space="0" w:color="auto"/>
              <w:left w:val="nil"/>
              <w:bottom w:val="nil"/>
              <w:right w:val="nil"/>
            </w:tcBorders>
            <w:vAlign w:val="center"/>
          </w:tcPr>
          <w:p w14:paraId="38578483" w14:textId="3ECE50BA" w:rsidR="00A62152" w:rsidRPr="001654BC" w:rsidRDefault="00A62152" w:rsidP="00A62152">
            <w:pPr>
              <w:rPr>
                <w:rFonts w:eastAsia="Calibri" w:cs="Times New Roman"/>
                <w:szCs w:val="24"/>
                <w:lang w:val="ru-RU"/>
              </w:rPr>
            </w:pPr>
            <w:r w:rsidRPr="001654BC">
              <w:rPr>
                <w:rFonts w:eastAsia="Calibri" w:cs="Times New Roman"/>
                <w:szCs w:val="24"/>
                <w:lang w:val="en-US"/>
              </w:rPr>
              <w:t xml:space="preserve">214.5 </w:t>
            </w:r>
            <w:r w:rsidR="00722783" w:rsidRPr="001654BC">
              <w:rPr>
                <w:rFonts w:eastAsia="Calibri" w:cs="Times New Roman"/>
                <w:szCs w:val="24"/>
                <w:lang w:val="ru-RU"/>
              </w:rPr>
              <w:t xml:space="preserve"> </w:t>
            </w:r>
            <w:r w:rsidR="00722783" w:rsidRPr="001654BC">
              <w:rPr>
                <w:rFonts w:eastAsia="Calibri" w:cs="Times New Roman"/>
                <w:szCs w:val="24"/>
                <w:lang w:val="ru-RU"/>
              </w:rPr>
              <w:fldChar w:fldCharType="begin" w:fldLock="1"/>
            </w:r>
            <w:r w:rsidR="00A82A15" w:rsidRPr="001654BC">
              <w:rPr>
                <w:rFonts w:eastAsia="Calibri" w:cs="Times New Roman"/>
                <w:szCs w:val="24"/>
                <w:lang w:val="ru-RU"/>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[29]","plainTextFormattedCitation":"[29]","previouslyFormattedCitation":"[29]"},"properties":{"noteIndex":0},"schema":"https://github.com/citation-style-language/schema/raw/master/csl-citation.json"}</w:instrText>
            </w:r>
            <w:r w:rsidR="00722783" w:rsidRPr="001654BC">
              <w:rPr>
                <w:rFonts w:eastAsia="Calibri" w:cs="Times New Roman"/>
                <w:szCs w:val="24"/>
                <w:lang w:val="ru-RU"/>
              </w:rPr>
              <w:fldChar w:fldCharType="separate"/>
            </w:r>
            <w:r w:rsidR="00722783" w:rsidRPr="001654BC">
              <w:rPr>
                <w:rFonts w:eastAsia="Calibri" w:cs="Times New Roman"/>
                <w:noProof/>
                <w:szCs w:val="24"/>
                <w:lang w:val="ru-RU"/>
              </w:rPr>
              <w:t>[29]</w:t>
            </w:r>
            <w:r w:rsidR="00722783" w:rsidRPr="001654BC">
              <w:rPr>
                <w:rFonts w:eastAsia="Calibri" w:cs="Times New Roman"/>
                <w:szCs w:val="24"/>
                <w:lang w:val="ru-RU"/>
              </w:rPr>
              <w:fldChar w:fldCharType="end"/>
            </w:r>
          </w:p>
        </w:tc>
        <w:tc>
          <w:tcPr>
            <w:tcW w:w="1152" w:type="pct"/>
            <w:tcBorders>
              <w:top w:val="single" w:sz="4" w:space="0" w:color="auto"/>
              <w:left w:val="nil"/>
              <w:bottom w:val="nil"/>
              <w:right w:val="nil"/>
            </w:tcBorders>
          </w:tcPr>
          <w:p w14:paraId="10836BFC" w14:textId="77777777" w:rsidR="00A62152" w:rsidRPr="001654BC" w:rsidRDefault="00A62152" w:rsidP="00A62152">
            <w:pPr>
              <w:rPr>
                <w:rFonts w:eastAsia="Calibri" w:cs="Times New Roman"/>
                <w:szCs w:val="24"/>
                <w:lang w:val="en-US"/>
              </w:rPr>
            </w:pPr>
            <w:r w:rsidRPr="001654BC">
              <w:rPr>
                <w:rFonts w:eastAsia="Calibri" w:cs="Times New Roman"/>
                <w:szCs w:val="24"/>
                <w:lang w:val="en-US"/>
              </w:rPr>
              <w:t>66.4</w:t>
            </w:r>
          </w:p>
        </w:tc>
      </w:tr>
      <w:tr w:rsidR="00A62152" w:rsidRPr="001654BC" w14:paraId="5542E025" w14:textId="77777777" w:rsidTr="00A62152">
        <w:trPr>
          <w:trHeight w:val="255"/>
        </w:trPr>
        <w:tc>
          <w:tcPr>
            <w:tcW w:w="2351" w:type="pct"/>
            <w:tcBorders>
              <w:top w:val="nil"/>
              <w:left w:val="nil"/>
              <w:bottom w:val="single" w:sz="4" w:space="0" w:color="auto"/>
              <w:right w:val="nil"/>
            </w:tcBorders>
            <w:noWrap/>
          </w:tcPr>
          <w:p w14:paraId="4EB63945" w14:textId="77777777" w:rsidR="00A62152" w:rsidRPr="001654BC" w:rsidRDefault="00A62152" w:rsidP="00A62152">
            <w:pPr>
              <w:rPr>
                <w:szCs w:val="24"/>
              </w:rPr>
            </w:pPr>
          </w:p>
        </w:tc>
        <w:tc>
          <w:tcPr>
            <w:tcW w:w="1497" w:type="pct"/>
            <w:tcBorders>
              <w:top w:val="nil"/>
              <w:left w:val="nil"/>
              <w:bottom w:val="single" w:sz="4" w:space="0" w:color="auto"/>
              <w:right w:val="nil"/>
            </w:tcBorders>
            <w:vAlign w:val="center"/>
          </w:tcPr>
          <w:p w14:paraId="3FBFEF6C" w14:textId="0BFBBC4D" w:rsidR="00A62152" w:rsidRPr="001654BC" w:rsidRDefault="00A62152" w:rsidP="00A62152">
            <w:pPr>
              <w:rPr>
                <w:rFonts w:eastAsia="Calibri" w:cs="Times New Roman"/>
                <w:szCs w:val="24"/>
                <w:lang w:val="ru-RU"/>
              </w:rPr>
            </w:pPr>
            <w:r w:rsidRPr="001654BC">
              <w:rPr>
                <w:rFonts w:eastAsia="Calibri" w:cs="Times New Roman"/>
                <w:szCs w:val="24"/>
                <w:lang w:val="en-US"/>
              </w:rPr>
              <w:t xml:space="preserve">214.5 </w:t>
            </w:r>
            <w:r w:rsidR="00722783" w:rsidRPr="001654BC">
              <w:rPr>
                <w:rFonts w:eastAsia="Calibri" w:cs="Times New Roman"/>
                <w:szCs w:val="24"/>
                <w:lang w:val="ru-RU"/>
              </w:rPr>
              <w:t xml:space="preserve"> </w:t>
            </w:r>
            <w:r w:rsidR="00722783" w:rsidRPr="001654BC">
              <w:rPr>
                <w:rFonts w:eastAsia="Calibri" w:cs="Times New Roman"/>
                <w:szCs w:val="24"/>
                <w:lang w:val="ru-RU"/>
              </w:rPr>
              <w:fldChar w:fldCharType="begin" w:fldLock="1"/>
            </w:r>
            <w:r w:rsidR="00A82A15" w:rsidRPr="001654BC">
              <w:rPr>
                <w:rFonts w:eastAsia="Calibri" w:cs="Times New Roman"/>
                <w:szCs w:val="24"/>
                <w:lang w:val="ru-RU"/>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[29]","plainTextFormattedCitation":"[29]","previouslyFormattedCitation":"[29]"},"properties":{"noteIndex":0},"schema":"https://github.com/citation-style-language/schema/raw/master/csl-citation.json"}</w:instrText>
            </w:r>
            <w:r w:rsidR="00722783" w:rsidRPr="001654BC">
              <w:rPr>
                <w:rFonts w:eastAsia="Calibri" w:cs="Times New Roman"/>
                <w:szCs w:val="24"/>
                <w:lang w:val="ru-RU"/>
              </w:rPr>
              <w:fldChar w:fldCharType="separate"/>
            </w:r>
            <w:r w:rsidR="00722783" w:rsidRPr="001654BC">
              <w:rPr>
                <w:rFonts w:eastAsia="Calibri" w:cs="Times New Roman"/>
                <w:noProof/>
                <w:szCs w:val="24"/>
                <w:lang w:val="ru-RU"/>
              </w:rPr>
              <w:t>[29]</w:t>
            </w:r>
            <w:r w:rsidR="00722783" w:rsidRPr="001654BC">
              <w:rPr>
                <w:rFonts w:eastAsia="Calibri" w:cs="Times New Roman"/>
                <w:szCs w:val="24"/>
                <w:lang w:val="ru-RU"/>
              </w:rPr>
              <w:fldChar w:fldCharType="end"/>
            </w:r>
          </w:p>
        </w:tc>
        <w:tc>
          <w:tcPr>
            <w:tcW w:w="1152" w:type="pct"/>
            <w:tcBorders>
              <w:top w:val="nil"/>
              <w:left w:val="nil"/>
              <w:bottom w:val="single" w:sz="4" w:space="0" w:color="auto"/>
              <w:right w:val="nil"/>
            </w:tcBorders>
          </w:tcPr>
          <w:p w14:paraId="4150D687" w14:textId="4DE09D43" w:rsidR="00A62152" w:rsidRPr="001654BC" w:rsidRDefault="000700CA" w:rsidP="000700CA">
            <w:pPr>
              <w:rPr>
                <w:rFonts w:eastAsia="Calibri" w:cs="Times New Roman"/>
                <w:szCs w:val="24"/>
                <w:lang w:val="en-US"/>
              </w:rPr>
            </w:pPr>
            <w:r w:rsidRPr="001654BC">
              <w:rPr>
                <w:rFonts w:eastAsia="Calibri" w:cs="Times New Roman"/>
                <w:szCs w:val="24"/>
                <w:lang w:val="en-US"/>
              </w:rPr>
              <w:t>46.2 [Eq. S9]</w:t>
            </w:r>
          </w:p>
        </w:tc>
      </w:tr>
      <w:tr w:rsidR="00A62152" w:rsidRPr="001654BC" w14:paraId="31305B05" w14:textId="77777777" w:rsidTr="00A62152">
        <w:trPr>
          <w:trHeight w:val="255"/>
        </w:trPr>
        <w:tc>
          <w:tcPr>
            <w:tcW w:w="2351" w:type="pct"/>
            <w:tcBorders>
              <w:top w:val="single" w:sz="4" w:space="0" w:color="auto"/>
              <w:left w:val="nil"/>
              <w:bottom w:val="nil"/>
              <w:right w:val="nil"/>
            </w:tcBorders>
            <w:noWrap/>
          </w:tcPr>
          <w:p w14:paraId="019DC2E3" w14:textId="77777777" w:rsidR="00A62152" w:rsidRPr="001654BC" w:rsidRDefault="00203917" w:rsidP="00A62152">
            <w:pPr>
              <w:rPr>
                <w:rFonts w:eastAsia="Times New Roman" w:cs="Times New Roman"/>
                <w:szCs w:val="24"/>
                <w:lang w:val="ru-RU" w:eastAsia="de-DE"/>
              </w:rPr>
            </w:pPr>
            <w:r w:rsidRPr="001654BC">
              <w:rPr>
                <w:rFonts w:eastAsia="Times New Roman" w:cs="Times New Roman"/>
                <w:szCs w:val="24"/>
                <w:lang w:val="de-DE" w:eastAsia="de-DE"/>
              </w:rPr>
              <w:t>H6</w:t>
            </w:r>
            <w:r w:rsidR="00A62152" w:rsidRPr="001654BC">
              <w:rPr>
                <w:rFonts w:eastAsia="Times New Roman" w:cs="Times New Roman"/>
                <w:szCs w:val="24"/>
                <w:lang w:val="de-DE" w:eastAsia="de-DE"/>
              </w:rPr>
              <w:t>-</w:t>
            </w:r>
            <w:r w:rsidR="00A62152" w:rsidRPr="001654BC">
              <w:rPr>
                <w:rFonts w:eastAsia="Times New Roman" w:cs="Times New Roman"/>
                <w:szCs w:val="24"/>
                <w:lang w:val="ru-RU" w:eastAsia="de-DE"/>
              </w:rPr>
              <w:t>2</w:t>
            </w:r>
            <w:r w:rsidR="00A62152" w:rsidRPr="001654BC">
              <w:rPr>
                <w:szCs w:val="24"/>
              </w:rPr>
              <w:t>-</w:t>
            </w:r>
            <w:proofErr w:type="spellStart"/>
            <w:r w:rsidR="00A62152" w:rsidRPr="001654BC">
              <w:rPr>
                <w:szCs w:val="24"/>
              </w:rPr>
              <w:t>coumaranone</w:t>
            </w:r>
            <w:proofErr w:type="spellEnd"/>
            <w:r w:rsidR="00A62152" w:rsidRPr="001654BC">
              <w:rPr>
                <w:rFonts w:eastAsia="Times New Roman" w:cs="Times New Roman"/>
                <w:szCs w:val="24"/>
                <w:lang w:val="ru-RU" w:eastAsia="de-DE"/>
              </w:rPr>
              <w:t xml:space="preserve"> </w:t>
            </w:r>
          </w:p>
        </w:tc>
        <w:tc>
          <w:tcPr>
            <w:tcW w:w="1497" w:type="pct"/>
            <w:tcBorders>
              <w:top w:val="single" w:sz="4" w:space="0" w:color="auto"/>
              <w:left w:val="nil"/>
              <w:bottom w:val="nil"/>
              <w:right w:val="nil"/>
            </w:tcBorders>
            <w:vAlign w:val="center"/>
          </w:tcPr>
          <w:p w14:paraId="1C4A30F8" w14:textId="53738973" w:rsidR="00A62152" w:rsidRPr="001654BC" w:rsidRDefault="00A62152" w:rsidP="00A62152">
            <w:pPr>
              <w:rPr>
                <w:rFonts w:eastAsia="Calibri" w:cs="Times New Roman"/>
                <w:szCs w:val="24"/>
                <w:lang w:val="ru-RU"/>
              </w:rPr>
            </w:pPr>
            <w:r w:rsidRPr="001654BC">
              <w:rPr>
                <w:rFonts w:eastAsia="Calibri" w:cs="Times New Roman"/>
                <w:szCs w:val="24"/>
                <w:lang w:val="en-US"/>
              </w:rPr>
              <w:t xml:space="preserve">216.6 </w:t>
            </w:r>
            <w:r w:rsidR="00722783" w:rsidRPr="001654BC">
              <w:rPr>
                <w:rFonts w:eastAsia="Calibri" w:cs="Times New Roman"/>
                <w:szCs w:val="24"/>
                <w:lang w:val="ru-RU"/>
              </w:rPr>
              <w:t xml:space="preserve"> </w:t>
            </w:r>
            <w:r w:rsidR="00722783" w:rsidRPr="001654BC">
              <w:rPr>
                <w:rFonts w:eastAsia="Calibri" w:cs="Times New Roman"/>
                <w:szCs w:val="24"/>
                <w:lang w:val="ru-RU"/>
              </w:rPr>
              <w:fldChar w:fldCharType="begin" w:fldLock="1"/>
            </w:r>
            <w:r w:rsidR="00A82A15" w:rsidRPr="001654BC">
              <w:rPr>
                <w:rFonts w:eastAsia="Calibri" w:cs="Times New Roman"/>
                <w:szCs w:val="24"/>
                <w:lang w:val="ru-RU"/>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[29]","plainTextFormattedCitation":"[29]","previouslyFormattedCitation":"[29]"},"properties":{"noteIndex":0},"schema":"https://github.com/citation-style-language/schema/raw/master/csl-citation.json"}</w:instrText>
            </w:r>
            <w:r w:rsidR="00722783" w:rsidRPr="001654BC">
              <w:rPr>
                <w:rFonts w:eastAsia="Calibri" w:cs="Times New Roman"/>
                <w:szCs w:val="24"/>
                <w:lang w:val="ru-RU"/>
              </w:rPr>
              <w:fldChar w:fldCharType="separate"/>
            </w:r>
            <w:r w:rsidR="00722783" w:rsidRPr="001654BC">
              <w:rPr>
                <w:rFonts w:eastAsia="Calibri" w:cs="Times New Roman"/>
                <w:noProof/>
                <w:szCs w:val="24"/>
                <w:lang w:val="ru-RU"/>
              </w:rPr>
              <w:t>[29]</w:t>
            </w:r>
            <w:r w:rsidR="00722783" w:rsidRPr="001654BC">
              <w:rPr>
                <w:rFonts w:eastAsia="Calibri" w:cs="Times New Roman"/>
                <w:szCs w:val="24"/>
                <w:lang w:val="ru-RU"/>
              </w:rPr>
              <w:fldChar w:fldCharType="end"/>
            </w:r>
          </w:p>
        </w:tc>
        <w:tc>
          <w:tcPr>
            <w:tcW w:w="1152" w:type="pct"/>
            <w:tcBorders>
              <w:top w:val="single" w:sz="4" w:space="0" w:color="auto"/>
              <w:left w:val="nil"/>
              <w:bottom w:val="nil"/>
              <w:right w:val="nil"/>
            </w:tcBorders>
          </w:tcPr>
          <w:p w14:paraId="65455DE7" w14:textId="77777777" w:rsidR="00A62152" w:rsidRPr="001654BC" w:rsidRDefault="00A62152" w:rsidP="00A62152">
            <w:pPr>
              <w:rPr>
                <w:rFonts w:eastAsia="Calibri" w:cs="Times New Roman"/>
                <w:szCs w:val="24"/>
                <w:lang w:val="en-US"/>
              </w:rPr>
            </w:pPr>
            <w:r w:rsidRPr="001654BC">
              <w:rPr>
                <w:rFonts w:eastAsia="Calibri" w:cs="Times New Roman"/>
                <w:szCs w:val="24"/>
                <w:lang w:val="en-US"/>
              </w:rPr>
              <w:t>66.9</w:t>
            </w:r>
          </w:p>
        </w:tc>
      </w:tr>
      <w:tr w:rsidR="00A62152" w:rsidRPr="001654BC" w14:paraId="2D97F1D0" w14:textId="77777777" w:rsidTr="00A62152">
        <w:trPr>
          <w:trHeight w:val="255"/>
        </w:trPr>
        <w:tc>
          <w:tcPr>
            <w:tcW w:w="2351" w:type="pct"/>
            <w:tcBorders>
              <w:top w:val="nil"/>
              <w:left w:val="nil"/>
              <w:bottom w:val="single" w:sz="4" w:space="0" w:color="auto"/>
              <w:right w:val="nil"/>
            </w:tcBorders>
            <w:noWrap/>
          </w:tcPr>
          <w:p w14:paraId="2720A6C9" w14:textId="77777777" w:rsidR="00A62152" w:rsidRPr="001654BC" w:rsidRDefault="00A62152" w:rsidP="00A62152">
            <w:pPr>
              <w:rPr>
                <w:szCs w:val="24"/>
              </w:rPr>
            </w:pPr>
            <w:r w:rsidRPr="001654BC">
              <w:rPr>
                <w:rFonts w:eastAsia="Times New Roman" w:cs="Times New Roman"/>
                <w:szCs w:val="24"/>
                <w:lang w:val="ru-RU" w:eastAsia="de-DE"/>
              </w:rPr>
              <w:t>[</w:t>
            </w:r>
            <w:r w:rsidRPr="001654BC">
              <w:rPr>
                <w:rFonts w:eastAsia="Times New Roman" w:cs="Times New Roman"/>
                <w:szCs w:val="24"/>
                <w:lang w:val="de-DE" w:eastAsia="de-DE"/>
              </w:rPr>
              <w:t>6051-03-2</w:t>
            </w:r>
            <w:r w:rsidRPr="001654BC">
              <w:rPr>
                <w:rFonts w:eastAsia="Times New Roman" w:cs="Times New Roman"/>
                <w:szCs w:val="24"/>
                <w:lang w:val="ru-RU" w:eastAsia="de-DE"/>
              </w:rPr>
              <w:t>]</w:t>
            </w:r>
          </w:p>
        </w:tc>
        <w:tc>
          <w:tcPr>
            <w:tcW w:w="1497" w:type="pct"/>
            <w:tcBorders>
              <w:top w:val="nil"/>
              <w:left w:val="nil"/>
              <w:bottom w:val="single" w:sz="4" w:space="0" w:color="auto"/>
              <w:right w:val="nil"/>
            </w:tcBorders>
            <w:vAlign w:val="center"/>
          </w:tcPr>
          <w:p w14:paraId="2AAB29F0" w14:textId="126CD274" w:rsidR="00A62152" w:rsidRPr="001654BC" w:rsidRDefault="00A62152" w:rsidP="00A62152">
            <w:pPr>
              <w:rPr>
                <w:rFonts w:eastAsia="Calibri" w:cs="Times New Roman"/>
                <w:szCs w:val="24"/>
                <w:lang w:val="ru-RU"/>
              </w:rPr>
            </w:pPr>
            <w:r w:rsidRPr="001654BC">
              <w:rPr>
                <w:rFonts w:eastAsia="Calibri" w:cs="Times New Roman"/>
                <w:szCs w:val="24"/>
                <w:lang w:val="en-US"/>
              </w:rPr>
              <w:t xml:space="preserve">216.6 </w:t>
            </w:r>
            <w:r w:rsidR="00722783" w:rsidRPr="001654BC">
              <w:rPr>
                <w:rFonts w:eastAsia="Calibri" w:cs="Times New Roman"/>
                <w:szCs w:val="24"/>
                <w:lang w:val="ru-RU"/>
              </w:rPr>
              <w:t xml:space="preserve"> </w:t>
            </w:r>
            <w:r w:rsidR="00722783" w:rsidRPr="001654BC">
              <w:rPr>
                <w:rFonts w:eastAsia="Calibri" w:cs="Times New Roman"/>
                <w:szCs w:val="24"/>
                <w:lang w:val="ru-RU"/>
              </w:rPr>
              <w:fldChar w:fldCharType="begin" w:fldLock="1"/>
            </w:r>
            <w:r w:rsidR="00A82A15" w:rsidRPr="001654BC">
              <w:rPr>
                <w:rFonts w:eastAsia="Calibri" w:cs="Times New Roman"/>
                <w:szCs w:val="24"/>
                <w:lang w:val="ru-RU"/>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[29]","plainTextFormattedCitation":"[29]","previouslyFormattedCitation":"[29]"},"properties":{"noteIndex":0},"schema":"https://github.com/citation-style-language/schema/raw/master/csl-citation.json"}</w:instrText>
            </w:r>
            <w:r w:rsidR="00722783" w:rsidRPr="001654BC">
              <w:rPr>
                <w:rFonts w:eastAsia="Calibri" w:cs="Times New Roman"/>
                <w:szCs w:val="24"/>
                <w:lang w:val="ru-RU"/>
              </w:rPr>
              <w:fldChar w:fldCharType="separate"/>
            </w:r>
            <w:r w:rsidR="00722783" w:rsidRPr="001654BC">
              <w:rPr>
                <w:rFonts w:eastAsia="Calibri" w:cs="Times New Roman"/>
                <w:noProof/>
                <w:szCs w:val="24"/>
                <w:lang w:val="ru-RU"/>
              </w:rPr>
              <w:t>[29]</w:t>
            </w:r>
            <w:r w:rsidR="00722783" w:rsidRPr="001654BC">
              <w:rPr>
                <w:rFonts w:eastAsia="Calibri" w:cs="Times New Roman"/>
                <w:szCs w:val="24"/>
                <w:lang w:val="ru-RU"/>
              </w:rPr>
              <w:fldChar w:fldCharType="end"/>
            </w:r>
          </w:p>
        </w:tc>
        <w:tc>
          <w:tcPr>
            <w:tcW w:w="1152" w:type="pct"/>
            <w:tcBorders>
              <w:top w:val="nil"/>
              <w:left w:val="nil"/>
              <w:bottom w:val="single" w:sz="4" w:space="0" w:color="auto"/>
              <w:right w:val="nil"/>
            </w:tcBorders>
          </w:tcPr>
          <w:p w14:paraId="0374A984" w14:textId="43B31D00" w:rsidR="00A62152" w:rsidRPr="001654BC" w:rsidRDefault="00A62152" w:rsidP="000700CA">
            <w:pPr>
              <w:rPr>
                <w:rFonts w:eastAsia="Calibri" w:cs="Times New Roman"/>
                <w:szCs w:val="24"/>
                <w:lang w:val="en-US"/>
              </w:rPr>
            </w:pPr>
            <w:r w:rsidRPr="001654BC">
              <w:rPr>
                <w:rFonts w:eastAsia="Calibri" w:cs="Times New Roman"/>
                <w:b/>
                <w:szCs w:val="24"/>
                <w:lang w:val="en-US"/>
              </w:rPr>
              <w:t>56.1</w:t>
            </w:r>
            <w:r w:rsidRPr="001654BC">
              <w:rPr>
                <w:rFonts w:eastAsia="Calibri" w:cs="Times New Roman"/>
                <w:szCs w:val="24"/>
                <w:lang w:val="en-US"/>
              </w:rPr>
              <w:t xml:space="preserve"> [Eq. </w:t>
            </w:r>
            <w:r w:rsidR="000700CA" w:rsidRPr="001654BC">
              <w:rPr>
                <w:rFonts w:eastAsia="Calibri" w:cs="Times New Roman"/>
                <w:szCs w:val="24"/>
                <w:lang w:val="en-US"/>
              </w:rPr>
              <w:t>S9]</w:t>
            </w:r>
          </w:p>
        </w:tc>
      </w:tr>
      <w:tr w:rsidR="00A62152" w:rsidRPr="001654BC" w14:paraId="0B21F81D" w14:textId="77777777" w:rsidTr="00A62152">
        <w:trPr>
          <w:trHeight w:val="255"/>
        </w:trPr>
        <w:tc>
          <w:tcPr>
            <w:tcW w:w="2351" w:type="pct"/>
            <w:tcBorders>
              <w:top w:val="single" w:sz="4" w:space="0" w:color="auto"/>
              <w:left w:val="nil"/>
              <w:bottom w:val="nil"/>
              <w:right w:val="nil"/>
            </w:tcBorders>
            <w:noWrap/>
          </w:tcPr>
          <w:p w14:paraId="39248FA1" w14:textId="77777777" w:rsidR="00A62152" w:rsidRPr="001654BC" w:rsidRDefault="00203917" w:rsidP="00A62152">
            <w:pPr>
              <w:rPr>
                <w:szCs w:val="24"/>
              </w:rPr>
            </w:pPr>
            <w:r w:rsidRPr="001654BC">
              <w:rPr>
                <w:rFonts w:eastAsia="Times New Roman" w:cs="Times New Roman"/>
                <w:szCs w:val="24"/>
                <w:lang w:val="de-DE" w:eastAsia="de-DE"/>
              </w:rPr>
              <w:t>H6</w:t>
            </w:r>
            <w:r w:rsidR="00A62152" w:rsidRPr="001654BC">
              <w:rPr>
                <w:rFonts w:eastAsia="Times New Roman" w:cs="Times New Roman"/>
                <w:szCs w:val="24"/>
                <w:lang w:val="de-DE" w:eastAsia="de-DE"/>
              </w:rPr>
              <w:t>-</w:t>
            </w:r>
            <w:r w:rsidR="00A62152" w:rsidRPr="001654BC">
              <w:rPr>
                <w:szCs w:val="24"/>
              </w:rPr>
              <w:t xml:space="preserve">phthalide </w:t>
            </w:r>
          </w:p>
        </w:tc>
        <w:tc>
          <w:tcPr>
            <w:tcW w:w="1497" w:type="pct"/>
            <w:tcBorders>
              <w:top w:val="single" w:sz="4" w:space="0" w:color="auto"/>
              <w:left w:val="nil"/>
              <w:bottom w:val="nil"/>
              <w:right w:val="nil"/>
            </w:tcBorders>
            <w:vAlign w:val="center"/>
          </w:tcPr>
          <w:p w14:paraId="4AA6EFE0" w14:textId="73D25F2A" w:rsidR="00A62152" w:rsidRPr="001654BC" w:rsidRDefault="00A62152" w:rsidP="00A62152">
            <w:pPr>
              <w:rPr>
                <w:rFonts w:eastAsia="Calibri" w:cs="Times New Roman"/>
                <w:szCs w:val="24"/>
                <w:lang w:val="ru-RU"/>
              </w:rPr>
            </w:pPr>
            <w:r w:rsidRPr="001654BC">
              <w:rPr>
                <w:rFonts w:eastAsia="Calibri" w:cs="Times New Roman"/>
                <w:szCs w:val="24"/>
                <w:lang w:val="en-US"/>
              </w:rPr>
              <w:t xml:space="preserve">216.6 </w:t>
            </w:r>
            <w:r w:rsidR="00722783" w:rsidRPr="001654BC">
              <w:rPr>
                <w:rFonts w:eastAsia="Calibri" w:cs="Times New Roman"/>
                <w:szCs w:val="24"/>
                <w:lang w:val="ru-RU"/>
              </w:rPr>
              <w:t xml:space="preserve"> </w:t>
            </w:r>
            <w:r w:rsidR="00722783" w:rsidRPr="001654BC">
              <w:rPr>
                <w:rFonts w:eastAsia="Calibri" w:cs="Times New Roman"/>
                <w:szCs w:val="24"/>
                <w:lang w:val="ru-RU"/>
              </w:rPr>
              <w:fldChar w:fldCharType="begin" w:fldLock="1"/>
            </w:r>
            <w:r w:rsidR="00A82A15" w:rsidRPr="001654BC">
              <w:rPr>
                <w:rFonts w:eastAsia="Calibri" w:cs="Times New Roman"/>
                <w:szCs w:val="24"/>
                <w:lang w:val="ru-RU"/>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[29]","plainTextFormattedCitation":"[29]","previouslyFormattedCitation":"[29]"},"properties":{"noteIndex":0},"schema":"https://github.com/citation-style-language/schema/raw/master/csl-citation.json"}</w:instrText>
            </w:r>
            <w:r w:rsidR="00722783" w:rsidRPr="001654BC">
              <w:rPr>
                <w:rFonts w:eastAsia="Calibri" w:cs="Times New Roman"/>
                <w:szCs w:val="24"/>
                <w:lang w:val="ru-RU"/>
              </w:rPr>
              <w:fldChar w:fldCharType="separate"/>
            </w:r>
            <w:r w:rsidR="00722783" w:rsidRPr="001654BC">
              <w:rPr>
                <w:rFonts w:eastAsia="Calibri" w:cs="Times New Roman"/>
                <w:noProof/>
                <w:szCs w:val="24"/>
                <w:lang w:val="ru-RU"/>
              </w:rPr>
              <w:t>[29]</w:t>
            </w:r>
            <w:r w:rsidR="00722783" w:rsidRPr="001654BC">
              <w:rPr>
                <w:rFonts w:eastAsia="Calibri" w:cs="Times New Roman"/>
                <w:szCs w:val="24"/>
                <w:lang w:val="ru-RU"/>
              </w:rPr>
              <w:fldChar w:fldCharType="end"/>
            </w:r>
          </w:p>
        </w:tc>
        <w:tc>
          <w:tcPr>
            <w:tcW w:w="1152" w:type="pct"/>
            <w:tcBorders>
              <w:top w:val="single" w:sz="4" w:space="0" w:color="auto"/>
              <w:left w:val="nil"/>
              <w:bottom w:val="nil"/>
              <w:right w:val="nil"/>
            </w:tcBorders>
          </w:tcPr>
          <w:p w14:paraId="014D3CCB" w14:textId="77777777" w:rsidR="00A62152" w:rsidRPr="001654BC" w:rsidRDefault="00A62152" w:rsidP="00A62152">
            <w:pPr>
              <w:rPr>
                <w:rFonts w:eastAsia="Calibri" w:cs="Times New Roman"/>
                <w:szCs w:val="24"/>
                <w:lang w:val="en-US"/>
              </w:rPr>
            </w:pPr>
            <w:r w:rsidRPr="001654BC">
              <w:rPr>
                <w:rFonts w:eastAsia="Calibri" w:cs="Times New Roman"/>
                <w:szCs w:val="24"/>
                <w:lang w:val="en-US"/>
              </w:rPr>
              <w:t>66.9</w:t>
            </w:r>
          </w:p>
        </w:tc>
      </w:tr>
      <w:tr w:rsidR="00A62152" w:rsidRPr="001654BC" w14:paraId="4B9278E1" w14:textId="77777777" w:rsidTr="00A62152">
        <w:trPr>
          <w:trHeight w:val="255"/>
        </w:trPr>
        <w:tc>
          <w:tcPr>
            <w:tcW w:w="2351" w:type="pct"/>
            <w:tcBorders>
              <w:top w:val="nil"/>
              <w:left w:val="nil"/>
              <w:bottom w:val="single" w:sz="4" w:space="0" w:color="auto"/>
              <w:right w:val="nil"/>
            </w:tcBorders>
            <w:noWrap/>
          </w:tcPr>
          <w:p w14:paraId="31382523" w14:textId="77777777" w:rsidR="00A62152" w:rsidRPr="001654BC" w:rsidRDefault="00A62152" w:rsidP="00A62152">
            <w:pPr>
              <w:rPr>
                <w:szCs w:val="24"/>
              </w:rPr>
            </w:pPr>
            <w:r w:rsidRPr="001654BC">
              <w:rPr>
                <w:szCs w:val="24"/>
              </w:rPr>
              <w:t>[2611-01-1]</w:t>
            </w:r>
          </w:p>
        </w:tc>
        <w:tc>
          <w:tcPr>
            <w:tcW w:w="1497" w:type="pct"/>
            <w:tcBorders>
              <w:top w:val="nil"/>
              <w:left w:val="nil"/>
              <w:bottom w:val="single" w:sz="4" w:space="0" w:color="auto"/>
              <w:right w:val="nil"/>
            </w:tcBorders>
            <w:vAlign w:val="center"/>
          </w:tcPr>
          <w:p w14:paraId="51F58253" w14:textId="6899C2D8" w:rsidR="00A62152" w:rsidRPr="001654BC" w:rsidRDefault="00A62152" w:rsidP="00A62152">
            <w:pPr>
              <w:rPr>
                <w:rFonts w:eastAsia="Calibri" w:cs="Times New Roman"/>
                <w:szCs w:val="24"/>
                <w:lang w:val="ru-RU"/>
              </w:rPr>
            </w:pPr>
            <w:r w:rsidRPr="001654BC">
              <w:rPr>
                <w:rFonts w:eastAsia="Calibri" w:cs="Times New Roman"/>
                <w:szCs w:val="24"/>
                <w:lang w:val="en-US"/>
              </w:rPr>
              <w:t xml:space="preserve">216.6 </w:t>
            </w:r>
            <w:r w:rsidR="00722783" w:rsidRPr="001654BC">
              <w:rPr>
                <w:rFonts w:eastAsia="Calibri" w:cs="Times New Roman"/>
                <w:szCs w:val="24"/>
                <w:lang w:val="ru-RU"/>
              </w:rPr>
              <w:t xml:space="preserve"> </w:t>
            </w:r>
            <w:r w:rsidR="00722783" w:rsidRPr="001654BC">
              <w:rPr>
                <w:rFonts w:eastAsia="Calibri" w:cs="Times New Roman"/>
                <w:szCs w:val="24"/>
                <w:lang w:val="ru-RU"/>
              </w:rPr>
              <w:fldChar w:fldCharType="begin" w:fldLock="1"/>
            </w:r>
            <w:r w:rsidR="00A82A15" w:rsidRPr="001654BC">
              <w:rPr>
                <w:rFonts w:eastAsia="Calibri" w:cs="Times New Roman"/>
                <w:szCs w:val="24"/>
                <w:lang w:val="ru-RU"/>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[29]","plainTextFormattedCitation":"[29]","previouslyFormattedCitation":"[29]"},"properties":{"noteIndex":0},"schema":"https://github.com/citation-style-language/schema/raw/master/csl-citation.json"}</w:instrText>
            </w:r>
            <w:r w:rsidR="00722783" w:rsidRPr="001654BC">
              <w:rPr>
                <w:rFonts w:eastAsia="Calibri" w:cs="Times New Roman"/>
                <w:szCs w:val="24"/>
                <w:lang w:val="ru-RU"/>
              </w:rPr>
              <w:fldChar w:fldCharType="separate"/>
            </w:r>
            <w:r w:rsidR="00722783" w:rsidRPr="001654BC">
              <w:rPr>
                <w:rFonts w:eastAsia="Calibri" w:cs="Times New Roman"/>
                <w:noProof/>
                <w:szCs w:val="24"/>
                <w:lang w:val="ru-RU"/>
              </w:rPr>
              <w:t>[29]</w:t>
            </w:r>
            <w:r w:rsidR="00722783" w:rsidRPr="001654BC">
              <w:rPr>
                <w:rFonts w:eastAsia="Calibri" w:cs="Times New Roman"/>
                <w:szCs w:val="24"/>
                <w:lang w:val="ru-RU"/>
              </w:rPr>
              <w:fldChar w:fldCharType="end"/>
            </w:r>
          </w:p>
        </w:tc>
        <w:tc>
          <w:tcPr>
            <w:tcW w:w="1152" w:type="pct"/>
            <w:tcBorders>
              <w:top w:val="nil"/>
              <w:left w:val="nil"/>
              <w:bottom w:val="single" w:sz="4" w:space="0" w:color="auto"/>
              <w:right w:val="nil"/>
            </w:tcBorders>
          </w:tcPr>
          <w:p w14:paraId="52957ABD" w14:textId="5483DD92" w:rsidR="00A62152" w:rsidRPr="001654BC" w:rsidRDefault="00A62152" w:rsidP="000700CA">
            <w:pPr>
              <w:rPr>
                <w:rFonts w:eastAsia="Calibri" w:cs="Times New Roman"/>
                <w:szCs w:val="24"/>
                <w:lang w:val="en-US"/>
              </w:rPr>
            </w:pPr>
            <w:r w:rsidRPr="001654BC">
              <w:rPr>
                <w:rFonts w:eastAsia="Calibri" w:cs="Times New Roman"/>
                <w:b/>
                <w:szCs w:val="24"/>
                <w:lang w:val="en-US"/>
              </w:rPr>
              <w:t>56.1</w:t>
            </w:r>
            <w:r w:rsidRPr="001654BC">
              <w:rPr>
                <w:rFonts w:eastAsia="Calibri" w:cs="Times New Roman"/>
                <w:szCs w:val="24"/>
                <w:lang w:val="en-US"/>
              </w:rPr>
              <w:t xml:space="preserve"> [Eq. </w:t>
            </w:r>
            <w:r w:rsidR="000700CA" w:rsidRPr="001654BC">
              <w:rPr>
                <w:rFonts w:eastAsia="Calibri" w:cs="Times New Roman"/>
                <w:szCs w:val="24"/>
                <w:lang w:val="en-US"/>
              </w:rPr>
              <w:t>S9]</w:t>
            </w:r>
          </w:p>
        </w:tc>
      </w:tr>
      <w:tr w:rsidR="00A62152" w:rsidRPr="001654BC" w14:paraId="62B3FC85" w14:textId="77777777" w:rsidTr="00A62152">
        <w:trPr>
          <w:trHeight w:val="255"/>
        </w:trPr>
        <w:tc>
          <w:tcPr>
            <w:tcW w:w="2351" w:type="pct"/>
            <w:tcBorders>
              <w:top w:val="single" w:sz="4" w:space="0" w:color="auto"/>
              <w:left w:val="nil"/>
              <w:bottom w:val="nil"/>
              <w:right w:val="nil"/>
            </w:tcBorders>
            <w:noWrap/>
          </w:tcPr>
          <w:p w14:paraId="4D342FDF" w14:textId="77777777" w:rsidR="00A62152" w:rsidRPr="001654BC" w:rsidRDefault="00203917" w:rsidP="00A62152">
            <w:pPr>
              <w:rPr>
                <w:szCs w:val="24"/>
              </w:rPr>
            </w:pPr>
            <w:r w:rsidRPr="001654BC">
              <w:rPr>
                <w:rFonts w:eastAsia="Times New Roman" w:cs="Times New Roman"/>
                <w:szCs w:val="24"/>
                <w:lang w:val="de-DE" w:eastAsia="de-DE"/>
              </w:rPr>
              <w:t>H6</w:t>
            </w:r>
            <w:r w:rsidR="00A62152" w:rsidRPr="001654BC">
              <w:rPr>
                <w:rFonts w:eastAsia="Times New Roman" w:cs="Times New Roman"/>
                <w:szCs w:val="24"/>
                <w:lang w:val="de-DE" w:eastAsia="de-DE"/>
              </w:rPr>
              <w:t>-</w:t>
            </w:r>
            <w:r w:rsidR="00A62152" w:rsidRPr="001654BC">
              <w:rPr>
                <w:szCs w:val="24"/>
              </w:rPr>
              <w:t xml:space="preserve">3-coumaranone </w:t>
            </w:r>
          </w:p>
        </w:tc>
        <w:tc>
          <w:tcPr>
            <w:tcW w:w="1497" w:type="pct"/>
            <w:tcBorders>
              <w:top w:val="single" w:sz="4" w:space="0" w:color="auto"/>
              <w:left w:val="nil"/>
              <w:bottom w:val="nil"/>
              <w:right w:val="nil"/>
            </w:tcBorders>
            <w:vAlign w:val="center"/>
          </w:tcPr>
          <w:p w14:paraId="661D5992" w14:textId="6DD4CA95" w:rsidR="00A62152" w:rsidRPr="001654BC" w:rsidRDefault="00A62152" w:rsidP="00A62152">
            <w:pPr>
              <w:rPr>
                <w:rFonts w:eastAsia="Calibri" w:cs="Times New Roman"/>
                <w:szCs w:val="24"/>
                <w:lang w:val="ru-RU"/>
              </w:rPr>
            </w:pPr>
            <w:r w:rsidRPr="001654BC">
              <w:rPr>
                <w:rFonts w:eastAsia="Calibri" w:cs="Times New Roman"/>
                <w:szCs w:val="24"/>
                <w:lang w:val="en-US"/>
              </w:rPr>
              <w:t xml:space="preserve">233.5 </w:t>
            </w:r>
            <w:r w:rsidR="00722783" w:rsidRPr="001654BC">
              <w:rPr>
                <w:rFonts w:eastAsia="Calibri" w:cs="Times New Roman"/>
                <w:szCs w:val="24"/>
                <w:lang w:val="ru-RU"/>
              </w:rPr>
              <w:t xml:space="preserve"> </w:t>
            </w:r>
            <w:r w:rsidR="00722783" w:rsidRPr="001654BC">
              <w:rPr>
                <w:rFonts w:eastAsia="Calibri" w:cs="Times New Roman"/>
                <w:szCs w:val="24"/>
                <w:lang w:val="ru-RU"/>
              </w:rPr>
              <w:fldChar w:fldCharType="begin" w:fldLock="1"/>
            </w:r>
            <w:r w:rsidR="00A82A15" w:rsidRPr="001654BC">
              <w:rPr>
                <w:rFonts w:eastAsia="Calibri" w:cs="Times New Roman"/>
                <w:szCs w:val="24"/>
                <w:lang w:val="ru-RU"/>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[29]","plainTextFormattedCitation":"[29]","previouslyFormattedCitation":"[29]"},"properties":{"noteIndex":0},"schema":"https://github.com/citation-style-language/schema/raw/master/csl-citation.json"}</w:instrText>
            </w:r>
            <w:r w:rsidR="00722783" w:rsidRPr="001654BC">
              <w:rPr>
                <w:rFonts w:eastAsia="Calibri" w:cs="Times New Roman"/>
                <w:szCs w:val="24"/>
                <w:lang w:val="ru-RU"/>
              </w:rPr>
              <w:fldChar w:fldCharType="separate"/>
            </w:r>
            <w:r w:rsidR="00722783" w:rsidRPr="001654BC">
              <w:rPr>
                <w:rFonts w:eastAsia="Calibri" w:cs="Times New Roman"/>
                <w:noProof/>
                <w:szCs w:val="24"/>
                <w:lang w:val="ru-RU"/>
              </w:rPr>
              <w:t>[29]</w:t>
            </w:r>
            <w:r w:rsidR="00722783" w:rsidRPr="001654BC">
              <w:rPr>
                <w:rFonts w:eastAsia="Calibri" w:cs="Times New Roman"/>
                <w:szCs w:val="24"/>
                <w:lang w:val="ru-RU"/>
              </w:rPr>
              <w:fldChar w:fldCharType="end"/>
            </w:r>
          </w:p>
        </w:tc>
        <w:tc>
          <w:tcPr>
            <w:tcW w:w="1152" w:type="pct"/>
            <w:tcBorders>
              <w:top w:val="single" w:sz="4" w:space="0" w:color="auto"/>
              <w:left w:val="nil"/>
              <w:bottom w:val="nil"/>
              <w:right w:val="nil"/>
            </w:tcBorders>
          </w:tcPr>
          <w:p w14:paraId="0F0234E5" w14:textId="77777777" w:rsidR="00A62152" w:rsidRPr="001654BC" w:rsidRDefault="00A62152" w:rsidP="00A62152">
            <w:pPr>
              <w:rPr>
                <w:rFonts w:eastAsia="Calibri" w:cs="Times New Roman"/>
                <w:szCs w:val="24"/>
                <w:lang w:val="en-US"/>
              </w:rPr>
            </w:pPr>
            <w:r w:rsidRPr="001654BC">
              <w:rPr>
                <w:rFonts w:eastAsia="Calibri" w:cs="Times New Roman"/>
                <w:szCs w:val="24"/>
                <w:lang w:val="en-US"/>
              </w:rPr>
              <w:t>71.3</w:t>
            </w:r>
          </w:p>
        </w:tc>
      </w:tr>
      <w:tr w:rsidR="00A62152" w:rsidRPr="001654BC" w14:paraId="67310016" w14:textId="77777777" w:rsidTr="00A62152">
        <w:trPr>
          <w:trHeight w:val="255"/>
        </w:trPr>
        <w:tc>
          <w:tcPr>
            <w:tcW w:w="2351" w:type="pct"/>
            <w:tcBorders>
              <w:top w:val="nil"/>
              <w:left w:val="nil"/>
              <w:bottom w:val="single" w:sz="4" w:space="0" w:color="auto"/>
              <w:right w:val="nil"/>
            </w:tcBorders>
            <w:noWrap/>
          </w:tcPr>
          <w:p w14:paraId="2DEB7786" w14:textId="77777777" w:rsidR="00A62152" w:rsidRPr="001654BC" w:rsidRDefault="00A62152" w:rsidP="00A62152">
            <w:pPr>
              <w:rPr>
                <w:rFonts w:eastAsia="Times New Roman" w:cs="Times New Roman"/>
                <w:szCs w:val="24"/>
                <w:lang w:eastAsia="de-DE"/>
              </w:rPr>
            </w:pPr>
            <w:r w:rsidRPr="001654BC">
              <w:rPr>
                <w:szCs w:val="24"/>
              </w:rPr>
              <w:t>[1206676-08-5]</w:t>
            </w:r>
          </w:p>
        </w:tc>
        <w:tc>
          <w:tcPr>
            <w:tcW w:w="1497" w:type="pct"/>
            <w:tcBorders>
              <w:top w:val="nil"/>
              <w:left w:val="nil"/>
              <w:bottom w:val="single" w:sz="4" w:space="0" w:color="auto"/>
              <w:right w:val="nil"/>
            </w:tcBorders>
            <w:vAlign w:val="center"/>
          </w:tcPr>
          <w:p w14:paraId="3D551729" w14:textId="77777777" w:rsidR="00A62152" w:rsidRPr="001654BC" w:rsidRDefault="00A62152" w:rsidP="00A62152">
            <w:pPr>
              <w:rPr>
                <w:rFonts w:eastAsia="Calibri" w:cs="Times New Roman"/>
                <w:szCs w:val="24"/>
                <w:lang w:val="en-US"/>
              </w:rPr>
            </w:pPr>
          </w:p>
        </w:tc>
        <w:tc>
          <w:tcPr>
            <w:tcW w:w="1152" w:type="pct"/>
            <w:tcBorders>
              <w:top w:val="nil"/>
              <w:left w:val="nil"/>
              <w:bottom w:val="single" w:sz="4" w:space="0" w:color="auto"/>
              <w:right w:val="nil"/>
            </w:tcBorders>
          </w:tcPr>
          <w:p w14:paraId="046664AD" w14:textId="77777777" w:rsidR="00A62152" w:rsidRPr="001654BC" w:rsidRDefault="00A62152" w:rsidP="00A62152">
            <w:pPr>
              <w:rPr>
                <w:rFonts w:eastAsia="Calibri" w:cs="Times New Roman"/>
                <w:szCs w:val="24"/>
                <w:lang w:val="en-US"/>
              </w:rPr>
            </w:pPr>
          </w:p>
        </w:tc>
      </w:tr>
      <w:tr w:rsidR="00A62152" w:rsidRPr="001654BC" w14:paraId="1E1D4065" w14:textId="77777777" w:rsidTr="00A62152">
        <w:trPr>
          <w:trHeight w:val="255"/>
        </w:trPr>
        <w:tc>
          <w:tcPr>
            <w:tcW w:w="2351" w:type="pct"/>
            <w:tcBorders>
              <w:top w:val="nil"/>
              <w:left w:val="nil"/>
              <w:bottom w:val="single" w:sz="4" w:space="0" w:color="auto"/>
              <w:right w:val="nil"/>
            </w:tcBorders>
            <w:noWrap/>
          </w:tcPr>
          <w:p w14:paraId="5DDD3185" w14:textId="77777777" w:rsidR="00A62152" w:rsidRPr="001654BC" w:rsidRDefault="00A62152" w:rsidP="00A62152">
            <w:pPr>
              <w:jc w:val="both"/>
              <w:rPr>
                <w:szCs w:val="24"/>
              </w:rPr>
            </w:pPr>
          </w:p>
        </w:tc>
        <w:tc>
          <w:tcPr>
            <w:tcW w:w="1497" w:type="pct"/>
            <w:tcBorders>
              <w:top w:val="nil"/>
              <w:left w:val="nil"/>
              <w:bottom w:val="single" w:sz="4" w:space="0" w:color="auto"/>
              <w:right w:val="nil"/>
            </w:tcBorders>
            <w:vAlign w:val="center"/>
          </w:tcPr>
          <w:p w14:paraId="09C199E1" w14:textId="77777777" w:rsidR="00A62152" w:rsidRPr="001654BC" w:rsidRDefault="00A62152" w:rsidP="00A62152">
            <w:pPr>
              <w:rPr>
                <w:rFonts w:eastAsia="Calibri" w:cs="Times New Roman"/>
                <w:szCs w:val="24"/>
                <w:lang w:val="en-US"/>
              </w:rPr>
            </w:pPr>
          </w:p>
        </w:tc>
        <w:tc>
          <w:tcPr>
            <w:tcW w:w="1152" w:type="pct"/>
            <w:tcBorders>
              <w:top w:val="nil"/>
              <w:left w:val="nil"/>
              <w:bottom w:val="single" w:sz="4" w:space="0" w:color="auto"/>
              <w:right w:val="nil"/>
            </w:tcBorders>
          </w:tcPr>
          <w:p w14:paraId="6339090E" w14:textId="77777777" w:rsidR="00A62152" w:rsidRPr="001654BC" w:rsidRDefault="00A62152" w:rsidP="00A62152">
            <w:pPr>
              <w:rPr>
                <w:rFonts w:eastAsia="Calibri" w:cs="Times New Roman"/>
                <w:szCs w:val="24"/>
                <w:lang w:val="en-US"/>
              </w:rPr>
            </w:pPr>
          </w:p>
        </w:tc>
      </w:tr>
      <w:tr w:rsidR="00A62152" w:rsidRPr="001654BC" w14:paraId="10CE62E3" w14:textId="77777777" w:rsidTr="00A62152">
        <w:trPr>
          <w:trHeight w:val="255"/>
        </w:trPr>
        <w:tc>
          <w:tcPr>
            <w:tcW w:w="2351" w:type="pct"/>
            <w:tcBorders>
              <w:top w:val="nil"/>
              <w:left w:val="nil"/>
              <w:bottom w:val="single" w:sz="4" w:space="0" w:color="auto"/>
              <w:right w:val="nil"/>
            </w:tcBorders>
            <w:noWrap/>
          </w:tcPr>
          <w:p w14:paraId="633C2227" w14:textId="77777777" w:rsidR="00A62152" w:rsidRPr="001654BC" w:rsidRDefault="00203917" w:rsidP="00A62152">
            <w:pPr>
              <w:jc w:val="both"/>
              <w:rPr>
                <w:szCs w:val="24"/>
              </w:rPr>
            </w:pPr>
            <w:r w:rsidRPr="001654BC">
              <w:rPr>
                <w:szCs w:val="24"/>
              </w:rPr>
              <w:t>8H</w:t>
            </w:r>
            <w:r w:rsidR="00A62152" w:rsidRPr="001654BC">
              <w:rPr>
                <w:szCs w:val="24"/>
              </w:rPr>
              <w:t>-benzofuran-2-ol [36871-99-5]</w:t>
            </w:r>
          </w:p>
        </w:tc>
        <w:tc>
          <w:tcPr>
            <w:tcW w:w="1497" w:type="pct"/>
            <w:tcBorders>
              <w:top w:val="nil"/>
              <w:left w:val="nil"/>
              <w:bottom w:val="single" w:sz="4" w:space="0" w:color="auto"/>
              <w:right w:val="nil"/>
            </w:tcBorders>
            <w:vAlign w:val="center"/>
          </w:tcPr>
          <w:p w14:paraId="14F72C9B" w14:textId="176CA879" w:rsidR="00A62152" w:rsidRPr="001654BC" w:rsidRDefault="00A62152" w:rsidP="00A62152">
            <w:pPr>
              <w:rPr>
                <w:rFonts w:eastAsia="Calibri" w:cs="Times New Roman"/>
                <w:szCs w:val="24"/>
                <w:lang w:val="ru-RU"/>
              </w:rPr>
            </w:pPr>
            <w:r w:rsidRPr="001654BC">
              <w:rPr>
                <w:rFonts w:eastAsia="Calibri" w:cs="Times New Roman"/>
                <w:szCs w:val="24"/>
                <w:lang w:val="en-US"/>
              </w:rPr>
              <w:t xml:space="preserve">244.2 </w:t>
            </w:r>
            <w:r w:rsidR="00722783" w:rsidRPr="001654BC">
              <w:rPr>
                <w:rFonts w:eastAsia="Calibri" w:cs="Times New Roman"/>
                <w:szCs w:val="24"/>
                <w:lang w:val="ru-RU"/>
              </w:rPr>
              <w:t xml:space="preserve"> </w:t>
            </w:r>
            <w:r w:rsidR="00722783" w:rsidRPr="001654BC">
              <w:rPr>
                <w:rFonts w:eastAsia="Calibri" w:cs="Times New Roman"/>
                <w:szCs w:val="24"/>
                <w:lang w:val="ru-RU"/>
              </w:rPr>
              <w:fldChar w:fldCharType="begin" w:fldLock="1"/>
            </w:r>
            <w:r w:rsidR="00A82A15" w:rsidRPr="001654BC">
              <w:rPr>
                <w:rFonts w:eastAsia="Calibri" w:cs="Times New Roman"/>
                <w:szCs w:val="24"/>
                <w:lang w:val="ru-RU"/>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[29]","plainTextFormattedCitation":"[29]","previouslyFormattedCitation":"[29]"},"properties":{"noteIndex":0},"schema":"https://github.com/citation-style-language/schema/raw/master/csl-citation.json"}</w:instrText>
            </w:r>
            <w:r w:rsidR="00722783" w:rsidRPr="001654BC">
              <w:rPr>
                <w:rFonts w:eastAsia="Calibri" w:cs="Times New Roman"/>
                <w:szCs w:val="24"/>
                <w:lang w:val="ru-RU"/>
              </w:rPr>
              <w:fldChar w:fldCharType="separate"/>
            </w:r>
            <w:r w:rsidR="00722783" w:rsidRPr="001654BC">
              <w:rPr>
                <w:rFonts w:eastAsia="Calibri" w:cs="Times New Roman"/>
                <w:noProof/>
                <w:szCs w:val="24"/>
                <w:lang w:val="ru-RU"/>
              </w:rPr>
              <w:t>[29]</w:t>
            </w:r>
            <w:r w:rsidR="00722783" w:rsidRPr="001654BC">
              <w:rPr>
                <w:rFonts w:eastAsia="Calibri" w:cs="Times New Roman"/>
                <w:szCs w:val="24"/>
                <w:lang w:val="ru-RU"/>
              </w:rPr>
              <w:fldChar w:fldCharType="end"/>
            </w:r>
          </w:p>
        </w:tc>
        <w:tc>
          <w:tcPr>
            <w:tcW w:w="1152" w:type="pct"/>
            <w:tcBorders>
              <w:top w:val="nil"/>
              <w:left w:val="nil"/>
              <w:bottom w:val="single" w:sz="4" w:space="0" w:color="auto"/>
              <w:right w:val="nil"/>
            </w:tcBorders>
          </w:tcPr>
          <w:p w14:paraId="6976E224" w14:textId="77777777" w:rsidR="00A62152" w:rsidRPr="001654BC" w:rsidRDefault="00A62152" w:rsidP="00A62152">
            <w:pPr>
              <w:rPr>
                <w:rFonts w:eastAsia="Calibri" w:cs="Times New Roman"/>
                <w:szCs w:val="24"/>
                <w:lang w:val="en-US"/>
              </w:rPr>
            </w:pPr>
            <w:r w:rsidRPr="001654BC">
              <w:rPr>
                <w:rFonts w:eastAsia="Calibri" w:cs="Times New Roman"/>
                <w:szCs w:val="24"/>
                <w:lang w:val="en-US"/>
              </w:rPr>
              <w:t>74.1</w:t>
            </w:r>
          </w:p>
        </w:tc>
      </w:tr>
      <w:tr w:rsidR="00A62152" w:rsidRPr="001654BC" w14:paraId="6B0157A1" w14:textId="77777777" w:rsidTr="00A62152">
        <w:trPr>
          <w:trHeight w:val="255"/>
        </w:trPr>
        <w:tc>
          <w:tcPr>
            <w:tcW w:w="2351" w:type="pct"/>
            <w:tcBorders>
              <w:top w:val="nil"/>
              <w:left w:val="nil"/>
              <w:bottom w:val="single" w:sz="4" w:space="0" w:color="auto"/>
              <w:right w:val="nil"/>
            </w:tcBorders>
            <w:noWrap/>
          </w:tcPr>
          <w:p w14:paraId="58B44FD7" w14:textId="77777777" w:rsidR="00A62152" w:rsidRPr="001654BC" w:rsidRDefault="00203917" w:rsidP="00A62152">
            <w:pPr>
              <w:jc w:val="both"/>
              <w:rPr>
                <w:szCs w:val="24"/>
              </w:rPr>
            </w:pPr>
            <w:r w:rsidRPr="001654BC">
              <w:rPr>
                <w:szCs w:val="24"/>
              </w:rPr>
              <w:t>8H</w:t>
            </w:r>
            <w:r w:rsidR="00A62152" w:rsidRPr="001654BC">
              <w:rPr>
                <w:szCs w:val="24"/>
              </w:rPr>
              <w:t>-benzofuran-3-ol [99769-38-7]</w:t>
            </w:r>
          </w:p>
        </w:tc>
        <w:tc>
          <w:tcPr>
            <w:tcW w:w="1497" w:type="pct"/>
            <w:tcBorders>
              <w:top w:val="nil"/>
              <w:left w:val="nil"/>
              <w:bottom w:val="single" w:sz="4" w:space="0" w:color="auto"/>
              <w:right w:val="nil"/>
            </w:tcBorders>
            <w:vAlign w:val="center"/>
          </w:tcPr>
          <w:p w14:paraId="1867DFD9" w14:textId="3E87E4A0" w:rsidR="00A62152" w:rsidRPr="001654BC" w:rsidRDefault="00A62152" w:rsidP="00A62152">
            <w:pPr>
              <w:rPr>
                <w:rFonts w:eastAsia="Calibri" w:cs="Times New Roman"/>
                <w:szCs w:val="24"/>
                <w:lang w:val="ru-RU"/>
              </w:rPr>
            </w:pPr>
            <w:r w:rsidRPr="001654BC">
              <w:rPr>
                <w:rFonts w:eastAsia="Calibri" w:cs="Times New Roman"/>
                <w:szCs w:val="24"/>
                <w:lang w:val="en-US"/>
              </w:rPr>
              <w:t xml:space="preserve">244.2 </w:t>
            </w:r>
            <w:r w:rsidR="00722783" w:rsidRPr="001654BC">
              <w:rPr>
                <w:rFonts w:eastAsia="Calibri" w:cs="Times New Roman"/>
                <w:szCs w:val="24"/>
                <w:lang w:val="ru-RU"/>
              </w:rPr>
              <w:t xml:space="preserve"> </w:t>
            </w:r>
            <w:r w:rsidR="00722783" w:rsidRPr="001654BC">
              <w:rPr>
                <w:rFonts w:eastAsia="Calibri" w:cs="Times New Roman"/>
                <w:szCs w:val="24"/>
                <w:lang w:val="ru-RU"/>
              </w:rPr>
              <w:fldChar w:fldCharType="begin" w:fldLock="1"/>
            </w:r>
            <w:r w:rsidR="00A82A15" w:rsidRPr="001654BC">
              <w:rPr>
                <w:rFonts w:eastAsia="Calibri" w:cs="Times New Roman"/>
                <w:szCs w:val="24"/>
                <w:lang w:val="ru-RU"/>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[29]","plainTextFormattedCitation":"[29]","previouslyFormattedCitation":"[29]"},"properties":{"noteIndex":0},"schema":"https://github.com/citation-style-language/schema/raw/master/csl-citation.json"}</w:instrText>
            </w:r>
            <w:r w:rsidR="00722783" w:rsidRPr="001654BC">
              <w:rPr>
                <w:rFonts w:eastAsia="Calibri" w:cs="Times New Roman"/>
                <w:szCs w:val="24"/>
                <w:lang w:val="ru-RU"/>
              </w:rPr>
              <w:fldChar w:fldCharType="separate"/>
            </w:r>
            <w:r w:rsidR="00722783" w:rsidRPr="001654BC">
              <w:rPr>
                <w:rFonts w:eastAsia="Calibri" w:cs="Times New Roman"/>
                <w:noProof/>
                <w:szCs w:val="24"/>
                <w:lang w:val="ru-RU"/>
              </w:rPr>
              <w:t>[29]</w:t>
            </w:r>
            <w:r w:rsidR="00722783" w:rsidRPr="001654BC">
              <w:rPr>
                <w:rFonts w:eastAsia="Calibri" w:cs="Times New Roman"/>
                <w:szCs w:val="24"/>
                <w:lang w:val="ru-RU"/>
              </w:rPr>
              <w:fldChar w:fldCharType="end"/>
            </w:r>
          </w:p>
        </w:tc>
        <w:tc>
          <w:tcPr>
            <w:tcW w:w="1152" w:type="pct"/>
            <w:tcBorders>
              <w:top w:val="nil"/>
              <w:left w:val="nil"/>
              <w:bottom w:val="single" w:sz="4" w:space="0" w:color="auto"/>
              <w:right w:val="nil"/>
            </w:tcBorders>
          </w:tcPr>
          <w:p w14:paraId="64033B28" w14:textId="77777777" w:rsidR="00A62152" w:rsidRPr="001654BC" w:rsidRDefault="00A62152" w:rsidP="00A62152">
            <w:pPr>
              <w:rPr>
                <w:rFonts w:eastAsia="Calibri" w:cs="Times New Roman"/>
                <w:szCs w:val="24"/>
                <w:lang w:val="en-US"/>
              </w:rPr>
            </w:pPr>
            <w:r w:rsidRPr="001654BC">
              <w:rPr>
                <w:rFonts w:eastAsia="Calibri" w:cs="Times New Roman"/>
                <w:szCs w:val="24"/>
                <w:lang w:val="en-US"/>
              </w:rPr>
              <w:t>74.1</w:t>
            </w:r>
          </w:p>
        </w:tc>
      </w:tr>
      <w:tr w:rsidR="00A62152" w:rsidRPr="001654BC" w14:paraId="1013C539" w14:textId="77777777" w:rsidTr="00A62152">
        <w:trPr>
          <w:trHeight w:val="255"/>
        </w:trPr>
        <w:tc>
          <w:tcPr>
            <w:tcW w:w="2351" w:type="pct"/>
            <w:tcBorders>
              <w:top w:val="nil"/>
              <w:left w:val="nil"/>
              <w:bottom w:val="single" w:sz="4" w:space="0" w:color="auto"/>
              <w:right w:val="nil"/>
            </w:tcBorders>
            <w:noWrap/>
          </w:tcPr>
          <w:p w14:paraId="2D8B9D1F" w14:textId="77777777" w:rsidR="00A62152" w:rsidRPr="001654BC" w:rsidRDefault="00203917" w:rsidP="00A62152">
            <w:pPr>
              <w:jc w:val="both"/>
              <w:rPr>
                <w:szCs w:val="24"/>
              </w:rPr>
            </w:pPr>
            <w:r w:rsidRPr="001654BC">
              <w:rPr>
                <w:szCs w:val="24"/>
              </w:rPr>
              <w:t>8H</w:t>
            </w:r>
            <w:r w:rsidR="00A62152" w:rsidRPr="001654BC">
              <w:rPr>
                <w:szCs w:val="24"/>
              </w:rPr>
              <w:t>-isobenzofuran-1-ol [59901-42-7]</w:t>
            </w:r>
          </w:p>
        </w:tc>
        <w:tc>
          <w:tcPr>
            <w:tcW w:w="1497" w:type="pct"/>
            <w:tcBorders>
              <w:top w:val="nil"/>
              <w:left w:val="nil"/>
              <w:bottom w:val="single" w:sz="4" w:space="0" w:color="auto"/>
              <w:right w:val="nil"/>
            </w:tcBorders>
            <w:vAlign w:val="center"/>
          </w:tcPr>
          <w:p w14:paraId="60177BD0" w14:textId="7E5AB094" w:rsidR="00A62152" w:rsidRPr="001654BC" w:rsidRDefault="00A62152" w:rsidP="00A62152">
            <w:pPr>
              <w:rPr>
                <w:rFonts w:eastAsia="Calibri" w:cs="Times New Roman"/>
                <w:szCs w:val="24"/>
                <w:lang w:val="ru-RU"/>
              </w:rPr>
            </w:pPr>
            <w:r w:rsidRPr="001654BC">
              <w:rPr>
                <w:rFonts w:eastAsia="Calibri" w:cs="Times New Roman"/>
                <w:szCs w:val="24"/>
                <w:lang w:val="en-US"/>
              </w:rPr>
              <w:t xml:space="preserve">244.2 </w:t>
            </w:r>
            <w:r w:rsidR="00722783" w:rsidRPr="001654BC">
              <w:rPr>
                <w:rFonts w:eastAsia="Calibri" w:cs="Times New Roman"/>
                <w:szCs w:val="24"/>
                <w:lang w:val="ru-RU"/>
              </w:rPr>
              <w:t xml:space="preserve"> </w:t>
            </w:r>
            <w:r w:rsidR="00722783" w:rsidRPr="001654BC">
              <w:rPr>
                <w:rFonts w:eastAsia="Calibri" w:cs="Times New Roman"/>
                <w:szCs w:val="24"/>
                <w:lang w:val="ru-RU"/>
              </w:rPr>
              <w:fldChar w:fldCharType="begin" w:fldLock="1"/>
            </w:r>
            <w:r w:rsidR="00A82A15" w:rsidRPr="001654BC">
              <w:rPr>
                <w:rFonts w:eastAsia="Calibri" w:cs="Times New Roman"/>
                <w:szCs w:val="24"/>
                <w:lang w:val="ru-RU"/>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[29]","plainTextFormattedCitation":"[29]","previouslyFormattedCitation":"[29]"},"properties":{"noteIndex":0},"schema":"https://github.com/citation-style-language/schema/raw/master/csl-citation.json"}</w:instrText>
            </w:r>
            <w:r w:rsidR="00722783" w:rsidRPr="001654BC">
              <w:rPr>
                <w:rFonts w:eastAsia="Calibri" w:cs="Times New Roman"/>
                <w:szCs w:val="24"/>
                <w:lang w:val="ru-RU"/>
              </w:rPr>
              <w:fldChar w:fldCharType="separate"/>
            </w:r>
            <w:r w:rsidR="00722783" w:rsidRPr="001654BC">
              <w:rPr>
                <w:rFonts w:eastAsia="Calibri" w:cs="Times New Roman"/>
                <w:noProof/>
                <w:szCs w:val="24"/>
                <w:lang w:val="ru-RU"/>
              </w:rPr>
              <w:t>[29]</w:t>
            </w:r>
            <w:r w:rsidR="00722783" w:rsidRPr="001654BC">
              <w:rPr>
                <w:rFonts w:eastAsia="Calibri" w:cs="Times New Roman"/>
                <w:szCs w:val="24"/>
                <w:lang w:val="ru-RU"/>
              </w:rPr>
              <w:fldChar w:fldCharType="end"/>
            </w:r>
          </w:p>
        </w:tc>
        <w:tc>
          <w:tcPr>
            <w:tcW w:w="1152" w:type="pct"/>
            <w:tcBorders>
              <w:top w:val="nil"/>
              <w:left w:val="nil"/>
              <w:bottom w:val="single" w:sz="4" w:space="0" w:color="auto"/>
              <w:right w:val="nil"/>
            </w:tcBorders>
          </w:tcPr>
          <w:p w14:paraId="7FF5B453" w14:textId="77777777" w:rsidR="00A62152" w:rsidRPr="001654BC" w:rsidRDefault="00A62152" w:rsidP="00A62152">
            <w:pPr>
              <w:rPr>
                <w:rFonts w:eastAsia="Calibri" w:cs="Times New Roman"/>
                <w:szCs w:val="24"/>
                <w:lang w:val="en-US"/>
              </w:rPr>
            </w:pPr>
            <w:r w:rsidRPr="001654BC">
              <w:rPr>
                <w:rFonts w:eastAsia="Calibri" w:cs="Times New Roman"/>
                <w:szCs w:val="24"/>
                <w:lang w:val="en-US"/>
              </w:rPr>
              <w:t>74.1</w:t>
            </w:r>
          </w:p>
        </w:tc>
      </w:tr>
      <w:tr w:rsidR="00A62152" w:rsidRPr="001654BC" w14:paraId="4437A9A8" w14:textId="77777777" w:rsidTr="00A62152">
        <w:trPr>
          <w:trHeight w:val="255"/>
        </w:trPr>
        <w:tc>
          <w:tcPr>
            <w:tcW w:w="2351" w:type="pct"/>
            <w:tcBorders>
              <w:top w:val="nil"/>
              <w:left w:val="nil"/>
              <w:bottom w:val="single" w:sz="4" w:space="0" w:color="auto"/>
              <w:right w:val="nil"/>
            </w:tcBorders>
            <w:noWrap/>
          </w:tcPr>
          <w:p w14:paraId="6181D2ED" w14:textId="77777777" w:rsidR="00A62152" w:rsidRPr="001654BC" w:rsidRDefault="00A62152" w:rsidP="00A62152">
            <w:pPr>
              <w:rPr>
                <w:szCs w:val="24"/>
              </w:rPr>
            </w:pPr>
          </w:p>
        </w:tc>
        <w:tc>
          <w:tcPr>
            <w:tcW w:w="1497" w:type="pct"/>
            <w:tcBorders>
              <w:top w:val="nil"/>
              <w:left w:val="nil"/>
              <w:bottom w:val="single" w:sz="4" w:space="0" w:color="auto"/>
              <w:right w:val="nil"/>
            </w:tcBorders>
            <w:vAlign w:val="center"/>
          </w:tcPr>
          <w:p w14:paraId="4C85C948" w14:textId="77777777" w:rsidR="00A62152" w:rsidRPr="001654BC" w:rsidRDefault="00A62152" w:rsidP="00A62152">
            <w:pPr>
              <w:rPr>
                <w:rFonts w:eastAsia="Calibri" w:cs="Times New Roman"/>
                <w:szCs w:val="24"/>
                <w:lang w:val="en-US"/>
              </w:rPr>
            </w:pPr>
          </w:p>
        </w:tc>
        <w:tc>
          <w:tcPr>
            <w:tcW w:w="1152" w:type="pct"/>
            <w:tcBorders>
              <w:top w:val="nil"/>
              <w:left w:val="nil"/>
              <w:bottom w:val="single" w:sz="4" w:space="0" w:color="auto"/>
              <w:right w:val="nil"/>
            </w:tcBorders>
          </w:tcPr>
          <w:p w14:paraId="43879A4F" w14:textId="77777777" w:rsidR="00A62152" w:rsidRPr="001654BC" w:rsidRDefault="00A62152" w:rsidP="00A62152">
            <w:pPr>
              <w:rPr>
                <w:rFonts w:eastAsia="Calibri" w:cs="Times New Roman"/>
                <w:szCs w:val="24"/>
                <w:lang w:val="en-US"/>
              </w:rPr>
            </w:pPr>
          </w:p>
        </w:tc>
      </w:tr>
      <w:tr w:rsidR="00A62152" w:rsidRPr="001654BC" w14:paraId="3015736B" w14:textId="77777777" w:rsidTr="00A62152">
        <w:trPr>
          <w:trHeight w:val="255"/>
        </w:trPr>
        <w:tc>
          <w:tcPr>
            <w:tcW w:w="2351" w:type="pct"/>
            <w:tcBorders>
              <w:top w:val="single" w:sz="4" w:space="0" w:color="auto"/>
              <w:left w:val="nil"/>
              <w:bottom w:val="single" w:sz="4" w:space="0" w:color="auto"/>
              <w:right w:val="nil"/>
            </w:tcBorders>
            <w:noWrap/>
          </w:tcPr>
          <w:p w14:paraId="26746D85" w14:textId="77777777" w:rsidR="00A62152" w:rsidRPr="001654BC" w:rsidRDefault="00A62152" w:rsidP="00A62152">
            <w:pPr>
              <w:rPr>
                <w:szCs w:val="24"/>
              </w:rPr>
            </w:pPr>
            <w:r w:rsidRPr="001654BC">
              <w:rPr>
                <w:rFonts w:eastAsia="Times New Roman" w:cs="Times New Roman"/>
                <w:szCs w:val="24"/>
                <w:lang w:eastAsia="de-DE"/>
              </w:rPr>
              <w:t>2-hydroxy-tetrahydrofuran [5371-52-8]</w:t>
            </w:r>
          </w:p>
        </w:tc>
        <w:tc>
          <w:tcPr>
            <w:tcW w:w="1497" w:type="pct"/>
            <w:tcBorders>
              <w:top w:val="single" w:sz="4" w:space="0" w:color="auto"/>
              <w:left w:val="nil"/>
              <w:bottom w:val="single" w:sz="4" w:space="0" w:color="auto"/>
              <w:right w:val="nil"/>
            </w:tcBorders>
            <w:vAlign w:val="center"/>
          </w:tcPr>
          <w:p w14:paraId="5B9A58D6" w14:textId="78351187" w:rsidR="00A62152" w:rsidRPr="001654BC" w:rsidRDefault="00A62152" w:rsidP="00A62152">
            <w:pPr>
              <w:rPr>
                <w:rFonts w:eastAsia="Calibri" w:cs="Times New Roman"/>
                <w:szCs w:val="24"/>
                <w:lang w:val="ru-RU"/>
              </w:rPr>
            </w:pPr>
            <w:r w:rsidRPr="001654BC">
              <w:rPr>
                <w:rFonts w:eastAsia="Calibri" w:cs="Times New Roman"/>
                <w:szCs w:val="24"/>
                <w:lang w:val="en-US"/>
              </w:rPr>
              <w:t xml:space="preserve">175.8 </w:t>
            </w:r>
            <w:r w:rsidR="00722783" w:rsidRPr="001654BC">
              <w:rPr>
                <w:rFonts w:eastAsia="Calibri" w:cs="Times New Roman"/>
                <w:szCs w:val="24"/>
                <w:lang w:val="ru-RU"/>
              </w:rPr>
              <w:t xml:space="preserve"> </w:t>
            </w:r>
            <w:r w:rsidR="00722783" w:rsidRPr="001654BC">
              <w:rPr>
                <w:rFonts w:eastAsia="Calibri" w:cs="Times New Roman"/>
                <w:szCs w:val="24"/>
                <w:lang w:val="ru-RU"/>
              </w:rPr>
              <w:fldChar w:fldCharType="begin" w:fldLock="1"/>
            </w:r>
            <w:r w:rsidR="00A82A15" w:rsidRPr="001654BC">
              <w:rPr>
                <w:rFonts w:eastAsia="Calibri" w:cs="Times New Roman"/>
                <w:szCs w:val="24"/>
                <w:lang w:val="ru-RU"/>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[29]","plainTextFormattedCitation":"[29]","previouslyFormattedCitation":"[29]"},"properties":{"noteIndex":0},"schema":"https://github.com/citation-style-language/schema/raw/master/csl-citation.json"}</w:instrText>
            </w:r>
            <w:r w:rsidR="00722783" w:rsidRPr="001654BC">
              <w:rPr>
                <w:rFonts w:eastAsia="Calibri" w:cs="Times New Roman"/>
                <w:szCs w:val="24"/>
                <w:lang w:val="ru-RU"/>
              </w:rPr>
              <w:fldChar w:fldCharType="separate"/>
            </w:r>
            <w:r w:rsidR="00722783" w:rsidRPr="001654BC">
              <w:rPr>
                <w:rFonts w:eastAsia="Calibri" w:cs="Times New Roman"/>
                <w:noProof/>
                <w:szCs w:val="24"/>
                <w:lang w:val="ru-RU"/>
              </w:rPr>
              <w:t>[29]</w:t>
            </w:r>
            <w:r w:rsidR="00722783" w:rsidRPr="001654BC">
              <w:rPr>
                <w:rFonts w:eastAsia="Calibri" w:cs="Times New Roman"/>
                <w:szCs w:val="24"/>
                <w:lang w:val="ru-RU"/>
              </w:rPr>
              <w:fldChar w:fldCharType="end"/>
            </w:r>
          </w:p>
        </w:tc>
        <w:tc>
          <w:tcPr>
            <w:tcW w:w="1152" w:type="pct"/>
            <w:tcBorders>
              <w:top w:val="single" w:sz="4" w:space="0" w:color="auto"/>
              <w:left w:val="nil"/>
              <w:bottom w:val="single" w:sz="4" w:space="0" w:color="auto"/>
              <w:right w:val="nil"/>
            </w:tcBorders>
          </w:tcPr>
          <w:p w14:paraId="4B4EFB8F" w14:textId="77777777" w:rsidR="00A62152" w:rsidRPr="001654BC" w:rsidRDefault="00A62152" w:rsidP="00A62152">
            <w:pPr>
              <w:rPr>
                <w:rFonts w:eastAsia="Calibri" w:cs="Times New Roman"/>
                <w:szCs w:val="24"/>
                <w:lang w:val="en-US"/>
              </w:rPr>
            </w:pPr>
            <w:r w:rsidRPr="001654BC">
              <w:rPr>
                <w:rFonts w:eastAsia="Calibri" w:cs="Times New Roman"/>
                <w:szCs w:val="24"/>
                <w:lang w:val="en-US"/>
              </w:rPr>
              <w:t>56.3</w:t>
            </w:r>
          </w:p>
        </w:tc>
      </w:tr>
      <w:tr w:rsidR="00A62152" w:rsidRPr="001654BC" w14:paraId="089FB403" w14:textId="77777777" w:rsidTr="00A62152">
        <w:trPr>
          <w:trHeight w:val="255"/>
        </w:trPr>
        <w:tc>
          <w:tcPr>
            <w:tcW w:w="2351" w:type="pct"/>
            <w:tcBorders>
              <w:top w:val="single" w:sz="4" w:space="0" w:color="auto"/>
              <w:left w:val="nil"/>
              <w:bottom w:val="single" w:sz="4" w:space="0" w:color="auto"/>
              <w:right w:val="nil"/>
            </w:tcBorders>
            <w:noWrap/>
          </w:tcPr>
          <w:p w14:paraId="41F99AE0" w14:textId="77777777" w:rsidR="00A62152" w:rsidRPr="001654BC" w:rsidRDefault="00A62152" w:rsidP="00A62152">
            <w:pPr>
              <w:rPr>
                <w:szCs w:val="24"/>
              </w:rPr>
            </w:pPr>
            <w:r w:rsidRPr="001654BC">
              <w:rPr>
                <w:szCs w:val="24"/>
              </w:rPr>
              <w:t>(</w:t>
            </w:r>
            <w:r w:rsidRPr="001654BC">
              <w:rPr>
                <w:rFonts w:cs="Times New Roman"/>
                <w:szCs w:val="24"/>
              </w:rPr>
              <w:t>±</w:t>
            </w:r>
            <w:r w:rsidRPr="001654BC">
              <w:rPr>
                <w:szCs w:val="24"/>
              </w:rPr>
              <w:t>)-3-hydroxy-tetrahydrofuran [45320-3]</w:t>
            </w:r>
          </w:p>
        </w:tc>
        <w:tc>
          <w:tcPr>
            <w:tcW w:w="1497" w:type="pct"/>
            <w:tcBorders>
              <w:top w:val="single" w:sz="4" w:space="0" w:color="auto"/>
              <w:left w:val="nil"/>
              <w:bottom w:val="single" w:sz="4" w:space="0" w:color="auto"/>
              <w:right w:val="nil"/>
            </w:tcBorders>
            <w:vAlign w:val="center"/>
          </w:tcPr>
          <w:p w14:paraId="1FB75666" w14:textId="26EE5A4F" w:rsidR="00A62152" w:rsidRPr="001654BC" w:rsidRDefault="00A62152" w:rsidP="00A62152">
            <w:pPr>
              <w:rPr>
                <w:rFonts w:eastAsia="Calibri" w:cs="Times New Roman"/>
                <w:szCs w:val="24"/>
                <w:lang w:val="ru-RU"/>
              </w:rPr>
            </w:pPr>
            <w:r w:rsidRPr="001654BC">
              <w:rPr>
                <w:rFonts w:eastAsia="Calibri" w:cs="Times New Roman"/>
                <w:szCs w:val="24"/>
                <w:lang w:val="en-US"/>
              </w:rPr>
              <w:t xml:space="preserve">175.8 </w:t>
            </w:r>
            <w:r w:rsidR="00722783" w:rsidRPr="001654BC">
              <w:rPr>
                <w:rFonts w:eastAsia="Calibri" w:cs="Times New Roman"/>
                <w:szCs w:val="24"/>
                <w:lang w:val="ru-RU"/>
              </w:rPr>
              <w:t xml:space="preserve"> </w:t>
            </w:r>
            <w:r w:rsidR="00722783" w:rsidRPr="001654BC">
              <w:rPr>
                <w:rFonts w:eastAsia="Calibri" w:cs="Times New Roman"/>
                <w:szCs w:val="24"/>
                <w:lang w:val="ru-RU"/>
              </w:rPr>
              <w:fldChar w:fldCharType="begin" w:fldLock="1"/>
            </w:r>
            <w:r w:rsidR="00A82A15" w:rsidRPr="001654BC">
              <w:rPr>
                <w:rFonts w:eastAsia="Calibri" w:cs="Times New Roman"/>
                <w:szCs w:val="24"/>
                <w:lang w:val="ru-RU"/>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[29]","plainTextFormattedCitation":"[29]","previouslyFormattedCitation":"[29]"},"properties":{"noteIndex":0},"schema":"https://github.com/citation-style-language/schema/raw/master/csl-citation.json"}</w:instrText>
            </w:r>
            <w:r w:rsidR="00722783" w:rsidRPr="001654BC">
              <w:rPr>
                <w:rFonts w:eastAsia="Calibri" w:cs="Times New Roman"/>
                <w:szCs w:val="24"/>
                <w:lang w:val="ru-RU"/>
              </w:rPr>
              <w:fldChar w:fldCharType="separate"/>
            </w:r>
            <w:r w:rsidR="00722783" w:rsidRPr="001654BC">
              <w:rPr>
                <w:rFonts w:eastAsia="Calibri" w:cs="Times New Roman"/>
                <w:noProof/>
                <w:szCs w:val="24"/>
                <w:lang w:val="ru-RU"/>
              </w:rPr>
              <w:t>[29]</w:t>
            </w:r>
            <w:r w:rsidR="00722783" w:rsidRPr="001654BC">
              <w:rPr>
                <w:rFonts w:eastAsia="Calibri" w:cs="Times New Roman"/>
                <w:szCs w:val="24"/>
                <w:lang w:val="ru-RU"/>
              </w:rPr>
              <w:fldChar w:fldCharType="end"/>
            </w:r>
          </w:p>
        </w:tc>
        <w:tc>
          <w:tcPr>
            <w:tcW w:w="1152" w:type="pct"/>
            <w:tcBorders>
              <w:top w:val="single" w:sz="4" w:space="0" w:color="auto"/>
              <w:left w:val="nil"/>
              <w:bottom w:val="single" w:sz="4" w:space="0" w:color="auto"/>
              <w:right w:val="nil"/>
            </w:tcBorders>
          </w:tcPr>
          <w:p w14:paraId="577A446B" w14:textId="77777777" w:rsidR="00A62152" w:rsidRPr="001654BC" w:rsidRDefault="00A62152" w:rsidP="00A62152">
            <w:pPr>
              <w:rPr>
                <w:rFonts w:eastAsia="Calibri" w:cs="Times New Roman"/>
                <w:szCs w:val="24"/>
                <w:lang w:val="en-US"/>
              </w:rPr>
            </w:pPr>
            <w:r w:rsidRPr="001654BC">
              <w:rPr>
                <w:rFonts w:eastAsia="Calibri" w:cs="Times New Roman"/>
                <w:szCs w:val="24"/>
                <w:lang w:val="en-US"/>
              </w:rPr>
              <w:t>56.3</w:t>
            </w:r>
          </w:p>
        </w:tc>
      </w:tr>
      <w:tr w:rsidR="00A62152" w:rsidRPr="001654BC" w14:paraId="41AA8490" w14:textId="77777777" w:rsidTr="00A62152">
        <w:trPr>
          <w:trHeight w:val="255"/>
        </w:trPr>
        <w:tc>
          <w:tcPr>
            <w:tcW w:w="2351" w:type="pct"/>
            <w:tcBorders>
              <w:top w:val="single" w:sz="4" w:space="0" w:color="auto"/>
              <w:left w:val="nil"/>
              <w:bottom w:val="single" w:sz="4" w:space="0" w:color="auto"/>
              <w:right w:val="nil"/>
            </w:tcBorders>
            <w:noWrap/>
          </w:tcPr>
          <w:p w14:paraId="71C98338" w14:textId="77777777" w:rsidR="00A62152" w:rsidRPr="001654BC" w:rsidRDefault="00A62152" w:rsidP="00A62152">
            <w:pPr>
              <w:rPr>
                <w:szCs w:val="24"/>
              </w:rPr>
            </w:pPr>
            <w:r w:rsidRPr="001654BC">
              <w:rPr>
                <w:szCs w:val="24"/>
              </w:rPr>
              <w:t>3-oxo-tetrahydrofuran [22929-52-8]</w:t>
            </w:r>
          </w:p>
        </w:tc>
        <w:tc>
          <w:tcPr>
            <w:tcW w:w="1497" w:type="pct"/>
            <w:tcBorders>
              <w:top w:val="single" w:sz="4" w:space="0" w:color="auto"/>
              <w:left w:val="nil"/>
              <w:bottom w:val="single" w:sz="4" w:space="0" w:color="auto"/>
              <w:right w:val="nil"/>
            </w:tcBorders>
            <w:vAlign w:val="center"/>
          </w:tcPr>
          <w:p w14:paraId="5ABBFB05" w14:textId="210B62B1" w:rsidR="00A62152" w:rsidRPr="001654BC" w:rsidRDefault="00A62152" w:rsidP="00A62152">
            <w:pPr>
              <w:rPr>
                <w:rFonts w:eastAsia="Calibri" w:cs="Times New Roman"/>
                <w:szCs w:val="24"/>
                <w:lang w:val="ru-RU"/>
              </w:rPr>
            </w:pPr>
            <w:r w:rsidRPr="001654BC">
              <w:rPr>
                <w:rFonts w:eastAsia="Calibri" w:cs="Times New Roman"/>
                <w:szCs w:val="24"/>
                <w:lang w:val="en-US"/>
              </w:rPr>
              <w:t xml:space="preserve">147.7 </w:t>
            </w:r>
            <w:r w:rsidR="00722783" w:rsidRPr="001654BC">
              <w:rPr>
                <w:rFonts w:eastAsia="Calibri" w:cs="Times New Roman"/>
                <w:szCs w:val="24"/>
                <w:lang w:val="ru-RU"/>
              </w:rPr>
              <w:t xml:space="preserve"> </w:t>
            </w:r>
            <w:r w:rsidR="00722783" w:rsidRPr="001654BC">
              <w:rPr>
                <w:rFonts w:eastAsia="Calibri" w:cs="Times New Roman"/>
                <w:szCs w:val="24"/>
                <w:lang w:val="ru-RU"/>
              </w:rPr>
              <w:fldChar w:fldCharType="begin" w:fldLock="1"/>
            </w:r>
            <w:r w:rsidR="00A82A15" w:rsidRPr="001654BC">
              <w:rPr>
                <w:rFonts w:eastAsia="Calibri" w:cs="Times New Roman"/>
                <w:szCs w:val="24"/>
                <w:lang w:val="ru-RU"/>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[29]","plainTextFormattedCitation":"[29]","previouslyFormattedCitation":"[29]"},"properties":{"noteIndex":0},"schema":"https://github.com/citation-style-language/schema/raw/master/csl-citation.json"}</w:instrText>
            </w:r>
            <w:r w:rsidR="00722783" w:rsidRPr="001654BC">
              <w:rPr>
                <w:rFonts w:eastAsia="Calibri" w:cs="Times New Roman"/>
                <w:szCs w:val="24"/>
                <w:lang w:val="ru-RU"/>
              </w:rPr>
              <w:fldChar w:fldCharType="separate"/>
            </w:r>
            <w:r w:rsidR="00722783" w:rsidRPr="001654BC">
              <w:rPr>
                <w:rFonts w:eastAsia="Calibri" w:cs="Times New Roman"/>
                <w:noProof/>
                <w:szCs w:val="24"/>
                <w:lang w:val="ru-RU"/>
              </w:rPr>
              <w:t>[29]</w:t>
            </w:r>
            <w:r w:rsidR="00722783" w:rsidRPr="001654BC">
              <w:rPr>
                <w:rFonts w:eastAsia="Calibri" w:cs="Times New Roman"/>
                <w:szCs w:val="24"/>
                <w:lang w:val="ru-RU"/>
              </w:rPr>
              <w:fldChar w:fldCharType="end"/>
            </w:r>
          </w:p>
        </w:tc>
        <w:tc>
          <w:tcPr>
            <w:tcW w:w="1152" w:type="pct"/>
            <w:tcBorders>
              <w:top w:val="single" w:sz="4" w:space="0" w:color="auto"/>
              <w:left w:val="nil"/>
              <w:bottom w:val="single" w:sz="4" w:space="0" w:color="auto"/>
              <w:right w:val="nil"/>
            </w:tcBorders>
          </w:tcPr>
          <w:p w14:paraId="7899DC6F" w14:textId="77777777" w:rsidR="00A62152" w:rsidRPr="001654BC" w:rsidRDefault="00A62152" w:rsidP="00A62152">
            <w:pPr>
              <w:rPr>
                <w:rFonts w:eastAsia="Calibri" w:cs="Times New Roman"/>
                <w:szCs w:val="24"/>
                <w:lang w:val="en-US"/>
              </w:rPr>
            </w:pPr>
            <w:r w:rsidRPr="001654BC">
              <w:rPr>
                <w:rFonts w:eastAsia="Calibri" w:cs="Times New Roman"/>
                <w:szCs w:val="24"/>
                <w:lang w:val="en-US"/>
              </w:rPr>
              <w:t>49.0</w:t>
            </w:r>
          </w:p>
        </w:tc>
      </w:tr>
      <w:tr w:rsidR="00A62152" w:rsidRPr="001654BC" w14:paraId="2D53B851" w14:textId="77777777" w:rsidTr="00A62152">
        <w:trPr>
          <w:trHeight w:val="255"/>
        </w:trPr>
        <w:tc>
          <w:tcPr>
            <w:tcW w:w="2351" w:type="pct"/>
            <w:tcBorders>
              <w:top w:val="single" w:sz="4" w:space="0" w:color="auto"/>
              <w:left w:val="nil"/>
              <w:bottom w:val="nil"/>
              <w:right w:val="nil"/>
            </w:tcBorders>
            <w:noWrap/>
          </w:tcPr>
          <w:p w14:paraId="45AC5411" w14:textId="77777777" w:rsidR="00A62152" w:rsidRPr="001654BC" w:rsidRDefault="00A62152" w:rsidP="00A62152">
            <w:pPr>
              <w:rPr>
                <w:szCs w:val="24"/>
              </w:rPr>
            </w:pPr>
            <w:r w:rsidRPr="001654BC">
              <w:rPr>
                <w:rFonts w:eastAsia="Times New Roman" w:cs="Times New Roman"/>
                <w:szCs w:val="24"/>
                <w:lang w:eastAsia="de-DE"/>
              </w:rPr>
              <w:t>2-methyl-2,3-benzofuran [4265-25-2]</w:t>
            </w:r>
          </w:p>
        </w:tc>
        <w:tc>
          <w:tcPr>
            <w:tcW w:w="1497" w:type="pct"/>
            <w:tcBorders>
              <w:top w:val="single" w:sz="4" w:space="0" w:color="auto"/>
              <w:left w:val="nil"/>
              <w:bottom w:val="nil"/>
              <w:right w:val="nil"/>
            </w:tcBorders>
            <w:vAlign w:val="center"/>
          </w:tcPr>
          <w:p w14:paraId="7F21DC26" w14:textId="4CD5D98C" w:rsidR="00A62152" w:rsidRPr="001654BC" w:rsidRDefault="00A62152" w:rsidP="00A62152">
            <w:pPr>
              <w:rPr>
                <w:rFonts w:eastAsia="Calibri" w:cs="Times New Roman"/>
                <w:szCs w:val="24"/>
                <w:lang w:val="ru-RU"/>
              </w:rPr>
            </w:pPr>
            <w:r w:rsidRPr="001654BC">
              <w:rPr>
                <w:rFonts w:eastAsia="Calibri" w:cs="Times New Roman"/>
                <w:szCs w:val="24"/>
                <w:lang w:val="en-US"/>
              </w:rPr>
              <w:t xml:space="preserve">216.4 </w:t>
            </w:r>
            <w:r w:rsidR="00722783" w:rsidRPr="001654BC">
              <w:rPr>
                <w:rFonts w:eastAsia="Calibri" w:cs="Times New Roman"/>
                <w:szCs w:val="24"/>
                <w:lang w:val="ru-RU"/>
              </w:rPr>
              <w:t xml:space="preserve"> </w:t>
            </w:r>
            <w:r w:rsidR="00722783" w:rsidRPr="001654BC">
              <w:rPr>
                <w:rFonts w:eastAsia="Calibri" w:cs="Times New Roman"/>
                <w:szCs w:val="24"/>
                <w:lang w:val="ru-RU"/>
              </w:rPr>
              <w:fldChar w:fldCharType="begin" w:fldLock="1"/>
            </w:r>
            <w:r w:rsidR="00A82A15" w:rsidRPr="001654BC">
              <w:rPr>
                <w:rFonts w:eastAsia="Calibri" w:cs="Times New Roman"/>
                <w:szCs w:val="24"/>
                <w:lang w:val="ru-RU"/>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[29]","plainTextFormattedCitation":"[29]","previouslyFormattedCitation":"[29]"},"properties":{"noteIndex":0},"schema":"https://github.com/citation-style-language/schema/raw/master/csl-citation.json"}</w:instrText>
            </w:r>
            <w:r w:rsidR="00722783" w:rsidRPr="001654BC">
              <w:rPr>
                <w:rFonts w:eastAsia="Calibri" w:cs="Times New Roman"/>
                <w:szCs w:val="24"/>
                <w:lang w:val="ru-RU"/>
              </w:rPr>
              <w:fldChar w:fldCharType="separate"/>
            </w:r>
            <w:r w:rsidR="00722783" w:rsidRPr="001654BC">
              <w:rPr>
                <w:rFonts w:eastAsia="Calibri" w:cs="Times New Roman"/>
                <w:noProof/>
                <w:szCs w:val="24"/>
                <w:lang w:val="ru-RU"/>
              </w:rPr>
              <w:t>[29]</w:t>
            </w:r>
            <w:r w:rsidR="00722783" w:rsidRPr="001654BC">
              <w:rPr>
                <w:rFonts w:eastAsia="Calibri" w:cs="Times New Roman"/>
                <w:szCs w:val="24"/>
                <w:lang w:val="ru-RU"/>
              </w:rPr>
              <w:fldChar w:fldCharType="end"/>
            </w:r>
          </w:p>
        </w:tc>
        <w:tc>
          <w:tcPr>
            <w:tcW w:w="1152" w:type="pct"/>
            <w:tcBorders>
              <w:top w:val="single" w:sz="4" w:space="0" w:color="auto"/>
              <w:left w:val="nil"/>
              <w:bottom w:val="nil"/>
              <w:right w:val="nil"/>
            </w:tcBorders>
          </w:tcPr>
          <w:p w14:paraId="5107A50D" w14:textId="77777777" w:rsidR="00A62152" w:rsidRPr="001654BC" w:rsidRDefault="00A62152" w:rsidP="00A62152">
            <w:pPr>
              <w:rPr>
                <w:rFonts w:eastAsia="Calibri" w:cs="Times New Roman"/>
                <w:szCs w:val="24"/>
                <w:lang w:val="en-US"/>
              </w:rPr>
            </w:pPr>
            <w:r w:rsidRPr="001654BC">
              <w:rPr>
                <w:rFonts w:eastAsia="Calibri" w:cs="Times New Roman"/>
                <w:szCs w:val="24"/>
                <w:lang w:val="en-US"/>
              </w:rPr>
              <w:t>66.8</w:t>
            </w:r>
          </w:p>
        </w:tc>
      </w:tr>
      <w:tr w:rsidR="00A62152" w:rsidRPr="001654BC" w14:paraId="7CFEFD4C" w14:textId="77777777" w:rsidTr="00A62152">
        <w:trPr>
          <w:trHeight w:val="255"/>
        </w:trPr>
        <w:tc>
          <w:tcPr>
            <w:tcW w:w="2351" w:type="pct"/>
            <w:tcBorders>
              <w:top w:val="nil"/>
              <w:left w:val="nil"/>
              <w:bottom w:val="single" w:sz="4" w:space="0" w:color="auto"/>
              <w:right w:val="nil"/>
            </w:tcBorders>
            <w:noWrap/>
          </w:tcPr>
          <w:p w14:paraId="7FD2D809" w14:textId="77777777" w:rsidR="00A62152" w:rsidRPr="001654BC" w:rsidRDefault="00A62152" w:rsidP="00A62152">
            <w:pPr>
              <w:rPr>
                <w:szCs w:val="24"/>
              </w:rPr>
            </w:pPr>
          </w:p>
        </w:tc>
        <w:tc>
          <w:tcPr>
            <w:tcW w:w="1497" w:type="pct"/>
            <w:tcBorders>
              <w:top w:val="nil"/>
              <w:left w:val="nil"/>
              <w:bottom w:val="single" w:sz="4" w:space="0" w:color="auto"/>
              <w:right w:val="nil"/>
            </w:tcBorders>
            <w:vAlign w:val="center"/>
          </w:tcPr>
          <w:p w14:paraId="56B6BE97" w14:textId="4307A102" w:rsidR="00A62152" w:rsidRPr="001654BC" w:rsidRDefault="00A62152" w:rsidP="00A62152">
            <w:pPr>
              <w:rPr>
                <w:rFonts w:eastAsia="Calibri" w:cs="Times New Roman"/>
                <w:szCs w:val="24"/>
                <w:lang w:val="ru-RU"/>
              </w:rPr>
            </w:pPr>
            <w:r w:rsidRPr="001654BC">
              <w:rPr>
                <w:rFonts w:eastAsia="Calibri" w:cs="Times New Roman"/>
                <w:szCs w:val="24"/>
                <w:lang w:val="en-US"/>
              </w:rPr>
              <w:t xml:space="preserve">216.4 </w:t>
            </w:r>
            <w:r w:rsidR="00722783" w:rsidRPr="001654BC">
              <w:rPr>
                <w:rFonts w:eastAsia="Calibri" w:cs="Times New Roman"/>
                <w:szCs w:val="24"/>
                <w:lang w:val="ru-RU"/>
              </w:rPr>
              <w:t xml:space="preserve"> </w:t>
            </w:r>
            <w:r w:rsidR="00722783" w:rsidRPr="001654BC">
              <w:rPr>
                <w:rFonts w:eastAsia="Calibri" w:cs="Times New Roman"/>
                <w:szCs w:val="24"/>
                <w:lang w:val="ru-RU"/>
              </w:rPr>
              <w:fldChar w:fldCharType="begin" w:fldLock="1"/>
            </w:r>
            <w:r w:rsidR="00A82A15" w:rsidRPr="001654BC">
              <w:rPr>
                <w:rFonts w:eastAsia="Calibri" w:cs="Times New Roman"/>
                <w:szCs w:val="24"/>
                <w:lang w:val="ru-RU"/>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[29]","plainTextFormattedCitation":"[29]","previouslyFormattedCitation":"[29]"},"properties":{"noteIndex":0},"schema":"https://github.com/citation-style-language/schema/raw/master/csl-citation.json"}</w:instrText>
            </w:r>
            <w:r w:rsidR="00722783" w:rsidRPr="001654BC">
              <w:rPr>
                <w:rFonts w:eastAsia="Calibri" w:cs="Times New Roman"/>
                <w:szCs w:val="24"/>
                <w:lang w:val="ru-RU"/>
              </w:rPr>
              <w:fldChar w:fldCharType="separate"/>
            </w:r>
            <w:r w:rsidR="00722783" w:rsidRPr="001654BC">
              <w:rPr>
                <w:rFonts w:eastAsia="Calibri" w:cs="Times New Roman"/>
                <w:noProof/>
                <w:szCs w:val="24"/>
                <w:lang w:val="ru-RU"/>
              </w:rPr>
              <w:t>[29]</w:t>
            </w:r>
            <w:r w:rsidR="00722783" w:rsidRPr="001654BC">
              <w:rPr>
                <w:rFonts w:eastAsia="Calibri" w:cs="Times New Roman"/>
                <w:szCs w:val="24"/>
                <w:lang w:val="ru-RU"/>
              </w:rPr>
              <w:fldChar w:fldCharType="end"/>
            </w:r>
          </w:p>
        </w:tc>
        <w:tc>
          <w:tcPr>
            <w:tcW w:w="1152" w:type="pct"/>
            <w:tcBorders>
              <w:top w:val="nil"/>
              <w:left w:val="nil"/>
              <w:bottom w:val="single" w:sz="4" w:space="0" w:color="auto"/>
              <w:right w:val="nil"/>
            </w:tcBorders>
          </w:tcPr>
          <w:p w14:paraId="3BBA814B" w14:textId="7083A48C" w:rsidR="00A62152" w:rsidRPr="001654BC" w:rsidRDefault="00A62152" w:rsidP="003C5E80">
            <w:pPr>
              <w:rPr>
                <w:rFonts w:eastAsia="Calibri" w:cs="Times New Roman"/>
                <w:szCs w:val="24"/>
                <w:lang w:val="en-US"/>
              </w:rPr>
            </w:pPr>
            <w:r w:rsidRPr="001654BC">
              <w:rPr>
                <w:rFonts w:eastAsia="Calibri" w:cs="Times New Roman"/>
                <w:b/>
                <w:szCs w:val="24"/>
                <w:lang w:val="en-US"/>
              </w:rPr>
              <w:t>54.3</w:t>
            </w:r>
            <w:r w:rsidRPr="001654BC">
              <w:rPr>
                <w:rFonts w:eastAsia="Calibri" w:cs="Times New Roman"/>
                <w:szCs w:val="24"/>
                <w:lang w:val="en-US"/>
              </w:rPr>
              <w:t xml:space="preserve"> [Eq. </w:t>
            </w:r>
            <w:r w:rsidR="003C5E80" w:rsidRPr="001654BC">
              <w:rPr>
                <w:rFonts w:eastAsia="Calibri" w:cs="Times New Roman"/>
                <w:szCs w:val="24"/>
                <w:lang w:val="en-US"/>
              </w:rPr>
              <w:t>S6</w:t>
            </w:r>
            <w:r w:rsidRPr="001654BC">
              <w:rPr>
                <w:rFonts w:eastAsia="Calibri" w:cs="Times New Roman"/>
                <w:szCs w:val="24"/>
                <w:lang w:val="en-US"/>
              </w:rPr>
              <w:t>]</w:t>
            </w:r>
          </w:p>
        </w:tc>
      </w:tr>
      <w:tr w:rsidR="00A62152" w:rsidRPr="001654BC" w14:paraId="7BFC52EF" w14:textId="77777777" w:rsidTr="00A62152">
        <w:trPr>
          <w:trHeight w:val="255"/>
        </w:trPr>
        <w:tc>
          <w:tcPr>
            <w:tcW w:w="2351" w:type="pct"/>
            <w:tcBorders>
              <w:top w:val="single" w:sz="4" w:space="0" w:color="auto"/>
              <w:left w:val="nil"/>
              <w:bottom w:val="single" w:sz="4" w:space="0" w:color="auto"/>
              <w:right w:val="nil"/>
            </w:tcBorders>
            <w:noWrap/>
          </w:tcPr>
          <w:p w14:paraId="5D4851C1" w14:textId="77777777" w:rsidR="00A62152" w:rsidRPr="001654BC" w:rsidRDefault="00A62152" w:rsidP="00A62152">
            <w:pPr>
              <w:rPr>
                <w:rFonts w:eastAsia="Times New Roman" w:cs="Times New Roman"/>
                <w:bCs/>
                <w:szCs w:val="24"/>
                <w:lang w:eastAsia="ru-RU"/>
              </w:rPr>
            </w:pPr>
          </w:p>
        </w:tc>
        <w:tc>
          <w:tcPr>
            <w:tcW w:w="1497" w:type="pct"/>
            <w:tcBorders>
              <w:top w:val="single" w:sz="4" w:space="0" w:color="auto"/>
              <w:left w:val="nil"/>
              <w:bottom w:val="single" w:sz="4" w:space="0" w:color="auto"/>
              <w:right w:val="nil"/>
            </w:tcBorders>
            <w:vAlign w:val="center"/>
          </w:tcPr>
          <w:p w14:paraId="3A7550C6" w14:textId="77777777" w:rsidR="00A62152" w:rsidRPr="001654BC" w:rsidRDefault="00A62152" w:rsidP="00A62152">
            <w:pPr>
              <w:rPr>
                <w:rFonts w:eastAsia="Calibri" w:cs="Times New Roman"/>
                <w:szCs w:val="24"/>
                <w:lang w:val="en-US"/>
              </w:rPr>
            </w:pPr>
          </w:p>
        </w:tc>
        <w:tc>
          <w:tcPr>
            <w:tcW w:w="1152" w:type="pct"/>
            <w:tcBorders>
              <w:top w:val="single" w:sz="4" w:space="0" w:color="auto"/>
              <w:left w:val="nil"/>
              <w:bottom w:val="single" w:sz="4" w:space="0" w:color="auto"/>
              <w:right w:val="nil"/>
            </w:tcBorders>
          </w:tcPr>
          <w:p w14:paraId="41A898D7" w14:textId="77777777" w:rsidR="00A62152" w:rsidRPr="001654BC" w:rsidRDefault="00A62152" w:rsidP="00A62152">
            <w:pPr>
              <w:rPr>
                <w:rFonts w:eastAsia="Calibri" w:cs="Times New Roman"/>
                <w:szCs w:val="24"/>
                <w:lang w:val="en-US"/>
              </w:rPr>
            </w:pPr>
          </w:p>
        </w:tc>
      </w:tr>
      <w:tr w:rsidR="00A62152" w:rsidRPr="001654BC" w14:paraId="3A3ED354" w14:textId="77777777" w:rsidTr="00A62152">
        <w:trPr>
          <w:trHeight w:val="255"/>
        </w:trPr>
        <w:tc>
          <w:tcPr>
            <w:tcW w:w="2351" w:type="pct"/>
            <w:tcBorders>
              <w:top w:val="single" w:sz="4" w:space="0" w:color="auto"/>
              <w:left w:val="nil"/>
              <w:bottom w:val="single" w:sz="4" w:space="0" w:color="auto"/>
              <w:right w:val="nil"/>
            </w:tcBorders>
            <w:noWrap/>
          </w:tcPr>
          <w:p w14:paraId="1A068B12" w14:textId="77777777" w:rsidR="00A62152" w:rsidRPr="001654BC" w:rsidRDefault="00A62152" w:rsidP="00A62152">
            <w:pPr>
              <w:rPr>
                <w:szCs w:val="24"/>
              </w:rPr>
            </w:pPr>
            <w:r w:rsidRPr="001654BC">
              <w:rPr>
                <w:rFonts w:eastAsia="Times New Roman" w:cs="Times New Roman"/>
                <w:bCs/>
                <w:szCs w:val="24"/>
                <w:lang w:eastAsia="ru-RU"/>
              </w:rPr>
              <w:t>furan [110-00-9]</w:t>
            </w:r>
          </w:p>
        </w:tc>
        <w:tc>
          <w:tcPr>
            <w:tcW w:w="1497" w:type="pct"/>
            <w:tcBorders>
              <w:top w:val="single" w:sz="4" w:space="0" w:color="auto"/>
              <w:left w:val="nil"/>
              <w:bottom w:val="single" w:sz="4" w:space="0" w:color="auto"/>
              <w:right w:val="nil"/>
            </w:tcBorders>
            <w:vAlign w:val="center"/>
          </w:tcPr>
          <w:p w14:paraId="0811E8EA" w14:textId="21F6D1EF" w:rsidR="00A62152" w:rsidRPr="001654BC" w:rsidRDefault="00A62152" w:rsidP="00A62152">
            <w:pPr>
              <w:rPr>
                <w:rFonts w:eastAsia="Calibri" w:cs="Times New Roman"/>
                <w:szCs w:val="24"/>
                <w:lang w:val="ru-RU"/>
              </w:rPr>
            </w:pPr>
            <w:r w:rsidRPr="001654BC">
              <w:rPr>
                <w:rFonts w:eastAsia="Calibri" w:cs="Times New Roman"/>
                <w:szCs w:val="24"/>
                <w:lang w:val="en-US"/>
              </w:rPr>
              <w:t xml:space="preserve">114.6 </w:t>
            </w:r>
            <w:r w:rsidR="00A82A15" w:rsidRPr="001654BC">
              <w:rPr>
                <w:rFonts w:eastAsia="Calibri" w:cs="Times New Roman"/>
                <w:szCs w:val="24"/>
                <w:lang w:val="ru-RU"/>
              </w:rPr>
              <w:fldChar w:fldCharType="begin" w:fldLock="1"/>
            </w:r>
            <w:r w:rsidR="00A82A15" w:rsidRPr="001654BC">
              <w:rPr>
                <w:rFonts w:eastAsia="Calibri" w:cs="Times New Roman"/>
                <w:szCs w:val="24"/>
                <w:lang w:val="ru-RU"/>
              </w:rPr>
              <w:instrText>ADDIN CSL_CITATION {"citationItems":[{"id":"ITEM-1","itemData":{"DOI":"10.1021/ja01138a063","ISSN":"0002-7863","author":[{"dropping-particle":"","family":"Guthrie","given":"G. B.","non-dropping-particle":"","parse-names":false,"suffix":""},{"dropping-particle":"","family":"Scott","given":"D. W.","non-dropping-particle":"","parse-names":false,"suffix":""},{"dropping-particle":"","family":"Hubbard","given":"W. N.","non-dropping-particle":"","parse-names":false,"suffix":""},{"dropping-particle":"","family":"Katz","given":"C.","non-dropping-particle":"","parse-names":false,"suffix":""},{"dropping-particle":"","family":"McCullough","given":"J. P.","non-dropping-particle":"","parse-names":false,"suffix":""},{"dropping-particle":"","family":"Gross","given":"M. E.","non-dropping-particle":"","parse-names":false,"suffix":""},{"dropping-particle":"","family":"Williamson","given":"K. D.","non-dropping-particle":"","parse-names":false,"suffix":""},{"dropping-particle":"","family":"Waddington","given":"Guy","non-dropping-particle":"","parse-names":false,"suffix":""}],"container-title":"Journal of the American Chemical Society","id":"ITEM-1","issue":"18","issued":{"date-parts":[["1952","9","1"]]},"page":"4662-4669","title":"Thermodynamic Properties of Furan","type":"article-journal","volume":"74"},"uris":["http://www.mendeley.com/documents/?uuid=072b51d2-45d5-43d2-93cd-8d6dab5b10a6"]}],"mendeley":{"formattedCitation":"[39]","plainTextFormattedCitation":"[39]","previouslyFormattedCitation":"[39]"},"properties":{"noteIndex":0},"schema":"https://github.com/citation-style-language/schema/raw/master/csl-citation.json"}</w:instrText>
            </w:r>
            <w:r w:rsidR="00A82A15" w:rsidRPr="001654BC">
              <w:rPr>
                <w:rFonts w:eastAsia="Calibri" w:cs="Times New Roman"/>
                <w:szCs w:val="24"/>
                <w:lang w:val="ru-RU"/>
              </w:rPr>
              <w:fldChar w:fldCharType="separate"/>
            </w:r>
            <w:r w:rsidR="00A82A15" w:rsidRPr="001654BC">
              <w:rPr>
                <w:rFonts w:eastAsia="Calibri" w:cs="Times New Roman"/>
                <w:noProof/>
                <w:szCs w:val="24"/>
                <w:lang w:val="ru-RU"/>
              </w:rPr>
              <w:t>[39]</w:t>
            </w:r>
            <w:r w:rsidR="00A82A15" w:rsidRPr="001654BC">
              <w:rPr>
                <w:rFonts w:eastAsia="Calibri" w:cs="Times New Roman"/>
                <w:szCs w:val="24"/>
                <w:lang w:val="ru-RU"/>
              </w:rPr>
              <w:fldChar w:fldCharType="end"/>
            </w:r>
          </w:p>
        </w:tc>
        <w:tc>
          <w:tcPr>
            <w:tcW w:w="1152" w:type="pct"/>
            <w:tcBorders>
              <w:top w:val="single" w:sz="4" w:space="0" w:color="auto"/>
              <w:left w:val="nil"/>
              <w:bottom w:val="single" w:sz="4" w:space="0" w:color="auto"/>
              <w:right w:val="nil"/>
            </w:tcBorders>
          </w:tcPr>
          <w:p w14:paraId="32211567" w14:textId="77777777" w:rsidR="00A62152" w:rsidRPr="001654BC" w:rsidRDefault="00A62152" w:rsidP="00A62152">
            <w:pPr>
              <w:rPr>
                <w:rFonts w:eastAsia="Calibri" w:cs="Times New Roman"/>
                <w:szCs w:val="24"/>
                <w:lang w:val="en-US"/>
              </w:rPr>
            </w:pPr>
          </w:p>
        </w:tc>
      </w:tr>
      <w:tr w:rsidR="00A62152" w:rsidRPr="001654BC" w14:paraId="2AF0ADAB" w14:textId="77777777" w:rsidTr="00A62152">
        <w:trPr>
          <w:trHeight w:val="255"/>
        </w:trPr>
        <w:tc>
          <w:tcPr>
            <w:tcW w:w="2351" w:type="pct"/>
            <w:tcBorders>
              <w:top w:val="single" w:sz="4" w:space="0" w:color="auto"/>
              <w:left w:val="nil"/>
              <w:bottom w:val="nil"/>
              <w:right w:val="nil"/>
            </w:tcBorders>
            <w:noWrap/>
          </w:tcPr>
          <w:p w14:paraId="173E1F3A" w14:textId="77777777" w:rsidR="00A62152" w:rsidRPr="001654BC" w:rsidRDefault="00A62152" w:rsidP="00A62152">
            <w:pPr>
              <w:rPr>
                <w:szCs w:val="24"/>
              </w:rPr>
            </w:pPr>
            <w:r w:rsidRPr="001654BC">
              <w:rPr>
                <w:szCs w:val="24"/>
              </w:rPr>
              <w:t>2,3-dihydro-furan [1191-99-7]</w:t>
            </w:r>
          </w:p>
        </w:tc>
        <w:tc>
          <w:tcPr>
            <w:tcW w:w="1497" w:type="pct"/>
            <w:tcBorders>
              <w:top w:val="single" w:sz="4" w:space="0" w:color="auto"/>
              <w:left w:val="nil"/>
              <w:bottom w:val="nil"/>
              <w:right w:val="nil"/>
            </w:tcBorders>
            <w:vAlign w:val="center"/>
          </w:tcPr>
          <w:p w14:paraId="4540A227" w14:textId="16B898B4" w:rsidR="00A62152" w:rsidRPr="001654BC" w:rsidRDefault="00A62152" w:rsidP="00A62152">
            <w:pPr>
              <w:rPr>
                <w:rFonts w:eastAsia="Calibri" w:cs="Times New Roman"/>
                <w:szCs w:val="24"/>
                <w:lang w:val="ru-RU"/>
              </w:rPr>
            </w:pPr>
            <w:r w:rsidRPr="001654BC">
              <w:rPr>
                <w:rFonts w:eastAsia="Calibri" w:cs="Times New Roman"/>
                <w:szCs w:val="24"/>
                <w:lang w:val="en-US"/>
              </w:rPr>
              <w:t xml:space="preserve">129.8 </w:t>
            </w:r>
            <w:r w:rsidR="00722783" w:rsidRPr="001654BC">
              <w:rPr>
                <w:rFonts w:eastAsia="Calibri" w:cs="Times New Roman"/>
                <w:szCs w:val="24"/>
                <w:lang w:val="ru-RU"/>
              </w:rPr>
              <w:t xml:space="preserve"> </w:t>
            </w:r>
            <w:r w:rsidR="00722783" w:rsidRPr="001654BC">
              <w:rPr>
                <w:rFonts w:eastAsia="Calibri" w:cs="Times New Roman"/>
                <w:szCs w:val="24"/>
                <w:lang w:val="ru-RU"/>
              </w:rPr>
              <w:fldChar w:fldCharType="begin" w:fldLock="1"/>
            </w:r>
            <w:r w:rsidR="00A82A15" w:rsidRPr="001654BC">
              <w:rPr>
                <w:rFonts w:eastAsia="Calibri" w:cs="Times New Roman"/>
                <w:szCs w:val="24"/>
                <w:lang w:val="ru-RU"/>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[29]","plainTextFormattedCitation":"[29]","previouslyFormattedCitation":"[29]"},"properties":{"noteIndex":0},"schema":"https://github.com/citation-style-language/schema/raw/master/csl-citation.json"}</w:instrText>
            </w:r>
            <w:r w:rsidR="00722783" w:rsidRPr="001654BC">
              <w:rPr>
                <w:rFonts w:eastAsia="Calibri" w:cs="Times New Roman"/>
                <w:szCs w:val="24"/>
                <w:lang w:val="ru-RU"/>
              </w:rPr>
              <w:fldChar w:fldCharType="separate"/>
            </w:r>
            <w:r w:rsidR="00722783" w:rsidRPr="001654BC">
              <w:rPr>
                <w:rFonts w:eastAsia="Calibri" w:cs="Times New Roman"/>
                <w:noProof/>
                <w:szCs w:val="24"/>
                <w:lang w:val="ru-RU"/>
              </w:rPr>
              <w:t>[29]</w:t>
            </w:r>
            <w:r w:rsidR="00722783" w:rsidRPr="001654BC">
              <w:rPr>
                <w:rFonts w:eastAsia="Calibri" w:cs="Times New Roman"/>
                <w:szCs w:val="24"/>
                <w:lang w:val="ru-RU"/>
              </w:rPr>
              <w:fldChar w:fldCharType="end"/>
            </w:r>
          </w:p>
        </w:tc>
        <w:tc>
          <w:tcPr>
            <w:tcW w:w="1152" w:type="pct"/>
            <w:tcBorders>
              <w:top w:val="single" w:sz="4" w:space="0" w:color="auto"/>
              <w:left w:val="nil"/>
              <w:bottom w:val="nil"/>
              <w:right w:val="nil"/>
            </w:tcBorders>
          </w:tcPr>
          <w:p w14:paraId="5B9980D7" w14:textId="77777777" w:rsidR="00A62152" w:rsidRPr="001654BC" w:rsidRDefault="00A62152" w:rsidP="00A62152">
            <w:pPr>
              <w:rPr>
                <w:rFonts w:eastAsia="Calibri" w:cs="Times New Roman"/>
                <w:szCs w:val="24"/>
                <w:lang w:val="en-US"/>
              </w:rPr>
            </w:pPr>
            <w:r w:rsidRPr="001654BC">
              <w:rPr>
                <w:rFonts w:eastAsia="Calibri" w:cs="Times New Roman"/>
                <w:szCs w:val="24"/>
                <w:lang w:val="en-US"/>
              </w:rPr>
              <w:t>44.3</w:t>
            </w:r>
          </w:p>
        </w:tc>
      </w:tr>
      <w:tr w:rsidR="00A62152" w:rsidRPr="001654BC" w14:paraId="752DF9AA" w14:textId="77777777" w:rsidTr="00A62152">
        <w:trPr>
          <w:trHeight w:val="255"/>
        </w:trPr>
        <w:tc>
          <w:tcPr>
            <w:tcW w:w="2351" w:type="pct"/>
            <w:tcBorders>
              <w:top w:val="nil"/>
              <w:left w:val="nil"/>
              <w:bottom w:val="single" w:sz="4" w:space="0" w:color="auto"/>
              <w:right w:val="nil"/>
            </w:tcBorders>
            <w:noWrap/>
          </w:tcPr>
          <w:p w14:paraId="6E4352BC" w14:textId="77777777" w:rsidR="00A62152" w:rsidRPr="001654BC" w:rsidRDefault="00A62152" w:rsidP="00A62152">
            <w:pPr>
              <w:rPr>
                <w:szCs w:val="24"/>
              </w:rPr>
            </w:pPr>
          </w:p>
        </w:tc>
        <w:tc>
          <w:tcPr>
            <w:tcW w:w="1497" w:type="pct"/>
            <w:tcBorders>
              <w:top w:val="nil"/>
              <w:left w:val="nil"/>
              <w:bottom w:val="single" w:sz="4" w:space="0" w:color="auto"/>
              <w:right w:val="nil"/>
            </w:tcBorders>
            <w:vAlign w:val="center"/>
          </w:tcPr>
          <w:p w14:paraId="27C9D96E" w14:textId="02A39A6C" w:rsidR="00A62152" w:rsidRPr="001654BC" w:rsidRDefault="00A62152" w:rsidP="00A62152">
            <w:pPr>
              <w:rPr>
                <w:rFonts w:eastAsia="Calibri" w:cs="Times New Roman"/>
                <w:szCs w:val="24"/>
                <w:lang w:val="ru-RU"/>
              </w:rPr>
            </w:pPr>
            <w:r w:rsidRPr="001654BC">
              <w:rPr>
                <w:rFonts w:eastAsia="Calibri" w:cs="Times New Roman"/>
                <w:szCs w:val="24"/>
                <w:lang w:val="en-US"/>
              </w:rPr>
              <w:t>122.1</w:t>
            </w:r>
            <w:r w:rsidR="0097062E" w:rsidRPr="001654BC">
              <w:rPr>
                <w:rFonts w:eastAsia="Calibri" w:cs="Times New Roman"/>
                <w:szCs w:val="24"/>
                <w:lang w:val="en-US"/>
              </w:rPr>
              <w:t xml:space="preserve"> </w:t>
            </w:r>
            <w:r w:rsidR="00C314BD" w:rsidRPr="001654BC">
              <w:rPr>
                <w:rFonts w:eastAsia="Calibri" w:cs="Times New Roman"/>
                <w:szCs w:val="24"/>
                <w:lang w:val="ru-RU"/>
              </w:rPr>
              <w:fldChar w:fldCharType="begin" w:fldLock="1"/>
            </w:r>
            <w:r w:rsidR="008B679F" w:rsidRPr="001654BC">
              <w:rPr>
                <w:rFonts w:eastAsia="Calibri" w:cs="Times New Roman"/>
                <w:szCs w:val="24"/>
                <w:lang w:val="ru-RU"/>
              </w:rPr>
              <w:instrText>ADDIN CSL_CITATION {"citationItems":[{"id":"ITEM-1","itemData":{"DOI":"10.2172/6020818","author":[{"dropping-particle":"V.","family":"Steele","given":"W.","non-dropping-particle":"","parse-names":false,"suffix":""},{"dropping-particle":"","family":"Chirico","given":"R. D.","non-dropping-particle":"","parse-names":false,"suffix":""},{"dropping-particle":"","family":"Nguyen","given":"A.","non-dropping-particle":"","parse-names":false,"suffix":""},{"dropping-particle":"","family":"Hossenlopp","given":"I. A.","non-dropping-particle":"","parse-names":false,"suffix":""},{"dropping-particle":"","family":"Smith","given":"N. K.","non-dropping-particle":"","parse-names":false,"suffix":""}],"container-title":"AIChE Symp. Ser.","id":"ITEM-1","issued":{"date-parts":[["1989","6","1"]]},"page":"140-162","publisher-place":"Pittsburgh, PA, and Morgantown, WV (United States)","title":"Determination of some pure compound ideal-gas enthalpies of formation","type":"article-journal","volume":"85"},"uris":["http://www.mendeley.com/documents/?uuid=5268b34e-21db-4cca-8cf4-3be21e056630"]}],"mendeley":{"formattedCitation":"[40]","plainTextFormattedCitation":"[40]","previouslyFormattedCitation":"[40]"},"properties":{"noteIndex":0},"schema":"https://github.com/citation-style-language/schema/raw/master/csl-citation.json"}</w:instrText>
            </w:r>
            <w:r w:rsidR="00C314BD" w:rsidRPr="001654BC">
              <w:rPr>
                <w:rFonts w:eastAsia="Calibri" w:cs="Times New Roman"/>
                <w:szCs w:val="24"/>
                <w:lang w:val="ru-RU"/>
              </w:rPr>
              <w:fldChar w:fldCharType="separate"/>
            </w:r>
            <w:r w:rsidR="00C314BD" w:rsidRPr="001654BC">
              <w:rPr>
                <w:rFonts w:eastAsia="Calibri" w:cs="Times New Roman"/>
                <w:noProof/>
                <w:szCs w:val="24"/>
                <w:lang w:val="ru-RU"/>
              </w:rPr>
              <w:t>[40]</w:t>
            </w:r>
            <w:r w:rsidR="00C314BD" w:rsidRPr="001654BC">
              <w:rPr>
                <w:rFonts w:eastAsia="Calibri" w:cs="Times New Roman"/>
                <w:szCs w:val="24"/>
                <w:lang w:val="ru-RU"/>
              </w:rPr>
              <w:fldChar w:fldCharType="end"/>
            </w:r>
          </w:p>
        </w:tc>
        <w:tc>
          <w:tcPr>
            <w:tcW w:w="1152" w:type="pct"/>
            <w:tcBorders>
              <w:top w:val="nil"/>
              <w:left w:val="nil"/>
              <w:bottom w:val="single" w:sz="4" w:space="0" w:color="auto"/>
              <w:right w:val="nil"/>
            </w:tcBorders>
          </w:tcPr>
          <w:p w14:paraId="05A7106E" w14:textId="4BD90D9D" w:rsidR="00A62152" w:rsidRPr="001654BC" w:rsidRDefault="00A62152" w:rsidP="00A62152">
            <w:pPr>
              <w:rPr>
                <w:rFonts w:eastAsia="Calibri" w:cs="Times New Roman"/>
                <w:b/>
                <w:szCs w:val="24"/>
                <w:lang w:val="en-US"/>
              </w:rPr>
            </w:pPr>
            <w:r w:rsidRPr="001654BC">
              <w:rPr>
                <w:rFonts w:eastAsia="Calibri" w:cs="Times New Roman"/>
                <w:b/>
                <w:szCs w:val="24"/>
                <w:lang w:val="en-US"/>
              </w:rPr>
              <w:t>31.8±0.5</w:t>
            </w:r>
            <w:r w:rsidR="00761896" w:rsidRPr="001654BC">
              <w:rPr>
                <w:rFonts w:eastAsia="Calibri" w:cs="Times New Roman"/>
                <w:szCs w:val="24"/>
                <w:vertAlign w:val="superscript"/>
                <w:lang w:val="en-US"/>
              </w:rPr>
              <w:t xml:space="preserve"> c</w:t>
            </w:r>
          </w:p>
        </w:tc>
      </w:tr>
      <w:tr w:rsidR="00A62152" w:rsidRPr="001654BC" w14:paraId="62906B7B" w14:textId="77777777" w:rsidTr="00A62152">
        <w:trPr>
          <w:trHeight w:val="255"/>
        </w:trPr>
        <w:tc>
          <w:tcPr>
            <w:tcW w:w="2351" w:type="pct"/>
            <w:tcBorders>
              <w:top w:val="single" w:sz="4" w:space="0" w:color="auto"/>
              <w:left w:val="nil"/>
              <w:bottom w:val="single" w:sz="4" w:space="0" w:color="auto"/>
              <w:right w:val="nil"/>
            </w:tcBorders>
            <w:noWrap/>
          </w:tcPr>
          <w:p w14:paraId="7FCFE750" w14:textId="77777777" w:rsidR="00A62152" w:rsidRPr="001654BC" w:rsidRDefault="00A62152" w:rsidP="00A62152">
            <w:pPr>
              <w:rPr>
                <w:szCs w:val="24"/>
              </w:rPr>
            </w:pPr>
            <w:r w:rsidRPr="001654BC">
              <w:rPr>
                <w:szCs w:val="24"/>
              </w:rPr>
              <w:t>tetrahydrofuran [109-99-9]</w:t>
            </w:r>
          </w:p>
        </w:tc>
        <w:tc>
          <w:tcPr>
            <w:tcW w:w="1497" w:type="pct"/>
            <w:tcBorders>
              <w:top w:val="single" w:sz="4" w:space="0" w:color="auto"/>
              <w:left w:val="nil"/>
              <w:bottom w:val="single" w:sz="4" w:space="0" w:color="auto"/>
              <w:right w:val="nil"/>
            </w:tcBorders>
            <w:vAlign w:val="center"/>
          </w:tcPr>
          <w:p w14:paraId="65E9F24E" w14:textId="6A84F9DC" w:rsidR="00A62152" w:rsidRPr="001654BC" w:rsidRDefault="00A62152" w:rsidP="00A62152">
            <w:pPr>
              <w:rPr>
                <w:rFonts w:eastAsia="Calibri" w:cs="Times New Roman"/>
                <w:szCs w:val="24"/>
                <w:lang w:val="ru-RU"/>
              </w:rPr>
            </w:pPr>
            <w:r w:rsidRPr="001654BC">
              <w:rPr>
                <w:rFonts w:eastAsia="Calibri" w:cs="Times New Roman"/>
                <w:szCs w:val="24"/>
                <w:lang w:val="en-US"/>
              </w:rPr>
              <w:t xml:space="preserve">123.9 </w:t>
            </w:r>
            <w:r w:rsidR="00A82A15" w:rsidRPr="001654BC">
              <w:rPr>
                <w:rFonts w:eastAsia="Calibri" w:cs="Times New Roman"/>
                <w:szCs w:val="24"/>
                <w:lang w:val="ru-RU"/>
              </w:rPr>
              <w:fldChar w:fldCharType="begin" w:fldLock="1"/>
            </w:r>
            <w:r w:rsidR="00D779D8" w:rsidRPr="001654BC">
              <w:rPr>
                <w:rFonts w:eastAsia="Calibri" w:cs="Times New Roman"/>
                <w:szCs w:val="24"/>
                <w:lang w:val="ru-RU"/>
              </w:rPr>
              <w:instrText>ADDIN CSL_CITATION {"citationItems":[{"id":"ITEM-1","itemData":{"ISSN":"00323950","author":[{"dropping-particle":"","family":"Lebedev","given":"B.V.","non-dropping-particle":"","parse-names":false,"suffix":""},{"dropping-particle":"","family":"Lityagov","given":"V.Ya","non-dropping-particle":"","parse-names":false,"suffix":""}],"container-title":"Vysokomol. Soedin.","id":"ITEM-1","issued":{"date-parts":[["1977","1"]]},"page":"2283-2290","title":"Calorimetric study of tetrahydrofuran and its polymerization in the temperature range 0–400°K","type":"article-journal","volume":"A19"},"uris":["http://www.mendeley.com/documents/?uuid=a56d454e-9ff9-45b1-bf21-4cbb46c6b7ab"]}],"mendeley":{"formattedCitation":"[41]","plainTextFormattedCitation":"[41]","previouslyFormattedCitation":"[41]"},"properties":{"noteIndex":0},"schema":"https://github.com/citation-style-language/schema/raw/master/csl-citation.json"}</w:instrText>
            </w:r>
            <w:r w:rsidR="00A82A15" w:rsidRPr="001654BC">
              <w:rPr>
                <w:rFonts w:eastAsia="Calibri" w:cs="Times New Roman"/>
                <w:szCs w:val="24"/>
                <w:lang w:val="ru-RU"/>
              </w:rPr>
              <w:fldChar w:fldCharType="separate"/>
            </w:r>
            <w:r w:rsidR="00C314BD" w:rsidRPr="001654BC">
              <w:rPr>
                <w:rFonts w:eastAsia="Calibri" w:cs="Times New Roman"/>
                <w:noProof/>
                <w:szCs w:val="24"/>
                <w:lang w:val="ru-RU"/>
              </w:rPr>
              <w:t>[41]</w:t>
            </w:r>
            <w:r w:rsidR="00A82A15" w:rsidRPr="001654BC">
              <w:rPr>
                <w:rFonts w:eastAsia="Calibri" w:cs="Times New Roman"/>
                <w:szCs w:val="24"/>
                <w:lang w:val="ru-RU"/>
              </w:rPr>
              <w:fldChar w:fldCharType="end"/>
            </w:r>
          </w:p>
        </w:tc>
        <w:tc>
          <w:tcPr>
            <w:tcW w:w="1152" w:type="pct"/>
            <w:tcBorders>
              <w:top w:val="single" w:sz="4" w:space="0" w:color="auto"/>
              <w:left w:val="nil"/>
              <w:bottom w:val="single" w:sz="4" w:space="0" w:color="auto"/>
              <w:right w:val="nil"/>
            </w:tcBorders>
          </w:tcPr>
          <w:p w14:paraId="5B01791E" w14:textId="77777777" w:rsidR="00A62152" w:rsidRPr="001654BC" w:rsidRDefault="00A62152" w:rsidP="00A62152">
            <w:pPr>
              <w:rPr>
                <w:rFonts w:eastAsia="Calibri" w:cs="Times New Roman"/>
                <w:szCs w:val="24"/>
                <w:lang w:val="en-US"/>
              </w:rPr>
            </w:pPr>
          </w:p>
        </w:tc>
      </w:tr>
      <w:tr w:rsidR="00A62152" w:rsidRPr="001654BC" w14:paraId="3CF8CE91" w14:textId="77777777" w:rsidTr="00A62152">
        <w:trPr>
          <w:trHeight w:val="255"/>
        </w:trPr>
        <w:tc>
          <w:tcPr>
            <w:tcW w:w="2351" w:type="pct"/>
            <w:tcBorders>
              <w:top w:val="single" w:sz="4" w:space="0" w:color="auto"/>
              <w:left w:val="nil"/>
              <w:bottom w:val="single" w:sz="4" w:space="0" w:color="auto"/>
              <w:right w:val="nil"/>
            </w:tcBorders>
            <w:noWrap/>
          </w:tcPr>
          <w:p w14:paraId="597849FD" w14:textId="77777777" w:rsidR="00A62152" w:rsidRPr="001654BC" w:rsidRDefault="00A62152" w:rsidP="00A62152">
            <w:pPr>
              <w:rPr>
                <w:szCs w:val="24"/>
              </w:rPr>
            </w:pPr>
          </w:p>
        </w:tc>
        <w:tc>
          <w:tcPr>
            <w:tcW w:w="1497" w:type="pct"/>
            <w:tcBorders>
              <w:top w:val="single" w:sz="4" w:space="0" w:color="auto"/>
              <w:left w:val="nil"/>
              <w:bottom w:val="single" w:sz="4" w:space="0" w:color="auto"/>
              <w:right w:val="nil"/>
            </w:tcBorders>
            <w:vAlign w:val="center"/>
          </w:tcPr>
          <w:p w14:paraId="76BB55DC" w14:textId="77777777" w:rsidR="00A62152" w:rsidRPr="001654BC" w:rsidRDefault="00A62152" w:rsidP="00A62152">
            <w:pPr>
              <w:rPr>
                <w:rFonts w:eastAsia="Calibri" w:cs="Times New Roman"/>
                <w:szCs w:val="24"/>
                <w:lang w:val="en-US"/>
              </w:rPr>
            </w:pPr>
          </w:p>
        </w:tc>
        <w:tc>
          <w:tcPr>
            <w:tcW w:w="1152" w:type="pct"/>
            <w:tcBorders>
              <w:top w:val="single" w:sz="4" w:space="0" w:color="auto"/>
              <w:left w:val="nil"/>
              <w:bottom w:val="single" w:sz="4" w:space="0" w:color="auto"/>
              <w:right w:val="nil"/>
            </w:tcBorders>
          </w:tcPr>
          <w:p w14:paraId="0BD9C8CB" w14:textId="77777777" w:rsidR="00A62152" w:rsidRPr="001654BC" w:rsidRDefault="00A62152" w:rsidP="00A62152">
            <w:pPr>
              <w:rPr>
                <w:rFonts w:eastAsia="Calibri" w:cs="Times New Roman"/>
                <w:szCs w:val="24"/>
                <w:lang w:val="en-US"/>
              </w:rPr>
            </w:pPr>
          </w:p>
        </w:tc>
      </w:tr>
      <w:tr w:rsidR="00A62152" w:rsidRPr="001654BC" w14:paraId="64C95565" w14:textId="77777777" w:rsidTr="00A62152">
        <w:trPr>
          <w:trHeight w:val="255"/>
        </w:trPr>
        <w:tc>
          <w:tcPr>
            <w:tcW w:w="2351" w:type="pct"/>
            <w:tcBorders>
              <w:top w:val="single" w:sz="4" w:space="0" w:color="auto"/>
              <w:left w:val="nil"/>
              <w:bottom w:val="nil"/>
              <w:right w:val="nil"/>
            </w:tcBorders>
            <w:noWrap/>
          </w:tcPr>
          <w:p w14:paraId="30195AB5" w14:textId="77777777" w:rsidR="00A62152" w:rsidRPr="001654BC" w:rsidRDefault="00A62152" w:rsidP="00A62152">
            <w:pPr>
              <w:rPr>
                <w:szCs w:val="24"/>
              </w:rPr>
            </w:pPr>
            <w:r w:rsidRPr="001654BC">
              <w:rPr>
                <w:szCs w:val="24"/>
              </w:rPr>
              <w:t>1,3-cyclopentadiene [542-92-7]</w:t>
            </w:r>
          </w:p>
        </w:tc>
        <w:tc>
          <w:tcPr>
            <w:tcW w:w="1497" w:type="pct"/>
            <w:tcBorders>
              <w:top w:val="single" w:sz="4" w:space="0" w:color="auto"/>
              <w:left w:val="nil"/>
              <w:bottom w:val="nil"/>
              <w:right w:val="nil"/>
            </w:tcBorders>
            <w:vAlign w:val="center"/>
          </w:tcPr>
          <w:p w14:paraId="57B996E9" w14:textId="1DEC71F4" w:rsidR="00A62152" w:rsidRPr="001654BC" w:rsidRDefault="00A62152" w:rsidP="00A62152">
            <w:pPr>
              <w:rPr>
                <w:rFonts w:eastAsia="Calibri" w:cs="Times New Roman"/>
                <w:szCs w:val="24"/>
                <w:lang w:val="ru-RU"/>
              </w:rPr>
            </w:pPr>
            <w:r w:rsidRPr="001654BC">
              <w:rPr>
                <w:rFonts w:eastAsia="Calibri" w:cs="Times New Roman"/>
                <w:szCs w:val="24"/>
                <w:lang w:val="en-US"/>
              </w:rPr>
              <w:t xml:space="preserve">115.3 </w:t>
            </w:r>
            <w:r w:rsidR="00A82A15" w:rsidRPr="001654BC">
              <w:rPr>
                <w:rFonts w:eastAsia="Calibri" w:cs="Times New Roman"/>
                <w:szCs w:val="24"/>
                <w:lang w:val="ru-RU"/>
              </w:rPr>
              <w:fldChar w:fldCharType="begin" w:fldLock="1"/>
            </w:r>
            <w:r w:rsidR="00D779D8" w:rsidRPr="001654BC">
              <w:rPr>
                <w:rFonts w:eastAsia="Calibri" w:cs="Times New Roman"/>
                <w:szCs w:val="24"/>
                <w:lang w:val="ru-RU"/>
              </w:rPr>
              <w:instrText>ADDIN CSL_CITATION {"citationItems":[{"id":"ITEM-1","itemData":{"ISSN":"00323950","author":[{"dropping-particle":"","family":"Lebedev","given":"B.V.","non-dropping-particle":"","parse-names":false,"suffix":""},{"dropping-particle":"","family":"Lityagov","given":"V.Ya","non-dropping-particle":"","parse-names":false,"suffix":""}],"container-title":"Vysokomol. Soedin.","id":"ITEM-1","issued":{"date-parts":[["1977","1"]]},"page":"2283-2290","title":"Calorimetric study of tetrahydrofuran and its polymerization in the temperature range 0–400°K","type":"article-journal","volume":"A19"},"uris":["http://www.mendeley.com/documents/?uuid=a56d454e-9ff9-45b1-bf21-4cbb46c6b7ab"]}],"mendeley":{"formattedCitation":"[41]","plainTextFormattedCitation":"[41]","previouslyFormattedCitation":"[41]"},"properties":{"noteIndex":0},"schema":"https://github.com/citation-style-language/schema/raw/master/csl-citation.json"}</w:instrText>
            </w:r>
            <w:r w:rsidR="00A82A15" w:rsidRPr="001654BC">
              <w:rPr>
                <w:rFonts w:eastAsia="Calibri" w:cs="Times New Roman"/>
                <w:szCs w:val="24"/>
                <w:lang w:val="ru-RU"/>
              </w:rPr>
              <w:fldChar w:fldCharType="separate"/>
            </w:r>
            <w:r w:rsidR="00C314BD" w:rsidRPr="001654BC">
              <w:rPr>
                <w:rFonts w:eastAsia="Calibri" w:cs="Times New Roman"/>
                <w:noProof/>
                <w:szCs w:val="24"/>
                <w:lang w:val="ru-RU"/>
              </w:rPr>
              <w:t>[41]</w:t>
            </w:r>
            <w:r w:rsidR="00A82A15" w:rsidRPr="001654BC">
              <w:rPr>
                <w:rFonts w:eastAsia="Calibri" w:cs="Times New Roman"/>
                <w:szCs w:val="24"/>
                <w:lang w:val="ru-RU"/>
              </w:rPr>
              <w:fldChar w:fldCharType="end"/>
            </w:r>
          </w:p>
        </w:tc>
        <w:tc>
          <w:tcPr>
            <w:tcW w:w="1152" w:type="pct"/>
            <w:tcBorders>
              <w:top w:val="single" w:sz="4" w:space="0" w:color="auto"/>
              <w:left w:val="nil"/>
              <w:bottom w:val="nil"/>
              <w:right w:val="nil"/>
            </w:tcBorders>
          </w:tcPr>
          <w:p w14:paraId="05DF5B97" w14:textId="77777777" w:rsidR="00A62152" w:rsidRPr="001654BC" w:rsidRDefault="00A62152" w:rsidP="00A62152">
            <w:pPr>
              <w:rPr>
                <w:rFonts w:eastAsia="Calibri" w:cs="Times New Roman"/>
                <w:szCs w:val="24"/>
                <w:lang w:val="en-US"/>
              </w:rPr>
            </w:pPr>
          </w:p>
        </w:tc>
      </w:tr>
      <w:tr w:rsidR="00A62152" w:rsidRPr="001654BC" w14:paraId="2BF91F76" w14:textId="77777777" w:rsidTr="00A62152">
        <w:trPr>
          <w:trHeight w:val="255"/>
        </w:trPr>
        <w:tc>
          <w:tcPr>
            <w:tcW w:w="2351" w:type="pct"/>
            <w:tcBorders>
              <w:top w:val="nil"/>
              <w:left w:val="nil"/>
              <w:bottom w:val="nil"/>
              <w:right w:val="nil"/>
            </w:tcBorders>
            <w:noWrap/>
          </w:tcPr>
          <w:p w14:paraId="1ADDDD9C" w14:textId="77777777" w:rsidR="00A62152" w:rsidRPr="001654BC" w:rsidRDefault="00A62152" w:rsidP="00A62152">
            <w:pPr>
              <w:rPr>
                <w:szCs w:val="24"/>
              </w:rPr>
            </w:pPr>
            <w:r w:rsidRPr="001654BC">
              <w:rPr>
                <w:szCs w:val="24"/>
              </w:rPr>
              <w:t>cyclopentene [142-29-0]</w:t>
            </w:r>
          </w:p>
        </w:tc>
        <w:tc>
          <w:tcPr>
            <w:tcW w:w="1497" w:type="pct"/>
            <w:tcBorders>
              <w:top w:val="nil"/>
              <w:left w:val="nil"/>
              <w:bottom w:val="nil"/>
              <w:right w:val="nil"/>
            </w:tcBorders>
            <w:vAlign w:val="center"/>
          </w:tcPr>
          <w:p w14:paraId="4C8B5BF3" w14:textId="5A636B27" w:rsidR="00A62152" w:rsidRPr="001654BC" w:rsidRDefault="00A62152" w:rsidP="00A62152">
            <w:pPr>
              <w:rPr>
                <w:rFonts w:eastAsia="Calibri" w:cs="Times New Roman"/>
                <w:szCs w:val="24"/>
                <w:lang w:val="ru-RU"/>
              </w:rPr>
            </w:pPr>
            <w:r w:rsidRPr="001654BC">
              <w:rPr>
                <w:rFonts w:eastAsia="Calibri" w:cs="Times New Roman"/>
                <w:szCs w:val="24"/>
                <w:lang w:val="en-US"/>
              </w:rPr>
              <w:t xml:space="preserve">122.4 </w:t>
            </w:r>
            <w:r w:rsidR="00A82A15" w:rsidRPr="001654BC">
              <w:rPr>
                <w:rFonts w:eastAsia="Calibri" w:cs="Times New Roman"/>
                <w:szCs w:val="24"/>
                <w:lang w:val="ru-RU"/>
              </w:rPr>
              <w:t xml:space="preserve"> </w:t>
            </w:r>
            <w:r w:rsidR="00A82A15" w:rsidRPr="001654BC">
              <w:rPr>
                <w:rFonts w:eastAsia="Calibri" w:cs="Times New Roman"/>
                <w:szCs w:val="24"/>
                <w:lang w:val="ru-RU"/>
              </w:rPr>
              <w:fldChar w:fldCharType="begin" w:fldLock="1"/>
            </w:r>
            <w:r w:rsidR="00C314BD" w:rsidRPr="001654BC">
              <w:rPr>
                <w:rFonts w:eastAsia="Calibri" w:cs="Times New Roman"/>
                <w:szCs w:val="24"/>
                <w:lang w:val="ru-RU"/>
              </w:rPr>
              <w:instrText>ADDIN CSL_CITATION {"citationItems":[{"id":"ITEM-1","itemData":{"DOI":"10.1021/ja01189a025","ISSN":"0002-7863","author":[{"dropping-particle":"","family":"Huffman","given":"Hugh M.","non-dropping-particle":"","parse-names":false,"suffix":""},{"dropping-particle":"","family":"Eaton","given":"Margaret","non-dropping-particle":"","parse-names":false,"suffix":""},{"dropping-particle":"","family":"Oliver","given":"George D.","non-dropping-particle":"","parse-names":false,"suffix":""}],"container-title":"Journal of the American Chemical Society","id":"ITEM-1","issue":"9","issued":{"date-parts":[["1948","9","1"]]},"page":"2911-2914","title":"The Heat Capacities, Heats of Transition, Heats of Fusion and Entropies of Cyclopentene and Cyclohexene","type":"article-journal","volume":"70"},"uris":["http://www.mendeley.com/documents/?uuid=26a72a9e-f48b-4bf4-b46c-7dc71ad4c4f6"]}],"mendeley":{"formattedCitation":"[42]","plainTextFormattedCitation":"[42]","previouslyFormattedCitation":"[42]"},"properties":{"noteIndex":0},"schema":"https://github.com/citation-style-language/schema/raw/master/csl-citation.json"}</w:instrText>
            </w:r>
            <w:r w:rsidR="00A82A15" w:rsidRPr="001654BC">
              <w:rPr>
                <w:rFonts w:eastAsia="Calibri" w:cs="Times New Roman"/>
                <w:szCs w:val="24"/>
                <w:lang w:val="ru-RU"/>
              </w:rPr>
              <w:fldChar w:fldCharType="separate"/>
            </w:r>
            <w:r w:rsidR="00C314BD" w:rsidRPr="001654BC">
              <w:rPr>
                <w:rFonts w:eastAsia="Calibri" w:cs="Times New Roman"/>
                <w:noProof/>
                <w:szCs w:val="24"/>
                <w:lang w:val="ru-RU"/>
              </w:rPr>
              <w:t>[42]</w:t>
            </w:r>
            <w:r w:rsidR="00A82A15" w:rsidRPr="001654BC">
              <w:rPr>
                <w:rFonts w:eastAsia="Calibri" w:cs="Times New Roman"/>
                <w:szCs w:val="24"/>
                <w:lang w:val="ru-RU"/>
              </w:rPr>
              <w:fldChar w:fldCharType="end"/>
            </w:r>
          </w:p>
        </w:tc>
        <w:tc>
          <w:tcPr>
            <w:tcW w:w="1152" w:type="pct"/>
            <w:tcBorders>
              <w:top w:val="nil"/>
              <w:left w:val="nil"/>
              <w:bottom w:val="nil"/>
              <w:right w:val="nil"/>
            </w:tcBorders>
          </w:tcPr>
          <w:p w14:paraId="19534E8C" w14:textId="77777777" w:rsidR="00A62152" w:rsidRPr="001654BC" w:rsidRDefault="00A62152" w:rsidP="00A62152">
            <w:pPr>
              <w:rPr>
                <w:rFonts w:eastAsia="Calibri" w:cs="Times New Roman"/>
                <w:szCs w:val="24"/>
                <w:lang w:val="en-US"/>
              </w:rPr>
            </w:pPr>
          </w:p>
        </w:tc>
      </w:tr>
      <w:tr w:rsidR="00A62152" w:rsidRPr="001654BC" w14:paraId="5C8FFE7C" w14:textId="77777777" w:rsidTr="00A62152">
        <w:trPr>
          <w:trHeight w:val="255"/>
        </w:trPr>
        <w:tc>
          <w:tcPr>
            <w:tcW w:w="2351" w:type="pct"/>
            <w:tcBorders>
              <w:top w:val="nil"/>
              <w:left w:val="nil"/>
              <w:bottom w:val="single" w:sz="4" w:space="0" w:color="auto"/>
              <w:right w:val="nil"/>
            </w:tcBorders>
            <w:noWrap/>
          </w:tcPr>
          <w:p w14:paraId="0F38BA1A" w14:textId="77777777" w:rsidR="00A62152" w:rsidRPr="001654BC" w:rsidRDefault="00A62152" w:rsidP="00A62152">
            <w:pPr>
              <w:rPr>
                <w:szCs w:val="24"/>
              </w:rPr>
            </w:pPr>
            <w:r w:rsidRPr="001654BC">
              <w:rPr>
                <w:szCs w:val="24"/>
              </w:rPr>
              <w:t>cyclopentane [287-92-3]</w:t>
            </w:r>
          </w:p>
        </w:tc>
        <w:tc>
          <w:tcPr>
            <w:tcW w:w="1497" w:type="pct"/>
            <w:tcBorders>
              <w:top w:val="nil"/>
              <w:left w:val="nil"/>
              <w:bottom w:val="single" w:sz="4" w:space="0" w:color="auto"/>
              <w:right w:val="nil"/>
            </w:tcBorders>
            <w:vAlign w:val="center"/>
          </w:tcPr>
          <w:p w14:paraId="0E482ED2" w14:textId="33129D4C" w:rsidR="00A62152" w:rsidRPr="001654BC" w:rsidRDefault="00A62152" w:rsidP="00A62152">
            <w:pPr>
              <w:rPr>
                <w:rFonts w:eastAsia="Calibri" w:cs="Times New Roman"/>
                <w:szCs w:val="24"/>
                <w:lang w:val="ru-RU"/>
              </w:rPr>
            </w:pPr>
            <w:r w:rsidRPr="001654BC">
              <w:rPr>
                <w:rFonts w:eastAsia="Calibri" w:cs="Times New Roman"/>
                <w:szCs w:val="24"/>
                <w:lang w:val="en-US"/>
              </w:rPr>
              <w:t xml:space="preserve">126.8 </w:t>
            </w:r>
            <w:r w:rsidR="00A82A15" w:rsidRPr="001654BC">
              <w:rPr>
                <w:rFonts w:eastAsia="Calibri" w:cs="Times New Roman"/>
                <w:szCs w:val="24"/>
                <w:lang w:val="ru-RU"/>
              </w:rPr>
              <w:fldChar w:fldCharType="begin" w:fldLock="1"/>
            </w:r>
            <w:r w:rsidR="00C314BD" w:rsidRPr="001654BC">
              <w:rPr>
                <w:rFonts w:eastAsia="Calibri" w:cs="Times New Roman"/>
                <w:szCs w:val="24"/>
                <w:lang w:val="ru-RU"/>
              </w:rPr>
              <w:instrText>ADDIN CSL_CITATION {"citationItems":[{"id":"ITEM-1","itemData":{"DOI":"10.1021/ja01206a004","ISSN":"0002-7863","author":[{"dropping-particle":"","family":"Douslin","given":"Donald R.","non-dropping-particle":"","parse-names":false,"suffix":""},{"dropping-particle":"","family":"Huffman","given":"Hugh M.","non-dropping-particle":"","parse-names":false,"suffix":""}],"container-title":"Journal of the American Chemical Society","id":"ITEM-1","issue":"2","issued":{"date-parts":[["1946","2","1"]]},"page":"173-176","title":"The Heat Capacities, Heats of Transition, Heats of Fusion and Entropies of Cyclopentane, Methylcyclopentane and Methylcyclohexane 1","type":"article-journal","volume":"68"},"uris":["http://www.mendeley.com/documents/?uuid=e9cfc9b3-7f54-4b2a-ae00-e26035cf6078"]}],"mendeley":{"formattedCitation":"[43]","plainTextFormattedCitation":"[43]","previouslyFormattedCitation":"[43]"},"properties":{"noteIndex":0},"schema":"https://github.com/citation-style-language/schema/raw/master/csl-citation.json"}</w:instrText>
            </w:r>
            <w:r w:rsidR="00A82A15" w:rsidRPr="001654BC">
              <w:rPr>
                <w:rFonts w:eastAsia="Calibri" w:cs="Times New Roman"/>
                <w:szCs w:val="24"/>
                <w:lang w:val="ru-RU"/>
              </w:rPr>
              <w:fldChar w:fldCharType="separate"/>
            </w:r>
            <w:r w:rsidR="00C314BD" w:rsidRPr="001654BC">
              <w:rPr>
                <w:rFonts w:eastAsia="Calibri" w:cs="Times New Roman"/>
                <w:noProof/>
                <w:szCs w:val="24"/>
                <w:lang w:val="ru-RU"/>
              </w:rPr>
              <w:t>[43]</w:t>
            </w:r>
            <w:r w:rsidR="00A82A15" w:rsidRPr="001654BC">
              <w:rPr>
                <w:rFonts w:eastAsia="Calibri" w:cs="Times New Roman"/>
                <w:szCs w:val="24"/>
                <w:lang w:val="ru-RU"/>
              </w:rPr>
              <w:fldChar w:fldCharType="end"/>
            </w:r>
          </w:p>
        </w:tc>
        <w:tc>
          <w:tcPr>
            <w:tcW w:w="1152" w:type="pct"/>
            <w:tcBorders>
              <w:top w:val="nil"/>
              <w:left w:val="nil"/>
              <w:bottom w:val="single" w:sz="4" w:space="0" w:color="auto"/>
              <w:right w:val="nil"/>
            </w:tcBorders>
          </w:tcPr>
          <w:p w14:paraId="0238EAAF" w14:textId="77777777" w:rsidR="00A62152" w:rsidRPr="001654BC" w:rsidRDefault="00A62152" w:rsidP="00A62152">
            <w:pPr>
              <w:rPr>
                <w:rFonts w:eastAsia="Calibri" w:cs="Times New Roman"/>
                <w:szCs w:val="24"/>
                <w:lang w:val="en-US"/>
              </w:rPr>
            </w:pPr>
          </w:p>
        </w:tc>
      </w:tr>
      <w:tr w:rsidR="00A62152" w:rsidRPr="001654BC" w14:paraId="4F02FDC2" w14:textId="77777777" w:rsidTr="00A62152">
        <w:trPr>
          <w:trHeight w:val="255"/>
        </w:trPr>
        <w:tc>
          <w:tcPr>
            <w:tcW w:w="2351" w:type="pct"/>
            <w:tcBorders>
              <w:top w:val="single" w:sz="4" w:space="0" w:color="auto"/>
              <w:left w:val="nil"/>
              <w:bottom w:val="single" w:sz="4" w:space="0" w:color="auto"/>
              <w:right w:val="nil"/>
            </w:tcBorders>
            <w:noWrap/>
          </w:tcPr>
          <w:p w14:paraId="1B22BCC2" w14:textId="77777777" w:rsidR="00A62152" w:rsidRPr="001654BC" w:rsidRDefault="00A62152" w:rsidP="00A62152">
            <w:pPr>
              <w:jc w:val="both"/>
              <w:rPr>
                <w:szCs w:val="24"/>
              </w:rPr>
            </w:pPr>
          </w:p>
        </w:tc>
        <w:tc>
          <w:tcPr>
            <w:tcW w:w="1497" w:type="pct"/>
            <w:tcBorders>
              <w:top w:val="single" w:sz="4" w:space="0" w:color="auto"/>
              <w:left w:val="nil"/>
              <w:bottom w:val="single" w:sz="4" w:space="0" w:color="auto"/>
              <w:right w:val="nil"/>
            </w:tcBorders>
            <w:vAlign w:val="center"/>
          </w:tcPr>
          <w:p w14:paraId="1EB02390" w14:textId="77777777" w:rsidR="00A62152" w:rsidRPr="001654BC" w:rsidRDefault="00A62152" w:rsidP="00A62152">
            <w:pPr>
              <w:rPr>
                <w:rFonts w:eastAsia="Calibri" w:cs="Times New Roman"/>
                <w:szCs w:val="24"/>
                <w:lang w:val="en-US"/>
              </w:rPr>
            </w:pPr>
          </w:p>
        </w:tc>
        <w:tc>
          <w:tcPr>
            <w:tcW w:w="1152" w:type="pct"/>
            <w:tcBorders>
              <w:top w:val="single" w:sz="4" w:space="0" w:color="auto"/>
              <w:left w:val="nil"/>
              <w:bottom w:val="single" w:sz="4" w:space="0" w:color="auto"/>
              <w:right w:val="nil"/>
            </w:tcBorders>
          </w:tcPr>
          <w:p w14:paraId="665110EB" w14:textId="77777777" w:rsidR="00A62152" w:rsidRPr="001654BC" w:rsidRDefault="00A62152" w:rsidP="00A62152">
            <w:pPr>
              <w:rPr>
                <w:rFonts w:eastAsia="Calibri" w:cs="Times New Roman"/>
                <w:szCs w:val="24"/>
                <w:lang w:val="en-US"/>
              </w:rPr>
            </w:pPr>
          </w:p>
        </w:tc>
      </w:tr>
      <w:tr w:rsidR="00A62152" w:rsidRPr="001654BC" w14:paraId="796B6D5E" w14:textId="77777777" w:rsidTr="00A62152">
        <w:trPr>
          <w:trHeight w:val="255"/>
        </w:trPr>
        <w:tc>
          <w:tcPr>
            <w:tcW w:w="2351" w:type="pct"/>
            <w:tcBorders>
              <w:top w:val="single" w:sz="4" w:space="0" w:color="auto"/>
              <w:left w:val="nil"/>
              <w:bottom w:val="nil"/>
              <w:right w:val="nil"/>
            </w:tcBorders>
            <w:noWrap/>
          </w:tcPr>
          <w:p w14:paraId="40CDD504" w14:textId="77777777" w:rsidR="00A62152" w:rsidRPr="001654BC" w:rsidRDefault="00A62152" w:rsidP="00A62152">
            <w:pPr>
              <w:jc w:val="both"/>
              <w:rPr>
                <w:szCs w:val="24"/>
              </w:rPr>
            </w:pPr>
            <w:r w:rsidRPr="001654BC">
              <w:rPr>
                <w:szCs w:val="24"/>
              </w:rPr>
              <w:t>indene [95-13-6]</w:t>
            </w:r>
          </w:p>
        </w:tc>
        <w:tc>
          <w:tcPr>
            <w:tcW w:w="1497" w:type="pct"/>
            <w:tcBorders>
              <w:top w:val="single" w:sz="4" w:space="0" w:color="auto"/>
              <w:left w:val="nil"/>
              <w:bottom w:val="nil"/>
              <w:right w:val="nil"/>
            </w:tcBorders>
            <w:vAlign w:val="center"/>
          </w:tcPr>
          <w:p w14:paraId="3371D69E" w14:textId="6C294493" w:rsidR="00A62152" w:rsidRPr="001654BC" w:rsidRDefault="00A62152" w:rsidP="00A62152">
            <w:pPr>
              <w:rPr>
                <w:rFonts w:eastAsia="Calibri" w:cs="Times New Roman"/>
                <w:szCs w:val="24"/>
                <w:lang w:val="ru-RU"/>
              </w:rPr>
            </w:pPr>
            <w:r w:rsidRPr="001654BC">
              <w:rPr>
                <w:rFonts w:eastAsia="Calibri" w:cs="Times New Roman"/>
                <w:szCs w:val="24"/>
                <w:lang w:val="en-US"/>
              </w:rPr>
              <w:t xml:space="preserve">186.9 </w:t>
            </w:r>
            <w:r w:rsidR="00BE5C7A" w:rsidRPr="001654BC">
              <w:rPr>
                <w:rFonts w:eastAsia="Calibri" w:cs="Times New Roman"/>
                <w:szCs w:val="24"/>
                <w:lang w:val="ru-RU"/>
              </w:rPr>
              <w:fldChar w:fldCharType="begin" w:fldLock="1"/>
            </w:r>
            <w:r w:rsidR="00C314BD" w:rsidRPr="001654BC">
              <w:rPr>
                <w:rFonts w:eastAsia="Calibri" w:cs="Times New Roman"/>
                <w:szCs w:val="24"/>
                <w:lang w:val="ru-RU"/>
              </w:rPr>
              <w:instrText>ADDIN CSL_CITATION {"citationItems":[{"id":"ITEM-1","itemData":{"DOI":"10.1351/pac196102010315","ISSN":"1365-3075","author":[{"dropping-particle":"","family":"Stull","given":"D. R.","non-dropping-particle":"","parse-names":false,"suffix":""},{"dropping-particle":"","family":"Sinke","given":"G. C.","non-dropping-particle":"","parse-names":false,"suffix":""},{"dropping-particle":"","family":"McDonald","given":"R. A.","non-dropping-particle":"","parse-names":false,"suffix":""},{"dropping-particle":"","family":"Hatton","given":"W. E.","non-dropping-particle":"","parse-names":false,"suffix":""},{"dropping-particle":"","family":"Hildebrand","given":"D. L.","non-dropping-particle":"","parse-names":false,"suffix":""}],"container-title":"Pure and Applied Chemistry","id":"ITEM-1","issue":"1-2","issued":{"date-parts":[["1961","1","1"]]},"page":"315-322","title":"Thermodynamic properties of indane and indene","type":"article-journal","volume":"2"},"uris":["http://www.mendeley.com/documents/?uuid=60e10e05-b036-4d8a-9395-45bdf6ec5e53"]}],"mendeley":{"formattedCitation":"[44]","plainTextFormattedCitation":"[44]","previouslyFormattedCitation":"[44]"},"properties":{"noteIndex":0},"schema":"https://github.com/citation-style-language/schema/raw/master/csl-citation.json"}</w:instrText>
            </w:r>
            <w:r w:rsidR="00BE5C7A" w:rsidRPr="001654BC">
              <w:rPr>
                <w:rFonts w:eastAsia="Calibri" w:cs="Times New Roman"/>
                <w:szCs w:val="24"/>
                <w:lang w:val="ru-RU"/>
              </w:rPr>
              <w:fldChar w:fldCharType="separate"/>
            </w:r>
            <w:r w:rsidR="00C314BD" w:rsidRPr="001654BC">
              <w:rPr>
                <w:rFonts w:eastAsia="Calibri" w:cs="Times New Roman"/>
                <w:noProof/>
                <w:szCs w:val="24"/>
                <w:lang w:val="ru-RU"/>
              </w:rPr>
              <w:t>[44]</w:t>
            </w:r>
            <w:r w:rsidR="00BE5C7A" w:rsidRPr="001654BC">
              <w:rPr>
                <w:rFonts w:eastAsia="Calibri" w:cs="Times New Roman"/>
                <w:szCs w:val="24"/>
                <w:lang w:val="ru-RU"/>
              </w:rPr>
              <w:fldChar w:fldCharType="end"/>
            </w:r>
          </w:p>
        </w:tc>
        <w:tc>
          <w:tcPr>
            <w:tcW w:w="1152" w:type="pct"/>
            <w:tcBorders>
              <w:top w:val="single" w:sz="4" w:space="0" w:color="auto"/>
              <w:left w:val="nil"/>
              <w:bottom w:val="nil"/>
              <w:right w:val="nil"/>
            </w:tcBorders>
          </w:tcPr>
          <w:p w14:paraId="31432EE9" w14:textId="77777777" w:rsidR="00A62152" w:rsidRPr="001654BC" w:rsidRDefault="00A62152" w:rsidP="00A62152">
            <w:pPr>
              <w:rPr>
                <w:rFonts w:eastAsia="Calibri" w:cs="Times New Roman"/>
                <w:szCs w:val="24"/>
                <w:lang w:val="en-US"/>
              </w:rPr>
            </w:pPr>
            <w:r w:rsidRPr="001654BC">
              <w:rPr>
                <w:rFonts w:eastAsia="Calibri" w:cs="Times New Roman"/>
                <w:szCs w:val="24"/>
                <w:lang w:val="en-US"/>
              </w:rPr>
              <w:t>59.2</w:t>
            </w:r>
          </w:p>
        </w:tc>
      </w:tr>
      <w:tr w:rsidR="00A62152" w:rsidRPr="001654BC" w14:paraId="132E6267" w14:textId="77777777" w:rsidTr="00A62152">
        <w:trPr>
          <w:trHeight w:val="255"/>
        </w:trPr>
        <w:tc>
          <w:tcPr>
            <w:tcW w:w="2351" w:type="pct"/>
            <w:tcBorders>
              <w:top w:val="nil"/>
              <w:left w:val="nil"/>
              <w:bottom w:val="nil"/>
              <w:right w:val="nil"/>
            </w:tcBorders>
            <w:noWrap/>
          </w:tcPr>
          <w:p w14:paraId="294FAF5A" w14:textId="77777777" w:rsidR="00A62152" w:rsidRPr="001654BC" w:rsidRDefault="00A62152" w:rsidP="00A62152">
            <w:pPr>
              <w:jc w:val="both"/>
              <w:rPr>
                <w:szCs w:val="24"/>
              </w:rPr>
            </w:pPr>
            <w:r w:rsidRPr="001654BC">
              <w:rPr>
                <w:szCs w:val="24"/>
              </w:rPr>
              <w:t>indane [496-11-7]</w:t>
            </w:r>
          </w:p>
        </w:tc>
        <w:tc>
          <w:tcPr>
            <w:tcW w:w="1497" w:type="pct"/>
            <w:tcBorders>
              <w:top w:val="nil"/>
              <w:left w:val="nil"/>
              <w:bottom w:val="nil"/>
              <w:right w:val="nil"/>
            </w:tcBorders>
            <w:vAlign w:val="center"/>
          </w:tcPr>
          <w:p w14:paraId="7106E170" w14:textId="06389EB0" w:rsidR="00A62152" w:rsidRPr="001654BC" w:rsidRDefault="00A62152" w:rsidP="00A62152">
            <w:pPr>
              <w:rPr>
                <w:rFonts w:eastAsia="Calibri" w:cs="Times New Roman"/>
                <w:szCs w:val="24"/>
                <w:lang w:val="ru-RU"/>
              </w:rPr>
            </w:pPr>
            <w:r w:rsidRPr="001654BC">
              <w:rPr>
                <w:rFonts w:eastAsia="Calibri" w:cs="Times New Roman"/>
                <w:szCs w:val="24"/>
                <w:lang w:val="en-US"/>
              </w:rPr>
              <w:t xml:space="preserve">190.3 </w:t>
            </w:r>
            <w:r w:rsidR="00BE5C7A" w:rsidRPr="001654BC">
              <w:rPr>
                <w:rFonts w:eastAsia="Calibri" w:cs="Times New Roman"/>
                <w:szCs w:val="24"/>
                <w:lang w:val="ru-RU"/>
              </w:rPr>
              <w:fldChar w:fldCharType="begin" w:fldLock="1"/>
            </w:r>
            <w:r w:rsidR="00C314BD" w:rsidRPr="001654BC">
              <w:rPr>
                <w:rFonts w:eastAsia="Calibri" w:cs="Times New Roman"/>
                <w:szCs w:val="24"/>
                <w:lang w:val="ru-RU"/>
              </w:rPr>
              <w:instrText>ADDIN CSL_CITATION {"citationItems":[{"id":"ITEM-1","itemData":{"DOI":"10.1351/pac196102010315","ISSN":"1365-3075","author":[{"dropping-particle":"","family":"Stull","given":"D. R.","non-dropping-particle":"","parse-names":false,"suffix":""},{"dropping-particle":"","family":"Sinke","given":"G. C.","non-dropping-particle":"","parse-names":false,"suffix":""},{"dropping-particle":"","family":"McDonald","given":"R. A.","non-dropping-particle":"","parse-names":false,"suffix":""},{"dropping-particle":"","family":"Hatton","given":"W. E.","non-dropping-particle":"","parse-names":false,"suffix":""},{"dropping-particle":"","family":"Hildebrand","given":"D. L.","non-dropping-particle":"","parse-names":false,"suffix":""}],"container-title":"Pure and Applied Chemistry","id":"ITEM-1","issue":"1-2","issued":{"date-parts":[["1961","1","1"]]},"page":"315-322","title":"Thermodynamic properties of indane and indene","type":"article-journal","volume":"2"},"uris":["http://www.mendeley.com/documents/?uuid=60e10e05-b036-4d8a-9395-45bdf6ec5e53"]}],"mendeley":{"formattedCitation":"[44]","plainTextFormattedCitation":"[44]","previouslyFormattedCitation":"[44]"},"properties":{"noteIndex":0},"schema":"https://github.com/citation-style-language/schema/raw/master/csl-citation.json"}</w:instrText>
            </w:r>
            <w:r w:rsidR="00BE5C7A" w:rsidRPr="001654BC">
              <w:rPr>
                <w:rFonts w:eastAsia="Calibri" w:cs="Times New Roman"/>
                <w:szCs w:val="24"/>
                <w:lang w:val="ru-RU"/>
              </w:rPr>
              <w:fldChar w:fldCharType="separate"/>
            </w:r>
            <w:r w:rsidR="00C314BD" w:rsidRPr="001654BC">
              <w:rPr>
                <w:rFonts w:eastAsia="Calibri" w:cs="Times New Roman"/>
                <w:noProof/>
                <w:szCs w:val="24"/>
                <w:lang w:val="ru-RU"/>
              </w:rPr>
              <w:t>[44]</w:t>
            </w:r>
            <w:r w:rsidR="00BE5C7A" w:rsidRPr="001654BC">
              <w:rPr>
                <w:rFonts w:eastAsia="Calibri" w:cs="Times New Roman"/>
                <w:szCs w:val="24"/>
                <w:lang w:val="ru-RU"/>
              </w:rPr>
              <w:fldChar w:fldCharType="end"/>
            </w:r>
          </w:p>
        </w:tc>
        <w:tc>
          <w:tcPr>
            <w:tcW w:w="1152" w:type="pct"/>
            <w:tcBorders>
              <w:top w:val="nil"/>
              <w:left w:val="nil"/>
              <w:bottom w:val="nil"/>
              <w:right w:val="nil"/>
            </w:tcBorders>
          </w:tcPr>
          <w:p w14:paraId="30038C69" w14:textId="77777777" w:rsidR="00A62152" w:rsidRPr="001654BC" w:rsidRDefault="00A62152" w:rsidP="00A62152">
            <w:pPr>
              <w:rPr>
                <w:rFonts w:eastAsia="Calibri" w:cs="Times New Roman"/>
                <w:szCs w:val="24"/>
                <w:lang w:val="en-US"/>
              </w:rPr>
            </w:pPr>
            <w:r w:rsidRPr="001654BC">
              <w:rPr>
                <w:rFonts w:eastAsia="Calibri" w:cs="Times New Roman"/>
                <w:szCs w:val="24"/>
                <w:lang w:val="en-US"/>
              </w:rPr>
              <w:t>60.1</w:t>
            </w:r>
          </w:p>
        </w:tc>
      </w:tr>
      <w:tr w:rsidR="00A62152" w:rsidRPr="001654BC" w14:paraId="73EFA48D" w14:textId="77777777" w:rsidTr="00A62152">
        <w:trPr>
          <w:trHeight w:val="255"/>
        </w:trPr>
        <w:tc>
          <w:tcPr>
            <w:tcW w:w="2351" w:type="pct"/>
            <w:tcBorders>
              <w:top w:val="nil"/>
              <w:left w:val="nil"/>
              <w:bottom w:val="single" w:sz="4" w:space="0" w:color="auto"/>
              <w:right w:val="nil"/>
            </w:tcBorders>
            <w:noWrap/>
          </w:tcPr>
          <w:p w14:paraId="7581BD1E" w14:textId="77777777" w:rsidR="00A62152" w:rsidRPr="001654BC" w:rsidRDefault="00A62152" w:rsidP="00A62152">
            <w:pPr>
              <w:rPr>
                <w:rFonts w:eastAsia="Times New Roman" w:cs="Times New Roman"/>
                <w:szCs w:val="24"/>
                <w:lang w:eastAsia="de-DE"/>
              </w:rPr>
            </w:pPr>
            <w:r w:rsidRPr="001654BC">
              <w:rPr>
                <w:szCs w:val="24"/>
              </w:rPr>
              <w:t>trans-octahydro-1H-indene [3296-50-2]</w:t>
            </w:r>
          </w:p>
        </w:tc>
        <w:tc>
          <w:tcPr>
            <w:tcW w:w="1497" w:type="pct"/>
            <w:tcBorders>
              <w:top w:val="nil"/>
              <w:left w:val="nil"/>
              <w:bottom w:val="single" w:sz="4" w:space="0" w:color="auto"/>
              <w:right w:val="nil"/>
            </w:tcBorders>
            <w:vAlign w:val="center"/>
          </w:tcPr>
          <w:p w14:paraId="0D410E7B" w14:textId="452C6CFA" w:rsidR="00A62152" w:rsidRPr="001654BC" w:rsidRDefault="00A62152" w:rsidP="00A62152">
            <w:pPr>
              <w:rPr>
                <w:rFonts w:eastAsia="Calibri" w:cs="Times New Roman"/>
                <w:szCs w:val="24"/>
                <w:lang w:val="ru-RU"/>
              </w:rPr>
            </w:pPr>
            <w:r w:rsidRPr="001654BC">
              <w:rPr>
                <w:rFonts w:eastAsia="Calibri" w:cs="Times New Roman"/>
                <w:szCs w:val="24"/>
                <w:lang w:val="en-US"/>
              </w:rPr>
              <w:t xml:space="preserve">209.7 </w:t>
            </w:r>
            <w:r w:rsidR="00BE5C7A" w:rsidRPr="001654BC">
              <w:rPr>
                <w:rFonts w:eastAsia="Calibri" w:cs="Times New Roman"/>
                <w:szCs w:val="24"/>
                <w:lang w:val="ru-RU"/>
              </w:rPr>
              <w:fldChar w:fldCharType="begin" w:fldLock="1"/>
            </w:r>
            <w:r w:rsidR="00C314BD" w:rsidRPr="001654BC">
              <w:rPr>
                <w:rFonts w:eastAsia="Calibri" w:cs="Times New Roman"/>
                <w:szCs w:val="24"/>
                <w:lang w:val="ru-RU"/>
              </w:rPr>
              <w:instrText>ADDIN CSL_CITATION {"citationItems":[{"id":"ITEM-1","itemData":{"DOI":"10.1016/0021-9614(72)90032-8","ISSN":"00219614","author":[{"dropping-particle":"","family":"Finke","given":"H.L","non-dropping-particle":"","parse-names":false,"suffix":""},{"dropping-particle":"","family":"McCullough","given":"J.P","non-dropping-particle":"","parse-names":false,"suffix":""},{"dropping-particle":"","family":"Messerly","given":"J.F","non-dropping-particle":"","parse-names":false,"suffix":""},{"dropping-particle":"","family":"Osborn","given":"A","non-dropping-particle":"","parse-names":false,"suffix":""},{"dropping-particle":"","family":"Douslin","given":"D.R","non-dropping-particle":"","parse-names":false,"suffix":""}],"container-title":"The Journal of Chemical Thermodynamics","id":"ITEM-1","issue":"3","issued":{"date-parts":[["1972","5"]]},"page":"477-494","title":"cis- and trans-Hexahydroindan. Chemical thermodynamic properties and isomerization equilibrium","type":"article-journal","volume":"4"},"uris":["http://www.mendeley.com/documents/?uuid=37390882-529b-40ec-b853-779f9cdd87d6"]}],"mendeley":{"formattedCitation":"[45]","plainTextFormattedCitation":"[45]","previouslyFormattedCitation":"[45]"},"properties":{"noteIndex":0},"schema":"https://github.com/citation-style-language/schema/raw/master/csl-citation.json"}</w:instrText>
            </w:r>
            <w:r w:rsidR="00BE5C7A" w:rsidRPr="001654BC">
              <w:rPr>
                <w:rFonts w:eastAsia="Calibri" w:cs="Times New Roman"/>
                <w:szCs w:val="24"/>
                <w:lang w:val="ru-RU"/>
              </w:rPr>
              <w:fldChar w:fldCharType="separate"/>
            </w:r>
            <w:r w:rsidR="00C314BD" w:rsidRPr="001654BC">
              <w:rPr>
                <w:rFonts w:eastAsia="Calibri" w:cs="Times New Roman"/>
                <w:noProof/>
                <w:szCs w:val="24"/>
                <w:lang w:val="ru-RU"/>
              </w:rPr>
              <w:t>[45]</w:t>
            </w:r>
            <w:r w:rsidR="00BE5C7A" w:rsidRPr="001654BC">
              <w:rPr>
                <w:rFonts w:eastAsia="Calibri" w:cs="Times New Roman"/>
                <w:szCs w:val="24"/>
                <w:lang w:val="ru-RU"/>
              </w:rPr>
              <w:fldChar w:fldCharType="end"/>
            </w:r>
          </w:p>
        </w:tc>
        <w:tc>
          <w:tcPr>
            <w:tcW w:w="1152" w:type="pct"/>
            <w:tcBorders>
              <w:top w:val="nil"/>
              <w:left w:val="nil"/>
              <w:bottom w:val="single" w:sz="4" w:space="0" w:color="auto"/>
              <w:right w:val="nil"/>
            </w:tcBorders>
          </w:tcPr>
          <w:p w14:paraId="13D52B6D" w14:textId="77777777" w:rsidR="00A62152" w:rsidRPr="001654BC" w:rsidRDefault="00A62152" w:rsidP="00A62152">
            <w:pPr>
              <w:rPr>
                <w:rFonts w:eastAsia="Calibri" w:cs="Times New Roman"/>
                <w:szCs w:val="24"/>
                <w:lang w:val="en-US"/>
              </w:rPr>
            </w:pPr>
            <w:r w:rsidRPr="001654BC">
              <w:rPr>
                <w:rFonts w:eastAsia="Calibri" w:cs="Times New Roman"/>
                <w:szCs w:val="24"/>
                <w:lang w:val="en-US"/>
              </w:rPr>
              <w:t>65.1</w:t>
            </w:r>
          </w:p>
        </w:tc>
      </w:tr>
      <w:tr w:rsidR="00A62152" w:rsidRPr="001654BC" w14:paraId="3E3B0AC2" w14:textId="77777777" w:rsidTr="00A62152">
        <w:trPr>
          <w:trHeight w:val="255"/>
        </w:trPr>
        <w:tc>
          <w:tcPr>
            <w:tcW w:w="2351" w:type="pct"/>
            <w:tcBorders>
              <w:top w:val="single" w:sz="4" w:space="0" w:color="auto"/>
              <w:left w:val="nil"/>
              <w:bottom w:val="nil"/>
              <w:right w:val="nil"/>
            </w:tcBorders>
            <w:noWrap/>
          </w:tcPr>
          <w:p w14:paraId="4B8898A7" w14:textId="77777777" w:rsidR="00A62152" w:rsidRPr="001654BC" w:rsidRDefault="00A62152" w:rsidP="00A62152">
            <w:pPr>
              <w:rPr>
                <w:szCs w:val="24"/>
              </w:rPr>
            </w:pPr>
            <w:r w:rsidRPr="001654BC">
              <w:rPr>
                <w:szCs w:val="24"/>
              </w:rPr>
              <w:t>fluorene [86-73-7]</w:t>
            </w:r>
          </w:p>
        </w:tc>
        <w:tc>
          <w:tcPr>
            <w:tcW w:w="1497" w:type="pct"/>
            <w:tcBorders>
              <w:top w:val="single" w:sz="4" w:space="0" w:color="auto"/>
              <w:left w:val="nil"/>
              <w:bottom w:val="nil"/>
              <w:right w:val="nil"/>
            </w:tcBorders>
            <w:vAlign w:val="center"/>
          </w:tcPr>
          <w:p w14:paraId="52551A01" w14:textId="75C048F5" w:rsidR="00A62152" w:rsidRPr="001654BC" w:rsidRDefault="00A62152" w:rsidP="00A62152">
            <w:pPr>
              <w:rPr>
                <w:rFonts w:eastAsia="Calibri" w:cs="Times New Roman"/>
                <w:szCs w:val="24"/>
                <w:lang w:val="ru-RU"/>
              </w:rPr>
            </w:pPr>
            <w:r w:rsidRPr="001654BC">
              <w:rPr>
                <w:rFonts w:eastAsia="Calibri" w:cs="Times New Roman"/>
                <w:szCs w:val="24"/>
                <w:lang w:val="en-US"/>
              </w:rPr>
              <w:t xml:space="preserve">251.0 </w:t>
            </w:r>
            <w:r w:rsidR="00BE5C7A" w:rsidRPr="001654BC">
              <w:rPr>
                <w:rFonts w:eastAsia="Calibri" w:cs="Times New Roman"/>
                <w:szCs w:val="24"/>
                <w:lang w:val="ru-RU"/>
              </w:rPr>
              <w:fldChar w:fldCharType="begin" w:fldLock="1"/>
            </w:r>
            <w:r w:rsidR="00C314BD" w:rsidRPr="001654BC">
              <w:rPr>
                <w:rFonts w:eastAsia="Calibri" w:cs="Times New Roman"/>
                <w:szCs w:val="24"/>
                <w:lang w:val="ru-RU"/>
              </w:rPr>
              <w:instrText>ADDIN CSL_CITATION {"citationItems":[{"id":"ITEM-1","itemData":{"DOI":"10.1016/j.fluid.2004.08.037","ISSN":"03783812","author":[{"dropping-particle":"","family":"Verevkin","given":"Sergey P.","non-dropping-particle":"","parse-names":false,"suffix":""}],"container-title":"Fluid Phase Equilibria","id":"ITEM-1","issued":{"date-parts":[["2004","11"]]},"page":"145-152","title":"Vapor pressure measurements on fluorene and methyl-fluorenes","type":"article-journal","volume":"225"},"uris":["http://www.mendeley.com/documents/?uuid=cb07c22d-d190-413b-a334-0ba325da0309"]}],"mendeley":{"formattedCitation":"[46]","plainTextFormattedCitation":"[46]","previouslyFormattedCitation":"[46]"},"properties":{"noteIndex":0},"schema":"https://github.com/citation-style-language/schema/raw/master/csl-citation.json"}</w:instrText>
            </w:r>
            <w:r w:rsidR="00BE5C7A" w:rsidRPr="001654BC">
              <w:rPr>
                <w:rFonts w:eastAsia="Calibri" w:cs="Times New Roman"/>
                <w:szCs w:val="24"/>
                <w:lang w:val="ru-RU"/>
              </w:rPr>
              <w:fldChar w:fldCharType="separate"/>
            </w:r>
            <w:r w:rsidR="00C314BD" w:rsidRPr="001654BC">
              <w:rPr>
                <w:rFonts w:eastAsia="Calibri" w:cs="Times New Roman"/>
                <w:noProof/>
                <w:szCs w:val="24"/>
                <w:lang w:val="ru-RU"/>
              </w:rPr>
              <w:t>[46]</w:t>
            </w:r>
            <w:r w:rsidR="00BE5C7A" w:rsidRPr="001654BC">
              <w:rPr>
                <w:rFonts w:eastAsia="Calibri" w:cs="Times New Roman"/>
                <w:szCs w:val="24"/>
                <w:lang w:val="ru-RU"/>
              </w:rPr>
              <w:fldChar w:fldCharType="end"/>
            </w:r>
          </w:p>
        </w:tc>
        <w:tc>
          <w:tcPr>
            <w:tcW w:w="1152" w:type="pct"/>
            <w:tcBorders>
              <w:top w:val="single" w:sz="4" w:space="0" w:color="auto"/>
              <w:left w:val="nil"/>
              <w:bottom w:val="nil"/>
              <w:right w:val="nil"/>
            </w:tcBorders>
          </w:tcPr>
          <w:p w14:paraId="25D38250" w14:textId="77777777" w:rsidR="00A62152" w:rsidRPr="001654BC" w:rsidRDefault="00A62152" w:rsidP="00A62152">
            <w:pPr>
              <w:rPr>
                <w:rFonts w:eastAsia="Calibri" w:cs="Times New Roman"/>
                <w:szCs w:val="24"/>
                <w:lang w:val="en-US"/>
              </w:rPr>
            </w:pPr>
            <w:r w:rsidRPr="001654BC">
              <w:rPr>
                <w:rFonts w:eastAsia="Calibri" w:cs="Times New Roman"/>
                <w:szCs w:val="24"/>
                <w:lang w:val="en-US"/>
              </w:rPr>
              <w:t>75.8</w:t>
            </w:r>
          </w:p>
        </w:tc>
      </w:tr>
      <w:tr w:rsidR="00A62152" w:rsidRPr="001654BC" w14:paraId="4B37EFE6" w14:textId="77777777" w:rsidTr="00A62152">
        <w:trPr>
          <w:trHeight w:val="255"/>
        </w:trPr>
        <w:tc>
          <w:tcPr>
            <w:tcW w:w="2351" w:type="pct"/>
            <w:tcBorders>
              <w:top w:val="nil"/>
              <w:left w:val="nil"/>
              <w:bottom w:val="single" w:sz="4" w:space="0" w:color="auto"/>
              <w:right w:val="nil"/>
            </w:tcBorders>
            <w:noWrap/>
          </w:tcPr>
          <w:p w14:paraId="7A188A31" w14:textId="77777777" w:rsidR="00A62152" w:rsidRPr="001654BC" w:rsidRDefault="00A62152" w:rsidP="00A62152">
            <w:pPr>
              <w:rPr>
                <w:szCs w:val="24"/>
              </w:rPr>
            </w:pPr>
            <w:proofErr w:type="spellStart"/>
            <w:r w:rsidRPr="001654BC">
              <w:rPr>
                <w:szCs w:val="24"/>
              </w:rPr>
              <w:t>dodecahydro</w:t>
            </w:r>
            <w:proofErr w:type="spellEnd"/>
            <w:r w:rsidRPr="001654BC">
              <w:rPr>
                <w:szCs w:val="24"/>
              </w:rPr>
              <w:t>-fluorene [5744-03-6]</w:t>
            </w:r>
          </w:p>
        </w:tc>
        <w:tc>
          <w:tcPr>
            <w:tcW w:w="1497" w:type="pct"/>
            <w:tcBorders>
              <w:top w:val="nil"/>
              <w:left w:val="nil"/>
              <w:bottom w:val="single" w:sz="4" w:space="0" w:color="auto"/>
              <w:right w:val="nil"/>
            </w:tcBorders>
            <w:vAlign w:val="center"/>
          </w:tcPr>
          <w:p w14:paraId="1A7A7237" w14:textId="42C6F61A" w:rsidR="00A62152" w:rsidRPr="001654BC" w:rsidRDefault="00A62152" w:rsidP="00A62152">
            <w:pPr>
              <w:rPr>
                <w:rFonts w:eastAsia="Calibri" w:cs="Times New Roman"/>
                <w:szCs w:val="24"/>
                <w:lang w:val="ru-RU"/>
              </w:rPr>
            </w:pPr>
            <w:r w:rsidRPr="001654BC">
              <w:rPr>
                <w:rFonts w:eastAsia="Calibri" w:cs="Times New Roman"/>
                <w:szCs w:val="24"/>
                <w:lang w:val="en-US"/>
              </w:rPr>
              <w:t xml:space="preserve">299.1 </w:t>
            </w:r>
            <w:r w:rsidR="00722783" w:rsidRPr="001654BC">
              <w:rPr>
                <w:rFonts w:eastAsia="Calibri" w:cs="Times New Roman"/>
                <w:szCs w:val="24"/>
                <w:lang w:val="ru-RU"/>
              </w:rPr>
              <w:t xml:space="preserve"> </w:t>
            </w:r>
            <w:r w:rsidR="00722783" w:rsidRPr="001654BC">
              <w:rPr>
                <w:rFonts w:eastAsia="Calibri" w:cs="Times New Roman"/>
                <w:szCs w:val="24"/>
                <w:lang w:val="ru-RU"/>
              </w:rPr>
              <w:fldChar w:fldCharType="begin" w:fldLock="1"/>
            </w:r>
            <w:r w:rsidR="00A82A15" w:rsidRPr="001654BC">
              <w:rPr>
                <w:rFonts w:eastAsia="Calibri" w:cs="Times New Roman"/>
                <w:szCs w:val="24"/>
                <w:lang w:val="ru-RU"/>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[29]","plainTextFormattedCitation":"[29]","previouslyFormattedCitation":"[29]"},"properties":{"noteIndex":0},"schema":"https://github.com/citation-style-language/schema/raw/master/csl-citation.json"}</w:instrText>
            </w:r>
            <w:r w:rsidR="00722783" w:rsidRPr="001654BC">
              <w:rPr>
                <w:rFonts w:eastAsia="Calibri" w:cs="Times New Roman"/>
                <w:szCs w:val="24"/>
                <w:lang w:val="ru-RU"/>
              </w:rPr>
              <w:fldChar w:fldCharType="separate"/>
            </w:r>
            <w:r w:rsidR="00722783" w:rsidRPr="001654BC">
              <w:rPr>
                <w:rFonts w:eastAsia="Calibri" w:cs="Times New Roman"/>
                <w:noProof/>
                <w:szCs w:val="24"/>
                <w:lang w:val="ru-RU"/>
              </w:rPr>
              <w:t>[29]</w:t>
            </w:r>
            <w:r w:rsidR="00722783" w:rsidRPr="001654BC">
              <w:rPr>
                <w:rFonts w:eastAsia="Calibri" w:cs="Times New Roman"/>
                <w:szCs w:val="24"/>
                <w:lang w:val="ru-RU"/>
              </w:rPr>
              <w:fldChar w:fldCharType="end"/>
            </w:r>
          </w:p>
        </w:tc>
        <w:tc>
          <w:tcPr>
            <w:tcW w:w="1152" w:type="pct"/>
            <w:tcBorders>
              <w:top w:val="nil"/>
              <w:left w:val="nil"/>
              <w:bottom w:val="single" w:sz="4" w:space="0" w:color="auto"/>
              <w:right w:val="nil"/>
            </w:tcBorders>
          </w:tcPr>
          <w:p w14:paraId="667C578F" w14:textId="77777777" w:rsidR="00A62152" w:rsidRPr="001654BC" w:rsidRDefault="00A62152" w:rsidP="00A62152">
            <w:pPr>
              <w:rPr>
                <w:rFonts w:eastAsia="Calibri" w:cs="Times New Roman"/>
                <w:szCs w:val="24"/>
                <w:lang w:val="en-US"/>
              </w:rPr>
            </w:pPr>
            <w:r w:rsidRPr="001654BC">
              <w:rPr>
                <w:rFonts w:eastAsia="Calibri" w:cs="Times New Roman"/>
                <w:szCs w:val="24"/>
                <w:lang w:val="en-US"/>
              </w:rPr>
              <w:t>88.3</w:t>
            </w:r>
          </w:p>
        </w:tc>
      </w:tr>
    </w:tbl>
    <w:p w14:paraId="3BFB3A6C" w14:textId="709B7692" w:rsidR="00A62152" w:rsidRPr="001654BC" w:rsidRDefault="00A62152" w:rsidP="00A62152">
      <w:pPr>
        <w:jc w:val="both"/>
        <w:rPr>
          <w:rFonts w:eastAsia="Batang" w:cs="Times New Roman"/>
          <w:szCs w:val="24"/>
          <w:lang w:eastAsia="ko-KR"/>
        </w:rPr>
      </w:pPr>
      <w:r w:rsidRPr="001654BC">
        <w:rPr>
          <w:rFonts w:eastAsia="Batang" w:cs="Times New Roman"/>
          <w:szCs w:val="24"/>
          <w:vertAlign w:val="superscript"/>
          <w:lang w:eastAsia="ko-KR"/>
        </w:rPr>
        <w:t>a</w:t>
      </w:r>
      <w:r w:rsidRPr="001654BC">
        <w:rPr>
          <w:rFonts w:eastAsia="Batang" w:cs="Times New Roman"/>
          <w:szCs w:val="24"/>
          <w:lang w:eastAsia="ko-KR"/>
        </w:rPr>
        <w:t xml:space="preserve"> Calculated according to the group-additivity procedure developed by Acree and </w:t>
      </w:r>
      <w:proofErr w:type="spellStart"/>
      <w:r w:rsidRPr="001654BC">
        <w:rPr>
          <w:rFonts w:eastAsia="Batang" w:cs="Times New Roman"/>
          <w:szCs w:val="24"/>
          <w:lang w:eastAsia="ko-KR"/>
        </w:rPr>
        <w:t>Chickos</w:t>
      </w:r>
      <w:proofErr w:type="spellEnd"/>
      <w:r w:rsidRPr="001654BC">
        <w:rPr>
          <w:rFonts w:eastAsia="Batang" w:cs="Times New Roman"/>
          <w:szCs w:val="24"/>
          <w:lang w:eastAsia="ko-KR"/>
        </w:rPr>
        <w:t xml:space="preserve"> </w:t>
      </w:r>
      <w:r w:rsidRPr="001654BC">
        <w:rPr>
          <w:rFonts w:eastAsia="Times New Roman" w:cs="Times New Roman"/>
          <w:szCs w:val="24"/>
          <w:lang w:val="en-US" w:eastAsia="ru-RU"/>
        </w:rPr>
        <w:fldChar w:fldCharType="begin" w:fldLock="1"/>
      </w:r>
      <w:r w:rsidR="00722783" w:rsidRPr="001654BC">
        <w:rPr>
          <w:rFonts w:eastAsia="Times New Roman" w:cs="Times New Roman"/>
          <w:szCs w:val="24"/>
          <w:lang w:val="en-US" w:eastAsia="ru-RU"/>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[29]","plainTextFormattedCitation":"[29]","previouslyFormattedCitation":"[29]"},"properties":{"noteIndex":0},"schema":"https://github.com/citation-style-language/schema/raw/master/csl-citation.json"}</w:instrText>
      </w:r>
      <w:r w:rsidRPr="001654BC">
        <w:rPr>
          <w:rFonts w:eastAsia="Times New Roman" w:cs="Times New Roman"/>
          <w:szCs w:val="24"/>
          <w:lang w:val="en-US" w:eastAsia="ru-RU"/>
        </w:rPr>
        <w:fldChar w:fldCharType="separate"/>
      </w:r>
      <w:r w:rsidR="00722783" w:rsidRPr="001654BC">
        <w:rPr>
          <w:rFonts w:eastAsia="Times New Roman" w:cs="Times New Roman"/>
          <w:noProof/>
          <w:szCs w:val="24"/>
          <w:lang w:val="en-US" w:eastAsia="ru-RU"/>
        </w:rPr>
        <w:t>[29]</w:t>
      </w:r>
      <w:r w:rsidRPr="001654BC">
        <w:rPr>
          <w:rFonts w:eastAsia="Times New Roman" w:cs="Times New Roman"/>
          <w:szCs w:val="24"/>
          <w:lang w:val="en-US" w:eastAsia="ru-RU"/>
        </w:rPr>
        <w:fldChar w:fldCharType="end"/>
      </w:r>
      <w:r w:rsidR="007D7DE1" w:rsidRPr="001654BC">
        <w:rPr>
          <w:rFonts w:eastAsia="Times New Roman" w:cs="Times New Roman"/>
          <w:szCs w:val="24"/>
          <w:lang w:val="en-US" w:eastAsia="ru-RU"/>
        </w:rPr>
        <w:t xml:space="preserve"> or taken from the literature</w:t>
      </w:r>
      <w:r w:rsidRPr="001654BC">
        <w:rPr>
          <w:rFonts w:eastAsia="Batang" w:cs="Times New Roman"/>
          <w:szCs w:val="24"/>
          <w:lang w:eastAsia="ko-KR"/>
        </w:rPr>
        <w:t xml:space="preserve">. </w:t>
      </w:r>
    </w:p>
    <w:p w14:paraId="2FFD2258" w14:textId="28A51314" w:rsidR="00A62152" w:rsidRPr="001654BC" w:rsidRDefault="00A62152" w:rsidP="00A62152">
      <w:pPr>
        <w:jc w:val="both"/>
        <w:rPr>
          <w:rFonts w:eastAsia="Batang" w:cs="Times New Roman"/>
          <w:szCs w:val="24"/>
          <w:lang w:eastAsia="ko-KR"/>
        </w:rPr>
      </w:pPr>
      <w:r w:rsidRPr="001654BC">
        <w:rPr>
          <w:rFonts w:eastAsia="Batang" w:cs="Times New Roman"/>
          <w:szCs w:val="24"/>
          <w:vertAlign w:val="superscript"/>
          <w:lang w:eastAsia="ko-KR"/>
        </w:rPr>
        <w:t>b</w:t>
      </w:r>
      <w:r w:rsidRPr="001654BC">
        <w:rPr>
          <w:rFonts w:eastAsia="Batang" w:cs="Times New Roman"/>
          <w:szCs w:val="24"/>
          <w:lang w:eastAsia="ko-KR"/>
        </w:rPr>
        <w:t xml:space="preserve"> Calculated according to </w:t>
      </w:r>
      <w:r w:rsidR="007D7DE1" w:rsidRPr="001654BC">
        <w:rPr>
          <w:rFonts w:eastAsia="Batang" w:cs="Times New Roman"/>
          <w:szCs w:val="24"/>
          <w:lang w:eastAsia="ko-KR"/>
        </w:rPr>
        <w:t>Eq. (S4</w:t>
      </w:r>
      <w:proofErr w:type="gramStart"/>
      <w:r w:rsidR="007D7DE1" w:rsidRPr="001654BC">
        <w:rPr>
          <w:rFonts w:eastAsia="Batang" w:cs="Times New Roman"/>
          <w:szCs w:val="24"/>
          <w:lang w:eastAsia="ko-KR"/>
        </w:rPr>
        <w:t>)</w:t>
      </w:r>
      <w:proofErr w:type="gramEnd"/>
      <w:r w:rsidRPr="001654BC">
        <w:rPr>
          <w:rFonts w:eastAsia="Batang" w:cs="Times New Roman"/>
          <w:szCs w:val="24"/>
          <w:lang w:eastAsia="ko-KR"/>
        </w:rPr>
        <w:t xml:space="preserve"> </w:t>
      </w:r>
      <w:r w:rsidR="007D7DE1" w:rsidRPr="001654BC">
        <w:rPr>
          <w:rFonts w:eastAsia="Batang" w:cs="Times New Roman"/>
          <w:szCs w:val="24"/>
          <w:lang w:eastAsia="ko-KR"/>
        </w:rPr>
        <w:t>or empirical equations</w:t>
      </w:r>
      <w:r w:rsidRPr="001654BC">
        <w:rPr>
          <w:rFonts w:eastAsia="Batang" w:cs="Times New Roman"/>
          <w:szCs w:val="24"/>
          <w:lang w:eastAsia="ko-KR"/>
        </w:rPr>
        <w:t xml:space="preserve"> modified in this work (see text above).</w:t>
      </w:r>
    </w:p>
    <w:p w14:paraId="77D8FEA3" w14:textId="05DE58B3" w:rsidR="00A62152" w:rsidRPr="001654BC" w:rsidRDefault="007D7DE1" w:rsidP="00A62152">
      <w:pPr>
        <w:jc w:val="both"/>
        <w:rPr>
          <w:lang w:val="en-US"/>
        </w:rPr>
      </w:pPr>
      <w:r w:rsidRPr="001654BC">
        <w:rPr>
          <w:rFonts w:eastAsia="Batang" w:cs="Times New Roman"/>
          <w:szCs w:val="24"/>
          <w:vertAlign w:val="superscript"/>
          <w:lang w:eastAsia="ko-KR"/>
        </w:rPr>
        <w:t>b</w:t>
      </w:r>
      <w:r w:rsidRPr="001654BC">
        <w:rPr>
          <w:rFonts w:eastAsia="Batang" w:cs="Times New Roman"/>
          <w:szCs w:val="24"/>
          <w:lang w:eastAsia="ko-KR"/>
        </w:rPr>
        <w:t xml:space="preserve"> Calculated</w:t>
      </w:r>
      <w:r w:rsidR="00761896" w:rsidRPr="001654BC">
        <w:rPr>
          <w:rFonts w:eastAsia="Batang" w:cs="Times New Roman"/>
          <w:szCs w:val="24"/>
          <w:lang w:eastAsia="ko-KR"/>
        </w:rPr>
        <w:t xml:space="preserve"> according to the </w:t>
      </w:r>
      <w:r w:rsidR="00761896" w:rsidRPr="001654BC">
        <w:rPr>
          <w:rFonts w:cs="Times New Roman"/>
          <w:noProof/>
          <w:szCs w:val="24"/>
        </w:rPr>
        <w:t>Clarke and Glew equation</w:t>
      </w:r>
      <w:r w:rsidR="0022795C" w:rsidRPr="001654BC">
        <w:rPr>
          <w:rFonts w:cs="Times New Roman"/>
          <w:noProof/>
          <w:szCs w:val="24"/>
          <w:lang w:val="en-US"/>
        </w:rPr>
        <w:t xml:space="preserve"> </w:t>
      </w:r>
      <w:r w:rsidR="0022795C" w:rsidRPr="001654BC">
        <w:rPr>
          <w:rFonts w:cs="Times New Roman"/>
          <w:noProof/>
          <w:szCs w:val="24"/>
          <w:lang w:val="en-US"/>
        </w:rPr>
        <w:fldChar w:fldCharType="begin" w:fldLock="1"/>
      </w:r>
      <w:r w:rsidR="00C314BD" w:rsidRPr="001654BC">
        <w:rPr>
          <w:rFonts w:cs="Times New Roman"/>
          <w:noProof/>
          <w:szCs w:val="24"/>
          <w:lang w:val="en-US"/>
        </w:rPr>
        <w:instrText>ADDIN CSL_CITATION {"citationItems":[{"id":"ITEM-1","itemData":{"DOI":"10.1039/tf9666200539","ISSN":"0014-7672","abstract":"A new family of completely general equilibrium equations has been developed to represent the temperature dependence of reaction equilibrium constants in terms of the reaction standard thermodynamic function changes at a chosen reference temperature. Evaluation of these equilibrium equations by the method of least squares provides the best unbiased estimates for the standard thermodynamic function changes and their standard errors which are readily determined for the first time. Application of the equations to the ionization of aqueous cyanoacetic acid furnishes a more general representation of the data than comparable empirical relations. Use of the new equations is recommended when it is required to predict both the values and errors on standard thermodynamic function changes from the temperature dependence of reaction equilibrium constants.","author":[{"dropping-particle":"","family":"Clarke","given":"E. C. W.","non-dropping-particle":"","parse-names":false,"suffix":""},{"dropping-particle":"","family":"Glew","given":"D. N.","non-dropping-particle":"","parse-names":false,"suffix":""}],"container-title":"Transactions of the Faraday Society","id":"ITEM-1","issued":{"date-parts":[["1966"]]},"page":"539","title":"Evaluation of thermodynamic functions from equilibrium constants","type":"article-journal","volume":"62"},"uris":["http://www.mendeley.com/documents/?uuid=084fd295-570c-420b-ac1d-35cddfaabcdf"]}],"mendeley":{"formattedCitation":"[47]","plainTextFormattedCitation":"[47]","previouslyFormattedCitation":"[47]"},"properties":{"noteIndex":0},"schema":"https://github.com/citation-style-language/schema/raw/master/csl-citation.json"}</w:instrText>
      </w:r>
      <w:r w:rsidR="0022795C" w:rsidRPr="001654BC">
        <w:rPr>
          <w:rFonts w:cs="Times New Roman"/>
          <w:noProof/>
          <w:szCs w:val="24"/>
          <w:lang w:val="en-US"/>
        </w:rPr>
        <w:fldChar w:fldCharType="separate"/>
      </w:r>
      <w:r w:rsidR="00C314BD" w:rsidRPr="001654BC">
        <w:rPr>
          <w:rFonts w:cs="Times New Roman"/>
          <w:noProof/>
          <w:szCs w:val="24"/>
          <w:lang w:val="en-US"/>
        </w:rPr>
        <w:t>[47]</w:t>
      </w:r>
      <w:r w:rsidR="0022795C" w:rsidRPr="001654BC">
        <w:rPr>
          <w:rFonts w:cs="Times New Roman"/>
          <w:noProof/>
          <w:szCs w:val="24"/>
          <w:lang w:val="en-US"/>
        </w:rPr>
        <w:fldChar w:fldCharType="end"/>
      </w:r>
      <w:r w:rsidR="0022795C" w:rsidRPr="001654BC">
        <w:rPr>
          <w:rFonts w:cs="Times New Roman"/>
          <w:noProof/>
          <w:szCs w:val="24"/>
          <w:lang w:val="en-US"/>
        </w:rPr>
        <w:t xml:space="preserve"> </w:t>
      </w:r>
    </w:p>
    <w:p w14:paraId="3E1EEF54" w14:textId="6A3457EA" w:rsidR="007D7DE1" w:rsidRPr="001654BC" w:rsidRDefault="007D7DE1" w:rsidP="00A62152">
      <w:pPr>
        <w:jc w:val="both"/>
        <w:rPr>
          <w:rFonts w:eastAsia="Calibri" w:cs="Times New Roman"/>
        </w:rPr>
      </w:pPr>
    </w:p>
    <w:p w14:paraId="751DA371" w14:textId="374BE199" w:rsidR="007D7DE1" w:rsidRPr="001654BC" w:rsidRDefault="00761896" w:rsidP="00761896">
      <w:pPr>
        <w:spacing w:after="200" w:line="276" w:lineRule="auto"/>
        <w:rPr>
          <w:rFonts w:ascii="Calibri" w:eastAsia="Calibri" w:hAnsi="Calibri" w:cs="Times New Roman"/>
          <w:i/>
          <w:sz w:val="22"/>
        </w:rPr>
      </w:pPr>
      <m:oMathPara>
        <m:oMath>
          <m:r>
            <w:rPr>
              <w:rFonts w:ascii="Cambria Math" w:eastAsia="Times New Roman" w:hAnsi="Cambria Math" w:cs="Times New Roman"/>
              <w:szCs w:val="24"/>
              <w:lang w:val="en-US" w:eastAsia="de-DE"/>
            </w:rPr>
            <m:t>R×</m:t>
          </m:r>
          <m:r>
            <m:rPr>
              <m:sty m:val="p"/>
            </m:rPr>
            <w:rPr>
              <w:rFonts w:ascii="Cambria Math" w:eastAsia="Times New Roman" w:hAnsi="Cambria Math" w:cs="Times New Roman"/>
              <w:szCs w:val="24"/>
              <w:lang w:val="en-US" w:eastAsia="de-DE"/>
            </w:rPr>
            <m:t>ln</m:t>
          </m:r>
          <m:d>
            <m:dPr>
              <m:ctrlPr>
                <w:rPr>
                  <w:rFonts w:ascii="Cambria Math" w:eastAsia="Times New Roman" w:hAnsi="Cambria Math" w:cs="Times New Roman"/>
                  <w:szCs w:val="24"/>
                  <w:lang w:val="en-US" w:eastAsia="de-DE"/>
                </w:rPr>
              </m:ctrlPr>
            </m:dPr>
            <m:e>
              <m:f>
                <m:fPr>
                  <m:type m:val="lin"/>
                  <m:ctrlPr>
                    <w:rPr>
                      <w:rFonts w:ascii="Cambria Math" w:eastAsia="Times New Roman" w:hAnsi="Cambria Math" w:cs="Times New Roman"/>
                      <w:i/>
                      <w:szCs w:val="24"/>
                      <w:lang w:val="en-US" w:eastAsia="de-DE"/>
                    </w:rPr>
                  </m:ctrlPr>
                </m:fPr>
                <m:num>
                  <m:sSub>
                    <m:sSubPr>
                      <m:ctrlPr>
                        <w:rPr>
                          <w:rFonts w:ascii="Cambria Math" w:eastAsia="Times New Roman" w:hAnsi="Cambria Math" w:cs="Times New Roman"/>
                          <w:i/>
                          <w:szCs w:val="24"/>
                          <w:lang w:val="en-US" w:eastAsia="de-DE"/>
                        </w:rPr>
                      </m:ctrlPr>
                    </m:sSubPr>
                    <m:e>
                      <m:r>
                        <w:rPr>
                          <w:rFonts w:ascii="Cambria Math" w:eastAsia="Times New Roman" w:hAnsi="Cambria Math" w:cs="Times New Roman"/>
                          <w:szCs w:val="24"/>
                          <w:lang w:val="en-US" w:eastAsia="de-DE"/>
                        </w:rPr>
                        <m:t>p</m:t>
                      </m:r>
                    </m:e>
                    <m:sub>
                      <m:r>
                        <m:rPr>
                          <m:nor/>
                        </m:rPr>
                        <w:rPr>
                          <w:rFonts w:ascii="Cambria Math" w:eastAsia="Times New Roman" w:hAnsi="Cambria Math" w:cs="Times New Roman"/>
                          <w:szCs w:val="24"/>
                          <w:lang w:val="en-US" w:eastAsia="de-DE"/>
                        </w:rPr>
                        <m:t>i</m:t>
                      </m:r>
                    </m:sub>
                  </m:sSub>
                </m:num>
                <m:den>
                  <m:sSup>
                    <m:sSupPr>
                      <m:ctrlPr>
                        <w:rPr>
                          <w:rFonts w:ascii="Cambria Math" w:eastAsia="Times New Roman" w:hAnsi="Cambria Math" w:cs="Times New Roman"/>
                          <w:i/>
                          <w:szCs w:val="24"/>
                          <w:lang w:val="en-US" w:eastAsia="de-DE"/>
                        </w:rPr>
                      </m:ctrlPr>
                    </m:sSupPr>
                    <m:e>
                      <m:r>
                        <w:rPr>
                          <w:rFonts w:ascii="Cambria Math" w:eastAsia="Times New Roman" w:hAnsi="Cambria Math" w:cs="Times New Roman"/>
                          <w:szCs w:val="24"/>
                          <w:lang w:val="en-US" w:eastAsia="de-DE"/>
                        </w:rPr>
                        <m:t>p</m:t>
                      </m:r>
                    </m:e>
                    <m:sup>
                      <m:r>
                        <m:rPr>
                          <m:sty m:val="p"/>
                        </m:rPr>
                        <w:rPr>
                          <w:rFonts w:ascii="Cambria Math" w:eastAsia="Times New Roman" w:hAnsi="Cambria Math" w:cs="Times New Roman"/>
                          <w:szCs w:val="24"/>
                          <w:lang w:val="en-US" w:eastAsia="de-DE"/>
                        </w:rPr>
                        <m:t>o</m:t>
                      </m:r>
                    </m:sup>
                  </m:sSup>
                </m:den>
              </m:f>
            </m:e>
          </m:d>
          <m:r>
            <w:rPr>
              <w:rFonts w:ascii="Cambria Math" w:eastAsia="Calibri" w:hAnsi="Cambria Math" w:cs="Times New Roman"/>
              <w:sz w:val="22"/>
            </w:rPr>
            <m:t>=-</m:t>
          </m:r>
          <m:f>
            <m:fPr>
              <m:ctrlPr>
                <w:rPr>
                  <w:rFonts w:ascii="Cambria Math" w:eastAsia="Calibri" w:hAnsi="Cambria Math" w:cs="Times New Roman"/>
                  <w:i/>
                  <w:sz w:val="22"/>
                  <w:lang w:val="ru-RU"/>
                </w:rPr>
              </m:ctrlPr>
            </m:fPr>
            <m:num>
              <m:sSubSup>
                <m:sSubSupPr>
                  <m:ctrlPr>
                    <w:rPr>
                      <w:rFonts w:ascii="Cambria Math" w:eastAsia="Calibri" w:hAnsi="Cambria Math" w:cs="Times New Roman"/>
                      <w:i/>
                      <w:sz w:val="22"/>
                      <w:lang w:val="ru-RU"/>
                    </w:rPr>
                  </m:ctrlPr>
                </m:sSubSupPr>
                <m:e>
                  <m:r>
                    <w:rPr>
                      <w:rFonts w:ascii="Cambria Math" w:eastAsia="Calibri" w:hAnsi="Cambria Math" w:cs="Times New Roman"/>
                      <w:sz w:val="22"/>
                    </w:rPr>
                    <m:t>∆</m:t>
                  </m:r>
                </m:e>
                <m:sub>
                  <m:r>
                    <m:rPr>
                      <m:sty m:val="p"/>
                    </m:rPr>
                    <w:rPr>
                      <w:rFonts w:ascii="Cambria Math" w:eastAsia="Calibri" w:hAnsi="Cambria Math" w:cs="Times New Roman"/>
                      <w:sz w:val="22"/>
                    </w:rPr>
                    <m:t>l</m:t>
                  </m:r>
                </m:sub>
                <m:sup>
                  <m:r>
                    <m:rPr>
                      <m:sty m:val="p"/>
                    </m:rPr>
                    <w:rPr>
                      <w:rFonts w:ascii="Cambria Math" w:eastAsia="Calibri" w:hAnsi="Cambria Math" w:cs="Times New Roman"/>
                      <w:sz w:val="22"/>
                    </w:rPr>
                    <m:t>g</m:t>
                  </m:r>
                </m:sup>
              </m:sSubSup>
              <m:sSubSup>
                <m:sSubSupPr>
                  <m:ctrlPr>
                    <w:rPr>
                      <w:rFonts w:ascii="Cambria Math" w:eastAsia="Calibri" w:hAnsi="Cambria Math" w:cs="Times New Roman"/>
                      <w:i/>
                      <w:sz w:val="22"/>
                      <w:lang w:val="ru-RU"/>
                    </w:rPr>
                  </m:ctrlPr>
                </m:sSubSupPr>
                <m:e>
                  <m:r>
                    <w:rPr>
                      <w:rFonts w:ascii="Cambria Math" w:eastAsia="Calibri" w:hAnsi="Cambria Math" w:cs="Times New Roman"/>
                      <w:sz w:val="22"/>
                      <w:lang w:val="ru-RU"/>
                    </w:rPr>
                    <m:t>G</m:t>
                  </m:r>
                </m:e>
                <m:sub>
                  <m:r>
                    <m:rPr>
                      <m:sty m:val="p"/>
                    </m:rPr>
                    <w:rPr>
                      <w:rFonts w:ascii="Cambria Math" w:eastAsia="Calibri" w:hAnsi="Cambria Math" w:cs="Times New Roman"/>
                      <w:sz w:val="22"/>
                    </w:rPr>
                    <m:t>m</m:t>
                  </m:r>
                </m:sub>
                <m:sup>
                  <m:r>
                    <m:rPr>
                      <m:sty m:val="p"/>
                    </m:rPr>
                    <w:rPr>
                      <w:rFonts w:ascii="Cambria Math" w:eastAsia="Calibri" w:hAnsi="Cambria Math" w:cs="Times New Roman"/>
                      <w:sz w:val="22"/>
                    </w:rPr>
                    <m:t>o</m:t>
                  </m:r>
                </m:sup>
              </m:sSubSup>
              <m:d>
                <m:dPr>
                  <m:ctrlPr>
                    <w:rPr>
                      <w:rFonts w:ascii="Cambria Math" w:eastAsia="Calibri" w:hAnsi="Cambria Math" w:cs="Times New Roman"/>
                      <w:i/>
                      <w:sz w:val="22"/>
                      <w:lang w:val="ru-RU"/>
                    </w:rPr>
                  </m:ctrlPr>
                </m:dPr>
                <m:e>
                  <m:r>
                    <w:rPr>
                      <w:rFonts w:ascii="Cambria Math" w:eastAsia="Calibri" w:hAnsi="Cambria Math" w:cs="Times New Roman"/>
                      <w:sz w:val="22"/>
                      <w:lang w:val="ru-RU"/>
                    </w:rPr>
                    <m:t>θ</m:t>
                  </m:r>
                </m:e>
              </m:d>
            </m:num>
            <m:den>
              <m:r>
                <w:rPr>
                  <w:rFonts w:ascii="Cambria Math" w:eastAsia="Calibri" w:hAnsi="Cambria Math" w:cs="Times New Roman"/>
                  <w:sz w:val="22"/>
                  <w:lang w:val="ru-RU"/>
                </w:rPr>
                <m:t>θ</m:t>
              </m:r>
            </m:den>
          </m:f>
          <m:r>
            <w:rPr>
              <w:rFonts w:ascii="Cambria Math" w:eastAsia="Calibri" w:hAnsi="Cambria Math" w:cs="Times New Roman"/>
              <w:sz w:val="22"/>
            </w:rPr>
            <m:t>+</m:t>
          </m:r>
          <m:sSubSup>
            <m:sSubSupPr>
              <m:ctrlPr>
                <w:rPr>
                  <w:rFonts w:ascii="Cambria Math" w:eastAsia="Calibri" w:hAnsi="Cambria Math" w:cs="Times New Roman"/>
                  <w:i/>
                  <w:sz w:val="22"/>
                  <w:lang w:val="ru-RU"/>
                </w:rPr>
              </m:ctrlPr>
            </m:sSubSupPr>
            <m:e>
              <m:r>
                <w:rPr>
                  <w:rFonts w:ascii="Cambria Math" w:eastAsia="Calibri" w:hAnsi="Cambria Math" w:cs="Times New Roman"/>
                  <w:sz w:val="22"/>
                </w:rPr>
                <m:t>∆</m:t>
              </m:r>
            </m:e>
            <m:sub>
              <m:r>
                <m:rPr>
                  <m:sty m:val="p"/>
                </m:rPr>
                <w:rPr>
                  <w:rFonts w:ascii="Cambria Math" w:eastAsia="Calibri" w:hAnsi="Cambria Math" w:cs="Times New Roman"/>
                  <w:sz w:val="22"/>
                </w:rPr>
                <m:t>l</m:t>
              </m:r>
            </m:sub>
            <m:sup>
              <m:r>
                <m:rPr>
                  <m:sty m:val="p"/>
                </m:rPr>
                <w:rPr>
                  <w:rFonts w:ascii="Cambria Math" w:eastAsia="Calibri" w:hAnsi="Cambria Math" w:cs="Times New Roman"/>
                  <w:sz w:val="22"/>
                </w:rPr>
                <m:t>g</m:t>
              </m:r>
            </m:sup>
          </m:sSubSup>
          <m:sSubSup>
            <m:sSubSupPr>
              <m:ctrlPr>
                <w:rPr>
                  <w:rFonts w:ascii="Cambria Math" w:eastAsia="Calibri" w:hAnsi="Cambria Math" w:cs="Times New Roman"/>
                  <w:i/>
                  <w:sz w:val="22"/>
                  <w:lang w:val="ru-RU"/>
                </w:rPr>
              </m:ctrlPr>
            </m:sSubSupPr>
            <m:e>
              <m:r>
                <w:rPr>
                  <w:rFonts w:ascii="Cambria Math" w:eastAsia="Calibri" w:hAnsi="Cambria Math" w:cs="Times New Roman"/>
                  <w:sz w:val="22"/>
                  <w:lang w:val="ru-RU"/>
                </w:rPr>
                <m:t>H</m:t>
              </m:r>
            </m:e>
            <m:sub>
              <m:r>
                <m:rPr>
                  <m:sty m:val="p"/>
                </m:rPr>
                <w:rPr>
                  <w:rFonts w:ascii="Cambria Math" w:eastAsia="Calibri" w:hAnsi="Cambria Math" w:cs="Times New Roman"/>
                  <w:sz w:val="22"/>
                </w:rPr>
                <m:t>m</m:t>
              </m:r>
            </m:sub>
            <m:sup>
              <m:r>
                <m:rPr>
                  <m:sty m:val="p"/>
                </m:rPr>
                <w:rPr>
                  <w:rFonts w:ascii="Cambria Math" w:eastAsia="Calibri" w:hAnsi="Cambria Math" w:cs="Times New Roman"/>
                  <w:sz w:val="22"/>
                </w:rPr>
                <m:t>o</m:t>
              </m:r>
            </m:sup>
          </m:sSubSup>
          <m:d>
            <m:dPr>
              <m:ctrlPr>
                <w:rPr>
                  <w:rFonts w:ascii="Cambria Math" w:eastAsia="Calibri" w:hAnsi="Cambria Math" w:cs="Times New Roman"/>
                  <w:i/>
                  <w:sz w:val="22"/>
                  <w:lang w:val="ru-RU"/>
                </w:rPr>
              </m:ctrlPr>
            </m:dPr>
            <m:e>
              <m:r>
                <w:rPr>
                  <w:rFonts w:ascii="Cambria Math" w:eastAsia="Calibri" w:hAnsi="Cambria Math" w:cs="Times New Roman"/>
                  <w:sz w:val="22"/>
                  <w:lang w:val="ru-RU"/>
                </w:rPr>
                <m:t>θ</m:t>
              </m:r>
            </m:e>
          </m:d>
          <m:d>
            <m:dPr>
              <m:ctrlPr>
                <w:rPr>
                  <w:rFonts w:ascii="Cambria Math" w:eastAsia="Calibri" w:hAnsi="Cambria Math" w:cs="Times New Roman"/>
                  <w:i/>
                  <w:sz w:val="22"/>
                  <w:lang w:val="ru-RU"/>
                </w:rPr>
              </m:ctrlPr>
            </m:dPr>
            <m:e>
              <m:f>
                <m:fPr>
                  <m:ctrlPr>
                    <w:rPr>
                      <w:rFonts w:ascii="Cambria Math" w:eastAsia="Calibri" w:hAnsi="Cambria Math" w:cs="Times New Roman"/>
                      <w:i/>
                      <w:sz w:val="22"/>
                      <w:lang w:val="ru-RU"/>
                    </w:rPr>
                  </m:ctrlPr>
                </m:fPr>
                <m:num>
                  <m:r>
                    <w:rPr>
                      <w:rFonts w:ascii="Cambria Math" w:eastAsia="Calibri" w:hAnsi="Cambria Math" w:cs="Times New Roman"/>
                      <w:sz w:val="22"/>
                    </w:rPr>
                    <m:t>1</m:t>
                  </m:r>
                </m:num>
                <m:den>
                  <m:r>
                    <w:rPr>
                      <w:rFonts w:ascii="Cambria Math" w:eastAsia="Calibri" w:hAnsi="Cambria Math" w:cs="Times New Roman"/>
                      <w:sz w:val="22"/>
                      <w:lang w:val="ru-RU"/>
                    </w:rPr>
                    <m:t>θ</m:t>
                  </m:r>
                </m:den>
              </m:f>
              <m:r>
                <w:rPr>
                  <w:rFonts w:ascii="Cambria Math" w:eastAsia="Calibri" w:hAnsi="Cambria Math" w:cs="Times New Roman"/>
                  <w:sz w:val="22"/>
                </w:rPr>
                <m:t>-</m:t>
              </m:r>
              <m:f>
                <m:fPr>
                  <m:ctrlPr>
                    <w:rPr>
                      <w:rFonts w:ascii="Cambria Math" w:eastAsia="Calibri" w:hAnsi="Cambria Math" w:cs="Times New Roman"/>
                      <w:i/>
                      <w:sz w:val="22"/>
                      <w:lang w:val="ru-RU"/>
                    </w:rPr>
                  </m:ctrlPr>
                </m:fPr>
                <m:num>
                  <m:r>
                    <w:rPr>
                      <w:rFonts w:ascii="Cambria Math" w:eastAsia="Calibri" w:hAnsi="Cambria Math" w:cs="Times New Roman"/>
                      <w:sz w:val="22"/>
                    </w:rPr>
                    <m:t>1</m:t>
                  </m:r>
                </m:num>
                <m:den>
                  <m:r>
                    <w:rPr>
                      <w:rFonts w:ascii="Cambria Math" w:eastAsia="Calibri" w:hAnsi="Cambria Math" w:cs="Times New Roman"/>
                      <w:sz w:val="22"/>
                      <w:lang w:val="ru-RU"/>
                    </w:rPr>
                    <m:t>T</m:t>
                  </m:r>
                </m:den>
              </m:f>
            </m:e>
          </m:d>
          <m:r>
            <w:rPr>
              <w:rFonts w:ascii="Cambria Math" w:eastAsia="Calibri" w:hAnsi="Cambria Math" w:cs="Times New Roman"/>
              <w:sz w:val="22"/>
            </w:rPr>
            <m:t>+</m:t>
          </m:r>
          <m:sSubSup>
            <m:sSubSupPr>
              <m:ctrlPr>
                <w:rPr>
                  <w:rFonts w:ascii="Cambria Math" w:eastAsia="Calibri" w:hAnsi="Cambria Math" w:cs="Times New Roman"/>
                  <w:i/>
                  <w:sz w:val="22"/>
                  <w:lang w:val="ru-RU"/>
                </w:rPr>
              </m:ctrlPr>
            </m:sSubSupPr>
            <m:e>
              <m:r>
                <w:rPr>
                  <w:rFonts w:ascii="Cambria Math" w:eastAsia="Calibri" w:hAnsi="Cambria Math" w:cs="Times New Roman"/>
                  <w:sz w:val="22"/>
                </w:rPr>
                <m:t>∆</m:t>
              </m:r>
            </m:e>
            <m:sub>
              <m:r>
                <m:rPr>
                  <m:sty m:val="p"/>
                </m:rPr>
                <w:rPr>
                  <w:rFonts w:ascii="Cambria Math" w:eastAsia="Calibri" w:hAnsi="Cambria Math" w:cs="Times New Roman"/>
                  <w:sz w:val="22"/>
                </w:rPr>
                <m:t>l</m:t>
              </m:r>
            </m:sub>
            <m:sup>
              <m:r>
                <m:rPr>
                  <m:sty m:val="p"/>
                </m:rPr>
                <w:rPr>
                  <w:rFonts w:ascii="Cambria Math" w:eastAsia="Calibri" w:hAnsi="Cambria Math" w:cs="Times New Roman"/>
                  <w:sz w:val="22"/>
                </w:rPr>
                <m:t>g</m:t>
              </m:r>
            </m:sup>
          </m:sSubSup>
          <m:sSubSup>
            <m:sSubSupPr>
              <m:ctrlPr>
                <w:rPr>
                  <w:rFonts w:ascii="Cambria Math" w:eastAsia="Calibri" w:hAnsi="Cambria Math" w:cs="Times New Roman"/>
                  <w:i/>
                  <w:sz w:val="22"/>
                  <w:lang w:val="ru-RU"/>
                </w:rPr>
              </m:ctrlPr>
            </m:sSubSupPr>
            <m:e>
              <m:r>
                <w:rPr>
                  <w:rFonts w:ascii="Cambria Math" w:eastAsia="Calibri" w:hAnsi="Cambria Math" w:cs="Times New Roman"/>
                  <w:sz w:val="22"/>
                  <w:lang w:val="ru-RU"/>
                </w:rPr>
                <m:t>C</m:t>
              </m:r>
            </m:e>
            <m:sub>
              <m:r>
                <m:rPr>
                  <m:sty m:val="p"/>
                </m:rPr>
                <w:rPr>
                  <w:rFonts w:ascii="Cambria Math" w:eastAsia="Calibri" w:hAnsi="Cambria Math" w:cs="Times New Roman"/>
                  <w:sz w:val="22"/>
                </w:rPr>
                <m:t>p,m</m:t>
              </m:r>
            </m:sub>
            <m:sup>
              <m:r>
                <m:rPr>
                  <m:sty m:val="p"/>
                </m:rPr>
                <w:rPr>
                  <w:rFonts w:ascii="Cambria Math" w:eastAsia="Calibri" w:hAnsi="Cambria Math" w:cs="Times New Roman"/>
                  <w:sz w:val="22"/>
                </w:rPr>
                <m:t>o</m:t>
              </m:r>
            </m:sup>
          </m:sSubSup>
          <m:d>
            <m:dPr>
              <m:ctrlPr>
                <w:rPr>
                  <w:rFonts w:ascii="Cambria Math" w:eastAsia="Calibri" w:hAnsi="Cambria Math" w:cs="Times New Roman"/>
                  <w:i/>
                  <w:sz w:val="22"/>
                  <w:lang w:val="ru-RU"/>
                </w:rPr>
              </m:ctrlPr>
            </m:dPr>
            <m:e>
              <m:r>
                <w:rPr>
                  <w:rFonts w:ascii="Cambria Math" w:eastAsia="Calibri" w:hAnsi="Cambria Math" w:cs="Times New Roman"/>
                  <w:sz w:val="22"/>
                  <w:lang w:val="ru-RU"/>
                </w:rPr>
                <m:t>θ</m:t>
              </m:r>
            </m:e>
          </m:d>
          <m:d>
            <m:dPr>
              <m:begChr m:val="["/>
              <m:endChr m:val="]"/>
              <m:ctrlPr>
                <w:rPr>
                  <w:rFonts w:ascii="Cambria Math" w:eastAsia="Calibri" w:hAnsi="Cambria Math" w:cs="Times New Roman"/>
                  <w:i/>
                  <w:sz w:val="22"/>
                  <w:lang w:val="ru-RU"/>
                </w:rPr>
              </m:ctrlPr>
            </m:dPr>
            <m:e>
              <m:d>
                <m:dPr>
                  <m:ctrlPr>
                    <w:rPr>
                      <w:rFonts w:ascii="Cambria Math" w:eastAsia="Calibri" w:hAnsi="Cambria Math" w:cs="Times New Roman"/>
                      <w:i/>
                      <w:sz w:val="22"/>
                      <w:lang w:val="ru-RU"/>
                    </w:rPr>
                  </m:ctrlPr>
                </m:dPr>
                <m:e>
                  <m:f>
                    <m:fPr>
                      <m:ctrlPr>
                        <w:rPr>
                          <w:rFonts w:ascii="Cambria Math" w:eastAsia="Calibri" w:hAnsi="Cambria Math" w:cs="Times New Roman"/>
                          <w:i/>
                          <w:sz w:val="22"/>
                          <w:lang w:val="ru-RU"/>
                        </w:rPr>
                      </m:ctrlPr>
                    </m:fPr>
                    <m:num>
                      <m:r>
                        <w:rPr>
                          <w:rFonts w:ascii="Cambria Math" w:eastAsia="Calibri" w:hAnsi="Cambria Math" w:cs="Times New Roman"/>
                          <w:sz w:val="22"/>
                          <w:lang w:val="ru-RU"/>
                        </w:rPr>
                        <m:t>θ</m:t>
                      </m:r>
                    </m:num>
                    <m:den>
                      <m:r>
                        <w:rPr>
                          <w:rFonts w:ascii="Cambria Math" w:eastAsia="Calibri" w:hAnsi="Cambria Math" w:cs="Times New Roman"/>
                          <w:sz w:val="22"/>
                          <w:lang w:val="ru-RU"/>
                        </w:rPr>
                        <m:t>T</m:t>
                      </m:r>
                    </m:den>
                  </m:f>
                </m:e>
              </m:d>
              <m:r>
                <w:rPr>
                  <w:rFonts w:ascii="Cambria Math" w:eastAsia="Calibri" w:hAnsi="Cambria Math" w:cs="Times New Roman"/>
                  <w:sz w:val="22"/>
                </w:rPr>
                <m:t>-1+</m:t>
              </m:r>
              <m:r>
                <m:rPr>
                  <m:sty m:val="p"/>
                </m:rPr>
                <w:rPr>
                  <w:rFonts w:ascii="Cambria Math" w:eastAsia="Calibri" w:hAnsi="Cambria Math" w:cs="Times New Roman"/>
                  <w:sz w:val="22"/>
                </w:rPr>
                <m:t>ln</m:t>
              </m:r>
              <m:d>
                <m:dPr>
                  <m:ctrlPr>
                    <w:rPr>
                      <w:rFonts w:ascii="Cambria Math" w:eastAsia="Calibri" w:hAnsi="Cambria Math" w:cs="Times New Roman"/>
                      <w:i/>
                      <w:sz w:val="22"/>
                      <w:lang w:val="ru-RU"/>
                    </w:rPr>
                  </m:ctrlPr>
                </m:dPr>
                <m:e>
                  <m:f>
                    <m:fPr>
                      <m:ctrlPr>
                        <w:rPr>
                          <w:rFonts w:ascii="Cambria Math" w:eastAsia="Calibri" w:hAnsi="Cambria Math" w:cs="Times New Roman"/>
                          <w:i/>
                          <w:sz w:val="22"/>
                          <w:lang w:val="ru-RU"/>
                        </w:rPr>
                      </m:ctrlPr>
                    </m:fPr>
                    <m:num>
                      <m:r>
                        <w:rPr>
                          <w:rFonts w:ascii="Cambria Math" w:eastAsia="Calibri" w:hAnsi="Cambria Math" w:cs="Times New Roman"/>
                          <w:sz w:val="22"/>
                          <w:lang w:val="ru-RU"/>
                        </w:rPr>
                        <m:t>T</m:t>
                      </m:r>
                    </m:num>
                    <m:den>
                      <m:r>
                        <w:rPr>
                          <w:rFonts w:ascii="Cambria Math" w:eastAsia="Calibri" w:hAnsi="Cambria Math" w:cs="Times New Roman"/>
                          <w:sz w:val="22"/>
                          <w:lang w:val="ru-RU"/>
                        </w:rPr>
                        <m:t>θ</m:t>
                      </m:r>
                    </m:den>
                  </m:f>
                </m:e>
              </m:d>
            </m:e>
          </m:d>
        </m:oMath>
      </m:oMathPara>
    </w:p>
    <w:p w14:paraId="56603C23" w14:textId="0FA45ECA" w:rsidR="007D7DE1" w:rsidRPr="001654BC" w:rsidRDefault="007D7DE1" w:rsidP="007D7DE1">
      <w:pPr>
        <w:jc w:val="both"/>
        <w:rPr>
          <w:rFonts w:eastAsia="Calibri" w:cs="Times New Roman"/>
        </w:rPr>
      </w:pPr>
      <w:r w:rsidRPr="001654BC">
        <w:rPr>
          <w:rFonts w:eastAsia="Times New Roman" w:cs="Times New Roman"/>
          <w:szCs w:val="24"/>
          <w:lang w:val="en-US" w:eastAsia="de-DE"/>
        </w:rPr>
        <w:t xml:space="preserve">where </w:t>
      </w:r>
      <m:oMath>
        <m:sSub>
          <m:sSubPr>
            <m:ctrlPr>
              <w:rPr>
                <w:rFonts w:ascii="Cambria Math" w:eastAsia="Times New Roman" w:hAnsi="Cambria Math" w:cs="Times New Roman"/>
                <w:i/>
                <w:szCs w:val="24"/>
                <w:lang w:val="en-US" w:eastAsia="de-DE"/>
              </w:rPr>
            </m:ctrlPr>
          </m:sSubPr>
          <m:e>
            <m:r>
              <w:rPr>
                <w:rFonts w:ascii="Cambria Math" w:eastAsia="Times New Roman" w:hAnsi="Cambria Math" w:cs="Times New Roman"/>
                <w:szCs w:val="24"/>
                <w:lang w:val="en-US" w:eastAsia="de-DE"/>
              </w:rPr>
              <m:t>p</m:t>
            </m:r>
          </m:e>
          <m:sub>
            <m:r>
              <m:rPr>
                <m:nor/>
              </m:rPr>
              <w:rPr>
                <w:rFonts w:ascii="Cambria Math" w:eastAsia="Times New Roman" w:hAnsi="Cambria Math" w:cs="Times New Roman"/>
                <w:szCs w:val="24"/>
                <w:lang w:val="en-US" w:eastAsia="de-DE"/>
              </w:rPr>
              <m:t>i</m:t>
            </m:r>
          </m:sub>
        </m:sSub>
      </m:oMath>
      <w:r w:rsidRPr="001654BC">
        <w:rPr>
          <w:rFonts w:eastAsia="Times New Roman" w:cs="Times New Roman"/>
          <w:szCs w:val="24"/>
          <w:lang w:val="en-US" w:eastAsia="de-DE"/>
        </w:rPr>
        <w:t xml:space="preserve"> is the </w:t>
      </w:r>
      <w:proofErr w:type="spellStart"/>
      <w:r w:rsidRPr="001654BC">
        <w:rPr>
          <w:rFonts w:eastAsia="Times New Roman" w:cs="Times New Roman"/>
          <w:szCs w:val="24"/>
          <w:lang w:val="en-US" w:eastAsia="de-DE"/>
        </w:rPr>
        <w:t>vapour</w:t>
      </w:r>
      <w:proofErr w:type="spellEnd"/>
      <w:r w:rsidRPr="001654BC">
        <w:rPr>
          <w:rFonts w:eastAsia="Times New Roman" w:cs="Times New Roman"/>
          <w:szCs w:val="24"/>
          <w:lang w:val="en-US" w:eastAsia="de-DE"/>
        </w:rPr>
        <w:t xml:space="preserve"> pressure at the temperature </w:t>
      </w:r>
      <w:r w:rsidRPr="001654BC">
        <w:rPr>
          <w:rFonts w:eastAsia="Times New Roman" w:cs="Times New Roman"/>
          <w:i/>
          <w:iCs/>
          <w:szCs w:val="24"/>
          <w:lang w:val="en-US" w:eastAsia="de-DE"/>
        </w:rPr>
        <w:t>T</w:t>
      </w:r>
      <w:r w:rsidRPr="001654BC">
        <w:rPr>
          <w:rFonts w:eastAsia="Times New Roman" w:cs="Times New Roman"/>
          <w:szCs w:val="24"/>
          <w:lang w:val="en-US" w:eastAsia="de-DE"/>
        </w:rPr>
        <w:t xml:space="preserve">, </w:t>
      </w:r>
      <m:oMath>
        <m:sSup>
          <m:sSupPr>
            <m:ctrlPr>
              <w:rPr>
                <w:rFonts w:ascii="Cambria Math" w:eastAsia="Times New Roman" w:hAnsi="Cambria Math" w:cs="Times New Roman"/>
                <w:i/>
                <w:szCs w:val="24"/>
                <w:lang w:val="en-US" w:eastAsia="de-DE"/>
              </w:rPr>
            </m:ctrlPr>
          </m:sSupPr>
          <m:e>
            <m:r>
              <w:rPr>
                <w:rFonts w:ascii="Cambria Math" w:eastAsia="Times New Roman" w:hAnsi="Cambria Math" w:cs="Times New Roman"/>
                <w:szCs w:val="24"/>
                <w:lang w:val="en-US" w:eastAsia="de-DE"/>
              </w:rPr>
              <m:t>p</m:t>
            </m:r>
          </m:e>
          <m:sup>
            <m:r>
              <m:rPr>
                <m:sty m:val="p"/>
              </m:rPr>
              <w:rPr>
                <w:rFonts w:ascii="Cambria Math" w:eastAsia="Times New Roman" w:hAnsi="Cambria Math" w:cs="Times New Roman"/>
                <w:szCs w:val="24"/>
                <w:lang w:val="en-US" w:eastAsia="de-DE"/>
              </w:rPr>
              <m:t>o</m:t>
            </m:r>
          </m:sup>
        </m:sSup>
      </m:oMath>
      <w:r w:rsidRPr="001654BC">
        <w:rPr>
          <w:rFonts w:eastAsia="Times New Roman" w:cs="Times New Roman"/>
          <w:szCs w:val="24"/>
          <w:lang w:val="en-US" w:eastAsia="de-DE"/>
        </w:rPr>
        <w:t xml:space="preserve"> is an arbitrary reference pressure (</w:t>
      </w:r>
      <w:r w:rsidRPr="001654BC">
        <w:rPr>
          <w:rFonts w:eastAsia="Times New Roman" w:cs="Times New Roman"/>
          <w:i/>
          <w:iCs/>
          <w:szCs w:val="24"/>
          <w:lang w:val="en-US" w:eastAsia="de-DE"/>
        </w:rPr>
        <w:t>p</w:t>
      </w:r>
      <w:r w:rsidRPr="001654BC">
        <w:rPr>
          <w:rFonts w:eastAsia="Times New Roman" w:cs="Times New Roman"/>
          <w:szCs w:val="24"/>
          <w:vertAlign w:val="superscript"/>
          <w:lang w:val="en-US" w:eastAsia="de-DE"/>
        </w:rPr>
        <w:t>o</w:t>
      </w:r>
      <w:r w:rsidRPr="001654BC">
        <w:rPr>
          <w:rFonts w:eastAsia="Times New Roman" w:cs="Times New Roman"/>
          <w:szCs w:val="24"/>
          <w:lang w:val="en-US" w:eastAsia="de-DE"/>
        </w:rPr>
        <w:t xml:space="preserve"> = 1 Pa in this work), </w:t>
      </w:r>
      <w:r w:rsidRPr="001654BC">
        <w:rPr>
          <w:rFonts w:eastAsia="Times New Roman" w:cs="Times New Roman"/>
          <w:i/>
          <w:iCs/>
          <w:szCs w:val="24"/>
          <w:lang w:val="de-DE" w:eastAsia="de-DE"/>
        </w:rPr>
        <w:t>θ</w:t>
      </w:r>
      <w:r w:rsidRPr="001654BC">
        <w:rPr>
          <w:rFonts w:eastAsia="Times New Roman" w:cs="Times New Roman"/>
          <w:i/>
          <w:iCs/>
          <w:szCs w:val="24"/>
          <w:lang w:val="en-US" w:eastAsia="de-DE"/>
        </w:rPr>
        <w:t xml:space="preserve"> </w:t>
      </w:r>
      <w:r w:rsidRPr="001654BC">
        <w:rPr>
          <w:rFonts w:eastAsia="Times New Roman" w:cs="Times New Roman"/>
          <w:szCs w:val="24"/>
          <w:lang w:val="en-US" w:eastAsia="de-DE"/>
        </w:rPr>
        <w:t xml:space="preserve">is an arbitrary reference temperature (in this work we use </w:t>
      </w:r>
      <w:r w:rsidRPr="001654BC">
        <w:rPr>
          <w:rFonts w:eastAsia="Times New Roman" w:cs="Times New Roman"/>
          <w:i/>
          <w:iCs/>
          <w:szCs w:val="24"/>
          <w:lang w:val="de-DE" w:eastAsia="de-DE"/>
        </w:rPr>
        <w:t>θ</w:t>
      </w:r>
      <w:r w:rsidRPr="001654BC">
        <w:rPr>
          <w:rFonts w:eastAsia="Times New Roman" w:cs="Times New Roman"/>
          <w:i/>
          <w:iCs/>
          <w:szCs w:val="24"/>
          <w:lang w:val="en-US" w:eastAsia="de-DE"/>
        </w:rPr>
        <w:t xml:space="preserve"> </w:t>
      </w:r>
      <w:r w:rsidRPr="001654BC">
        <w:rPr>
          <w:rFonts w:eastAsia="Times New Roman" w:cs="Times New Roman"/>
          <w:szCs w:val="24"/>
          <w:lang w:val="en-US" w:eastAsia="de-DE"/>
        </w:rPr>
        <w:t xml:space="preserve">= 298.15 K), </w:t>
      </w:r>
      <w:r w:rsidRPr="001654BC">
        <w:rPr>
          <w:rFonts w:eastAsia="Times New Roman" w:cs="Times New Roman"/>
          <w:i/>
          <w:iCs/>
          <w:szCs w:val="24"/>
          <w:lang w:val="en-US" w:eastAsia="de-DE"/>
        </w:rPr>
        <w:t xml:space="preserve">R </w:t>
      </w:r>
      <w:r w:rsidRPr="001654BC">
        <w:rPr>
          <w:rFonts w:eastAsia="Times New Roman" w:cs="Times New Roman"/>
          <w:szCs w:val="24"/>
          <w:lang w:val="en-US" w:eastAsia="de-DE"/>
        </w:rPr>
        <w:t xml:space="preserve">is the molar gas constant, </w:t>
      </w:r>
      <m:oMath>
        <m:sSubSup>
          <m:sSubSupPr>
            <m:ctrlPr>
              <w:rPr>
                <w:rFonts w:ascii="Cambria Math" w:eastAsia="Times New Roman" w:hAnsi="Cambria Math" w:cs="Times New Roman"/>
                <w:i/>
                <w:color w:val="000000"/>
                <w:szCs w:val="24"/>
                <w:lang w:val="en-US" w:eastAsia="de-DE"/>
              </w:rPr>
            </m:ctrlPr>
          </m:sSubSupPr>
          <m:e>
            <m:r>
              <w:rPr>
                <w:rFonts w:ascii="Cambria Math" w:eastAsia="Times New Roman" w:hAnsi="Cambria Math" w:cs="Times New Roman"/>
                <w:color w:val="000000"/>
                <w:szCs w:val="24"/>
                <w:lang w:val="en-US" w:eastAsia="de-DE"/>
              </w:rPr>
              <m:t>∆</m:t>
            </m:r>
          </m:e>
          <m:sub>
            <m:r>
              <m:rPr>
                <m:sty m:val="p"/>
              </m:rPr>
              <w:rPr>
                <w:rFonts w:ascii="Cambria Math" w:eastAsia="Times New Roman" w:cs="Times New Roman"/>
                <w:color w:val="000000"/>
                <w:szCs w:val="24"/>
                <w:lang w:val="en-US" w:eastAsia="de-DE"/>
              </w:rPr>
              <m:t>l</m:t>
            </m:r>
          </m:sub>
          <m:sup>
            <m:r>
              <m:rPr>
                <m:sty m:val="p"/>
              </m:rPr>
              <w:rPr>
                <w:rFonts w:ascii="Cambria Math" w:eastAsia="Times New Roman" w:hAnsi="Cambria Math" w:cs="Times New Roman"/>
                <w:color w:val="000000"/>
                <w:szCs w:val="24"/>
                <w:lang w:val="en-US" w:eastAsia="de-DE"/>
              </w:rPr>
              <m:t>g</m:t>
            </m:r>
          </m:sup>
        </m:sSubSup>
        <m:sSubSup>
          <m:sSubSupPr>
            <m:ctrlPr>
              <w:rPr>
                <w:rFonts w:ascii="Cambria Math" w:eastAsia="Times New Roman" w:hAnsi="Cambria Math" w:cs="Times New Roman"/>
                <w:i/>
                <w:color w:val="000000"/>
                <w:szCs w:val="24"/>
                <w:lang w:val="en-US" w:eastAsia="de-DE"/>
              </w:rPr>
            </m:ctrlPr>
          </m:sSubSupPr>
          <m:e>
            <m:r>
              <w:rPr>
                <w:rFonts w:ascii="Cambria Math" w:eastAsia="Times New Roman" w:hAnsi="Cambria Math" w:cs="Times New Roman"/>
                <w:color w:val="000000"/>
                <w:szCs w:val="24"/>
                <w:lang w:val="en-US" w:eastAsia="de-DE"/>
              </w:rPr>
              <m:t>G</m:t>
            </m:r>
          </m:e>
          <m:sub>
            <m:r>
              <m:rPr>
                <m:sty m:val="p"/>
              </m:rPr>
              <w:rPr>
                <w:rFonts w:ascii="Cambria Math" w:eastAsia="Times New Roman" w:hAnsi="Cambria Math" w:cs="Times New Roman"/>
                <w:color w:val="000000"/>
                <w:szCs w:val="24"/>
                <w:lang w:val="en-US" w:eastAsia="de-DE"/>
              </w:rPr>
              <m:t>m</m:t>
            </m:r>
          </m:sub>
          <m:sup>
            <m:r>
              <m:rPr>
                <m:sty m:val="p"/>
              </m:rPr>
              <w:rPr>
                <w:rFonts w:ascii="Cambria Math" w:eastAsia="Times New Roman" w:hAnsi="Cambria Math" w:cs="Times New Roman"/>
                <w:color w:val="000000"/>
                <w:szCs w:val="24"/>
                <w:lang w:val="en-US" w:eastAsia="de-DE"/>
              </w:rPr>
              <m:t>o</m:t>
            </m:r>
          </m:sup>
        </m:sSubSup>
        <m:d>
          <m:dPr>
            <m:ctrlPr>
              <w:rPr>
                <w:rFonts w:ascii="Cambria Math" w:eastAsia="Times New Roman" w:hAnsi="Cambria Math" w:cs="Times New Roman"/>
                <w:i/>
                <w:szCs w:val="24"/>
                <w:lang w:val="en-US" w:eastAsia="de-DE"/>
              </w:rPr>
            </m:ctrlPr>
          </m:dPr>
          <m:e>
            <m:r>
              <w:rPr>
                <w:rFonts w:ascii="Cambria Math" w:eastAsia="Times New Roman" w:hAnsi="Cambria Math" w:cs="Times New Roman"/>
                <w:szCs w:val="24"/>
                <w:lang w:val="en-US" w:eastAsia="de-DE"/>
              </w:rPr>
              <m:t>θ</m:t>
            </m:r>
          </m:e>
        </m:d>
      </m:oMath>
      <w:r w:rsidRPr="001654BC">
        <w:rPr>
          <w:rFonts w:eastAsia="Times New Roman" w:cs="Times New Roman"/>
          <w:szCs w:val="24"/>
          <w:lang w:val="en-US" w:eastAsia="de-DE"/>
        </w:rPr>
        <w:t xml:space="preserve"> is the difference in the standard molar Gibbs energy between the gaseous and the liquid phases, </w:t>
      </w:r>
      <m:oMath>
        <m:sSubSup>
          <m:sSubSupPr>
            <m:ctrlPr>
              <w:rPr>
                <w:rFonts w:ascii="Cambria Math" w:eastAsia="Times New Roman" w:hAnsi="Cambria Math" w:cs="Times New Roman"/>
                <w:i/>
                <w:color w:val="000000"/>
                <w:szCs w:val="24"/>
                <w:lang w:val="en-US" w:eastAsia="de-DE"/>
              </w:rPr>
            </m:ctrlPr>
          </m:sSubSupPr>
          <m:e>
            <m:r>
              <w:rPr>
                <w:rFonts w:ascii="Cambria Math" w:eastAsia="Times New Roman" w:hAnsi="Cambria Math" w:cs="Times New Roman"/>
                <w:color w:val="000000"/>
                <w:szCs w:val="24"/>
                <w:lang w:val="en-US" w:eastAsia="de-DE"/>
              </w:rPr>
              <m:t>∆</m:t>
            </m:r>
          </m:e>
          <m:sub>
            <m:r>
              <m:rPr>
                <m:sty m:val="p"/>
              </m:rPr>
              <w:rPr>
                <w:rFonts w:ascii="Cambria Math" w:eastAsia="Times New Roman" w:cs="Times New Roman"/>
                <w:color w:val="000000"/>
                <w:szCs w:val="24"/>
                <w:lang w:val="en-US" w:eastAsia="de-DE"/>
              </w:rPr>
              <m:t>l</m:t>
            </m:r>
          </m:sub>
          <m:sup>
            <m:r>
              <m:rPr>
                <m:sty m:val="p"/>
              </m:rPr>
              <w:rPr>
                <w:rFonts w:ascii="Cambria Math" w:eastAsia="Times New Roman" w:hAnsi="Cambria Math" w:cs="Times New Roman"/>
                <w:color w:val="000000"/>
                <w:szCs w:val="24"/>
                <w:lang w:val="en-US" w:eastAsia="de-DE"/>
              </w:rPr>
              <m:t>g</m:t>
            </m:r>
          </m:sup>
        </m:sSubSup>
        <m:sSubSup>
          <m:sSubSupPr>
            <m:ctrlPr>
              <w:rPr>
                <w:rFonts w:ascii="Cambria Math" w:eastAsia="Times New Roman" w:hAnsi="Cambria Math" w:cs="Times New Roman"/>
                <w:i/>
                <w:color w:val="000000"/>
                <w:szCs w:val="24"/>
                <w:lang w:val="en-US" w:eastAsia="de-DE"/>
              </w:rPr>
            </m:ctrlPr>
          </m:sSubSupPr>
          <m:e>
            <m:r>
              <w:rPr>
                <w:rFonts w:ascii="Cambria Math" w:eastAsia="Times New Roman" w:hAnsi="Cambria Math" w:cs="Times New Roman"/>
                <w:color w:val="000000"/>
                <w:szCs w:val="24"/>
                <w:lang w:val="en-US" w:eastAsia="de-DE"/>
              </w:rPr>
              <m:t>H</m:t>
            </m:r>
          </m:e>
          <m:sub>
            <m:r>
              <m:rPr>
                <m:sty m:val="p"/>
              </m:rPr>
              <w:rPr>
                <w:rFonts w:ascii="Cambria Math" w:eastAsia="Times New Roman" w:hAnsi="Cambria Math" w:cs="Times New Roman"/>
                <w:color w:val="000000"/>
                <w:szCs w:val="24"/>
                <w:lang w:val="en-US" w:eastAsia="de-DE"/>
              </w:rPr>
              <m:t>m</m:t>
            </m:r>
          </m:sub>
          <m:sup>
            <m:r>
              <m:rPr>
                <m:sty m:val="p"/>
              </m:rPr>
              <w:rPr>
                <w:rFonts w:ascii="Cambria Math" w:eastAsia="Times New Roman" w:hAnsi="Cambria Math" w:cs="Times New Roman"/>
                <w:color w:val="000000"/>
                <w:szCs w:val="24"/>
                <w:lang w:val="en-US" w:eastAsia="de-DE"/>
              </w:rPr>
              <m:t>o</m:t>
            </m:r>
          </m:sup>
        </m:sSubSup>
        <m:d>
          <m:dPr>
            <m:ctrlPr>
              <w:rPr>
                <w:rFonts w:ascii="Cambria Math" w:eastAsia="Times New Roman" w:hAnsi="Cambria Math" w:cs="Times New Roman"/>
                <w:i/>
                <w:szCs w:val="24"/>
                <w:lang w:val="en-US" w:eastAsia="de-DE"/>
              </w:rPr>
            </m:ctrlPr>
          </m:dPr>
          <m:e>
            <m:r>
              <w:rPr>
                <w:rFonts w:ascii="Cambria Math" w:eastAsia="Times New Roman" w:hAnsi="Cambria Math" w:cs="Times New Roman"/>
                <w:szCs w:val="24"/>
                <w:lang w:val="en-US" w:eastAsia="de-DE"/>
              </w:rPr>
              <m:t>θ</m:t>
            </m:r>
          </m:e>
        </m:d>
      </m:oMath>
      <w:r w:rsidRPr="001654BC">
        <w:rPr>
          <w:rFonts w:eastAsia="Times New Roman" w:cs="Times New Roman"/>
          <w:szCs w:val="24"/>
          <w:lang w:val="en-US" w:eastAsia="de-DE"/>
        </w:rPr>
        <w:t xml:space="preserve"> is the standard molar vaporization enthalpy, and </w:t>
      </w:r>
      <m:oMath>
        <m:sSubSup>
          <m:sSubSupPr>
            <m:ctrlPr>
              <w:rPr>
                <w:rFonts w:ascii="Cambria Math" w:eastAsia="Times New Roman" w:hAnsi="Cambria Math" w:cs="Times New Roman"/>
                <w:i/>
                <w:szCs w:val="24"/>
                <w:lang w:val="en-US" w:eastAsia="de-DE"/>
              </w:rPr>
            </m:ctrlPr>
          </m:sSubSupPr>
          <m:e>
            <m:r>
              <m:rPr>
                <m:nor/>
              </m:rPr>
              <w:rPr>
                <w:rFonts w:ascii="Cambria Math" w:eastAsia="Times New Roman" w:hAnsi="Cambria Math" w:cs="Times New Roman"/>
                <w:szCs w:val="24"/>
                <w:lang w:val="en-US" w:eastAsia="de-DE"/>
              </w:rPr>
              <m:t>∆</m:t>
            </m:r>
          </m:e>
          <m:sub>
            <m:r>
              <m:rPr>
                <m:nor/>
              </m:rPr>
              <w:rPr>
                <w:rFonts w:ascii="Cambria Math" w:eastAsia="Times New Roman" w:hAnsi="Cambria Math" w:cs="Times New Roman"/>
                <w:szCs w:val="24"/>
                <w:lang w:val="en-US" w:eastAsia="de-DE"/>
              </w:rPr>
              <m:t>l</m:t>
            </m:r>
          </m:sub>
          <m:sup>
            <m:r>
              <m:rPr>
                <m:nor/>
              </m:rPr>
              <w:rPr>
                <w:rFonts w:ascii="Cambria Math" w:eastAsia="Times New Roman" w:hAnsi="Cambria Math" w:cs="Times New Roman"/>
                <w:szCs w:val="24"/>
                <w:lang w:val="en-US" w:eastAsia="de-DE"/>
              </w:rPr>
              <m:t>g</m:t>
            </m:r>
          </m:sup>
        </m:sSubSup>
        <m:sSubSup>
          <m:sSubSupPr>
            <m:ctrlPr>
              <w:rPr>
                <w:rFonts w:ascii="Cambria Math" w:eastAsia="Times New Roman" w:hAnsi="Cambria Math" w:cs="Times New Roman"/>
                <w:i/>
                <w:color w:val="000000"/>
                <w:szCs w:val="24"/>
                <w:lang w:val="en-US" w:eastAsia="de-DE"/>
              </w:rPr>
            </m:ctrlPr>
          </m:sSubSupPr>
          <m:e>
            <m:r>
              <w:rPr>
                <w:rFonts w:ascii="Cambria Math" w:eastAsia="Times New Roman" w:hAnsi="Cambria Math" w:cs="Times New Roman"/>
                <w:color w:val="000000"/>
                <w:szCs w:val="24"/>
                <w:lang w:val="en-US" w:eastAsia="de-DE"/>
              </w:rPr>
              <m:t>C</m:t>
            </m:r>
          </m:e>
          <m:sub>
            <m:r>
              <m:rPr>
                <m:sty m:val="p"/>
              </m:rPr>
              <w:rPr>
                <w:rFonts w:ascii="Cambria Math" w:eastAsia="Times New Roman" w:hAnsi="Cambria Math" w:cs="Times New Roman"/>
                <w:color w:val="000000"/>
                <w:szCs w:val="24"/>
                <w:lang w:val="en-US" w:eastAsia="de-DE"/>
              </w:rPr>
              <m:t>p,m</m:t>
            </m:r>
          </m:sub>
          <m:sup>
            <m:r>
              <m:rPr>
                <m:sty m:val="p"/>
              </m:rPr>
              <w:rPr>
                <w:rFonts w:ascii="Cambria Math" w:eastAsia="Times New Roman" w:hAnsi="Cambria Math" w:cs="Times New Roman"/>
                <w:color w:val="000000"/>
                <w:szCs w:val="24"/>
                <w:lang w:val="en-US" w:eastAsia="de-DE"/>
              </w:rPr>
              <m:t>o</m:t>
            </m:r>
          </m:sup>
        </m:sSubSup>
        <m:d>
          <m:dPr>
            <m:ctrlPr>
              <w:rPr>
                <w:rFonts w:ascii="Cambria Math" w:eastAsia="Times New Roman" w:hAnsi="Cambria Math" w:cs="Times New Roman"/>
                <w:i/>
                <w:szCs w:val="24"/>
                <w:lang w:val="en-US" w:eastAsia="de-DE"/>
              </w:rPr>
            </m:ctrlPr>
          </m:dPr>
          <m:e>
            <m:r>
              <w:rPr>
                <w:rFonts w:ascii="Cambria Math" w:eastAsia="Times New Roman" w:hAnsi="Cambria Math" w:cs="Times New Roman"/>
                <w:szCs w:val="24"/>
                <w:lang w:val="en-US" w:eastAsia="de-DE"/>
              </w:rPr>
              <m:t>θ</m:t>
            </m:r>
          </m:e>
        </m:d>
      </m:oMath>
      <w:r w:rsidRPr="001654BC">
        <w:rPr>
          <w:rFonts w:eastAsia="Times New Roman" w:cs="Times New Roman"/>
          <w:szCs w:val="24"/>
          <w:lang w:val="en-US" w:eastAsia="de-DE"/>
        </w:rPr>
        <w:t xml:space="preserve"> is the difference in the molar heat capacity at constant pressure between the gaseous and the liquid phase.</w:t>
      </w:r>
    </w:p>
    <w:p w14:paraId="465B9C80" w14:textId="60EC2C88" w:rsidR="007D7DE1" w:rsidRPr="001654BC" w:rsidRDefault="007D7DE1" w:rsidP="00A62152">
      <w:pPr>
        <w:jc w:val="both"/>
        <w:rPr>
          <w:rFonts w:eastAsia="Calibri" w:cs="Times New Roman"/>
        </w:rPr>
      </w:pPr>
    </w:p>
    <w:p w14:paraId="10FFCAAB" w14:textId="77777777" w:rsidR="00761896" w:rsidRPr="001654BC" w:rsidRDefault="00761896" w:rsidP="00203917">
      <w:pPr>
        <w:rPr>
          <w:sz w:val="20"/>
          <w:szCs w:val="20"/>
          <w:lang w:val="en-US"/>
        </w:rPr>
      </w:pPr>
    </w:p>
    <w:p w14:paraId="12B79621" w14:textId="77777777" w:rsidR="00203917" w:rsidRPr="001654BC" w:rsidRDefault="00203917" w:rsidP="00A62152">
      <w:pPr>
        <w:rPr>
          <w:lang w:val="en-US"/>
        </w:rPr>
      </w:pPr>
    </w:p>
    <w:p w14:paraId="54EE8C52" w14:textId="77777777" w:rsidR="007D0DB4" w:rsidRPr="001654BC" w:rsidRDefault="007D0DB4" w:rsidP="00A62152">
      <w:pPr>
        <w:rPr>
          <w:lang w:val="en-US"/>
        </w:rPr>
      </w:pPr>
    </w:p>
    <w:p w14:paraId="73454570" w14:textId="77777777" w:rsidR="007D0DB4" w:rsidRPr="001654BC" w:rsidRDefault="007D0DB4" w:rsidP="00A62152">
      <w:pPr>
        <w:rPr>
          <w:lang w:val="en-US"/>
        </w:rPr>
      </w:pPr>
    </w:p>
    <w:p w14:paraId="280718E7" w14:textId="77777777" w:rsidR="00A62152" w:rsidRPr="001654BC" w:rsidRDefault="00A62152" w:rsidP="00203917">
      <w:pPr>
        <w:jc w:val="both"/>
        <w:rPr>
          <w:rFonts w:eastAsia="Batang" w:cs="Times New Roman"/>
          <w:b/>
          <w:szCs w:val="20"/>
          <w:lang w:val="en-US" w:eastAsia="ko-KR"/>
        </w:rPr>
      </w:pPr>
      <w:r w:rsidRPr="001654BC">
        <w:rPr>
          <w:rFonts w:eastAsia="Batang" w:cs="Times New Roman"/>
          <w:b/>
          <w:szCs w:val="20"/>
          <w:lang w:val="en-US" w:eastAsia="ko-KR"/>
        </w:rPr>
        <w:lastRenderedPageBreak/>
        <w:t>Table S5-2</w:t>
      </w:r>
    </w:p>
    <w:p w14:paraId="33531023" w14:textId="77777777" w:rsidR="00A62152" w:rsidRPr="001654BC" w:rsidRDefault="00A62152" w:rsidP="00203917">
      <w:pPr>
        <w:jc w:val="both"/>
        <w:rPr>
          <w:rFonts w:eastAsia="Batang" w:cs="Times New Roman"/>
          <w:szCs w:val="20"/>
          <w:lang w:val="en-US" w:eastAsia="ko-KR"/>
        </w:rPr>
      </w:pPr>
      <w:r w:rsidRPr="001654BC">
        <w:rPr>
          <w:rFonts w:eastAsia="Batang" w:cs="Times New Roman"/>
          <w:szCs w:val="20"/>
          <w:lang w:val="en-US" w:eastAsia="ko-KR"/>
        </w:rPr>
        <w:t xml:space="preserve">Compilation of data on molar heat capacities </w:t>
      </w:r>
      <m:oMath>
        <m:sSubSup>
          <m:sSubSupPr>
            <m:ctrlPr>
              <w:rPr>
                <w:rFonts w:ascii="Cambria Math" w:eastAsia="Times New Roman" w:hAnsi="Cambria Math" w:cs="Times New Roman"/>
                <w:i/>
                <w:szCs w:val="20"/>
                <w:lang w:val="en-US" w:eastAsia="ru-RU"/>
              </w:rPr>
            </m:ctrlPr>
          </m:sSubSupPr>
          <m:e>
            <m:r>
              <w:rPr>
                <w:rFonts w:ascii="Cambria Math" w:eastAsia="Times New Roman" w:hAnsi="Cambria Math" w:cs="Times New Roman"/>
                <w:szCs w:val="20"/>
                <w:lang w:val="en-US" w:eastAsia="de-DE"/>
              </w:rPr>
              <m:t>C</m:t>
            </m:r>
          </m:e>
          <m:sub>
            <m:r>
              <m:rPr>
                <m:nor/>
              </m:rPr>
              <w:rPr>
                <w:rFonts w:ascii="Cambria Math" w:eastAsia="Times New Roman" w:hAnsi="Cambria Math" w:cs="Times New Roman"/>
                <w:szCs w:val="20"/>
                <w:lang w:val="en-US" w:eastAsia="de-DE"/>
              </w:rPr>
              <m:t>p,m</m:t>
            </m:r>
          </m:sub>
          <m:sup>
            <m:r>
              <m:rPr>
                <m:nor/>
              </m:rPr>
              <w:rPr>
                <w:rFonts w:ascii="Cambria Math" w:eastAsia="Times New Roman" w:hAnsi="Cambria Math" w:cs="Times New Roman"/>
                <w:szCs w:val="20"/>
                <w:lang w:val="en-US" w:eastAsia="de-DE"/>
              </w:rPr>
              <m:t>o</m:t>
            </m:r>
          </m:sup>
        </m:sSubSup>
      </m:oMath>
      <w:r w:rsidRPr="001654BC">
        <w:rPr>
          <w:rFonts w:eastAsia="Batang" w:cs="Times New Roman"/>
          <w:szCs w:val="20"/>
          <w:lang w:val="en-US" w:eastAsia="ko-KR"/>
        </w:rPr>
        <w:t>(</w:t>
      </w:r>
      <w:proofErr w:type="spellStart"/>
      <w:r w:rsidRPr="001654BC">
        <w:rPr>
          <w:rFonts w:eastAsia="Batang" w:cs="Times New Roman"/>
          <w:szCs w:val="20"/>
          <w:lang w:val="en-US" w:eastAsia="ko-KR"/>
        </w:rPr>
        <w:t>cr</w:t>
      </w:r>
      <w:proofErr w:type="spellEnd"/>
      <w:r w:rsidRPr="001654BC">
        <w:rPr>
          <w:rFonts w:eastAsia="Batang" w:cs="Times New Roman"/>
          <w:szCs w:val="20"/>
          <w:lang w:val="en-US" w:eastAsia="ko-KR"/>
        </w:rPr>
        <w:t xml:space="preserve">) and heat capacity differences </w:t>
      </w:r>
      <m:oMath>
        <m:sSubSup>
          <m:sSubSupPr>
            <m:ctrlPr>
              <w:rPr>
                <w:rFonts w:ascii="Cambria Math" w:eastAsia="Times New Roman" w:hAnsi="Cambria Math" w:cs="Times New Roman"/>
                <w:i/>
                <w:szCs w:val="20"/>
                <w:lang w:val="en-US" w:eastAsia="ru-RU"/>
              </w:rPr>
            </m:ctrlPr>
          </m:sSubSupPr>
          <m:e>
            <m:r>
              <w:rPr>
                <w:rFonts w:ascii="Cambria Math" w:eastAsia="Times New Roman" w:hAnsi="Cambria Math" w:cs="Times New Roman"/>
                <w:szCs w:val="20"/>
                <w:lang w:val="en-US" w:eastAsia="de-DE"/>
              </w:rPr>
              <m:t>∆</m:t>
            </m:r>
          </m:e>
          <m:sub>
            <m:r>
              <m:rPr>
                <m:nor/>
              </m:rPr>
              <w:rPr>
                <w:rFonts w:ascii="Cambria Math" w:eastAsia="Times New Roman" w:hAnsi="Cambria Math" w:cs="Times New Roman"/>
                <w:szCs w:val="20"/>
                <w:lang w:val="en-US" w:eastAsia="de-DE"/>
              </w:rPr>
              <m:t>cr</m:t>
            </m:r>
          </m:sub>
          <m:sup>
            <m:r>
              <m:rPr>
                <m:nor/>
              </m:rPr>
              <w:rPr>
                <w:rFonts w:ascii="Cambria Math" w:eastAsia="Times New Roman" w:hAnsi="Cambria Math" w:cs="Times New Roman"/>
                <w:szCs w:val="20"/>
                <w:lang w:val="en-US" w:eastAsia="de-DE"/>
              </w:rPr>
              <m:t>g</m:t>
            </m:r>
          </m:sup>
        </m:sSubSup>
        <m:sSubSup>
          <m:sSubSupPr>
            <m:ctrlPr>
              <w:rPr>
                <w:rFonts w:ascii="Cambria Math" w:eastAsia="Times New Roman" w:hAnsi="Cambria Math" w:cs="Times New Roman"/>
                <w:i/>
                <w:szCs w:val="20"/>
                <w:lang w:val="en-US" w:eastAsia="ru-RU"/>
              </w:rPr>
            </m:ctrlPr>
          </m:sSubSupPr>
          <m:e>
            <m:r>
              <w:rPr>
                <w:rFonts w:ascii="Cambria Math" w:eastAsia="Times New Roman" w:hAnsi="Cambria Math" w:cs="Times New Roman"/>
                <w:szCs w:val="20"/>
                <w:lang w:val="en-US" w:eastAsia="de-DE"/>
              </w:rPr>
              <m:t>C</m:t>
            </m:r>
          </m:e>
          <m:sub>
            <m:r>
              <m:rPr>
                <m:nor/>
              </m:rPr>
              <w:rPr>
                <w:rFonts w:ascii="Cambria Math" w:eastAsia="Times New Roman" w:hAnsi="Cambria Math" w:cs="Times New Roman"/>
                <w:szCs w:val="20"/>
                <w:lang w:val="en-US" w:eastAsia="de-DE"/>
              </w:rPr>
              <m:t>p,m</m:t>
            </m:r>
          </m:sub>
          <m:sup>
            <m:r>
              <m:rPr>
                <m:nor/>
              </m:rPr>
              <w:rPr>
                <w:rFonts w:ascii="Cambria Math" w:eastAsia="Times New Roman" w:hAnsi="Cambria Math" w:cs="Times New Roman"/>
                <w:szCs w:val="20"/>
                <w:lang w:val="en-US" w:eastAsia="de-DE"/>
              </w:rPr>
              <m:t>o</m:t>
            </m:r>
          </m:sup>
        </m:sSubSup>
      </m:oMath>
      <w:r w:rsidRPr="001654BC">
        <w:rPr>
          <w:rFonts w:eastAsia="Batang" w:cs="Times New Roman"/>
          <w:szCs w:val="20"/>
          <w:lang w:val="en-US" w:eastAsia="ko-KR"/>
        </w:rPr>
        <w:t xml:space="preserve"> (in J</w:t>
      </w:r>
      <w:r w:rsidRPr="001654BC">
        <w:rPr>
          <w:rFonts w:eastAsia="Batang" w:cs="Times New Roman"/>
          <w:position w:val="6"/>
          <w:szCs w:val="20"/>
          <w:lang w:val="en-US" w:eastAsia="ko-KR"/>
        </w:rPr>
        <w:t>.</w:t>
      </w:r>
      <w:r w:rsidRPr="001654BC">
        <w:rPr>
          <w:rFonts w:eastAsia="Batang" w:cs="Times New Roman"/>
          <w:szCs w:val="20"/>
          <w:lang w:val="en-US" w:eastAsia="ko-KR"/>
        </w:rPr>
        <w:t>K</w:t>
      </w:r>
      <w:r w:rsidRPr="001654BC">
        <w:rPr>
          <w:rFonts w:eastAsia="Batang" w:cs="Times New Roman"/>
          <w:szCs w:val="20"/>
          <w:vertAlign w:val="superscript"/>
          <w:lang w:val="en-US" w:eastAsia="ko-KR"/>
        </w:rPr>
        <w:t>-1</w:t>
      </w:r>
      <w:r w:rsidRPr="001654BC">
        <w:rPr>
          <w:rFonts w:eastAsia="Batang" w:cs="Times New Roman"/>
          <w:position w:val="6"/>
          <w:szCs w:val="20"/>
          <w:lang w:val="en-US" w:eastAsia="ko-KR"/>
        </w:rPr>
        <w:t>.</w:t>
      </w:r>
      <w:r w:rsidRPr="001654BC">
        <w:rPr>
          <w:rFonts w:eastAsia="Batang" w:cs="Times New Roman"/>
          <w:szCs w:val="20"/>
          <w:lang w:val="en-US" w:eastAsia="ko-KR"/>
        </w:rPr>
        <w:t>mol</w:t>
      </w:r>
      <w:r w:rsidRPr="001654BC">
        <w:rPr>
          <w:rFonts w:eastAsia="Batang" w:cs="Times New Roman"/>
          <w:szCs w:val="20"/>
          <w:vertAlign w:val="superscript"/>
          <w:lang w:val="en-US" w:eastAsia="ko-KR"/>
        </w:rPr>
        <w:t>-1</w:t>
      </w:r>
      <w:r w:rsidRPr="001654BC">
        <w:rPr>
          <w:rFonts w:eastAsia="Batang" w:cs="Times New Roman"/>
          <w:szCs w:val="20"/>
          <w:lang w:val="en-US" w:eastAsia="ko-KR"/>
        </w:rPr>
        <w:t xml:space="preserve">) at </w:t>
      </w:r>
      <w:r w:rsidRPr="001654BC">
        <w:rPr>
          <w:rFonts w:eastAsia="Batang" w:cs="Times New Roman"/>
          <w:i/>
          <w:szCs w:val="20"/>
          <w:lang w:val="en-US" w:eastAsia="ko-KR"/>
        </w:rPr>
        <w:t>T</w:t>
      </w:r>
      <w:r w:rsidRPr="001654BC">
        <w:rPr>
          <w:rFonts w:eastAsia="Batang" w:cs="Times New Roman"/>
          <w:szCs w:val="20"/>
          <w:lang w:val="en-US" w:eastAsia="ko-KR"/>
        </w:rPr>
        <w:t xml:space="preserve"> = 298.15 K</w:t>
      </w:r>
    </w:p>
    <w:p w14:paraId="149EEDBA" w14:textId="77777777" w:rsidR="00A62152" w:rsidRPr="001654BC" w:rsidRDefault="00A62152" w:rsidP="00203917">
      <w:pPr>
        <w:jc w:val="both"/>
        <w:rPr>
          <w:rFonts w:eastAsia="Batang" w:cs="Times New Roman"/>
          <w:szCs w:val="20"/>
          <w:lang w:val="en-US" w:eastAsia="ko-KR"/>
        </w:rPr>
      </w:pPr>
    </w:p>
    <w:tbl>
      <w:tblPr>
        <w:tblW w:w="5000" w:type="pct"/>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4395"/>
        <w:gridCol w:w="2955"/>
        <w:gridCol w:w="2288"/>
      </w:tblGrid>
      <w:tr w:rsidR="00A62152" w:rsidRPr="001654BC" w14:paraId="57BB5916" w14:textId="77777777" w:rsidTr="00A62152">
        <w:trPr>
          <w:trHeight w:val="255"/>
        </w:trPr>
        <w:tc>
          <w:tcPr>
            <w:tcW w:w="2280" w:type="pct"/>
            <w:tcBorders>
              <w:top w:val="single" w:sz="4" w:space="0" w:color="auto"/>
              <w:bottom w:val="single" w:sz="4" w:space="0" w:color="auto"/>
            </w:tcBorders>
            <w:noWrap/>
            <w:vAlign w:val="center"/>
          </w:tcPr>
          <w:p w14:paraId="3012B856" w14:textId="77777777" w:rsidR="00A62152" w:rsidRPr="001654BC" w:rsidRDefault="00A62152" w:rsidP="00A62152">
            <w:pPr>
              <w:rPr>
                <w:rFonts w:eastAsia="Batang" w:cs="Times New Roman"/>
                <w:szCs w:val="24"/>
                <w:lang w:val="en-US" w:eastAsia="ko-KR" w:bidi="he-IL"/>
              </w:rPr>
            </w:pPr>
            <w:r w:rsidRPr="001654BC">
              <w:rPr>
                <w:rFonts w:eastAsia="Batang" w:cs="Times New Roman"/>
                <w:szCs w:val="24"/>
                <w:lang w:val="en-US" w:eastAsia="ko-KR" w:bidi="he-IL"/>
              </w:rPr>
              <w:t>Compounds</w:t>
            </w:r>
          </w:p>
        </w:tc>
        <w:tc>
          <w:tcPr>
            <w:tcW w:w="1533" w:type="pct"/>
            <w:tcBorders>
              <w:top w:val="single" w:sz="4" w:space="0" w:color="auto"/>
              <w:bottom w:val="single" w:sz="4" w:space="0" w:color="auto"/>
            </w:tcBorders>
          </w:tcPr>
          <w:p w14:paraId="593684D2" w14:textId="77777777" w:rsidR="00A62152" w:rsidRPr="001654BC" w:rsidRDefault="00000000" w:rsidP="00A62152">
            <w:pPr>
              <w:rPr>
                <w:rFonts w:eastAsia="Batang" w:cs="Times New Roman"/>
                <w:szCs w:val="24"/>
                <w:lang w:val="ru-RU" w:eastAsia="ko-KR"/>
              </w:rPr>
            </w:pPr>
            <m:oMath>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de-DE"/>
                    </w:rPr>
                    <m:t>C</m:t>
                  </m:r>
                </m:e>
                <m:sub>
                  <m:r>
                    <m:rPr>
                      <m:nor/>
                    </m:rPr>
                    <w:rPr>
                      <w:rFonts w:ascii="Cambria Math" w:eastAsia="Times New Roman" w:hAnsi="Cambria Math" w:cs="Times New Roman"/>
                      <w:szCs w:val="24"/>
                      <w:lang w:val="en-US" w:eastAsia="de-DE"/>
                    </w:rPr>
                    <m:t>p,m</m:t>
                  </m:r>
                </m:sub>
                <m:sup>
                  <m:r>
                    <m:rPr>
                      <m:nor/>
                    </m:rPr>
                    <w:rPr>
                      <w:rFonts w:ascii="Cambria Math" w:eastAsia="Times New Roman" w:hAnsi="Cambria Math" w:cs="Times New Roman"/>
                      <w:szCs w:val="24"/>
                      <w:lang w:val="en-US" w:eastAsia="de-DE"/>
                    </w:rPr>
                    <m:t>o</m:t>
                  </m:r>
                </m:sup>
              </m:sSubSup>
              <m:r>
                <w:rPr>
                  <w:rFonts w:ascii="Cambria Math" w:eastAsia="Times New Roman" w:hAnsi="Cambria Math" w:cs="Times New Roman"/>
                  <w:szCs w:val="24"/>
                  <w:lang w:val="en-US" w:eastAsia="de-DE"/>
                </w:rPr>
                <m:t>(</m:t>
              </m:r>
              <m:r>
                <m:rPr>
                  <m:sty m:val="p"/>
                </m:rPr>
                <w:rPr>
                  <w:rFonts w:ascii="Cambria Math" w:eastAsia="Times New Roman" w:hAnsi="Cambria Math" w:cs="Times New Roman"/>
                  <w:szCs w:val="24"/>
                  <w:lang w:val="en-US" w:eastAsia="de-DE"/>
                </w:rPr>
                <m:t>cr</m:t>
              </m:r>
              <m:r>
                <w:rPr>
                  <w:rFonts w:ascii="Cambria Math" w:eastAsia="Times New Roman" w:hAnsi="Cambria Math" w:cs="Times New Roman"/>
                  <w:szCs w:val="24"/>
                  <w:lang w:val="en-US" w:eastAsia="de-DE"/>
                </w:rPr>
                <m:t>)</m:t>
              </m:r>
            </m:oMath>
            <w:r w:rsidR="00A62152" w:rsidRPr="001654BC">
              <w:rPr>
                <w:rFonts w:eastAsia="Batang" w:cs="Times New Roman"/>
                <w:szCs w:val="24"/>
                <w:vertAlign w:val="superscript"/>
                <w:lang w:eastAsia="ko-KR"/>
              </w:rPr>
              <w:t xml:space="preserve"> a</w:t>
            </w:r>
          </w:p>
        </w:tc>
        <w:tc>
          <w:tcPr>
            <w:tcW w:w="1187" w:type="pct"/>
            <w:tcBorders>
              <w:top w:val="single" w:sz="4" w:space="0" w:color="auto"/>
              <w:bottom w:val="single" w:sz="4" w:space="0" w:color="auto"/>
            </w:tcBorders>
          </w:tcPr>
          <w:p w14:paraId="1B92545E" w14:textId="77777777" w:rsidR="00A62152" w:rsidRPr="001654BC" w:rsidRDefault="00000000" w:rsidP="00A62152">
            <w:pPr>
              <w:jc w:val="center"/>
              <w:rPr>
                <w:rFonts w:eastAsia="Batang" w:cs="Times New Roman"/>
                <w:szCs w:val="24"/>
                <w:lang w:val="de-DE" w:eastAsia="ko-KR"/>
              </w:rPr>
            </w:pPr>
            <m:oMath>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de-DE"/>
                    </w:rPr>
                    <m:t>-∆</m:t>
                  </m:r>
                </m:e>
                <m:sub>
                  <m:r>
                    <m:rPr>
                      <m:nor/>
                    </m:rPr>
                    <w:rPr>
                      <w:rFonts w:ascii="Cambria Math" w:eastAsia="Times New Roman" w:hAnsi="Cambria Math" w:cs="Times New Roman"/>
                      <w:szCs w:val="24"/>
                      <w:lang w:val="en-US" w:eastAsia="de-DE"/>
                    </w:rPr>
                    <m:t>cr</m:t>
                  </m:r>
                </m:sub>
                <m:sup>
                  <m:r>
                    <m:rPr>
                      <m:nor/>
                    </m:rPr>
                    <w:rPr>
                      <w:rFonts w:ascii="Cambria Math" w:eastAsia="Times New Roman" w:hAnsi="Cambria Math" w:cs="Times New Roman"/>
                      <w:szCs w:val="24"/>
                      <w:lang w:val="en-US" w:eastAsia="de-DE"/>
                    </w:rPr>
                    <m:t>g</m:t>
                  </m:r>
                </m:sup>
              </m:sSubSup>
              <m:sSubSup>
                <m:sSubSupPr>
                  <m:ctrlPr>
                    <w:rPr>
                      <w:rFonts w:ascii="Cambria Math" w:eastAsia="Times New Roman" w:hAnsi="Cambria Math" w:cs="Times New Roman"/>
                      <w:i/>
                      <w:szCs w:val="24"/>
                      <w:lang w:val="en-US" w:eastAsia="ru-RU"/>
                    </w:rPr>
                  </m:ctrlPr>
                </m:sSubSupPr>
                <m:e>
                  <m:r>
                    <w:rPr>
                      <w:rFonts w:ascii="Cambria Math" w:eastAsia="Times New Roman" w:hAnsi="Cambria Math" w:cs="Times New Roman"/>
                      <w:szCs w:val="24"/>
                      <w:lang w:val="en-US" w:eastAsia="de-DE"/>
                    </w:rPr>
                    <m:t>C</m:t>
                  </m:r>
                </m:e>
                <m:sub>
                  <m:r>
                    <m:rPr>
                      <m:nor/>
                    </m:rPr>
                    <w:rPr>
                      <w:rFonts w:ascii="Cambria Math" w:eastAsia="Times New Roman" w:hAnsi="Cambria Math" w:cs="Times New Roman"/>
                      <w:szCs w:val="24"/>
                      <w:lang w:val="en-US" w:eastAsia="de-DE"/>
                    </w:rPr>
                    <m:t>p,m</m:t>
                  </m:r>
                </m:sub>
                <m:sup>
                  <m:r>
                    <m:rPr>
                      <m:nor/>
                    </m:rPr>
                    <w:rPr>
                      <w:rFonts w:ascii="Cambria Math" w:eastAsia="Times New Roman" w:hAnsi="Cambria Math" w:cs="Times New Roman"/>
                      <w:szCs w:val="24"/>
                      <w:lang w:val="en-US" w:eastAsia="de-DE"/>
                    </w:rPr>
                    <m:t>o</m:t>
                  </m:r>
                </m:sup>
              </m:sSubSup>
            </m:oMath>
            <w:r w:rsidR="00A62152" w:rsidRPr="001654BC">
              <w:rPr>
                <w:rFonts w:eastAsia="Batang" w:cs="Times New Roman"/>
                <w:szCs w:val="24"/>
                <w:vertAlign w:val="superscript"/>
                <w:lang w:eastAsia="ko-KR"/>
              </w:rPr>
              <w:t xml:space="preserve"> b</w:t>
            </w:r>
          </w:p>
        </w:tc>
      </w:tr>
      <w:tr w:rsidR="00A62152" w:rsidRPr="001654BC" w14:paraId="169AC5DB" w14:textId="77777777" w:rsidTr="00A62152">
        <w:trPr>
          <w:trHeight w:val="255"/>
        </w:trPr>
        <w:tc>
          <w:tcPr>
            <w:tcW w:w="2280" w:type="pct"/>
            <w:tcBorders>
              <w:top w:val="nil"/>
              <w:left w:val="nil"/>
              <w:bottom w:val="nil"/>
              <w:right w:val="nil"/>
            </w:tcBorders>
            <w:noWrap/>
          </w:tcPr>
          <w:p w14:paraId="49559102" w14:textId="77777777" w:rsidR="00A62152" w:rsidRPr="001654BC" w:rsidRDefault="00A62152" w:rsidP="00A62152">
            <w:pPr>
              <w:rPr>
                <w:rFonts w:eastAsia="Times New Roman" w:cs="Times New Roman"/>
                <w:szCs w:val="24"/>
                <w:lang w:val="ru-RU" w:eastAsia="de-DE"/>
              </w:rPr>
            </w:pPr>
            <w:r w:rsidRPr="001654BC">
              <w:rPr>
                <w:rFonts w:eastAsia="Times New Roman" w:cs="Times New Roman"/>
                <w:szCs w:val="24"/>
                <w:lang w:val="ru-RU" w:eastAsia="de-DE"/>
              </w:rPr>
              <w:t>2-coumaranone [553-86-6]</w:t>
            </w:r>
          </w:p>
        </w:tc>
        <w:tc>
          <w:tcPr>
            <w:tcW w:w="1533" w:type="pct"/>
            <w:tcBorders>
              <w:top w:val="nil"/>
              <w:left w:val="nil"/>
              <w:bottom w:val="nil"/>
              <w:right w:val="nil"/>
            </w:tcBorders>
            <w:vAlign w:val="center"/>
          </w:tcPr>
          <w:p w14:paraId="72A8E8C4" w14:textId="7D479CB6" w:rsidR="00A62152" w:rsidRPr="001654BC" w:rsidRDefault="00A62152" w:rsidP="00A62152">
            <w:pPr>
              <w:rPr>
                <w:rFonts w:eastAsia="Calibri" w:cs="Times New Roman"/>
                <w:szCs w:val="24"/>
                <w:lang w:val="ru-RU"/>
              </w:rPr>
            </w:pPr>
            <w:r w:rsidRPr="001654BC">
              <w:rPr>
                <w:rFonts w:eastAsia="Calibri" w:cs="Times New Roman"/>
                <w:szCs w:val="24"/>
                <w:lang w:val="de-DE"/>
              </w:rPr>
              <w:t xml:space="preserve">153.8 </w:t>
            </w:r>
            <w:r w:rsidR="00C314BD" w:rsidRPr="001654BC">
              <w:rPr>
                <w:rFonts w:eastAsia="Calibri" w:cs="Times New Roman"/>
                <w:szCs w:val="24"/>
                <w:lang w:val="ru-RU"/>
              </w:rPr>
              <w:t xml:space="preserve"> </w:t>
            </w:r>
            <w:r w:rsidR="00C314BD" w:rsidRPr="001654BC">
              <w:rPr>
                <w:rFonts w:eastAsia="Calibri" w:cs="Times New Roman"/>
                <w:szCs w:val="24"/>
                <w:lang w:val="ru-RU"/>
              </w:rPr>
              <w:fldChar w:fldCharType="begin" w:fldLock="1"/>
            </w:r>
            <w:r w:rsidR="00C314BD" w:rsidRPr="001654BC">
              <w:rPr>
                <w:rFonts w:eastAsia="Calibri" w:cs="Times New Roman"/>
                <w:szCs w:val="24"/>
                <w:lang w:val="ru-RU"/>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[29]","plainTextFormattedCitation":"[29]","previouslyFormattedCitation":"[29]"},"properties":{"noteIndex":0},"schema":"https://github.com/citation-style-language/schema/raw/master/csl-citation.json"}</w:instrText>
            </w:r>
            <w:r w:rsidR="00C314BD" w:rsidRPr="001654BC">
              <w:rPr>
                <w:rFonts w:eastAsia="Calibri" w:cs="Times New Roman"/>
                <w:szCs w:val="24"/>
                <w:lang w:val="ru-RU"/>
              </w:rPr>
              <w:fldChar w:fldCharType="separate"/>
            </w:r>
            <w:r w:rsidR="00C314BD" w:rsidRPr="001654BC">
              <w:rPr>
                <w:rFonts w:eastAsia="Calibri" w:cs="Times New Roman"/>
                <w:noProof/>
                <w:szCs w:val="24"/>
                <w:lang w:val="ru-RU"/>
              </w:rPr>
              <w:t>[29]</w:t>
            </w:r>
            <w:r w:rsidR="00C314BD" w:rsidRPr="001654BC">
              <w:rPr>
                <w:rFonts w:eastAsia="Calibri" w:cs="Times New Roman"/>
                <w:szCs w:val="24"/>
                <w:lang w:val="ru-RU"/>
              </w:rPr>
              <w:fldChar w:fldCharType="end"/>
            </w:r>
          </w:p>
        </w:tc>
        <w:tc>
          <w:tcPr>
            <w:tcW w:w="1187" w:type="pct"/>
            <w:tcBorders>
              <w:top w:val="nil"/>
              <w:left w:val="nil"/>
              <w:bottom w:val="nil"/>
              <w:right w:val="nil"/>
            </w:tcBorders>
          </w:tcPr>
          <w:p w14:paraId="54F6AEBF" w14:textId="77777777" w:rsidR="00A62152" w:rsidRPr="001654BC" w:rsidRDefault="00A62152" w:rsidP="00A62152">
            <w:pPr>
              <w:jc w:val="center"/>
              <w:rPr>
                <w:rFonts w:eastAsia="Calibri" w:cs="Times New Roman"/>
                <w:szCs w:val="24"/>
                <w:lang w:val="en-US"/>
              </w:rPr>
            </w:pPr>
            <w:r w:rsidRPr="001654BC">
              <w:rPr>
                <w:rFonts w:eastAsia="Calibri" w:cs="Times New Roman"/>
                <w:szCs w:val="24"/>
                <w:lang w:val="en-US"/>
              </w:rPr>
              <w:t>23.8</w:t>
            </w:r>
          </w:p>
        </w:tc>
      </w:tr>
      <w:tr w:rsidR="00A62152" w:rsidRPr="001654BC" w14:paraId="171BC47D" w14:textId="77777777" w:rsidTr="00A62152">
        <w:trPr>
          <w:trHeight w:val="255"/>
        </w:trPr>
        <w:tc>
          <w:tcPr>
            <w:tcW w:w="2280" w:type="pct"/>
            <w:tcBorders>
              <w:top w:val="nil"/>
              <w:left w:val="nil"/>
              <w:bottom w:val="nil"/>
              <w:right w:val="nil"/>
            </w:tcBorders>
            <w:noWrap/>
          </w:tcPr>
          <w:p w14:paraId="4AA52EAF" w14:textId="77777777" w:rsidR="00A62152" w:rsidRPr="001654BC" w:rsidRDefault="00A62152" w:rsidP="00A62152">
            <w:pPr>
              <w:rPr>
                <w:rFonts w:eastAsia="Times New Roman" w:cs="Times New Roman"/>
                <w:szCs w:val="24"/>
                <w:lang w:val="ru-RU" w:eastAsia="de-DE"/>
              </w:rPr>
            </w:pPr>
            <w:proofErr w:type="spellStart"/>
            <w:r w:rsidRPr="001654BC">
              <w:rPr>
                <w:rFonts w:eastAsia="Times New Roman" w:cs="Times New Roman"/>
                <w:szCs w:val="24"/>
                <w:lang w:val="de-DE" w:eastAsia="de-DE"/>
              </w:rPr>
              <w:t>phthalide</w:t>
            </w:r>
            <w:proofErr w:type="spellEnd"/>
            <w:r w:rsidRPr="001654BC">
              <w:rPr>
                <w:rFonts w:eastAsia="Times New Roman" w:cs="Times New Roman"/>
                <w:szCs w:val="24"/>
                <w:lang w:val="ru-RU" w:eastAsia="de-DE"/>
              </w:rPr>
              <w:t xml:space="preserve"> [87-41-2]</w:t>
            </w:r>
          </w:p>
        </w:tc>
        <w:tc>
          <w:tcPr>
            <w:tcW w:w="1533" w:type="pct"/>
            <w:tcBorders>
              <w:top w:val="nil"/>
              <w:left w:val="nil"/>
              <w:bottom w:val="nil"/>
              <w:right w:val="nil"/>
            </w:tcBorders>
            <w:vAlign w:val="center"/>
          </w:tcPr>
          <w:p w14:paraId="3DFCDE65" w14:textId="3F53F70A" w:rsidR="00A62152" w:rsidRPr="001654BC" w:rsidRDefault="00A62152" w:rsidP="00A62152">
            <w:pPr>
              <w:rPr>
                <w:rFonts w:eastAsia="Calibri" w:cs="Times New Roman"/>
                <w:szCs w:val="24"/>
                <w:lang w:val="ru-RU"/>
              </w:rPr>
            </w:pPr>
            <w:r w:rsidRPr="001654BC">
              <w:rPr>
                <w:rFonts w:eastAsia="Calibri" w:cs="Times New Roman"/>
                <w:szCs w:val="24"/>
                <w:lang w:val="de-DE"/>
              </w:rPr>
              <w:t xml:space="preserve">153.8 </w:t>
            </w:r>
            <w:r w:rsidR="00C314BD" w:rsidRPr="001654BC">
              <w:rPr>
                <w:rFonts w:eastAsia="Calibri" w:cs="Times New Roman"/>
                <w:szCs w:val="24"/>
                <w:lang w:val="ru-RU"/>
              </w:rPr>
              <w:t xml:space="preserve"> </w:t>
            </w:r>
            <w:r w:rsidR="00C314BD" w:rsidRPr="001654BC">
              <w:rPr>
                <w:rFonts w:eastAsia="Calibri" w:cs="Times New Roman"/>
                <w:szCs w:val="24"/>
                <w:lang w:val="ru-RU"/>
              </w:rPr>
              <w:fldChar w:fldCharType="begin" w:fldLock="1"/>
            </w:r>
            <w:r w:rsidR="00C314BD" w:rsidRPr="001654BC">
              <w:rPr>
                <w:rFonts w:eastAsia="Calibri" w:cs="Times New Roman"/>
                <w:szCs w:val="24"/>
                <w:lang w:val="ru-RU"/>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[29]","plainTextFormattedCitation":"[29]","previouslyFormattedCitation":"[29]"},"properties":{"noteIndex":0},"schema":"https://github.com/citation-style-language/schema/raw/master/csl-citation.json"}</w:instrText>
            </w:r>
            <w:r w:rsidR="00C314BD" w:rsidRPr="001654BC">
              <w:rPr>
                <w:rFonts w:eastAsia="Calibri" w:cs="Times New Roman"/>
                <w:szCs w:val="24"/>
                <w:lang w:val="ru-RU"/>
              </w:rPr>
              <w:fldChar w:fldCharType="separate"/>
            </w:r>
            <w:r w:rsidR="00C314BD" w:rsidRPr="001654BC">
              <w:rPr>
                <w:rFonts w:eastAsia="Calibri" w:cs="Times New Roman"/>
                <w:noProof/>
                <w:szCs w:val="24"/>
                <w:lang w:val="ru-RU"/>
              </w:rPr>
              <w:t>[29]</w:t>
            </w:r>
            <w:r w:rsidR="00C314BD" w:rsidRPr="001654BC">
              <w:rPr>
                <w:rFonts w:eastAsia="Calibri" w:cs="Times New Roman"/>
                <w:szCs w:val="24"/>
                <w:lang w:val="ru-RU"/>
              </w:rPr>
              <w:fldChar w:fldCharType="end"/>
            </w:r>
          </w:p>
        </w:tc>
        <w:tc>
          <w:tcPr>
            <w:tcW w:w="1187" w:type="pct"/>
            <w:tcBorders>
              <w:top w:val="nil"/>
              <w:left w:val="nil"/>
              <w:bottom w:val="nil"/>
              <w:right w:val="nil"/>
            </w:tcBorders>
          </w:tcPr>
          <w:p w14:paraId="28EC94F8" w14:textId="77777777" w:rsidR="00A62152" w:rsidRPr="001654BC" w:rsidRDefault="00A62152" w:rsidP="00A62152">
            <w:pPr>
              <w:jc w:val="center"/>
              <w:rPr>
                <w:rFonts w:eastAsia="Calibri" w:cs="Times New Roman"/>
                <w:szCs w:val="24"/>
                <w:lang w:val="en-US"/>
              </w:rPr>
            </w:pPr>
            <w:r w:rsidRPr="001654BC">
              <w:rPr>
                <w:rFonts w:eastAsia="Calibri" w:cs="Times New Roman"/>
                <w:szCs w:val="24"/>
                <w:lang w:val="en-US"/>
              </w:rPr>
              <w:t>23.8</w:t>
            </w:r>
          </w:p>
        </w:tc>
      </w:tr>
      <w:tr w:rsidR="00A62152" w:rsidRPr="001654BC" w14:paraId="57ECFED9" w14:textId="77777777" w:rsidTr="00A62152">
        <w:trPr>
          <w:trHeight w:val="255"/>
        </w:trPr>
        <w:tc>
          <w:tcPr>
            <w:tcW w:w="2280" w:type="pct"/>
            <w:tcBorders>
              <w:top w:val="nil"/>
              <w:left w:val="nil"/>
              <w:bottom w:val="nil"/>
              <w:right w:val="nil"/>
            </w:tcBorders>
            <w:noWrap/>
          </w:tcPr>
          <w:p w14:paraId="1F4DB373" w14:textId="77777777" w:rsidR="00A62152" w:rsidRPr="001654BC" w:rsidRDefault="00A62152" w:rsidP="00A62152">
            <w:pPr>
              <w:rPr>
                <w:rFonts w:eastAsia="Times New Roman" w:cs="Times New Roman"/>
                <w:szCs w:val="24"/>
                <w:lang w:val="de-DE" w:eastAsia="de-DE"/>
              </w:rPr>
            </w:pPr>
            <w:r w:rsidRPr="001654BC">
              <w:rPr>
                <w:rFonts w:eastAsia="Times New Roman" w:cs="Times New Roman"/>
                <w:szCs w:val="24"/>
                <w:lang w:val="de-DE" w:eastAsia="de-DE"/>
              </w:rPr>
              <w:t>3-coumaranone [7169-34-8]</w:t>
            </w:r>
          </w:p>
        </w:tc>
        <w:tc>
          <w:tcPr>
            <w:tcW w:w="1533" w:type="pct"/>
            <w:tcBorders>
              <w:top w:val="nil"/>
              <w:left w:val="nil"/>
              <w:bottom w:val="nil"/>
              <w:right w:val="nil"/>
            </w:tcBorders>
            <w:vAlign w:val="center"/>
          </w:tcPr>
          <w:p w14:paraId="02E9F38F" w14:textId="13391D77" w:rsidR="00A62152" w:rsidRPr="001654BC" w:rsidRDefault="00A62152" w:rsidP="00A62152">
            <w:pPr>
              <w:rPr>
                <w:rFonts w:eastAsia="Calibri" w:cs="Times New Roman"/>
                <w:szCs w:val="24"/>
                <w:lang w:val="ru-RU"/>
              </w:rPr>
            </w:pPr>
            <w:r w:rsidRPr="001654BC">
              <w:rPr>
                <w:rFonts w:eastAsia="Calibri" w:cs="Times New Roman"/>
                <w:szCs w:val="24"/>
                <w:lang w:val="de-DE"/>
              </w:rPr>
              <w:t xml:space="preserve">164.6 </w:t>
            </w:r>
            <w:r w:rsidR="00C314BD" w:rsidRPr="001654BC">
              <w:rPr>
                <w:rFonts w:eastAsia="Calibri" w:cs="Times New Roman"/>
                <w:szCs w:val="24"/>
                <w:lang w:val="ru-RU"/>
              </w:rPr>
              <w:t xml:space="preserve"> </w:t>
            </w:r>
            <w:r w:rsidR="00C314BD" w:rsidRPr="001654BC">
              <w:rPr>
                <w:rFonts w:eastAsia="Calibri" w:cs="Times New Roman"/>
                <w:szCs w:val="24"/>
                <w:lang w:val="ru-RU"/>
              </w:rPr>
              <w:fldChar w:fldCharType="begin" w:fldLock="1"/>
            </w:r>
            <w:r w:rsidR="00C314BD" w:rsidRPr="001654BC">
              <w:rPr>
                <w:rFonts w:eastAsia="Calibri" w:cs="Times New Roman"/>
                <w:szCs w:val="24"/>
                <w:lang w:val="ru-RU"/>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[29]","plainTextFormattedCitation":"[29]","previouslyFormattedCitation":"[29]"},"properties":{"noteIndex":0},"schema":"https://github.com/citation-style-language/schema/raw/master/csl-citation.json"}</w:instrText>
            </w:r>
            <w:r w:rsidR="00C314BD" w:rsidRPr="001654BC">
              <w:rPr>
                <w:rFonts w:eastAsia="Calibri" w:cs="Times New Roman"/>
                <w:szCs w:val="24"/>
                <w:lang w:val="ru-RU"/>
              </w:rPr>
              <w:fldChar w:fldCharType="separate"/>
            </w:r>
            <w:r w:rsidR="00C314BD" w:rsidRPr="001654BC">
              <w:rPr>
                <w:rFonts w:eastAsia="Calibri" w:cs="Times New Roman"/>
                <w:noProof/>
                <w:szCs w:val="24"/>
                <w:lang w:val="ru-RU"/>
              </w:rPr>
              <w:t>[29]</w:t>
            </w:r>
            <w:r w:rsidR="00C314BD" w:rsidRPr="001654BC">
              <w:rPr>
                <w:rFonts w:eastAsia="Calibri" w:cs="Times New Roman"/>
                <w:szCs w:val="24"/>
                <w:lang w:val="ru-RU"/>
              </w:rPr>
              <w:fldChar w:fldCharType="end"/>
            </w:r>
          </w:p>
        </w:tc>
        <w:tc>
          <w:tcPr>
            <w:tcW w:w="1187" w:type="pct"/>
            <w:tcBorders>
              <w:top w:val="nil"/>
              <w:left w:val="nil"/>
              <w:bottom w:val="nil"/>
              <w:right w:val="nil"/>
            </w:tcBorders>
          </w:tcPr>
          <w:p w14:paraId="643171F0" w14:textId="77777777" w:rsidR="00A62152" w:rsidRPr="001654BC" w:rsidRDefault="00A62152" w:rsidP="00A62152">
            <w:pPr>
              <w:jc w:val="center"/>
              <w:rPr>
                <w:rFonts w:eastAsia="Calibri" w:cs="Times New Roman"/>
                <w:szCs w:val="24"/>
                <w:lang w:val="en-US"/>
              </w:rPr>
            </w:pPr>
            <w:r w:rsidRPr="001654BC">
              <w:rPr>
                <w:rFonts w:eastAsia="Calibri" w:cs="Times New Roman"/>
                <w:szCs w:val="24"/>
                <w:lang w:val="en-US"/>
              </w:rPr>
              <w:t>25.4</w:t>
            </w:r>
          </w:p>
        </w:tc>
      </w:tr>
      <w:tr w:rsidR="00A62152" w:rsidRPr="001654BC" w14:paraId="6E1F0D48" w14:textId="77777777" w:rsidTr="00A62152">
        <w:trPr>
          <w:trHeight w:val="255"/>
        </w:trPr>
        <w:tc>
          <w:tcPr>
            <w:tcW w:w="2280" w:type="pct"/>
            <w:tcBorders>
              <w:top w:val="nil"/>
              <w:left w:val="nil"/>
              <w:bottom w:val="nil"/>
              <w:right w:val="nil"/>
            </w:tcBorders>
            <w:noWrap/>
          </w:tcPr>
          <w:p w14:paraId="39F9A293" w14:textId="77777777" w:rsidR="00A62152" w:rsidRPr="001654BC" w:rsidRDefault="00A62152" w:rsidP="00A62152">
            <w:pPr>
              <w:rPr>
                <w:szCs w:val="24"/>
              </w:rPr>
            </w:pPr>
            <w:r w:rsidRPr="001654BC">
              <w:rPr>
                <w:szCs w:val="24"/>
              </w:rPr>
              <w:t>2-indanone [615-13-4]</w:t>
            </w:r>
          </w:p>
        </w:tc>
        <w:tc>
          <w:tcPr>
            <w:tcW w:w="1533" w:type="pct"/>
            <w:tcBorders>
              <w:top w:val="nil"/>
              <w:left w:val="nil"/>
              <w:bottom w:val="nil"/>
              <w:right w:val="nil"/>
            </w:tcBorders>
            <w:vAlign w:val="center"/>
          </w:tcPr>
          <w:p w14:paraId="38DEAFC7" w14:textId="112C281D" w:rsidR="00A62152" w:rsidRPr="001654BC" w:rsidRDefault="00A62152" w:rsidP="00A62152">
            <w:pPr>
              <w:rPr>
                <w:rFonts w:eastAsia="Calibri" w:cs="Times New Roman"/>
                <w:szCs w:val="24"/>
                <w:lang w:val="ru-RU"/>
              </w:rPr>
            </w:pPr>
            <w:r w:rsidRPr="001654BC">
              <w:rPr>
                <w:rFonts w:eastAsia="Calibri" w:cs="Times New Roman"/>
                <w:szCs w:val="24"/>
                <w:lang w:val="de-DE"/>
              </w:rPr>
              <w:t xml:space="preserve">170.7 </w:t>
            </w:r>
            <w:r w:rsidR="00C314BD" w:rsidRPr="001654BC">
              <w:rPr>
                <w:rFonts w:eastAsia="Calibri" w:cs="Times New Roman"/>
                <w:szCs w:val="24"/>
                <w:lang w:val="ru-RU"/>
              </w:rPr>
              <w:t xml:space="preserve"> </w:t>
            </w:r>
            <w:r w:rsidR="00C314BD" w:rsidRPr="001654BC">
              <w:rPr>
                <w:rFonts w:eastAsia="Calibri" w:cs="Times New Roman"/>
                <w:szCs w:val="24"/>
                <w:lang w:val="ru-RU"/>
              </w:rPr>
              <w:fldChar w:fldCharType="begin" w:fldLock="1"/>
            </w:r>
            <w:r w:rsidR="00C314BD" w:rsidRPr="001654BC">
              <w:rPr>
                <w:rFonts w:eastAsia="Calibri" w:cs="Times New Roman"/>
                <w:szCs w:val="24"/>
                <w:lang w:val="ru-RU"/>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[29]","plainTextFormattedCitation":"[29]","previouslyFormattedCitation":"[29]"},"properties":{"noteIndex":0},"schema":"https://github.com/citation-style-language/schema/raw/master/csl-citation.json"}</w:instrText>
            </w:r>
            <w:r w:rsidR="00C314BD" w:rsidRPr="001654BC">
              <w:rPr>
                <w:rFonts w:eastAsia="Calibri" w:cs="Times New Roman"/>
                <w:szCs w:val="24"/>
                <w:lang w:val="ru-RU"/>
              </w:rPr>
              <w:fldChar w:fldCharType="separate"/>
            </w:r>
            <w:r w:rsidR="00C314BD" w:rsidRPr="001654BC">
              <w:rPr>
                <w:rFonts w:eastAsia="Calibri" w:cs="Times New Roman"/>
                <w:noProof/>
                <w:szCs w:val="24"/>
                <w:lang w:val="ru-RU"/>
              </w:rPr>
              <w:t>[29]</w:t>
            </w:r>
            <w:r w:rsidR="00C314BD" w:rsidRPr="001654BC">
              <w:rPr>
                <w:rFonts w:eastAsia="Calibri" w:cs="Times New Roman"/>
                <w:szCs w:val="24"/>
                <w:lang w:val="ru-RU"/>
              </w:rPr>
              <w:fldChar w:fldCharType="end"/>
            </w:r>
          </w:p>
        </w:tc>
        <w:tc>
          <w:tcPr>
            <w:tcW w:w="1187" w:type="pct"/>
            <w:tcBorders>
              <w:top w:val="nil"/>
              <w:left w:val="nil"/>
              <w:bottom w:val="nil"/>
              <w:right w:val="nil"/>
            </w:tcBorders>
          </w:tcPr>
          <w:p w14:paraId="520A3EFB" w14:textId="77777777" w:rsidR="00A62152" w:rsidRPr="001654BC" w:rsidRDefault="00A62152" w:rsidP="00A62152">
            <w:pPr>
              <w:jc w:val="center"/>
              <w:rPr>
                <w:rFonts w:eastAsia="Calibri" w:cs="Times New Roman"/>
                <w:szCs w:val="24"/>
                <w:lang w:val="en-US"/>
              </w:rPr>
            </w:pPr>
            <w:r w:rsidRPr="001654BC">
              <w:rPr>
                <w:rFonts w:eastAsia="Calibri" w:cs="Times New Roman"/>
                <w:szCs w:val="24"/>
                <w:lang w:val="en-US"/>
              </w:rPr>
              <w:t>26.4</w:t>
            </w:r>
          </w:p>
        </w:tc>
      </w:tr>
      <w:tr w:rsidR="00A62152" w:rsidRPr="001654BC" w14:paraId="3FCB438F" w14:textId="77777777" w:rsidTr="00A62152">
        <w:trPr>
          <w:trHeight w:val="255"/>
        </w:trPr>
        <w:tc>
          <w:tcPr>
            <w:tcW w:w="2280" w:type="pct"/>
            <w:tcBorders>
              <w:top w:val="nil"/>
              <w:left w:val="nil"/>
              <w:bottom w:val="single" w:sz="4" w:space="0" w:color="auto"/>
              <w:right w:val="nil"/>
            </w:tcBorders>
            <w:noWrap/>
          </w:tcPr>
          <w:p w14:paraId="384D64CA" w14:textId="77777777" w:rsidR="00A62152" w:rsidRPr="001654BC" w:rsidRDefault="00A62152" w:rsidP="00A62152">
            <w:pPr>
              <w:rPr>
                <w:szCs w:val="24"/>
              </w:rPr>
            </w:pPr>
            <w:r w:rsidRPr="001654BC">
              <w:rPr>
                <w:szCs w:val="24"/>
              </w:rPr>
              <w:t>dibenzofuran [132-64-9]</w:t>
            </w:r>
          </w:p>
        </w:tc>
        <w:tc>
          <w:tcPr>
            <w:tcW w:w="1533" w:type="pct"/>
            <w:tcBorders>
              <w:top w:val="nil"/>
              <w:left w:val="nil"/>
              <w:bottom w:val="single" w:sz="4" w:space="0" w:color="auto"/>
              <w:right w:val="nil"/>
            </w:tcBorders>
            <w:vAlign w:val="center"/>
          </w:tcPr>
          <w:p w14:paraId="0C2066F0" w14:textId="4385C0F0" w:rsidR="00A62152" w:rsidRPr="001654BC" w:rsidRDefault="00A62152" w:rsidP="00A62152">
            <w:pPr>
              <w:rPr>
                <w:rFonts w:eastAsia="Calibri" w:cs="Times New Roman"/>
                <w:szCs w:val="24"/>
                <w:lang w:val="ru-RU"/>
              </w:rPr>
            </w:pPr>
            <w:r w:rsidRPr="001654BC">
              <w:rPr>
                <w:rFonts w:eastAsia="Calibri" w:cs="Times New Roman"/>
                <w:szCs w:val="24"/>
                <w:lang w:val="de-DE"/>
              </w:rPr>
              <w:t xml:space="preserve">199.0 </w:t>
            </w:r>
            <w:r w:rsidR="00C314BD" w:rsidRPr="001654BC">
              <w:rPr>
                <w:rFonts w:eastAsia="Calibri" w:cs="Times New Roman"/>
                <w:szCs w:val="24"/>
                <w:lang w:val="ru-RU"/>
              </w:rPr>
              <w:fldChar w:fldCharType="begin" w:fldLock="1"/>
            </w:r>
            <w:r w:rsidR="00C314BD" w:rsidRPr="001654BC">
              <w:rPr>
                <w:rFonts w:eastAsia="Calibri" w:cs="Times New Roman"/>
                <w:szCs w:val="24"/>
                <w:lang w:val="ru-RU"/>
              </w:rPr>
              <w:instrText>ADDIN CSL_CITATION {"citationItems":[{"id":"ITEM-1","itemData":{"DOI":"10.1016/0021-9614(90)90157-L","ISSN":"00219614","author":[{"dropping-particle":"","family":"Chirico","given":"R.D","non-dropping-particle":"","parse-names":false,"suffix":""},{"dropping-particle":"","family":"Gammon","given":"B.E","non-dropping-particle":"","parse-names":false,"suffix":""},{"dropping-particle":"","family":"Knipmeyer","given":"S.E","non-dropping-particle":"","parse-names":false,"suffix":""},{"dropping-particle":"","family":"Nguyen","given":"A","non-dropping-particle":"","parse-names":false,"suffix":""},{"dropping-particle":"","family":"Strube","given":"M.M","non-dropping-particle":"","parse-names":false,"suffix":""},{"dropping-particle":"","family":"Tsonopoulos","given":"C","non-dropping-particle":"","parse-names":false,"suffix":""},{"dropping-particle":"","family":"Steele","given":"W.V","non-dropping-particle":"","parse-names":false,"suffix":""}],"container-title":"The Journal of Chemical Thermodynamics","id":"ITEM-1","issue":"11","issued":{"date-parts":[["1990","11"]]},"page":"1075-1096","title":"The thermodynamic properties of dibenzofuran","type":"article-journal","volume":"22"},"uris":["http://www.mendeley.com/documents/?uuid=0ef1a3e5-83c1-4f3d-8abd-ee4222c07712"]}],"mendeley":{"formattedCitation":"[26]","plainTextFormattedCitation":"[26]","previouslyFormattedCitation":"[26]"},"properties":{"noteIndex":0},"schema":"https://github.com/citation-style-language/schema/raw/master/csl-citation.json"}</w:instrText>
            </w:r>
            <w:r w:rsidR="00C314BD" w:rsidRPr="001654BC">
              <w:rPr>
                <w:rFonts w:eastAsia="Calibri" w:cs="Times New Roman"/>
                <w:szCs w:val="24"/>
                <w:lang w:val="ru-RU"/>
              </w:rPr>
              <w:fldChar w:fldCharType="separate"/>
            </w:r>
            <w:r w:rsidR="00C314BD" w:rsidRPr="001654BC">
              <w:rPr>
                <w:rFonts w:eastAsia="Calibri" w:cs="Times New Roman"/>
                <w:noProof/>
                <w:szCs w:val="24"/>
                <w:lang w:val="ru-RU"/>
              </w:rPr>
              <w:t>[26]</w:t>
            </w:r>
            <w:r w:rsidR="00C314BD" w:rsidRPr="001654BC">
              <w:rPr>
                <w:rFonts w:eastAsia="Calibri" w:cs="Times New Roman"/>
                <w:szCs w:val="24"/>
                <w:lang w:val="ru-RU"/>
              </w:rPr>
              <w:fldChar w:fldCharType="end"/>
            </w:r>
          </w:p>
        </w:tc>
        <w:tc>
          <w:tcPr>
            <w:tcW w:w="1187" w:type="pct"/>
            <w:tcBorders>
              <w:top w:val="nil"/>
              <w:left w:val="nil"/>
              <w:bottom w:val="single" w:sz="4" w:space="0" w:color="auto"/>
              <w:right w:val="nil"/>
            </w:tcBorders>
          </w:tcPr>
          <w:p w14:paraId="5219B896" w14:textId="77777777" w:rsidR="00A62152" w:rsidRPr="001654BC" w:rsidRDefault="00A62152" w:rsidP="00A62152">
            <w:pPr>
              <w:jc w:val="center"/>
              <w:rPr>
                <w:rFonts w:eastAsia="Calibri" w:cs="Times New Roman"/>
                <w:szCs w:val="24"/>
                <w:lang w:val="en-US"/>
              </w:rPr>
            </w:pPr>
            <w:r w:rsidRPr="001654BC">
              <w:rPr>
                <w:rFonts w:eastAsia="Calibri" w:cs="Times New Roman"/>
                <w:szCs w:val="24"/>
                <w:lang w:val="en-US"/>
              </w:rPr>
              <w:t>30.6</w:t>
            </w:r>
          </w:p>
        </w:tc>
      </w:tr>
    </w:tbl>
    <w:p w14:paraId="6F9F9A7A" w14:textId="48B21EB8" w:rsidR="000700CA" w:rsidRPr="001654BC" w:rsidRDefault="000700CA" w:rsidP="000700CA">
      <w:pPr>
        <w:jc w:val="both"/>
        <w:rPr>
          <w:rFonts w:eastAsia="Batang" w:cs="Times New Roman"/>
          <w:szCs w:val="24"/>
          <w:lang w:eastAsia="ko-KR"/>
        </w:rPr>
      </w:pPr>
      <w:r w:rsidRPr="001654BC">
        <w:rPr>
          <w:rFonts w:eastAsia="Batang" w:cs="Times New Roman"/>
          <w:szCs w:val="24"/>
          <w:vertAlign w:val="superscript"/>
          <w:lang w:eastAsia="ko-KR"/>
        </w:rPr>
        <w:t>a</w:t>
      </w:r>
      <w:r w:rsidRPr="001654BC">
        <w:rPr>
          <w:rFonts w:eastAsia="Batang" w:cs="Times New Roman"/>
          <w:szCs w:val="24"/>
          <w:lang w:eastAsia="ko-KR"/>
        </w:rPr>
        <w:t xml:space="preserve"> Calculated according to the group-additivity procedure developed by Acree and </w:t>
      </w:r>
      <w:proofErr w:type="spellStart"/>
      <w:r w:rsidRPr="001654BC">
        <w:rPr>
          <w:rFonts w:eastAsia="Batang" w:cs="Times New Roman"/>
          <w:szCs w:val="24"/>
          <w:lang w:eastAsia="ko-KR"/>
        </w:rPr>
        <w:t>Chickos</w:t>
      </w:r>
      <w:proofErr w:type="spellEnd"/>
      <w:r w:rsidRPr="001654BC">
        <w:rPr>
          <w:rFonts w:eastAsia="Batang" w:cs="Times New Roman"/>
          <w:szCs w:val="24"/>
          <w:lang w:eastAsia="ko-KR"/>
        </w:rPr>
        <w:t xml:space="preserve"> </w:t>
      </w:r>
      <w:r w:rsidRPr="001654BC">
        <w:rPr>
          <w:rFonts w:eastAsia="Times New Roman" w:cs="Times New Roman"/>
          <w:szCs w:val="24"/>
          <w:lang w:val="en-US" w:eastAsia="ru-RU"/>
        </w:rPr>
        <w:fldChar w:fldCharType="begin" w:fldLock="1"/>
      </w:r>
      <w:r w:rsidR="00722783" w:rsidRPr="001654BC">
        <w:rPr>
          <w:rFonts w:eastAsia="Times New Roman" w:cs="Times New Roman"/>
          <w:szCs w:val="24"/>
          <w:lang w:val="en-US" w:eastAsia="ru-RU"/>
        </w:rPr>
        <w:instrText>ADDIN CSL_CITATION {"citationItems":[{"id":"ITEM-1","itemData":{"DOI":"10.1063/1.4970519","ISSN":"00472689","abstract":"The second part of this compendium concludes with a collection of phase change enthalpies of organic molecules inclusive of C11-C192 reported over the period 1880-2015. Also included are phase change enthalpies including fusion, vaporization, and sublimation enthalpies for organometallic, ionic liquids, and a few inorganic compounds. Paper I of this compendium, published separately, includes organic compounds from C1 to C10 and describes a group additivity method for evaluating solid, liquid, and gas phase heat capacities as well as temperature adjustments of phase changes. Paper II of this compendium also includes an updated version of a group additivity method for evaluating total phase change entropies which together with the fusion temperature can be useful in estimating total phase change enthalpies. Other uses include application in identifying potential substances that either form liquid or plastic crystals or exhibit additional phase changes such as undetected solid-solid transitions or behave anisotropically in the liquid state.","author":[{"dropping-particle":"","family":"Acree","given":"William","non-dropping-particle":"","parse-names":false,"suffix":""},{"dropping-particle":"","family":"Chickos","given":"James S.","non-dropping-particle":"","parse-names":false,"suffix":""}],"container-title":"Journal of Physical and Chemical Reference Data","id":"ITEM-1","issue":"1","issued":{"date-parts":[["2017"]]},"page":"013104","title":"Phase transition enthalpy measurements of organic and organometallic compounds and ionic liquids. sublimation, vaporization, and fusion enthalpies from 1880 to 2015. part 2. C11-C192","type":"article-journal","volume":"46"},"uris":["http://www.mendeley.com/documents/?uuid=479d10a2-8947-4cfa-8e1c-30928656ba89"]}],"mendeley":{"formattedCitation":"[29]","plainTextFormattedCitation":"[29]","previouslyFormattedCitation":"[29]"},"properties":{"noteIndex":0},"schema":"https://github.com/citation-style-language/schema/raw/master/csl-citation.json"}</w:instrText>
      </w:r>
      <w:r w:rsidRPr="001654BC">
        <w:rPr>
          <w:rFonts w:eastAsia="Times New Roman" w:cs="Times New Roman"/>
          <w:szCs w:val="24"/>
          <w:lang w:val="en-US" w:eastAsia="ru-RU"/>
        </w:rPr>
        <w:fldChar w:fldCharType="separate"/>
      </w:r>
      <w:r w:rsidR="00722783" w:rsidRPr="001654BC">
        <w:rPr>
          <w:rFonts w:eastAsia="Times New Roman" w:cs="Times New Roman"/>
          <w:noProof/>
          <w:szCs w:val="24"/>
          <w:lang w:val="en-US" w:eastAsia="ru-RU"/>
        </w:rPr>
        <w:t>[29]</w:t>
      </w:r>
      <w:r w:rsidRPr="001654BC">
        <w:rPr>
          <w:rFonts w:eastAsia="Times New Roman" w:cs="Times New Roman"/>
          <w:szCs w:val="24"/>
          <w:lang w:val="en-US" w:eastAsia="ru-RU"/>
        </w:rPr>
        <w:fldChar w:fldCharType="end"/>
      </w:r>
      <w:r w:rsidRPr="001654BC">
        <w:rPr>
          <w:rFonts w:eastAsia="Times New Roman" w:cs="Times New Roman"/>
          <w:szCs w:val="24"/>
          <w:lang w:val="en-US" w:eastAsia="ru-RU"/>
        </w:rPr>
        <w:t xml:space="preserve"> or taken from the literature</w:t>
      </w:r>
      <w:r w:rsidRPr="001654BC">
        <w:rPr>
          <w:rFonts w:eastAsia="Batang" w:cs="Times New Roman"/>
          <w:szCs w:val="24"/>
          <w:lang w:eastAsia="ko-KR"/>
        </w:rPr>
        <w:t xml:space="preserve">. </w:t>
      </w:r>
    </w:p>
    <w:p w14:paraId="58F63D12" w14:textId="5B4EEAD8" w:rsidR="000700CA" w:rsidRPr="001654BC" w:rsidRDefault="000700CA" w:rsidP="000700CA">
      <w:pPr>
        <w:jc w:val="both"/>
        <w:rPr>
          <w:rFonts w:eastAsia="Batang" w:cs="Times New Roman"/>
          <w:szCs w:val="24"/>
          <w:lang w:eastAsia="ko-KR"/>
        </w:rPr>
      </w:pPr>
      <w:r w:rsidRPr="001654BC">
        <w:rPr>
          <w:rFonts w:eastAsia="Batang" w:cs="Times New Roman"/>
          <w:szCs w:val="24"/>
          <w:vertAlign w:val="superscript"/>
          <w:lang w:eastAsia="ko-KR"/>
        </w:rPr>
        <w:t>b</w:t>
      </w:r>
      <w:r w:rsidRPr="001654BC">
        <w:rPr>
          <w:rFonts w:eastAsia="Batang" w:cs="Times New Roman"/>
          <w:szCs w:val="24"/>
          <w:lang w:eastAsia="ko-KR"/>
        </w:rPr>
        <w:t xml:space="preserve"> Calculated according to Eq. (S4).</w:t>
      </w:r>
    </w:p>
    <w:p w14:paraId="543FA031" w14:textId="054C7FA1" w:rsidR="00EC4F62" w:rsidRPr="001654BC" w:rsidRDefault="00EC4F62" w:rsidP="00EC4F62">
      <w:pPr>
        <w:rPr>
          <w:rFonts w:eastAsia="Times New Roman" w:cs="Times New Roman"/>
          <w:bCs/>
          <w:szCs w:val="24"/>
          <w:lang w:val="en-US" w:eastAsia="ru-RU"/>
        </w:rPr>
      </w:pPr>
    </w:p>
    <w:p w14:paraId="317E6709" w14:textId="77777777" w:rsidR="003C5E80" w:rsidRPr="001654BC" w:rsidRDefault="003C5E80" w:rsidP="00EC4F62">
      <w:pPr>
        <w:rPr>
          <w:rFonts w:eastAsia="Times New Roman" w:cs="Times New Roman"/>
          <w:bCs/>
          <w:szCs w:val="24"/>
          <w:lang w:val="en-US" w:eastAsia="ru-RU"/>
        </w:rPr>
      </w:pPr>
    </w:p>
    <w:p w14:paraId="27F15F5A" w14:textId="77777777" w:rsidR="00EC4F62" w:rsidRPr="001654BC" w:rsidRDefault="00EC4F62" w:rsidP="00EC4F62">
      <w:pPr>
        <w:jc w:val="both"/>
        <w:rPr>
          <w:rFonts w:eastAsia="Times New Roman" w:cs="Times New Roman"/>
          <w:b/>
          <w:szCs w:val="24"/>
          <w:lang w:eastAsia="de-DE"/>
        </w:rPr>
      </w:pPr>
      <w:r w:rsidRPr="001654BC">
        <w:rPr>
          <w:rFonts w:eastAsia="Times New Roman" w:cs="Times New Roman"/>
          <w:b/>
          <w:szCs w:val="24"/>
          <w:lang w:eastAsia="de-DE"/>
        </w:rPr>
        <w:t>Table S6</w:t>
      </w:r>
    </w:p>
    <w:p w14:paraId="71E3DA95" w14:textId="77777777" w:rsidR="00EC4F62" w:rsidRPr="001654BC" w:rsidRDefault="00EC4F62" w:rsidP="00EC4F62">
      <w:pPr>
        <w:jc w:val="both"/>
        <w:rPr>
          <w:rFonts w:eastAsia="Times New Roman" w:cs="Times New Roman"/>
          <w:szCs w:val="24"/>
          <w:lang w:eastAsia="de-DE"/>
        </w:rPr>
      </w:pPr>
      <w:bookmarkStart w:id="6" w:name="_Hlk145353341"/>
      <w:r w:rsidRPr="001654BC">
        <w:rPr>
          <w:rFonts w:eastAsia="Times New Roman" w:cs="Times New Roman"/>
          <w:szCs w:val="24"/>
          <w:lang w:eastAsia="de-DE"/>
        </w:rPr>
        <w:t xml:space="preserve">Thermochemical data at </w:t>
      </w:r>
      <w:r w:rsidRPr="001654BC">
        <w:rPr>
          <w:rFonts w:eastAsia="Times New Roman" w:cs="Times New Roman"/>
          <w:i/>
          <w:iCs/>
          <w:szCs w:val="24"/>
          <w:lang w:eastAsia="de-DE"/>
        </w:rPr>
        <w:t>T</w:t>
      </w:r>
      <w:r w:rsidRPr="001654BC">
        <w:rPr>
          <w:rFonts w:eastAsia="Times New Roman" w:cs="Times New Roman"/>
          <w:szCs w:val="24"/>
          <w:lang w:eastAsia="de-DE"/>
        </w:rPr>
        <w:t xml:space="preserve"> = 298.15 K (</w:t>
      </w:r>
      <w:r w:rsidRPr="001654BC">
        <w:rPr>
          <w:rFonts w:eastAsia="Times New Roman" w:cs="Times New Roman"/>
          <w:i/>
          <w:szCs w:val="24"/>
          <w:lang w:eastAsia="de-DE"/>
        </w:rPr>
        <w:t>p</w:t>
      </w:r>
      <w:r w:rsidRPr="001654BC">
        <w:rPr>
          <w:rFonts w:eastAsia="Times New Roman" w:cs="Times New Roman"/>
          <w:i/>
          <w:iCs/>
          <w:szCs w:val="24"/>
          <w:lang w:eastAsia="de-DE"/>
        </w:rPr>
        <w:t>°</w:t>
      </w:r>
      <w:r w:rsidRPr="001654BC">
        <w:rPr>
          <w:rFonts w:eastAsia="Times New Roman" w:cs="Times New Roman"/>
          <w:szCs w:val="24"/>
          <w:lang w:eastAsia="de-DE"/>
        </w:rPr>
        <w:t xml:space="preserve"> = 0.1 MPa) for reference compounds (in kJ·mol</w:t>
      </w:r>
      <w:r w:rsidRPr="001654BC">
        <w:rPr>
          <w:rFonts w:eastAsia="Times New Roman" w:cs="Times New Roman"/>
          <w:szCs w:val="20"/>
          <w:vertAlign w:val="superscript"/>
          <w:lang w:eastAsia="de-DE"/>
        </w:rPr>
        <w:t>-1</w:t>
      </w:r>
      <w:r w:rsidRPr="001654BC">
        <w:rPr>
          <w:rFonts w:eastAsia="Times New Roman" w:cs="Times New Roman"/>
          <w:szCs w:val="24"/>
          <w:lang w:eastAsia="de-DE"/>
        </w:rPr>
        <w:t>)</w:t>
      </w:r>
      <w:bookmarkEnd w:id="6"/>
    </w:p>
    <w:p w14:paraId="07D5BE22" w14:textId="77777777" w:rsidR="007D0DB4" w:rsidRPr="001654BC" w:rsidRDefault="007D0DB4" w:rsidP="00EC4F62">
      <w:pPr>
        <w:jc w:val="both"/>
        <w:rPr>
          <w:rFonts w:eastAsia="Times New Roman" w:cs="Times New Roman"/>
          <w:szCs w:val="24"/>
          <w:lang w:eastAsia="de-DE"/>
        </w:rPr>
      </w:pPr>
    </w:p>
    <w:tbl>
      <w:tblPr>
        <w:tblW w:w="5000" w:type="pct"/>
        <w:jc w:val="center"/>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5464"/>
        <w:gridCol w:w="1475"/>
        <w:gridCol w:w="1226"/>
        <w:gridCol w:w="1473"/>
      </w:tblGrid>
      <w:tr w:rsidR="00EC4F62" w:rsidRPr="001654BC" w14:paraId="3AC85D58" w14:textId="77777777" w:rsidTr="00CC671F">
        <w:trPr>
          <w:cantSplit/>
          <w:jc w:val="center"/>
        </w:trPr>
        <w:tc>
          <w:tcPr>
            <w:tcW w:w="2835" w:type="pct"/>
            <w:tcBorders>
              <w:top w:val="single" w:sz="4" w:space="0" w:color="auto"/>
              <w:bottom w:val="single" w:sz="4" w:space="0" w:color="auto"/>
            </w:tcBorders>
          </w:tcPr>
          <w:p w14:paraId="4D456CA1" w14:textId="77777777" w:rsidR="00EC4F62" w:rsidRPr="001654BC" w:rsidRDefault="00EC4F62" w:rsidP="00EC4F62">
            <w:pPr>
              <w:rPr>
                <w:rFonts w:eastAsia="Times New Roman" w:cs="Times New Roman"/>
                <w:szCs w:val="24"/>
                <w:lang w:eastAsia="de-DE"/>
              </w:rPr>
            </w:pPr>
            <w:r w:rsidRPr="001654BC">
              <w:rPr>
                <w:rFonts w:eastAsia="Calibri" w:cs="Arial"/>
                <w:szCs w:val="24"/>
                <w:lang w:eastAsia="de-DE"/>
              </w:rPr>
              <w:t>Compounds</w:t>
            </w:r>
          </w:p>
        </w:tc>
        <w:tc>
          <w:tcPr>
            <w:tcW w:w="765" w:type="pct"/>
            <w:tcBorders>
              <w:top w:val="single" w:sz="4" w:space="0" w:color="auto"/>
              <w:bottom w:val="single" w:sz="4" w:space="0" w:color="auto"/>
            </w:tcBorders>
            <w:vAlign w:val="center"/>
          </w:tcPr>
          <w:p w14:paraId="7B6548E8" w14:textId="77777777" w:rsidR="00EC4F62" w:rsidRPr="001654BC" w:rsidRDefault="00000000" w:rsidP="00EC4F62">
            <w:pPr>
              <w:rPr>
                <w:rFonts w:eastAsia="Times New Roman" w:cs="Times New Roman"/>
                <w:szCs w:val="24"/>
                <w:lang w:eastAsia="de-DE"/>
              </w:rPr>
            </w:pPr>
            <m:oMath>
              <m:sSub>
                <m:sSubPr>
                  <m:ctrlPr>
                    <w:rPr>
                      <w:rFonts w:ascii="Cambria Math" w:eastAsia="Calibri" w:hAnsi="Cambria Math" w:cs="Arial"/>
                      <w:i/>
                      <w:szCs w:val="24"/>
                    </w:rPr>
                  </m:ctrlPr>
                </m:sSubPr>
                <m:e>
                  <m:r>
                    <m:rPr>
                      <m:sty m:val="p"/>
                    </m:rPr>
                    <w:rPr>
                      <w:rFonts w:ascii="Cambria Math" w:eastAsia="Calibri" w:hAnsi="Cambria Math" w:cs="Arial"/>
                      <w:szCs w:val="24"/>
                    </w:rPr>
                    <m:t>∆</m:t>
                  </m:r>
                </m:e>
                <m:sub>
                  <m:r>
                    <m:rPr>
                      <m:sty m:val="p"/>
                    </m:rPr>
                    <w:rPr>
                      <w:rFonts w:ascii="Cambria Math" w:eastAsia="Calibri" w:hAnsi="Cambria Math" w:cs="Arial"/>
                      <w:szCs w:val="24"/>
                    </w:rPr>
                    <m:t>f</m:t>
                  </m:r>
                </m:sub>
              </m:sSub>
              <m:sSubSup>
                <m:sSubSupPr>
                  <m:ctrlPr>
                    <w:rPr>
                      <w:rFonts w:ascii="Cambria Math" w:eastAsia="Calibri" w:hAnsi="Cambria Math" w:cs="Arial"/>
                      <w:i/>
                      <w:szCs w:val="24"/>
                    </w:rPr>
                  </m:ctrlPr>
                </m:sSubSupPr>
                <m:e>
                  <m:r>
                    <w:rPr>
                      <w:rFonts w:ascii="Cambria Math" w:eastAsia="Calibri" w:hAnsi="Cambria Math" w:cs="Arial"/>
                      <w:szCs w:val="24"/>
                    </w:rPr>
                    <m:t>H</m:t>
                  </m:r>
                </m:e>
                <m:sub>
                  <m:r>
                    <m:rPr>
                      <m:nor/>
                    </m:rPr>
                    <w:rPr>
                      <w:rFonts w:ascii="Cambria Math" w:eastAsia="Calibri" w:hAnsi="Cambria Math" w:cs="Arial"/>
                      <w:szCs w:val="24"/>
                    </w:rPr>
                    <m:t>m</m:t>
                  </m:r>
                </m:sub>
                <m:sup>
                  <m:r>
                    <m:rPr>
                      <m:nor/>
                    </m:rPr>
                    <w:rPr>
                      <w:rFonts w:ascii="Cambria Math" w:eastAsia="Calibri" w:hAnsi="Cambria Math" w:cs="Arial"/>
                      <w:szCs w:val="24"/>
                    </w:rPr>
                    <m:t>o</m:t>
                  </m:r>
                </m:sup>
              </m:sSubSup>
            </m:oMath>
            <w:r w:rsidR="00EC4F62" w:rsidRPr="001654BC">
              <w:rPr>
                <w:rFonts w:eastAsia="Calibri" w:cs="Arial"/>
                <w:szCs w:val="24"/>
                <w:lang w:eastAsia="ru-RU"/>
              </w:rPr>
              <w:t>(liq)</w:t>
            </w:r>
          </w:p>
        </w:tc>
        <w:tc>
          <w:tcPr>
            <w:tcW w:w="636" w:type="pct"/>
            <w:tcBorders>
              <w:top w:val="single" w:sz="4" w:space="0" w:color="auto"/>
              <w:bottom w:val="single" w:sz="4" w:space="0" w:color="auto"/>
            </w:tcBorders>
          </w:tcPr>
          <w:p w14:paraId="77AAE61D" w14:textId="77777777" w:rsidR="00EC4F62" w:rsidRPr="001654BC" w:rsidRDefault="00000000" w:rsidP="00EC4F62">
            <w:pPr>
              <w:jc w:val="center"/>
              <w:rPr>
                <w:rFonts w:eastAsia="Times New Roman" w:cs="Times New Roman"/>
                <w:i/>
                <w:szCs w:val="24"/>
              </w:rPr>
            </w:pPr>
            <m:oMathPara>
              <m:oMath>
                <m:sSubSup>
                  <m:sSubSupPr>
                    <m:ctrlPr>
                      <w:rPr>
                        <w:rFonts w:ascii="Cambria Math" w:eastAsia="Times New Roman" w:hAnsi="Cambria Math" w:cs="Times New Roman"/>
                        <w:i/>
                        <w:szCs w:val="24"/>
                        <w:lang w:eastAsia="de-DE"/>
                      </w:rPr>
                    </m:ctrlPr>
                  </m:sSubSupPr>
                  <m:e>
                    <m:r>
                      <m:rPr>
                        <m:sty m:val="p"/>
                      </m:rPr>
                      <w:rPr>
                        <w:rFonts w:ascii="Cambria Math" w:eastAsia="Times New Roman" w:hAnsi="Cambria Math" w:cs="Times New Roman"/>
                        <w:szCs w:val="24"/>
                        <w:lang w:eastAsia="de-DE"/>
                      </w:rPr>
                      <m:t>∆</m:t>
                    </m:r>
                  </m:e>
                  <m:sub>
                    <m:r>
                      <m:rPr>
                        <m:nor/>
                      </m:rPr>
                      <w:rPr>
                        <w:rFonts w:eastAsia="Times New Roman" w:cs="Times New Roman"/>
                        <w:szCs w:val="24"/>
                        <w:lang w:eastAsia="de-DE"/>
                      </w:rPr>
                      <m:t>l</m:t>
                    </m:r>
                  </m:sub>
                  <m:sup>
                    <m:r>
                      <m:rPr>
                        <m:nor/>
                      </m:rPr>
                      <w:rPr>
                        <w:rFonts w:eastAsia="Times New Roman" w:cs="Times New Roman"/>
                        <w:szCs w:val="24"/>
                        <w:lang w:eastAsia="de-DE"/>
                      </w:rPr>
                      <m:t>g</m:t>
                    </m:r>
                  </m:sup>
                </m:sSubSup>
                <m:sSubSup>
                  <m:sSubSupPr>
                    <m:ctrlPr>
                      <w:rPr>
                        <w:rFonts w:ascii="Cambria Math" w:eastAsia="Times New Roman" w:hAnsi="Cambria Math" w:cs="Times New Roman"/>
                        <w:i/>
                        <w:szCs w:val="24"/>
                        <w:lang w:eastAsia="de-DE"/>
                      </w:rPr>
                    </m:ctrlPr>
                  </m:sSubSupPr>
                  <m:e>
                    <m:r>
                      <w:rPr>
                        <w:rFonts w:ascii="Cambria Math" w:eastAsia="Times New Roman" w:hAnsi="Cambria Math" w:cs="Times New Roman"/>
                        <w:szCs w:val="24"/>
                        <w:lang w:eastAsia="de-DE"/>
                      </w:rPr>
                      <m:t>H</m:t>
                    </m:r>
                  </m:e>
                  <m:sub>
                    <m:r>
                      <m:rPr>
                        <m:nor/>
                      </m:rPr>
                      <w:rPr>
                        <w:rFonts w:eastAsia="Times New Roman" w:cs="Times New Roman"/>
                        <w:szCs w:val="24"/>
                        <w:lang w:eastAsia="de-DE"/>
                      </w:rPr>
                      <m:t>m</m:t>
                    </m:r>
                  </m:sub>
                  <m:sup>
                    <m:r>
                      <m:rPr>
                        <m:nor/>
                      </m:rPr>
                      <w:rPr>
                        <w:rFonts w:eastAsia="Times New Roman" w:cs="Times New Roman"/>
                        <w:szCs w:val="24"/>
                        <w:lang w:eastAsia="de-DE"/>
                      </w:rPr>
                      <m:t>o</m:t>
                    </m:r>
                  </m:sup>
                </m:sSubSup>
              </m:oMath>
            </m:oMathPara>
          </w:p>
        </w:tc>
        <w:tc>
          <w:tcPr>
            <w:tcW w:w="765" w:type="pct"/>
            <w:tcBorders>
              <w:top w:val="single" w:sz="4" w:space="0" w:color="auto"/>
              <w:bottom w:val="single" w:sz="4" w:space="0" w:color="auto"/>
            </w:tcBorders>
            <w:vAlign w:val="center"/>
          </w:tcPr>
          <w:p w14:paraId="724ACDDC" w14:textId="77777777" w:rsidR="00EC4F62" w:rsidRPr="001654BC" w:rsidRDefault="00000000" w:rsidP="00EC4F62">
            <w:pPr>
              <w:rPr>
                <w:rFonts w:eastAsia="Times New Roman" w:cs="Times New Roman"/>
                <w:szCs w:val="24"/>
                <w:lang w:eastAsia="de-DE"/>
              </w:rPr>
            </w:pPr>
            <m:oMath>
              <m:sSub>
                <m:sSubPr>
                  <m:ctrlPr>
                    <w:rPr>
                      <w:rFonts w:ascii="Cambria Math" w:eastAsia="Calibri" w:hAnsi="Cambria Math" w:cs="Arial"/>
                      <w:i/>
                      <w:szCs w:val="24"/>
                    </w:rPr>
                  </m:ctrlPr>
                </m:sSubPr>
                <m:e>
                  <m:r>
                    <m:rPr>
                      <m:sty m:val="p"/>
                    </m:rPr>
                    <w:rPr>
                      <w:rFonts w:ascii="Cambria Math" w:eastAsia="Calibri" w:hAnsi="Cambria Math" w:cs="Arial"/>
                      <w:szCs w:val="24"/>
                    </w:rPr>
                    <m:t>∆</m:t>
                  </m:r>
                </m:e>
                <m:sub>
                  <m:r>
                    <m:rPr>
                      <m:sty m:val="p"/>
                    </m:rPr>
                    <w:rPr>
                      <w:rFonts w:ascii="Cambria Math" w:eastAsia="Calibri" w:hAnsi="Cambria Math" w:cs="Arial"/>
                      <w:szCs w:val="24"/>
                    </w:rPr>
                    <m:t>f</m:t>
                  </m:r>
                </m:sub>
              </m:sSub>
              <m:sSubSup>
                <m:sSubSupPr>
                  <m:ctrlPr>
                    <w:rPr>
                      <w:rFonts w:ascii="Cambria Math" w:eastAsia="Calibri" w:hAnsi="Cambria Math" w:cs="Arial"/>
                      <w:i/>
                      <w:szCs w:val="24"/>
                    </w:rPr>
                  </m:ctrlPr>
                </m:sSubSupPr>
                <m:e>
                  <m:r>
                    <w:rPr>
                      <w:rFonts w:ascii="Cambria Math" w:eastAsia="Calibri" w:hAnsi="Cambria Math" w:cs="Arial"/>
                      <w:szCs w:val="24"/>
                    </w:rPr>
                    <m:t>H</m:t>
                  </m:r>
                </m:e>
                <m:sub>
                  <m:r>
                    <m:rPr>
                      <m:nor/>
                    </m:rPr>
                    <w:rPr>
                      <w:rFonts w:ascii="Cambria Math" w:eastAsia="Calibri" w:hAnsi="Cambria Math" w:cs="Arial"/>
                      <w:szCs w:val="24"/>
                    </w:rPr>
                    <m:t>m</m:t>
                  </m:r>
                </m:sub>
                <m:sup>
                  <m:r>
                    <m:rPr>
                      <m:nor/>
                    </m:rPr>
                    <w:rPr>
                      <w:rFonts w:ascii="Cambria Math" w:eastAsia="Calibri" w:hAnsi="Cambria Math" w:cs="Arial"/>
                      <w:szCs w:val="24"/>
                    </w:rPr>
                    <m:t>o</m:t>
                  </m:r>
                </m:sup>
              </m:sSubSup>
            </m:oMath>
            <w:r w:rsidR="00EC4F62" w:rsidRPr="001654BC">
              <w:rPr>
                <w:rFonts w:eastAsia="Calibri" w:cs="Arial"/>
                <w:szCs w:val="24"/>
                <w:lang w:eastAsia="ru-RU"/>
              </w:rPr>
              <w:t>(g)</w:t>
            </w:r>
          </w:p>
        </w:tc>
      </w:tr>
      <w:tr w:rsidR="00EC4F62" w:rsidRPr="001654BC" w14:paraId="5CEC07B2" w14:textId="77777777" w:rsidTr="00CC671F">
        <w:trPr>
          <w:jc w:val="center"/>
        </w:trPr>
        <w:tc>
          <w:tcPr>
            <w:tcW w:w="2835" w:type="pct"/>
            <w:tcBorders>
              <w:top w:val="single" w:sz="4" w:space="0" w:color="auto"/>
              <w:bottom w:val="nil"/>
            </w:tcBorders>
          </w:tcPr>
          <w:p w14:paraId="33B1CC84" w14:textId="67FE4048" w:rsidR="00EC4F62" w:rsidRPr="001654BC" w:rsidRDefault="00EC4F62" w:rsidP="00EC4F62">
            <w:pPr>
              <w:rPr>
                <w:rFonts w:eastAsia="Times New Roman" w:cs="Times New Roman"/>
                <w:szCs w:val="24"/>
                <w:lang w:val="ru-RU" w:eastAsia="de-DE"/>
              </w:rPr>
            </w:pPr>
            <w:r w:rsidRPr="001654BC">
              <w:rPr>
                <w:rFonts w:eastAsia="Times New Roman" w:cs="Times New Roman"/>
                <w:szCs w:val="24"/>
                <w:lang w:eastAsia="de-DE"/>
              </w:rPr>
              <w:t xml:space="preserve">benzene [71-43-2] </w:t>
            </w:r>
            <w:r w:rsidR="008B679F" w:rsidRPr="001654BC">
              <w:rPr>
                <w:rFonts w:eastAsia="Times New Roman" w:cs="Times New Roman"/>
                <w:szCs w:val="24"/>
                <w:lang w:val="ru-RU" w:eastAsia="de-DE"/>
              </w:rPr>
              <w:fldChar w:fldCharType="begin" w:fldLock="1"/>
            </w:r>
            <w:r w:rsidR="00350823" w:rsidRPr="001654BC">
              <w:rPr>
                <w:rFonts w:eastAsia="Times New Roman" w:cs="Times New Roman"/>
                <w:szCs w:val="24"/>
                <w:lang w:val="ru-RU" w:eastAsia="de-DE"/>
              </w:rPr>
              <w:instrText>ADDIN CSL_CITATION {"citationItems":[{"id":"ITEM-1","itemData":{"DOI":"10.1063/1.2955570","ISSN":"00472689","abstract":"Experimental thermochemical properties of benzene, toluene, and 63 polycyclic aromatic hydrocarbons, published within the period 1878-2008 (over 350 references), are reported. Available experimental data for the enthalpies of combustion used to calculate enthalpies of formation in the condensed state, combined with sublimation, vaporization, and fusion enthalpies, are critically evaluated. Whenever possible, recommended values for these thermochemical properties and for the enthalpies of formation in the gas state at T=298.15 K are provided. © 2008 American Institute of Physics.","author":[{"dropping-particle":"","family":"Roux","given":"María Victoria","non-dropping-particle":"","parse-names":false,"suffix":""},{"dropping-particle":"","family":"Temprado","given":"Manuel","non-dropping-particle":"","parse-names":false,"suffix":""},{"dropping-particle":"","family":"Chickos","given":"James S.","non-dropping-particle":"","parse-names":false,"suffix":""},{"dropping-particle":"","family":"Nagano","given":"Yatsuhisa","non-dropping-particle":"","parse-names":false,"suffix":""}],"container-title":"Journal of Physical and Chemical Reference Data","id":"ITEM-1","issue":"4","issued":{"date-parts":[["2008","12"]]},"page":"1855-1996","title":"Critically evaluated thermochemical properties of polycyclic aromatic hydrocarbons","type":"article-journal","volume":"37"},"uris":["http://www.mendeley.com/documents/?uuid=653ba791-b56b-4944-88fa-c9e830b9b6ca"]}],"mendeley":{"formattedCitation":"[48]","plainTextFormattedCitation":"[48]","previouslyFormattedCitation":"[48]"},"properties":{"noteIndex":0},"schema":"https://github.com/citation-style-language/schema/raw/master/csl-citation.json"}</w:instrText>
            </w:r>
            <w:r w:rsidR="008B679F" w:rsidRPr="001654BC">
              <w:rPr>
                <w:rFonts w:eastAsia="Times New Roman" w:cs="Times New Roman"/>
                <w:szCs w:val="24"/>
                <w:lang w:val="ru-RU" w:eastAsia="de-DE"/>
              </w:rPr>
              <w:fldChar w:fldCharType="separate"/>
            </w:r>
            <w:r w:rsidR="008B679F" w:rsidRPr="001654BC">
              <w:rPr>
                <w:rFonts w:eastAsia="Times New Roman" w:cs="Times New Roman"/>
                <w:noProof/>
                <w:szCs w:val="24"/>
                <w:lang w:val="ru-RU" w:eastAsia="de-DE"/>
              </w:rPr>
              <w:t>[48]</w:t>
            </w:r>
            <w:r w:rsidR="008B679F" w:rsidRPr="001654BC">
              <w:rPr>
                <w:rFonts w:eastAsia="Times New Roman" w:cs="Times New Roman"/>
                <w:szCs w:val="24"/>
                <w:lang w:val="ru-RU" w:eastAsia="de-DE"/>
              </w:rPr>
              <w:fldChar w:fldCharType="end"/>
            </w:r>
          </w:p>
        </w:tc>
        <w:tc>
          <w:tcPr>
            <w:tcW w:w="765" w:type="pct"/>
            <w:tcBorders>
              <w:top w:val="single" w:sz="4" w:space="0" w:color="auto"/>
              <w:bottom w:val="nil"/>
            </w:tcBorders>
            <w:vAlign w:val="center"/>
          </w:tcPr>
          <w:p w14:paraId="46FFABBC" w14:textId="77777777" w:rsidR="00EC4F62" w:rsidRPr="001654BC" w:rsidRDefault="00EC4F62" w:rsidP="00EC4F62">
            <w:pPr>
              <w:rPr>
                <w:rFonts w:eastAsia="Times New Roman" w:cs="Times New Roman"/>
                <w:szCs w:val="24"/>
                <w:lang w:eastAsia="de-DE"/>
              </w:rPr>
            </w:pPr>
            <w:r w:rsidRPr="001654BC">
              <w:rPr>
                <w:rFonts w:eastAsia="Times New Roman" w:cs="Times New Roman"/>
                <w:szCs w:val="24"/>
                <w:lang w:eastAsia="de-DE"/>
              </w:rPr>
              <w:t>49.0±0.9</w:t>
            </w:r>
          </w:p>
        </w:tc>
        <w:tc>
          <w:tcPr>
            <w:tcW w:w="636" w:type="pct"/>
            <w:tcBorders>
              <w:top w:val="single" w:sz="4" w:space="0" w:color="auto"/>
              <w:bottom w:val="nil"/>
            </w:tcBorders>
            <w:vAlign w:val="center"/>
          </w:tcPr>
          <w:p w14:paraId="596C2596" w14:textId="77777777" w:rsidR="00EC4F62" w:rsidRPr="001654BC" w:rsidRDefault="00EC4F62" w:rsidP="00EC4F62">
            <w:pPr>
              <w:rPr>
                <w:rFonts w:eastAsia="Times New Roman" w:cs="Times New Roman"/>
                <w:szCs w:val="24"/>
                <w:lang w:eastAsia="de-DE"/>
              </w:rPr>
            </w:pPr>
            <w:r w:rsidRPr="001654BC">
              <w:rPr>
                <w:rFonts w:eastAsia="Times New Roman" w:cs="Times New Roman"/>
                <w:szCs w:val="24"/>
                <w:lang w:val="fr-FR" w:eastAsia="de-DE"/>
              </w:rPr>
              <w:t>33.9</w:t>
            </w:r>
            <w:r w:rsidRPr="001654BC">
              <w:rPr>
                <w:rFonts w:eastAsia="Times New Roman" w:cs="Times New Roman"/>
                <w:szCs w:val="24"/>
                <w:lang w:eastAsia="de-DE"/>
              </w:rPr>
              <w:t>±0.1</w:t>
            </w:r>
          </w:p>
        </w:tc>
        <w:tc>
          <w:tcPr>
            <w:tcW w:w="765" w:type="pct"/>
            <w:tcBorders>
              <w:top w:val="single" w:sz="4" w:space="0" w:color="auto"/>
              <w:bottom w:val="nil"/>
            </w:tcBorders>
            <w:vAlign w:val="center"/>
          </w:tcPr>
          <w:p w14:paraId="24EAC09D" w14:textId="77777777" w:rsidR="00EC4F62" w:rsidRPr="001654BC" w:rsidRDefault="00EC4F62" w:rsidP="00EC4F62">
            <w:pPr>
              <w:rPr>
                <w:rFonts w:eastAsia="Times New Roman" w:cs="Times New Roman"/>
                <w:szCs w:val="24"/>
                <w:lang w:eastAsia="de-DE"/>
              </w:rPr>
            </w:pPr>
            <w:r w:rsidRPr="001654BC">
              <w:rPr>
                <w:rFonts w:eastAsia="Times New Roman" w:cs="Times New Roman"/>
                <w:szCs w:val="24"/>
                <w:lang w:val="fr-FR" w:eastAsia="de-DE"/>
              </w:rPr>
              <w:t>82.9</w:t>
            </w:r>
            <w:r w:rsidRPr="001654BC">
              <w:rPr>
                <w:rFonts w:eastAsia="Times New Roman" w:cs="Times New Roman"/>
                <w:szCs w:val="24"/>
                <w:lang w:eastAsia="de-DE"/>
              </w:rPr>
              <w:t>±0.9</w:t>
            </w:r>
          </w:p>
        </w:tc>
      </w:tr>
      <w:tr w:rsidR="00EC4F62" w:rsidRPr="001654BC" w14:paraId="7E2313D0" w14:textId="77777777" w:rsidTr="00CC671F">
        <w:trPr>
          <w:jc w:val="center"/>
        </w:trPr>
        <w:tc>
          <w:tcPr>
            <w:tcW w:w="2835" w:type="pct"/>
            <w:tcBorders>
              <w:top w:val="nil"/>
              <w:bottom w:val="nil"/>
            </w:tcBorders>
          </w:tcPr>
          <w:p w14:paraId="65F02E80" w14:textId="1FF4FD2C" w:rsidR="00EC4F62" w:rsidRPr="001654BC" w:rsidRDefault="00EC4F62" w:rsidP="00EC4F62">
            <w:pPr>
              <w:rPr>
                <w:rFonts w:eastAsia="Times New Roman" w:cs="Times New Roman"/>
                <w:szCs w:val="24"/>
                <w:lang w:val="ru-RU" w:eastAsia="de-DE"/>
              </w:rPr>
            </w:pPr>
            <w:r w:rsidRPr="001654BC">
              <w:rPr>
                <w:rFonts w:eastAsia="Times New Roman" w:cs="Times New Roman"/>
                <w:szCs w:val="24"/>
                <w:lang w:eastAsia="de-DE"/>
              </w:rPr>
              <w:t xml:space="preserve">cyclohexane [110-82-7] </w:t>
            </w:r>
            <w:r w:rsidR="00C314BD" w:rsidRPr="001654BC">
              <w:rPr>
                <w:szCs w:val="24"/>
                <w:lang w:val="ru-RU"/>
              </w:rPr>
              <w:t xml:space="preserve"> </w:t>
            </w:r>
            <w:r w:rsidR="00C314BD" w:rsidRPr="001654BC">
              <w:rPr>
                <w:szCs w:val="24"/>
                <w:lang w:val="ru-RU"/>
              </w:rPr>
              <w:fldChar w:fldCharType="begin" w:fldLock="1"/>
            </w:r>
            <w:r w:rsidR="00350823" w:rsidRPr="001654BC">
              <w:rPr>
                <w:szCs w:val="24"/>
                <w:lang w:val="ru-RU"/>
              </w:rPr>
              <w:instrText>ADDIN CSL_CITATION {"citationItems":[{"id":"ITEM-1","itemData":{"ISBN":"0412271001","PMID":"3332334","author":[{"dropping-particle":"","family":"Pedley","given":"J B","non-dropping-particle":"","parse-names":false,"suffix":""},{"dropping-particle":"","family":"Naylor","given":"R D","non-dropping-particle":"","parse-names":false,"suffix":""},{"dropping-particle":"","family":"Kirby","given":"S P","non-dropping-particle":"","parse-names":false,"suffix":""}],"edition":"2nd","id":"ITEM-1","issued":{"date-parts":[["1986"]]},"page":"1-792","publisher":"Chapman &amp; Hall","publisher-place":"London","title":"Thermochemical data of organic compounds, Chapman and Hall, New York","type":"article-journal"},"uris":["http://www.mendeley.com/documents/?uuid=0c7c1400-8c17-4f48-8725-483f1454117e"]}],"mendeley":{"formattedCitation":"[49]","plainTextFormattedCitation":"[49]","previouslyFormattedCitation":"[49]"},"properties":{"noteIndex":0},"schema":"https://github.com/citation-style-language/schema/raw/master/csl-citation.json"}</w:instrText>
            </w:r>
            <w:r w:rsidR="00C314BD" w:rsidRPr="001654BC">
              <w:rPr>
                <w:szCs w:val="24"/>
                <w:lang w:val="ru-RU"/>
              </w:rPr>
              <w:fldChar w:fldCharType="separate"/>
            </w:r>
            <w:r w:rsidR="008B679F" w:rsidRPr="001654BC">
              <w:rPr>
                <w:noProof/>
                <w:szCs w:val="24"/>
                <w:lang w:val="ru-RU"/>
              </w:rPr>
              <w:t>[49]</w:t>
            </w:r>
            <w:r w:rsidR="00C314BD" w:rsidRPr="001654BC">
              <w:rPr>
                <w:szCs w:val="24"/>
                <w:lang w:val="ru-RU"/>
              </w:rPr>
              <w:fldChar w:fldCharType="end"/>
            </w:r>
          </w:p>
        </w:tc>
        <w:tc>
          <w:tcPr>
            <w:tcW w:w="765" w:type="pct"/>
            <w:tcBorders>
              <w:top w:val="nil"/>
              <w:bottom w:val="nil"/>
            </w:tcBorders>
            <w:vAlign w:val="center"/>
          </w:tcPr>
          <w:p w14:paraId="4A34C17C" w14:textId="77777777" w:rsidR="00EC4F62" w:rsidRPr="001654BC" w:rsidRDefault="00EC4F62" w:rsidP="00EC4F62">
            <w:pPr>
              <w:rPr>
                <w:rFonts w:eastAsia="Times New Roman" w:cs="Times New Roman"/>
                <w:szCs w:val="24"/>
                <w:lang w:eastAsia="de-DE"/>
              </w:rPr>
            </w:pPr>
            <w:r w:rsidRPr="001654BC">
              <w:rPr>
                <w:rFonts w:eastAsia="Times New Roman" w:cs="Times New Roman"/>
                <w:szCs w:val="24"/>
                <w:lang w:eastAsia="de-DE"/>
              </w:rPr>
              <w:t>-156.4±0.8</w:t>
            </w:r>
          </w:p>
        </w:tc>
        <w:tc>
          <w:tcPr>
            <w:tcW w:w="636" w:type="pct"/>
            <w:tcBorders>
              <w:top w:val="nil"/>
              <w:bottom w:val="nil"/>
            </w:tcBorders>
            <w:vAlign w:val="center"/>
          </w:tcPr>
          <w:p w14:paraId="64EF9BD8" w14:textId="77777777" w:rsidR="00EC4F62" w:rsidRPr="001654BC" w:rsidRDefault="00EC4F62" w:rsidP="00EC4F62">
            <w:pPr>
              <w:rPr>
                <w:rFonts w:eastAsia="Times New Roman" w:cs="Times New Roman"/>
                <w:szCs w:val="24"/>
                <w:lang w:val="fr-FR" w:eastAsia="de-DE"/>
              </w:rPr>
            </w:pPr>
            <w:r w:rsidRPr="001654BC">
              <w:rPr>
                <w:rFonts w:eastAsia="Times New Roman" w:cs="Times New Roman"/>
                <w:szCs w:val="24"/>
                <w:lang w:val="fr-FR" w:eastAsia="de-DE"/>
              </w:rPr>
              <w:t>33.0</w:t>
            </w:r>
            <w:r w:rsidRPr="001654BC">
              <w:rPr>
                <w:rFonts w:eastAsia="Times New Roman" w:cs="Times New Roman"/>
                <w:szCs w:val="24"/>
                <w:lang w:eastAsia="de-DE"/>
              </w:rPr>
              <w:t>±0.2</w:t>
            </w:r>
          </w:p>
        </w:tc>
        <w:tc>
          <w:tcPr>
            <w:tcW w:w="765" w:type="pct"/>
            <w:tcBorders>
              <w:top w:val="nil"/>
              <w:bottom w:val="nil"/>
            </w:tcBorders>
            <w:vAlign w:val="center"/>
          </w:tcPr>
          <w:p w14:paraId="573A9997" w14:textId="77777777" w:rsidR="00EC4F62" w:rsidRPr="001654BC" w:rsidRDefault="00EC4F62" w:rsidP="00EC4F62">
            <w:pPr>
              <w:rPr>
                <w:rFonts w:eastAsia="Times New Roman" w:cs="Times New Roman"/>
                <w:szCs w:val="24"/>
                <w:lang w:val="fr-FR" w:eastAsia="de-DE"/>
              </w:rPr>
            </w:pPr>
            <w:r w:rsidRPr="001654BC">
              <w:rPr>
                <w:rFonts w:eastAsia="Times New Roman" w:cs="Times New Roman"/>
                <w:szCs w:val="24"/>
                <w:lang w:val="fr-FR" w:eastAsia="de-DE"/>
              </w:rPr>
              <w:t>-123.4</w:t>
            </w:r>
            <w:r w:rsidRPr="001654BC">
              <w:rPr>
                <w:rFonts w:eastAsia="Times New Roman" w:cs="Times New Roman"/>
                <w:szCs w:val="24"/>
                <w:lang w:eastAsia="de-DE"/>
              </w:rPr>
              <w:t>±0.8</w:t>
            </w:r>
          </w:p>
        </w:tc>
      </w:tr>
      <w:tr w:rsidR="00EC4F62" w:rsidRPr="001654BC" w14:paraId="5198E4DA" w14:textId="77777777" w:rsidTr="00CC671F">
        <w:trPr>
          <w:jc w:val="center"/>
        </w:trPr>
        <w:tc>
          <w:tcPr>
            <w:tcW w:w="2835" w:type="pct"/>
            <w:tcBorders>
              <w:top w:val="nil"/>
              <w:bottom w:val="nil"/>
            </w:tcBorders>
          </w:tcPr>
          <w:p w14:paraId="22BC0A3A" w14:textId="77777777" w:rsidR="00EC4F62" w:rsidRPr="001654BC" w:rsidRDefault="00EC4F62" w:rsidP="00EC4F62">
            <w:pPr>
              <w:rPr>
                <w:rFonts w:eastAsia="Times New Roman" w:cs="Times New Roman"/>
                <w:szCs w:val="24"/>
                <w:lang w:eastAsia="de-DE"/>
              </w:rPr>
            </w:pPr>
          </w:p>
        </w:tc>
        <w:tc>
          <w:tcPr>
            <w:tcW w:w="765" w:type="pct"/>
            <w:tcBorders>
              <w:top w:val="nil"/>
              <w:bottom w:val="nil"/>
            </w:tcBorders>
            <w:vAlign w:val="center"/>
          </w:tcPr>
          <w:p w14:paraId="22E109B2" w14:textId="77777777" w:rsidR="00EC4F62" w:rsidRPr="001654BC" w:rsidRDefault="00EC4F62" w:rsidP="00EC4F62">
            <w:pPr>
              <w:rPr>
                <w:rFonts w:eastAsia="Times New Roman" w:cs="Times New Roman"/>
                <w:szCs w:val="24"/>
                <w:lang w:eastAsia="de-DE"/>
              </w:rPr>
            </w:pPr>
          </w:p>
        </w:tc>
        <w:tc>
          <w:tcPr>
            <w:tcW w:w="636" w:type="pct"/>
            <w:tcBorders>
              <w:top w:val="nil"/>
              <w:bottom w:val="nil"/>
            </w:tcBorders>
            <w:vAlign w:val="center"/>
          </w:tcPr>
          <w:p w14:paraId="2E3DB51A" w14:textId="77777777" w:rsidR="00EC4F62" w:rsidRPr="001654BC" w:rsidRDefault="00EC4F62" w:rsidP="00EC4F62">
            <w:pPr>
              <w:rPr>
                <w:rFonts w:eastAsia="Times New Roman" w:cs="Times New Roman"/>
                <w:szCs w:val="24"/>
                <w:lang w:val="fr-FR" w:eastAsia="de-DE"/>
              </w:rPr>
            </w:pPr>
          </w:p>
        </w:tc>
        <w:tc>
          <w:tcPr>
            <w:tcW w:w="765" w:type="pct"/>
            <w:tcBorders>
              <w:top w:val="nil"/>
              <w:bottom w:val="nil"/>
            </w:tcBorders>
            <w:vAlign w:val="center"/>
          </w:tcPr>
          <w:p w14:paraId="10596C35" w14:textId="77777777" w:rsidR="00EC4F62" w:rsidRPr="001654BC" w:rsidRDefault="00EC4F62" w:rsidP="00EC4F62">
            <w:pPr>
              <w:rPr>
                <w:rFonts w:eastAsia="Times New Roman" w:cs="Times New Roman"/>
                <w:szCs w:val="24"/>
                <w:lang w:val="fr-FR" w:eastAsia="de-DE"/>
              </w:rPr>
            </w:pPr>
          </w:p>
        </w:tc>
      </w:tr>
      <w:tr w:rsidR="00EC4F62" w:rsidRPr="001654BC" w14:paraId="74FFB5FA" w14:textId="77777777" w:rsidTr="00CC671F">
        <w:trPr>
          <w:jc w:val="center"/>
        </w:trPr>
        <w:tc>
          <w:tcPr>
            <w:tcW w:w="2835" w:type="pct"/>
            <w:tcBorders>
              <w:top w:val="nil"/>
              <w:bottom w:val="nil"/>
            </w:tcBorders>
          </w:tcPr>
          <w:p w14:paraId="7190507D" w14:textId="3DA5C356" w:rsidR="00EC4F62" w:rsidRPr="001654BC" w:rsidRDefault="00EC4F62" w:rsidP="00EC4F62">
            <w:pPr>
              <w:rPr>
                <w:rFonts w:eastAsia="Times New Roman" w:cs="Times New Roman"/>
                <w:szCs w:val="24"/>
                <w:lang w:val="ru-RU" w:eastAsia="de-DE"/>
              </w:rPr>
            </w:pPr>
            <w:r w:rsidRPr="001654BC">
              <w:rPr>
                <w:rFonts w:eastAsia="Times New Roman" w:cs="Times New Roman"/>
                <w:szCs w:val="24"/>
                <w:lang w:eastAsia="de-DE"/>
              </w:rPr>
              <w:t>methoxy-benzene [100-66-3]</w:t>
            </w:r>
            <w:r w:rsidRPr="001654BC">
              <w:rPr>
                <w:rFonts w:eastAsia="Times New Roman" w:cs="Times New Roman"/>
                <w:szCs w:val="24"/>
                <w:lang w:val="ru-RU" w:eastAsia="de-DE"/>
              </w:rPr>
              <w:t xml:space="preserve"> </w:t>
            </w:r>
            <w:r w:rsidRPr="001654BC">
              <w:rPr>
                <w:rFonts w:eastAsia="Times New Roman" w:cs="Times New Roman"/>
                <w:szCs w:val="24"/>
                <w:lang w:val="en-US" w:eastAsia="ru-RU"/>
              </w:rPr>
              <w:fldChar w:fldCharType="begin" w:fldLock="1"/>
            </w:r>
            <w:r w:rsidR="00350823" w:rsidRPr="001654BC">
              <w:rPr>
                <w:rFonts w:eastAsia="Times New Roman" w:cs="Times New Roman"/>
                <w:szCs w:val="24"/>
                <w:lang w:val="en-US" w:eastAsia="ru-RU"/>
              </w:rPr>
              <w:instrText>ADDIN CSL_CITATION {"citationItems":[{"id":"ITEM-1","itemData":{"DOI":"10.1007/s10973-021-10924-x","ISBN":"0123456789","ISSN":"1388-6150","abstract":"Abstract: Substituted benzenes such as phenol, benzaldehyde, and anisole are the simplest fragments from the lignin separation feedstocks. We have collected available primary experimental results on vapour pressures, enthalpies of phase transition, and enthalpies of combustion of phenol, benzaldehyde, and anisole. The resulting data on the gas-phase standard molar enthalpies of formation were validated using the quantum chemical method G4. The consistent sets of evaluated thermodynamic data are essential for calculating the energy balances of lignin conversion in the value-added chemicals and materials. Graphic abstract: [Figure not available: see fulltext.]","author":[{"dropping-particle":"","family":"Verevkin","given":"Sergey P.","non-dropping-particle":"","parse-names":false,"suffix":""}],"container-title":"Journal of Thermal Analysis and Calorimetry","id":"ITEM-1","issue":"11","issued":{"date-parts":[["2022","6","27"]]},"page":"6073-6085","publisher":"Springer International Publishing","title":"Weaving a web of reliable thermochemistry around lignin building blocks: phenol, benzaldehyde, and anisole","type":"article-journal","volume":"147"},"uris":["http://www.mendeley.com/documents/?uuid=1ef71396-7094-4cc9-a344-b2204d6910ea"]}],"mendeley":{"formattedCitation":"[50]","plainTextFormattedCitation":"[50]","previouslyFormattedCitation":"[50]"},"properties":{"noteIndex":0},"schema":"https://github.com/citation-style-language/schema/raw/master/csl-citation.json"}</w:instrText>
            </w:r>
            <w:r w:rsidRPr="001654BC">
              <w:rPr>
                <w:rFonts w:eastAsia="Times New Roman" w:cs="Times New Roman"/>
                <w:szCs w:val="24"/>
                <w:lang w:val="en-US" w:eastAsia="ru-RU"/>
              </w:rPr>
              <w:fldChar w:fldCharType="separate"/>
            </w:r>
            <w:r w:rsidR="008B679F" w:rsidRPr="001654BC">
              <w:rPr>
                <w:rFonts w:eastAsia="Times New Roman" w:cs="Times New Roman"/>
                <w:noProof/>
                <w:szCs w:val="24"/>
                <w:lang w:val="en-US" w:eastAsia="ru-RU"/>
              </w:rPr>
              <w:t>[50]</w:t>
            </w:r>
            <w:r w:rsidRPr="001654BC">
              <w:rPr>
                <w:rFonts w:eastAsia="Times New Roman" w:cs="Times New Roman"/>
                <w:szCs w:val="24"/>
                <w:lang w:val="en-US" w:eastAsia="ru-RU"/>
              </w:rPr>
              <w:fldChar w:fldCharType="end"/>
            </w:r>
          </w:p>
        </w:tc>
        <w:tc>
          <w:tcPr>
            <w:tcW w:w="765" w:type="pct"/>
            <w:tcBorders>
              <w:top w:val="nil"/>
              <w:bottom w:val="nil"/>
            </w:tcBorders>
            <w:vAlign w:val="center"/>
          </w:tcPr>
          <w:p w14:paraId="486CCEAF" w14:textId="77777777" w:rsidR="00EC4F62" w:rsidRPr="001654BC" w:rsidRDefault="00EC4F62" w:rsidP="00EC4F62">
            <w:pPr>
              <w:rPr>
                <w:rFonts w:eastAsia="Times New Roman" w:cs="Times New Roman"/>
                <w:szCs w:val="24"/>
                <w:lang w:eastAsia="de-DE"/>
              </w:rPr>
            </w:pPr>
            <w:r w:rsidRPr="001654BC">
              <w:rPr>
                <w:rFonts w:eastAsia="Times New Roman" w:cs="Times New Roman"/>
                <w:szCs w:val="24"/>
                <w:lang w:eastAsia="de-DE"/>
              </w:rPr>
              <w:t>-116.9±0.7</w:t>
            </w:r>
          </w:p>
        </w:tc>
        <w:tc>
          <w:tcPr>
            <w:tcW w:w="636" w:type="pct"/>
            <w:tcBorders>
              <w:top w:val="nil"/>
              <w:bottom w:val="nil"/>
            </w:tcBorders>
          </w:tcPr>
          <w:p w14:paraId="1141F268" w14:textId="77777777" w:rsidR="00EC4F62" w:rsidRPr="001654BC" w:rsidRDefault="00EC4F62" w:rsidP="00EC4F62">
            <w:pPr>
              <w:rPr>
                <w:rFonts w:eastAsia="Times New Roman" w:cs="Times New Roman"/>
                <w:szCs w:val="24"/>
                <w:lang w:eastAsia="de-DE"/>
              </w:rPr>
            </w:pPr>
            <w:r w:rsidRPr="001654BC">
              <w:rPr>
                <w:rFonts w:eastAsia="Times New Roman" w:cs="Times New Roman"/>
                <w:szCs w:val="24"/>
                <w:lang w:eastAsia="de-DE"/>
              </w:rPr>
              <w:t>46.4±0.2</w:t>
            </w:r>
          </w:p>
        </w:tc>
        <w:tc>
          <w:tcPr>
            <w:tcW w:w="765" w:type="pct"/>
            <w:tcBorders>
              <w:top w:val="nil"/>
              <w:bottom w:val="nil"/>
            </w:tcBorders>
            <w:vAlign w:val="center"/>
          </w:tcPr>
          <w:p w14:paraId="29FD49AA" w14:textId="77777777" w:rsidR="00EC4F62" w:rsidRPr="001654BC" w:rsidRDefault="00EC4F62" w:rsidP="00EC4F62">
            <w:pPr>
              <w:rPr>
                <w:rFonts w:eastAsia="Times New Roman" w:cs="Times New Roman"/>
                <w:szCs w:val="24"/>
                <w:lang w:eastAsia="de-DE"/>
              </w:rPr>
            </w:pPr>
            <w:r w:rsidRPr="001654BC">
              <w:rPr>
                <w:rFonts w:eastAsia="Times New Roman" w:cs="Times New Roman"/>
                <w:szCs w:val="24"/>
                <w:lang w:eastAsia="de-DE"/>
              </w:rPr>
              <w:t>-70.3±0.7</w:t>
            </w:r>
          </w:p>
        </w:tc>
      </w:tr>
      <w:tr w:rsidR="00EC4F62" w:rsidRPr="001654BC" w14:paraId="79B917DF" w14:textId="77777777" w:rsidTr="00CC671F">
        <w:trPr>
          <w:jc w:val="center"/>
        </w:trPr>
        <w:tc>
          <w:tcPr>
            <w:tcW w:w="2835" w:type="pct"/>
            <w:tcBorders>
              <w:top w:val="nil"/>
              <w:bottom w:val="nil"/>
            </w:tcBorders>
          </w:tcPr>
          <w:p w14:paraId="10F53301" w14:textId="5966272A" w:rsidR="00EC4F62" w:rsidRPr="001654BC" w:rsidRDefault="00EC4F62" w:rsidP="00EC4F62">
            <w:pPr>
              <w:jc w:val="both"/>
              <w:rPr>
                <w:szCs w:val="24"/>
                <w:lang w:val="ru-RU"/>
              </w:rPr>
            </w:pPr>
            <w:r w:rsidRPr="001654BC">
              <w:rPr>
                <w:szCs w:val="24"/>
              </w:rPr>
              <w:t xml:space="preserve">methoxy-cyclohexane [931-56-6] </w:t>
            </w:r>
            <w:r w:rsidR="00350823" w:rsidRPr="001654BC">
              <w:rPr>
                <w:szCs w:val="24"/>
                <w:lang w:val="ru-RU"/>
              </w:rPr>
              <w:fldChar w:fldCharType="begin" w:fldLock="1"/>
            </w:r>
            <w:r w:rsidR="00310105" w:rsidRPr="001654BC">
              <w:rPr>
                <w:szCs w:val="24"/>
                <w:lang w:val="ru-RU"/>
              </w:rPr>
              <w:instrText>ADDIN CSL_CITATION {"citationItems":[{"id":"ITEM-1","itemData":{"DOI":"10.3390/hydrogen4040052","ISSN":"2673-4141","abstract":"The reversible hydrogenation/dehydrogenation of aromatic molecules, known as liquid organic hydrogen carriers, is considered as an attractive option for the safe storage and release of elemental hydrogen. The recently reported efficient synthetic routes to obtain methoxy-biphenyls in high yield make them promising candidates for hydrogen storage. In this work, a series of methoxy-substituted biphenyls and their structural parent compounds were studied. The absolute vapour pressures were measured using the transpiration method and the enthalpies of vaporisation/sublimation were determined. We applied a step-by-step procedure including structure–property correlations and quantum chemical calculations to evaluate the quality of thermochemical data on the enthalpies of phase transitions and enthalpies of formation of the studied methoxy compounds. The data sets on thermodynamic properties were evaluated and recommended for calculations in chemical engineering. A thermodynamic analysis of chemical reactions based on methoxy-biphenyls in the context of hydrogen storage was carried out and the energetics of these reactions were compared with the energetics of reactions of common LOHCs. The influence of the position of the methoxy groups in the rings on the enthalpies of the reactions relevant for hydrogen storage was discussed.","author":[{"dropping-particle":"","family":"Verevkin","given":"Sergey P.","non-dropping-particle":"","parse-names":false,"suffix":""},{"dropping-particle":"","family":"Samarov","given":"Artemiy A.","non-dropping-particle":"","parse-names":false,"suffix":""},{"dropping-particle":"V.","family":"Vostrikov","given":"Sergey","non-dropping-particle":"","parse-names":false,"suffix":""}],"container-title":"Hydrogen","id":"ITEM-1","issue":"4","issued":{"date-parts":[["2023","10","20"]]},"page":"862-880","title":"Thermodynamics of Reversible Hydrogen Storage: Are Methoxy-Substituted Biphenyls Better through Oxygen Functionality?","type":"article-journal","volume":"4"},"uris":["http://www.mendeley.com/documents/?uuid=345a0352-73d2-4c07-8e62-6795a07eb78f"]}],"mendeley":{"formattedCitation":"[51]","plainTextFormattedCitation":"[51]","previouslyFormattedCitation":"[51]"},"properties":{"noteIndex":0},"schema":"https://github.com/citation-style-language/schema/raw/master/csl-citation.json"}</w:instrText>
            </w:r>
            <w:r w:rsidR="00350823" w:rsidRPr="001654BC">
              <w:rPr>
                <w:szCs w:val="24"/>
                <w:lang w:val="ru-RU"/>
              </w:rPr>
              <w:fldChar w:fldCharType="separate"/>
            </w:r>
            <w:r w:rsidR="00350823" w:rsidRPr="001654BC">
              <w:rPr>
                <w:noProof/>
                <w:szCs w:val="24"/>
                <w:lang w:val="ru-RU"/>
              </w:rPr>
              <w:t>[51]</w:t>
            </w:r>
            <w:r w:rsidR="00350823" w:rsidRPr="001654BC">
              <w:rPr>
                <w:szCs w:val="24"/>
                <w:lang w:val="ru-RU"/>
              </w:rPr>
              <w:fldChar w:fldCharType="end"/>
            </w:r>
          </w:p>
        </w:tc>
        <w:tc>
          <w:tcPr>
            <w:tcW w:w="765" w:type="pct"/>
            <w:tcBorders>
              <w:top w:val="nil"/>
              <w:bottom w:val="nil"/>
            </w:tcBorders>
          </w:tcPr>
          <w:p w14:paraId="29B27885" w14:textId="77777777" w:rsidR="00EC4F62" w:rsidRPr="001654BC" w:rsidRDefault="00EC4F62" w:rsidP="00EC4F62">
            <w:pPr>
              <w:rPr>
                <w:szCs w:val="24"/>
              </w:rPr>
            </w:pPr>
            <w:r w:rsidRPr="001654BC">
              <w:rPr>
                <w:szCs w:val="24"/>
              </w:rPr>
              <w:t>-270.7</w:t>
            </w:r>
            <w:r w:rsidRPr="001654BC">
              <w:rPr>
                <w:color w:val="000000"/>
                <w:szCs w:val="24"/>
                <w:lang w:eastAsia="en-GB"/>
              </w:rPr>
              <w:t>±4.1</w:t>
            </w:r>
          </w:p>
        </w:tc>
        <w:tc>
          <w:tcPr>
            <w:tcW w:w="636" w:type="pct"/>
            <w:tcBorders>
              <w:top w:val="nil"/>
              <w:bottom w:val="nil"/>
            </w:tcBorders>
          </w:tcPr>
          <w:p w14:paraId="3EC640E9" w14:textId="77777777" w:rsidR="00EC4F62" w:rsidRPr="001654BC" w:rsidRDefault="00EC4F62" w:rsidP="00EC4F62">
            <w:pPr>
              <w:rPr>
                <w:szCs w:val="24"/>
              </w:rPr>
            </w:pPr>
            <w:r w:rsidRPr="001654BC">
              <w:rPr>
                <w:szCs w:val="24"/>
              </w:rPr>
              <w:t xml:space="preserve">43.0±0.5 </w:t>
            </w:r>
          </w:p>
        </w:tc>
        <w:tc>
          <w:tcPr>
            <w:tcW w:w="765" w:type="pct"/>
            <w:tcBorders>
              <w:top w:val="nil"/>
              <w:bottom w:val="nil"/>
            </w:tcBorders>
          </w:tcPr>
          <w:p w14:paraId="56B50622" w14:textId="77777777" w:rsidR="00EC4F62" w:rsidRPr="001654BC" w:rsidRDefault="00EC4F62" w:rsidP="00EC4F62">
            <w:pPr>
              <w:rPr>
                <w:szCs w:val="24"/>
              </w:rPr>
            </w:pPr>
            <w:r w:rsidRPr="001654BC">
              <w:rPr>
                <w:szCs w:val="24"/>
              </w:rPr>
              <w:t>-313.7±3.5</w:t>
            </w:r>
          </w:p>
        </w:tc>
      </w:tr>
      <w:tr w:rsidR="00EC4F62" w:rsidRPr="001654BC" w14:paraId="72A60BF4" w14:textId="77777777" w:rsidTr="00CC671F">
        <w:trPr>
          <w:jc w:val="center"/>
        </w:trPr>
        <w:tc>
          <w:tcPr>
            <w:tcW w:w="2835" w:type="pct"/>
            <w:tcBorders>
              <w:top w:val="nil"/>
              <w:bottom w:val="nil"/>
            </w:tcBorders>
          </w:tcPr>
          <w:p w14:paraId="4CD5B7D4" w14:textId="77777777" w:rsidR="00EC4F62" w:rsidRPr="001654BC" w:rsidRDefault="00EC4F62" w:rsidP="00EC4F62">
            <w:pPr>
              <w:rPr>
                <w:rFonts w:eastAsia="Times New Roman" w:cs="Times New Roman"/>
                <w:szCs w:val="24"/>
                <w:lang w:eastAsia="de-DE"/>
              </w:rPr>
            </w:pPr>
          </w:p>
        </w:tc>
        <w:tc>
          <w:tcPr>
            <w:tcW w:w="765" w:type="pct"/>
            <w:tcBorders>
              <w:top w:val="nil"/>
              <w:bottom w:val="nil"/>
            </w:tcBorders>
            <w:vAlign w:val="center"/>
          </w:tcPr>
          <w:p w14:paraId="3DFA168F" w14:textId="77777777" w:rsidR="00EC4F62" w:rsidRPr="001654BC" w:rsidRDefault="00EC4F62" w:rsidP="00EC4F62">
            <w:pPr>
              <w:rPr>
                <w:rFonts w:eastAsia="Times New Roman" w:cs="Times New Roman"/>
                <w:szCs w:val="24"/>
                <w:lang w:eastAsia="de-DE"/>
              </w:rPr>
            </w:pPr>
          </w:p>
        </w:tc>
        <w:tc>
          <w:tcPr>
            <w:tcW w:w="636" w:type="pct"/>
            <w:tcBorders>
              <w:top w:val="nil"/>
              <w:bottom w:val="nil"/>
            </w:tcBorders>
          </w:tcPr>
          <w:p w14:paraId="3E403DEC" w14:textId="77777777" w:rsidR="00EC4F62" w:rsidRPr="001654BC" w:rsidRDefault="00EC4F62" w:rsidP="00EC4F62">
            <w:pPr>
              <w:rPr>
                <w:rFonts w:eastAsia="Times New Roman" w:cs="Times New Roman"/>
                <w:szCs w:val="24"/>
                <w:lang w:eastAsia="de-DE"/>
              </w:rPr>
            </w:pPr>
          </w:p>
        </w:tc>
        <w:tc>
          <w:tcPr>
            <w:tcW w:w="765" w:type="pct"/>
            <w:tcBorders>
              <w:top w:val="nil"/>
              <w:bottom w:val="nil"/>
            </w:tcBorders>
            <w:vAlign w:val="center"/>
          </w:tcPr>
          <w:p w14:paraId="419455A2" w14:textId="77777777" w:rsidR="00EC4F62" w:rsidRPr="001654BC" w:rsidRDefault="00EC4F62" w:rsidP="00EC4F62">
            <w:pPr>
              <w:rPr>
                <w:rFonts w:eastAsia="Times New Roman" w:cs="Times New Roman"/>
                <w:szCs w:val="24"/>
                <w:lang w:eastAsia="de-DE"/>
              </w:rPr>
            </w:pPr>
          </w:p>
        </w:tc>
      </w:tr>
      <w:tr w:rsidR="00EC4F62" w:rsidRPr="001654BC" w14:paraId="439DA041" w14:textId="77777777" w:rsidTr="00CC671F">
        <w:trPr>
          <w:jc w:val="center"/>
        </w:trPr>
        <w:tc>
          <w:tcPr>
            <w:tcW w:w="2835" w:type="pct"/>
            <w:tcBorders>
              <w:top w:val="nil"/>
              <w:bottom w:val="nil"/>
            </w:tcBorders>
          </w:tcPr>
          <w:p w14:paraId="67258341" w14:textId="56FAD003" w:rsidR="00EC4F62" w:rsidRPr="001654BC" w:rsidRDefault="00EC4F62" w:rsidP="00EC4F62">
            <w:pPr>
              <w:rPr>
                <w:szCs w:val="24"/>
                <w:lang w:val="ru-RU"/>
              </w:rPr>
            </w:pPr>
            <w:r w:rsidRPr="001654BC">
              <w:rPr>
                <w:szCs w:val="24"/>
              </w:rPr>
              <w:t xml:space="preserve">diphenyl ether [101-84-8] </w:t>
            </w:r>
            <w:r w:rsidR="00D779D8" w:rsidRPr="001654BC">
              <w:rPr>
                <w:color w:val="000000"/>
                <w:szCs w:val="24"/>
                <w:lang w:val="ru-RU" w:eastAsia="en-GB"/>
              </w:rPr>
              <w:fldChar w:fldCharType="begin" w:fldLock="1"/>
            </w:r>
            <w:r w:rsidR="00D779D8" w:rsidRPr="001654BC">
              <w:rPr>
                <w:color w:val="000000"/>
                <w:szCs w:val="24"/>
                <w:lang w:val="ru-RU" w:eastAsia="en-GB"/>
              </w:rPr>
              <w:instrText>ADDIN CSL_CITATION {"citationItems":[{"id":"ITEM-1","itemData":{"DOI":"10.1016/j.jct.2018.05.021","ISSN":"10963626","abstract":"The standard molar enthalpy of vaporisation of diphenyl oxide was derived from the vapour pressure temperature dependences measured by the transpiration method. Thermodynamic data on vaporisation processes available in the literature were collected. They were evaluated and combined with our own experimental results. Additional combustion experiment on the highly pure diphenyl oxide helped to resolve ambiguity in the enthalpy of formation for this compound. We have evaluated and recommended the set of vaporisation and formation enthalpies for the diphenyl oxide at 298.15 K (in kJ·mol−1): ΔlgHmo = (66.7 ± 0.2), ΔfHmo (liq) = −(15.8 ± 1.4), and ΔfHmo (g) = (50.9 ± 1.4), as the reliable benchmark properties for further thermochemical calculations. Gas phase molar enthalpy of formation of diphenyl oxide calculated by the high-level quantum-chemical method G4 was in an excellent agreement with the recommended experimental data. The standard molar Gibbs function of formation and the standard molar entropy of formation of diphenyl oxide were estimated. The hydrogenation/dehydrogenation reaction enthalpy of diphenyl oxide was calculated and compared with the data for other potential liquid organic hydrogen carriers.","author":[{"dropping-particle":"","family":"Emel'yanenko","given":"Vladimir N.","non-dropping-particle":"","parse-names":false,"suffix":""},{"dropping-particle":"","family":"Zaitsau","given":"Dzmitry H.","non-dropping-particle":"","parse-names":false,"suffix":""},{"dropping-particle":"","family":"Pimerzin","given":"Andrey A.","non-dropping-particle":"","parse-names":false,"suffix":""},{"dropping-particle":"","family":"Verevkin","given":"Sergey P.","non-dropping-particle":"","parse-names":false,"suffix":""}],"container-title":"Journal of Chemical Thermodynamics","id":"ITEM-1","issued":{"date-parts":[["2018"]]},"page":"149-158","publisher":"Elsevier Ltd","title":"Benchmark properties of diphenyl oxide as a potential liquid organic hydrogen carrier: Evaluation of thermochemical data with complementary experimental and computational methods","type":"article-journal","volume":"125"},"uris":["http://www.mendeley.com/documents/?uuid=40905dd5-a34f-45e7-ac8e-0def7df8e112"]}],"mendeley":{"formattedCitation":"[14]","plainTextFormattedCitation":"[14]","previouslyFormattedCitation":"[14]"},"properties":{"noteIndex":0},"schema":"https://github.com/citation-style-language/schema/raw/master/csl-citation.json"}</w:instrText>
            </w:r>
            <w:r w:rsidR="00D779D8" w:rsidRPr="001654BC">
              <w:rPr>
                <w:color w:val="000000"/>
                <w:szCs w:val="24"/>
                <w:lang w:val="ru-RU" w:eastAsia="en-GB"/>
              </w:rPr>
              <w:fldChar w:fldCharType="separate"/>
            </w:r>
            <w:r w:rsidR="00D779D8" w:rsidRPr="001654BC">
              <w:rPr>
                <w:noProof/>
                <w:color w:val="000000"/>
                <w:szCs w:val="24"/>
                <w:lang w:val="ru-RU" w:eastAsia="en-GB"/>
              </w:rPr>
              <w:t>[14]</w:t>
            </w:r>
            <w:r w:rsidR="00D779D8" w:rsidRPr="001654BC">
              <w:rPr>
                <w:color w:val="000000"/>
                <w:szCs w:val="24"/>
                <w:lang w:val="ru-RU" w:eastAsia="en-GB"/>
              </w:rPr>
              <w:fldChar w:fldCharType="end"/>
            </w:r>
          </w:p>
        </w:tc>
        <w:tc>
          <w:tcPr>
            <w:tcW w:w="765" w:type="pct"/>
            <w:tcBorders>
              <w:top w:val="nil"/>
              <w:bottom w:val="nil"/>
            </w:tcBorders>
          </w:tcPr>
          <w:p w14:paraId="252938F2" w14:textId="77777777" w:rsidR="00EC4F62" w:rsidRPr="001654BC" w:rsidRDefault="00EC4F62" w:rsidP="00EC4F62">
            <w:pPr>
              <w:rPr>
                <w:bCs/>
                <w:szCs w:val="24"/>
                <w:lang w:val="en-US" w:eastAsia="ru-RU"/>
              </w:rPr>
            </w:pPr>
            <w:r w:rsidRPr="001654BC">
              <w:rPr>
                <w:szCs w:val="24"/>
              </w:rPr>
              <w:t>-15.8</w:t>
            </w:r>
            <w:r w:rsidRPr="001654BC">
              <w:rPr>
                <w:color w:val="000000"/>
                <w:szCs w:val="24"/>
                <w:lang w:val="en-US" w:eastAsia="ru-RU"/>
              </w:rPr>
              <w:t>±1.4</w:t>
            </w:r>
          </w:p>
        </w:tc>
        <w:tc>
          <w:tcPr>
            <w:tcW w:w="636" w:type="pct"/>
            <w:tcBorders>
              <w:top w:val="nil"/>
              <w:bottom w:val="nil"/>
            </w:tcBorders>
          </w:tcPr>
          <w:p w14:paraId="397A57B5" w14:textId="77777777" w:rsidR="00EC4F62" w:rsidRPr="001654BC" w:rsidRDefault="00EC4F62" w:rsidP="00EC4F62">
            <w:pPr>
              <w:rPr>
                <w:color w:val="000000"/>
                <w:szCs w:val="24"/>
                <w:lang w:val="ru-RU" w:eastAsia="ru-RU"/>
              </w:rPr>
            </w:pPr>
            <w:r w:rsidRPr="001654BC">
              <w:rPr>
                <w:color w:val="000000"/>
                <w:szCs w:val="24"/>
                <w:lang w:val="en-US" w:eastAsia="ru-RU"/>
              </w:rPr>
              <w:t>66.7±0.2</w:t>
            </w:r>
            <w:r w:rsidRPr="001654BC">
              <w:rPr>
                <w:szCs w:val="24"/>
                <w:lang w:val="ru-RU"/>
              </w:rPr>
              <w:t xml:space="preserve"> </w:t>
            </w:r>
          </w:p>
        </w:tc>
        <w:tc>
          <w:tcPr>
            <w:tcW w:w="765" w:type="pct"/>
            <w:tcBorders>
              <w:top w:val="nil"/>
              <w:bottom w:val="nil"/>
            </w:tcBorders>
          </w:tcPr>
          <w:p w14:paraId="258392A6" w14:textId="77777777" w:rsidR="00EC4F62" w:rsidRPr="001654BC" w:rsidRDefault="00EC4F62" w:rsidP="00EC4F62">
            <w:pPr>
              <w:rPr>
                <w:szCs w:val="24"/>
                <w:lang w:val="ru-RU"/>
              </w:rPr>
            </w:pPr>
            <w:r w:rsidRPr="001654BC">
              <w:rPr>
                <w:color w:val="000000"/>
                <w:szCs w:val="24"/>
                <w:lang w:val="en-US" w:eastAsia="ru-RU"/>
              </w:rPr>
              <w:t>50.9±1.4</w:t>
            </w:r>
          </w:p>
        </w:tc>
      </w:tr>
      <w:tr w:rsidR="00EC4F62" w:rsidRPr="001654BC" w14:paraId="11448714" w14:textId="77777777" w:rsidTr="00CC671F">
        <w:trPr>
          <w:jc w:val="center"/>
        </w:trPr>
        <w:tc>
          <w:tcPr>
            <w:tcW w:w="2835" w:type="pct"/>
            <w:tcBorders>
              <w:top w:val="nil"/>
              <w:bottom w:val="nil"/>
            </w:tcBorders>
          </w:tcPr>
          <w:p w14:paraId="1119AF10" w14:textId="0F5461EE" w:rsidR="00EC4F62" w:rsidRPr="001654BC" w:rsidRDefault="00EC4F62" w:rsidP="00EC4F62">
            <w:pPr>
              <w:jc w:val="both"/>
              <w:rPr>
                <w:szCs w:val="24"/>
                <w:lang w:val="ru-RU"/>
              </w:rPr>
            </w:pPr>
            <w:proofErr w:type="spellStart"/>
            <w:r w:rsidRPr="001654BC">
              <w:rPr>
                <w:szCs w:val="24"/>
              </w:rPr>
              <w:t>dicyclohexyl</w:t>
            </w:r>
            <w:proofErr w:type="spellEnd"/>
            <w:r w:rsidRPr="001654BC">
              <w:rPr>
                <w:szCs w:val="24"/>
              </w:rPr>
              <w:t xml:space="preserve"> ether [4645-15-2] </w:t>
            </w:r>
            <w:r w:rsidR="00D779D8" w:rsidRPr="001654BC">
              <w:rPr>
                <w:color w:val="000000"/>
                <w:szCs w:val="24"/>
                <w:lang w:val="ru-RU" w:eastAsia="en-GB"/>
              </w:rPr>
              <w:fldChar w:fldCharType="begin" w:fldLock="1"/>
            </w:r>
            <w:r w:rsidR="00D779D8" w:rsidRPr="001654BC">
              <w:rPr>
                <w:color w:val="000000"/>
                <w:szCs w:val="24"/>
                <w:lang w:val="ru-RU" w:eastAsia="en-GB"/>
              </w:rPr>
              <w:instrText>ADDIN CSL_CITATION {"citationItems":[{"id":"ITEM-1","itemData":{"DOI":"10.3390/oxygen4030015","ISSN":"2673-9801","abstract":"Liquid organic hydrogen carriers (LOHCs) are aromatic molecules that are being considered for the safe storage and release of hydrogen. The thermodynamic properties of a range of aromatic ethers were investigated using various experimental and theoretical methods to assess their suitability as LOHC materials. The absolute vapour pressures were measured for benzyl phenyl ether, dibenzyl ether and 2-methoxynaphthalene using the transpiration method. The standard molar enthalpies and entropies of vaporisation/sublimation were derived from the temperature dependence of the vapour pressures. The combustion energies of benzyl phenyl ether and dibenzyl ether were measured using high-precision combustion calorimetry, and their standard molar enthalpies of formation were derived from these data. High-level quantum chemical calculations were used to calculate the standard molar enthalpies of formation in the gas phase for benzyl phenyl ether, dibenzyl ether and 2-methoxynaphthalene. The latter values agreed very well with the experimental results obtained in this work. The thermodynamic properties of the hydrogenation/dehydrogenation reactions in liquid phase in LOHC systems based on methoxy–benzene, diphenyl ether, benzyl phenyl ether, dibenzyl ether and 2-methoxynaphthalene were derived and compared with the data for similarly structured hydrogen carriers based on benzene, diphenylmethane, 1,2-diphenylethane, 1,3-diphenylpropane and naphthalene. The influence of the oxygen functionality on the thermodynamic properties of the hydrogenation/dehydrogenation reactions was evaluated.","author":[{"dropping-particle":"","family":"Verevkin","given":"Sergey P","non-dropping-particle":"","parse-names":false,"suffix":""},{"dropping-particle":"","family":"Samarov","given":"Artemiy A","non-dropping-particle":"","parse-names":false,"suffix":""},{"dropping-particle":"V.","family":"Vostrikov","given":"Sergey","non-dropping-particle":"","parse-names":false,"suffix":""}],"container-title":"Oxygen","id":"ITEM-1","issue":"3","issued":{"date-parts":[["2024","7","2"]]},"page":"266-284","title":"Does the Oxygen Functionality Really Improve the Thermodynamics of Reversible Hydrogen Storage with Liquid Organic Hydrogen Carriers?","type":"article-journal","volume":"4"},"uris":["http://www.mendeley.com/documents/?uuid=0598067e-71f6-4ea7-8181-d02f9df605c9"]}],"mendeley":{"formattedCitation":"[15]","plainTextFormattedCitation":"[15]","previouslyFormattedCitation":"[15]"},"properties":{"noteIndex":0},"schema":"https://github.com/citation-style-language/schema/raw/master/csl-citation.json"}</w:instrText>
            </w:r>
            <w:r w:rsidR="00D779D8" w:rsidRPr="001654BC">
              <w:rPr>
                <w:color w:val="000000"/>
                <w:szCs w:val="24"/>
                <w:lang w:val="ru-RU" w:eastAsia="en-GB"/>
              </w:rPr>
              <w:fldChar w:fldCharType="separate"/>
            </w:r>
            <w:r w:rsidR="00D779D8" w:rsidRPr="001654BC">
              <w:rPr>
                <w:noProof/>
                <w:color w:val="000000"/>
                <w:szCs w:val="24"/>
                <w:lang w:val="ru-RU" w:eastAsia="en-GB"/>
              </w:rPr>
              <w:t>[15]</w:t>
            </w:r>
            <w:r w:rsidR="00D779D8" w:rsidRPr="001654BC">
              <w:rPr>
                <w:color w:val="000000"/>
                <w:szCs w:val="24"/>
                <w:lang w:val="ru-RU" w:eastAsia="en-GB"/>
              </w:rPr>
              <w:fldChar w:fldCharType="end"/>
            </w:r>
          </w:p>
        </w:tc>
        <w:tc>
          <w:tcPr>
            <w:tcW w:w="765" w:type="pct"/>
            <w:tcBorders>
              <w:top w:val="nil"/>
              <w:bottom w:val="nil"/>
            </w:tcBorders>
          </w:tcPr>
          <w:p w14:paraId="215DBD4D" w14:textId="77777777" w:rsidR="00EC4F62" w:rsidRPr="001654BC" w:rsidRDefault="00EC4F62" w:rsidP="00EC4F62">
            <w:pPr>
              <w:rPr>
                <w:szCs w:val="24"/>
              </w:rPr>
            </w:pPr>
            <w:r w:rsidRPr="001654BC">
              <w:rPr>
                <w:szCs w:val="24"/>
              </w:rPr>
              <w:t>-356.1</w:t>
            </w:r>
            <w:r w:rsidRPr="001654BC">
              <w:rPr>
                <w:color w:val="000000"/>
                <w:szCs w:val="24"/>
                <w:lang w:eastAsia="en-GB"/>
              </w:rPr>
              <w:t>±4.1</w:t>
            </w:r>
          </w:p>
        </w:tc>
        <w:tc>
          <w:tcPr>
            <w:tcW w:w="636" w:type="pct"/>
            <w:tcBorders>
              <w:top w:val="nil"/>
              <w:bottom w:val="nil"/>
            </w:tcBorders>
          </w:tcPr>
          <w:p w14:paraId="2433E733" w14:textId="77777777" w:rsidR="00EC4F62" w:rsidRPr="001654BC" w:rsidRDefault="00EC4F62" w:rsidP="00EC4F62">
            <w:pPr>
              <w:rPr>
                <w:szCs w:val="24"/>
              </w:rPr>
            </w:pPr>
            <w:r w:rsidRPr="001654BC">
              <w:rPr>
                <w:szCs w:val="24"/>
              </w:rPr>
              <w:t xml:space="preserve">68.2±1.3 </w:t>
            </w:r>
          </w:p>
        </w:tc>
        <w:tc>
          <w:tcPr>
            <w:tcW w:w="765" w:type="pct"/>
            <w:tcBorders>
              <w:top w:val="nil"/>
              <w:bottom w:val="nil"/>
            </w:tcBorders>
          </w:tcPr>
          <w:p w14:paraId="76395A27" w14:textId="77777777" w:rsidR="00EC4F62" w:rsidRPr="001654BC" w:rsidRDefault="00EC4F62" w:rsidP="00EC4F62">
            <w:pPr>
              <w:rPr>
                <w:szCs w:val="24"/>
              </w:rPr>
            </w:pPr>
            <w:r w:rsidRPr="001654BC">
              <w:rPr>
                <w:szCs w:val="24"/>
              </w:rPr>
              <w:t>-424.3±4.3</w:t>
            </w:r>
          </w:p>
        </w:tc>
      </w:tr>
      <w:tr w:rsidR="00EC4F62" w:rsidRPr="001654BC" w14:paraId="700D2A70" w14:textId="77777777" w:rsidTr="00CC671F">
        <w:trPr>
          <w:jc w:val="center"/>
        </w:trPr>
        <w:tc>
          <w:tcPr>
            <w:tcW w:w="2835" w:type="pct"/>
            <w:tcBorders>
              <w:top w:val="nil"/>
              <w:bottom w:val="nil"/>
            </w:tcBorders>
          </w:tcPr>
          <w:p w14:paraId="0CFEB5F4" w14:textId="77777777" w:rsidR="00EC4F62" w:rsidRPr="001654BC" w:rsidRDefault="00EC4F62" w:rsidP="00EC4F62">
            <w:pPr>
              <w:jc w:val="both"/>
              <w:rPr>
                <w:szCs w:val="24"/>
              </w:rPr>
            </w:pPr>
          </w:p>
        </w:tc>
        <w:tc>
          <w:tcPr>
            <w:tcW w:w="765" w:type="pct"/>
            <w:tcBorders>
              <w:top w:val="nil"/>
              <w:bottom w:val="nil"/>
            </w:tcBorders>
          </w:tcPr>
          <w:p w14:paraId="22970126" w14:textId="77777777" w:rsidR="00EC4F62" w:rsidRPr="001654BC" w:rsidRDefault="00EC4F62" w:rsidP="00EC4F62">
            <w:pPr>
              <w:rPr>
                <w:szCs w:val="24"/>
              </w:rPr>
            </w:pPr>
          </w:p>
        </w:tc>
        <w:tc>
          <w:tcPr>
            <w:tcW w:w="636" w:type="pct"/>
            <w:tcBorders>
              <w:top w:val="nil"/>
              <w:bottom w:val="nil"/>
            </w:tcBorders>
          </w:tcPr>
          <w:p w14:paraId="1613C86D" w14:textId="77777777" w:rsidR="00EC4F62" w:rsidRPr="001654BC" w:rsidRDefault="00EC4F62" w:rsidP="00EC4F62">
            <w:pPr>
              <w:rPr>
                <w:szCs w:val="24"/>
              </w:rPr>
            </w:pPr>
          </w:p>
        </w:tc>
        <w:tc>
          <w:tcPr>
            <w:tcW w:w="765" w:type="pct"/>
            <w:tcBorders>
              <w:top w:val="nil"/>
              <w:bottom w:val="nil"/>
            </w:tcBorders>
          </w:tcPr>
          <w:p w14:paraId="0FFCCB3A" w14:textId="77777777" w:rsidR="00EC4F62" w:rsidRPr="001654BC" w:rsidRDefault="00EC4F62" w:rsidP="00EC4F62">
            <w:pPr>
              <w:rPr>
                <w:szCs w:val="24"/>
              </w:rPr>
            </w:pPr>
          </w:p>
        </w:tc>
      </w:tr>
      <w:tr w:rsidR="00EC4F62" w:rsidRPr="001654BC" w14:paraId="0021596B" w14:textId="77777777" w:rsidTr="00CC671F">
        <w:trPr>
          <w:jc w:val="center"/>
        </w:trPr>
        <w:tc>
          <w:tcPr>
            <w:tcW w:w="2835" w:type="pct"/>
            <w:tcBorders>
              <w:top w:val="nil"/>
              <w:bottom w:val="nil"/>
            </w:tcBorders>
          </w:tcPr>
          <w:p w14:paraId="4421F7A2" w14:textId="14A153DC" w:rsidR="00EC4F62" w:rsidRPr="001654BC" w:rsidRDefault="00EC4F62" w:rsidP="00EC4F62">
            <w:pPr>
              <w:jc w:val="both"/>
              <w:rPr>
                <w:szCs w:val="24"/>
                <w:lang w:val="ru-RU"/>
              </w:rPr>
            </w:pPr>
            <w:r w:rsidRPr="001654BC">
              <w:rPr>
                <w:szCs w:val="24"/>
              </w:rPr>
              <w:t xml:space="preserve">indene [95-13-6] </w:t>
            </w:r>
            <w:r w:rsidR="00C314BD" w:rsidRPr="001654BC">
              <w:rPr>
                <w:szCs w:val="24"/>
                <w:lang w:val="ru-RU"/>
              </w:rPr>
              <w:t xml:space="preserve"> </w:t>
            </w:r>
            <w:r w:rsidR="00C314BD" w:rsidRPr="001654BC">
              <w:rPr>
                <w:szCs w:val="24"/>
                <w:lang w:val="ru-RU"/>
              </w:rPr>
              <w:fldChar w:fldCharType="begin" w:fldLock="1"/>
            </w:r>
            <w:r w:rsidR="00350823" w:rsidRPr="001654BC">
              <w:rPr>
                <w:szCs w:val="24"/>
                <w:lang w:val="ru-RU"/>
              </w:rPr>
              <w:instrText>ADDIN CSL_CITATION {"citationItems":[{"id":"ITEM-1","itemData":{"ISBN":"0412271001","PMID":"3332334","author":[{"dropping-particle":"","family":"Pedley","given":"J B","non-dropping-particle":"","parse-names":false,"suffix":""},{"dropping-particle":"","family":"Naylor","given":"R D","non-dropping-particle":"","parse-names":false,"suffix":""},{"dropping-particle":"","family":"Kirby","given":"S P","non-dropping-particle":"","parse-names":false,"suffix":""}],"edition":"2nd","id":"ITEM-1","issued":{"date-parts":[["1986"]]},"page":"1-792","publisher":"Chapman &amp; Hall","publisher-place":"London","title":"Thermochemical data of organic compounds, Chapman and Hall, New York","type":"article-journal"},"uris":["http://www.mendeley.com/documents/?uuid=0c7c1400-8c17-4f48-8725-483f1454117e"]}],"mendeley":{"formattedCitation":"[49]","plainTextFormattedCitation":"[49]","previouslyFormattedCitation":"[49]"},"properties":{"noteIndex":0},"schema":"https://github.com/citation-style-language/schema/raw/master/csl-citation.json"}</w:instrText>
            </w:r>
            <w:r w:rsidR="00C314BD" w:rsidRPr="001654BC">
              <w:rPr>
                <w:szCs w:val="24"/>
                <w:lang w:val="ru-RU"/>
              </w:rPr>
              <w:fldChar w:fldCharType="separate"/>
            </w:r>
            <w:r w:rsidR="008B679F" w:rsidRPr="001654BC">
              <w:rPr>
                <w:noProof/>
                <w:szCs w:val="24"/>
                <w:lang w:val="ru-RU"/>
              </w:rPr>
              <w:t>[49]</w:t>
            </w:r>
            <w:r w:rsidR="00C314BD" w:rsidRPr="001654BC">
              <w:rPr>
                <w:szCs w:val="24"/>
                <w:lang w:val="ru-RU"/>
              </w:rPr>
              <w:fldChar w:fldCharType="end"/>
            </w:r>
          </w:p>
        </w:tc>
        <w:tc>
          <w:tcPr>
            <w:tcW w:w="765" w:type="pct"/>
            <w:tcBorders>
              <w:top w:val="nil"/>
              <w:bottom w:val="nil"/>
            </w:tcBorders>
          </w:tcPr>
          <w:p w14:paraId="6625DFE2" w14:textId="77777777" w:rsidR="00EC4F62" w:rsidRPr="001654BC" w:rsidRDefault="00EC4F62" w:rsidP="00EC4F62">
            <w:pPr>
              <w:rPr>
                <w:szCs w:val="24"/>
              </w:rPr>
            </w:pPr>
            <w:r w:rsidRPr="001654BC">
              <w:rPr>
                <w:szCs w:val="24"/>
              </w:rPr>
              <w:t>110.6</w:t>
            </w:r>
            <w:r w:rsidRPr="001654BC">
              <w:rPr>
                <w:color w:val="000000"/>
                <w:szCs w:val="24"/>
                <w:lang w:eastAsia="en-GB"/>
              </w:rPr>
              <w:t>±1.6</w:t>
            </w:r>
          </w:p>
        </w:tc>
        <w:tc>
          <w:tcPr>
            <w:tcW w:w="636" w:type="pct"/>
            <w:tcBorders>
              <w:top w:val="nil"/>
              <w:bottom w:val="nil"/>
            </w:tcBorders>
          </w:tcPr>
          <w:p w14:paraId="560ADFBB" w14:textId="77777777" w:rsidR="00EC4F62" w:rsidRPr="001654BC" w:rsidRDefault="00EC4F62" w:rsidP="00EC4F62">
            <w:pPr>
              <w:rPr>
                <w:szCs w:val="24"/>
              </w:rPr>
            </w:pPr>
            <w:r w:rsidRPr="001654BC">
              <w:rPr>
                <w:szCs w:val="24"/>
              </w:rPr>
              <w:t>52.8</w:t>
            </w:r>
            <w:r w:rsidRPr="001654BC">
              <w:rPr>
                <w:color w:val="000000"/>
                <w:szCs w:val="24"/>
                <w:lang w:eastAsia="en-GB"/>
              </w:rPr>
              <w:t>±1.4</w:t>
            </w:r>
          </w:p>
        </w:tc>
        <w:tc>
          <w:tcPr>
            <w:tcW w:w="765" w:type="pct"/>
            <w:tcBorders>
              <w:top w:val="nil"/>
              <w:bottom w:val="nil"/>
            </w:tcBorders>
          </w:tcPr>
          <w:p w14:paraId="7A35E1B8" w14:textId="77777777" w:rsidR="00EC4F62" w:rsidRPr="001654BC" w:rsidRDefault="00EC4F62" w:rsidP="00EC4F62">
            <w:pPr>
              <w:rPr>
                <w:szCs w:val="24"/>
              </w:rPr>
            </w:pPr>
            <w:r w:rsidRPr="001654BC">
              <w:rPr>
                <w:szCs w:val="24"/>
              </w:rPr>
              <w:t>163.4</w:t>
            </w:r>
            <w:r w:rsidRPr="001654BC">
              <w:rPr>
                <w:color w:val="000000"/>
                <w:szCs w:val="24"/>
                <w:lang w:eastAsia="en-GB"/>
              </w:rPr>
              <w:t>±2.1</w:t>
            </w:r>
          </w:p>
        </w:tc>
      </w:tr>
      <w:tr w:rsidR="00EC4F62" w:rsidRPr="001654BC" w14:paraId="5A5113EC" w14:textId="77777777" w:rsidTr="00CC671F">
        <w:trPr>
          <w:jc w:val="center"/>
        </w:trPr>
        <w:tc>
          <w:tcPr>
            <w:tcW w:w="2835" w:type="pct"/>
            <w:tcBorders>
              <w:top w:val="nil"/>
              <w:bottom w:val="nil"/>
            </w:tcBorders>
          </w:tcPr>
          <w:p w14:paraId="1A6FFDDE" w14:textId="0C1ACE5B" w:rsidR="00EC4F62" w:rsidRPr="001654BC" w:rsidRDefault="00EC4F62" w:rsidP="00EC4F62">
            <w:pPr>
              <w:jc w:val="both"/>
              <w:rPr>
                <w:szCs w:val="24"/>
                <w:lang w:val="ru-RU"/>
              </w:rPr>
            </w:pPr>
            <w:r w:rsidRPr="001654BC">
              <w:rPr>
                <w:szCs w:val="24"/>
              </w:rPr>
              <w:t xml:space="preserve">indane [496-11-7] </w:t>
            </w:r>
            <w:r w:rsidR="00C314BD" w:rsidRPr="001654BC">
              <w:rPr>
                <w:szCs w:val="24"/>
                <w:lang w:val="ru-RU"/>
              </w:rPr>
              <w:t xml:space="preserve"> </w:t>
            </w:r>
            <w:r w:rsidR="00C314BD" w:rsidRPr="001654BC">
              <w:rPr>
                <w:szCs w:val="24"/>
                <w:lang w:val="ru-RU"/>
              </w:rPr>
              <w:fldChar w:fldCharType="begin" w:fldLock="1"/>
            </w:r>
            <w:r w:rsidR="00350823" w:rsidRPr="001654BC">
              <w:rPr>
                <w:szCs w:val="24"/>
                <w:lang w:val="ru-RU"/>
              </w:rPr>
              <w:instrText>ADDIN CSL_CITATION {"citationItems":[{"id":"ITEM-1","itemData":{"ISBN":"0412271001","PMID":"3332334","author":[{"dropping-particle":"","family":"Pedley","given":"J B","non-dropping-particle":"","parse-names":false,"suffix":""},{"dropping-particle":"","family":"Naylor","given":"R D","non-dropping-particle":"","parse-names":false,"suffix":""},{"dropping-particle":"","family":"Kirby","given":"S P","non-dropping-particle":"","parse-names":false,"suffix":""}],"edition":"2nd","id":"ITEM-1","issued":{"date-parts":[["1986"]]},"page":"1-792","publisher":"Chapman &amp; Hall","publisher-place":"London","title":"Thermochemical data of organic compounds, Chapman and Hall, New York","type":"article-journal"},"uris":["http://www.mendeley.com/documents/?uuid=0c7c1400-8c17-4f48-8725-483f1454117e"]}],"mendeley":{"formattedCitation":"[49]","plainTextFormattedCitation":"[49]","previouslyFormattedCitation":"[49]"},"properties":{"noteIndex":0},"schema":"https://github.com/citation-style-language/schema/raw/master/csl-citation.json"}</w:instrText>
            </w:r>
            <w:r w:rsidR="00C314BD" w:rsidRPr="001654BC">
              <w:rPr>
                <w:szCs w:val="24"/>
                <w:lang w:val="ru-RU"/>
              </w:rPr>
              <w:fldChar w:fldCharType="separate"/>
            </w:r>
            <w:r w:rsidR="008B679F" w:rsidRPr="001654BC">
              <w:rPr>
                <w:noProof/>
                <w:szCs w:val="24"/>
                <w:lang w:val="ru-RU"/>
              </w:rPr>
              <w:t>[49]</w:t>
            </w:r>
            <w:r w:rsidR="00C314BD" w:rsidRPr="001654BC">
              <w:rPr>
                <w:szCs w:val="24"/>
                <w:lang w:val="ru-RU"/>
              </w:rPr>
              <w:fldChar w:fldCharType="end"/>
            </w:r>
          </w:p>
        </w:tc>
        <w:tc>
          <w:tcPr>
            <w:tcW w:w="765" w:type="pct"/>
            <w:tcBorders>
              <w:top w:val="nil"/>
              <w:bottom w:val="nil"/>
            </w:tcBorders>
          </w:tcPr>
          <w:p w14:paraId="556AF6A1" w14:textId="77777777" w:rsidR="00EC4F62" w:rsidRPr="001654BC" w:rsidRDefault="00EC4F62" w:rsidP="00EC4F62">
            <w:pPr>
              <w:rPr>
                <w:szCs w:val="24"/>
              </w:rPr>
            </w:pPr>
            <w:r w:rsidRPr="001654BC">
              <w:rPr>
                <w:szCs w:val="24"/>
              </w:rPr>
              <w:t>11.5</w:t>
            </w:r>
            <w:r w:rsidRPr="001654BC">
              <w:rPr>
                <w:color w:val="000000"/>
                <w:szCs w:val="24"/>
                <w:lang w:eastAsia="en-GB"/>
              </w:rPr>
              <w:t>±1.6</w:t>
            </w:r>
          </w:p>
        </w:tc>
        <w:tc>
          <w:tcPr>
            <w:tcW w:w="636" w:type="pct"/>
            <w:tcBorders>
              <w:top w:val="nil"/>
              <w:bottom w:val="nil"/>
            </w:tcBorders>
          </w:tcPr>
          <w:p w14:paraId="0384638D" w14:textId="77777777" w:rsidR="00EC4F62" w:rsidRPr="001654BC" w:rsidRDefault="00EC4F62" w:rsidP="00EC4F62">
            <w:pPr>
              <w:rPr>
                <w:szCs w:val="24"/>
              </w:rPr>
            </w:pPr>
            <w:r w:rsidRPr="001654BC">
              <w:rPr>
                <w:szCs w:val="24"/>
              </w:rPr>
              <w:t>49.0</w:t>
            </w:r>
            <w:r w:rsidRPr="001654BC">
              <w:rPr>
                <w:color w:val="000000"/>
                <w:szCs w:val="24"/>
                <w:lang w:eastAsia="en-GB"/>
              </w:rPr>
              <w:t>±0.5</w:t>
            </w:r>
          </w:p>
        </w:tc>
        <w:tc>
          <w:tcPr>
            <w:tcW w:w="765" w:type="pct"/>
            <w:tcBorders>
              <w:top w:val="nil"/>
              <w:bottom w:val="nil"/>
            </w:tcBorders>
          </w:tcPr>
          <w:p w14:paraId="08EBD4D8" w14:textId="77777777" w:rsidR="00EC4F62" w:rsidRPr="001654BC" w:rsidRDefault="00EC4F62" w:rsidP="00EC4F62">
            <w:pPr>
              <w:rPr>
                <w:szCs w:val="24"/>
              </w:rPr>
            </w:pPr>
            <w:r w:rsidRPr="001654BC">
              <w:rPr>
                <w:szCs w:val="24"/>
              </w:rPr>
              <w:t>60.5</w:t>
            </w:r>
            <w:r w:rsidRPr="001654BC">
              <w:rPr>
                <w:color w:val="000000"/>
                <w:szCs w:val="24"/>
                <w:lang w:eastAsia="en-GB"/>
              </w:rPr>
              <w:t>±1.7</w:t>
            </w:r>
          </w:p>
        </w:tc>
      </w:tr>
      <w:tr w:rsidR="00EC4F62" w:rsidRPr="001654BC" w14:paraId="1CCAC35B" w14:textId="77777777" w:rsidTr="00CC671F">
        <w:trPr>
          <w:jc w:val="center"/>
        </w:trPr>
        <w:tc>
          <w:tcPr>
            <w:tcW w:w="2835" w:type="pct"/>
            <w:tcBorders>
              <w:top w:val="nil"/>
              <w:bottom w:val="nil"/>
            </w:tcBorders>
          </w:tcPr>
          <w:p w14:paraId="73761A13" w14:textId="52FB1950" w:rsidR="00EC4F62" w:rsidRPr="001654BC" w:rsidRDefault="00EC4F62" w:rsidP="00EC4F62">
            <w:pPr>
              <w:rPr>
                <w:rFonts w:eastAsia="Times New Roman" w:cs="Times New Roman"/>
                <w:szCs w:val="24"/>
                <w:lang w:val="en-US" w:eastAsia="de-DE"/>
              </w:rPr>
            </w:pPr>
            <w:r w:rsidRPr="001654BC">
              <w:rPr>
                <w:szCs w:val="24"/>
              </w:rPr>
              <w:t xml:space="preserve">trans-8H-octahydro-indene [3296-50-2] </w:t>
            </w:r>
            <w:r w:rsidR="00C314BD" w:rsidRPr="001654BC">
              <w:rPr>
                <w:szCs w:val="24"/>
                <w:lang w:val="ru-RU"/>
              </w:rPr>
              <w:fldChar w:fldCharType="begin" w:fldLock="1"/>
            </w:r>
            <w:r w:rsidR="00350823" w:rsidRPr="001654BC">
              <w:rPr>
                <w:szCs w:val="24"/>
                <w:lang w:val="en-US"/>
              </w:rPr>
              <w:instrText>ADDIN CSL_CITATION {"citationItems":[{"id":"ITEM-1","itemData":{"ISBN":"0412271001","PMID":"3332334","author":[{"dropping-particle":"","family":"Pedley","given":"J B","non-dropping-particle":"","parse-names":false,"suffix":""},{"dropping-particle":"","family":"Naylor","given":"R D","non-dropping-particle":"","parse-names":false,"suffix":""},{"dropping-particle":"","family":"Kirby","given":"S P","non-dropping-particle":"","parse-names":false,"suffix":""}],"edition":"2nd","id":"ITEM-1","issued":{"date-parts":[["1986"]]},"page":"1-792","publisher":"Chapman &amp; Hall","publisher-place":"London","title":"Thermochemical data of organic compounds, Chapman and Hall, New York","type":"article-journal"},"uris":["http://www.mendeley.com/documents/?uuid=0c7c1400-8c17-4f48-8725-483f1454117e"]}],"mendeley":{"formattedCitation":"[49]","plainTextFormattedCitation":"[49]","previouslyFormattedCitation":"[49]"},"properties":{"noteIndex":0},"schema":"https://github.com/citation-style-language/schema/raw/master/csl-citation.json"}</w:instrText>
            </w:r>
            <w:r w:rsidR="00C314BD" w:rsidRPr="001654BC">
              <w:rPr>
                <w:szCs w:val="24"/>
                <w:lang w:val="ru-RU"/>
              </w:rPr>
              <w:fldChar w:fldCharType="separate"/>
            </w:r>
            <w:r w:rsidR="008B679F" w:rsidRPr="001654BC">
              <w:rPr>
                <w:noProof/>
                <w:szCs w:val="24"/>
                <w:lang w:val="en-US"/>
              </w:rPr>
              <w:t>[49]</w:t>
            </w:r>
            <w:r w:rsidR="00C314BD" w:rsidRPr="001654BC">
              <w:rPr>
                <w:szCs w:val="24"/>
                <w:lang w:val="ru-RU"/>
              </w:rPr>
              <w:fldChar w:fldCharType="end"/>
            </w:r>
          </w:p>
        </w:tc>
        <w:tc>
          <w:tcPr>
            <w:tcW w:w="765" w:type="pct"/>
            <w:tcBorders>
              <w:top w:val="nil"/>
              <w:bottom w:val="nil"/>
            </w:tcBorders>
            <w:vAlign w:val="center"/>
          </w:tcPr>
          <w:p w14:paraId="14D346D6" w14:textId="77777777" w:rsidR="00EC4F62" w:rsidRPr="001654BC" w:rsidRDefault="00EC4F62" w:rsidP="00EC4F62">
            <w:pPr>
              <w:rPr>
                <w:rFonts w:eastAsia="Times New Roman" w:cs="Times New Roman"/>
                <w:bCs/>
                <w:color w:val="000000"/>
                <w:szCs w:val="24"/>
                <w:lang w:eastAsia="de-DE"/>
              </w:rPr>
            </w:pPr>
            <w:r w:rsidRPr="001654BC">
              <w:rPr>
                <w:rFonts w:eastAsia="Times New Roman" w:cs="Times New Roman"/>
                <w:bCs/>
                <w:color w:val="000000"/>
                <w:szCs w:val="24"/>
                <w:lang w:eastAsia="de-DE"/>
              </w:rPr>
              <w:t>-176.2</w:t>
            </w:r>
            <w:r w:rsidRPr="001654BC">
              <w:rPr>
                <w:color w:val="000000"/>
                <w:szCs w:val="24"/>
                <w:lang w:eastAsia="en-GB"/>
              </w:rPr>
              <w:t>±1.8</w:t>
            </w:r>
          </w:p>
        </w:tc>
        <w:tc>
          <w:tcPr>
            <w:tcW w:w="636" w:type="pct"/>
            <w:tcBorders>
              <w:top w:val="nil"/>
              <w:bottom w:val="nil"/>
            </w:tcBorders>
            <w:vAlign w:val="center"/>
          </w:tcPr>
          <w:p w14:paraId="08514401" w14:textId="77777777" w:rsidR="00EC4F62" w:rsidRPr="001654BC" w:rsidRDefault="00EC4F62" w:rsidP="00EC4F62">
            <w:pPr>
              <w:rPr>
                <w:rFonts w:eastAsia="Calibri" w:cs="Times New Roman"/>
                <w:szCs w:val="24"/>
              </w:rPr>
            </w:pPr>
            <w:r w:rsidRPr="001654BC">
              <w:rPr>
                <w:rFonts w:eastAsia="Calibri" w:cs="Times New Roman"/>
                <w:szCs w:val="24"/>
              </w:rPr>
              <w:t>44.8</w:t>
            </w:r>
            <w:r w:rsidRPr="001654BC">
              <w:rPr>
                <w:color w:val="000000"/>
                <w:szCs w:val="24"/>
                <w:lang w:eastAsia="en-GB"/>
              </w:rPr>
              <w:t>±1.3</w:t>
            </w:r>
          </w:p>
        </w:tc>
        <w:tc>
          <w:tcPr>
            <w:tcW w:w="765" w:type="pct"/>
            <w:tcBorders>
              <w:top w:val="nil"/>
              <w:bottom w:val="nil"/>
            </w:tcBorders>
            <w:vAlign w:val="center"/>
          </w:tcPr>
          <w:p w14:paraId="30AAA00C" w14:textId="77777777" w:rsidR="00EC4F62" w:rsidRPr="001654BC" w:rsidRDefault="00EC4F62" w:rsidP="00EC4F62">
            <w:pPr>
              <w:rPr>
                <w:rFonts w:eastAsia="Calibri" w:cs="Times New Roman"/>
                <w:szCs w:val="24"/>
              </w:rPr>
            </w:pPr>
            <w:r w:rsidRPr="001654BC">
              <w:rPr>
                <w:rFonts w:eastAsia="Calibri" w:cs="Times New Roman"/>
                <w:szCs w:val="24"/>
              </w:rPr>
              <w:t>-131.4</w:t>
            </w:r>
            <w:r w:rsidRPr="001654BC">
              <w:rPr>
                <w:color w:val="000000"/>
                <w:szCs w:val="24"/>
                <w:lang w:eastAsia="en-GB"/>
              </w:rPr>
              <w:t>±2.2</w:t>
            </w:r>
          </w:p>
        </w:tc>
      </w:tr>
      <w:tr w:rsidR="00EC4F62" w:rsidRPr="001654BC" w14:paraId="591EF7C6" w14:textId="77777777" w:rsidTr="00CC671F">
        <w:trPr>
          <w:jc w:val="center"/>
        </w:trPr>
        <w:tc>
          <w:tcPr>
            <w:tcW w:w="2835" w:type="pct"/>
            <w:tcBorders>
              <w:top w:val="nil"/>
              <w:bottom w:val="nil"/>
            </w:tcBorders>
          </w:tcPr>
          <w:p w14:paraId="29B5291E" w14:textId="77777777" w:rsidR="00EC4F62" w:rsidRPr="001654BC" w:rsidRDefault="00EC4F62" w:rsidP="00EC4F62">
            <w:pPr>
              <w:rPr>
                <w:szCs w:val="24"/>
              </w:rPr>
            </w:pPr>
          </w:p>
        </w:tc>
        <w:tc>
          <w:tcPr>
            <w:tcW w:w="765" w:type="pct"/>
            <w:tcBorders>
              <w:top w:val="nil"/>
              <w:bottom w:val="nil"/>
            </w:tcBorders>
            <w:vAlign w:val="center"/>
          </w:tcPr>
          <w:p w14:paraId="25F71A13" w14:textId="77777777" w:rsidR="00EC4F62" w:rsidRPr="001654BC" w:rsidRDefault="00EC4F62" w:rsidP="00EC4F62">
            <w:pPr>
              <w:rPr>
                <w:rFonts w:eastAsia="Times New Roman" w:cs="Times New Roman"/>
                <w:bCs/>
                <w:color w:val="000000"/>
                <w:szCs w:val="24"/>
                <w:lang w:eastAsia="de-DE"/>
              </w:rPr>
            </w:pPr>
          </w:p>
        </w:tc>
        <w:tc>
          <w:tcPr>
            <w:tcW w:w="636" w:type="pct"/>
            <w:tcBorders>
              <w:top w:val="nil"/>
              <w:bottom w:val="nil"/>
            </w:tcBorders>
            <w:vAlign w:val="center"/>
          </w:tcPr>
          <w:p w14:paraId="13B00AE5" w14:textId="77777777" w:rsidR="00EC4F62" w:rsidRPr="001654BC" w:rsidRDefault="00EC4F62" w:rsidP="00EC4F62">
            <w:pPr>
              <w:rPr>
                <w:rFonts w:eastAsia="Calibri" w:cs="Times New Roman"/>
                <w:szCs w:val="24"/>
              </w:rPr>
            </w:pPr>
          </w:p>
        </w:tc>
        <w:tc>
          <w:tcPr>
            <w:tcW w:w="765" w:type="pct"/>
            <w:tcBorders>
              <w:top w:val="nil"/>
              <w:bottom w:val="nil"/>
            </w:tcBorders>
            <w:vAlign w:val="center"/>
          </w:tcPr>
          <w:p w14:paraId="639EAB50" w14:textId="77777777" w:rsidR="00EC4F62" w:rsidRPr="001654BC" w:rsidRDefault="00EC4F62" w:rsidP="00EC4F62">
            <w:pPr>
              <w:rPr>
                <w:rFonts w:eastAsia="Calibri" w:cs="Times New Roman"/>
                <w:szCs w:val="24"/>
              </w:rPr>
            </w:pPr>
          </w:p>
        </w:tc>
      </w:tr>
      <w:tr w:rsidR="00EC4F62" w:rsidRPr="001654BC" w14:paraId="7799C885" w14:textId="77777777" w:rsidTr="00CC671F">
        <w:trPr>
          <w:jc w:val="center"/>
        </w:trPr>
        <w:tc>
          <w:tcPr>
            <w:tcW w:w="2835" w:type="pct"/>
            <w:tcBorders>
              <w:top w:val="nil"/>
              <w:bottom w:val="nil"/>
            </w:tcBorders>
          </w:tcPr>
          <w:p w14:paraId="14144D5C" w14:textId="0606F0ED" w:rsidR="00EC4F62" w:rsidRPr="001654BC" w:rsidRDefault="00EC4F62" w:rsidP="00EC4F62">
            <w:pPr>
              <w:rPr>
                <w:rFonts w:eastAsia="Times New Roman" w:cs="Times New Roman"/>
                <w:szCs w:val="24"/>
                <w:lang w:val="ru-RU" w:eastAsia="de-DE"/>
              </w:rPr>
            </w:pPr>
            <w:proofErr w:type="spellStart"/>
            <w:r w:rsidRPr="001654BC">
              <w:rPr>
                <w:rFonts w:eastAsia="Times New Roman" w:cs="Times New Roman"/>
                <w:szCs w:val="24"/>
                <w:lang w:val="de-DE" w:eastAsia="de-DE"/>
              </w:rPr>
              <w:t>furan</w:t>
            </w:r>
            <w:proofErr w:type="spellEnd"/>
            <w:r w:rsidRPr="001654BC">
              <w:rPr>
                <w:rFonts w:eastAsia="Times New Roman" w:cs="Times New Roman"/>
                <w:szCs w:val="24"/>
                <w:lang w:val="de-DE" w:eastAsia="de-DE"/>
              </w:rPr>
              <w:t xml:space="preserve"> [100-00-9] </w:t>
            </w:r>
            <w:r w:rsidR="00C314BD" w:rsidRPr="001654BC">
              <w:rPr>
                <w:szCs w:val="24"/>
                <w:lang w:val="ru-RU"/>
              </w:rPr>
              <w:fldChar w:fldCharType="begin" w:fldLock="1"/>
            </w:r>
            <w:r w:rsidR="00350823" w:rsidRPr="001654BC">
              <w:rPr>
                <w:szCs w:val="24"/>
                <w:lang w:val="ru-RU"/>
              </w:rPr>
              <w:instrText>ADDIN CSL_CITATION {"citationItems":[{"id":"ITEM-1","itemData":{"ISBN":"0412271001","PMID":"3332334","author":[{"dropping-particle":"","family":"Pedley","given":"J B","non-dropping-particle":"","parse-names":false,"suffix":""},{"dropping-particle":"","family":"Naylor","given":"R D","non-dropping-particle":"","parse-names":false,"suffix":""},{"dropping-particle":"","family":"Kirby","given":"S P","non-dropping-particle":"","parse-names":false,"suffix":""}],"edition":"2nd","id":"ITEM-1","issued":{"date-parts":[["1986"]]},"page":"1-792","publisher":"Chapman &amp; Hall","publisher-place":"London","title":"Thermochemical data of organic compounds, Chapman and Hall, New York","type":"article-journal"},"uris":["http://www.mendeley.com/documents/?uuid=0c7c1400-8c17-4f48-8725-483f1454117e"]}],"mendeley":{"formattedCitation":"[49]","plainTextFormattedCitation":"[49]","previouslyFormattedCitation":"[49]"},"properties":{"noteIndex":0},"schema":"https://github.com/citation-style-language/schema/raw/master/csl-citation.json"}</w:instrText>
            </w:r>
            <w:r w:rsidR="00C314BD" w:rsidRPr="001654BC">
              <w:rPr>
                <w:szCs w:val="24"/>
                <w:lang w:val="ru-RU"/>
              </w:rPr>
              <w:fldChar w:fldCharType="separate"/>
            </w:r>
            <w:r w:rsidR="008B679F" w:rsidRPr="001654BC">
              <w:rPr>
                <w:noProof/>
                <w:szCs w:val="24"/>
                <w:lang w:val="ru-RU"/>
              </w:rPr>
              <w:t>[49]</w:t>
            </w:r>
            <w:r w:rsidR="00C314BD" w:rsidRPr="001654BC">
              <w:rPr>
                <w:szCs w:val="24"/>
                <w:lang w:val="ru-RU"/>
              </w:rPr>
              <w:fldChar w:fldCharType="end"/>
            </w:r>
          </w:p>
        </w:tc>
        <w:tc>
          <w:tcPr>
            <w:tcW w:w="765" w:type="pct"/>
            <w:tcBorders>
              <w:top w:val="nil"/>
              <w:bottom w:val="nil"/>
            </w:tcBorders>
            <w:vAlign w:val="center"/>
          </w:tcPr>
          <w:p w14:paraId="69E88182" w14:textId="77777777" w:rsidR="00EC4F62" w:rsidRPr="001654BC" w:rsidRDefault="00EC4F62" w:rsidP="00EC4F62">
            <w:pPr>
              <w:rPr>
                <w:rFonts w:eastAsia="Calibri" w:cs="Times New Roman"/>
                <w:color w:val="000000"/>
                <w:szCs w:val="24"/>
              </w:rPr>
            </w:pPr>
            <w:r w:rsidRPr="001654BC">
              <w:rPr>
                <w:rFonts w:eastAsia="Calibri" w:cs="Times New Roman"/>
                <w:color w:val="000000"/>
                <w:szCs w:val="24"/>
              </w:rPr>
              <w:t>-62.3</w:t>
            </w:r>
            <w:r w:rsidRPr="001654BC">
              <w:rPr>
                <w:color w:val="000000"/>
                <w:szCs w:val="24"/>
                <w:lang w:eastAsia="en-GB"/>
              </w:rPr>
              <w:t>±0.7</w:t>
            </w:r>
          </w:p>
        </w:tc>
        <w:tc>
          <w:tcPr>
            <w:tcW w:w="636" w:type="pct"/>
            <w:tcBorders>
              <w:top w:val="nil"/>
              <w:bottom w:val="nil"/>
            </w:tcBorders>
            <w:vAlign w:val="center"/>
          </w:tcPr>
          <w:p w14:paraId="17BD562F" w14:textId="77777777" w:rsidR="00EC4F62" w:rsidRPr="001654BC" w:rsidRDefault="00EC4F62" w:rsidP="00EC4F62">
            <w:pPr>
              <w:rPr>
                <w:rFonts w:eastAsia="Calibri" w:cs="Times New Roman"/>
                <w:szCs w:val="24"/>
              </w:rPr>
            </w:pPr>
            <w:r w:rsidRPr="001654BC">
              <w:rPr>
                <w:rFonts w:eastAsia="Calibri" w:cs="Times New Roman"/>
                <w:szCs w:val="24"/>
              </w:rPr>
              <w:t>27.4</w:t>
            </w:r>
            <w:r w:rsidRPr="001654BC">
              <w:rPr>
                <w:color w:val="000000"/>
                <w:szCs w:val="24"/>
                <w:lang w:eastAsia="en-GB"/>
              </w:rPr>
              <w:t>±0.2</w:t>
            </w:r>
          </w:p>
        </w:tc>
        <w:tc>
          <w:tcPr>
            <w:tcW w:w="765" w:type="pct"/>
            <w:tcBorders>
              <w:top w:val="nil"/>
              <w:bottom w:val="nil"/>
            </w:tcBorders>
            <w:vAlign w:val="center"/>
          </w:tcPr>
          <w:p w14:paraId="55A00983" w14:textId="77777777" w:rsidR="00EC4F62" w:rsidRPr="001654BC" w:rsidRDefault="00EC4F62" w:rsidP="00EC4F62">
            <w:pPr>
              <w:rPr>
                <w:rFonts w:eastAsia="Calibri" w:cs="Times New Roman"/>
                <w:szCs w:val="24"/>
              </w:rPr>
            </w:pPr>
            <w:r w:rsidRPr="001654BC">
              <w:rPr>
                <w:rFonts w:eastAsia="Calibri" w:cs="Times New Roman"/>
                <w:szCs w:val="24"/>
              </w:rPr>
              <w:t>-34.9</w:t>
            </w:r>
            <w:r w:rsidRPr="001654BC">
              <w:rPr>
                <w:color w:val="000000"/>
                <w:szCs w:val="24"/>
                <w:lang w:eastAsia="en-GB"/>
              </w:rPr>
              <w:t>±0.7</w:t>
            </w:r>
          </w:p>
        </w:tc>
      </w:tr>
      <w:tr w:rsidR="00EC4F62" w:rsidRPr="001654BC" w14:paraId="4A8A7CF5" w14:textId="77777777" w:rsidTr="00CC671F">
        <w:trPr>
          <w:jc w:val="center"/>
        </w:trPr>
        <w:tc>
          <w:tcPr>
            <w:tcW w:w="2835" w:type="pct"/>
            <w:tcBorders>
              <w:top w:val="nil"/>
              <w:bottom w:val="nil"/>
            </w:tcBorders>
          </w:tcPr>
          <w:p w14:paraId="61AE7FAA" w14:textId="3BA2CBE5" w:rsidR="00EC4F62" w:rsidRPr="001654BC" w:rsidRDefault="00EC4F62" w:rsidP="00EC4F62">
            <w:pPr>
              <w:rPr>
                <w:rFonts w:eastAsia="Times New Roman" w:cs="Times New Roman"/>
                <w:szCs w:val="24"/>
                <w:lang w:val="ru-RU" w:eastAsia="de-DE"/>
              </w:rPr>
            </w:pPr>
            <w:r w:rsidRPr="001654BC">
              <w:rPr>
                <w:rFonts w:eastAsia="Times New Roman" w:cs="Times New Roman"/>
                <w:szCs w:val="24"/>
                <w:lang w:val="de-DE" w:eastAsia="de-DE"/>
              </w:rPr>
              <w:t xml:space="preserve">2,3-dihydrofuran [1191-99-7] </w:t>
            </w:r>
            <w:r w:rsidR="008B679F" w:rsidRPr="001654BC">
              <w:rPr>
                <w:rFonts w:eastAsia="Times New Roman" w:cs="Times New Roman"/>
                <w:szCs w:val="24"/>
                <w:lang w:val="ru-RU" w:eastAsia="de-DE"/>
              </w:rPr>
              <w:fldChar w:fldCharType="begin" w:fldLock="1"/>
            </w:r>
            <w:r w:rsidR="008B679F" w:rsidRPr="001654BC">
              <w:rPr>
                <w:rFonts w:eastAsia="Times New Roman" w:cs="Times New Roman"/>
                <w:szCs w:val="24"/>
                <w:lang w:val="ru-RU" w:eastAsia="de-DE"/>
              </w:rPr>
              <w:instrText>ADDIN CSL_CITATION {"citationItems":[{"id":"ITEM-1","itemData":{"DOI":"10.2172/6020818","author":[{"dropping-particle":"V.","family":"Steele","given":"W.","non-dropping-particle":"","parse-names":false,"suffix":""},{"dropping-particle":"","family":"Chirico","given":"R. D.","non-dropping-particle":"","parse-names":false,"suffix":""},{"dropping-particle":"","family":"Nguyen","given":"A.","non-dropping-particle":"","parse-names":false,"suffix":""},{"dropping-particle":"","family":"Hossenlopp","given":"I. A.","non-dropping-particle":"","parse-names":false,"suffix":""},{"dropping-particle":"","family":"Smith","given":"N. K.","non-dropping-particle":"","parse-names":false,"suffix":""}],"container-title":"AIChE Symp. Ser.","id":"ITEM-1","issued":{"date-parts":[["1989","6","1"]]},"page":"140-162","publisher-place":"Pittsburgh, PA, and Morgantown, WV (United States)","title":"Determination of some pure compound ideal-gas enthalpies of formation","type":"article-journal","volume":"85"},"uris":["http://www.mendeley.com/documents/?uuid=5268b34e-21db-4cca-8cf4-3be21e056630"]}],"mendeley":{"formattedCitation":"[40]","plainTextFormattedCitation":"[40]","previouslyFormattedCitation":"[40]"},"properties":{"noteIndex":0},"schema":"https://github.com/citation-style-language/schema/raw/master/csl-citation.json"}</w:instrText>
            </w:r>
            <w:r w:rsidR="008B679F" w:rsidRPr="001654BC">
              <w:rPr>
                <w:rFonts w:eastAsia="Times New Roman" w:cs="Times New Roman"/>
                <w:szCs w:val="24"/>
                <w:lang w:val="ru-RU" w:eastAsia="de-DE"/>
              </w:rPr>
              <w:fldChar w:fldCharType="separate"/>
            </w:r>
            <w:r w:rsidR="008B679F" w:rsidRPr="001654BC">
              <w:rPr>
                <w:rFonts w:eastAsia="Times New Roman" w:cs="Times New Roman"/>
                <w:noProof/>
                <w:szCs w:val="24"/>
                <w:lang w:val="ru-RU" w:eastAsia="de-DE"/>
              </w:rPr>
              <w:t>[40]</w:t>
            </w:r>
            <w:r w:rsidR="008B679F" w:rsidRPr="001654BC">
              <w:rPr>
                <w:rFonts w:eastAsia="Times New Roman" w:cs="Times New Roman"/>
                <w:szCs w:val="24"/>
                <w:lang w:val="ru-RU" w:eastAsia="de-DE"/>
              </w:rPr>
              <w:fldChar w:fldCharType="end"/>
            </w:r>
          </w:p>
        </w:tc>
        <w:tc>
          <w:tcPr>
            <w:tcW w:w="765" w:type="pct"/>
            <w:tcBorders>
              <w:top w:val="nil"/>
              <w:bottom w:val="nil"/>
            </w:tcBorders>
            <w:vAlign w:val="center"/>
          </w:tcPr>
          <w:p w14:paraId="7E648594" w14:textId="77777777" w:rsidR="00EC4F62" w:rsidRPr="001654BC" w:rsidRDefault="00EC4F62" w:rsidP="00EC4F62">
            <w:pPr>
              <w:rPr>
                <w:rFonts w:eastAsia="Times New Roman" w:cs="Times New Roman"/>
                <w:bCs/>
                <w:color w:val="000000"/>
                <w:szCs w:val="24"/>
                <w:lang w:eastAsia="de-DE"/>
              </w:rPr>
            </w:pPr>
            <w:r w:rsidRPr="001654BC">
              <w:rPr>
                <w:rFonts w:eastAsia="Times New Roman" w:cs="Times New Roman"/>
                <w:bCs/>
                <w:color w:val="000000"/>
                <w:szCs w:val="24"/>
                <w:lang w:eastAsia="de-DE"/>
              </w:rPr>
              <w:t>-103.0</w:t>
            </w:r>
            <w:r w:rsidRPr="001654BC">
              <w:rPr>
                <w:color w:val="000000"/>
                <w:szCs w:val="24"/>
                <w:lang w:eastAsia="en-GB"/>
              </w:rPr>
              <w:t>±0.4</w:t>
            </w:r>
          </w:p>
        </w:tc>
        <w:tc>
          <w:tcPr>
            <w:tcW w:w="636" w:type="pct"/>
            <w:tcBorders>
              <w:top w:val="nil"/>
              <w:bottom w:val="nil"/>
            </w:tcBorders>
            <w:vAlign w:val="center"/>
          </w:tcPr>
          <w:p w14:paraId="71658363" w14:textId="77777777" w:rsidR="00EC4F62" w:rsidRPr="001654BC" w:rsidRDefault="00EC4F62" w:rsidP="00EC4F62">
            <w:pPr>
              <w:rPr>
                <w:rFonts w:eastAsia="Times New Roman" w:cs="Times New Roman"/>
                <w:szCs w:val="24"/>
                <w:lang w:eastAsia="de-DE"/>
              </w:rPr>
            </w:pPr>
            <w:r w:rsidRPr="001654BC">
              <w:rPr>
                <w:rFonts w:eastAsia="Times New Roman" w:cs="Times New Roman"/>
                <w:szCs w:val="24"/>
                <w:lang w:eastAsia="de-DE"/>
              </w:rPr>
              <w:t>30.8</w:t>
            </w:r>
            <w:r w:rsidRPr="001654BC">
              <w:rPr>
                <w:color w:val="000000"/>
                <w:szCs w:val="24"/>
                <w:lang w:eastAsia="en-GB"/>
              </w:rPr>
              <w:t>±0.1</w:t>
            </w:r>
          </w:p>
        </w:tc>
        <w:tc>
          <w:tcPr>
            <w:tcW w:w="765" w:type="pct"/>
            <w:tcBorders>
              <w:top w:val="nil"/>
              <w:bottom w:val="nil"/>
            </w:tcBorders>
            <w:vAlign w:val="center"/>
          </w:tcPr>
          <w:p w14:paraId="5E6E5A49" w14:textId="77777777" w:rsidR="00EC4F62" w:rsidRPr="001654BC" w:rsidRDefault="00EC4F62" w:rsidP="00EC4F62">
            <w:pPr>
              <w:rPr>
                <w:rFonts w:eastAsia="Times New Roman" w:cs="Times New Roman"/>
                <w:szCs w:val="24"/>
                <w:lang w:eastAsia="de-DE"/>
              </w:rPr>
            </w:pPr>
            <w:r w:rsidRPr="001654BC">
              <w:rPr>
                <w:rFonts w:eastAsia="Times New Roman" w:cs="Times New Roman"/>
                <w:szCs w:val="24"/>
                <w:lang w:eastAsia="de-DE"/>
              </w:rPr>
              <w:t>-72.3</w:t>
            </w:r>
            <w:r w:rsidRPr="001654BC">
              <w:rPr>
                <w:color w:val="000000"/>
                <w:szCs w:val="24"/>
                <w:lang w:eastAsia="en-GB"/>
              </w:rPr>
              <w:t>±0.4</w:t>
            </w:r>
          </w:p>
        </w:tc>
      </w:tr>
      <w:tr w:rsidR="00EC4F62" w:rsidRPr="001654BC" w14:paraId="389EBD6E" w14:textId="77777777" w:rsidTr="00CC671F">
        <w:trPr>
          <w:jc w:val="center"/>
        </w:trPr>
        <w:tc>
          <w:tcPr>
            <w:tcW w:w="2835" w:type="pct"/>
            <w:tcBorders>
              <w:top w:val="nil"/>
              <w:bottom w:val="nil"/>
            </w:tcBorders>
          </w:tcPr>
          <w:p w14:paraId="3DE8A60F" w14:textId="070C1CB9" w:rsidR="00EC4F62" w:rsidRPr="001654BC" w:rsidRDefault="00EC4F62" w:rsidP="00EC4F62">
            <w:pPr>
              <w:rPr>
                <w:rFonts w:eastAsia="Times New Roman" w:cs="Times New Roman"/>
                <w:szCs w:val="24"/>
                <w:lang w:val="ru-RU" w:eastAsia="de-DE"/>
              </w:rPr>
            </w:pPr>
            <w:proofErr w:type="spellStart"/>
            <w:r w:rsidRPr="001654BC">
              <w:rPr>
                <w:rFonts w:eastAsia="Times New Roman" w:cs="Times New Roman"/>
                <w:szCs w:val="24"/>
                <w:lang w:val="de-DE" w:eastAsia="de-DE"/>
              </w:rPr>
              <w:t>tetrahydrofuran</w:t>
            </w:r>
            <w:proofErr w:type="spellEnd"/>
            <w:r w:rsidRPr="001654BC">
              <w:rPr>
                <w:rFonts w:eastAsia="Times New Roman" w:cs="Times New Roman"/>
                <w:szCs w:val="24"/>
                <w:lang w:val="de-DE" w:eastAsia="de-DE"/>
              </w:rPr>
              <w:t xml:space="preserve"> [109-99-9] </w:t>
            </w:r>
            <w:r w:rsidR="00C314BD" w:rsidRPr="001654BC">
              <w:rPr>
                <w:szCs w:val="24"/>
                <w:lang w:val="ru-RU"/>
              </w:rPr>
              <w:t xml:space="preserve"> </w:t>
            </w:r>
            <w:r w:rsidR="00C314BD" w:rsidRPr="001654BC">
              <w:rPr>
                <w:szCs w:val="24"/>
                <w:lang w:val="ru-RU"/>
              </w:rPr>
              <w:fldChar w:fldCharType="begin" w:fldLock="1"/>
            </w:r>
            <w:r w:rsidR="00350823" w:rsidRPr="001654BC">
              <w:rPr>
                <w:szCs w:val="24"/>
                <w:lang w:val="ru-RU"/>
              </w:rPr>
              <w:instrText>ADDIN CSL_CITATION {"citationItems":[{"id":"ITEM-1","itemData":{"ISBN":"0412271001","PMID":"3332334","author":[{"dropping-particle":"","family":"Pedley","given":"J B","non-dropping-particle":"","parse-names":false,"suffix":""},{"dropping-particle":"","family":"Naylor","given":"R D","non-dropping-particle":"","parse-names":false,"suffix":""},{"dropping-particle":"","family":"Kirby","given":"S P","non-dropping-particle":"","parse-names":false,"suffix":""}],"edition":"2nd","id":"ITEM-1","issued":{"date-parts":[["1986"]]},"page":"1-792","publisher":"Chapman &amp; Hall","publisher-place":"London","title":"Thermochemical data of organic compounds, Chapman and Hall, New York","type":"article-journal"},"uris":["http://www.mendeley.com/documents/?uuid=0c7c1400-8c17-4f48-8725-483f1454117e"]}],"mendeley":{"formattedCitation":"[49]","plainTextFormattedCitation":"[49]","previouslyFormattedCitation":"[49]"},"properties":{"noteIndex":0},"schema":"https://github.com/citation-style-language/schema/raw/master/csl-citation.json"}</w:instrText>
            </w:r>
            <w:r w:rsidR="00C314BD" w:rsidRPr="001654BC">
              <w:rPr>
                <w:szCs w:val="24"/>
                <w:lang w:val="ru-RU"/>
              </w:rPr>
              <w:fldChar w:fldCharType="separate"/>
            </w:r>
            <w:r w:rsidR="008B679F" w:rsidRPr="001654BC">
              <w:rPr>
                <w:noProof/>
                <w:szCs w:val="24"/>
                <w:lang w:val="ru-RU"/>
              </w:rPr>
              <w:t>[49]</w:t>
            </w:r>
            <w:r w:rsidR="00C314BD" w:rsidRPr="001654BC">
              <w:rPr>
                <w:szCs w:val="24"/>
                <w:lang w:val="ru-RU"/>
              </w:rPr>
              <w:fldChar w:fldCharType="end"/>
            </w:r>
          </w:p>
        </w:tc>
        <w:tc>
          <w:tcPr>
            <w:tcW w:w="765" w:type="pct"/>
            <w:tcBorders>
              <w:top w:val="nil"/>
              <w:bottom w:val="nil"/>
            </w:tcBorders>
            <w:vAlign w:val="center"/>
          </w:tcPr>
          <w:p w14:paraId="21376C3C" w14:textId="77777777" w:rsidR="00EC4F62" w:rsidRPr="001654BC" w:rsidRDefault="00EC4F62" w:rsidP="00EC4F62">
            <w:pPr>
              <w:rPr>
                <w:rFonts w:eastAsia="Times New Roman" w:cs="Times New Roman"/>
                <w:bCs/>
                <w:color w:val="000000"/>
                <w:szCs w:val="24"/>
                <w:lang w:eastAsia="de-DE"/>
              </w:rPr>
            </w:pPr>
            <w:r w:rsidRPr="001654BC">
              <w:rPr>
                <w:rFonts w:eastAsia="Times New Roman" w:cs="Times New Roman"/>
                <w:bCs/>
                <w:color w:val="000000"/>
                <w:szCs w:val="24"/>
                <w:lang w:eastAsia="de-DE"/>
              </w:rPr>
              <w:t>-216.2</w:t>
            </w:r>
            <w:r w:rsidRPr="001654BC">
              <w:rPr>
                <w:color w:val="000000"/>
                <w:szCs w:val="24"/>
                <w:lang w:eastAsia="en-GB"/>
              </w:rPr>
              <w:t>±0.8</w:t>
            </w:r>
          </w:p>
        </w:tc>
        <w:tc>
          <w:tcPr>
            <w:tcW w:w="636" w:type="pct"/>
            <w:tcBorders>
              <w:top w:val="nil"/>
              <w:bottom w:val="nil"/>
            </w:tcBorders>
            <w:vAlign w:val="center"/>
          </w:tcPr>
          <w:p w14:paraId="66400B04" w14:textId="77777777" w:rsidR="00EC4F62" w:rsidRPr="001654BC" w:rsidRDefault="00EC4F62" w:rsidP="00EC4F62">
            <w:pPr>
              <w:rPr>
                <w:rFonts w:eastAsia="Times New Roman" w:cs="Times New Roman"/>
                <w:szCs w:val="24"/>
                <w:lang w:eastAsia="de-DE"/>
              </w:rPr>
            </w:pPr>
            <w:r w:rsidRPr="001654BC">
              <w:rPr>
                <w:rFonts w:eastAsia="Times New Roman" w:cs="Times New Roman"/>
                <w:szCs w:val="24"/>
                <w:lang w:eastAsia="de-DE"/>
              </w:rPr>
              <w:t>32.2</w:t>
            </w:r>
            <w:r w:rsidRPr="001654BC">
              <w:rPr>
                <w:color w:val="000000"/>
                <w:szCs w:val="24"/>
                <w:lang w:eastAsia="en-GB"/>
              </w:rPr>
              <w:t>±0.2</w:t>
            </w:r>
          </w:p>
        </w:tc>
        <w:tc>
          <w:tcPr>
            <w:tcW w:w="765" w:type="pct"/>
            <w:tcBorders>
              <w:top w:val="nil"/>
              <w:bottom w:val="nil"/>
            </w:tcBorders>
            <w:vAlign w:val="center"/>
          </w:tcPr>
          <w:p w14:paraId="41F394C2" w14:textId="77777777" w:rsidR="00EC4F62" w:rsidRPr="001654BC" w:rsidRDefault="00EC4F62" w:rsidP="00EC4F62">
            <w:pPr>
              <w:rPr>
                <w:rFonts w:eastAsia="Times New Roman" w:cs="Times New Roman"/>
                <w:szCs w:val="24"/>
                <w:lang w:eastAsia="de-DE"/>
              </w:rPr>
            </w:pPr>
            <w:r w:rsidRPr="001654BC">
              <w:rPr>
                <w:rFonts w:eastAsia="Times New Roman" w:cs="Times New Roman"/>
                <w:szCs w:val="24"/>
                <w:lang w:eastAsia="de-DE"/>
              </w:rPr>
              <w:t>-184.0</w:t>
            </w:r>
            <w:r w:rsidRPr="001654BC">
              <w:rPr>
                <w:color w:val="000000"/>
                <w:szCs w:val="24"/>
                <w:lang w:eastAsia="en-GB"/>
              </w:rPr>
              <w:t>±0.8</w:t>
            </w:r>
          </w:p>
        </w:tc>
      </w:tr>
      <w:tr w:rsidR="00EC4F62" w:rsidRPr="001654BC" w14:paraId="37B9487E" w14:textId="77777777" w:rsidTr="00CC671F">
        <w:trPr>
          <w:jc w:val="center"/>
        </w:trPr>
        <w:tc>
          <w:tcPr>
            <w:tcW w:w="2835" w:type="pct"/>
            <w:tcBorders>
              <w:top w:val="nil"/>
              <w:bottom w:val="nil"/>
            </w:tcBorders>
          </w:tcPr>
          <w:p w14:paraId="3CD5EE77" w14:textId="77777777" w:rsidR="00EC4F62" w:rsidRPr="001654BC" w:rsidRDefault="00EC4F62" w:rsidP="00EC4F62">
            <w:pPr>
              <w:rPr>
                <w:rFonts w:eastAsia="Times New Roman" w:cs="Times New Roman"/>
                <w:szCs w:val="24"/>
                <w:lang w:eastAsia="de-DE"/>
              </w:rPr>
            </w:pPr>
          </w:p>
        </w:tc>
        <w:tc>
          <w:tcPr>
            <w:tcW w:w="765" w:type="pct"/>
            <w:tcBorders>
              <w:top w:val="nil"/>
              <w:bottom w:val="nil"/>
            </w:tcBorders>
            <w:vAlign w:val="center"/>
          </w:tcPr>
          <w:p w14:paraId="762A2C56" w14:textId="77777777" w:rsidR="00EC4F62" w:rsidRPr="001654BC" w:rsidRDefault="00EC4F62" w:rsidP="00EC4F62">
            <w:pPr>
              <w:rPr>
                <w:rFonts w:eastAsia="Times New Roman" w:cs="Times New Roman"/>
                <w:szCs w:val="24"/>
                <w:lang w:eastAsia="de-DE"/>
              </w:rPr>
            </w:pPr>
          </w:p>
        </w:tc>
        <w:tc>
          <w:tcPr>
            <w:tcW w:w="636" w:type="pct"/>
            <w:tcBorders>
              <w:top w:val="nil"/>
              <w:bottom w:val="nil"/>
            </w:tcBorders>
            <w:vAlign w:val="center"/>
          </w:tcPr>
          <w:p w14:paraId="4AF3C8AA" w14:textId="77777777" w:rsidR="00EC4F62" w:rsidRPr="001654BC" w:rsidRDefault="00EC4F62" w:rsidP="00EC4F62">
            <w:pPr>
              <w:rPr>
                <w:rFonts w:eastAsia="Times New Roman" w:cs="Times New Roman"/>
                <w:szCs w:val="24"/>
                <w:lang w:eastAsia="de-DE"/>
              </w:rPr>
            </w:pPr>
          </w:p>
        </w:tc>
        <w:tc>
          <w:tcPr>
            <w:tcW w:w="765" w:type="pct"/>
            <w:tcBorders>
              <w:top w:val="nil"/>
              <w:bottom w:val="nil"/>
            </w:tcBorders>
            <w:shd w:val="clear" w:color="auto" w:fill="auto"/>
            <w:vAlign w:val="center"/>
          </w:tcPr>
          <w:p w14:paraId="0566117B" w14:textId="77777777" w:rsidR="00EC4F62" w:rsidRPr="001654BC" w:rsidRDefault="00EC4F62" w:rsidP="00EC4F62">
            <w:pPr>
              <w:rPr>
                <w:rFonts w:eastAsia="Times New Roman" w:cs="Times New Roman"/>
                <w:szCs w:val="24"/>
                <w:lang w:eastAsia="de-DE"/>
              </w:rPr>
            </w:pPr>
          </w:p>
        </w:tc>
      </w:tr>
      <w:tr w:rsidR="00EC4F62" w:rsidRPr="001654BC" w14:paraId="155FF729" w14:textId="77777777" w:rsidTr="00CC671F">
        <w:trPr>
          <w:jc w:val="center"/>
        </w:trPr>
        <w:tc>
          <w:tcPr>
            <w:tcW w:w="2835" w:type="pct"/>
            <w:tcBorders>
              <w:top w:val="nil"/>
              <w:bottom w:val="nil"/>
            </w:tcBorders>
          </w:tcPr>
          <w:p w14:paraId="5A1ED513" w14:textId="76B68FEA" w:rsidR="00EC4F62" w:rsidRPr="001654BC" w:rsidRDefault="00EC4F62" w:rsidP="00EC4F62">
            <w:pPr>
              <w:rPr>
                <w:rFonts w:eastAsia="Times New Roman" w:cs="Times New Roman"/>
                <w:szCs w:val="24"/>
                <w:lang w:val="ru-RU" w:eastAsia="de-DE"/>
              </w:rPr>
            </w:pPr>
            <w:r w:rsidRPr="001654BC">
              <w:rPr>
                <w:rFonts w:eastAsia="Times New Roman" w:cs="Times New Roman"/>
                <w:szCs w:val="24"/>
                <w:lang w:val="de-DE" w:eastAsia="de-DE"/>
              </w:rPr>
              <w:t xml:space="preserve">1,3-cyclopentadiene [542-92-7] </w:t>
            </w:r>
            <w:r w:rsidR="00C314BD" w:rsidRPr="001654BC">
              <w:rPr>
                <w:szCs w:val="24"/>
                <w:lang w:val="ru-RU"/>
              </w:rPr>
              <w:t xml:space="preserve"> </w:t>
            </w:r>
            <w:r w:rsidR="00C314BD" w:rsidRPr="001654BC">
              <w:rPr>
                <w:szCs w:val="24"/>
                <w:lang w:val="ru-RU"/>
              </w:rPr>
              <w:fldChar w:fldCharType="begin" w:fldLock="1"/>
            </w:r>
            <w:r w:rsidR="00350823" w:rsidRPr="001654BC">
              <w:rPr>
                <w:szCs w:val="24"/>
                <w:lang w:val="ru-RU"/>
              </w:rPr>
              <w:instrText>ADDIN CSL_CITATION {"citationItems":[{"id":"ITEM-1","itemData":{"ISBN":"0412271001","PMID":"3332334","author":[{"dropping-particle":"","family":"Pedley","given":"J B","non-dropping-particle":"","parse-names":false,"suffix":""},{"dropping-particle":"","family":"Naylor","given":"R D","non-dropping-particle":"","parse-names":false,"suffix":""},{"dropping-particle":"","family":"Kirby","given":"S P","non-dropping-particle":"","parse-names":false,"suffix":""}],"edition":"2nd","id":"ITEM-1","issued":{"date-parts":[["1986"]]},"page":"1-792","publisher":"Chapman &amp; Hall","publisher-place":"London","title":"Thermochemical data of organic compounds, Chapman and Hall, New York","type":"article-journal"},"uris":["http://www.mendeley.com/documents/?uuid=0c7c1400-8c17-4f48-8725-483f1454117e"]}],"mendeley":{"formattedCitation":"[49]","plainTextFormattedCitation":"[49]","previouslyFormattedCitation":"[49]"},"properties":{"noteIndex":0},"schema":"https://github.com/citation-style-language/schema/raw/master/csl-citation.json"}</w:instrText>
            </w:r>
            <w:r w:rsidR="00C314BD" w:rsidRPr="001654BC">
              <w:rPr>
                <w:szCs w:val="24"/>
                <w:lang w:val="ru-RU"/>
              </w:rPr>
              <w:fldChar w:fldCharType="separate"/>
            </w:r>
            <w:r w:rsidR="008B679F" w:rsidRPr="001654BC">
              <w:rPr>
                <w:noProof/>
                <w:szCs w:val="24"/>
                <w:lang w:val="ru-RU"/>
              </w:rPr>
              <w:t>[49]</w:t>
            </w:r>
            <w:r w:rsidR="00C314BD" w:rsidRPr="001654BC">
              <w:rPr>
                <w:szCs w:val="24"/>
                <w:lang w:val="ru-RU"/>
              </w:rPr>
              <w:fldChar w:fldCharType="end"/>
            </w:r>
          </w:p>
        </w:tc>
        <w:tc>
          <w:tcPr>
            <w:tcW w:w="765" w:type="pct"/>
            <w:tcBorders>
              <w:top w:val="nil"/>
              <w:bottom w:val="nil"/>
            </w:tcBorders>
          </w:tcPr>
          <w:p w14:paraId="6BE128CB" w14:textId="77777777" w:rsidR="00EC4F62" w:rsidRPr="001654BC" w:rsidRDefault="00EC4F62" w:rsidP="00EC4F62">
            <w:pPr>
              <w:rPr>
                <w:rFonts w:eastAsia="Calibri" w:cs="Times New Roman"/>
                <w:szCs w:val="24"/>
              </w:rPr>
            </w:pPr>
            <w:r w:rsidRPr="001654BC">
              <w:rPr>
                <w:rFonts w:eastAsia="Calibri" w:cs="Times New Roman"/>
                <w:szCs w:val="24"/>
              </w:rPr>
              <w:t>105.9</w:t>
            </w:r>
            <w:r w:rsidRPr="001654BC">
              <w:rPr>
                <w:color w:val="000000"/>
                <w:szCs w:val="24"/>
                <w:lang w:eastAsia="en-GB"/>
              </w:rPr>
              <w:t>±1.5</w:t>
            </w:r>
          </w:p>
        </w:tc>
        <w:tc>
          <w:tcPr>
            <w:tcW w:w="636" w:type="pct"/>
            <w:tcBorders>
              <w:top w:val="nil"/>
              <w:bottom w:val="nil"/>
            </w:tcBorders>
          </w:tcPr>
          <w:p w14:paraId="37E6ED5B" w14:textId="77777777" w:rsidR="00EC4F62" w:rsidRPr="001654BC" w:rsidRDefault="00EC4F62" w:rsidP="00EC4F62">
            <w:pPr>
              <w:rPr>
                <w:rFonts w:eastAsia="Times New Roman" w:cs="Times New Roman"/>
                <w:szCs w:val="24"/>
                <w:lang w:eastAsia="de-DE"/>
              </w:rPr>
            </w:pPr>
            <w:r w:rsidRPr="001654BC">
              <w:rPr>
                <w:rFonts w:eastAsia="Times New Roman" w:cs="Times New Roman"/>
                <w:szCs w:val="24"/>
                <w:lang w:eastAsia="de-DE"/>
              </w:rPr>
              <w:t>28.4</w:t>
            </w:r>
            <w:r w:rsidRPr="001654BC">
              <w:rPr>
                <w:color w:val="000000"/>
                <w:szCs w:val="24"/>
                <w:lang w:eastAsia="en-GB"/>
              </w:rPr>
              <w:t>±0.3</w:t>
            </w:r>
          </w:p>
        </w:tc>
        <w:tc>
          <w:tcPr>
            <w:tcW w:w="765" w:type="pct"/>
            <w:tcBorders>
              <w:top w:val="nil"/>
              <w:bottom w:val="nil"/>
            </w:tcBorders>
            <w:shd w:val="clear" w:color="auto" w:fill="auto"/>
          </w:tcPr>
          <w:p w14:paraId="312C8E68" w14:textId="77777777" w:rsidR="00EC4F62" w:rsidRPr="001654BC" w:rsidRDefault="00EC4F62" w:rsidP="00EC4F62">
            <w:pPr>
              <w:rPr>
                <w:rFonts w:eastAsia="Times New Roman" w:cs="Times New Roman"/>
                <w:szCs w:val="24"/>
                <w:lang w:eastAsia="de-DE"/>
              </w:rPr>
            </w:pPr>
            <w:r w:rsidRPr="001654BC">
              <w:rPr>
                <w:rFonts w:eastAsia="Times New Roman" w:cs="Times New Roman"/>
                <w:szCs w:val="24"/>
                <w:lang w:eastAsia="de-DE"/>
              </w:rPr>
              <w:t>134.3</w:t>
            </w:r>
            <w:r w:rsidRPr="001654BC">
              <w:rPr>
                <w:color w:val="000000"/>
                <w:szCs w:val="24"/>
                <w:lang w:eastAsia="en-GB"/>
              </w:rPr>
              <w:t>±1.5</w:t>
            </w:r>
          </w:p>
        </w:tc>
      </w:tr>
      <w:tr w:rsidR="00EC4F62" w:rsidRPr="001654BC" w14:paraId="475B7C43" w14:textId="77777777" w:rsidTr="00CC671F">
        <w:trPr>
          <w:jc w:val="center"/>
        </w:trPr>
        <w:tc>
          <w:tcPr>
            <w:tcW w:w="2835" w:type="pct"/>
            <w:tcBorders>
              <w:top w:val="nil"/>
              <w:bottom w:val="nil"/>
            </w:tcBorders>
          </w:tcPr>
          <w:p w14:paraId="1D99AF65" w14:textId="54BBF260" w:rsidR="00EC4F62" w:rsidRPr="001654BC" w:rsidRDefault="00EC4F62" w:rsidP="00EC4F62">
            <w:pPr>
              <w:rPr>
                <w:rFonts w:eastAsia="Times New Roman" w:cs="Times New Roman"/>
                <w:szCs w:val="24"/>
                <w:lang w:val="ru-RU" w:eastAsia="de-DE"/>
              </w:rPr>
            </w:pPr>
            <w:r w:rsidRPr="001654BC">
              <w:rPr>
                <w:rFonts w:eastAsia="Times New Roman" w:cs="Times New Roman"/>
                <w:szCs w:val="24"/>
                <w:lang w:eastAsia="de-DE"/>
              </w:rPr>
              <w:t xml:space="preserve">cyclopentene [142-29-0] </w:t>
            </w:r>
            <w:r w:rsidR="00C314BD" w:rsidRPr="001654BC">
              <w:rPr>
                <w:szCs w:val="24"/>
                <w:lang w:val="ru-RU"/>
              </w:rPr>
              <w:t xml:space="preserve"> </w:t>
            </w:r>
            <w:r w:rsidR="00C314BD" w:rsidRPr="001654BC">
              <w:rPr>
                <w:szCs w:val="24"/>
                <w:lang w:val="ru-RU"/>
              </w:rPr>
              <w:fldChar w:fldCharType="begin" w:fldLock="1"/>
            </w:r>
            <w:r w:rsidR="00350823" w:rsidRPr="001654BC">
              <w:rPr>
                <w:szCs w:val="24"/>
                <w:lang w:val="ru-RU"/>
              </w:rPr>
              <w:instrText>ADDIN CSL_CITATION {"citationItems":[{"id":"ITEM-1","itemData":{"ISBN":"0412271001","PMID":"3332334","author":[{"dropping-particle":"","family":"Pedley","given":"J B","non-dropping-particle":"","parse-names":false,"suffix":""},{"dropping-particle":"","family":"Naylor","given":"R D","non-dropping-particle":"","parse-names":false,"suffix":""},{"dropping-particle":"","family":"Kirby","given":"S P","non-dropping-particle":"","parse-names":false,"suffix":""}],"edition":"2nd","id":"ITEM-1","issued":{"date-parts":[["1986"]]},"page":"1-792","publisher":"Chapman &amp; Hall","publisher-place":"London","title":"Thermochemical data of organic compounds, Chapman and Hall, New York","type":"article-journal"},"uris":["http://www.mendeley.com/documents/?uuid=0c7c1400-8c17-4f48-8725-483f1454117e"]}],"mendeley":{"formattedCitation":"[49]","plainTextFormattedCitation":"[49]","previouslyFormattedCitation":"[49]"},"properties":{"noteIndex":0},"schema":"https://github.com/citation-style-language/schema/raw/master/csl-citation.json"}</w:instrText>
            </w:r>
            <w:r w:rsidR="00C314BD" w:rsidRPr="001654BC">
              <w:rPr>
                <w:szCs w:val="24"/>
                <w:lang w:val="ru-RU"/>
              </w:rPr>
              <w:fldChar w:fldCharType="separate"/>
            </w:r>
            <w:r w:rsidR="008B679F" w:rsidRPr="001654BC">
              <w:rPr>
                <w:noProof/>
                <w:szCs w:val="24"/>
                <w:lang w:val="ru-RU"/>
              </w:rPr>
              <w:t>[49]</w:t>
            </w:r>
            <w:r w:rsidR="00C314BD" w:rsidRPr="001654BC">
              <w:rPr>
                <w:szCs w:val="24"/>
                <w:lang w:val="ru-RU"/>
              </w:rPr>
              <w:fldChar w:fldCharType="end"/>
            </w:r>
          </w:p>
        </w:tc>
        <w:tc>
          <w:tcPr>
            <w:tcW w:w="765" w:type="pct"/>
            <w:tcBorders>
              <w:top w:val="nil"/>
              <w:bottom w:val="nil"/>
            </w:tcBorders>
          </w:tcPr>
          <w:p w14:paraId="2BEA84D1" w14:textId="77777777" w:rsidR="00EC4F62" w:rsidRPr="001654BC" w:rsidRDefault="00EC4F62" w:rsidP="00EC4F62">
            <w:pPr>
              <w:rPr>
                <w:rFonts w:eastAsia="Calibri" w:cs="Times New Roman"/>
                <w:szCs w:val="24"/>
              </w:rPr>
            </w:pPr>
            <w:r w:rsidRPr="001654BC">
              <w:rPr>
                <w:rFonts w:eastAsia="Calibri" w:cs="Times New Roman"/>
                <w:szCs w:val="24"/>
              </w:rPr>
              <w:t>4.4</w:t>
            </w:r>
            <w:r w:rsidRPr="001654BC">
              <w:rPr>
                <w:color w:val="000000"/>
                <w:szCs w:val="24"/>
                <w:lang w:eastAsia="en-GB"/>
              </w:rPr>
              <w:t>±0.8</w:t>
            </w:r>
          </w:p>
        </w:tc>
        <w:tc>
          <w:tcPr>
            <w:tcW w:w="636" w:type="pct"/>
            <w:tcBorders>
              <w:top w:val="nil"/>
              <w:bottom w:val="nil"/>
            </w:tcBorders>
          </w:tcPr>
          <w:p w14:paraId="5EF61892" w14:textId="77777777" w:rsidR="00EC4F62" w:rsidRPr="001654BC" w:rsidRDefault="00EC4F62" w:rsidP="00EC4F62">
            <w:pPr>
              <w:rPr>
                <w:rFonts w:eastAsia="Calibri" w:cs="Times New Roman"/>
                <w:szCs w:val="24"/>
                <w:lang w:val="de-DE"/>
              </w:rPr>
            </w:pPr>
            <w:r w:rsidRPr="001654BC">
              <w:rPr>
                <w:rFonts w:eastAsia="Calibri" w:cs="Times New Roman"/>
                <w:szCs w:val="24"/>
                <w:lang w:val="de-DE"/>
              </w:rPr>
              <w:t>29.5</w:t>
            </w:r>
            <w:r w:rsidRPr="001654BC">
              <w:rPr>
                <w:color w:val="000000"/>
                <w:szCs w:val="24"/>
                <w:lang w:eastAsia="en-GB"/>
              </w:rPr>
              <w:t>±1.1</w:t>
            </w:r>
          </w:p>
        </w:tc>
        <w:tc>
          <w:tcPr>
            <w:tcW w:w="765" w:type="pct"/>
            <w:tcBorders>
              <w:top w:val="nil"/>
              <w:bottom w:val="nil"/>
            </w:tcBorders>
            <w:shd w:val="clear" w:color="auto" w:fill="auto"/>
          </w:tcPr>
          <w:p w14:paraId="2219804B" w14:textId="77777777" w:rsidR="00EC4F62" w:rsidRPr="001654BC" w:rsidRDefault="00EC4F62" w:rsidP="00EC4F62">
            <w:pPr>
              <w:rPr>
                <w:rFonts w:eastAsia="Calibri" w:cs="Times New Roman"/>
                <w:szCs w:val="24"/>
              </w:rPr>
            </w:pPr>
            <w:r w:rsidRPr="001654BC">
              <w:rPr>
                <w:rFonts w:eastAsia="Calibri" w:cs="Times New Roman"/>
                <w:szCs w:val="24"/>
                <w:lang w:val="de-DE"/>
              </w:rPr>
              <w:t>33.9</w:t>
            </w:r>
            <w:r w:rsidRPr="001654BC">
              <w:rPr>
                <w:color w:val="000000"/>
                <w:szCs w:val="24"/>
                <w:lang w:eastAsia="en-GB"/>
              </w:rPr>
              <w:t>±1.4</w:t>
            </w:r>
          </w:p>
        </w:tc>
      </w:tr>
      <w:tr w:rsidR="00EC4F62" w:rsidRPr="001654BC" w14:paraId="38132B9C" w14:textId="77777777" w:rsidTr="00CC671F">
        <w:trPr>
          <w:jc w:val="center"/>
        </w:trPr>
        <w:tc>
          <w:tcPr>
            <w:tcW w:w="2835" w:type="pct"/>
            <w:tcBorders>
              <w:top w:val="nil"/>
              <w:bottom w:val="single" w:sz="4" w:space="0" w:color="auto"/>
            </w:tcBorders>
          </w:tcPr>
          <w:p w14:paraId="1BBAE6F7" w14:textId="494E3C25" w:rsidR="00EC4F62" w:rsidRPr="001654BC" w:rsidRDefault="00EC4F62" w:rsidP="00EC4F62">
            <w:pPr>
              <w:rPr>
                <w:rFonts w:eastAsia="Times New Roman" w:cs="Times New Roman"/>
                <w:szCs w:val="24"/>
                <w:lang w:val="ru-RU" w:eastAsia="de-DE"/>
              </w:rPr>
            </w:pPr>
            <w:r w:rsidRPr="001654BC">
              <w:rPr>
                <w:rFonts w:eastAsia="Times New Roman" w:cs="Times New Roman"/>
                <w:szCs w:val="24"/>
                <w:lang w:eastAsia="de-DE"/>
              </w:rPr>
              <w:t xml:space="preserve">cyclopentane [287-92-3] </w:t>
            </w:r>
            <w:r w:rsidR="00C314BD" w:rsidRPr="001654BC">
              <w:rPr>
                <w:szCs w:val="24"/>
                <w:lang w:val="ru-RU"/>
              </w:rPr>
              <w:t xml:space="preserve"> </w:t>
            </w:r>
            <w:r w:rsidR="00C314BD" w:rsidRPr="001654BC">
              <w:rPr>
                <w:szCs w:val="24"/>
                <w:lang w:val="ru-RU"/>
              </w:rPr>
              <w:fldChar w:fldCharType="begin" w:fldLock="1"/>
            </w:r>
            <w:r w:rsidR="00350823" w:rsidRPr="001654BC">
              <w:rPr>
                <w:szCs w:val="24"/>
                <w:lang w:val="ru-RU"/>
              </w:rPr>
              <w:instrText>ADDIN CSL_CITATION {"citationItems":[{"id":"ITEM-1","itemData":{"ISBN":"0412271001","PMID":"3332334","author":[{"dropping-particle":"","family":"Pedley","given":"J B","non-dropping-particle":"","parse-names":false,"suffix":""},{"dropping-particle":"","family":"Naylor","given":"R D","non-dropping-particle":"","parse-names":false,"suffix":""},{"dropping-particle":"","family":"Kirby","given":"S P","non-dropping-particle":"","parse-names":false,"suffix":""}],"edition":"2nd","id":"ITEM-1","issued":{"date-parts":[["1986"]]},"page":"1-792","publisher":"Chapman &amp; Hall","publisher-place":"London","title":"Thermochemical data of organic compounds, Chapman and Hall, New York","type":"article-journal"},"uris":["http://www.mendeley.com/documents/?uuid=0c7c1400-8c17-4f48-8725-483f1454117e"]}],"mendeley":{"formattedCitation":"[49]","plainTextFormattedCitation":"[49]","previouslyFormattedCitation":"[49]"},"properties":{"noteIndex":0},"schema":"https://github.com/citation-style-language/schema/raw/master/csl-citation.json"}</w:instrText>
            </w:r>
            <w:r w:rsidR="00C314BD" w:rsidRPr="001654BC">
              <w:rPr>
                <w:szCs w:val="24"/>
                <w:lang w:val="ru-RU"/>
              </w:rPr>
              <w:fldChar w:fldCharType="separate"/>
            </w:r>
            <w:r w:rsidR="008B679F" w:rsidRPr="001654BC">
              <w:rPr>
                <w:noProof/>
                <w:szCs w:val="24"/>
                <w:lang w:val="ru-RU"/>
              </w:rPr>
              <w:t>[49]</w:t>
            </w:r>
            <w:r w:rsidR="00C314BD" w:rsidRPr="001654BC">
              <w:rPr>
                <w:szCs w:val="24"/>
                <w:lang w:val="ru-RU"/>
              </w:rPr>
              <w:fldChar w:fldCharType="end"/>
            </w:r>
          </w:p>
        </w:tc>
        <w:tc>
          <w:tcPr>
            <w:tcW w:w="765" w:type="pct"/>
            <w:tcBorders>
              <w:top w:val="nil"/>
              <w:bottom w:val="single" w:sz="4" w:space="0" w:color="auto"/>
            </w:tcBorders>
          </w:tcPr>
          <w:p w14:paraId="6C3B564A" w14:textId="77777777" w:rsidR="00EC4F62" w:rsidRPr="001654BC" w:rsidRDefault="00EC4F62" w:rsidP="00EC4F62">
            <w:pPr>
              <w:rPr>
                <w:rFonts w:eastAsia="Calibri" w:cs="Times New Roman"/>
                <w:szCs w:val="24"/>
              </w:rPr>
            </w:pPr>
            <w:r w:rsidRPr="001654BC">
              <w:rPr>
                <w:rFonts w:eastAsia="Calibri" w:cs="Times New Roman"/>
                <w:szCs w:val="24"/>
              </w:rPr>
              <w:t>-105.1</w:t>
            </w:r>
            <w:r w:rsidRPr="001654BC">
              <w:rPr>
                <w:color w:val="000000"/>
                <w:szCs w:val="24"/>
                <w:lang w:eastAsia="en-GB"/>
              </w:rPr>
              <w:t>±0.8</w:t>
            </w:r>
          </w:p>
        </w:tc>
        <w:tc>
          <w:tcPr>
            <w:tcW w:w="636" w:type="pct"/>
            <w:tcBorders>
              <w:top w:val="nil"/>
              <w:bottom w:val="single" w:sz="4" w:space="0" w:color="auto"/>
            </w:tcBorders>
          </w:tcPr>
          <w:p w14:paraId="3B6A3671" w14:textId="77777777" w:rsidR="00EC4F62" w:rsidRPr="001654BC" w:rsidRDefault="00EC4F62" w:rsidP="00EC4F62">
            <w:pPr>
              <w:rPr>
                <w:rFonts w:eastAsia="Calibri" w:cs="Times New Roman"/>
                <w:szCs w:val="24"/>
                <w:lang w:val="de-DE"/>
              </w:rPr>
            </w:pPr>
            <w:r w:rsidRPr="001654BC">
              <w:rPr>
                <w:rFonts w:eastAsia="Calibri" w:cs="Times New Roman"/>
                <w:szCs w:val="24"/>
                <w:lang w:val="de-DE"/>
              </w:rPr>
              <w:t>28.7</w:t>
            </w:r>
            <w:r w:rsidRPr="001654BC">
              <w:rPr>
                <w:color w:val="000000"/>
                <w:szCs w:val="24"/>
                <w:lang w:eastAsia="en-GB"/>
              </w:rPr>
              <w:t>±0.2</w:t>
            </w:r>
          </w:p>
        </w:tc>
        <w:tc>
          <w:tcPr>
            <w:tcW w:w="765" w:type="pct"/>
            <w:tcBorders>
              <w:top w:val="nil"/>
              <w:bottom w:val="single" w:sz="4" w:space="0" w:color="auto"/>
            </w:tcBorders>
            <w:shd w:val="clear" w:color="auto" w:fill="auto"/>
          </w:tcPr>
          <w:p w14:paraId="74B753B5" w14:textId="77777777" w:rsidR="00EC4F62" w:rsidRPr="001654BC" w:rsidRDefault="00EC4F62" w:rsidP="00EC4F62">
            <w:pPr>
              <w:rPr>
                <w:rFonts w:eastAsia="Calibri" w:cs="Times New Roman"/>
                <w:szCs w:val="24"/>
              </w:rPr>
            </w:pPr>
            <w:r w:rsidRPr="001654BC">
              <w:rPr>
                <w:rFonts w:eastAsia="Calibri" w:cs="Times New Roman"/>
                <w:szCs w:val="24"/>
              </w:rPr>
              <w:t>-76.4</w:t>
            </w:r>
            <w:r w:rsidRPr="001654BC">
              <w:rPr>
                <w:color w:val="000000"/>
                <w:szCs w:val="24"/>
                <w:lang w:eastAsia="en-GB"/>
              </w:rPr>
              <w:t>±0.8</w:t>
            </w:r>
          </w:p>
        </w:tc>
      </w:tr>
    </w:tbl>
    <w:p w14:paraId="5D7FD87A" w14:textId="77777777" w:rsidR="00EC4F62" w:rsidRPr="001654BC" w:rsidRDefault="00EC4F62" w:rsidP="00EC4F62">
      <w:pPr>
        <w:rPr>
          <w:rFonts w:eastAsia="Times New Roman" w:cs="Times New Roman"/>
          <w:szCs w:val="24"/>
          <w:lang w:eastAsia="de-DE"/>
        </w:rPr>
      </w:pPr>
    </w:p>
    <w:p w14:paraId="4B143975" w14:textId="77777777" w:rsidR="007D0DB4" w:rsidRPr="001654BC" w:rsidRDefault="007D0DB4" w:rsidP="00EC4F62">
      <w:pPr>
        <w:rPr>
          <w:rFonts w:eastAsia="Times New Roman" w:cs="Times New Roman"/>
          <w:szCs w:val="24"/>
          <w:lang w:eastAsia="de-DE"/>
        </w:rPr>
      </w:pPr>
    </w:p>
    <w:p w14:paraId="601B3756" w14:textId="77777777" w:rsidR="007D0DB4" w:rsidRPr="001654BC" w:rsidRDefault="007D0DB4" w:rsidP="00EC4F62">
      <w:pPr>
        <w:rPr>
          <w:rFonts w:eastAsia="Times New Roman" w:cs="Times New Roman"/>
          <w:szCs w:val="24"/>
          <w:lang w:eastAsia="de-DE"/>
        </w:rPr>
      </w:pPr>
    </w:p>
    <w:p w14:paraId="5ECC48A1" w14:textId="77777777" w:rsidR="007D0DB4" w:rsidRPr="001654BC" w:rsidRDefault="007D0DB4" w:rsidP="00EC4F62">
      <w:pPr>
        <w:rPr>
          <w:rFonts w:eastAsia="Times New Roman" w:cs="Times New Roman"/>
          <w:szCs w:val="24"/>
          <w:lang w:eastAsia="de-DE"/>
        </w:rPr>
      </w:pPr>
    </w:p>
    <w:p w14:paraId="712FE8A3" w14:textId="77777777" w:rsidR="007D0DB4" w:rsidRPr="001654BC" w:rsidRDefault="007D0DB4" w:rsidP="00EC4F62">
      <w:pPr>
        <w:rPr>
          <w:rFonts w:eastAsia="Times New Roman" w:cs="Times New Roman"/>
          <w:szCs w:val="24"/>
          <w:lang w:eastAsia="de-DE"/>
        </w:rPr>
      </w:pPr>
    </w:p>
    <w:p w14:paraId="5619F19F" w14:textId="77777777" w:rsidR="007D0DB4" w:rsidRPr="001654BC" w:rsidRDefault="007D0DB4" w:rsidP="00EC4F62">
      <w:pPr>
        <w:rPr>
          <w:rFonts w:eastAsia="Times New Roman" w:cs="Times New Roman"/>
          <w:szCs w:val="24"/>
          <w:lang w:eastAsia="de-DE"/>
        </w:rPr>
      </w:pPr>
    </w:p>
    <w:p w14:paraId="7A478DEA" w14:textId="77777777" w:rsidR="007D0DB4" w:rsidRPr="001654BC" w:rsidRDefault="007D0DB4" w:rsidP="00EC4F62">
      <w:pPr>
        <w:rPr>
          <w:rFonts w:eastAsia="Times New Roman" w:cs="Times New Roman"/>
          <w:szCs w:val="24"/>
          <w:lang w:eastAsia="de-DE"/>
        </w:rPr>
      </w:pPr>
    </w:p>
    <w:p w14:paraId="25F32FD1" w14:textId="77777777" w:rsidR="007D0DB4" w:rsidRPr="001654BC" w:rsidRDefault="007D0DB4" w:rsidP="00EC4F62">
      <w:pPr>
        <w:rPr>
          <w:rFonts w:eastAsia="Times New Roman" w:cs="Times New Roman"/>
          <w:szCs w:val="24"/>
          <w:lang w:eastAsia="de-DE"/>
        </w:rPr>
      </w:pPr>
    </w:p>
    <w:p w14:paraId="6DC7E78E" w14:textId="77777777" w:rsidR="007D0DB4" w:rsidRPr="001654BC" w:rsidRDefault="007D0DB4" w:rsidP="00EC4F62">
      <w:pPr>
        <w:rPr>
          <w:rFonts w:eastAsia="Times New Roman" w:cs="Times New Roman"/>
          <w:szCs w:val="24"/>
          <w:lang w:eastAsia="de-DE"/>
        </w:rPr>
      </w:pPr>
    </w:p>
    <w:p w14:paraId="2CC80B38" w14:textId="77777777" w:rsidR="007D0DB4" w:rsidRPr="001654BC" w:rsidRDefault="007D0DB4" w:rsidP="00EC4F62">
      <w:pPr>
        <w:rPr>
          <w:rFonts w:eastAsia="Times New Roman" w:cs="Times New Roman"/>
          <w:szCs w:val="24"/>
          <w:lang w:eastAsia="de-DE"/>
        </w:rPr>
      </w:pPr>
    </w:p>
    <w:p w14:paraId="4A50AA06" w14:textId="77777777" w:rsidR="007D0DB4" w:rsidRPr="001654BC" w:rsidRDefault="007D0DB4" w:rsidP="00EC4F62">
      <w:pPr>
        <w:rPr>
          <w:rFonts w:eastAsia="Times New Roman" w:cs="Times New Roman"/>
          <w:szCs w:val="24"/>
          <w:lang w:eastAsia="de-DE"/>
        </w:rPr>
      </w:pPr>
    </w:p>
    <w:p w14:paraId="2497039F" w14:textId="77777777" w:rsidR="007D0DB4" w:rsidRPr="001654BC" w:rsidRDefault="007D0DB4" w:rsidP="00EC4F62">
      <w:pPr>
        <w:rPr>
          <w:rFonts w:eastAsia="Times New Roman" w:cs="Times New Roman"/>
          <w:szCs w:val="24"/>
          <w:lang w:eastAsia="de-DE"/>
        </w:rPr>
      </w:pPr>
    </w:p>
    <w:p w14:paraId="3959F720" w14:textId="77777777" w:rsidR="00F92C1E" w:rsidRPr="001654BC" w:rsidRDefault="00F92C1E" w:rsidP="00F92C1E">
      <w:pPr>
        <w:jc w:val="both"/>
        <w:rPr>
          <w:rFonts w:eastAsia="Times New Roman" w:cs="Times New Roman"/>
          <w:b/>
          <w:szCs w:val="24"/>
          <w:lang w:eastAsia="de-DE"/>
        </w:rPr>
      </w:pPr>
      <w:r w:rsidRPr="001654BC">
        <w:rPr>
          <w:rFonts w:eastAsia="Times New Roman" w:cs="Times New Roman"/>
          <w:b/>
          <w:szCs w:val="24"/>
          <w:lang w:eastAsia="de-DE"/>
        </w:rPr>
        <w:lastRenderedPageBreak/>
        <w:t>Table S6</w:t>
      </w:r>
      <w:r w:rsidR="00C578D1" w:rsidRPr="001654BC">
        <w:rPr>
          <w:rFonts w:eastAsia="Times New Roman" w:cs="Times New Roman"/>
          <w:b/>
          <w:szCs w:val="24"/>
          <w:lang w:eastAsia="de-DE"/>
        </w:rPr>
        <w:t>-1</w:t>
      </w:r>
    </w:p>
    <w:p w14:paraId="4B6A6AE1" w14:textId="77777777" w:rsidR="00F92C1E" w:rsidRPr="001654BC" w:rsidRDefault="00F92C1E" w:rsidP="00F92C1E">
      <w:pPr>
        <w:jc w:val="both"/>
        <w:rPr>
          <w:rFonts w:eastAsia="Times New Roman" w:cs="Times New Roman"/>
          <w:bCs/>
          <w:szCs w:val="24"/>
          <w:lang w:eastAsia="de-DE"/>
        </w:rPr>
      </w:pPr>
      <w:r w:rsidRPr="001654BC">
        <w:rPr>
          <w:rFonts w:eastAsia="Times New Roman" w:cs="Times New Roman"/>
          <w:bCs/>
          <w:szCs w:val="24"/>
        </w:rPr>
        <w:t xml:space="preserve">Compilation of the standard molar enthalpies of vaporization </w:t>
      </w:r>
      <w:r w:rsidRPr="001654BC">
        <w:rPr>
          <w:rFonts w:eastAsia="Times New Roman" w:cs="Times New Roman"/>
          <w:szCs w:val="24"/>
          <w:lang w:eastAsia="de-DE"/>
        </w:rPr>
        <w:t>for auxiliary compounds</w:t>
      </w:r>
      <w:r w:rsidRPr="001654BC">
        <w:rPr>
          <w:rFonts w:eastAsia="Times New Roman" w:cs="Times New Roman"/>
          <w:bCs/>
          <w:szCs w:val="24"/>
        </w:rPr>
        <w:t xml:space="preserve"> (in kJ</w:t>
      </w:r>
      <w:r w:rsidRPr="001654BC">
        <w:rPr>
          <w:rFonts w:eastAsia="Times New Roman" w:cs="Times New Roman"/>
          <w:bCs/>
          <w:szCs w:val="24"/>
        </w:rPr>
        <w:sym w:font="Symbol" w:char="F0D7"/>
      </w:r>
      <w:r w:rsidRPr="001654BC">
        <w:rPr>
          <w:rFonts w:eastAsia="Times New Roman" w:cs="Times New Roman"/>
          <w:bCs/>
          <w:szCs w:val="24"/>
        </w:rPr>
        <w:t>mol</w:t>
      </w:r>
      <w:r w:rsidRPr="001654BC">
        <w:rPr>
          <w:rFonts w:eastAsia="Times New Roman" w:cs="Times New Roman"/>
          <w:bCs/>
          <w:szCs w:val="24"/>
          <w:vertAlign w:val="superscript"/>
        </w:rPr>
        <w:t>-1</w:t>
      </w:r>
      <w:r w:rsidRPr="001654BC">
        <w:rPr>
          <w:rFonts w:eastAsia="Times New Roman" w:cs="Times New Roman"/>
          <w:bCs/>
          <w:szCs w:val="24"/>
          <w:lang w:eastAsia="de-DE"/>
        </w:rPr>
        <w:t>)</w:t>
      </w:r>
    </w:p>
    <w:p w14:paraId="4C9314ED" w14:textId="77777777" w:rsidR="00F92C1E" w:rsidRPr="001654BC" w:rsidRDefault="00F92C1E" w:rsidP="00F92C1E">
      <w:pPr>
        <w:rPr>
          <w:rFonts w:eastAsia="Times New Roman" w:cs="Times New Roman"/>
          <w:bCs/>
          <w:szCs w:val="24"/>
          <w:lang w:val="en-US" w:eastAsia="ru-RU"/>
        </w:rPr>
      </w:pPr>
    </w:p>
    <w:tbl>
      <w:tblPr>
        <w:tblW w:w="0" w:type="auto"/>
        <w:jc w:val="center"/>
        <w:tblLook w:val="01E0" w:firstRow="1" w:lastRow="1" w:firstColumn="1" w:lastColumn="1" w:noHBand="0" w:noVBand="0"/>
      </w:tblPr>
      <w:tblGrid>
        <w:gridCol w:w="3850"/>
        <w:gridCol w:w="963"/>
        <w:gridCol w:w="1280"/>
        <w:gridCol w:w="997"/>
        <w:gridCol w:w="1105"/>
        <w:gridCol w:w="1188"/>
      </w:tblGrid>
      <w:tr w:rsidR="00F92C1E" w:rsidRPr="001654BC" w14:paraId="0E0810A7" w14:textId="77777777" w:rsidTr="00CC671F">
        <w:trPr>
          <w:jc w:val="center"/>
        </w:trPr>
        <w:tc>
          <w:tcPr>
            <w:tcW w:w="0" w:type="auto"/>
            <w:tcBorders>
              <w:top w:val="single" w:sz="4" w:space="0" w:color="auto"/>
              <w:bottom w:val="single" w:sz="4" w:space="0" w:color="auto"/>
            </w:tcBorders>
            <w:shd w:val="clear" w:color="auto" w:fill="auto"/>
            <w:vAlign w:val="center"/>
          </w:tcPr>
          <w:p w14:paraId="4196A41C" w14:textId="77777777" w:rsidR="00F92C1E" w:rsidRPr="001654BC" w:rsidRDefault="00F92C1E" w:rsidP="009813F5">
            <w:pPr>
              <w:rPr>
                <w:rFonts w:eastAsia="Batang" w:cs="Times New Roman"/>
                <w:sz w:val="22"/>
                <w:lang w:val="en-US"/>
              </w:rPr>
            </w:pPr>
            <w:r w:rsidRPr="001654BC">
              <w:rPr>
                <w:rFonts w:eastAsia="Batang" w:cs="Times New Roman"/>
                <w:sz w:val="22"/>
                <w:lang w:val="en-US"/>
              </w:rPr>
              <w:t>Compounds</w:t>
            </w:r>
          </w:p>
        </w:tc>
        <w:tc>
          <w:tcPr>
            <w:tcW w:w="0" w:type="auto"/>
            <w:tcBorders>
              <w:top w:val="single" w:sz="4" w:space="0" w:color="auto"/>
              <w:bottom w:val="single" w:sz="4" w:space="0" w:color="auto"/>
            </w:tcBorders>
            <w:shd w:val="clear" w:color="auto" w:fill="auto"/>
            <w:vAlign w:val="center"/>
          </w:tcPr>
          <w:p w14:paraId="4B22A21C" w14:textId="77777777" w:rsidR="00F92C1E" w:rsidRPr="001654BC" w:rsidRDefault="00F92C1E" w:rsidP="009813F5">
            <w:pPr>
              <w:rPr>
                <w:rFonts w:eastAsia="Batang" w:cs="Times New Roman"/>
                <w:sz w:val="22"/>
                <w:lang w:val="en-US"/>
              </w:rPr>
            </w:pPr>
            <w:proofErr w:type="spellStart"/>
            <w:r w:rsidRPr="001654BC">
              <w:rPr>
                <w:rFonts w:eastAsia="Batang" w:cs="Times New Roman"/>
                <w:sz w:val="22"/>
                <w:lang w:val="en-US"/>
              </w:rPr>
              <w:t>Method</w:t>
            </w:r>
            <w:r w:rsidRPr="001654BC">
              <w:rPr>
                <w:rFonts w:eastAsia="Batang" w:cs="Times New Roman"/>
                <w:sz w:val="22"/>
                <w:vertAlign w:val="superscript"/>
                <w:lang w:val="en-US"/>
              </w:rPr>
              <w:t>a</w:t>
            </w:r>
            <w:proofErr w:type="spellEnd"/>
          </w:p>
        </w:tc>
        <w:tc>
          <w:tcPr>
            <w:tcW w:w="0" w:type="auto"/>
            <w:tcBorders>
              <w:top w:val="single" w:sz="4" w:space="0" w:color="auto"/>
              <w:bottom w:val="single" w:sz="4" w:space="0" w:color="auto"/>
            </w:tcBorders>
            <w:shd w:val="clear" w:color="auto" w:fill="auto"/>
            <w:vAlign w:val="center"/>
          </w:tcPr>
          <w:p w14:paraId="0AB1E125" w14:textId="77777777" w:rsidR="00F92C1E" w:rsidRPr="001654BC" w:rsidRDefault="00F92C1E" w:rsidP="009813F5">
            <w:pPr>
              <w:jc w:val="center"/>
              <w:rPr>
                <w:rFonts w:eastAsia="Batang" w:cs="Times New Roman"/>
                <w:sz w:val="22"/>
                <w:lang w:val="en-US"/>
              </w:rPr>
            </w:pPr>
            <w:r w:rsidRPr="001654BC">
              <w:rPr>
                <w:rFonts w:eastAsia="Batang" w:cs="Times New Roman"/>
                <w:i/>
                <w:iCs/>
                <w:sz w:val="22"/>
                <w:lang w:val="en-US"/>
              </w:rPr>
              <w:t>T</w:t>
            </w:r>
            <w:r w:rsidRPr="001654BC">
              <w:rPr>
                <w:rFonts w:eastAsia="Batang" w:cs="Times New Roman"/>
                <w:sz w:val="22"/>
                <w:lang w:val="en-US"/>
              </w:rPr>
              <w:t>-range/</w:t>
            </w:r>
          </w:p>
          <w:p w14:paraId="6516FB2A" w14:textId="77777777" w:rsidR="00F92C1E" w:rsidRPr="001654BC" w:rsidRDefault="00F92C1E" w:rsidP="009813F5">
            <w:pPr>
              <w:jc w:val="center"/>
              <w:rPr>
                <w:rFonts w:eastAsia="Batang" w:cs="Times New Roman"/>
                <w:sz w:val="22"/>
                <w:lang w:val="en-US"/>
              </w:rPr>
            </w:pPr>
            <w:r w:rsidRPr="001654BC">
              <w:rPr>
                <w:rFonts w:eastAsia="Batang" w:cs="Times New Roman"/>
                <w:sz w:val="22"/>
                <w:lang w:val="en-US"/>
              </w:rPr>
              <w:t>K</w:t>
            </w:r>
          </w:p>
        </w:tc>
        <w:tc>
          <w:tcPr>
            <w:tcW w:w="0" w:type="auto"/>
            <w:tcBorders>
              <w:top w:val="single" w:sz="4" w:space="0" w:color="auto"/>
              <w:bottom w:val="single" w:sz="4" w:space="0" w:color="auto"/>
            </w:tcBorders>
            <w:shd w:val="clear" w:color="auto" w:fill="auto"/>
            <w:vAlign w:val="center"/>
          </w:tcPr>
          <w:p w14:paraId="3DAE7956" w14:textId="77777777" w:rsidR="00F92C1E" w:rsidRPr="001654BC" w:rsidRDefault="00000000" w:rsidP="009813F5">
            <w:pPr>
              <w:jc w:val="center"/>
              <w:rPr>
                <w:rFonts w:eastAsia="Batang" w:cs="Times New Roman"/>
                <w:sz w:val="22"/>
                <w:lang w:val="en-US"/>
              </w:rPr>
            </w:pPr>
            <m:oMathPara>
              <m:oMath>
                <m:sSubSup>
                  <m:sSubSupPr>
                    <m:ctrlPr>
                      <w:rPr>
                        <w:rFonts w:ascii="Cambria Math" w:eastAsia="Calibri" w:hAnsi="Cambria Math" w:cs="Times New Roman"/>
                        <w:i/>
                        <w:sz w:val="22"/>
                        <w:lang w:val="en-US" w:eastAsia="ru-RU"/>
                      </w:rPr>
                    </m:ctrlPr>
                  </m:sSubSupPr>
                  <m:e>
                    <m:r>
                      <m:rPr>
                        <m:sty m:val="p"/>
                      </m:rPr>
                      <w:rPr>
                        <w:rFonts w:ascii="Cambria Math" w:eastAsia="Calibri" w:hAnsi="Cambria Math" w:cs="Times New Roman"/>
                        <w:sz w:val="22"/>
                        <w:lang w:val="en-US" w:eastAsia="ru-RU"/>
                      </w:rPr>
                      <m:t>∆</m:t>
                    </m:r>
                  </m:e>
                  <m:sub>
                    <m:r>
                      <m:rPr>
                        <m:sty m:val="p"/>
                      </m:rPr>
                      <w:rPr>
                        <w:rFonts w:ascii="Cambria Math" w:eastAsia="Calibri" w:hAnsi="Cambria Math" w:cs="Times New Roman"/>
                        <w:sz w:val="22"/>
                        <w:lang w:val="en-US" w:eastAsia="ru-RU"/>
                      </w:rPr>
                      <m:t>l</m:t>
                    </m:r>
                  </m:sub>
                  <m:sup>
                    <m:r>
                      <m:rPr>
                        <m:sty m:val="p"/>
                      </m:rPr>
                      <w:rPr>
                        <w:rFonts w:ascii="Cambria Math" w:eastAsia="Calibri" w:hAnsi="Cambria Math" w:cs="Times New Roman"/>
                        <w:sz w:val="22"/>
                        <w:lang w:val="en-US" w:eastAsia="ru-RU"/>
                      </w:rPr>
                      <m:t>g</m:t>
                    </m:r>
                  </m:sup>
                </m:sSubSup>
                <m:sSubSup>
                  <m:sSubSupPr>
                    <m:ctrlPr>
                      <w:rPr>
                        <w:rFonts w:ascii="Cambria Math" w:eastAsia="Calibri" w:hAnsi="Cambria Math" w:cs="Times New Roman"/>
                        <w:i/>
                        <w:sz w:val="22"/>
                        <w:lang w:val="en-US" w:eastAsia="ru-RU"/>
                      </w:rPr>
                    </m:ctrlPr>
                  </m:sSubSupPr>
                  <m:e>
                    <m:r>
                      <w:rPr>
                        <w:rFonts w:ascii="Cambria Math" w:eastAsia="Calibri" w:hAnsi="Cambria Math" w:cs="Times New Roman"/>
                        <w:sz w:val="22"/>
                        <w:lang w:val="en-US" w:eastAsia="ru-RU"/>
                      </w:rPr>
                      <m:t>H</m:t>
                    </m:r>
                  </m:e>
                  <m:sub>
                    <m:r>
                      <m:rPr>
                        <m:sty m:val="p"/>
                      </m:rPr>
                      <w:rPr>
                        <w:rFonts w:ascii="Cambria Math" w:eastAsia="Calibri" w:hAnsi="Cambria Math" w:cs="Times New Roman"/>
                        <w:sz w:val="22"/>
                        <w:lang w:val="en-US" w:eastAsia="ru-RU"/>
                      </w:rPr>
                      <m:t>m</m:t>
                    </m:r>
                  </m:sub>
                  <m:sup>
                    <m:r>
                      <m:rPr>
                        <m:sty m:val="p"/>
                      </m:rPr>
                      <w:rPr>
                        <w:rFonts w:ascii="Cambria Math" w:eastAsia="Calibri" w:hAnsi="Cambria Math" w:cs="Times New Roman"/>
                        <w:sz w:val="22"/>
                        <w:lang w:val="en-US" w:eastAsia="ru-RU"/>
                      </w:rPr>
                      <m:t>o</m:t>
                    </m:r>
                  </m:sup>
                </m:sSubSup>
              </m:oMath>
            </m:oMathPara>
          </w:p>
          <w:p w14:paraId="6971B47A" w14:textId="77777777" w:rsidR="00F92C1E" w:rsidRPr="001654BC" w:rsidRDefault="00F92C1E" w:rsidP="009813F5">
            <w:pPr>
              <w:jc w:val="center"/>
              <w:rPr>
                <w:rFonts w:eastAsia="Batang" w:cs="Times New Roman"/>
                <w:sz w:val="22"/>
                <w:lang w:val="en-US"/>
              </w:rPr>
            </w:pPr>
            <w:proofErr w:type="spellStart"/>
            <w:r w:rsidRPr="001654BC">
              <w:rPr>
                <w:rFonts w:eastAsia="Batang" w:cs="Times New Roman"/>
                <w:i/>
                <w:iCs/>
                <w:sz w:val="22"/>
                <w:lang w:val="en-US"/>
              </w:rPr>
              <w:t>T</w:t>
            </w:r>
            <w:r w:rsidRPr="001654BC">
              <w:rPr>
                <w:rFonts w:eastAsia="Batang" w:cs="Times New Roman"/>
                <w:sz w:val="22"/>
                <w:vertAlign w:val="subscript"/>
                <w:lang w:val="en-US"/>
              </w:rPr>
              <w:t>av</w:t>
            </w:r>
            <w:proofErr w:type="spellEnd"/>
          </w:p>
        </w:tc>
        <w:tc>
          <w:tcPr>
            <w:tcW w:w="0" w:type="auto"/>
            <w:tcBorders>
              <w:top w:val="single" w:sz="4" w:space="0" w:color="auto"/>
              <w:bottom w:val="single" w:sz="4" w:space="0" w:color="auto"/>
            </w:tcBorders>
            <w:shd w:val="clear" w:color="auto" w:fill="auto"/>
            <w:vAlign w:val="center"/>
          </w:tcPr>
          <w:p w14:paraId="4A259D29" w14:textId="77777777" w:rsidR="00F92C1E" w:rsidRPr="001654BC" w:rsidRDefault="00000000" w:rsidP="009813F5">
            <w:pPr>
              <w:jc w:val="center"/>
              <w:rPr>
                <w:rFonts w:eastAsia="Batang" w:cs="Times New Roman"/>
                <w:sz w:val="22"/>
                <w:lang w:val="en-US"/>
              </w:rPr>
            </w:pPr>
            <m:oMathPara>
              <m:oMath>
                <m:sSubSup>
                  <m:sSubSupPr>
                    <m:ctrlPr>
                      <w:rPr>
                        <w:rFonts w:ascii="Cambria Math" w:eastAsia="Calibri" w:hAnsi="Cambria Math" w:cs="Times New Roman"/>
                        <w:i/>
                        <w:sz w:val="22"/>
                        <w:lang w:val="en-US" w:eastAsia="ru-RU"/>
                      </w:rPr>
                    </m:ctrlPr>
                  </m:sSubSupPr>
                  <m:e>
                    <m:r>
                      <m:rPr>
                        <m:sty m:val="p"/>
                      </m:rPr>
                      <w:rPr>
                        <w:rFonts w:ascii="Cambria Math" w:eastAsia="Calibri" w:hAnsi="Cambria Math" w:cs="Times New Roman"/>
                        <w:sz w:val="22"/>
                        <w:lang w:val="en-US" w:eastAsia="ru-RU"/>
                      </w:rPr>
                      <m:t>∆</m:t>
                    </m:r>
                  </m:e>
                  <m:sub>
                    <m:r>
                      <m:rPr>
                        <m:sty m:val="p"/>
                      </m:rPr>
                      <w:rPr>
                        <w:rFonts w:ascii="Cambria Math" w:eastAsia="Calibri" w:hAnsi="Cambria Math" w:cs="Times New Roman"/>
                        <w:sz w:val="22"/>
                        <w:lang w:val="en-US" w:eastAsia="ru-RU"/>
                      </w:rPr>
                      <m:t>l</m:t>
                    </m:r>
                  </m:sub>
                  <m:sup>
                    <m:r>
                      <m:rPr>
                        <m:sty m:val="p"/>
                      </m:rPr>
                      <w:rPr>
                        <w:rFonts w:ascii="Cambria Math" w:eastAsia="Calibri" w:hAnsi="Cambria Math" w:cs="Times New Roman"/>
                        <w:sz w:val="22"/>
                        <w:lang w:val="en-US" w:eastAsia="ru-RU"/>
                      </w:rPr>
                      <m:t>g</m:t>
                    </m:r>
                  </m:sup>
                </m:sSubSup>
                <m:sSubSup>
                  <m:sSubSupPr>
                    <m:ctrlPr>
                      <w:rPr>
                        <w:rFonts w:ascii="Cambria Math" w:eastAsia="Calibri" w:hAnsi="Cambria Math" w:cs="Times New Roman"/>
                        <w:i/>
                        <w:sz w:val="22"/>
                        <w:lang w:val="en-US" w:eastAsia="ru-RU"/>
                      </w:rPr>
                    </m:ctrlPr>
                  </m:sSubSupPr>
                  <m:e>
                    <m:r>
                      <w:rPr>
                        <w:rFonts w:ascii="Cambria Math" w:eastAsia="Calibri" w:hAnsi="Cambria Math" w:cs="Times New Roman"/>
                        <w:sz w:val="22"/>
                        <w:lang w:val="en-US" w:eastAsia="ru-RU"/>
                      </w:rPr>
                      <m:t>H</m:t>
                    </m:r>
                  </m:e>
                  <m:sub>
                    <m:r>
                      <m:rPr>
                        <m:sty m:val="p"/>
                      </m:rPr>
                      <w:rPr>
                        <w:rFonts w:ascii="Cambria Math" w:eastAsia="Calibri" w:hAnsi="Cambria Math" w:cs="Times New Roman"/>
                        <w:sz w:val="22"/>
                        <w:lang w:val="en-US" w:eastAsia="ru-RU"/>
                      </w:rPr>
                      <m:t>m</m:t>
                    </m:r>
                  </m:sub>
                  <m:sup>
                    <m:r>
                      <m:rPr>
                        <m:sty m:val="p"/>
                      </m:rPr>
                      <w:rPr>
                        <w:rFonts w:ascii="Cambria Math" w:eastAsia="Calibri" w:hAnsi="Cambria Math" w:cs="Times New Roman"/>
                        <w:sz w:val="22"/>
                        <w:lang w:val="en-US" w:eastAsia="ru-RU"/>
                      </w:rPr>
                      <m:t>o</m:t>
                    </m:r>
                  </m:sup>
                </m:sSubSup>
              </m:oMath>
            </m:oMathPara>
          </w:p>
          <w:p w14:paraId="200B1CDE" w14:textId="77777777" w:rsidR="00F92C1E" w:rsidRPr="001654BC" w:rsidRDefault="00F92C1E" w:rsidP="009813F5">
            <w:pPr>
              <w:jc w:val="center"/>
              <w:rPr>
                <w:rFonts w:eastAsia="Batang" w:cs="Times New Roman"/>
                <w:sz w:val="22"/>
                <w:lang w:val="en-US"/>
              </w:rPr>
            </w:pPr>
            <w:r w:rsidRPr="001654BC">
              <w:rPr>
                <w:rFonts w:eastAsia="Batang" w:cs="Times New Roman"/>
                <w:sz w:val="22"/>
                <w:lang w:val="en-US"/>
              </w:rPr>
              <w:t xml:space="preserve">298.15 </w:t>
            </w:r>
            <w:proofErr w:type="spellStart"/>
            <w:r w:rsidRPr="001654BC">
              <w:rPr>
                <w:rFonts w:eastAsia="Batang" w:cs="Times New Roman"/>
                <w:sz w:val="22"/>
                <w:lang w:val="en-US"/>
              </w:rPr>
              <w:t>K</w:t>
            </w:r>
            <w:r w:rsidRPr="001654BC">
              <w:rPr>
                <w:rFonts w:eastAsia="Batang" w:cs="Times New Roman"/>
                <w:sz w:val="22"/>
                <w:vertAlign w:val="superscript"/>
                <w:lang w:val="en-US"/>
              </w:rPr>
              <w:t>b</w:t>
            </w:r>
            <w:proofErr w:type="spellEnd"/>
          </w:p>
        </w:tc>
        <w:tc>
          <w:tcPr>
            <w:tcW w:w="0" w:type="auto"/>
            <w:tcBorders>
              <w:top w:val="single" w:sz="4" w:space="0" w:color="auto"/>
              <w:bottom w:val="single" w:sz="4" w:space="0" w:color="auto"/>
            </w:tcBorders>
          </w:tcPr>
          <w:p w14:paraId="655F247F" w14:textId="17334F8D" w:rsidR="00F92C1E" w:rsidRPr="001654BC" w:rsidRDefault="00CC671F" w:rsidP="009813F5">
            <w:pPr>
              <w:jc w:val="center"/>
              <w:rPr>
                <w:rFonts w:eastAsia="Batang" w:cs="Times New Roman"/>
                <w:sz w:val="22"/>
                <w:lang w:val="en-US"/>
              </w:rPr>
            </w:pPr>
            <w:r w:rsidRPr="001654BC">
              <w:rPr>
                <w:rFonts w:eastAsia="Batang" w:cs="Times New Roman"/>
                <w:sz w:val="22"/>
                <w:lang w:val="en-US"/>
              </w:rPr>
              <w:t>Ref.</w:t>
            </w:r>
          </w:p>
        </w:tc>
      </w:tr>
      <w:tr w:rsidR="00F92C1E" w:rsidRPr="001654BC" w14:paraId="5E4BF989" w14:textId="77777777" w:rsidTr="00CC671F">
        <w:trPr>
          <w:jc w:val="center"/>
        </w:trPr>
        <w:tc>
          <w:tcPr>
            <w:tcW w:w="0" w:type="auto"/>
            <w:tcBorders>
              <w:top w:val="single" w:sz="4" w:space="0" w:color="auto"/>
            </w:tcBorders>
            <w:shd w:val="clear" w:color="auto" w:fill="auto"/>
          </w:tcPr>
          <w:p w14:paraId="66739B73" w14:textId="77777777" w:rsidR="00F92C1E" w:rsidRPr="001654BC" w:rsidRDefault="00F92C1E" w:rsidP="009813F5">
            <w:pPr>
              <w:rPr>
                <w:rFonts w:eastAsia="Times New Roman" w:cs="Times New Roman"/>
                <w:sz w:val="22"/>
                <w:lang w:eastAsia="de-DE"/>
              </w:rPr>
            </w:pPr>
            <w:r w:rsidRPr="001654BC">
              <w:rPr>
                <w:sz w:val="22"/>
              </w:rPr>
              <w:t>2,3-dihydrofuran [1191-99-7]</w:t>
            </w:r>
          </w:p>
        </w:tc>
        <w:tc>
          <w:tcPr>
            <w:tcW w:w="0" w:type="auto"/>
            <w:tcBorders>
              <w:top w:val="single" w:sz="4" w:space="0" w:color="auto"/>
            </w:tcBorders>
            <w:shd w:val="clear" w:color="auto" w:fill="auto"/>
          </w:tcPr>
          <w:p w14:paraId="7C1F813C" w14:textId="77777777" w:rsidR="00F92C1E" w:rsidRPr="001654BC" w:rsidRDefault="00F92C1E" w:rsidP="009813F5">
            <w:pPr>
              <w:rPr>
                <w:rFonts w:eastAsia="Calibri" w:cs="Times New Roman"/>
                <w:sz w:val="22"/>
                <w:lang w:val="en-US"/>
              </w:rPr>
            </w:pPr>
            <w:r w:rsidRPr="001654BC">
              <w:rPr>
                <w:rFonts w:eastAsia="Calibri" w:cs="Times New Roman"/>
                <w:sz w:val="22"/>
                <w:lang w:val="en-US"/>
              </w:rPr>
              <w:t>E</w:t>
            </w:r>
          </w:p>
        </w:tc>
        <w:tc>
          <w:tcPr>
            <w:tcW w:w="0" w:type="auto"/>
            <w:tcBorders>
              <w:top w:val="single" w:sz="4" w:space="0" w:color="auto"/>
            </w:tcBorders>
            <w:shd w:val="clear" w:color="auto" w:fill="auto"/>
          </w:tcPr>
          <w:p w14:paraId="5FADE1AB" w14:textId="77777777" w:rsidR="00F92C1E" w:rsidRPr="001654BC" w:rsidRDefault="00F92C1E" w:rsidP="009813F5">
            <w:pPr>
              <w:rPr>
                <w:rFonts w:eastAsia="Calibri" w:cs="Times New Roman"/>
                <w:sz w:val="22"/>
                <w:lang w:val="it-IT"/>
              </w:rPr>
            </w:pPr>
            <w:r w:rsidRPr="001654BC">
              <w:rPr>
                <w:rFonts w:eastAsia="Calibri" w:cs="Times New Roman"/>
                <w:sz w:val="22"/>
                <w:lang w:val="it-IT"/>
              </w:rPr>
              <w:t>301.9-359.8</w:t>
            </w:r>
          </w:p>
        </w:tc>
        <w:tc>
          <w:tcPr>
            <w:tcW w:w="0" w:type="auto"/>
            <w:tcBorders>
              <w:top w:val="single" w:sz="4" w:space="0" w:color="auto"/>
            </w:tcBorders>
            <w:shd w:val="clear" w:color="auto" w:fill="auto"/>
          </w:tcPr>
          <w:p w14:paraId="2CB7352A" w14:textId="77777777" w:rsidR="00F92C1E" w:rsidRPr="001654BC" w:rsidRDefault="00F92C1E" w:rsidP="009813F5">
            <w:pPr>
              <w:rPr>
                <w:rFonts w:eastAsia="Calibri" w:cs="Times New Roman"/>
                <w:color w:val="000000"/>
                <w:sz w:val="22"/>
                <w:lang w:val="de-DE"/>
              </w:rPr>
            </w:pPr>
            <w:r w:rsidRPr="001654BC">
              <w:rPr>
                <w:rFonts w:eastAsia="Calibri" w:cs="Times New Roman"/>
                <w:color w:val="000000"/>
                <w:sz w:val="22"/>
                <w:lang w:val="de-DE"/>
              </w:rPr>
              <w:t>30.3</w:t>
            </w:r>
            <w:r w:rsidRPr="001654BC">
              <w:rPr>
                <w:color w:val="000000"/>
                <w:sz w:val="22"/>
                <w:lang w:val="de-DE" w:eastAsia="de-DE"/>
              </w:rPr>
              <w:t>±0.1</w:t>
            </w:r>
          </w:p>
        </w:tc>
        <w:tc>
          <w:tcPr>
            <w:tcW w:w="0" w:type="auto"/>
            <w:tcBorders>
              <w:top w:val="single" w:sz="4" w:space="0" w:color="auto"/>
            </w:tcBorders>
            <w:shd w:val="clear" w:color="auto" w:fill="auto"/>
            <w:vAlign w:val="center"/>
          </w:tcPr>
          <w:p w14:paraId="0B7F5025" w14:textId="77777777" w:rsidR="00F92C1E" w:rsidRPr="001654BC" w:rsidRDefault="00F92C1E" w:rsidP="009813F5">
            <w:pPr>
              <w:rPr>
                <w:b/>
                <w:color w:val="000000"/>
                <w:sz w:val="22"/>
                <w:lang w:val="de-DE" w:eastAsia="de-DE"/>
              </w:rPr>
            </w:pPr>
            <w:r w:rsidRPr="001654BC">
              <w:rPr>
                <w:b/>
                <w:color w:val="000000"/>
                <w:sz w:val="22"/>
                <w:lang w:val="de-DE" w:eastAsia="de-DE"/>
              </w:rPr>
              <w:t>31.3±0.3</w:t>
            </w:r>
          </w:p>
        </w:tc>
        <w:tc>
          <w:tcPr>
            <w:tcW w:w="0" w:type="auto"/>
            <w:tcBorders>
              <w:top w:val="single" w:sz="4" w:space="0" w:color="auto"/>
            </w:tcBorders>
          </w:tcPr>
          <w:p w14:paraId="2E3264A6" w14:textId="6F74E622" w:rsidR="00F92C1E" w:rsidRPr="001654BC" w:rsidRDefault="00310105" w:rsidP="009813F5">
            <w:pPr>
              <w:rPr>
                <w:rFonts w:eastAsia="Calibri" w:cs="Times New Roman"/>
                <w:sz w:val="22"/>
                <w:lang w:val="ru-RU"/>
              </w:rPr>
            </w:pPr>
            <w:r w:rsidRPr="001654BC">
              <w:rPr>
                <w:rFonts w:eastAsia="Calibri" w:cs="Times New Roman"/>
                <w:sz w:val="22"/>
                <w:lang w:val="ru-RU"/>
              </w:rPr>
              <w:fldChar w:fldCharType="begin" w:fldLock="1"/>
            </w:r>
            <w:r w:rsidR="00823D39" w:rsidRPr="001654BC">
              <w:rPr>
                <w:rFonts w:eastAsia="Calibri" w:cs="Times New Roman"/>
                <w:sz w:val="22"/>
                <w:lang w:val="ru-RU"/>
              </w:rPr>
              <w:instrText>ADDIN CSL_CITATION {"citationItems":[{"id":"ITEM-1","itemData":{"DOI":"10.1021/je010087j","ISSN":"0021-9568","author":[{"dropping-particle":"V.","family":"Steele","given":"W.","non-dropping-particle":"","parse-names":false,"suffix":""},{"dropping-particle":"","family":"Chirico","given":"R. D.","non-dropping-particle":"","parse-names":false,"suffix":""},{"dropping-particle":"","family":"Knipmeyer","given":"S. E.","non-dropping-particle":"","parse-names":false,"suffix":""},{"dropping-particle":"","family":"Nguyen","given":"A.","non-dropping-particle":"","parse-names":false,"suffix":""}],"container-title":"Journal of Chemical &amp; Engineering Data","id":"ITEM-1","issue":"4","issued":{"date-parts":[["2002","7","1"]]},"page":"715-724","title":"Measurements of Vapor Pressure, Heat Capacity, and Density along the Saturation Line for Cyclopropane Carboxylic Acid, N , N -Diethylethanolamine, 2,3-Dihydrofuran, 5-Hexen-2-one, Perfluorobutanoic Acid, and 2-Phenylpropionaldehyde","type":"article-journal","volume":"47"},"uris":["http://www.mendeley.com/documents/?uuid=90e0ba35-a44e-4e96-9ba9-c841ef33abea"]}],"mendeley":{"formattedCitation":"[52]","plainTextFormattedCitation":"[52]","previouslyFormattedCitation":"[52]"},"properties":{"noteIndex":0},"schema":"https://github.com/citation-style-language/schema/raw/master/csl-citation.json"}</w:instrText>
            </w:r>
            <w:r w:rsidRPr="001654BC">
              <w:rPr>
                <w:rFonts w:eastAsia="Calibri" w:cs="Times New Roman"/>
                <w:sz w:val="22"/>
                <w:lang w:val="ru-RU"/>
              </w:rPr>
              <w:fldChar w:fldCharType="separate"/>
            </w:r>
            <w:r w:rsidRPr="001654BC">
              <w:rPr>
                <w:rFonts w:eastAsia="Calibri" w:cs="Times New Roman"/>
                <w:noProof/>
                <w:sz w:val="22"/>
                <w:lang w:val="ru-RU"/>
              </w:rPr>
              <w:t>[52]</w:t>
            </w:r>
            <w:r w:rsidRPr="001654BC">
              <w:rPr>
                <w:rFonts w:eastAsia="Calibri" w:cs="Times New Roman"/>
                <w:sz w:val="22"/>
                <w:lang w:val="ru-RU"/>
              </w:rPr>
              <w:fldChar w:fldCharType="end"/>
            </w:r>
          </w:p>
        </w:tc>
      </w:tr>
      <w:tr w:rsidR="00F92C1E" w:rsidRPr="001654BC" w14:paraId="6C33FF96" w14:textId="77777777" w:rsidTr="00CC671F">
        <w:trPr>
          <w:jc w:val="center"/>
        </w:trPr>
        <w:tc>
          <w:tcPr>
            <w:tcW w:w="0" w:type="auto"/>
            <w:tcBorders>
              <w:bottom w:val="single" w:sz="4" w:space="0" w:color="auto"/>
            </w:tcBorders>
            <w:shd w:val="clear" w:color="auto" w:fill="auto"/>
          </w:tcPr>
          <w:p w14:paraId="23B0F6AE" w14:textId="77777777" w:rsidR="00F92C1E" w:rsidRPr="001654BC" w:rsidRDefault="00F92C1E" w:rsidP="009813F5">
            <w:pPr>
              <w:rPr>
                <w:rFonts w:eastAsia="Times New Roman" w:cs="Times New Roman"/>
                <w:sz w:val="22"/>
                <w:lang w:eastAsia="de-DE"/>
              </w:rPr>
            </w:pPr>
          </w:p>
        </w:tc>
        <w:tc>
          <w:tcPr>
            <w:tcW w:w="0" w:type="auto"/>
            <w:tcBorders>
              <w:bottom w:val="single" w:sz="4" w:space="0" w:color="auto"/>
            </w:tcBorders>
            <w:shd w:val="clear" w:color="auto" w:fill="auto"/>
          </w:tcPr>
          <w:p w14:paraId="56F438FE" w14:textId="77777777" w:rsidR="00F92C1E" w:rsidRPr="001654BC" w:rsidRDefault="00F92C1E" w:rsidP="009813F5">
            <w:pPr>
              <w:rPr>
                <w:rFonts w:eastAsia="Calibri" w:cs="Times New Roman"/>
                <w:i/>
                <w:sz w:val="22"/>
                <w:lang w:val="en-US"/>
              </w:rPr>
            </w:pPr>
            <w:proofErr w:type="spellStart"/>
            <w:r w:rsidRPr="001654BC">
              <w:rPr>
                <w:rFonts w:eastAsia="Calibri" w:cs="Times New Roman"/>
                <w:i/>
                <w:sz w:val="22"/>
                <w:lang w:val="en-US"/>
              </w:rPr>
              <w:t>J</w:t>
            </w:r>
            <w:r w:rsidRPr="001654BC">
              <w:rPr>
                <w:rFonts w:eastAsia="Calibri" w:cs="Times New Roman"/>
                <w:i/>
                <w:sz w:val="22"/>
                <w:vertAlign w:val="subscript"/>
                <w:lang w:val="en-US"/>
              </w:rPr>
              <w:t>x</w:t>
            </w:r>
            <w:proofErr w:type="spellEnd"/>
          </w:p>
        </w:tc>
        <w:tc>
          <w:tcPr>
            <w:tcW w:w="0" w:type="auto"/>
            <w:tcBorders>
              <w:bottom w:val="single" w:sz="4" w:space="0" w:color="auto"/>
            </w:tcBorders>
            <w:shd w:val="clear" w:color="auto" w:fill="auto"/>
          </w:tcPr>
          <w:p w14:paraId="723B428F" w14:textId="77777777" w:rsidR="00F92C1E" w:rsidRPr="001654BC" w:rsidRDefault="00F92C1E" w:rsidP="009813F5">
            <w:pPr>
              <w:rPr>
                <w:rFonts w:eastAsia="Calibri" w:cs="Times New Roman"/>
                <w:sz w:val="22"/>
                <w:lang w:val="it-IT"/>
              </w:rPr>
            </w:pPr>
          </w:p>
        </w:tc>
        <w:tc>
          <w:tcPr>
            <w:tcW w:w="0" w:type="auto"/>
            <w:tcBorders>
              <w:bottom w:val="single" w:sz="4" w:space="0" w:color="auto"/>
            </w:tcBorders>
            <w:shd w:val="clear" w:color="auto" w:fill="auto"/>
          </w:tcPr>
          <w:p w14:paraId="6675636E" w14:textId="77777777" w:rsidR="00F92C1E" w:rsidRPr="001654BC" w:rsidRDefault="00F92C1E" w:rsidP="009813F5">
            <w:pPr>
              <w:rPr>
                <w:rFonts w:eastAsia="Calibri" w:cs="Times New Roman"/>
                <w:color w:val="000000"/>
                <w:sz w:val="22"/>
                <w:lang w:val="de-DE"/>
              </w:rPr>
            </w:pPr>
          </w:p>
        </w:tc>
        <w:tc>
          <w:tcPr>
            <w:tcW w:w="0" w:type="auto"/>
            <w:tcBorders>
              <w:bottom w:val="single" w:sz="4" w:space="0" w:color="auto"/>
            </w:tcBorders>
            <w:shd w:val="clear" w:color="auto" w:fill="auto"/>
            <w:vAlign w:val="center"/>
          </w:tcPr>
          <w:p w14:paraId="407459FD" w14:textId="77777777" w:rsidR="00F92C1E" w:rsidRPr="001654BC" w:rsidRDefault="00F92C1E" w:rsidP="009813F5">
            <w:pPr>
              <w:rPr>
                <w:rFonts w:eastAsia="Calibri" w:cs="Times New Roman"/>
                <w:iCs/>
                <w:sz w:val="22"/>
                <w:lang w:val="it-IT"/>
              </w:rPr>
            </w:pPr>
            <w:r w:rsidRPr="001654BC">
              <w:rPr>
                <w:rFonts w:eastAsia="Calibri" w:cs="Times New Roman"/>
                <w:color w:val="000000"/>
                <w:sz w:val="22"/>
                <w:lang w:val="de-DE"/>
              </w:rPr>
              <w:t>31.3</w:t>
            </w:r>
            <w:r w:rsidRPr="001654BC">
              <w:rPr>
                <w:color w:val="000000"/>
                <w:sz w:val="22"/>
                <w:lang w:val="de-DE" w:eastAsia="de-DE"/>
              </w:rPr>
              <w:t>±1.0</w:t>
            </w:r>
          </w:p>
        </w:tc>
        <w:tc>
          <w:tcPr>
            <w:tcW w:w="0" w:type="auto"/>
            <w:tcBorders>
              <w:bottom w:val="single" w:sz="4" w:space="0" w:color="auto"/>
            </w:tcBorders>
          </w:tcPr>
          <w:p w14:paraId="4AAD0F62" w14:textId="688A73A7" w:rsidR="00F92C1E" w:rsidRPr="001654BC" w:rsidRDefault="00F92C1E" w:rsidP="009813F5">
            <w:pPr>
              <w:rPr>
                <w:rFonts w:eastAsia="Calibri" w:cs="Times New Roman"/>
                <w:sz w:val="22"/>
                <w:lang w:val="it-IT"/>
              </w:rPr>
            </w:pPr>
            <w:r w:rsidRPr="001654BC">
              <w:rPr>
                <w:rFonts w:eastAsia="Calibri" w:cs="Times New Roman"/>
                <w:sz w:val="22"/>
                <w:lang w:val="it-IT"/>
              </w:rPr>
              <w:t>Table S</w:t>
            </w:r>
            <w:r w:rsidR="000700CA" w:rsidRPr="001654BC">
              <w:rPr>
                <w:rFonts w:eastAsia="Calibri" w:cs="Times New Roman"/>
                <w:sz w:val="22"/>
                <w:lang w:val="it-IT"/>
              </w:rPr>
              <w:t>6</w:t>
            </w:r>
            <w:r w:rsidR="00CC671F" w:rsidRPr="001654BC">
              <w:rPr>
                <w:rFonts w:eastAsia="Calibri" w:cs="Times New Roman"/>
                <w:sz w:val="22"/>
                <w:lang w:val="it-IT"/>
              </w:rPr>
              <w:t>-2</w:t>
            </w:r>
          </w:p>
        </w:tc>
      </w:tr>
      <w:tr w:rsidR="00F92C1E" w:rsidRPr="001654BC" w14:paraId="55738A56" w14:textId="77777777" w:rsidTr="00CC671F">
        <w:trPr>
          <w:jc w:val="center"/>
        </w:trPr>
        <w:tc>
          <w:tcPr>
            <w:tcW w:w="0" w:type="auto"/>
            <w:tcBorders>
              <w:top w:val="single" w:sz="4" w:space="0" w:color="auto"/>
            </w:tcBorders>
            <w:shd w:val="clear" w:color="auto" w:fill="auto"/>
          </w:tcPr>
          <w:p w14:paraId="21E1074B" w14:textId="77777777" w:rsidR="00F92C1E" w:rsidRPr="001654BC" w:rsidRDefault="00F92C1E" w:rsidP="009813F5">
            <w:pPr>
              <w:rPr>
                <w:rFonts w:eastAsia="Times New Roman" w:cs="Times New Roman"/>
                <w:sz w:val="22"/>
                <w:lang w:eastAsia="de-DE"/>
              </w:rPr>
            </w:pPr>
            <w:r w:rsidRPr="001654BC">
              <w:rPr>
                <w:rFonts w:eastAsia="Times New Roman" w:cs="Times New Roman"/>
                <w:sz w:val="22"/>
                <w:lang w:eastAsia="de-DE"/>
              </w:rPr>
              <w:t>2-hydroxy-tetrahydrofuran [5371-52-8]</w:t>
            </w:r>
          </w:p>
        </w:tc>
        <w:tc>
          <w:tcPr>
            <w:tcW w:w="0" w:type="auto"/>
            <w:tcBorders>
              <w:top w:val="single" w:sz="4" w:space="0" w:color="auto"/>
            </w:tcBorders>
            <w:shd w:val="clear" w:color="auto" w:fill="auto"/>
          </w:tcPr>
          <w:p w14:paraId="50E18E01" w14:textId="77777777" w:rsidR="00F92C1E" w:rsidRPr="001654BC" w:rsidRDefault="00F92C1E" w:rsidP="009813F5">
            <w:pPr>
              <w:rPr>
                <w:rFonts w:eastAsia="Calibri" w:cs="Times New Roman"/>
                <w:sz w:val="22"/>
                <w:lang w:val="en-US"/>
              </w:rPr>
            </w:pPr>
            <w:r w:rsidRPr="001654BC">
              <w:rPr>
                <w:rFonts w:eastAsia="Calibri" w:cs="Times New Roman"/>
                <w:sz w:val="22"/>
                <w:lang w:val="en-US"/>
              </w:rPr>
              <w:t>BP</w:t>
            </w:r>
          </w:p>
        </w:tc>
        <w:tc>
          <w:tcPr>
            <w:tcW w:w="0" w:type="auto"/>
            <w:tcBorders>
              <w:top w:val="single" w:sz="4" w:space="0" w:color="auto"/>
            </w:tcBorders>
            <w:shd w:val="clear" w:color="auto" w:fill="auto"/>
          </w:tcPr>
          <w:p w14:paraId="78119A52" w14:textId="77777777" w:rsidR="00F92C1E" w:rsidRPr="001654BC" w:rsidRDefault="00F92C1E" w:rsidP="009813F5">
            <w:pPr>
              <w:rPr>
                <w:rFonts w:eastAsia="Calibri" w:cs="Times New Roman"/>
                <w:sz w:val="22"/>
                <w:lang w:val="it-IT"/>
              </w:rPr>
            </w:pPr>
            <w:r w:rsidRPr="001654BC">
              <w:rPr>
                <w:rFonts w:eastAsia="Calibri" w:cs="Times New Roman"/>
                <w:sz w:val="22"/>
                <w:lang w:val="it-IT"/>
              </w:rPr>
              <w:t>324-437</w:t>
            </w:r>
          </w:p>
        </w:tc>
        <w:tc>
          <w:tcPr>
            <w:tcW w:w="0" w:type="auto"/>
            <w:tcBorders>
              <w:top w:val="single" w:sz="4" w:space="0" w:color="auto"/>
            </w:tcBorders>
            <w:shd w:val="clear" w:color="auto" w:fill="auto"/>
          </w:tcPr>
          <w:p w14:paraId="565A3373" w14:textId="77777777" w:rsidR="00F92C1E" w:rsidRPr="001654BC" w:rsidRDefault="00F92C1E" w:rsidP="009813F5">
            <w:pPr>
              <w:rPr>
                <w:rFonts w:eastAsia="Calibri" w:cs="Times New Roman"/>
                <w:color w:val="000000"/>
                <w:sz w:val="22"/>
                <w:lang w:val="de-DE"/>
              </w:rPr>
            </w:pPr>
            <w:r w:rsidRPr="001654BC">
              <w:rPr>
                <w:rFonts w:eastAsia="Calibri" w:cs="Times New Roman"/>
                <w:color w:val="000000"/>
                <w:sz w:val="22"/>
                <w:lang w:val="de-DE"/>
              </w:rPr>
              <w:t>46.3</w:t>
            </w:r>
            <w:r w:rsidRPr="001654BC">
              <w:rPr>
                <w:color w:val="000000"/>
                <w:sz w:val="22"/>
                <w:lang w:val="de-DE" w:eastAsia="de-DE"/>
              </w:rPr>
              <w:t>±2.3</w:t>
            </w:r>
          </w:p>
        </w:tc>
        <w:tc>
          <w:tcPr>
            <w:tcW w:w="0" w:type="auto"/>
            <w:tcBorders>
              <w:top w:val="single" w:sz="4" w:space="0" w:color="auto"/>
            </w:tcBorders>
            <w:shd w:val="clear" w:color="auto" w:fill="auto"/>
            <w:vAlign w:val="center"/>
          </w:tcPr>
          <w:p w14:paraId="5D749FC3" w14:textId="77777777" w:rsidR="00F92C1E" w:rsidRPr="001654BC" w:rsidRDefault="00F92C1E" w:rsidP="009813F5">
            <w:pPr>
              <w:rPr>
                <w:color w:val="000000"/>
                <w:sz w:val="22"/>
                <w:lang w:val="de-DE" w:eastAsia="de-DE"/>
              </w:rPr>
            </w:pPr>
            <w:r w:rsidRPr="001654BC">
              <w:rPr>
                <w:color w:val="000000"/>
                <w:sz w:val="22"/>
                <w:lang w:val="de-DE" w:eastAsia="de-DE"/>
              </w:rPr>
              <w:t>50.6±2.5</w:t>
            </w:r>
          </w:p>
        </w:tc>
        <w:tc>
          <w:tcPr>
            <w:tcW w:w="0" w:type="auto"/>
            <w:tcBorders>
              <w:top w:val="single" w:sz="4" w:space="0" w:color="auto"/>
            </w:tcBorders>
          </w:tcPr>
          <w:p w14:paraId="5E21E5A3" w14:textId="350ABADC" w:rsidR="00F92C1E" w:rsidRPr="001654BC" w:rsidRDefault="00F92C1E" w:rsidP="009813F5">
            <w:pPr>
              <w:rPr>
                <w:rFonts w:eastAsia="Calibri" w:cs="Times New Roman"/>
                <w:sz w:val="22"/>
                <w:lang w:val="de-DE"/>
              </w:rPr>
            </w:pPr>
            <w:r w:rsidRPr="001654BC">
              <w:rPr>
                <w:rFonts w:eastAsia="Calibri" w:cs="Times New Roman"/>
                <w:sz w:val="22"/>
                <w:lang w:val="de-DE"/>
              </w:rPr>
              <w:t>Table S</w:t>
            </w:r>
            <w:r w:rsidR="00CC671F" w:rsidRPr="001654BC">
              <w:rPr>
                <w:rFonts w:eastAsia="Calibri" w:cs="Times New Roman"/>
                <w:sz w:val="22"/>
                <w:lang w:val="de-DE"/>
              </w:rPr>
              <w:t>4</w:t>
            </w:r>
          </w:p>
        </w:tc>
      </w:tr>
      <w:tr w:rsidR="00F92C1E" w:rsidRPr="001654BC" w14:paraId="3CACAAC3" w14:textId="77777777" w:rsidTr="00CC671F">
        <w:trPr>
          <w:jc w:val="center"/>
        </w:trPr>
        <w:tc>
          <w:tcPr>
            <w:tcW w:w="0" w:type="auto"/>
            <w:shd w:val="clear" w:color="auto" w:fill="auto"/>
          </w:tcPr>
          <w:p w14:paraId="4C8EE334" w14:textId="77777777" w:rsidR="00F92C1E" w:rsidRPr="001654BC" w:rsidRDefault="00F92C1E" w:rsidP="009813F5">
            <w:pPr>
              <w:rPr>
                <w:rFonts w:eastAsia="Times New Roman" w:cs="Times New Roman"/>
                <w:sz w:val="22"/>
                <w:lang w:eastAsia="de-DE"/>
              </w:rPr>
            </w:pPr>
            <w:r w:rsidRPr="001654BC">
              <w:rPr>
                <w:rFonts w:eastAsia="Times New Roman" w:cs="Times New Roman"/>
                <w:sz w:val="22"/>
                <w:lang w:eastAsia="de-DE"/>
              </w:rPr>
              <w:t>(±)-3-hydroxy-tetrahydrofuran [45320-3]</w:t>
            </w:r>
          </w:p>
        </w:tc>
        <w:tc>
          <w:tcPr>
            <w:tcW w:w="0" w:type="auto"/>
            <w:shd w:val="clear" w:color="auto" w:fill="auto"/>
          </w:tcPr>
          <w:p w14:paraId="20AF1331" w14:textId="77777777" w:rsidR="00F92C1E" w:rsidRPr="001654BC" w:rsidRDefault="00F92C1E" w:rsidP="009813F5">
            <w:pPr>
              <w:rPr>
                <w:rFonts w:eastAsia="Calibri" w:cs="Times New Roman"/>
                <w:sz w:val="22"/>
                <w:lang w:val="en-US"/>
              </w:rPr>
            </w:pPr>
            <w:r w:rsidRPr="001654BC">
              <w:rPr>
                <w:rFonts w:eastAsia="Calibri" w:cs="Times New Roman"/>
                <w:sz w:val="22"/>
                <w:lang w:val="en-US"/>
              </w:rPr>
              <w:t>BP</w:t>
            </w:r>
          </w:p>
        </w:tc>
        <w:tc>
          <w:tcPr>
            <w:tcW w:w="0" w:type="auto"/>
            <w:shd w:val="clear" w:color="auto" w:fill="auto"/>
          </w:tcPr>
          <w:p w14:paraId="777FF558" w14:textId="77777777" w:rsidR="00F92C1E" w:rsidRPr="001654BC" w:rsidRDefault="00F92C1E" w:rsidP="009813F5">
            <w:pPr>
              <w:rPr>
                <w:rFonts w:eastAsia="Calibri" w:cs="Times New Roman"/>
                <w:sz w:val="22"/>
                <w:lang w:val="it-IT"/>
              </w:rPr>
            </w:pPr>
            <w:r w:rsidRPr="001654BC">
              <w:rPr>
                <w:rFonts w:eastAsia="Calibri" w:cs="Times New Roman"/>
                <w:sz w:val="22"/>
                <w:lang w:val="it-IT"/>
              </w:rPr>
              <w:t>319-454</w:t>
            </w:r>
          </w:p>
        </w:tc>
        <w:tc>
          <w:tcPr>
            <w:tcW w:w="0" w:type="auto"/>
            <w:shd w:val="clear" w:color="auto" w:fill="auto"/>
          </w:tcPr>
          <w:p w14:paraId="02F43A2B" w14:textId="77777777" w:rsidR="00F92C1E" w:rsidRPr="001654BC" w:rsidRDefault="00F92C1E" w:rsidP="009813F5">
            <w:pPr>
              <w:rPr>
                <w:rFonts w:eastAsia="Calibri" w:cs="Times New Roman"/>
                <w:color w:val="000000"/>
                <w:sz w:val="22"/>
                <w:lang w:val="de-DE"/>
              </w:rPr>
            </w:pPr>
            <w:r w:rsidRPr="001654BC">
              <w:rPr>
                <w:rFonts w:eastAsia="Calibri" w:cs="Times New Roman"/>
                <w:color w:val="000000"/>
                <w:sz w:val="22"/>
                <w:lang w:val="de-DE"/>
              </w:rPr>
              <w:t>52.5</w:t>
            </w:r>
            <w:r w:rsidRPr="001654BC">
              <w:rPr>
                <w:color w:val="000000"/>
                <w:sz w:val="22"/>
                <w:lang w:val="de-DE" w:eastAsia="de-DE"/>
              </w:rPr>
              <w:t>±1.1</w:t>
            </w:r>
          </w:p>
        </w:tc>
        <w:tc>
          <w:tcPr>
            <w:tcW w:w="0" w:type="auto"/>
            <w:shd w:val="clear" w:color="auto" w:fill="auto"/>
            <w:vAlign w:val="center"/>
          </w:tcPr>
          <w:p w14:paraId="6E682736" w14:textId="77777777" w:rsidR="00F92C1E" w:rsidRPr="001654BC" w:rsidRDefault="00F92C1E" w:rsidP="009813F5">
            <w:pPr>
              <w:rPr>
                <w:color w:val="000000"/>
                <w:sz w:val="22"/>
                <w:lang w:val="de-DE" w:eastAsia="de-DE"/>
              </w:rPr>
            </w:pPr>
            <w:r w:rsidRPr="001654BC">
              <w:rPr>
                <w:color w:val="000000"/>
                <w:sz w:val="22"/>
                <w:lang w:val="de-DE" w:eastAsia="de-DE"/>
              </w:rPr>
              <w:t>56.9±1.4</w:t>
            </w:r>
          </w:p>
        </w:tc>
        <w:tc>
          <w:tcPr>
            <w:tcW w:w="0" w:type="auto"/>
          </w:tcPr>
          <w:p w14:paraId="2CB5272D" w14:textId="77AF4856" w:rsidR="00F92C1E" w:rsidRPr="001654BC" w:rsidRDefault="00F92C1E" w:rsidP="009813F5">
            <w:pPr>
              <w:rPr>
                <w:rFonts w:eastAsia="Calibri" w:cs="Times New Roman"/>
                <w:sz w:val="22"/>
                <w:lang w:val="de-DE"/>
              </w:rPr>
            </w:pPr>
            <w:r w:rsidRPr="001654BC">
              <w:rPr>
                <w:rFonts w:eastAsia="Calibri" w:cs="Times New Roman"/>
                <w:sz w:val="22"/>
                <w:lang w:val="de-DE"/>
              </w:rPr>
              <w:t>Table S</w:t>
            </w:r>
            <w:r w:rsidR="00CC671F" w:rsidRPr="001654BC">
              <w:rPr>
                <w:rFonts w:eastAsia="Calibri" w:cs="Times New Roman"/>
                <w:sz w:val="22"/>
                <w:lang w:val="de-DE"/>
              </w:rPr>
              <w:t>4</w:t>
            </w:r>
          </w:p>
        </w:tc>
      </w:tr>
      <w:tr w:rsidR="00F92C1E" w:rsidRPr="001654BC" w14:paraId="44A8354D" w14:textId="77777777" w:rsidTr="00CC671F">
        <w:trPr>
          <w:jc w:val="center"/>
        </w:trPr>
        <w:tc>
          <w:tcPr>
            <w:tcW w:w="0" w:type="auto"/>
            <w:shd w:val="clear" w:color="auto" w:fill="auto"/>
          </w:tcPr>
          <w:p w14:paraId="471FC445" w14:textId="77777777" w:rsidR="00F92C1E" w:rsidRPr="001654BC" w:rsidRDefault="00F92C1E" w:rsidP="009813F5">
            <w:pPr>
              <w:rPr>
                <w:rFonts w:eastAsia="Times New Roman" w:cs="Times New Roman"/>
                <w:sz w:val="22"/>
                <w:lang w:eastAsia="de-DE"/>
              </w:rPr>
            </w:pPr>
            <w:r w:rsidRPr="001654BC">
              <w:rPr>
                <w:rFonts w:eastAsia="Times New Roman" w:cs="Times New Roman"/>
                <w:sz w:val="22"/>
                <w:lang w:eastAsia="de-DE"/>
              </w:rPr>
              <w:t>3-oxo-tetrahydrofuran [22929-52-8]</w:t>
            </w:r>
          </w:p>
        </w:tc>
        <w:tc>
          <w:tcPr>
            <w:tcW w:w="0" w:type="auto"/>
            <w:shd w:val="clear" w:color="auto" w:fill="auto"/>
          </w:tcPr>
          <w:p w14:paraId="28B96535" w14:textId="77777777" w:rsidR="00F92C1E" w:rsidRPr="001654BC" w:rsidRDefault="00F92C1E" w:rsidP="009813F5">
            <w:pPr>
              <w:rPr>
                <w:rFonts w:eastAsia="Calibri" w:cs="Times New Roman"/>
                <w:sz w:val="22"/>
                <w:lang w:val="en-US"/>
              </w:rPr>
            </w:pPr>
            <w:r w:rsidRPr="001654BC">
              <w:rPr>
                <w:rFonts w:eastAsia="Calibri" w:cs="Times New Roman"/>
                <w:sz w:val="22"/>
                <w:lang w:val="en-US"/>
              </w:rPr>
              <w:t>BP</w:t>
            </w:r>
          </w:p>
        </w:tc>
        <w:tc>
          <w:tcPr>
            <w:tcW w:w="0" w:type="auto"/>
            <w:shd w:val="clear" w:color="auto" w:fill="auto"/>
          </w:tcPr>
          <w:p w14:paraId="6B6C696F" w14:textId="77777777" w:rsidR="00F92C1E" w:rsidRPr="001654BC" w:rsidRDefault="00F92C1E" w:rsidP="009813F5">
            <w:pPr>
              <w:rPr>
                <w:rFonts w:eastAsia="Calibri" w:cs="Times New Roman"/>
                <w:sz w:val="22"/>
                <w:lang w:val="it-IT"/>
              </w:rPr>
            </w:pPr>
            <w:r w:rsidRPr="001654BC">
              <w:rPr>
                <w:rFonts w:eastAsia="Calibri" w:cs="Times New Roman"/>
                <w:sz w:val="22"/>
                <w:lang w:val="it-IT"/>
              </w:rPr>
              <w:t>307-415</w:t>
            </w:r>
          </w:p>
        </w:tc>
        <w:tc>
          <w:tcPr>
            <w:tcW w:w="0" w:type="auto"/>
            <w:shd w:val="clear" w:color="auto" w:fill="auto"/>
          </w:tcPr>
          <w:p w14:paraId="3915B698" w14:textId="77777777" w:rsidR="00F92C1E" w:rsidRPr="001654BC" w:rsidRDefault="00F92C1E" w:rsidP="009813F5">
            <w:pPr>
              <w:rPr>
                <w:rFonts w:eastAsia="Calibri" w:cs="Times New Roman"/>
                <w:color w:val="000000"/>
                <w:sz w:val="22"/>
                <w:lang w:val="de-DE"/>
              </w:rPr>
            </w:pPr>
            <w:r w:rsidRPr="001654BC">
              <w:rPr>
                <w:rFonts w:eastAsia="Calibri" w:cs="Times New Roman"/>
                <w:color w:val="000000"/>
                <w:sz w:val="22"/>
                <w:lang w:val="de-DE"/>
              </w:rPr>
              <w:t>43.6</w:t>
            </w:r>
            <w:r w:rsidRPr="001654BC">
              <w:rPr>
                <w:color w:val="000000"/>
                <w:sz w:val="22"/>
                <w:lang w:val="de-DE" w:eastAsia="de-DE"/>
              </w:rPr>
              <w:t>±0.8</w:t>
            </w:r>
          </w:p>
        </w:tc>
        <w:tc>
          <w:tcPr>
            <w:tcW w:w="0" w:type="auto"/>
            <w:shd w:val="clear" w:color="auto" w:fill="auto"/>
            <w:vAlign w:val="center"/>
          </w:tcPr>
          <w:p w14:paraId="110AB505" w14:textId="77777777" w:rsidR="00F92C1E" w:rsidRPr="001654BC" w:rsidRDefault="00F92C1E" w:rsidP="009813F5">
            <w:pPr>
              <w:rPr>
                <w:color w:val="000000"/>
                <w:sz w:val="22"/>
                <w:lang w:val="de-DE" w:eastAsia="de-DE"/>
              </w:rPr>
            </w:pPr>
            <w:r w:rsidRPr="001654BC">
              <w:rPr>
                <w:color w:val="000000"/>
                <w:sz w:val="22"/>
                <w:lang w:val="de-DE" w:eastAsia="de-DE"/>
              </w:rPr>
              <w:t>46.4±1.0</w:t>
            </w:r>
          </w:p>
        </w:tc>
        <w:tc>
          <w:tcPr>
            <w:tcW w:w="0" w:type="auto"/>
          </w:tcPr>
          <w:p w14:paraId="62CF4573" w14:textId="267F800F" w:rsidR="00F92C1E" w:rsidRPr="001654BC" w:rsidRDefault="00F92C1E" w:rsidP="009813F5">
            <w:pPr>
              <w:rPr>
                <w:rFonts w:eastAsia="Calibri" w:cs="Times New Roman"/>
                <w:sz w:val="22"/>
                <w:lang w:val="de-DE"/>
              </w:rPr>
            </w:pPr>
            <w:r w:rsidRPr="001654BC">
              <w:rPr>
                <w:rFonts w:eastAsia="Calibri" w:cs="Times New Roman"/>
                <w:sz w:val="22"/>
                <w:lang w:val="de-DE"/>
              </w:rPr>
              <w:t>Table S</w:t>
            </w:r>
            <w:r w:rsidR="00CC671F" w:rsidRPr="001654BC">
              <w:rPr>
                <w:rFonts w:eastAsia="Calibri" w:cs="Times New Roman"/>
                <w:sz w:val="22"/>
                <w:lang w:val="de-DE"/>
              </w:rPr>
              <w:t>4</w:t>
            </w:r>
          </w:p>
        </w:tc>
      </w:tr>
      <w:tr w:rsidR="00F92C1E" w:rsidRPr="001654BC" w14:paraId="74A67F4B" w14:textId="77777777" w:rsidTr="00CC671F">
        <w:trPr>
          <w:jc w:val="center"/>
        </w:trPr>
        <w:tc>
          <w:tcPr>
            <w:tcW w:w="0" w:type="auto"/>
            <w:shd w:val="clear" w:color="auto" w:fill="auto"/>
          </w:tcPr>
          <w:p w14:paraId="0411B3BA" w14:textId="77777777" w:rsidR="00F92C1E" w:rsidRPr="001654BC" w:rsidRDefault="00F92C1E" w:rsidP="009813F5">
            <w:pPr>
              <w:rPr>
                <w:rFonts w:eastAsia="Times New Roman" w:cs="Times New Roman"/>
                <w:sz w:val="22"/>
                <w:lang w:eastAsia="de-DE"/>
              </w:rPr>
            </w:pPr>
            <w:r w:rsidRPr="001654BC">
              <w:rPr>
                <w:rFonts w:eastAsia="Times New Roman" w:cs="Times New Roman"/>
                <w:sz w:val="22"/>
                <w:lang w:eastAsia="de-DE"/>
              </w:rPr>
              <w:t>1-indanone [83-33-0]</w:t>
            </w:r>
          </w:p>
        </w:tc>
        <w:tc>
          <w:tcPr>
            <w:tcW w:w="0" w:type="auto"/>
            <w:shd w:val="clear" w:color="auto" w:fill="auto"/>
          </w:tcPr>
          <w:p w14:paraId="36289780" w14:textId="77777777" w:rsidR="00F92C1E" w:rsidRPr="001654BC" w:rsidRDefault="00F92C1E" w:rsidP="009813F5">
            <w:pPr>
              <w:rPr>
                <w:rFonts w:eastAsia="Calibri" w:cs="Times New Roman"/>
                <w:sz w:val="22"/>
                <w:lang w:val="en-US"/>
              </w:rPr>
            </w:pPr>
            <w:r w:rsidRPr="001654BC">
              <w:rPr>
                <w:rFonts w:eastAsia="Calibri" w:cs="Times New Roman"/>
                <w:sz w:val="22"/>
                <w:lang w:val="en-US"/>
              </w:rPr>
              <w:t>T</w:t>
            </w:r>
          </w:p>
        </w:tc>
        <w:tc>
          <w:tcPr>
            <w:tcW w:w="0" w:type="auto"/>
            <w:shd w:val="clear" w:color="auto" w:fill="auto"/>
          </w:tcPr>
          <w:p w14:paraId="4E48D46E" w14:textId="77777777" w:rsidR="00F92C1E" w:rsidRPr="001654BC" w:rsidRDefault="00F92C1E" w:rsidP="009813F5">
            <w:pPr>
              <w:rPr>
                <w:rFonts w:eastAsia="Calibri" w:cs="Times New Roman"/>
                <w:sz w:val="22"/>
                <w:lang w:val="it-IT"/>
              </w:rPr>
            </w:pPr>
            <w:r w:rsidRPr="001654BC">
              <w:rPr>
                <w:rFonts w:eastAsia="Calibri" w:cs="Times New Roman"/>
                <w:sz w:val="22"/>
                <w:lang w:val="it-IT"/>
              </w:rPr>
              <w:t>318.4-348.3</w:t>
            </w:r>
          </w:p>
        </w:tc>
        <w:tc>
          <w:tcPr>
            <w:tcW w:w="0" w:type="auto"/>
            <w:shd w:val="clear" w:color="auto" w:fill="auto"/>
          </w:tcPr>
          <w:p w14:paraId="5B0A4C03" w14:textId="77777777" w:rsidR="00F92C1E" w:rsidRPr="001654BC" w:rsidRDefault="00F92C1E" w:rsidP="009813F5">
            <w:pPr>
              <w:rPr>
                <w:rFonts w:eastAsia="Calibri" w:cs="Times New Roman"/>
                <w:color w:val="000000"/>
                <w:sz w:val="22"/>
                <w:lang w:val="de-DE"/>
              </w:rPr>
            </w:pPr>
            <w:r w:rsidRPr="001654BC">
              <w:rPr>
                <w:rFonts w:eastAsia="Calibri" w:cs="Times New Roman"/>
                <w:color w:val="000000"/>
                <w:sz w:val="22"/>
                <w:lang w:val="de-DE"/>
              </w:rPr>
              <w:t>60.4</w:t>
            </w:r>
            <w:r w:rsidRPr="001654BC">
              <w:rPr>
                <w:color w:val="000000"/>
                <w:sz w:val="22"/>
                <w:lang w:val="de-DE" w:eastAsia="de-DE"/>
              </w:rPr>
              <w:t>±0.9</w:t>
            </w:r>
          </w:p>
        </w:tc>
        <w:tc>
          <w:tcPr>
            <w:tcW w:w="0" w:type="auto"/>
            <w:shd w:val="clear" w:color="auto" w:fill="auto"/>
            <w:vAlign w:val="center"/>
          </w:tcPr>
          <w:p w14:paraId="3512F6F1" w14:textId="77777777" w:rsidR="00F92C1E" w:rsidRPr="001654BC" w:rsidRDefault="00F92C1E" w:rsidP="009813F5">
            <w:pPr>
              <w:rPr>
                <w:color w:val="000000"/>
                <w:sz w:val="22"/>
                <w:lang w:val="de-DE" w:eastAsia="de-DE"/>
              </w:rPr>
            </w:pPr>
            <w:r w:rsidRPr="001654BC">
              <w:rPr>
                <w:color w:val="000000"/>
                <w:sz w:val="22"/>
                <w:lang w:val="de-DE" w:eastAsia="de-DE"/>
              </w:rPr>
              <w:t>62.0±1.0</w:t>
            </w:r>
          </w:p>
        </w:tc>
        <w:tc>
          <w:tcPr>
            <w:tcW w:w="0" w:type="auto"/>
          </w:tcPr>
          <w:p w14:paraId="33984BF3" w14:textId="72AD8D4D" w:rsidR="00F92C1E" w:rsidRPr="001654BC" w:rsidRDefault="00823D39" w:rsidP="009813F5">
            <w:pPr>
              <w:rPr>
                <w:rFonts w:eastAsia="Calibri" w:cs="Times New Roman"/>
                <w:sz w:val="22"/>
                <w:lang w:val="ru-RU"/>
              </w:rPr>
            </w:pPr>
            <w:r w:rsidRPr="001654BC">
              <w:rPr>
                <w:rFonts w:eastAsia="Calibri" w:cs="Times New Roman"/>
                <w:sz w:val="22"/>
                <w:lang w:val="ru-RU"/>
              </w:rPr>
              <w:fldChar w:fldCharType="begin" w:fldLock="1"/>
            </w:r>
            <w:r w:rsidR="00BE331F" w:rsidRPr="001654BC">
              <w:rPr>
                <w:rFonts w:eastAsia="Calibri" w:cs="Times New Roman"/>
                <w:sz w:val="22"/>
                <w:lang w:val="ru-RU"/>
              </w:rPr>
              <w:instrText>ADDIN CSL_CITATION {"citationItems":[{"id":"ITEM-1","itemData":{"DOI":"10.1016/s0040-6031(97)00231-1","ISSN":"00406031","abstract":"The standard enthalpies of formation ΔfHo (liq. or cr.) at the temperature T = 298.15 K were measured using combustion calorimetry for benzophenone (A), 1-indanone (B), α-tetralone (C), 9-fluorenone (D), anthrone (E) and dibenzosuberone (F). The standard enthalpies of vaporization ΔvHo or sublimation ΔsHo of A-F and 5,7-dihydro-6H-dibenzo[a,c]cyclohepten-6-one (G) were obtained from the temperature function of the vapor pressure measured in a flow system. Enthalpies of fusion ΔmH of solid compounds were measured by DSC. From the enthalpies of formation of the gaseous compounds of A-G the values of their strain enthalpies were derived and structural effects discussed. (Table Presented) © 1998 Elsevier Science B.V.","author":[{"dropping-particle":"","family":"Verevkin","given":"Sergey P.","non-dropping-particle":"","parse-names":false,"suffix":""}],"container-title":"Thermochimica Acta","id":"ITEM-1","issue":"1-2","issued":{"date-parts":[["1998"]]},"page":"229-235","title":"Thermochemistry of aromatic ketones. Experimental enthalpies of formation and structural effects","type":"article-journal","volume":"310"},"uris":["http://www.mendeley.com/documents/?uuid=7c8961b6-a112-4722-906e-c4158ef13769"]}],"mendeley":{"formattedCitation":"[10]","plainTextFormattedCitation":"[10]","previouslyFormattedCitation":"[10]"},"properties":{"noteIndex":0},"schema":"https://github.com/citation-style-language/schema/raw/master/csl-citation.json"}</w:instrText>
            </w:r>
            <w:r w:rsidRPr="001654BC">
              <w:rPr>
                <w:rFonts w:eastAsia="Calibri" w:cs="Times New Roman"/>
                <w:sz w:val="22"/>
                <w:lang w:val="ru-RU"/>
              </w:rPr>
              <w:fldChar w:fldCharType="separate"/>
            </w:r>
            <w:r w:rsidRPr="001654BC">
              <w:rPr>
                <w:rFonts w:eastAsia="Calibri" w:cs="Times New Roman"/>
                <w:noProof/>
                <w:sz w:val="22"/>
                <w:lang w:val="ru-RU"/>
              </w:rPr>
              <w:t>[10]</w:t>
            </w:r>
            <w:r w:rsidRPr="001654BC">
              <w:rPr>
                <w:rFonts w:eastAsia="Calibri" w:cs="Times New Roman"/>
                <w:sz w:val="22"/>
                <w:lang w:val="ru-RU"/>
              </w:rPr>
              <w:fldChar w:fldCharType="end"/>
            </w:r>
          </w:p>
        </w:tc>
      </w:tr>
      <w:tr w:rsidR="00F92C1E" w:rsidRPr="001654BC" w14:paraId="7F5600C4" w14:textId="77777777" w:rsidTr="00CC671F">
        <w:trPr>
          <w:jc w:val="center"/>
        </w:trPr>
        <w:tc>
          <w:tcPr>
            <w:tcW w:w="0" w:type="auto"/>
            <w:shd w:val="clear" w:color="auto" w:fill="auto"/>
          </w:tcPr>
          <w:p w14:paraId="326E4E2B" w14:textId="77777777" w:rsidR="00F92C1E" w:rsidRPr="001654BC" w:rsidRDefault="00F92C1E" w:rsidP="009813F5">
            <w:pPr>
              <w:rPr>
                <w:rFonts w:eastAsia="Times New Roman" w:cs="Times New Roman"/>
                <w:sz w:val="22"/>
                <w:lang w:eastAsia="de-DE"/>
              </w:rPr>
            </w:pPr>
            <w:r w:rsidRPr="001654BC">
              <w:rPr>
                <w:rFonts w:eastAsia="Times New Roman" w:cs="Times New Roman"/>
                <w:sz w:val="22"/>
                <w:lang w:eastAsia="de-DE"/>
              </w:rPr>
              <w:t>2-indanone [615-13-4]</w:t>
            </w:r>
          </w:p>
        </w:tc>
        <w:tc>
          <w:tcPr>
            <w:tcW w:w="0" w:type="auto"/>
            <w:shd w:val="clear" w:color="auto" w:fill="auto"/>
          </w:tcPr>
          <w:p w14:paraId="4CB98D14" w14:textId="77777777" w:rsidR="00F92C1E" w:rsidRPr="001654BC" w:rsidRDefault="00F92C1E" w:rsidP="009813F5">
            <w:pPr>
              <w:rPr>
                <w:rFonts w:eastAsia="Calibri" w:cs="Times New Roman"/>
                <w:sz w:val="22"/>
                <w:lang w:val="en-US"/>
              </w:rPr>
            </w:pPr>
            <w:proofErr w:type="spellStart"/>
            <w:r w:rsidRPr="001654BC">
              <w:rPr>
                <w:rFonts w:eastAsia="Calibri" w:cs="Times New Roman"/>
                <w:sz w:val="22"/>
                <w:lang w:val="en-US"/>
              </w:rPr>
              <w:t>PhT</w:t>
            </w:r>
            <w:proofErr w:type="spellEnd"/>
          </w:p>
        </w:tc>
        <w:tc>
          <w:tcPr>
            <w:tcW w:w="0" w:type="auto"/>
            <w:shd w:val="clear" w:color="auto" w:fill="auto"/>
          </w:tcPr>
          <w:p w14:paraId="056620B8" w14:textId="77777777" w:rsidR="00F92C1E" w:rsidRPr="001654BC" w:rsidRDefault="00F92C1E" w:rsidP="009813F5">
            <w:pPr>
              <w:rPr>
                <w:rFonts w:eastAsia="Calibri" w:cs="Times New Roman"/>
                <w:sz w:val="22"/>
                <w:lang w:val="it-IT"/>
              </w:rPr>
            </w:pPr>
            <w:r w:rsidRPr="001654BC">
              <w:rPr>
                <w:rFonts w:eastAsia="Calibri" w:cs="Times New Roman"/>
                <w:sz w:val="22"/>
                <w:lang w:val="it-IT"/>
              </w:rPr>
              <w:t>298</w:t>
            </w:r>
          </w:p>
        </w:tc>
        <w:tc>
          <w:tcPr>
            <w:tcW w:w="0" w:type="auto"/>
            <w:shd w:val="clear" w:color="auto" w:fill="auto"/>
          </w:tcPr>
          <w:p w14:paraId="3A01EE43" w14:textId="77777777" w:rsidR="00F92C1E" w:rsidRPr="001654BC" w:rsidRDefault="00F92C1E" w:rsidP="009813F5">
            <w:pPr>
              <w:rPr>
                <w:rFonts w:eastAsia="Calibri" w:cs="Times New Roman"/>
                <w:color w:val="000000"/>
                <w:sz w:val="22"/>
                <w:lang w:val="de-DE"/>
              </w:rPr>
            </w:pPr>
          </w:p>
        </w:tc>
        <w:tc>
          <w:tcPr>
            <w:tcW w:w="0" w:type="auto"/>
            <w:shd w:val="clear" w:color="auto" w:fill="auto"/>
            <w:vAlign w:val="center"/>
          </w:tcPr>
          <w:p w14:paraId="771E5BC0" w14:textId="77777777" w:rsidR="00F92C1E" w:rsidRPr="001654BC" w:rsidRDefault="00F92C1E" w:rsidP="009813F5">
            <w:pPr>
              <w:rPr>
                <w:rFonts w:eastAsia="Calibri" w:cs="Times New Roman"/>
                <w:color w:val="000000"/>
                <w:sz w:val="22"/>
                <w:lang w:val="de-DE"/>
              </w:rPr>
            </w:pPr>
            <w:r w:rsidRPr="001654BC">
              <w:rPr>
                <w:color w:val="000000"/>
                <w:sz w:val="22"/>
                <w:lang w:val="de-DE" w:eastAsia="de-DE"/>
              </w:rPr>
              <w:t>62.7±2.6</w:t>
            </w:r>
          </w:p>
        </w:tc>
        <w:tc>
          <w:tcPr>
            <w:tcW w:w="0" w:type="auto"/>
          </w:tcPr>
          <w:p w14:paraId="62B2C5AA" w14:textId="2283CAE0" w:rsidR="00F92C1E" w:rsidRPr="001654BC" w:rsidRDefault="00F92C1E" w:rsidP="009813F5">
            <w:pPr>
              <w:rPr>
                <w:rFonts w:eastAsia="Calibri" w:cs="Times New Roman"/>
                <w:sz w:val="22"/>
                <w:lang w:val="de-DE"/>
              </w:rPr>
            </w:pPr>
            <w:r w:rsidRPr="001654BC">
              <w:rPr>
                <w:rFonts w:eastAsia="Calibri" w:cs="Times New Roman"/>
                <w:sz w:val="22"/>
                <w:lang w:val="de-DE"/>
              </w:rPr>
              <w:t>Table S</w:t>
            </w:r>
            <w:r w:rsidR="00CC671F" w:rsidRPr="001654BC">
              <w:rPr>
                <w:rFonts w:eastAsia="Calibri" w:cs="Times New Roman"/>
                <w:sz w:val="22"/>
                <w:lang w:val="de-DE"/>
              </w:rPr>
              <w:t>3</w:t>
            </w:r>
          </w:p>
        </w:tc>
      </w:tr>
      <w:tr w:rsidR="00F92C1E" w:rsidRPr="001654BC" w14:paraId="6AD9A5DB" w14:textId="77777777" w:rsidTr="00CC671F">
        <w:trPr>
          <w:jc w:val="center"/>
        </w:trPr>
        <w:tc>
          <w:tcPr>
            <w:tcW w:w="0" w:type="auto"/>
            <w:tcBorders>
              <w:bottom w:val="single" w:sz="4" w:space="0" w:color="auto"/>
            </w:tcBorders>
            <w:shd w:val="clear" w:color="auto" w:fill="auto"/>
          </w:tcPr>
          <w:p w14:paraId="216862A1" w14:textId="77777777" w:rsidR="00F92C1E" w:rsidRPr="001654BC" w:rsidRDefault="00F92C1E" w:rsidP="009813F5">
            <w:pPr>
              <w:rPr>
                <w:rFonts w:eastAsia="Times New Roman" w:cs="Times New Roman"/>
                <w:sz w:val="22"/>
                <w:lang w:eastAsia="de-DE"/>
              </w:rPr>
            </w:pPr>
            <w:r w:rsidRPr="001654BC">
              <w:rPr>
                <w:rFonts w:eastAsia="Times New Roman" w:cs="Times New Roman"/>
                <w:sz w:val="22"/>
                <w:lang w:eastAsia="de-DE"/>
              </w:rPr>
              <w:t>6H-2-indanone [16484-17-6]</w:t>
            </w:r>
          </w:p>
        </w:tc>
        <w:tc>
          <w:tcPr>
            <w:tcW w:w="0" w:type="auto"/>
            <w:tcBorders>
              <w:bottom w:val="single" w:sz="4" w:space="0" w:color="auto"/>
            </w:tcBorders>
            <w:shd w:val="clear" w:color="auto" w:fill="auto"/>
          </w:tcPr>
          <w:p w14:paraId="3C9C850B" w14:textId="77777777" w:rsidR="00F92C1E" w:rsidRPr="001654BC" w:rsidRDefault="00F92C1E" w:rsidP="009813F5">
            <w:pPr>
              <w:rPr>
                <w:rFonts w:eastAsia="Calibri" w:cs="Times New Roman"/>
                <w:sz w:val="22"/>
                <w:lang w:val="en-US"/>
              </w:rPr>
            </w:pPr>
            <w:r w:rsidRPr="001654BC">
              <w:rPr>
                <w:rFonts w:eastAsia="Calibri" w:cs="Times New Roman"/>
                <w:sz w:val="22"/>
                <w:lang w:val="en-US"/>
              </w:rPr>
              <w:t>C</w:t>
            </w:r>
          </w:p>
        </w:tc>
        <w:tc>
          <w:tcPr>
            <w:tcW w:w="0" w:type="auto"/>
            <w:tcBorders>
              <w:bottom w:val="single" w:sz="4" w:space="0" w:color="auto"/>
            </w:tcBorders>
            <w:shd w:val="clear" w:color="auto" w:fill="auto"/>
          </w:tcPr>
          <w:p w14:paraId="5BA8C692" w14:textId="77777777" w:rsidR="00F92C1E" w:rsidRPr="001654BC" w:rsidRDefault="00F92C1E" w:rsidP="009813F5">
            <w:pPr>
              <w:rPr>
                <w:rFonts w:eastAsia="Calibri" w:cs="Times New Roman"/>
                <w:sz w:val="22"/>
                <w:lang w:val="it-IT"/>
              </w:rPr>
            </w:pPr>
            <w:r w:rsidRPr="001654BC">
              <w:rPr>
                <w:rFonts w:eastAsia="Calibri" w:cs="Times New Roman"/>
                <w:sz w:val="22"/>
                <w:lang w:val="it-IT"/>
              </w:rPr>
              <w:t>298</w:t>
            </w:r>
          </w:p>
        </w:tc>
        <w:tc>
          <w:tcPr>
            <w:tcW w:w="0" w:type="auto"/>
            <w:tcBorders>
              <w:bottom w:val="single" w:sz="4" w:space="0" w:color="auto"/>
            </w:tcBorders>
            <w:shd w:val="clear" w:color="auto" w:fill="auto"/>
          </w:tcPr>
          <w:p w14:paraId="74D6A521" w14:textId="77777777" w:rsidR="00F92C1E" w:rsidRPr="001654BC" w:rsidRDefault="00F92C1E" w:rsidP="009813F5">
            <w:pPr>
              <w:rPr>
                <w:rFonts w:eastAsia="Calibri" w:cs="Times New Roman"/>
                <w:color w:val="000000"/>
                <w:sz w:val="22"/>
                <w:lang w:val="de-DE"/>
              </w:rPr>
            </w:pPr>
          </w:p>
        </w:tc>
        <w:tc>
          <w:tcPr>
            <w:tcW w:w="0" w:type="auto"/>
            <w:tcBorders>
              <w:bottom w:val="single" w:sz="4" w:space="0" w:color="auto"/>
            </w:tcBorders>
            <w:shd w:val="clear" w:color="auto" w:fill="auto"/>
            <w:vAlign w:val="center"/>
          </w:tcPr>
          <w:p w14:paraId="6989D7E0" w14:textId="77777777" w:rsidR="00F92C1E" w:rsidRPr="001654BC" w:rsidRDefault="00F92C1E" w:rsidP="009813F5">
            <w:pPr>
              <w:rPr>
                <w:color w:val="000000"/>
                <w:sz w:val="22"/>
                <w:lang w:val="de-DE" w:eastAsia="de-DE"/>
              </w:rPr>
            </w:pPr>
            <w:r w:rsidRPr="001654BC">
              <w:rPr>
                <w:color w:val="000000"/>
                <w:sz w:val="22"/>
                <w:lang w:val="de-DE" w:eastAsia="de-DE"/>
              </w:rPr>
              <w:t>56.1±0.3</w:t>
            </w:r>
          </w:p>
        </w:tc>
        <w:tc>
          <w:tcPr>
            <w:tcW w:w="0" w:type="auto"/>
            <w:tcBorders>
              <w:bottom w:val="single" w:sz="4" w:space="0" w:color="auto"/>
            </w:tcBorders>
          </w:tcPr>
          <w:p w14:paraId="682B9400" w14:textId="79A556AB" w:rsidR="00F92C1E" w:rsidRPr="001654BC" w:rsidRDefault="00D779D8" w:rsidP="009813F5">
            <w:pPr>
              <w:rPr>
                <w:rFonts w:eastAsia="Calibri" w:cs="Times New Roman"/>
                <w:sz w:val="22"/>
                <w:lang w:val="ru-RU"/>
              </w:rPr>
            </w:pPr>
            <w:r w:rsidRPr="001654BC">
              <w:rPr>
                <w:rFonts w:eastAsia="Calibri" w:cs="Times New Roman"/>
                <w:sz w:val="22"/>
                <w:lang w:val="ru-RU"/>
              </w:rPr>
              <w:fldChar w:fldCharType="begin" w:fldLock="1"/>
            </w:r>
            <w:r w:rsidRPr="001654BC">
              <w:rPr>
                <w:rFonts w:eastAsia="Calibri" w:cs="Times New Roman"/>
                <w:sz w:val="22"/>
                <w:lang w:val="ru-RU"/>
              </w:rPr>
              <w:instrText>ADDIN CSL_CITATION {"citationItems":[{"id":"ITEM-1","itemData":{"DOI":"10.3891/acta.chem.scand.25-2189","ISSN":"0904-213X","author":[{"dropping-particle":"","family":"Sellers","given":"Peter","non-dropping-particle":"","parse-names":false,"suffix":""},{"dropping-particle":"","family":"Holm","given":"J. L.","non-dropping-particle":"","parse-names":false,"suffix":""},{"dropping-particle":"","family":"Welch","given":"B. J.","non-dropping-particle":"","parse-names":false,"suffix":""},{"dropping-particle":"","family":"Prelesnik","given":"A.","non-dropping-particle":"","parse-names":false,"suffix":""},{"dropping-particle":"","family":"Zupancic","given":"I.","non-dropping-particle":"","parse-names":false,"suffix":""},{"dropping-particle":"","family":"Ehrenberg","given":"L.","non-dropping-particle":"","parse-names":false,"suffix":""}],"container-title":"Acta Chemica Scandinavica","id":"ITEM-1","issued":{"date-parts":[["1971"]]},"page":"2189-2193","title":"Enthalpies of Formation of cis- and trans-2-Hydrindanone.","type":"article-journal","volume":"25"},"uris":["http://www.mendeley.com/documents/?uuid=2c41ea4e-0bc5-4944-83f2-fba2c7287ba6"]}],"mendeley":{"formattedCitation":"[53]","plainTextFormattedCitation":"[53]"},"properties":{"noteIndex":0},"schema":"https://github.com/citation-style-language/schema/raw/master/csl-citation.json"}</w:instrText>
            </w:r>
            <w:r w:rsidRPr="001654BC">
              <w:rPr>
                <w:rFonts w:eastAsia="Calibri" w:cs="Times New Roman"/>
                <w:sz w:val="22"/>
                <w:lang w:val="ru-RU"/>
              </w:rPr>
              <w:fldChar w:fldCharType="separate"/>
            </w:r>
            <w:r w:rsidRPr="001654BC">
              <w:rPr>
                <w:rFonts w:eastAsia="Calibri" w:cs="Times New Roman"/>
                <w:noProof/>
                <w:sz w:val="22"/>
                <w:lang w:val="ru-RU"/>
              </w:rPr>
              <w:t>[53]</w:t>
            </w:r>
            <w:r w:rsidRPr="001654BC">
              <w:rPr>
                <w:rFonts w:eastAsia="Calibri" w:cs="Times New Roman"/>
                <w:sz w:val="22"/>
                <w:lang w:val="ru-RU"/>
              </w:rPr>
              <w:fldChar w:fldCharType="end"/>
            </w:r>
          </w:p>
        </w:tc>
      </w:tr>
      <w:tr w:rsidR="00F92C1E" w:rsidRPr="001654BC" w14:paraId="363C4C7C" w14:textId="77777777" w:rsidTr="00CC671F">
        <w:trPr>
          <w:jc w:val="center"/>
        </w:trPr>
        <w:tc>
          <w:tcPr>
            <w:tcW w:w="0" w:type="auto"/>
            <w:tcBorders>
              <w:top w:val="single" w:sz="4" w:space="0" w:color="auto"/>
            </w:tcBorders>
            <w:shd w:val="clear" w:color="auto" w:fill="auto"/>
          </w:tcPr>
          <w:p w14:paraId="3ABCA4F1" w14:textId="77777777" w:rsidR="00F92C1E" w:rsidRPr="001654BC" w:rsidRDefault="00F92C1E" w:rsidP="009813F5">
            <w:pPr>
              <w:rPr>
                <w:rFonts w:eastAsia="Times New Roman" w:cs="Times New Roman"/>
                <w:sz w:val="22"/>
                <w:lang w:eastAsia="de-DE"/>
              </w:rPr>
            </w:pPr>
            <w:r w:rsidRPr="001654BC">
              <w:rPr>
                <w:rFonts w:eastAsia="Times New Roman" w:cs="Times New Roman"/>
                <w:sz w:val="22"/>
                <w:lang w:eastAsia="de-DE"/>
              </w:rPr>
              <w:t>2-methyl-2,3-benzofuran [4265-25-2]</w:t>
            </w:r>
          </w:p>
        </w:tc>
        <w:tc>
          <w:tcPr>
            <w:tcW w:w="0" w:type="auto"/>
            <w:tcBorders>
              <w:top w:val="single" w:sz="4" w:space="0" w:color="auto"/>
            </w:tcBorders>
            <w:shd w:val="clear" w:color="auto" w:fill="auto"/>
          </w:tcPr>
          <w:p w14:paraId="7210780E" w14:textId="77777777" w:rsidR="00F92C1E" w:rsidRPr="001654BC" w:rsidRDefault="00F92C1E" w:rsidP="009813F5">
            <w:pPr>
              <w:rPr>
                <w:rFonts w:eastAsia="Calibri" w:cs="Times New Roman"/>
                <w:sz w:val="22"/>
                <w:lang w:val="en-US"/>
              </w:rPr>
            </w:pPr>
            <w:r w:rsidRPr="001654BC">
              <w:rPr>
                <w:rFonts w:eastAsia="Calibri" w:cs="Times New Roman"/>
                <w:sz w:val="22"/>
                <w:lang w:val="en-US"/>
              </w:rPr>
              <w:t>E</w:t>
            </w:r>
          </w:p>
        </w:tc>
        <w:tc>
          <w:tcPr>
            <w:tcW w:w="0" w:type="auto"/>
            <w:tcBorders>
              <w:top w:val="single" w:sz="4" w:space="0" w:color="auto"/>
            </w:tcBorders>
            <w:shd w:val="clear" w:color="auto" w:fill="auto"/>
          </w:tcPr>
          <w:p w14:paraId="7CDAAE5D" w14:textId="77777777" w:rsidR="00F92C1E" w:rsidRPr="001654BC" w:rsidRDefault="00F92C1E" w:rsidP="009813F5">
            <w:pPr>
              <w:rPr>
                <w:rFonts w:eastAsia="Calibri" w:cs="Times New Roman"/>
                <w:sz w:val="22"/>
                <w:lang w:val="it-IT"/>
              </w:rPr>
            </w:pPr>
            <w:r w:rsidRPr="001654BC">
              <w:rPr>
                <w:rFonts w:eastAsia="Calibri" w:cs="Times New Roman"/>
                <w:sz w:val="22"/>
                <w:lang w:val="it-IT"/>
              </w:rPr>
              <w:t>366.7-479.5</w:t>
            </w:r>
          </w:p>
        </w:tc>
        <w:tc>
          <w:tcPr>
            <w:tcW w:w="0" w:type="auto"/>
            <w:tcBorders>
              <w:top w:val="single" w:sz="4" w:space="0" w:color="auto"/>
            </w:tcBorders>
            <w:shd w:val="clear" w:color="auto" w:fill="auto"/>
          </w:tcPr>
          <w:p w14:paraId="6C601A99" w14:textId="77777777" w:rsidR="00F92C1E" w:rsidRPr="001654BC" w:rsidRDefault="00F92C1E" w:rsidP="009813F5">
            <w:pPr>
              <w:rPr>
                <w:rFonts w:eastAsia="Calibri" w:cs="Times New Roman"/>
                <w:color w:val="000000"/>
                <w:sz w:val="22"/>
                <w:lang w:val="de-DE"/>
              </w:rPr>
            </w:pPr>
            <w:r w:rsidRPr="001654BC">
              <w:rPr>
                <w:rFonts w:eastAsia="Calibri" w:cs="Times New Roman"/>
                <w:color w:val="000000"/>
                <w:sz w:val="22"/>
                <w:lang w:val="de-DE"/>
              </w:rPr>
              <w:t>46.7</w:t>
            </w:r>
            <w:r w:rsidRPr="001654BC">
              <w:rPr>
                <w:color w:val="000000"/>
                <w:sz w:val="22"/>
                <w:lang w:val="de-DE" w:eastAsia="de-DE"/>
              </w:rPr>
              <w:t>±0.7</w:t>
            </w:r>
          </w:p>
        </w:tc>
        <w:tc>
          <w:tcPr>
            <w:tcW w:w="0" w:type="auto"/>
            <w:tcBorders>
              <w:top w:val="single" w:sz="4" w:space="0" w:color="auto"/>
            </w:tcBorders>
            <w:shd w:val="clear" w:color="auto" w:fill="auto"/>
            <w:vAlign w:val="center"/>
          </w:tcPr>
          <w:p w14:paraId="3DE94051" w14:textId="77777777" w:rsidR="00F92C1E" w:rsidRPr="001654BC" w:rsidRDefault="00F92C1E" w:rsidP="009813F5">
            <w:pPr>
              <w:rPr>
                <w:rFonts w:eastAsia="Calibri" w:cs="Times New Roman"/>
                <w:iCs/>
                <w:sz w:val="22"/>
                <w:lang w:val="it-IT"/>
              </w:rPr>
            </w:pPr>
            <w:r w:rsidRPr="001654BC">
              <w:rPr>
                <w:rFonts w:eastAsia="Calibri" w:cs="Times New Roman"/>
                <w:iCs/>
                <w:sz w:val="22"/>
                <w:lang w:val="it-IT"/>
              </w:rPr>
              <w:t>53.3</w:t>
            </w:r>
            <w:r w:rsidRPr="001654BC">
              <w:rPr>
                <w:color w:val="000000"/>
                <w:sz w:val="22"/>
                <w:lang w:val="de-DE" w:eastAsia="de-DE"/>
              </w:rPr>
              <w:t>±1.5</w:t>
            </w:r>
          </w:p>
        </w:tc>
        <w:tc>
          <w:tcPr>
            <w:tcW w:w="0" w:type="auto"/>
            <w:tcBorders>
              <w:top w:val="single" w:sz="4" w:space="0" w:color="auto"/>
            </w:tcBorders>
          </w:tcPr>
          <w:p w14:paraId="38552A15" w14:textId="4F60BC32" w:rsidR="00F92C1E" w:rsidRPr="001654BC" w:rsidRDefault="00BE331F" w:rsidP="009813F5">
            <w:pPr>
              <w:rPr>
                <w:rFonts w:eastAsia="Calibri" w:cs="Times New Roman"/>
                <w:sz w:val="22"/>
                <w:lang w:val="ru-RU"/>
              </w:rPr>
            </w:pPr>
            <w:r w:rsidRPr="001654BC">
              <w:rPr>
                <w:rFonts w:eastAsia="Calibri" w:cs="Times New Roman"/>
                <w:sz w:val="22"/>
                <w:lang w:val="ru-RU"/>
              </w:rPr>
              <w:fldChar w:fldCharType="begin" w:fldLock="1"/>
            </w:r>
            <w:r w:rsidR="00D779D8" w:rsidRPr="001654BC">
              <w:rPr>
                <w:rFonts w:eastAsia="Calibri" w:cs="Times New Roman"/>
                <w:sz w:val="22"/>
                <w:lang w:val="ru-RU"/>
              </w:rPr>
              <w:instrText>ADDIN CSL_CITATION {"citationItems":[{"id":"ITEM-1","itemData":{"author":[{"dropping-particle":"","family":"Daubert","given":"Thomas E.","non-dropping-particle":"","parse-names":false,"suffix":""}],"container-title":"DIPPR Data Series","id":"ITEM-1","issued":{"date-parts":[["1991"]]},"page":"80-95","title":"Vapor pressure of 13 pure industrial chemicals","type":"article-journal","volume":"1"},"uris":["http://www.mendeley.com/documents/?uuid=6a52cd26-ce0c-4bf7-9818-f3a49aa0a920"]}],"mendeley":{"formattedCitation":"[54]","plainTextFormattedCitation":"[54]","previouslyFormattedCitation":"[53]"},"properties":{"noteIndex":0},"schema":"https://github.com/citation-style-language/schema/raw/master/csl-citation.json"}</w:instrText>
            </w:r>
            <w:r w:rsidRPr="001654BC">
              <w:rPr>
                <w:rFonts w:eastAsia="Calibri" w:cs="Times New Roman"/>
                <w:sz w:val="22"/>
                <w:lang w:val="ru-RU"/>
              </w:rPr>
              <w:fldChar w:fldCharType="separate"/>
            </w:r>
            <w:r w:rsidR="00D779D8" w:rsidRPr="001654BC">
              <w:rPr>
                <w:rFonts w:eastAsia="Calibri" w:cs="Times New Roman"/>
                <w:noProof/>
                <w:sz w:val="22"/>
                <w:lang w:val="ru-RU"/>
              </w:rPr>
              <w:t>[54]</w:t>
            </w:r>
            <w:r w:rsidRPr="001654BC">
              <w:rPr>
                <w:rFonts w:eastAsia="Calibri" w:cs="Times New Roman"/>
                <w:sz w:val="22"/>
                <w:lang w:val="ru-RU"/>
              </w:rPr>
              <w:fldChar w:fldCharType="end"/>
            </w:r>
          </w:p>
        </w:tc>
      </w:tr>
      <w:tr w:rsidR="00F92C1E" w:rsidRPr="001654BC" w14:paraId="4FA2B3BA" w14:textId="77777777" w:rsidTr="00CC671F">
        <w:trPr>
          <w:jc w:val="center"/>
        </w:trPr>
        <w:tc>
          <w:tcPr>
            <w:tcW w:w="0" w:type="auto"/>
            <w:shd w:val="clear" w:color="auto" w:fill="auto"/>
          </w:tcPr>
          <w:p w14:paraId="424EF741" w14:textId="77777777" w:rsidR="00F92C1E" w:rsidRPr="001654BC" w:rsidRDefault="00F92C1E" w:rsidP="009813F5">
            <w:pPr>
              <w:rPr>
                <w:rFonts w:eastAsia="Times New Roman" w:cs="Times New Roman"/>
                <w:sz w:val="22"/>
                <w:lang w:eastAsia="de-DE"/>
              </w:rPr>
            </w:pPr>
          </w:p>
        </w:tc>
        <w:tc>
          <w:tcPr>
            <w:tcW w:w="0" w:type="auto"/>
            <w:shd w:val="clear" w:color="auto" w:fill="auto"/>
          </w:tcPr>
          <w:p w14:paraId="6A705A05" w14:textId="77777777" w:rsidR="00F92C1E" w:rsidRPr="001654BC" w:rsidRDefault="00F92C1E" w:rsidP="009813F5">
            <w:pPr>
              <w:rPr>
                <w:rFonts w:eastAsia="Calibri" w:cs="Times New Roman"/>
                <w:sz w:val="22"/>
                <w:lang w:val="en-US"/>
              </w:rPr>
            </w:pPr>
            <w:r w:rsidRPr="001654BC">
              <w:rPr>
                <w:rFonts w:eastAsia="Calibri" w:cs="Times New Roman"/>
                <w:sz w:val="22"/>
                <w:lang w:val="en-US"/>
              </w:rPr>
              <w:t>BP</w:t>
            </w:r>
          </w:p>
        </w:tc>
        <w:tc>
          <w:tcPr>
            <w:tcW w:w="0" w:type="auto"/>
            <w:shd w:val="clear" w:color="auto" w:fill="auto"/>
          </w:tcPr>
          <w:p w14:paraId="733A50BF" w14:textId="77777777" w:rsidR="00F92C1E" w:rsidRPr="001654BC" w:rsidRDefault="00F92C1E" w:rsidP="009813F5">
            <w:pPr>
              <w:rPr>
                <w:rFonts w:eastAsia="Calibri" w:cs="Times New Roman"/>
                <w:sz w:val="22"/>
                <w:lang w:val="it-IT"/>
              </w:rPr>
            </w:pPr>
            <w:r w:rsidRPr="001654BC">
              <w:rPr>
                <w:rFonts w:eastAsia="Calibri" w:cs="Times New Roman"/>
                <w:sz w:val="22"/>
                <w:lang w:val="it-IT"/>
              </w:rPr>
              <w:t>304-471</w:t>
            </w:r>
          </w:p>
        </w:tc>
        <w:tc>
          <w:tcPr>
            <w:tcW w:w="0" w:type="auto"/>
            <w:shd w:val="clear" w:color="auto" w:fill="auto"/>
          </w:tcPr>
          <w:p w14:paraId="1F38B4E9" w14:textId="77777777" w:rsidR="00F92C1E" w:rsidRPr="001654BC" w:rsidRDefault="00F92C1E" w:rsidP="009813F5">
            <w:pPr>
              <w:rPr>
                <w:rFonts w:eastAsia="Calibri" w:cs="Times New Roman"/>
                <w:color w:val="000000"/>
                <w:sz w:val="22"/>
                <w:lang w:val="de-DE"/>
              </w:rPr>
            </w:pPr>
            <w:r w:rsidRPr="001654BC">
              <w:rPr>
                <w:rFonts w:eastAsia="Calibri" w:cs="Times New Roman"/>
                <w:color w:val="000000"/>
                <w:sz w:val="22"/>
                <w:lang w:val="de-DE"/>
              </w:rPr>
              <w:t>47.9</w:t>
            </w:r>
            <w:r w:rsidRPr="001654BC">
              <w:rPr>
                <w:color w:val="000000"/>
                <w:sz w:val="22"/>
                <w:lang w:val="de-DE" w:eastAsia="de-DE"/>
              </w:rPr>
              <w:t>±0.6</w:t>
            </w:r>
          </w:p>
        </w:tc>
        <w:tc>
          <w:tcPr>
            <w:tcW w:w="0" w:type="auto"/>
            <w:shd w:val="clear" w:color="auto" w:fill="auto"/>
            <w:vAlign w:val="center"/>
          </w:tcPr>
          <w:p w14:paraId="5D811C7E" w14:textId="77777777" w:rsidR="00F92C1E" w:rsidRPr="001654BC" w:rsidRDefault="00F92C1E" w:rsidP="009813F5">
            <w:pPr>
              <w:rPr>
                <w:rFonts w:eastAsia="Calibri" w:cs="Times New Roman"/>
                <w:color w:val="000000"/>
                <w:sz w:val="22"/>
                <w:lang w:val="de-DE"/>
              </w:rPr>
            </w:pPr>
            <w:r w:rsidRPr="001654BC">
              <w:rPr>
                <w:rFonts w:eastAsia="Calibri" w:cs="Times New Roman"/>
                <w:color w:val="000000"/>
                <w:sz w:val="22"/>
                <w:lang w:val="de-DE"/>
              </w:rPr>
              <w:t>52.8</w:t>
            </w:r>
            <w:r w:rsidRPr="001654BC">
              <w:rPr>
                <w:color w:val="000000"/>
                <w:sz w:val="22"/>
                <w:lang w:val="de-DE" w:eastAsia="de-DE"/>
              </w:rPr>
              <w:t>±1.1</w:t>
            </w:r>
          </w:p>
        </w:tc>
        <w:tc>
          <w:tcPr>
            <w:tcW w:w="0" w:type="auto"/>
          </w:tcPr>
          <w:p w14:paraId="3D2F0369" w14:textId="1A76F0D9" w:rsidR="00F92C1E" w:rsidRPr="001654BC" w:rsidRDefault="00F92C1E" w:rsidP="009813F5">
            <w:pPr>
              <w:rPr>
                <w:rFonts w:eastAsia="Calibri" w:cs="Times New Roman"/>
                <w:sz w:val="22"/>
                <w:lang w:val="en-US"/>
              </w:rPr>
            </w:pPr>
            <w:r w:rsidRPr="001654BC">
              <w:rPr>
                <w:rFonts w:eastAsia="Calibri" w:cs="Times New Roman"/>
                <w:sz w:val="22"/>
                <w:lang w:val="en-US"/>
              </w:rPr>
              <w:t>Table S</w:t>
            </w:r>
            <w:r w:rsidR="00CC671F" w:rsidRPr="001654BC">
              <w:rPr>
                <w:rFonts w:eastAsia="Calibri" w:cs="Times New Roman"/>
                <w:sz w:val="22"/>
                <w:lang w:val="en-US"/>
              </w:rPr>
              <w:t>4</w:t>
            </w:r>
          </w:p>
        </w:tc>
      </w:tr>
      <w:tr w:rsidR="00F92C1E" w:rsidRPr="001654BC" w14:paraId="532CED28" w14:textId="77777777" w:rsidTr="00CC671F">
        <w:trPr>
          <w:jc w:val="center"/>
        </w:trPr>
        <w:tc>
          <w:tcPr>
            <w:tcW w:w="0" w:type="auto"/>
            <w:shd w:val="clear" w:color="auto" w:fill="auto"/>
          </w:tcPr>
          <w:p w14:paraId="2FD5C595" w14:textId="77777777" w:rsidR="00F92C1E" w:rsidRPr="001654BC" w:rsidRDefault="00F92C1E" w:rsidP="009813F5">
            <w:pPr>
              <w:rPr>
                <w:rFonts w:eastAsia="Times New Roman" w:cs="Times New Roman"/>
                <w:sz w:val="22"/>
                <w:lang w:eastAsia="de-DE"/>
              </w:rPr>
            </w:pPr>
          </w:p>
        </w:tc>
        <w:tc>
          <w:tcPr>
            <w:tcW w:w="0" w:type="auto"/>
            <w:shd w:val="clear" w:color="auto" w:fill="auto"/>
          </w:tcPr>
          <w:p w14:paraId="3709A4E5" w14:textId="77777777" w:rsidR="00F92C1E" w:rsidRPr="001654BC" w:rsidRDefault="00F92C1E" w:rsidP="009813F5">
            <w:pPr>
              <w:rPr>
                <w:rFonts w:eastAsia="Calibri" w:cs="Times New Roman"/>
                <w:sz w:val="22"/>
                <w:lang w:val="en-US"/>
              </w:rPr>
            </w:pPr>
          </w:p>
        </w:tc>
        <w:tc>
          <w:tcPr>
            <w:tcW w:w="0" w:type="auto"/>
            <w:shd w:val="clear" w:color="auto" w:fill="auto"/>
          </w:tcPr>
          <w:p w14:paraId="0807AEC6" w14:textId="77777777" w:rsidR="00F92C1E" w:rsidRPr="001654BC" w:rsidRDefault="00F92C1E" w:rsidP="009813F5">
            <w:pPr>
              <w:rPr>
                <w:rFonts w:eastAsia="Calibri" w:cs="Times New Roman"/>
                <w:sz w:val="22"/>
                <w:lang w:val="it-IT"/>
              </w:rPr>
            </w:pPr>
          </w:p>
        </w:tc>
        <w:tc>
          <w:tcPr>
            <w:tcW w:w="0" w:type="auto"/>
            <w:shd w:val="clear" w:color="auto" w:fill="auto"/>
          </w:tcPr>
          <w:p w14:paraId="29C8A3A5" w14:textId="77777777" w:rsidR="00F92C1E" w:rsidRPr="001654BC" w:rsidRDefault="00F92C1E" w:rsidP="009813F5">
            <w:pPr>
              <w:rPr>
                <w:rFonts w:eastAsia="Calibri" w:cs="Times New Roman"/>
                <w:sz w:val="22"/>
                <w:lang w:val="it-IT"/>
              </w:rPr>
            </w:pPr>
          </w:p>
        </w:tc>
        <w:tc>
          <w:tcPr>
            <w:tcW w:w="0" w:type="auto"/>
            <w:shd w:val="clear" w:color="auto" w:fill="auto"/>
            <w:vAlign w:val="center"/>
          </w:tcPr>
          <w:p w14:paraId="113AAFE2" w14:textId="77777777" w:rsidR="00F92C1E" w:rsidRPr="001654BC" w:rsidRDefault="00F92C1E" w:rsidP="009813F5">
            <w:pPr>
              <w:rPr>
                <w:rFonts w:eastAsia="Calibri" w:cs="Times New Roman"/>
                <w:b/>
                <w:iCs/>
                <w:sz w:val="22"/>
                <w:lang w:val="it-IT"/>
              </w:rPr>
            </w:pPr>
            <w:r w:rsidRPr="001654BC">
              <w:rPr>
                <w:rFonts w:eastAsia="Calibri" w:cs="Times New Roman"/>
                <w:b/>
                <w:color w:val="000000"/>
                <w:sz w:val="22"/>
                <w:lang w:val="de-DE"/>
              </w:rPr>
              <w:t>53.0</w:t>
            </w:r>
            <w:r w:rsidRPr="001654BC">
              <w:rPr>
                <w:b/>
                <w:color w:val="000000"/>
                <w:sz w:val="22"/>
                <w:lang w:val="de-DE" w:eastAsia="de-DE"/>
              </w:rPr>
              <w:t>±0.9</w:t>
            </w:r>
            <w:r w:rsidRPr="001654BC">
              <w:rPr>
                <w:b/>
                <w:color w:val="000000"/>
                <w:sz w:val="22"/>
                <w:vertAlign w:val="superscript"/>
                <w:lang w:val="de-DE" w:eastAsia="de-DE"/>
              </w:rPr>
              <w:t>c</w:t>
            </w:r>
          </w:p>
        </w:tc>
        <w:tc>
          <w:tcPr>
            <w:tcW w:w="0" w:type="auto"/>
          </w:tcPr>
          <w:p w14:paraId="137A3AC2" w14:textId="77777777" w:rsidR="00F92C1E" w:rsidRPr="001654BC" w:rsidRDefault="00F92C1E" w:rsidP="009813F5">
            <w:pPr>
              <w:rPr>
                <w:rFonts w:eastAsia="Calibri" w:cs="Times New Roman"/>
                <w:sz w:val="22"/>
                <w:lang w:val="it-IT"/>
              </w:rPr>
            </w:pPr>
            <w:r w:rsidRPr="001654BC">
              <w:rPr>
                <w:rFonts w:eastAsia="Calibri" w:cs="Times New Roman"/>
                <w:sz w:val="22"/>
                <w:lang w:val="it-IT"/>
              </w:rPr>
              <w:t>average</w:t>
            </w:r>
          </w:p>
        </w:tc>
      </w:tr>
      <w:tr w:rsidR="00F92C1E" w:rsidRPr="001654BC" w14:paraId="0B9659AA" w14:textId="77777777" w:rsidTr="00CC671F">
        <w:trPr>
          <w:jc w:val="center"/>
        </w:trPr>
        <w:tc>
          <w:tcPr>
            <w:tcW w:w="0" w:type="auto"/>
            <w:tcBorders>
              <w:bottom w:val="single" w:sz="4" w:space="0" w:color="auto"/>
            </w:tcBorders>
            <w:shd w:val="clear" w:color="auto" w:fill="auto"/>
          </w:tcPr>
          <w:p w14:paraId="7D92F8B6" w14:textId="77777777" w:rsidR="00F92C1E" w:rsidRPr="001654BC" w:rsidRDefault="00F92C1E" w:rsidP="009813F5">
            <w:pPr>
              <w:rPr>
                <w:rFonts w:eastAsia="Times New Roman" w:cs="Times New Roman"/>
                <w:sz w:val="22"/>
                <w:lang w:eastAsia="de-DE"/>
              </w:rPr>
            </w:pPr>
          </w:p>
        </w:tc>
        <w:tc>
          <w:tcPr>
            <w:tcW w:w="0" w:type="auto"/>
            <w:tcBorders>
              <w:bottom w:val="single" w:sz="4" w:space="0" w:color="auto"/>
            </w:tcBorders>
            <w:shd w:val="clear" w:color="auto" w:fill="auto"/>
          </w:tcPr>
          <w:p w14:paraId="0A5C4E83" w14:textId="77777777" w:rsidR="00F92C1E" w:rsidRPr="001654BC" w:rsidRDefault="00F92C1E" w:rsidP="009813F5">
            <w:pPr>
              <w:rPr>
                <w:rFonts w:eastAsia="Calibri" w:cs="Times New Roman"/>
                <w:i/>
                <w:sz w:val="22"/>
                <w:lang w:val="en-US"/>
              </w:rPr>
            </w:pPr>
            <w:proofErr w:type="spellStart"/>
            <w:r w:rsidRPr="001654BC">
              <w:rPr>
                <w:rFonts w:eastAsia="Calibri" w:cs="Times New Roman"/>
                <w:i/>
                <w:sz w:val="22"/>
                <w:lang w:val="en-US"/>
              </w:rPr>
              <w:t>J</w:t>
            </w:r>
            <w:r w:rsidRPr="001654BC">
              <w:rPr>
                <w:rFonts w:eastAsia="Calibri" w:cs="Times New Roman"/>
                <w:i/>
                <w:sz w:val="22"/>
                <w:vertAlign w:val="subscript"/>
                <w:lang w:val="en-US"/>
              </w:rPr>
              <w:t>x</w:t>
            </w:r>
            <w:proofErr w:type="spellEnd"/>
          </w:p>
        </w:tc>
        <w:tc>
          <w:tcPr>
            <w:tcW w:w="0" w:type="auto"/>
            <w:tcBorders>
              <w:bottom w:val="single" w:sz="4" w:space="0" w:color="auto"/>
            </w:tcBorders>
            <w:shd w:val="clear" w:color="auto" w:fill="auto"/>
          </w:tcPr>
          <w:p w14:paraId="123CBCC0" w14:textId="77777777" w:rsidR="00F92C1E" w:rsidRPr="001654BC" w:rsidRDefault="00F92C1E" w:rsidP="009813F5">
            <w:pPr>
              <w:rPr>
                <w:rFonts w:eastAsia="Calibri" w:cs="Times New Roman"/>
                <w:sz w:val="22"/>
                <w:lang w:val="it-IT"/>
              </w:rPr>
            </w:pPr>
          </w:p>
        </w:tc>
        <w:tc>
          <w:tcPr>
            <w:tcW w:w="0" w:type="auto"/>
            <w:tcBorders>
              <w:bottom w:val="single" w:sz="4" w:space="0" w:color="auto"/>
            </w:tcBorders>
            <w:shd w:val="clear" w:color="auto" w:fill="auto"/>
          </w:tcPr>
          <w:p w14:paraId="3F21DE54" w14:textId="77777777" w:rsidR="00F92C1E" w:rsidRPr="001654BC" w:rsidRDefault="00F92C1E" w:rsidP="009813F5">
            <w:pPr>
              <w:rPr>
                <w:rFonts w:eastAsia="Calibri" w:cs="Times New Roman"/>
                <w:color w:val="000000"/>
                <w:sz w:val="22"/>
                <w:lang w:val="de-DE"/>
              </w:rPr>
            </w:pPr>
          </w:p>
        </w:tc>
        <w:tc>
          <w:tcPr>
            <w:tcW w:w="0" w:type="auto"/>
            <w:tcBorders>
              <w:bottom w:val="single" w:sz="4" w:space="0" w:color="auto"/>
            </w:tcBorders>
            <w:shd w:val="clear" w:color="auto" w:fill="auto"/>
            <w:vAlign w:val="center"/>
          </w:tcPr>
          <w:p w14:paraId="115B086C" w14:textId="77777777" w:rsidR="00F92C1E" w:rsidRPr="001654BC" w:rsidRDefault="00F92C1E" w:rsidP="009813F5">
            <w:pPr>
              <w:rPr>
                <w:rFonts w:eastAsia="Calibri" w:cs="Times New Roman"/>
                <w:iCs/>
                <w:sz w:val="22"/>
                <w:lang w:val="it-IT"/>
              </w:rPr>
            </w:pPr>
            <w:r w:rsidRPr="001654BC">
              <w:rPr>
                <w:rFonts w:eastAsia="Calibri" w:cs="Times New Roman"/>
                <w:color w:val="000000"/>
                <w:sz w:val="22"/>
                <w:lang w:val="de-DE"/>
              </w:rPr>
              <w:t>53.2</w:t>
            </w:r>
            <w:r w:rsidRPr="001654BC">
              <w:rPr>
                <w:color w:val="000000"/>
                <w:sz w:val="22"/>
                <w:lang w:val="de-DE" w:eastAsia="de-DE"/>
              </w:rPr>
              <w:t>±1.0</w:t>
            </w:r>
          </w:p>
        </w:tc>
        <w:tc>
          <w:tcPr>
            <w:tcW w:w="0" w:type="auto"/>
            <w:tcBorders>
              <w:bottom w:val="single" w:sz="4" w:space="0" w:color="auto"/>
            </w:tcBorders>
          </w:tcPr>
          <w:p w14:paraId="6C5ECAC8" w14:textId="5928DC32" w:rsidR="00F92C1E" w:rsidRPr="001654BC" w:rsidRDefault="00F92C1E" w:rsidP="009813F5">
            <w:pPr>
              <w:rPr>
                <w:rFonts w:eastAsia="Calibri" w:cs="Times New Roman"/>
                <w:sz w:val="22"/>
                <w:lang w:val="it-IT"/>
              </w:rPr>
            </w:pPr>
            <w:r w:rsidRPr="001654BC">
              <w:rPr>
                <w:rFonts w:eastAsia="Calibri" w:cs="Times New Roman"/>
                <w:sz w:val="22"/>
                <w:lang w:val="it-IT"/>
              </w:rPr>
              <w:t>Table S</w:t>
            </w:r>
            <w:r w:rsidR="000700CA" w:rsidRPr="001654BC">
              <w:rPr>
                <w:rFonts w:eastAsia="Calibri" w:cs="Times New Roman"/>
                <w:sz w:val="22"/>
                <w:lang w:val="it-IT"/>
              </w:rPr>
              <w:t>6</w:t>
            </w:r>
            <w:r w:rsidR="00CC671F" w:rsidRPr="001654BC">
              <w:rPr>
                <w:rFonts w:eastAsia="Calibri" w:cs="Times New Roman"/>
                <w:sz w:val="22"/>
                <w:lang w:val="it-IT"/>
              </w:rPr>
              <w:t>-2</w:t>
            </w:r>
          </w:p>
        </w:tc>
      </w:tr>
    </w:tbl>
    <w:p w14:paraId="0FE761B3" w14:textId="02E9679A" w:rsidR="000700CA" w:rsidRPr="001654BC" w:rsidRDefault="000700CA" w:rsidP="000700CA">
      <w:pPr>
        <w:spacing w:line="276" w:lineRule="auto"/>
        <w:ind w:left="142" w:hanging="142"/>
        <w:jc w:val="both"/>
        <w:rPr>
          <w:rFonts w:eastAsia="Calibri" w:cs="Times New Roman"/>
          <w:sz w:val="20"/>
          <w:szCs w:val="20"/>
          <w:lang w:val="en-US"/>
        </w:rPr>
      </w:pPr>
      <w:proofErr w:type="gramStart"/>
      <w:r w:rsidRPr="001654BC">
        <w:rPr>
          <w:rFonts w:eastAsia="Calibri" w:cs="Times New Roman"/>
          <w:sz w:val="20"/>
          <w:szCs w:val="20"/>
          <w:vertAlign w:val="superscript"/>
          <w:lang w:val="en-US"/>
        </w:rPr>
        <w:t>a</w:t>
      </w:r>
      <w:r w:rsidRPr="001654BC">
        <w:rPr>
          <w:rFonts w:eastAsia="Calibri" w:cs="Times New Roman"/>
          <w:sz w:val="20"/>
          <w:szCs w:val="20"/>
          <w:lang w:val="en-US"/>
        </w:rPr>
        <w:t xml:space="preserve"> Methods</w:t>
      </w:r>
      <w:proofErr w:type="gramEnd"/>
      <w:r w:rsidRPr="001654BC">
        <w:rPr>
          <w:rFonts w:eastAsia="Calibri" w:cs="Times New Roman"/>
          <w:sz w:val="20"/>
          <w:szCs w:val="20"/>
          <w:lang w:val="en-US"/>
        </w:rPr>
        <w:t xml:space="preserve">: n/a = method is not available; E = </w:t>
      </w:r>
      <w:proofErr w:type="spellStart"/>
      <w:r w:rsidRPr="001654BC">
        <w:rPr>
          <w:rFonts w:eastAsia="Calibri" w:cs="Times New Roman"/>
          <w:sz w:val="20"/>
          <w:szCs w:val="20"/>
          <w:lang w:val="en-US"/>
        </w:rPr>
        <w:t>ebulliometry</w:t>
      </w:r>
      <w:proofErr w:type="spellEnd"/>
      <w:r w:rsidRPr="001654BC">
        <w:rPr>
          <w:rFonts w:eastAsia="Calibri" w:cs="Times New Roman"/>
          <w:sz w:val="20"/>
          <w:szCs w:val="20"/>
          <w:lang w:val="en-US"/>
        </w:rPr>
        <w:t xml:space="preserve">; T = transpiration; </w:t>
      </w:r>
      <w:proofErr w:type="spellStart"/>
      <w:r w:rsidRPr="001654BC">
        <w:rPr>
          <w:rFonts w:eastAsia="Calibri" w:cs="Times New Roman"/>
          <w:sz w:val="20"/>
          <w:szCs w:val="20"/>
          <w:lang w:val="en-US"/>
        </w:rPr>
        <w:t>PhT</w:t>
      </w:r>
      <w:proofErr w:type="spellEnd"/>
      <w:r w:rsidRPr="001654BC">
        <w:rPr>
          <w:rFonts w:eastAsia="Calibri" w:cs="Times New Roman"/>
          <w:sz w:val="20"/>
          <w:szCs w:val="20"/>
          <w:lang w:val="en-US"/>
        </w:rPr>
        <w:t xml:space="preserve"> = from consistency of phase transitions (see Table S3); BP = estimated from boiling points at different pressures (see Table S4); </w:t>
      </w:r>
      <w:proofErr w:type="spellStart"/>
      <w:r w:rsidRPr="001654BC">
        <w:rPr>
          <w:rFonts w:eastAsia="Calibri" w:cs="Times New Roman"/>
          <w:i/>
          <w:sz w:val="20"/>
          <w:szCs w:val="20"/>
          <w:lang w:val="en-US"/>
        </w:rPr>
        <w:t>J</w:t>
      </w:r>
      <w:r w:rsidRPr="001654BC">
        <w:rPr>
          <w:rFonts w:eastAsia="Calibri" w:cs="Times New Roman"/>
          <w:i/>
          <w:sz w:val="20"/>
          <w:szCs w:val="20"/>
          <w:vertAlign w:val="subscript"/>
          <w:lang w:val="en-US"/>
        </w:rPr>
        <w:t>x</w:t>
      </w:r>
      <w:proofErr w:type="spellEnd"/>
      <w:r w:rsidRPr="001654BC">
        <w:rPr>
          <w:rFonts w:eastAsia="Calibri" w:cs="Times New Roman"/>
          <w:sz w:val="20"/>
          <w:szCs w:val="20"/>
          <w:lang w:val="en-US"/>
        </w:rPr>
        <w:t xml:space="preserve"> = calculated from correlation with the Kovats retention indices; C = calorimetry).</w:t>
      </w:r>
    </w:p>
    <w:p w14:paraId="3A9BCFF1" w14:textId="77777777" w:rsidR="000700CA" w:rsidRPr="001654BC" w:rsidRDefault="000700CA" w:rsidP="000700CA">
      <w:pPr>
        <w:spacing w:line="276" w:lineRule="auto"/>
        <w:ind w:left="142" w:hanging="142"/>
        <w:jc w:val="both"/>
        <w:rPr>
          <w:rFonts w:eastAsia="Calibri" w:cs="Times New Roman"/>
          <w:sz w:val="20"/>
          <w:szCs w:val="20"/>
          <w:lang w:val="en-US"/>
        </w:rPr>
      </w:pPr>
      <w:r w:rsidRPr="001654BC">
        <w:rPr>
          <w:rFonts w:eastAsia="Calibri" w:cs="Times New Roman"/>
          <w:sz w:val="20"/>
          <w:szCs w:val="20"/>
          <w:vertAlign w:val="superscript"/>
          <w:lang w:val="en-US"/>
        </w:rPr>
        <w:t>b</w:t>
      </w:r>
      <w:r w:rsidRPr="001654BC">
        <w:rPr>
          <w:rFonts w:eastAsia="Calibri" w:cs="Times New Roman"/>
          <w:sz w:val="20"/>
          <w:szCs w:val="20"/>
          <w:lang w:val="en-US"/>
        </w:rPr>
        <w:t xml:space="preserve"> </w:t>
      </w:r>
      <w:proofErr w:type="spellStart"/>
      <w:r w:rsidRPr="001654BC">
        <w:rPr>
          <w:rFonts w:eastAsia="Calibri" w:cs="Times New Roman"/>
          <w:sz w:val="20"/>
          <w:szCs w:val="20"/>
          <w:lang w:val="en-US"/>
        </w:rPr>
        <w:t>Vapour</w:t>
      </w:r>
      <w:proofErr w:type="spellEnd"/>
      <w:r w:rsidRPr="001654BC">
        <w:rPr>
          <w:rFonts w:eastAsia="Calibri" w:cs="Times New Roman"/>
          <w:sz w:val="20"/>
          <w:szCs w:val="20"/>
          <w:lang w:val="en-US"/>
        </w:rPr>
        <w:t xml:space="preserve"> pressures available in the literature were treated using </w:t>
      </w:r>
      <w:proofErr w:type="spellStart"/>
      <w:r w:rsidRPr="001654BC">
        <w:rPr>
          <w:rFonts w:eastAsia="Calibri" w:cs="Times New Roman"/>
          <w:sz w:val="20"/>
          <w:szCs w:val="20"/>
          <w:lang w:val="en-US"/>
        </w:rPr>
        <w:t>Eqs</w:t>
      </w:r>
      <w:proofErr w:type="spellEnd"/>
      <w:r w:rsidRPr="001654BC">
        <w:rPr>
          <w:rFonts w:eastAsia="Calibri" w:cs="Times New Roman"/>
          <w:sz w:val="20"/>
          <w:szCs w:val="20"/>
          <w:lang w:val="en-US"/>
        </w:rPr>
        <w:t xml:space="preserve">. (S2) and (S3) with help of heat capacity differences from Table S5 to calculate the enthalpies of vaporisation at 298.15 K. Uncertainties of the vaporisation enthalpies </w:t>
      </w:r>
      <w:proofErr w:type="gramStart"/>
      <w:r w:rsidRPr="001654BC">
        <w:rPr>
          <w:rFonts w:eastAsia="Calibri" w:cs="Times New Roman"/>
          <w:i/>
          <w:sz w:val="20"/>
          <w:szCs w:val="20"/>
          <w:lang w:val="en-US"/>
        </w:rPr>
        <w:t>U</w:t>
      </w:r>
      <w:r w:rsidRPr="001654BC">
        <w:rPr>
          <w:rFonts w:eastAsia="Calibri" w:cs="Times New Roman"/>
          <w:sz w:val="20"/>
          <w:szCs w:val="20"/>
          <w:lang w:val="en-US"/>
        </w:rPr>
        <w:t>(</w:t>
      </w:r>
      <w:proofErr w:type="gramEnd"/>
      <m:oMath>
        <m:sSubSup>
          <m:sSubSupPr>
            <m:ctrlPr>
              <w:rPr>
                <w:rFonts w:ascii="Cambria Math" w:eastAsia="Calibri" w:hAnsi="Cambria Math" w:cs="Times New Roman"/>
                <w:i/>
                <w:sz w:val="20"/>
                <w:szCs w:val="20"/>
                <w:lang w:val="en-US" w:eastAsia="ru-RU"/>
              </w:rPr>
            </m:ctrlPr>
          </m:sSubSupPr>
          <m:e>
            <m:r>
              <m:rPr>
                <m:sty m:val="p"/>
              </m:rPr>
              <w:rPr>
                <w:rFonts w:ascii="Cambria Math" w:eastAsia="Calibri" w:hAnsi="Cambria Math" w:cs="Times New Roman"/>
                <w:sz w:val="20"/>
                <w:szCs w:val="20"/>
                <w:lang w:val="en-US" w:eastAsia="ru-RU"/>
              </w:rPr>
              <m:t>∆</m:t>
            </m:r>
          </m:e>
          <m:sub>
            <m:r>
              <m:rPr>
                <m:sty m:val="p"/>
              </m:rPr>
              <w:rPr>
                <w:rFonts w:ascii="Cambria Math" w:eastAsia="Calibri" w:hAnsi="Cambria Math" w:cs="Times New Roman"/>
                <w:sz w:val="20"/>
                <w:szCs w:val="20"/>
                <w:lang w:val="en-US" w:eastAsia="ru-RU"/>
              </w:rPr>
              <m:t>l</m:t>
            </m:r>
          </m:sub>
          <m:sup>
            <m:r>
              <m:rPr>
                <m:sty m:val="p"/>
              </m:rPr>
              <w:rPr>
                <w:rFonts w:ascii="Cambria Math" w:eastAsia="Calibri" w:hAnsi="Cambria Math" w:cs="Times New Roman"/>
                <w:sz w:val="20"/>
                <w:szCs w:val="20"/>
                <w:lang w:val="en-US" w:eastAsia="ru-RU"/>
              </w:rPr>
              <m:t>g</m:t>
            </m:r>
          </m:sup>
        </m:sSubSup>
        <m:sSubSup>
          <m:sSubSupPr>
            <m:ctrlPr>
              <w:rPr>
                <w:rFonts w:ascii="Cambria Math" w:eastAsia="Calibri" w:hAnsi="Cambria Math" w:cs="Times New Roman"/>
                <w:i/>
                <w:sz w:val="20"/>
                <w:szCs w:val="20"/>
                <w:lang w:val="en-US" w:eastAsia="ru-RU"/>
              </w:rPr>
            </m:ctrlPr>
          </m:sSubSupPr>
          <m:e>
            <m:r>
              <w:rPr>
                <w:rFonts w:ascii="Cambria Math" w:eastAsia="Calibri" w:hAnsi="Cambria Math" w:cs="Times New Roman"/>
                <w:sz w:val="20"/>
                <w:szCs w:val="20"/>
                <w:lang w:val="en-US" w:eastAsia="ru-RU"/>
              </w:rPr>
              <m:t>H</m:t>
            </m:r>
          </m:e>
          <m:sub>
            <m:r>
              <m:rPr>
                <m:sty m:val="p"/>
              </m:rPr>
              <w:rPr>
                <w:rFonts w:ascii="Cambria Math" w:eastAsia="Calibri" w:hAnsi="Cambria Math" w:cs="Times New Roman"/>
                <w:sz w:val="20"/>
                <w:szCs w:val="20"/>
                <w:lang w:val="en-US" w:eastAsia="ru-RU"/>
              </w:rPr>
              <m:t>m</m:t>
            </m:r>
          </m:sub>
          <m:sup>
            <m:r>
              <m:rPr>
                <m:sty m:val="p"/>
              </m:rPr>
              <w:rPr>
                <w:rFonts w:ascii="Cambria Math" w:eastAsia="Calibri" w:hAnsi="Cambria Math" w:cs="Times New Roman"/>
                <w:sz w:val="20"/>
                <w:szCs w:val="20"/>
                <w:lang w:val="en-US" w:eastAsia="ru-RU"/>
              </w:rPr>
              <m:t>o</m:t>
            </m:r>
          </m:sup>
        </m:sSubSup>
      </m:oMath>
      <w:r w:rsidRPr="001654BC">
        <w:rPr>
          <w:rFonts w:eastAsia="Calibri" w:cs="Times New Roman"/>
          <w:sz w:val="20"/>
          <w:szCs w:val="20"/>
          <w:lang w:val="en-US"/>
        </w:rPr>
        <w:fldChar w:fldCharType="begin"/>
      </w:r>
      <w:r w:rsidRPr="001654BC">
        <w:rPr>
          <w:rFonts w:eastAsia="Calibri" w:cs="Times New Roman"/>
          <w:sz w:val="20"/>
          <w:szCs w:val="20"/>
          <w:lang w:val="en-US"/>
        </w:rPr>
        <w:instrText xml:space="preserve"> QUOTE </w:instrText>
      </w:r>
      <w:r w:rsidR="00431C60">
        <w:rPr>
          <w:rFonts w:eastAsia="Calibri" w:cs="Times New Roman"/>
          <w:position w:val="-8"/>
          <w:sz w:val="20"/>
          <w:szCs w:val="20"/>
          <w:lang w:val="en-US"/>
        </w:rPr>
        <w:pict w14:anchorId="2AF4E44F">
          <v:shape id="_x0000_i1026" type="#_x0000_t75" style="width:32pt;height:1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TotalTime&gt;0&lt;/o:TotalTime&gt;&lt;o:Version&gt;15&lt;/o:Version&gt;&lt;/o:DocumentProperties&gt;&lt;w:docPr&gt;&lt;w:view w:val=&quot;print&quot;/&gt;&lt;w:zoom w:percent=&quot;100&quot;/&gt;&lt;w:doNotEmbedSystemFonts/&gt;&lt;w:stylePaneFormatFilter w:val=&quot;3F01&quot;/&gt;&lt;w:defaultTabStop w:val=&quot;708&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C03E3&quot;/&gt;&lt;wsp:rsid wsp:val=&quot;000160D8&quot;/&gt;&lt;wsp:rsid wsp:val=&quot;00027FFC&quot;/&gt;&lt;wsp:rsid wsp:val=&quot;0007518F&quot;/&gt;&lt;wsp:rsid wsp:val=&quot;00092886&quot;/&gt;&lt;wsp:rsid wsp:val=&quot;000C30F4&quot;/&gt;&lt;wsp:rsid wsp:val=&quot;000D1815&quot;/&gt;&lt;wsp:rsid wsp:val=&quot;00113072&quot;/&gt;&lt;wsp:rsid wsp:val=&quot;001213F2&quot;/&gt;&lt;wsp:rsid wsp:val=&quot;00136546&quot;/&gt;&lt;wsp:rsid wsp:val=&quot;00141930&quot;/&gt;&lt;wsp:rsid wsp:val=&quot;001B17E1&quot;/&gt;&lt;wsp:rsid wsp:val=&quot;001D6C1A&quot;/&gt;&lt;wsp:rsid wsp:val=&quot;00217B1A&quot;/&gt;&lt;wsp:rsid wsp:val=&quot;002220CA&quot;/&gt;&lt;wsp:rsid wsp:val=&quot;002231E5&quot;/&gt;&lt;wsp:rsid wsp:val=&quot;00250650&quot;/&gt;&lt;wsp:rsid wsp:val=&quot;0027328A&quot;/&gt;&lt;wsp:rsid wsp:val=&quot;00283D69&quot;/&gt;&lt;wsp:rsid wsp:val=&quot;00295E45&quot;/&gt;&lt;wsp:rsid wsp:val=&quot;002A5E38&quot;/&gt;&lt;wsp:rsid wsp:val=&quot;002C34DF&quot;/&gt;&lt;wsp:rsid wsp:val=&quot;002E41C4&quot;/&gt;&lt;wsp:rsid wsp:val=&quot;003233B2&quot;/&gt;&lt;wsp:rsid wsp:val=&quot;00357861&quot;/&gt;&lt;wsp:rsid wsp:val=&quot;003D2294&quot;/&gt;&lt;wsp:rsid wsp:val=&quot;00417AAC&quot;/&gt;&lt;wsp:rsid wsp:val=&quot;00433FB8&quot;/&gt;&lt;wsp:rsid wsp:val=&quot;00435B53&quot;/&gt;&lt;wsp:rsid wsp:val=&quot;00464013&quot;/&gt;&lt;wsp:rsid wsp:val=&quot;0049153B&quot;/&gt;&lt;wsp:rsid wsp:val=&quot;004B2C60&quot;/&gt;&lt;wsp:rsid wsp:val=&quot;004C6C4F&quot;/&gt;&lt;wsp:rsid wsp:val=&quot;004E67B6&quot;/&gt;&lt;wsp:rsid wsp:val=&quot;0053602B&quot;/&gt;&lt;wsp:rsid wsp:val=&quot;00545929&quot;/&gt;&lt;wsp:rsid wsp:val=&quot;005517B2&quot;/&gt;&lt;wsp:rsid wsp:val=&quot;00552686&quot;/&gt;&lt;wsp:rsid wsp:val=&quot;00560F47&quot;/&gt;&lt;wsp:rsid wsp:val=&quot;00565C87&quot;/&gt;&lt;wsp:rsid wsp:val=&quot;00592A2D&quot;/&gt;&lt;wsp:rsid wsp:val=&quot;005A4A0D&quot;/&gt;&lt;wsp:rsid wsp:val=&quot;005C700C&quot;/&gt;&lt;wsp:rsid wsp:val=&quot;005F66F5&quot;/&gt;&lt;wsp:rsid wsp:val=&quot;00600F94&quot;/&gt;&lt;wsp:rsid wsp:val=&quot;00613C58&quot;/&gt;&lt;wsp:rsid wsp:val=&quot;00616D19&quot;/&gt;&lt;wsp:rsid wsp:val=&quot;00632D92&quot;/&gt;&lt;wsp:rsid wsp:val=&quot;0063435A&quot;/&gt;&lt;wsp:rsid wsp:val=&quot;00635D90&quot;/&gt;&lt;wsp:rsid wsp:val=&quot;006365B9&quot;/&gt;&lt;wsp:rsid wsp:val=&quot;00673A4C&quot;/&gt;&lt;wsp:rsid wsp:val=&quot;006969E1&quot;/&gt;&lt;wsp:rsid wsp:val=&quot;006A2ACB&quot;/&gt;&lt;wsp:rsid wsp:val=&quot;006B2F3D&quot;/&gt;&lt;wsp:rsid wsp:val=&quot;006C609F&quot;/&gt;&lt;wsp:rsid wsp:val=&quot;006E4AE6&quot;/&gt;&lt;wsp:rsid wsp:val=&quot;00710F5D&quot;/&gt;&lt;wsp:rsid wsp:val=&quot;0071614F&quot;/&gt;&lt;wsp:rsid wsp:val=&quot;007300A2&quot;/&gt;&lt;wsp:rsid wsp:val=&quot;00750FED&quot;/&gt;&lt;wsp:rsid wsp:val=&quot;00792D15&quot;/&gt;&lt;wsp:rsid wsp:val=&quot;007A5165&quot;/&gt;&lt;wsp:rsid wsp:val=&quot;007D6EFC&quot;/&gt;&lt;wsp:rsid wsp:val=&quot;00820CA3&quot;/&gt;&lt;wsp:rsid wsp:val=&quot;00843513&quot;/&gt;&lt;wsp:rsid wsp:val=&quot;008876DB&quot;/&gt;&lt;wsp:rsid wsp:val=&quot;009078BD&quot;/&gt;&lt;wsp:rsid wsp:val=&quot;009147DD&quot;/&gt;&lt;wsp:rsid wsp:val=&quot;00944B2C&quot;/&gt;&lt;wsp:rsid wsp:val=&quot;0097559F&quot;/&gt;&lt;wsp:rsid wsp:val=&quot;00984F37&quot;/&gt;&lt;wsp:rsid wsp:val=&quot;009D2E0B&quot;/&gt;&lt;wsp:rsid wsp:val=&quot;00A06B3E&quot;/&gt;&lt;wsp:rsid wsp:val=&quot;00A14A80&quot;/&gt;&lt;wsp:rsid wsp:val=&quot;00A525B2&quot;/&gt;&lt;wsp:rsid wsp:val=&quot;00AD15EE&quot;/&gt;&lt;wsp:rsid wsp:val=&quot;00AF6401&quot;/&gt;&lt;wsp:rsid wsp:val=&quot;00B14959&quot;/&gt;&lt;wsp:rsid wsp:val=&quot;00B23160&quot;/&gt;&lt;wsp:rsid wsp:val=&quot;00B24B7F&quot;/&gt;&lt;wsp:rsid wsp:val=&quot;00B26232&quot;/&gt;&lt;wsp:rsid wsp:val=&quot;00B802E1&quot;/&gt;&lt;wsp:rsid wsp:val=&quot;00B90116&quot;/&gt;&lt;wsp:rsid wsp:val=&quot;00B93937&quot;/&gt;&lt;wsp:rsid wsp:val=&quot;00BB5FA0&quot;/&gt;&lt;wsp:rsid wsp:val=&quot;00BC143F&quot;/&gt;&lt;wsp:rsid wsp:val=&quot;00BE14C0&quot;/&gt;&lt;wsp:rsid wsp:val=&quot;00BE4F29&quot;/&gt;&lt;wsp:rsid wsp:val=&quot;00BF5AA6&quot;/&gt;&lt;wsp:rsid wsp:val=&quot;00C37025&quot;/&gt;&lt;wsp:rsid wsp:val=&quot;00C468DE&quot;/&gt;&lt;wsp:rsid wsp:val=&quot;00C95F52&quot;/&gt;&lt;wsp:rsid wsp:val=&quot;00CA2944&quot;/&gt;&lt;wsp:rsid wsp:val=&quot;00CC03E3&quot;/&gt;&lt;wsp:rsid wsp:val=&quot;00CF09DC&quot;/&gt;&lt;wsp:rsid wsp:val=&quot;00D242C7&quot;/&gt;&lt;wsp:rsid wsp:val=&quot;00D4310B&quot;/&gt;&lt;wsp:rsid wsp:val=&quot;00DB1691&quot;/&gt;&lt;wsp:rsid wsp:val=&quot;00DD2171&quot;/&gt;&lt;wsp:rsid wsp:val=&quot;00DE2F6C&quot;/&gt;&lt;wsp:rsid wsp:val=&quot;00E54315&quot;/&gt;&lt;wsp:rsid wsp:val=&quot;00EA0A6F&quot;/&gt;&lt;wsp:rsid wsp:val=&quot;00EB2650&quot;/&gt;&lt;wsp:rsid wsp:val=&quot;00ED1FE7&quot;/&gt;&lt;wsp:rsid wsp:val=&quot;00F26C6D&quot;/&gt;&lt;wsp:rsid wsp:val=&quot;00F30CA9&quot;/&gt;&lt;wsp:rsid wsp:val=&quot;00F373F2&quot;/&gt;&lt;wsp:rsid wsp:val=&quot;00F631B8&quot;/&gt;&lt;wsp:rsid wsp:val=&quot;00F920CF&quot;/&gt;&lt;wsp:rsid wsp:val=&quot;00FB72A4&quot;/&gt;&lt;wsp:rsid wsp:val=&quot;00FD733E&quot;/&gt;&lt;wsp:rsid wsp:val=&quot;00FF3EAF&quot;/&gt;&lt;/wsp:rsids&gt;&lt;/w:docPr&gt;&lt;w:body&gt;&lt;wx:sect&gt;&lt;w:p wsp:rsidR=&quot;00000000&quot; wsp:rsidRDefault=&quot;001213F2&quot; wsp:rsidP=&quot;001213F2&quot;&gt;&lt;m:oMathPara&gt;&lt;m:oMath&gt;&lt;m:sSubSup&gt;&lt;m:sSubSupPr&gt;&lt;m:ctrlPr&gt;&lt;w:rPr&gt;&lt;w:rFonts w:ascii=&quot;Cambria Math&quot; w:h-ansi=&quot;Cambria Math&quot;/&gt;&lt;wx:font wx:val=&quot;Cambria Math&quot;/&gt;&lt;w:i/&gt;&lt;w:sz-cs w:val=&quot;24&quot;/&gt;&lt;/w:rPr&gt;&lt;/m:ctrlPr&gt;&lt;/m:sSubSupPr&gt;&lt;m:e&gt;&lt;m:r&gt;&lt;w:rPr&gt;&lt;w:rFonts w:ascii=&quot;Cambria Math&quot; w:h-ansi=&quot;Cambria Math&quot;/&gt;&lt;wx:font wx:val=&quot;Cambria Math&quot;/&gt;&lt;w:i/&gt;&lt;w:sz-cs w:val=&quot;24&quot;/&gt;&lt;/w:rPr&gt;&lt;m:t&gt;a?†&lt;/m:t&gt;&lt;/m:r&gt;&lt;/m:e&gt;&lt;m:sub&gt;&lt;m:r&gt;&lt;m:rPr&gt;&lt;m:nor/&gt;&lt;/m:rPr&gt;&lt;w:rPr&gt;&lt;w:rFonts w:ascii=&quot;Cambria Math&quot;/&gt;&lt;wx:font wx:val=&quot;Cambria Math&quot;/&gt;&lt;w:sz-cs w:val=&quot;24&quot;/&gt;&lt;/w:rPr&gt;&lt;m:t&gt;l&lt;/m:t&gt;&lt;/m:r&gt;&lt;/m:sub&gt;&lt;m:sup&gt;&lt;m:r&gt;&lt;m:rPr&gt;&lt;m:nor/&gt;&lt;/m:rPr&gt;&lt;w:rPr&gt;&lt;w:sz-cs w:val=&quot;24&quot;/&gt;&lt;/w:rPr&gt;&lt;m:t&gt;g&lt;/m:t&gt;&lt;/m:r&gt;&lt;/m:sup&gt;&lt;/m:sSubSup&gt;&lt;m:sSubSup&gt;&lt;m:sSubSupPr&gt;&lt;m:ctrlPr&gt;&lt;w:rPr&gt;&lt;w:rFonts w:ascii=&quot;Cambria Math&quot; w:h-ansi=&quot;Cambria Math&quot;/&gt;&lt;wx:font wx:val=&quot;Cambria Math&quot;/&gt;&lt;w:i/&gt;&lt;w:sz-cs w:val=&quot;24&quot;/&gt;&lt;/w:rPr&gt;&lt;/m:ctrlPr&gt;&lt;/m:sSubSupPr&gt;&lt;m:e&gt;&lt;m:r&gt;&lt;w:rPr&gt;&lt;w:rFonts w:ascii=&quot;Cambria Math&quot; w:h-ansi=&quot;Cambria Math&quot;/&gt;&lt;wx:font wx:val=&quot;Cambria Math&quot;/&gt;&lt;w:i/&gt;&lt;w:sz-cs w:val=&quot;24&quot;/&gt;&lt;/w:rPr&gt;&lt;m:t&gt;H&lt;/m:t&gt;&lt;/m:r&gt;&lt;/m:e&gt;&lt;m:sub&gt;&lt;m:r&gt;&lt;m:rPr&gt;&lt;m:nor/&gt;&lt;/m:rPr&gt;&lt;w:rPr&gt;&lt;w:sz-cs w:val=&quot;24&quot;/&gt;&lt;/w:rPr&gt;&lt;m:t&gt;m&lt;/m:t&gt;&lt;/m:r&gt;&lt;/m:sub&gt;&lt;m:sup&gt;&lt;m:r&gt;&lt;m:rPr&gt;&lt;m:nor/&gt;&lt;/m:rPr&gt;&lt;w:rPr&gt;&lt;w:sz-cs w:val=&quot;24&quot;/&gt;&lt;/w:rPr&gt;&lt;m:t&gt;o&lt;/m:t&gt;&lt;/m:r&gt;&lt;/m:sup&gt;&lt;/m:sSubSup&gt;&lt;/m:oMath&gt;&lt;/m:oMathPara&gt;&lt;/w:p&gt;&lt;w:sectPr wsp:rsidR=&quot;00000000&quot;&gt;&lt;w:pgSz w:w=&quot;12240&quot; w:h=&quot;15840&quot;/&gt;&lt;w:pgMar w:top=&quot;1417&quot; w:right=&quot;1417&quot; w:bottom=&quot;1134&quot; w:left=&quot;1417&quot; w:header=&quot;720&quot; w:footer=&quot;720&quot; w:gutter=&quot;0&quot;/&gt;&lt;w:cols w:space=&quot;720&quot;/&gt;&lt;/w:sectPr&gt;&lt;/wx:sect&gt;&lt;/w:body&gt;&lt;/w:wordDocument&gt;">
            <v:imagedata r:id="rId42" o:title="" chromakey="white"/>
          </v:shape>
        </w:pict>
      </w:r>
      <w:r w:rsidRPr="001654BC">
        <w:rPr>
          <w:rFonts w:eastAsia="Calibri" w:cs="Times New Roman"/>
          <w:sz w:val="20"/>
          <w:szCs w:val="20"/>
          <w:lang w:val="en-US"/>
        </w:rPr>
        <w:instrText xml:space="preserve"> </w:instrText>
      </w:r>
      <w:r w:rsidRPr="001654BC">
        <w:rPr>
          <w:rFonts w:eastAsia="Calibri" w:cs="Times New Roman"/>
          <w:sz w:val="20"/>
          <w:szCs w:val="20"/>
          <w:lang w:val="en-US"/>
        </w:rPr>
        <w:fldChar w:fldCharType="end"/>
      </w:r>
      <w:r w:rsidRPr="001654BC">
        <w:rPr>
          <w:rFonts w:eastAsia="Calibri" w:cs="Times New Roman"/>
          <w:sz w:val="20"/>
          <w:szCs w:val="20"/>
          <w:lang w:val="en-US"/>
        </w:rPr>
        <w:t xml:space="preserve">) are the expanded uncertainties (0.95 level of confidence). They </w:t>
      </w:r>
      <w:r w:rsidRPr="001654BC">
        <w:rPr>
          <w:rFonts w:eastAsia="Calibri" w:cs="Times New Roman"/>
          <w:color w:val="000000"/>
          <w:sz w:val="20"/>
          <w:szCs w:val="20"/>
          <w:lang w:val="en-US"/>
        </w:rPr>
        <w:t xml:space="preserve">include uncertainties from the fitting equation and uncertainties from temperature adjustment to </w:t>
      </w:r>
      <w:r w:rsidRPr="001654BC">
        <w:rPr>
          <w:rFonts w:eastAsia="Calibri" w:cs="Times New Roman"/>
          <w:i/>
          <w:color w:val="000000"/>
          <w:sz w:val="20"/>
          <w:szCs w:val="20"/>
          <w:lang w:val="en-US"/>
        </w:rPr>
        <w:t>T</w:t>
      </w:r>
      <w:r w:rsidRPr="001654BC">
        <w:rPr>
          <w:rFonts w:eastAsia="Calibri" w:cs="Times New Roman"/>
          <w:color w:val="000000"/>
          <w:sz w:val="20"/>
          <w:szCs w:val="20"/>
          <w:lang w:val="en-US"/>
        </w:rPr>
        <w:t xml:space="preserve"> = 298.15 K. </w:t>
      </w:r>
      <w:r w:rsidRPr="001654BC">
        <w:rPr>
          <w:rFonts w:eastAsia="Calibri" w:cs="Times New Roman"/>
          <w:sz w:val="20"/>
          <w:szCs w:val="20"/>
          <w:lang w:val="en-US"/>
        </w:rPr>
        <w:t xml:space="preserve">Uncertainties in the temperature adjustment of vaporisation enthalpies to the reference temperature </w:t>
      </w:r>
      <w:r w:rsidRPr="001654BC">
        <w:rPr>
          <w:rFonts w:eastAsia="Calibri" w:cs="Times New Roman"/>
          <w:i/>
          <w:sz w:val="20"/>
          <w:szCs w:val="20"/>
          <w:lang w:val="en-US"/>
        </w:rPr>
        <w:t>T</w:t>
      </w:r>
      <w:r w:rsidRPr="001654BC">
        <w:rPr>
          <w:rFonts w:eastAsia="Calibri" w:cs="Times New Roman"/>
          <w:sz w:val="20"/>
          <w:szCs w:val="20"/>
          <w:lang w:val="en-US"/>
        </w:rPr>
        <w:t>= 298.15 K are estimated to account with 20% to the total adjustment.</w:t>
      </w:r>
    </w:p>
    <w:p w14:paraId="200C4B8B" w14:textId="545C49B2" w:rsidR="00F92C1E" w:rsidRPr="001654BC" w:rsidRDefault="000700CA" w:rsidP="00DE57F7">
      <w:pPr>
        <w:spacing w:line="276" w:lineRule="auto"/>
        <w:ind w:left="142" w:hanging="142"/>
        <w:jc w:val="both"/>
        <w:rPr>
          <w:rFonts w:eastAsia="Calibri" w:cs="Times New Roman"/>
          <w:sz w:val="20"/>
          <w:szCs w:val="20"/>
          <w:lang w:val="en-US"/>
        </w:rPr>
      </w:pPr>
      <w:r w:rsidRPr="001654BC">
        <w:rPr>
          <w:rFonts w:eastAsia="Calibri" w:cs="Times New Roman"/>
          <w:bCs/>
          <w:color w:val="000000"/>
          <w:sz w:val="20"/>
          <w:szCs w:val="20"/>
          <w:vertAlign w:val="superscript"/>
          <w:lang w:val="en-US"/>
        </w:rPr>
        <w:t>c</w:t>
      </w:r>
      <w:r w:rsidRPr="001654BC">
        <w:rPr>
          <w:rFonts w:eastAsia="Calibri" w:cs="Times New Roman"/>
          <w:sz w:val="20"/>
          <w:szCs w:val="20"/>
          <w:lang w:val="en-US"/>
        </w:rPr>
        <w:t xml:space="preserve"> Weighted mean value (uncertainties were taken as the weighting factor). </w:t>
      </w:r>
      <w:r w:rsidRPr="001654BC">
        <w:rPr>
          <w:rFonts w:eastAsia="Calibri" w:cs="Times New Roman"/>
          <w:noProof/>
          <w:sz w:val="20"/>
          <w:szCs w:val="20"/>
          <w:lang w:val="en-US"/>
        </w:rPr>
        <w:t>Values given</w:t>
      </w:r>
      <w:r w:rsidRPr="001654BC">
        <w:rPr>
          <w:rFonts w:eastAsia="Calibri" w:cs="Times New Roman"/>
          <w:sz w:val="20"/>
          <w:szCs w:val="20"/>
          <w:lang w:val="en-US"/>
        </w:rPr>
        <w:t xml:space="preserve"> in bold are recommended for further thermochemical calculations.</w:t>
      </w:r>
    </w:p>
    <w:p w14:paraId="0287F5BD" w14:textId="52A3F35A" w:rsidR="000700CA" w:rsidRPr="001654BC" w:rsidRDefault="000700CA" w:rsidP="00F92C1E">
      <w:pPr>
        <w:rPr>
          <w:rFonts w:eastAsia="Times New Roman" w:cs="Times New Roman"/>
          <w:bCs/>
          <w:szCs w:val="24"/>
          <w:lang w:val="en-US" w:eastAsia="ru-RU"/>
        </w:rPr>
      </w:pPr>
    </w:p>
    <w:p w14:paraId="3CD39F73" w14:textId="77777777" w:rsidR="00F92C1E" w:rsidRPr="001654BC" w:rsidRDefault="00F92C1E" w:rsidP="00F92C1E">
      <w:pPr>
        <w:rPr>
          <w:rFonts w:eastAsia="Times New Roman" w:cs="Times New Roman"/>
          <w:b/>
          <w:szCs w:val="20"/>
          <w:lang w:eastAsia="de-DE"/>
        </w:rPr>
      </w:pPr>
      <w:r w:rsidRPr="001654BC">
        <w:rPr>
          <w:rFonts w:eastAsia="Times New Roman" w:cs="Times New Roman"/>
          <w:b/>
          <w:szCs w:val="20"/>
          <w:lang w:eastAsia="de-DE"/>
        </w:rPr>
        <w:t xml:space="preserve">Table </w:t>
      </w:r>
      <w:r w:rsidR="00C578D1" w:rsidRPr="001654BC">
        <w:rPr>
          <w:rFonts w:eastAsia="Times New Roman" w:cs="Times New Roman"/>
          <w:b/>
          <w:szCs w:val="20"/>
          <w:lang w:eastAsia="de-DE"/>
        </w:rPr>
        <w:t>6-2</w:t>
      </w:r>
    </w:p>
    <w:p w14:paraId="1D98CD3B" w14:textId="77777777" w:rsidR="00F92C1E" w:rsidRPr="001654BC" w:rsidRDefault="00F92C1E" w:rsidP="00F459E6">
      <w:pPr>
        <w:jc w:val="both"/>
        <w:rPr>
          <w:rFonts w:eastAsia="Times New Roman" w:cs="Times New Roman"/>
          <w:szCs w:val="24"/>
          <w:lang w:eastAsia="de-DE"/>
        </w:rPr>
      </w:pPr>
      <w:r w:rsidRPr="001654BC">
        <w:rPr>
          <w:rFonts w:eastAsia="Times New Roman" w:cs="Times New Roman"/>
          <w:szCs w:val="24"/>
          <w:lang w:eastAsia="de-DE"/>
        </w:rPr>
        <w:t xml:space="preserve">Correlation of vaporisation enthalpies, </w:t>
      </w:r>
      <m:oMath>
        <m:sSubSup>
          <m:sSubSupPr>
            <m:ctrlPr>
              <w:rPr>
                <w:rFonts w:ascii="Cambria Math" w:eastAsia="Times New Roman" w:hAnsi="Cambria Math" w:cs="Times New Roman"/>
                <w:i/>
                <w:szCs w:val="24"/>
                <w:lang w:eastAsia="de-DE"/>
              </w:rPr>
            </m:ctrlPr>
          </m:sSubSupPr>
          <m:e>
            <m:r>
              <m:rPr>
                <m:sty m:val="p"/>
              </m:rPr>
              <w:rPr>
                <w:rFonts w:ascii="Cambria Math" w:eastAsia="Times New Roman" w:hAnsi="Cambria Math" w:cs="Times New Roman"/>
                <w:szCs w:val="24"/>
                <w:lang w:eastAsia="de-DE"/>
              </w:rPr>
              <m:t>∆</m:t>
            </m:r>
          </m:e>
          <m:sub>
            <m:r>
              <m:rPr>
                <m:nor/>
              </m:rPr>
              <w:rPr>
                <w:rFonts w:eastAsia="Times New Roman" w:cs="Times New Roman"/>
                <w:szCs w:val="24"/>
                <w:lang w:eastAsia="de-DE"/>
              </w:rPr>
              <m:t>l</m:t>
            </m:r>
          </m:sub>
          <m:sup>
            <m:r>
              <m:rPr>
                <m:nor/>
              </m:rPr>
              <w:rPr>
                <w:rFonts w:eastAsia="Times New Roman" w:cs="Times New Roman"/>
                <w:szCs w:val="24"/>
                <w:lang w:eastAsia="de-DE"/>
              </w:rPr>
              <m:t>g</m:t>
            </m:r>
          </m:sup>
        </m:sSubSup>
        <m:sSubSup>
          <m:sSubSupPr>
            <m:ctrlPr>
              <w:rPr>
                <w:rFonts w:ascii="Cambria Math" w:eastAsia="Times New Roman" w:hAnsi="Cambria Math" w:cs="Times New Roman"/>
                <w:i/>
                <w:szCs w:val="24"/>
                <w:lang w:eastAsia="de-DE"/>
              </w:rPr>
            </m:ctrlPr>
          </m:sSubSupPr>
          <m:e>
            <m:r>
              <w:rPr>
                <w:rFonts w:ascii="Cambria Math" w:eastAsia="Times New Roman" w:hAnsi="Cambria Math" w:cs="Times New Roman"/>
                <w:szCs w:val="24"/>
                <w:lang w:eastAsia="de-DE"/>
              </w:rPr>
              <m:t>H</m:t>
            </m:r>
          </m:e>
          <m:sub>
            <m:r>
              <m:rPr>
                <m:nor/>
              </m:rPr>
              <w:rPr>
                <w:rFonts w:eastAsia="Times New Roman" w:cs="Times New Roman"/>
                <w:szCs w:val="24"/>
                <w:lang w:eastAsia="de-DE"/>
              </w:rPr>
              <m:t>m</m:t>
            </m:r>
          </m:sub>
          <m:sup>
            <m:r>
              <m:rPr>
                <m:nor/>
              </m:rPr>
              <w:rPr>
                <w:rFonts w:eastAsia="Times New Roman" w:cs="Times New Roman"/>
                <w:szCs w:val="24"/>
                <w:lang w:eastAsia="de-DE"/>
              </w:rPr>
              <m:t>o</m:t>
            </m:r>
          </m:sup>
        </m:sSubSup>
      </m:oMath>
      <w:r w:rsidRPr="001654BC">
        <w:rPr>
          <w:rFonts w:eastAsia="Times New Roman" w:cs="Times New Roman"/>
          <w:szCs w:val="24"/>
          <w:lang w:eastAsia="de-DE"/>
        </w:rPr>
        <w:t>(298.15 K)/</w:t>
      </w:r>
      <w:r w:rsidRPr="001654BC">
        <w:rPr>
          <w:szCs w:val="24"/>
        </w:rPr>
        <w:t xml:space="preserve"> kJ</w:t>
      </w:r>
      <w:r w:rsidRPr="001654BC">
        <w:rPr>
          <w:position w:val="6"/>
          <w:szCs w:val="24"/>
        </w:rPr>
        <w:t>.</w:t>
      </w:r>
      <w:r w:rsidRPr="001654BC">
        <w:rPr>
          <w:szCs w:val="24"/>
        </w:rPr>
        <w:t>mol</w:t>
      </w:r>
      <w:r w:rsidRPr="001654BC">
        <w:rPr>
          <w:szCs w:val="24"/>
          <w:vertAlign w:val="superscript"/>
        </w:rPr>
        <w:t>-1</w:t>
      </w:r>
      <w:r w:rsidRPr="001654BC">
        <w:rPr>
          <w:rFonts w:eastAsia="Times New Roman" w:cs="Times New Roman"/>
          <w:szCs w:val="24"/>
          <w:lang w:eastAsia="de-DE"/>
        </w:rPr>
        <w:t xml:space="preserve"> of </w:t>
      </w:r>
      <w:r w:rsidR="00F459E6" w:rsidRPr="001654BC">
        <w:rPr>
          <w:rFonts w:eastAsia="Times New Roman" w:cs="Times New Roman"/>
          <w:szCs w:val="24"/>
          <w:lang w:eastAsia="de-DE"/>
        </w:rPr>
        <w:t>auxiliary compounds</w:t>
      </w:r>
      <w:r w:rsidRPr="001654BC">
        <w:rPr>
          <w:rFonts w:eastAsia="Times New Roman" w:cs="Times New Roman"/>
          <w:szCs w:val="24"/>
          <w:lang w:eastAsia="de-DE"/>
        </w:rPr>
        <w:t xml:space="preserve"> with their Kovats indices (</w:t>
      </w:r>
      <w:proofErr w:type="spellStart"/>
      <w:r w:rsidRPr="001654BC">
        <w:rPr>
          <w:rFonts w:eastAsia="Times New Roman" w:cs="Times New Roman"/>
          <w:i/>
          <w:szCs w:val="24"/>
          <w:lang w:eastAsia="de-DE"/>
        </w:rPr>
        <w:t>J</w:t>
      </w:r>
      <w:r w:rsidRPr="001654BC">
        <w:rPr>
          <w:rFonts w:eastAsia="Times New Roman" w:cs="Times New Roman"/>
          <w:i/>
          <w:szCs w:val="24"/>
          <w:vertAlign w:val="subscript"/>
          <w:lang w:eastAsia="de-DE"/>
        </w:rPr>
        <w:t>x</w:t>
      </w:r>
      <w:proofErr w:type="spellEnd"/>
      <w:r w:rsidRPr="001654BC">
        <w:rPr>
          <w:rFonts w:eastAsia="Times New Roman" w:cs="Times New Roman"/>
          <w:szCs w:val="24"/>
          <w:lang w:eastAsia="de-DE"/>
        </w:rPr>
        <w:t>)</w:t>
      </w:r>
      <w:bookmarkStart w:id="7" w:name="_Hlk142728598"/>
    </w:p>
    <w:bookmarkEnd w:id="7"/>
    <w:p w14:paraId="0A060ABB" w14:textId="77777777" w:rsidR="00F92C1E" w:rsidRPr="001654BC" w:rsidRDefault="00F92C1E" w:rsidP="00F92C1E">
      <w:pPr>
        <w:rPr>
          <w:rFonts w:eastAsia="Times New Roman" w:cs="Times New Roman"/>
          <w:szCs w:val="24"/>
          <w:lang w:eastAsia="de-DE"/>
        </w:rPr>
      </w:pPr>
    </w:p>
    <w:tbl>
      <w:tblPr>
        <w:tblW w:w="9761" w:type="dxa"/>
        <w:tblLook w:val="04A0" w:firstRow="1" w:lastRow="0" w:firstColumn="1" w:lastColumn="0" w:noHBand="0" w:noVBand="1"/>
      </w:tblPr>
      <w:tblGrid>
        <w:gridCol w:w="1358"/>
        <w:gridCol w:w="2392"/>
        <w:gridCol w:w="1033"/>
        <w:gridCol w:w="2234"/>
        <w:gridCol w:w="2138"/>
        <w:gridCol w:w="606"/>
      </w:tblGrid>
      <w:tr w:rsidR="00597B68" w:rsidRPr="001654BC" w14:paraId="7BB5DE85" w14:textId="77777777" w:rsidTr="00C23FD1">
        <w:trPr>
          <w:trHeight w:val="290"/>
        </w:trPr>
        <w:tc>
          <w:tcPr>
            <w:tcW w:w="0" w:type="auto"/>
            <w:tcBorders>
              <w:top w:val="single" w:sz="4" w:space="0" w:color="auto"/>
              <w:left w:val="nil"/>
              <w:bottom w:val="single" w:sz="4" w:space="0" w:color="auto"/>
              <w:right w:val="nil"/>
            </w:tcBorders>
            <w:shd w:val="clear" w:color="auto" w:fill="auto"/>
            <w:noWrap/>
          </w:tcPr>
          <w:p w14:paraId="24D6678D" w14:textId="77777777" w:rsidR="00F92C1E" w:rsidRPr="001654BC" w:rsidRDefault="00F92C1E" w:rsidP="009813F5">
            <w:pPr>
              <w:rPr>
                <w:color w:val="000000"/>
                <w:szCs w:val="24"/>
                <w:lang w:eastAsia="en-GB"/>
              </w:rPr>
            </w:pPr>
            <w:r w:rsidRPr="001654BC">
              <w:rPr>
                <w:color w:val="000000"/>
                <w:szCs w:val="24"/>
                <w:lang w:eastAsia="en-GB"/>
              </w:rPr>
              <w:t>CAS</w:t>
            </w:r>
          </w:p>
        </w:tc>
        <w:tc>
          <w:tcPr>
            <w:tcW w:w="2392" w:type="dxa"/>
            <w:tcBorders>
              <w:top w:val="single" w:sz="4" w:space="0" w:color="auto"/>
              <w:left w:val="nil"/>
              <w:bottom w:val="single" w:sz="4" w:space="0" w:color="auto"/>
              <w:right w:val="nil"/>
            </w:tcBorders>
            <w:shd w:val="clear" w:color="auto" w:fill="auto"/>
            <w:noWrap/>
          </w:tcPr>
          <w:p w14:paraId="504F47DD" w14:textId="77777777" w:rsidR="00F92C1E" w:rsidRPr="001654BC" w:rsidRDefault="00F92C1E" w:rsidP="009813F5">
            <w:pPr>
              <w:jc w:val="center"/>
              <w:rPr>
                <w:color w:val="000000"/>
                <w:szCs w:val="24"/>
                <w:lang w:eastAsia="en-GB"/>
              </w:rPr>
            </w:pPr>
            <w:r w:rsidRPr="001654BC">
              <w:rPr>
                <w:color w:val="000000"/>
                <w:szCs w:val="24"/>
                <w:lang w:eastAsia="en-GB"/>
              </w:rPr>
              <w:t>Compound</w:t>
            </w:r>
          </w:p>
        </w:tc>
        <w:tc>
          <w:tcPr>
            <w:tcW w:w="0" w:type="auto"/>
            <w:tcBorders>
              <w:top w:val="single" w:sz="4" w:space="0" w:color="auto"/>
              <w:left w:val="nil"/>
              <w:bottom w:val="single" w:sz="4" w:space="0" w:color="auto"/>
              <w:right w:val="nil"/>
            </w:tcBorders>
            <w:shd w:val="clear" w:color="auto" w:fill="auto"/>
            <w:noWrap/>
          </w:tcPr>
          <w:p w14:paraId="0C84D99B" w14:textId="77777777" w:rsidR="00F92C1E" w:rsidRPr="001654BC" w:rsidRDefault="00F92C1E" w:rsidP="00065CA6">
            <w:pPr>
              <w:jc w:val="center"/>
              <w:rPr>
                <w:color w:val="000000"/>
                <w:szCs w:val="24"/>
                <w:lang w:eastAsia="en-GB"/>
              </w:rPr>
            </w:pPr>
            <w:proofErr w:type="spellStart"/>
            <w:r w:rsidRPr="001654BC">
              <w:rPr>
                <w:i/>
                <w:szCs w:val="24"/>
              </w:rPr>
              <w:t>J</w:t>
            </w:r>
            <w:r w:rsidRPr="001654BC">
              <w:rPr>
                <w:i/>
                <w:szCs w:val="24"/>
                <w:vertAlign w:val="subscript"/>
              </w:rPr>
              <w:t>x</w:t>
            </w:r>
            <w:proofErr w:type="spellEnd"/>
            <w:r w:rsidRPr="001654BC">
              <w:rPr>
                <w:rFonts w:eastAsia="Batang"/>
                <w:szCs w:val="24"/>
                <w:vertAlign w:val="superscript"/>
                <w:lang w:val="en-US" w:eastAsia="ko-KR"/>
              </w:rPr>
              <w:t xml:space="preserve"> a</w:t>
            </w:r>
          </w:p>
        </w:tc>
        <w:tc>
          <w:tcPr>
            <w:tcW w:w="0" w:type="auto"/>
            <w:tcBorders>
              <w:top w:val="single" w:sz="4" w:space="0" w:color="auto"/>
              <w:left w:val="nil"/>
              <w:bottom w:val="single" w:sz="4" w:space="0" w:color="auto"/>
              <w:right w:val="nil"/>
            </w:tcBorders>
            <w:shd w:val="clear" w:color="auto" w:fill="auto"/>
            <w:noWrap/>
          </w:tcPr>
          <w:p w14:paraId="5F9CCD7F" w14:textId="77777777" w:rsidR="00F92C1E" w:rsidRPr="001654BC" w:rsidRDefault="00000000" w:rsidP="00597B68">
            <w:pPr>
              <w:rPr>
                <w:color w:val="000000"/>
                <w:szCs w:val="24"/>
                <w:lang w:eastAsia="en-GB"/>
              </w:rPr>
            </w:pPr>
            <m:oMath>
              <m:sSubSup>
                <m:sSubSupPr>
                  <m:ctrlPr>
                    <w:rPr>
                      <w:rFonts w:ascii="Cambria Math" w:hAnsi="Cambria Math"/>
                      <w:i/>
                      <w:szCs w:val="24"/>
                    </w:rPr>
                  </m:ctrlPr>
                </m:sSubSupPr>
                <m:e>
                  <m:r>
                    <m:rPr>
                      <m:sty m:val="p"/>
                    </m:rPr>
                    <w:rPr>
                      <w:rFonts w:ascii="Cambria Math" w:hAnsi="Cambria Math"/>
                      <w:szCs w:val="24"/>
                    </w:rPr>
                    <m:t>∆</m:t>
                  </m:r>
                </m:e>
                <m:sub>
                  <m:r>
                    <m:rPr>
                      <m:sty m:val="p"/>
                    </m:rPr>
                    <w:rPr>
                      <w:rFonts w:ascii="Cambria Math" w:hAnsi="Cambria Math"/>
                      <w:szCs w:val="24"/>
                    </w:rPr>
                    <m:t>l</m:t>
                  </m:r>
                </m:sub>
                <m:sup>
                  <m:r>
                    <m:rPr>
                      <m:sty m:val="p"/>
                    </m:rPr>
                    <w:rPr>
                      <w:rFonts w:ascii="Cambria Math" w:hAnsi="Cambria Math"/>
                      <w:szCs w:val="24"/>
                    </w:rPr>
                    <m:t>g</m:t>
                  </m:r>
                </m:sup>
              </m:sSubSup>
              <m:sSubSup>
                <m:sSubSupPr>
                  <m:ctrlPr>
                    <w:rPr>
                      <w:rFonts w:ascii="Cambria Math" w:hAnsi="Cambria Math"/>
                      <w:i/>
                      <w:szCs w:val="24"/>
                    </w:rPr>
                  </m:ctrlPr>
                </m:sSubSupPr>
                <m:e>
                  <m:r>
                    <w:rPr>
                      <w:rFonts w:ascii="Cambria Math" w:hAnsi="Cambria Math"/>
                      <w:szCs w:val="24"/>
                    </w:rPr>
                    <m:t>H</m:t>
                  </m:r>
                </m:e>
                <m:sub>
                  <m:r>
                    <m:rPr>
                      <m:sty m:val="p"/>
                    </m:rPr>
                    <w:rPr>
                      <w:rFonts w:ascii="Cambria Math" w:hAnsi="Cambria Math"/>
                      <w:szCs w:val="24"/>
                    </w:rPr>
                    <m:t>m</m:t>
                  </m:r>
                </m:sub>
                <m:sup>
                  <m:r>
                    <m:rPr>
                      <m:sty m:val="p"/>
                    </m:rPr>
                    <w:rPr>
                      <w:rFonts w:ascii="Cambria Math" w:hAnsi="Cambria Math"/>
                      <w:szCs w:val="24"/>
                    </w:rPr>
                    <m:t>o</m:t>
                  </m:r>
                </m:sup>
              </m:sSubSup>
            </m:oMath>
            <w:r w:rsidR="00F92C1E" w:rsidRPr="001654BC">
              <w:rPr>
                <w:color w:val="000000"/>
                <w:szCs w:val="24"/>
                <w:lang w:eastAsia="en-GB"/>
              </w:rPr>
              <w:t xml:space="preserve">(298.15 </w:t>
            </w:r>
            <w:proofErr w:type="gramStart"/>
            <w:r w:rsidR="00F92C1E" w:rsidRPr="001654BC">
              <w:rPr>
                <w:color w:val="000000"/>
                <w:szCs w:val="24"/>
                <w:lang w:eastAsia="en-GB"/>
              </w:rPr>
              <w:t>K)</w:t>
            </w:r>
            <w:r w:rsidR="00F92C1E" w:rsidRPr="001654BC">
              <w:rPr>
                <w:color w:val="000000"/>
                <w:szCs w:val="24"/>
                <w:vertAlign w:val="subscript"/>
                <w:lang w:eastAsia="en-GB"/>
              </w:rPr>
              <w:t>exp</w:t>
            </w:r>
            <w:proofErr w:type="gramEnd"/>
            <w:r w:rsidR="00F92C1E" w:rsidRPr="001654BC">
              <w:rPr>
                <w:rFonts w:eastAsia="Batang"/>
                <w:szCs w:val="24"/>
                <w:vertAlign w:val="superscript"/>
                <w:lang w:eastAsia="ko-KR"/>
              </w:rPr>
              <w:t xml:space="preserve"> b</w:t>
            </w:r>
          </w:p>
        </w:tc>
        <w:tc>
          <w:tcPr>
            <w:tcW w:w="0" w:type="auto"/>
            <w:tcBorders>
              <w:top w:val="single" w:sz="4" w:space="0" w:color="auto"/>
              <w:left w:val="nil"/>
              <w:bottom w:val="single" w:sz="4" w:space="0" w:color="auto"/>
              <w:right w:val="nil"/>
            </w:tcBorders>
            <w:shd w:val="clear" w:color="auto" w:fill="auto"/>
            <w:noWrap/>
          </w:tcPr>
          <w:p w14:paraId="1D847833" w14:textId="77777777" w:rsidR="00F92C1E" w:rsidRPr="001654BC" w:rsidRDefault="00000000" w:rsidP="00065CA6">
            <w:pPr>
              <w:jc w:val="center"/>
              <w:rPr>
                <w:rFonts w:ascii="Symbol" w:hAnsi="Symbol"/>
                <w:color w:val="000000"/>
                <w:szCs w:val="24"/>
                <w:lang w:eastAsia="en-GB"/>
              </w:rPr>
            </w:pPr>
            <m:oMath>
              <m:sSubSup>
                <m:sSubSupPr>
                  <m:ctrlPr>
                    <w:rPr>
                      <w:rFonts w:ascii="Cambria Math" w:hAnsi="Cambria Math"/>
                      <w:i/>
                      <w:szCs w:val="24"/>
                    </w:rPr>
                  </m:ctrlPr>
                </m:sSubSupPr>
                <m:e>
                  <m:r>
                    <m:rPr>
                      <m:sty m:val="p"/>
                    </m:rPr>
                    <w:rPr>
                      <w:rFonts w:ascii="Cambria Math" w:hAnsi="Cambria Math"/>
                      <w:szCs w:val="24"/>
                    </w:rPr>
                    <m:t>∆</m:t>
                  </m:r>
                </m:e>
                <m:sub>
                  <m:r>
                    <m:rPr>
                      <m:sty m:val="p"/>
                    </m:rPr>
                    <w:rPr>
                      <w:rFonts w:ascii="Cambria Math" w:hAnsi="Cambria Math"/>
                      <w:szCs w:val="24"/>
                    </w:rPr>
                    <m:t>l</m:t>
                  </m:r>
                </m:sub>
                <m:sup>
                  <m:r>
                    <m:rPr>
                      <m:sty m:val="p"/>
                    </m:rPr>
                    <w:rPr>
                      <w:rFonts w:ascii="Cambria Math" w:hAnsi="Cambria Math"/>
                      <w:szCs w:val="24"/>
                    </w:rPr>
                    <m:t>g</m:t>
                  </m:r>
                </m:sup>
              </m:sSubSup>
              <m:sSubSup>
                <m:sSubSupPr>
                  <m:ctrlPr>
                    <w:rPr>
                      <w:rFonts w:ascii="Cambria Math" w:hAnsi="Cambria Math"/>
                      <w:i/>
                      <w:szCs w:val="24"/>
                    </w:rPr>
                  </m:ctrlPr>
                </m:sSubSupPr>
                <m:e>
                  <m:r>
                    <w:rPr>
                      <w:rFonts w:ascii="Cambria Math" w:hAnsi="Cambria Math"/>
                      <w:szCs w:val="24"/>
                    </w:rPr>
                    <m:t>H</m:t>
                  </m:r>
                </m:e>
                <m:sub>
                  <m:r>
                    <m:rPr>
                      <m:sty m:val="p"/>
                    </m:rPr>
                    <w:rPr>
                      <w:rFonts w:ascii="Cambria Math" w:hAnsi="Cambria Math"/>
                      <w:szCs w:val="24"/>
                    </w:rPr>
                    <m:t>m</m:t>
                  </m:r>
                </m:sub>
                <m:sup>
                  <m:r>
                    <m:rPr>
                      <m:sty m:val="p"/>
                    </m:rPr>
                    <w:rPr>
                      <w:rFonts w:ascii="Cambria Math" w:hAnsi="Cambria Math"/>
                      <w:szCs w:val="24"/>
                    </w:rPr>
                    <m:t>o</m:t>
                  </m:r>
                </m:sup>
              </m:sSubSup>
            </m:oMath>
            <w:r w:rsidR="00F92C1E" w:rsidRPr="001654BC">
              <w:rPr>
                <w:color w:val="000000"/>
                <w:szCs w:val="24"/>
                <w:lang w:eastAsia="en-GB"/>
              </w:rPr>
              <w:t xml:space="preserve">(298.15 </w:t>
            </w:r>
            <w:proofErr w:type="gramStart"/>
            <w:r w:rsidR="00F92C1E" w:rsidRPr="001654BC">
              <w:rPr>
                <w:color w:val="000000"/>
                <w:szCs w:val="24"/>
                <w:lang w:eastAsia="en-GB"/>
              </w:rPr>
              <w:t>K)</w:t>
            </w:r>
            <w:r w:rsidR="00F92C1E" w:rsidRPr="001654BC">
              <w:rPr>
                <w:color w:val="000000"/>
                <w:szCs w:val="24"/>
                <w:vertAlign w:val="subscript"/>
                <w:lang w:eastAsia="en-GB"/>
              </w:rPr>
              <w:t>calc</w:t>
            </w:r>
            <w:proofErr w:type="gramEnd"/>
          </w:p>
        </w:tc>
        <w:tc>
          <w:tcPr>
            <w:tcW w:w="0" w:type="auto"/>
            <w:tcBorders>
              <w:top w:val="single" w:sz="4" w:space="0" w:color="auto"/>
              <w:left w:val="nil"/>
              <w:bottom w:val="single" w:sz="4" w:space="0" w:color="auto"/>
              <w:right w:val="nil"/>
            </w:tcBorders>
            <w:shd w:val="clear" w:color="auto" w:fill="auto"/>
            <w:noWrap/>
          </w:tcPr>
          <w:p w14:paraId="7E04080D" w14:textId="77777777" w:rsidR="00F92C1E" w:rsidRPr="001654BC" w:rsidRDefault="00F92C1E" w:rsidP="00065CA6">
            <w:pPr>
              <w:jc w:val="center"/>
              <w:rPr>
                <w:color w:val="000000"/>
                <w:szCs w:val="24"/>
                <w:lang w:eastAsia="en-GB"/>
              </w:rPr>
            </w:pPr>
            <w:r w:rsidRPr="001654BC">
              <w:rPr>
                <w:rFonts w:ascii="Symbol" w:hAnsi="Symbol"/>
                <w:color w:val="000000"/>
                <w:szCs w:val="24"/>
                <w:lang w:eastAsia="en-GB"/>
              </w:rPr>
              <w:t></w:t>
            </w:r>
            <w:r w:rsidR="00065CA6" w:rsidRPr="001654BC">
              <w:rPr>
                <w:rFonts w:eastAsia="Batang"/>
                <w:szCs w:val="24"/>
                <w:vertAlign w:val="superscript"/>
                <w:lang w:val="en-US" w:eastAsia="ko-KR"/>
              </w:rPr>
              <w:t>c</w:t>
            </w:r>
          </w:p>
        </w:tc>
      </w:tr>
      <w:tr w:rsidR="00065CA6" w:rsidRPr="001654BC" w14:paraId="4E9C1F1B" w14:textId="77777777" w:rsidTr="00C23FD1">
        <w:trPr>
          <w:trHeight w:val="290"/>
        </w:trPr>
        <w:tc>
          <w:tcPr>
            <w:tcW w:w="0" w:type="auto"/>
            <w:tcBorders>
              <w:top w:val="single" w:sz="4" w:space="0" w:color="auto"/>
              <w:left w:val="nil"/>
              <w:bottom w:val="nil"/>
              <w:right w:val="nil"/>
            </w:tcBorders>
            <w:shd w:val="clear" w:color="auto" w:fill="auto"/>
            <w:noWrap/>
            <w:vAlign w:val="bottom"/>
          </w:tcPr>
          <w:p w14:paraId="0B2681A4" w14:textId="77777777" w:rsidR="00065CA6" w:rsidRPr="001654BC" w:rsidRDefault="00065CA6" w:rsidP="00F92C1E">
            <w:pPr>
              <w:rPr>
                <w:rFonts w:eastAsia="Times New Roman" w:cs="Times New Roman"/>
                <w:color w:val="000000"/>
                <w:szCs w:val="24"/>
                <w:lang w:eastAsia="en-GB"/>
              </w:rPr>
            </w:pPr>
          </w:p>
        </w:tc>
        <w:tc>
          <w:tcPr>
            <w:tcW w:w="2392" w:type="dxa"/>
            <w:tcBorders>
              <w:top w:val="single" w:sz="4" w:space="0" w:color="auto"/>
              <w:left w:val="nil"/>
              <w:bottom w:val="nil"/>
              <w:right w:val="nil"/>
            </w:tcBorders>
            <w:shd w:val="clear" w:color="auto" w:fill="auto"/>
            <w:noWrap/>
            <w:vAlign w:val="bottom"/>
          </w:tcPr>
          <w:p w14:paraId="5F4824A7" w14:textId="77777777" w:rsidR="00065CA6" w:rsidRPr="001654BC" w:rsidRDefault="00065CA6" w:rsidP="00F92C1E">
            <w:pPr>
              <w:rPr>
                <w:rFonts w:ascii="Symbol" w:eastAsia="Times New Roman" w:hAnsi="Symbol" w:cs="Times New Roman"/>
                <w:color w:val="000000"/>
                <w:szCs w:val="24"/>
                <w:lang w:eastAsia="en-GB"/>
              </w:rPr>
            </w:pPr>
          </w:p>
        </w:tc>
        <w:tc>
          <w:tcPr>
            <w:tcW w:w="0" w:type="auto"/>
            <w:tcBorders>
              <w:top w:val="single" w:sz="4" w:space="0" w:color="auto"/>
              <w:left w:val="nil"/>
              <w:bottom w:val="nil"/>
              <w:right w:val="nil"/>
            </w:tcBorders>
            <w:shd w:val="clear" w:color="auto" w:fill="auto"/>
            <w:noWrap/>
            <w:vAlign w:val="bottom"/>
          </w:tcPr>
          <w:p w14:paraId="6DB2FDB9" w14:textId="77777777" w:rsidR="00065CA6" w:rsidRPr="001654BC" w:rsidRDefault="00065CA6" w:rsidP="00065CA6">
            <w:pPr>
              <w:jc w:val="center"/>
              <w:rPr>
                <w:rFonts w:eastAsia="Times New Roman" w:cs="Times New Roman"/>
                <w:color w:val="000000"/>
                <w:szCs w:val="24"/>
                <w:lang w:eastAsia="en-GB"/>
              </w:rPr>
            </w:pPr>
            <w:r w:rsidRPr="001654BC">
              <w:rPr>
                <w:rFonts w:eastAsia="Times New Roman" w:cs="Times New Roman"/>
                <w:b/>
                <w:color w:val="000000"/>
                <w:szCs w:val="24"/>
                <w:lang w:eastAsia="en-GB"/>
              </w:rPr>
              <w:t>SE-30</w:t>
            </w:r>
            <w:r w:rsidR="00597B68" w:rsidRPr="001654BC">
              <w:rPr>
                <w:rFonts w:eastAsia="Times New Roman" w:cs="Times New Roman"/>
                <w:color w:val="000000"/>
                <w:szCs w:val="24"/>
                <w:lang w:eastAsia="en-GB"/>
              </w:rPr>
              <w:t xml:space="preserve"> </w:t>
            </w:r>
          </w:p>
        </w:tc>
        <w:tc>
          <w:tcPr>
            <w:tcW w:w="0" w:type="auto"/>
            <w:tcBorders>
              <w:top w:val="single" w:sz="4" w:space="0" w:color="auto"/>
              <w:left w:val="nil"/>
              <w:bottom w:val="nil"/>
              <w:right w:val="nil"/>
            </w:tcBorders>
            <w:shd w:val="clear" w:color="auto" w:fill="auto"/>
            <w:noWrap/>
            <w:vAlign w:val="bottom"/>
          </w:tcPr>
          <w:p w14:paraId="06BC80FF" w14:textId="77777777" w:rsidR="00065CA6" w:rsidRPr="001654BC" w:rsidRDefault="00065CA6" w:rsidP="00597B68">
            <w:pPr>
              <w:rPr>
                <w:rFonts w:eastAsia="Times New Roman" w:cs="Times New Roman"/>
                <w:color w:val="000000"/>
                <w:szCs w:val="24"/>
                <w:lang w:eastAsia="en-GB"/>
              </w:rPr>
            </w:pPr>
          </w:p>
        </w:tc>
        <w:tc>
          <w:tcPr>
            <w:tcW w:w="0" w:type="auto"/>
            <w:tcBorders>
              <w:top w:val="single" w:sz="4" w:space="0" w:color="auto"/>
              <w:left w:val="nil"/>
              <w:bottom w:val="nil"/>
              <w:right w:val="nil"/>
            </w:tcBorders>
            <w:shd w:val="clear" w:color="auto" w:fill="auto"/>
            <w:noWrap/>
            <w:vAlign w:val="bottom"/>
          </w:tcPr>
          <w:p w14:paraId="08AD6193" w14:textId="77777777" w:rsidR="00065CA6" w:rsidRPr="001654BC" w:rsidRDefault="00065CA6" w:rsidP="00065CA6">
            <w:pPr>
              <w:jc w:val="center"/>
              <w:rPr>
                <w:rFonts w:eastAsia="Times New Roman" w:cs="Times New Roman"/>
                <w:color w:val="000000"/>
                <w:szCs w:val="24"/>
                <w:lang w:eastAsia="en-GB"/>
              </w:rPr>
            </w:pPr>
          </w:p>
        </w:tc>
        <w:tc>
          <w:tcPr>
            <w:tcW w:w="0" w:type="auto"/>
            <w:tcBorders>
              <w:top w:val="single" w:sz="4" w:space="0" w:color="auto"/>
              <w:left w:val="nil"/>
              <w:bottom w:val="nil"/>
              <w:right w:val="nil"/>
            </w:tcBorders>
            <w:shd w:val="clear" w:color="auto" w:fill="auto"/>
            <w:noWrap/>
            <w:vAlign w:val="bottom"/>
          </w:tcPr>
          <w:p w14:paraId="7E84FAF2" w14:textId="77777777" w:rsidR="00065CA6" w:rsidRPr="001654BC" w:rsidRDefault="00065CA6" w:rsidP="00065CA6">
            <w:pPr>
              <w:jc w:val="center"/>
              <w:rPr>
                <w:rFonts w:eastAsia="Times New Roman" w:cs="Times New Roman"/>
                <w:color w:val="000000"/>
                <w:szCs w:val="24"/>
                <w:lang w:eastAsia="en-GB"/>
              </w:rPr>
            </w:pPr>
          </w:p>
        </w:tc>
      </w:tr>
      <w:tr w:rsidR="00597B68" w:rsidRPr="001654BC" w14:paraId="7EFF0ECA" w14:textId="77777777" w:rsidTr="00C23FD1">
        <w:trPr>
          <w:trHeight w:val="290"/>
        </w:trPr>
        <w:tc>
          <w:tcPr>
            <w:tcW w:w="0" w:type="auto"/>
            <w:tcBorders>
              <w:top w:val="single" w:sz="4" w:space="0" w:color="auto"/>
              <w:left w:val="nil"/>
              <w:bottom w:val="nil"/>
              <w:right w:val="nil"/>
            </w:tcBorders>
            <w:shd w:val="clear" w:color="auto" w:fill="auto"/>
            <w:noWrap/>
            <w:vAlign w:val="bottom"/>
          </w:tcPr>
          <w:p w14:paraId="56623F20" w14:textId="77777777" w:rsidR="00597B68" w:rsidRPr="001654BC" w:rsidRDefault="00597B68" w:rsidP="00597B68">
            <w:pPr>
              <w:rPr>
                <w:rFonts w:eastAsia="Times New Roman" w:cs="Times New Roman"/>
                <w:color w:val="000000"/>
                <w:szCs w:val="24"/>
                <w:lang w:eastAsia="en-GB"/>
              </w:rPr>
            </w:pPr>
            <w:r w:rsidRPr="001654BC">
              <w:rPr>
                <w:rFonts w:eastAsia="Times New Roman" w:cs="Times New Roman"/>
                <w:color w:val="000000"/>
                <w:szCs w:val="24"/>
                <w:lang w:eastAsia="en-GB"/>
              </w:rPr>
              <w:t>96-48-0</w:t>
            </w:r>
          </w:p>
        </w:tc>
        <w:tc>
          <w:tcPr>
            <w:tcW w:w="2392" w:type="dxa"/>
            <w:tcBorders>
              <w:top w:val="single" w:sz="4" w:space="0" w:color="auto"/>
              <w:left w:val="nil"/>
              <w:bottom w:val="nil"/>
              <w:right w:val="nil"/>
            </w:tcBorders>
            <w:shd w:val="clear" w:color="auto" w:fill="auto"/>
            <w:noWrap/>
            <w:vAlign w:val="bottom"/>
          </w:tcPr>
          <w:p w14:paraId="121C932F" w14:textId="77777777" w:rsidR="00597B68" w:rsidRPr="001654BC" w:rsidRDefault="00597B68" w:rsidP="00597B68">
            <w:pPr>
              <w:rPr>
                <w:rFonts w:eastAsia="Times New Roman" w:cs="Times New Roman"/>
                <w:color w:val="000000"/>
                <w:szCs w:val="24"/>
                <w:lang w:eastAsia="en-GB"/>
              </w:rPr>
            </w:pPr>
            <w:r w:rsidRPr="001654BC">
              <w:rPr>
                <w:rFonts w:ascii="Symbol" w:eastAsia="Times New Roman" w:hAnsi="Symbol" w:cs="Times New Roman"/>
                <w:color w:val="000000"/>
                <w:szCs w:val="24"/>
                <w:lang w:eastAsia="en-GB"/>
              </w:rPr>
              <w:t></w:t>
            </w:r>
            <w:r w:rsidRPr="001654BC">
              <w:rPr>
                <w:rFonts w:eastAsia="Times New Roman" w:cs="Times New Roman"/>
                <w:color w:val="000000"/>
                <w:szCs w:val="24"/>
                <w:lang w:eastAsia="en-GB"/>
              </w:rPr>
              <w:t>-butyrolactone</w:t>
            </w:r>
          </w:p>
        </w:tc>
        <w:tc>
          <w:tcPr>
            <w:tcW w:w="0" w:type="auto"/>
            <w:tcBorders>
              <w:top w:val="single" w:sz="4" w:space="0" w:color="auto"/>
              <w:left w:val="nil"/>
              <w:bottom w:val="nil"/>
              <w:right w:val="nil"/>
            </w:tcBorders>
            <w:shd w:val="clear" w:color="auto" w:fill="auto"/>
            <w:noWrap/>
            <w:vAlign w:val="bottom"/>
          </w:tcPr>
          <w:p w14:paraId="6D471C68" w14:textId="77777777" w:rsidR="00597B68" w:rsidRPr="001654BC" w:rsidRDefault="00597B68" w:rsidP="00597B68">
            <w:pPr>
              <w:jc w:val="center"/>
              <w:rPr>
                <w:rFonts w:eastAsia="Times New Roman" w:cs="Times New Roman"/>
                <w:color w:val="000000"/>
                <w:szCs w:val="24"/>
                <w:lang w:eastAsia="en-GB"/>
              </w:rPr>
            </w:pPr>
            <w:r w:rsidRPr="001654BC">
              <w:rPr>
                <w:rFonts w:eastAsia="Times New Roman" w:cs="Times New Roman"/>
                <w:color w:val="000000"/>
                <w:szCs w:val="24"/>
                <w:lang w:eastAsia="en-GB"/>
              </w:rPr>
              <w:t>895</w:t>
            </w:r>
          </w:p>
        </w:tc>
        <w:tc>
          <w:tcPr>
            <w:tcW w:w="0" w:type="auto"/>
            <w:tcBorders>
              <w:top w:val="single" w:sz="4" w:space="0" w:color="auto"/>
              <w:left w:val="nil"/>
              <w:bottom w:val="nil"/>
              <w:right w:val="nil"/>
            </w:tcBorders>
            <w:shd w:val="clear" w:color="auto" w:fill="auto"/>
            <w:noWrap/>
            <w:vAlign w:val="bottom"/>
          </w:tcPr>
          <w:p w14:paraId="5C19B3AC" w14:textId="7FB0A1E4" w:rsidR="00597B68" w:rsidRPr="001654BC" w:rsidRDefault="00597B68" w:rsidP="00597B68">
            <w:pPr>
              <w:rPr>
                <w:rFonts w:eastAsia="Times New Roman" w:cs="Times New Roman"/>
                <w:color w:val="000000"/>
                <w:szCs w:val="24"/>
                <w:lang w:val="ru-RU" w:eastAsia="en-GB"/>
              </w:rPr>
            </w:pPr>
            <w:r w:rsidRPr="001654BC">
              <w:rPr>
                <w:rFonts w:eastAsia="Times New Roman" w:cs="Times New Roman"/>
                <w:color w:val="000000"/>
                <w:szCs w:val="24"/>
                <w:lang w:eastAsia="en-GB"/>
              </w:rPr>
              <w:t xml:space="preserve">54.4±0.4 </w:t>
            </w:r>
            <w:r w:rsidR="00C23FD1" w:rsidRPr="001654BC">
              <w:rPr>
                <w:rFonts w:eastAsia="Times New Roman" w:cs="Times New Roman"/>
                <w:color w:val="000000"/>
                <w:szCs w:val="24"/>
                <w:lang w:val="ru-RU" w:eastAsia="en-GB"/>
              </w:rPr>
              <w:fldChar w:fldCharType="begin" w:fldLock="1"/>
            </w:r>
            <w:r w:rsidR="00D779D8" w:rsidRPr="001654BC">
              <w:rPr>
                <w:rFonts w:eastAsia="Times New Roman" w:cs="Times New Roman"/>
                <w:color w:val="000000"/>
                <w:szCs w:val="24"/>
                <w:lang w:val="ru-RU" w:eastAsia="en-GB"/>
              </w:rPr>
              <w:instrText>ADDIN CSL_CITATION {"citationItems":[{"id":"ITEM-1","itemData":{"DOI":"10.1016/0021-9614(90)90176-Q","ISSN":"00219614","author":[{"dropping-particle":"","family":"Leitão","given":"M.Luisa P.","non-dropping-particle":"","parse-names":false,"suffix":""},{"dropping-particle":"","family":"Pilcher","given":"G.","non-dropping-particle":"","parse-names":false,"suffix":""},{"dropping-particle":"","family":"Meng-Yan","given":"Yang","non-dropping-particle":"","parse-names":false,"suffix":""},{"dropping-particle":"","family":"Brown","given":"J.M.","non-dropping-particle":"","parse-names":false,"suffix":""},{"dropping-particle":"","family":"Conn","given":"A.D.","non-dropping-particle":"","parse-names":false,"suffix":""}],"container-title":"The Journal of Chemical Thermodynamics","id":"ITEM-1","issue":"9","issued":{"date-parts":[["1990","9"]]},"page":"885-891","title":"Enthalpies of combustion of γ-butyrolactone, γ-valerolactone, and δ-valerolactone","type":"article-journal","volume":"22"},"uris":["http://www.mendeley.com/documents/?uuid=3827eed1-6986-48d6-87f3-37785162e48c"]}],"mendeley":{"formattedCitation":"[55]","plainTextFormattedCitation":"[55]","previouslyFormattedCitation":"[54]"},"properties":{"noteIndex":0},"schema":"https://github.com/citation-style-language/schema/raw/master/csl-citation.json"}</w:instrText>
            </w:r>
            <w:r w:rsidR="00C23FD1" w:rsidRPr="001654BC">
              <w:rPr>
                <w:rFonts w:eastAsia="Times New Roman" w:cs="Times New Roman"/>
                <w:color w:val="000000"/>
                <w:szCs w:val="24"/>
                <w:lang w:val="ru-RU" w:eastAsia="en-GB"/>
              </w:rPr>
              <w:fldChar w:fldCharType="separate"/>
            </w:r>
            <w:r w:rsidR="00D779D8" w:rsidRPr="001654BC">
              <w:rPr>
                <w:rFonts w:eastAsia="Times New Roman" w:cs="Times New Roman"/>
                <w:noProof/>
                <w:color w:val="000000"/>
                <w:szCs w:val="24"/>
                <w:lang w:val="ru-RU" w:eastAsia="en-GB"/>
              </w:rPr>
              <w:t>[55]</w:t>
            </w:r>
            <w:r w:rsidR="00C23FD1" w:rsidRPr="001654BC">
              <w:rPr>
                <w:rFonts w:eastAsia="Times New Roman" w:cs="Times New Roman"/>
                <w:color w:val="000000"/>
                <w:szCs w:val="24"/>
                <w:lang w:val="ru-RU" w:eastAsia="en-GB"/>
              </w:rPr>
              <w:fldChar w:fldCharType="end"/>
            </w:r>
          </w:p>
        </w:tc>
        <w:tc>
          <w:tcPr>
            <w:tcW w:w="0" w:type="auto"/>
            <w:tcBorders>
              <w:top w:val="single" w:sz="4" w:space="0" w:color="auto"/>
              <w:left w:val="nil"/>
              <w:bottom w:val="nil"/>
              <w:right w:val="nil"/>
            </w:tcBorders>
            <w:shd w:val="clear" w:color="auto" w:fill="auto"/>
            <w:noWrap/>
            <w:vAlign w:val="bottom"/>
          </w:tcPr>
          <w:p w14:paraId="610EAAEB" w14:textId="77777777" w:rsidR="00597B68" w:rsidRPr="001654BC" w:rsidRDefault="00597B68" w:rsidP="00597B68">
            <w:pPr>
              <w:jc w:val="center"/>
              <w:rPr>
                <w:rFonts w:eastAsia="Times New Roman" w:cs="Times New Roman"/>
                <w:color w:val="000000"/>
                <w:szCs w:val="24"/>
                <w:lang w:eastAsia="en-GB"/>
              </w:rPr>
            </w:pPr>
            <w:r w:rsidRPr="001654BC">
              <w:rPr>
                <w:rFonts w:eastAsia="Times New Roman" w:cs="Times New Roman"/>
                <w:color w:val="000000"/>
                <w:szCs w:val="24"/>
                <w:lang w:eastAsia="en-GB"/>
              </w:rPr>
              <w:t xml:space="preserve">53.4 </w:t>
            </w:r>
            <w:r w:rsidRPr="001654BC">
              <w:rPr>
                <w:rFonts w:eastAsia="Batang"/>
                <w:szCs w:val="24"/>
                <w:vertAlign w:val="superscript"/>
                <w:lang w:val="en-US" w:eastAsia="ko-KR"/>
              </w:rPr>
              <w:t>d</w:t>
            </w:r>
          </w:p>
        </w:tc>
        <w:tc>
          <w:tcPr>
            <w:tcW w:w="0" w:type="auto"/>
            <w:tcBorders>
              <w:top w:val="single" w:sz="4" w:space="0" w:color="auto"/>
              <w:left w:val="nil"/>
              <w:bottom w:val="nil"/>
              <w:right w:val="nil"/>
            </w:tcBorders>
            <w:shd w:val="clear" w:color="auto" w:fill="auto"/>
            <w:noWrap/>
            <w:vAlign w:val="bottom"/>
          </w:tcPr>
          <w:p w14:paraId="0ABFE69F" w14:textId="569E33DE" w:rsidR="00597B68" w:rsidRPr="001654BC" w:rsidRDefault="00597B68" w:rsidP="00597B68">
            <w:pPr>
              <w:jc w:val="center"/>
              <w:rPr>
                <w:rFonts w:eastAsia="Times New Roman" w:cs="Times New Roman"/>
                <w:color w:val="000000"/>
                <w:szCs w:val="24"/>
                <w:lang w:eastAsia="en-GB"/>
              </w:rPr>
            </w:pPr>
            <w:r w:rsidRPr="001654BC">
              <w:rPr>
                <w:rFonts w:eastAsia="Times New Roman" w:cs="Times New Roman"/>
                <w:color w:val="000000"/>
                <w:szCs w:val="24"/>
                <w:lang w:eastAsia="en-GB"/>
              </w:rPr>
              <w:t>1</w:t>
            </w:r>
            <w:r w:rsidR="00DE57F7" w:rsidRPr="001654BC">
              <w:rPr>
                <w:rFonts w:eastAsia="Times New Roman" w:cs="Times New Roman"/>
                <w:color w:val="000000"/>
                <w:szCs w:val="24"/>
                <w:lang w:eastAsia="en-GB"/>
              </w:rPr>
              <w:t>.</w:t>
            </w:r>
            <w:r w:rsidRPr="001654BC">
              <w:rPr>
                <w:rFonts w:eastAsia="Times New Roman" w:cs="Times New Roman"/>
                <w:color w:val="000000"/>
                <w:szCs w:val="24"/>
                <w:lang w:eastAsia="en-GB"/>
              </w:rPr>
              <w:t>0</w:t>
            </w:r>
          </w:p>
        </w:tc>
      </w:tr>
      <w:tr w:rsidR="00597B68" w:rsidRPr="001654BC" w14:paraId="28A6A706" w14:textId="77777777" w:rsidTr="00C23FD1">
        <w:trPr>
          <w:trHeight w:val="290"/>
        </w:trPr>
        <w:tc>
          <w:tcPr>
            <w:tcW w:w="0" w:type="auto"/>
            <w:tcBorders>
              <w:top w:val="nil"/>
              <w:left w:val="nil"/>
              <w:bottom w:val="nil"/>
              <w:right w:val="nil"/>
            </w:tcBorders>
            <w:shd w:val="clear" w:color="auto" w:fill="auto"/>
            <w:noWrap/>
            <w:vAlign w:val="bottom"/>
          </w:tcPr>
          <w:p w14:paraId="19E761F5" w14:textId="77777777" w:rsidR="00597B68" w:rsidRPr="001654BC" w:rsidRDefault="00597B68" w:rsidP="00597B68">
            <w:pPr>
              <w:rPr>
                <w:rFonts w:eastAsia="Times New Roman" w:cs="Times New Roman"/>
                <w:color w:val="000000"/>
                <w:szCs w:val="24"/>
                <w:lang w:eastAsia="en-GB"/>
              </w:rPr>
            </w:pPr>
            <w:r w:rsidRPr="001654BC">
              <w:rPr>
                <w:szCs w:val="24"/>
              </w:rPr>
              <w:t>22929-52-8</w:t>
            </w:r>
          </w:p>
        </w:tc>
        <w:tc>
          <w:tcPr>
            <w:tcW w:w="2392" w:type="dxa"/>
            <w:tcBorders>
              <w:top w:val="nil"/>
              <w:left w:val="nil"/>
              <w:bottom w:val="nil"/>
              <w:right w:val="nil"/>
            </w:tcBorders>
            <w:shd w:val="clear" w:color="auto" w:fill="auto"/>
            <w:noWrap/>
            <w:vAlign w:val="bottom"/>
          </w:tcPr>
          <w:p w14:paraId="5CA5B02B" w14:textId="77777777" w:rsidR="00597B68" w:rsidRPr="001654BC" w:rsidRDefault="00597B68" w:rsidP="00597B68">
            <w:pPr>
              <w:rPr>
                <w:rFonts w:eastAsia="Times New Roman" w:cs="Times New Roman"/>
                <w:color w:val="000000"/>
                <w:szCs w:val="24"/>
                <w:lang w:eastAsia="en-GB"/>
              </w:rPr>
            </w:pPr>
            <w:r w:rsidRPr="001654BC">
              <w:rPr>
                <w:szCs w:val="24"/>
              </w:rPr>
              <w:t>3-oxo-tetrahydrofuran</w:t>
            </w:r>
          </w:p>
        </w:tc>
        <w:tc>
          <w:tcPr>
            <w:tcW w:w="0" w:type="auto"/>
            <w:tcBorders>
              <w:top w:val="nil"/>
              <w:left w:val="nil"/>
              <w:bottom w:val="nil"/>
              <w:right w:val="nil"/>
            </w:tcBorders>
            <w:shd w:val="clear" w:color="auto" w:fill="auto"/>
            <w:noWrap/>
            <w:vAlign w:val="bottom"/>
          </w:tcPr>
          <w:p w14:paraId="5B645C5A" w14:textId="77777777" w:rsidR="00597B68" w:rsidRPr="001654BC" w:rsidRDefault="00597B68" w:rsidP="00597B68">
            <w:pPr>
              <w:jc w:val="center"/>
              <w:rPr>
                <w:rFonts w:eastAsia="Times New Roman" w:cs="Times New Roman"/>
                <w:color w:val="000000"/>
                <w:szCs w:val="24"/>
                <w:lang w:eastAsia="en-GB"/>
              </w:rPr>
            </w:pPr>
            <w:r w:rsidRPr="001654BC">
              <w:rPr>
                <w:rFonts w:eastAsia="Times New Roman" w:cs="Times New Roman"/>
                <w:color w:val="000000"/>
                <w:szCs w:val="24"/>
                <w:lang w:eastAsia="en-GB"/>
              </w:rPr>
              <w:t>715</w:t>
            </w:r>
          </w:p>
        </w:tc>
        <w:tc>
          <w:tcPr>
            <w:tcW w:w="0" w:type="auto"/>
            <w:tcBorders>
              <w:top w:val="nil"/>
              <w:left w:val="nil"/>
              <w:bottom w:val="nil"/>
              <w:right w:val="nil"/>
            </w:tcBorders>
            <w:shd w:val="clear" w:color="auto" w:fill="auto"/>
            <w:noWrap/>
            <w:vAlign w:val="bottom"/>
          </w:tcPr>
          <w:p w14:paraId="3437D6C4" w14:textId="77777777" w:rsidR="00597B68" w:rsidRPr="001654BC" w:rsidRDefault="00597B68" w:rsidP="00597B68">
            <w:pPr>
              <w:rPr>
                <w:rFonts w:eastAsia="Times New Roman" w:cs="Times New Roman"/>
                <w:color w:val="000000"/>
                <w:szCs w:val="24"/>
                <w:lang w:eastAsia="en-GB"/>
              </w:rPr>
            </w:pPr>
            <w:r w:rsidRPr="001654BC">
              <w:rPr>
                <w:rFonts w:eastAsia="Times New Roman" w:cs="Times New Roman"/>
                <w:color w:val="000000"/>
                <w:szCs w:val="24"/>
                <w:lang w:eastAsia="en-GB"/>
              </w:rPr>
              <w:t>46.4±1.0</w:t>
            </w:r>
          </w:p>
        </w:tc>
        <w:tc>
          <w:tcPr>
            <w:tcW w:w="0" w:type="auto"/>
            <w:tcBorders>
              <w:top w:val="nil"/>
              <w:left w:val="nil"/>
              <w:bottom w:val="nil"/>
              <w:right w:val="nil"/>
            </w:tcBorders>
            <w:shd w:val="clear" w:color="auto" w:fill="auto"/>
            <w:noWrap/>
            <w:vAlign w:val="bottom"/>
          </w:tcPr>
          <w:p w14:paraId="5D36F086" w14:textId="77777777" w:rsidR="00597B68" w:rsidRPr="001654BC" w:rsidRDefault="00597B68" w:rsidP="00597B68">
            <w:pPr>
              <w:jc w:val="center"/>
              <w:rPr>
                <w:rFonts w:eastAsia="Times New Roman" w:cs="Times New Roman"/>
                <w:color w:val="000000"/>
                <w:szCs w:val="24"/>
                <w:lang w:eastAsia="en-GB"/>
              </w:rPr>
            </w:pPr>
            <w:r w:rsidRPr="001654BC">
              <w:rPr>
                <w:rFonts w:eastAsia="Times New Roman" w:cs="Times New Roman"/>
                <w:color w:val="000000"/>
                <w:szCs w:val="24"/>
                <w:lang w:eastAsia="en-GB"/>
              </w:rPr>
              <w:t xml:space="preserve">47.1 </w:t>
            </w:r>
            <w:r w:rsidRPr="001654BC">
              <w:rPr>
                <w:rFonts w:eastAsia="Batang"/>
                <w:szCs w:val="24"/>
                <w:vertAlign w:val="superscript"/>
                <w:lang w:val="en-US" w:eastAsia="ko-KR"/>
              </w:rPr>
              <w:t>d</w:t>
            </w:r>
          </w:p>
        </w:tc>
        <w:tc>
          <w:tcPr>
            <w:tcW w:w="0" w:type="auto"/>
            <w:tcBorders>
              <w:top w:val="nil"/>
              <w:left w:val="nil"/>
              <w:bottom w:val="nil"/>
              <w:right w:val="nil"/>
            </w:tcBorders>
            <w:shd w:val="clear" w:color="auto" w:fill="auto"/>
            <w:noWrap/>
            <w:vAlign w:val="bottom"/>
          </w:tcPr>
          <w:p w14:paraId="1FB61DEC" w14:textId="304B05E6" w:rsidR="00597B68" w:rsidRPr="001654BC" w:rsidRDefault="00597B68" w:rsidP="00597B68">
            <w:pPr>
              <w:jc w:val="center"/>
              <w:rPr>
                <w:rFonts w:eastAsia="Times New Roman" w:cs="Times New Roman"/>
                <w:color w:val="000000"/>
                <w:szCs w:val="24"/>
                <w:lang w:eastAsia="en-GB"/>
              </w:rPr>
            </w:pPr>
            <w:r w:rsidRPr="001654BC">
              <w:rPr>
                <w:rFonts w:eastAsia="Times New Roman" w:cs="Times New Roman"/>
                <w:color w:val="000000"/>
                <w:szCs w:val="24"/>
                <w:lang w:eastAsia="en-GB"/>
              </w:rPr>
              <w:t>-0</w:t>
            </w:r>
            <w:r w:rsidR="00DE57F7" w:rsidRPr="001654BC">
              <w:rPr>
                <w:rFonts w:eastAsia="Times New Roman" w:cs="Times New Roman"/>
                <w:color w:val="000000"/>
                <w:szCs w:val="24"/>
                <w:lang w:eastAsia="en-GB"/>
              </w:rPr>
              <w:t>.</w:t>
            </w:r>
            <w:r w:rsidRPr="001654BC">
              <w:rPr>
                <w:rFonts w:eastAsia="Times New Roman" w:cs="Times New Roman"/>
                <w:color w:val="000000"/>
                <w:szCs w:val="24"/>
                <w:lang w:eastAsia="en-GB"/>
              </w:rPr>
              <w:t>7</w:t>
            </w:r>
          </w:p>
        </w:tc>
      </w:tr>
      <w:tr w:rsidR="00597B68" w:rsidRPr="001654BC" w14:paraId="7DA9FFAF" w14:textId="77777777" w:rsidTr="00C23FD1">
        <w:trPr>
          <w:trHeight w:val="290"/>
        </w:trPr>
        <w:tc>
          <w:tcPr>
            <w:tcW w:w="0" w:type="auto"/>
            <w:tcBorders>
              <w:top w:val="nil"/>
              <w:left w:val="nil"/>
              <w:bottom w:val="nil"/>
              <w:right w:val="nil"/>
            </w:tcBorders>
            <w:shd w:val="clear" w:color="auto" w:fill="auto"/>
            <w:noWrap/>
            <w:vAlign w:val="bottom"/>
          </w:tcPr>
          <w:p w14:paraId="1C62652D" w14:textId="77777777" w:rsidR="00597B68" w:rsidRPr="001654BC" w:rsidRDefault="00597B68" w:rsidP="00597B68">
            <w:pPr>
              <w:rPr>
                <w:rFonts w:eastAsia="Times New Roman" w:cs="Times New Roman"/>
                <w:color w:val="000000"/>
                <w:szCs w:val="24"/>
                <w:lang w:eastAsia="en-GB"/>
              </w:rPr>
            </w:pPr>
            <w:r w:rsidRPr="001654BC">
              <w:rPr>
                <w:rFonts w:eastAsia="Times New Roman" w:cs="Times New Roman"/>
                <w:color w:val="000000"/>
                <w:szCs w:val="24"/>
                <w:lang w:eastAsia="en-GB"/>
              </w:rPr>
              <w:t>553-86-6</w:t>
            </w:r>
          </w:p>
        </w:tc>
        <w:tc>
          <w:tcPr>
            <w:tcW w:w="2392" w:type="dxa"/>
            <w:tcBorders>
              <w:top w:val="nil"/>
              <w:left w:val="nil"/>
              <w:bottom w:val="nil"/>
              <w:right w:val="nil"/>
            </w:tcBorders>
            <w:shd w:val="clear" w:color="auto" w:fill="auto"/>
            <w:noWrap/>
            <w:vAlign w:val="bottom"/>
          </w:tcPr>
          <w:p w14:paraId="05D03A94" w14:textId="77777777" w:rsidR="00597B68" w:rsidRPr="001654BC" w:rsidRDefault="00597B68" w:rsidP="00597B68">
            <w:pPr>
              <w:rPr>
                <w:rFonts w:eastAsia="Times New Roman" w:cs="Times New Roman"/>
                <w:color w:val="000000"/>
                <w:szCs w:val="24"/>
                <w:lang w:eastAsia="en-GB"/>
              </w:rPr>
            </w:pPr>
            <w:r w:rsidRPr="001654BC">
              <w:rPr>
                <w:rFonts w:eastAsia="Times New Roman" w:cs="Times New Roman"/>
                <w:color w:val="000000"/>
                <w:szCs w:val="24"/>
                <w:lang w:eastAsia="en-GB"/>
              </w:rPr>
              <w:t>2-coumaranone</w:t>
            </w:r>
          </w:p>
        </w:tc>
        <w:tc>
          <w:tcPr>
            <w:tcW w:w="0" w:type="auto"/>
            <w:tcBorders>
              <w:top w:val="nil"/>
              <w:left w:val="nil"/>
              <w:bottom w:val="nil"/>
              <w:right w:val="nil"/>
            </w:tcBorders>
            <w:shd w:val="clear" w:color="auto" w:fill="auto"/>
            <w:noWrap/>
            <w:vAlign w:val="bottom"/>
          </w:tcPr>
          <w:p w14:paraId="20640155" w14:textId="77777777" w:rsidR="00597B68" w:rsidRPr="001654BC" w:rsidRDefault="00597B68" w:rsidP="00597B68">
            <w:pPr>
              <w:jc w:val="center"/>
              <w:rPr>
                <w:rFonts w:eastAsia="Times New Roman" w:cs="Times New Roman"/>
                <w:color w:val="000000"/>
                <w:szCs w:val="24"/>
                <w:lang w:eastAsia="en-GB"/>
              </w:rPr>
            </w:pPr>
            <w:r w:rsidRPr="001654BC">
              <w:rPr>
                <w:rFonts w:eastAsia="Times New Roman" w:cs="Times New Roman"/>
                <w:color w:val="000000"/>
                <w:szCs w:val="24"/>
                <w:lang w:eastAsia="en-GB"/>
              </w:rPr>
              <w:t>1250</w:t>
            </w:r>
          </w:p>
        </w:tc>
        <w:tc>
          <w:tcPr>
            <w:tcW w:w="0" w:type="auto"/>
            <w:tcBorders>
              <w:top w:val="nil"/>
              <w:left w:val="nil"/>
              <w:bottom w:val="nil"/>
              <w:right w:val="nil"/>
            </w:tcBorders>
            <w:shd w:val="clear" w:color="auto" w:fill="auto"/>
            <w:noWrap/>
            <w:vAlign w:val="bottom"/>
          </w:tcPr>
          <w:p w14:paraId="3793CAE2" w14:textId="77777777" w:rsidR="00597B68" w:rsidRPr="001654BC" w:rsidRDefault="00597B68" w:rsidP="00597B68">
            <w:pPr>
              <w:rPr>
                <w:rFonts w:eastAsia="Times New Roman" w:cs="Times New Roman"/>
                <w:color w:val="000000"/>
                <w:szCs w:val="24"/>
                <w:lang w:eastAsia="en-GB"/>
              </w:rPr>
            </w:pPr>
            <w:r w:rsidRPr="001654BC">
              <w:rPr>
                <w:rFonts w:eastAsia="Times New Roman" w:cs="Times New Roman"/>
                <w:color w:val="000000"/>
                <w:szCs w:val="24"/>
                <w:lang w:eastAsia="en-GB"/>
              </w:rPr>
              <w:t>65.3±2.4</w:t>
            </w:r>
          </w:p>
        </w:tc>
        <w:tc>
          <w:tcPr>
            <w:tcW w:w="0" w:type="auto"/>
            <w:tcBorders>
              <w:top w:val="nil"/>
              <w:left w:val="nil"/>
              <w:bottom w:val="nil"/>
              <w:right w:val="nil"/>
            </w:tcBorders>
            <w:shd w:val="clear" w:color="auto" w:fill="auto"/>
            <w:noWrap/>
            <w:vAlign w:val="bottom"/>
          </w:tcPr>
          <w:p w14:paraId="3BDB1200" w14:textId="77777777" w:rsidR="00597B68" w:rsidRPr="001654BC" w:rsidRDefault="00597B68" w:rsidP="00597B68">
            <w:pPr>
              <w:jc w:val="center"/>
              <w:rPr>
                <w:rFonts w:eastAsia="Times New Roman" w:cs="Times New Roman"/>
                <w:color w:val="000000"/>
                <w:szCs w:val="24"/>
                <w:lang w:eastAsia="en-GB"/>
              </w:rPr>
            </w:pPr>
            <w:r w:rsidRPr="001654BC">
              <w:rPr>
                <w:rFonts w:eastAsia="Times New Roman" w:cs="Times New Roman"/>
                <w:color w:val="000000"/>
                <w:szCs w:val="24"/>
                <w:lang w:eastAsia="en-GB"/>
              </w:rPr>
              <w:t>65.7</w:t>
            </w:r>
            <w:r w:rsidRPr="001654BC">
              <w:rPr>
                <w:rFonts w:eastAsia="Batang"/>
                <w:szCs w:val="24"/>
                <w:vertAlign w:val="superscript"/>
                <w:lang w:val="en-US" w:eastAsia="ko-KR"/>
              </w:rPr>
              <w:t xml:space="preserve"> d</w:t>
            </w:r>
          </w:p>
        </w:tc>
        <w:tc>
          <w:tcPr>
            <w:tcW w:w="0" w:type="auto"/>
            <w:tcBorders>
              <w:top w:val="nil"/>
              <w:left w:val="nil"/>
              <w:bottom w:val="nil"/>
              <w:right w:val="nil"/>
            </w:tcBorders>
            <w:shd w:val="clear" w:color="auto" w:fill="auto"/>
            <w:noWrap/>
            <w:vAlign w:val="bottom"/>
          </w:tcPr>
          <w:p w14:paraId="5E4E51EE" w14:textId="0957B4F6" w:rsidR="00597B68" w:rsidRPr="001654BC" w:rsidRDefault="00597B68" w:rsidP="00597B68">
            <w:pPr>
              <w:jc w:val="center"/>
              <w:rPr>
                <w:rFonts w:eastAsia="Times New Roman" w:cs="Times New Roman"/>
                <w:color w:val="000000"/>
                <w:szCs w:val="24"/>
                <w:lang w:eastAsia="en-GB"/>
              </w:rPr>
            </w:pPr>
            <w:r w:rsidRPr="001654BC">
              <w:rPr>
                <w:rFonts w:eastAsia="Times New Roman" w:cs="Times New Roman"/>
                <w:color w:val="000000"/>
                <w:szCs w:val="24"/>
                <w:lang w:eastAsia="en-GB"/>
              </w:rPr>
              <w:t>-0</w:t>
            </w:r>
            <w:r w:rsidR="00DE57F7" w:rsidRPr="001654BC">
              <w:rPr>
                <w:rFonts w:eastAsia="Times New Roman" w:cs="Times New Roman"/>
                <w:color w:val="000000"/>
                <w:szCs w:val="24"/>
                <w:lang w:eastAsia="en-GB"/>
              </w:rPr>
              <w:t>.</w:t>
            </w:r>
            <w:r w:rsidRPr="001654BC">
              <w:rPr>
                <w:rFonts w:eastAsia="Times New Roman" w:cs="Times New Roman"/>
                <w:color w:val="000000"/>
                <w:szCs w:val="24"/>
                <w:lang w:eastAsia="en-GB"/>
              </w:rPr>
              <w:t>4</w:t>
            </w:r>
          </w:p>
        </w:tc>
      </w:tr>
      <w:tr w:rsidR="00597B68" w:rsidRPr="001654BC" w14:paraId="7909AA02" w14:textId="77777777" w:rsidTr="00C23FD1">
        <w:trPr>
          <w:trHeight w:val="290"/>
        </w:trPr>
        <w:tc>
          <w:tcPr>
            <w:tcW w:w="0" w:type="auto"/>
            <w:tcBorders>
              <w:top w:val="nil"/>
              <w:left w:val="nil"/>
              <w:bottom w:val="nil"/>
              <w:right w:val="nil"/>
            </w:tcBorders>
            <w:shd w:val="clear" w:color="auto" w:fill="auto"/>
            <w:noWrap/>
            <w:vAlign w:val="bottom"/>
          </w:tcPr>
          <w:p w14:paraId="7DC2CFCF" w14:textId="77777777" w:rsidR="00F92C1E" w:rsidRPr="001654BC" w:rsidRDefault="00F92C1E" w:rsidP="009813F5">
            <w:pPr>
              <w:rPr>
                <w:rFonts w:eastAsia="Times New Roman" w:cs="Times New Roman"/>
                <w:color w:val="000000"/>
                <w:szCs w:val="24"/>
                <w:lang w:eastAsia="en-GB"/>
              </w:rPr>
            </w:pPr>
          </w:p>
        </w:tc>
        <w:tc>
          <w:tcPr>
            <w:tcW w:w="2392" w:type="dxa"/>
            <w:tcBorders>
              <w:top w:val="nil"/>
              <w:left w:val="nil"/>
              <w:bottom w:val="nil"/>
              <w:right w:val="nil"/>
            </w:tcBorders>
            <w:shd w:val="clear" w:color="auto" w:fill="auto"/>
            <w:noWrap/>
            <w:vAlign w:val="bottom"/>
          </w:tcPr>
          <w:p w14:paraId="35AB467D" w14:textId="77777777" w:rsidR="00F92C1E" w:rsidRPr="001654BC" w:rsidRDefault="00F92C1E" w:rsidP="009813F5">
            <w:pPr>
              <w:rPr>
                <w:rFonts w:eastAsia="Times New Roman" w:cs="Times New Roman"/>
                <w:color w:val="000000"/>
                <w:szCs w:val="24"/>
                <w:lang w:eastAsia="en-GB"/>
              </w:rPr>
            </w:pPr>
          </w:p>
        </w:tc>
        <w:tc>
          <w:tcPr>
            <w:tcW w:w="0" w:type="auto"/>
            <w:tcBorders>
              <w:top w:val="nil"/>
              <w:left w:val="nil"/>
              <w:bottom w:val="nil"/>
              <w:right w:val="nil"/>
            </w:tcBorders>
            <w:shd w:val="clear" w:color="auto" w:fill="auto"/>
            <w:noWrap/>
            <w:vAlign w:val="bottom"/>
          </w:tcPr>
          <w:p w14:paraId="06BC00DB" w14:textId="77777777" w:rsidR="00F92C1E" w:rsidRPr="001654BC" w:rsidRDefault="00065CA6" w:rsidP="00065CA6">
            <w:pPr>
              <w:jc w:val="center"/>
              <w:rPr>
                <w:rFonts w:eastAsia="Times New Roman" w:cs="Times New Roman"/>
                <w:color w:val="000000"/>
                <w:szCs w:val="24"/>
                <w:lang w:eastAsia="en-GB"/>
              </w:rPr>
            </w:pPr>
            <w:r w:rsidRPr="001654BC">
              <w:rPr>
                <w:rFonts w:eastAsia="Times New Roman" w:cs="Times New Roman"/>
                <w:b/>
                <w:color w:val="000000"/>
                <w:szCs w:val="24"/>
                <w:lang w:eastAsia="en-GB"/>
              </w:rPr>
              <w:t>OV-101</w:t>
            </w:r>
            <w:r w:rsidR="00597B68" w:rsidRPr="001654BC">
              <w:rPr>
                <w:rFonts w:eastAsia="Times New Roman" w:cs="Times New Roman"/>
                <w:color w:val="000000"/>
                <w:szCs w:val="24"/>
                <w:lang w:eastAsia="en-GB"/>
              </w:rPr>
              <w:t xml:space="preserve"> </w:t>
            </w:r>
          </w:p>
        </w:tc>
        <w:tc>
          <w:tcPr>
            <w:tcW w:w="0" w:type="auto"/>
            <w:tcBorders>
              <w:top w:val="nil"/>
              <w:left w:val="nil"/>
              <w:bottom w:val="nil"/>
              <w:right w:val="nil"/>
            </w:tcBorders>
            <w:shd w:val="clear" w:color="auto" w:fill="auto"/>
            <w:noWrap/>
            <w:vAlign w:val="bottom"/>
          </w:tcPr>
          <w:p w14:paraId="7579840F" w14:textId="77777777" w:rsidR="00F92C1E" w:rsidRPr="001654BC" w:rsidRDefault="00F92C1E" w:rsidP="00597B68">
            <w:pPr>
              <w:rPr>
                <w:rFonts w:eastAsia="Times New Roman" w:cs="Times New Roman"/>
                <w:color w:val="000000"/>
                <w:szCs w:val="24"/>
                <w:lang w:eastAsia="en-GB"/>
              </w:rPr>
            </w:pPr>
          </w:p>
        </w:tc>
        <w:tc>
          <w:tcPr>
            <w:tcW w:w="0" w:type="auto"/>
            <w:tcBorders>
              <w:top w:val="nil"/>
              <w:left w:val="nil"/>
              <w:bottom w:val="nil"/>
              <w:right w:val="nil"/>
            </w:tcBorders>
            <w:shd w:val="clear" w:color="auto" w:fill="auto"/>
            <w:noWrap/>
            <w:vAlign w:val="bottom"/>
          </w:tcPr>
          <w:p w14:paraId="51CC1D9F" w14:textId="77777777" w:rsidR="00F92C1E" w:rsidRPr="001654BC" w:rsidRDefault="00F92C1E" w:rsidP="00065CA6">
            <w:pPr>
              <w:jc w:val="center"/>
              <w:rPr>
                <w:rFonts w:eastAsia="Times New Roman" w:cs="Times New Roman"/>
                <w:color w:val="000000"/>
                <w:szCs w:val="24"/>
                <w:lang w:eastAsia="en-GB"/>
              </w:rPr>
            </w:pPr>
          </w:p>
        </w:tc>
        <w:tc>
          <w:tcPr>
            <w:tcW w:w="0" w:type="auto"/>
            <w:tcBorders>
              <w:top w:val="nil"/>
              <w:left w:val="nil"/>
              <w:bottom w:val="nil"/>
              <w:right w:val="nil"/>
            </w:tcBorders>
            <w:shd w:val="clear" w:color="auto" w:fill="auto"/>
            <w:noWrap/>
            <w:vAlign w:val="bottom"/>
          </w:tcPr>
          <w:p w14:paraId="1E994570" w14:textId="77777777" w:rsidR="00F92C1E" w:rsidRPr="001654BC" w:rsidRDefault="00F92C1E" w:rsidP="00065CA6">
            <w:pPr>
              <w:jc w:val="center"/>
              <w:rPr>
                <w:rFonts w:eastAsia="Times New Roman" w:cs="Times New Roman"/>
                <w:color w:val="000000"/>
                <w:szCs w:val="24"/>
                <w:lang w:eastAsia="en-GB"/>
              </w:rPr>
            </w:pPr>
          </w:p>
        </w:tc>
      </w:tr>
      <w:tr w:rsidR="00597B68" w:rsidRPr="001654BC" w14:paraId="28C6388E" w14:textId="77777777" w:rsidTr="00C23FD1">
        <w:trPr>
          <w:trHeight w:val="290"/>
        </w:trPr>
        <w:tc>
          <w:tcPr>
            <w:tcW w:w="0" w:type="auto"/>
            <w:tcBorders>
              <w:top w:val="nil"/>
              <w:left w:val="nil"/>
              <w:bottom w:val="nil"/>
              <w:right w:val="nil"/>
            </w:tcBorders>
            <w:shd w:val="clear" w:color="auto" w:fill="auto"/>
            <w:noWrap/>
            <w:vAlign w:val="bottom"/>
          </w:tcPr>
          <w:p w14:paraId="02CC0425" w14:textId="77777777" w:rsidR="00F92C1E" w:rsidRPr="001654BC" w:rsidRDefault="00065CA6" w:rsidP="00F92C1E">
            <w:pPr>
              <w:rPr>
                <w:rFonts w:eastAsia="Times New Roman" w:cs="Times New Roman"/>
                <w:color w:val="000000"/>
                <w:szCs w:val="24"/>
                <w:lang w:eastAsia="en-GB"/>
              </w:rPr>
            </w:pPr>
            <w:r w:rsidRPr="001654BC">
              <w:rPr>
                <w:rFonts w:eastAsia="Times New Roman" w:cs="Times New Roman"/>
                <w:color w:val="000000"/>
                <w:szCs w:val="24"/>
                <w:lang w:eastAsia="en-GB"/>
              </w:rPr>
              <w:t>96-48-0</w:t>
            </w:r>
          </w:p>
        </w:tc>
        <w:tc>
          <w:tcPr>
            <w:tcW w:w="2392" w:type="dxa"/>
            <w:tcBorders>
              <w:top w:val="nil"/>
              <w:left w:val="nil"/>
              <w:bottom w:val="nil"/>
              <w:right w:val="nil"/>
            </w:tcBorders>
            <w:shd w:val="clear" w:color="auto" w:fill="auto"/>
            <w:noWrap/>
            <w:vAlign w:val="bottom"/>
          </w:tcPr>
          <w:p w14:paraId="67C7A4D4" w14:textId="77777777" w:rsidR="00F92C1E" w:rsidRPr="001654BC" w:rsidRDefault="00F92C1E" w:rsidP="00F92C1E">
            <w:pPr>
              <w:rPr>
                <w:rFonts w:eastAsia="Times New Roman" w:cs="Times New Roman"/>
                <w:color w:val="000000"/>
                <w:szCs w:val="24"/>
                <w:lang w:eastAsia="en-GB"/>
              </w:rPr>
            </w:pPr>
            <w:r w:rsidRPr="001654BC">
              <w:rPr>
                <w:rFonts w:ascii="Symbol" w:eastAsia="Times New Roman" w:hAnsi="Symbol" w:cs="Times New Roman"/>
                <w:color w:val="000000"/>
                <w:szCs w:val="24"/>
                <w:lang w:eastAsia="en-GB"/>
              </w:rPr>
              <w:t></w:t>
            </w:r>
            <w:r w:rsidRPr="001654BC">
              <w:rPr>
                <w:rFonts w:eastAsia="Times New Roman" w:cs="Times New Roman"/>
                <w:color w:val="000000"/>
                <w:szCs w:val="24"/>
                <w:lang w:eastAsia="en-GB"/>
              </w:rPr>
              <w:t>-butyrolactone</w:t>
            </w:r>
          </w:p>
        </w:tc>
        <w:tc>
          <w:tcPr>
            <w:tcW w:w="0" w:type="auto"/>
            <w:tcBorders>
              <w:top w:val="nil"/>
              <w:left w:val="nil"/>
              <w:bottom w:val="nil"/>
              <w:right w:val="nil"/>
            </w:tcBorders>
            <w:shd w:val="clear" w:color="auto" w:fill="auto"/>
            <w:noWrap/>
            <w:vAlign w:val="bottom"/>
          </w:tcPr>
          <w:p w14:paraId="710B4B5B" w14:textId="77777777" w:rsidR="00F92C1E" w:rsidRPr="001654BC" w:rsidRDefault="00F92C1E" w:rsidP="00065CA6">
            <w:pPr>
              <w:jc w:val="center"/>
              <w:rPr>
                <w:rFonts w:eastAsia="Times New Roman" w:cs="Times New Roman"/>
                <w:color w:val="000000"/>
                <w:szCs w:val="24"/>
                <w:lang w:eastAsia="en-GB"/>
              </w:rPr>
            </w:pPr>
            <w:r w:rsidRPr="001654BC">
              <w:rPr>
                <w:rFonts w:eastAsia="Times New Roman" w:cs="Times New Roman"/>
                <w:color w:val="000000"/>
                <w:szCs w:val="24"/>
                <w:lang w:eastAsia="en-GB"/>
              </w:rPr>
              <w:t>866</w:t>
            </w:r>
          </w:p>
        </w:tc>
        <w:tc>
          <w:tcPr>
            <w:tcW w:w="0" w:type="auto"/>
            <w:tcBorders>
              <w:top w:val="nil"/>
              <w:left w:val="nil"/>
              <w:bottom w:val="nil"/>
              <w:right w:val="nil"/>
            </w:tcBorders>
            <w:shd w:val="clear" w:color="auto" w:fill="auto"/>
            <w:noWrap/>
            <w:vAlign w:val="bottom"/>
          </w:tcPr>
          <w:p w14:paraId="5956D9F1" w14:textId="47BA85FD" w:rsidR="00F92C1E" w:rsidRPr="001654BC" w:rsidRDefault="00F92C1E" w:rsidP="00597B68">
            <w:pPr>
              <w:rPr>
                <w:rFonts w:eastAsia="Times New Roman" w:cs="Times New Roman"/>
                <w:color w:val="000000"/>
                <w:szCs w:val="24"/>
                <w:lang w:val="ru-RU" w:eastAsia="en-GB"/>
              </w:rPr>
            </w:pPr>
            <w:r w:rsidRPr="001654BC">
              <w:rPr>
                <w:rFonts w:eastAsia="Times New Roman" w:cs="Times New Roman"/>
                <w:color w:val="000000"/>
                <w:szCs w:val="24"/>
                <w:lang w:eastAsia="en-GB"/>
              </w:rPr>
              <w:t>54</w:t>
            </w:r>
            <w:r w:rsidR="00597B68" w:rsidRPr="001654BC">
              <w:rPr>
                <w:rFonts w:eastAsia="Times New Roman" w:cs="Times New Roman"/>
                <w:color w:val="000000"/>
                <w:szCs w:val="24"/>
                <w:lang w:eastAsia="en-GB"/>
              </w:rPr>
              <w:t>.</w:t>
            </w:r>
            <w:r w:rsidRPr="001654BC">
              <w:rPr>
                <w:rFonts w:eastAsia="Times New Roman" w:cs="Times New Roman"/>
                <w:color w:val="000000"/>
                <w:szCs w:val="24"/>
                <w:lang w:eastAsia="en-GB"/>
              </w:rPr>
              <w:t>4</w:t>
            </w:r>
            <w:r w:rsidR="00065CA6" w:rsidRPr="001654BC">
              <w:rPr>
                <w:rFonts w:eastAsia="Times New Roman" w:cs="Times New Roman"/>
                <w:color w:val="000000"/>
                <w:szCs w:val="24"/>
                <w:lang w:eastAsia="en-GB"/>
              </w:rPr>
              <w:t>±</w:t>
            </w:r>
            <w:r w:rsidR="00597B68" w:rsidRPr="001654BC">
              <w:rPr>
                <w:rFonts w:eastAsia="Times New Roman" w:cs="Times New Roman"/>
                <w:color w:val="000000"/>
                <w:szCs w:val="24"/>
                <w:lang w:eastAsia="en-GB"/>
              </w:rPr>
              <w:t xml:space="preserve">0.4 </w:t>
            </w:r>
            <w:r w:rsidR="00C23FD1" w:rsidRPr="001654BC">
              <w:rPr>
                <w:rFonts w:eastAsia="Times New Roman" w:cs="Times New Roman"/>
                <w:color w:val="000000"/>
                <w:szCs w:val="24"/>
                <w:lang w:val="ru-RU" w:eastAsia="en-GB"/>
              </w:rPr>
              <w:fldChar w:fldCharType="begin" w:fldLock="1"/>
            </w:r>
            <w:r w:rsidR="00D779D8" w:rsidRPr="001654BC">
              <w:rPr>
                <w:rFonts w:eastAsia="Times New Roman" w:cs="Times New Roman"/>
                <w:color w:val="000000"/>
                <w:szCs w:val="24"/>
                <w:lang w:val="ru-RU" w:eastAsia="en-GB"/>
              </w:rPr>
              <w:instrText>ADDIN CSL_CITATION {"citationItems":[{"id":"ITEM-1","itemData":{"DOI":"10.1016/0021-9614(90)90176-Q","ISSN":"00219614","author":[{"dropping-particle":"","family":"Leitão","given":"M.Luisa P.","non-dropping-particle":"","parse-names":false,"suffix":""},{"dropping-particle":"","family":"Pilcher","given":"G.","non-dropping-particle":"","parse-names":false,"suffix":""},{"dropping-particle":"","family":"Meng-Yan","given":"Yang","non-dropping-particle":"","parse-names":false,"suffix":""},{"dropping-particle":"","family":"Brown","given":"J.M.","non-dropping-particle":"","parse-names":false,"suffix":""},{"dropping-particle":"","family":"Conn","given":"A.D.","non-dropping-particle":"","parse-names":false,"suffix":""}],"container-title":"The Journal of Chemical Thermodynamics","id":"ITEM-1","issue":"9","issued":{"date-parts":[["1990","9"]]},"page":"885-891","title":"Enthalpies of combustion of γ-butyrolactone, γ-valerolactone, and δ-valerolactone","type":"article-journal","volume":"22"},"uris":["http://www.mendeley.com/documents/?uuid=3827eed1-6986-48d6-87f3-37785162e48c"]}],"mendeley":{"formattedCitation":"[55]","plainTextFormattedCitation":"[55]","previouslyFormattedCitation":"[54]"},"properties":{"noteIndex":0},"schema":"https://github.com/citation-style-language/schema/raw/master/csl-citation.json"}</w:instrText>
            </w:r>
            <w:r w:rsidR="00C23FD1" w:rsidRPr="001654BC">
              <w:rPr>
                <w:rFonts w:eastAsia="Times New Roman" w:cs="Times New Roman"/>
                <w:color w:val="000000"/>
                <w:szCs w:val="24"/>
                <w:lang w:val="ru-RU" w:eastAsia="en-GB"/>
              </w:rPr>
              <w:fldChar w:fldCharType="separate"/>
            </w:r>
            <w:r w:rsidR="00D779D8" w:rsidRPr="001654BC">
              <w:rPr>
                <w:rFonts w:eastAsia="Times New Roman" w:cs="Times New Roman"/>
                <w:noProof/>
                <w:color w:val="000000"/>
                <w:szCs w:val="24"/>
                <w:lang w:val="ru-RU" w:eastAsia="en-GB"/>
              </w:rPr>
              <w:t>[55]</w:t>
            </w:r>
            <w:r w:rsidR="00C23FD1" w:rsidRPr="001654BC">
              <w:rPr>
                <w:rFonts w:eastAsia="Times New Roman" w:cs="Times New Roman"/>
                <w:color w:val="000000"/>
                <w:szCs w:val="24"/>
                <w:lang w:val="ru-RU" w:eastAsia="en-GB"/>
              </w:rPr>
              <w:fldChar w:fldCharType="end"/>
            </w:r>
          </w:p>
        </w:tc>
        <w:tc>
          <w:tcPr>
            <w:tcW w:w="0" w:type="auto"/>
            <w:tcBorders>
              <w:top w:val="nil"/>
              <w:left w:val="nil"/>
              <w:bottom w:val="nil"/>
              <w:right w:val="nil"/>
            </w:tcBorders>
            <w:shd w:val="clear" w:color="auto" w:fill="auto"/>
            <w:noWrap/>
            <w:vAlign w:val="bottom"/>
          </w:tcPr>
          <w:p w14:paraId="73F3E45D" w14:textId="77777777" w:rsidR="00F92C1E" w:rsidRPr="001654BC" w:rsidRDefault="00F92C1E" w:rsidP="00065CA6">
            <w:pPr>
              <w:jc w:val="center"/>
              <w:rPr>
                <w:rFonts w:eastAsia="Times New Roman" w:cs="Times New Roman"/>
                <w:color w:val="000000"/>
                <w:szCs w:val="24"/>
                <w:lang w:eastAsia="en-GB"/>
              </w:rPr>
            </w:pPr>
            <w:r w:rsidRPr="001654BC">
              <w:rPr>
                <w:rFonts w:eastAsia="Times New Roman" w:cs="Times New Roman"/>
                <w:color w:val="000000"/>
                <w:szCs w:val="24"/>
                <w:lang w:eastAsia="en-GB"/>
              </w:rPr>
              <w:t>52</w:t>
            </w:r>
            <w:r w:rsidR="00597B68" w:rsidRPr="001654BC">
              <w:rPr>
                <w:rFonts w:eastAsia="Times New Roman" w:cs="Times New Roman"/>
                <w:color w:val="000000"/>
                <w:szCs w:val="24"/>
                <w:lang w:eastAsia="en-GB"/>
              </w:rPr>
              <w:t>.</w:t>
            </w:r>
            <w:r w:rsidRPr="001654BC">
              <w:rPr>
                <w:rFonts w:eastAsia="Times New Roman" w:cs="Times New Roman"/>
                <w:color w:val="000000"/>
                <w:szCs w:val="24"/>
                <w:lang w:eastAsia="en-GB"/>
              </w:rPr>
              <w:t>8</w:t>
            </w:r>
            <w:r w:rsidR="00065CA6" w:rsidRPr="001654BC">
              <w:rPr>
                <w:rFonts w:eastAsia="Times New Roman" w:cs="Times New Roman"/>
                <w:color w:val="000000"/>
                <w:szCs w:val="24"/>
                <w:lang w:eastAsia="en-GB"/>
              </w:rPr>
              <w:t xml:space="preserve"> </w:t>
            </w:r>
            <w:r w:rsidR="00065CA6" w:rsidRPr="001654BC">
              <w:rPr>
                <w:rFonts w:eastAsia="Batang"/>
                <w:szCs w:val="24"/>
                <w:vertAlign w:val="superscript"/>
                <w:lang w:val="en-US" w:eastAsia="ko-KR"/>
              </w:rPr>
              <w:t>e</w:t>
            </w:r>
          </w:p>
        </w:tc>
        <w:tc>
          <w:tcPr>
            <w:tcW w:w="0" w:type="auto"/>
            <w:tcBorders>
              <w:top w:val="nil"/>
              <w:left w:val="nil"/>
              <w:bottom w:val="nil"/>
              <w:right w:val="nil"/>
            </w:tcBorders>
            <w:shd w:val="clear" w:color="auto" w:fill="auto"/>
            <w:noWrap/>
            <w:vAlign w:val="bottom"/>
          </w:tcPr>
          <w:p w14:paraId="6E8CC09D" w14:textId="3BFDD53B" w:rsidR="00F92C1E" w:rsidRPr="001654BC" w:rsidRDefault="00F92C1E" w:rsidP="00065CA6">
            <w:pPr>
              <w:jc w:val="center"/>
              <w:rPr>
                <w:rFonts w:eastAsia="Times New Roman" w:cs="Times New Roman"/>
                <w:color w:val="000000"/>
                <w:szCs w:val="24"/>
                <w:lang w:eastAsia="en-GB"/>
              </w:rPr>
            </w:pPr>
            <w:r w:rsidRPr="001654BC">
              <w:rPr>
                <w:rFonts w:eastAsia="Times New Roman" w:cs="Times New Roman"/>
                <w:color w:val="000000"/>
                <w:szCs w:val="24"/>
                <w:lang w:eastAsia="en-GB"/>
              </w:rPr>
              <w:t>1</w:t>
            </w:r>
            <w:r w:rsidR="00DE57F7" w:rsidRPr="001654BC">
              <w:rPr>
                <w:rFonts w:eastAsia="Times New Roman" w:cs="Times New Roman"/>
                <w:color w:val="000000"/>
                <w:szCs w:val="24"/>
                <w:lang w:eastAsia="en-GB"/>
              </w:rPr>
              <w:t>.</w:t>
            </w:r>
            <w:r w:rsidRPr="001654BC">
              <w:rPr>
                <w:rFonts w:eastAsia="Times New Roman" w:cs="Times New Roman"/>
                <w:color w:val="000000"/>
                <w:szCs w:val="24"/>
                <w:lang w:eastAsia="en-GB"/>
              </w:rPr>
              <w:t>6</w:t>
            </w:r>
          </w:p>
        </w:tc>
      </w:tr>
      <w:tr w:rsidR="00597B68" w:rsidRPr="001654BC" w14:paraId="48C433A3" w14:textId="77777777" w:rsidTr="00C23FD1">
        <w:trPr>
          <w:trHeight w:val="290"/>
        </w:trPr>
        <w:tc>
          <w:tcPr>
            <w:tcW w:w="0" w:type="auto"/>
            <w:tcBorders>
              <w:top w:val="nil"/>
              <w:left w:val="nil"/>
              <w:right w:val="nil"/>
            </w:tcBorders>
            <w:shd w:val="clear" w:color="auto" w:fill="auto"/>
            <w:noWrap/>
            <w:vAlign w:val="bottom"/>
          </w:tcPr>
          <w:p w14:paraId="57745A41" w14:textId="77777777" w:rsidR="00F92C1E" w:rsidRPr="001654BC" w:rsidRDefault="00065CA6" w:rsidP="00F92C1E">
            <w:pPr>
              <w:rPr>
                <w:rFonts w:eastAsia="Times New Roman" w:cs="Times New Roman"/>
                <w:color w:val="000000"/>
                <w:szCs w:val="24"/>
                <w:lang w:eastAsia="en-GB"/>
              </w:rPr>
            </w:pPr>
            <w:r w:rsidRPr="001654BC">
              <w:rPr>
                <w:szCs w:val="24"/>
              </w:rPr>
              <w:t>22929-52-8</w:t>
            </w:r>
          </w:p>
        </w:tc>
        <w:tc>
          <w:tcPr>
            <w:tcW w:w="2392" w:type="dxa"/>
            <w:tcBorders>
              <w:top w:val="nil"/>
              <w:left w:val="nil"/>
              <w:right w:val="nil"/>
            </w:tcBorders>
            <w:shd w:val="clear" w:color="auto" w:fill="auto"/>
            <w:noWrap/>
            <w:vAlign w:val="bottom"/>
          </w:tcPr>
          <w:p w14:paraId="25B75212" w14:textId="77777777" w:rsidR="00F92C1E" w:rsidRPr="001654BC" w:rsidRDefault="00065CA6" w:rsidP="00F92C1E">
            <w:pPr>
              <w:rPr>
                <w:rFonts w:eastAsia="Times New Roman" w:cs="Times New Roman"/>
                <w:color w:val="000000"/>
                <w:szCs w:val="24"/>
                <w:lang w:eastAsia="en-GB"/>
              </w:rPr>
            </w:pPr>
            <w:r w:rsidRPr="001654BC">
              <w:rPr>
                <w:szCs w:val="24"/>
              </w:rPr>
              <w:t>3-oxo-tetrahydrofuran</w:t>
            </w:r>
          </w:p>
        </w:tc>
        <w:tc>
          <w:tcPr>
            <w:tcW w:w="0" w:type="auto"/>
            <w:tcBorders>
              <w:top w:val="nil"/>
              <w:left w:val="nil"/>
              <w:right w:val="nil"/>
            </w:tcBorders>
            <w:shd w:val="clear" w:color="auto" w:fill="auto"/>
            <w:noWrap/>
            <w:vAlign w:val="bottom"/>
          </w:tcPr>
          <w:p w14:paraId="04D449F2" w14:textId="77777777" w:rsidR="00F92C1E" w:rsidRPr="001654BC" w:rsidRDefault="00F92C1E" w:rsidP="00065CA6">
            <w:pPr>
              <w:jc w:val="center"/>
              <w:rPr>
                <w:rFonts w:eastAsia="Times New Roman" w:cs="Times New Roman"/>
                <w:color w:val="000000"/>
                <w:szCs w:val="24"/>
                <w:lang w:eastAsia="en-GB"/>
              </w:rPr>
            </w:pPr>
            <w:r w:rsidRPr="001654BC">
              <w:rPr>
                <w:rFonts w:eastAsia="Times New Roman" w:cs="Times New Roman"/>
                <w:color w:val="000000"/>
                <w:szCs w:val="24"/>
                <w:lang w:eastAsia="en-GB"/>
              </w:rPr>
              <w:t>694</w:t>
            </w:r>
          </w:p>
        </w:tc>
        <w:tc>
          <w:tcPr>
            <w:tcW w:w="0" w:type="auto"/>
            <w:tcBorders>
              <w:top w:val="nil"/>
              <w:left w:val="nil"/>
              <w:right w:val="nil"/>
            </w:tcBorders>
            <w:shd w:val="clear" w:color="auto" w:fill="auto"/>
            <w:noWrap/>
            <w:vAlign w:val="bottom"/>
          </w:tcPr>
          <w:p w14:paraId="5F256E60" w14:textId="77777777" w:rsidR="00F92C1E" w:rsidRPr="001654BC" w:rsidRDefault="00F92C1E" w:rsidP="00597B68">
            <w:pPr>
              <w:rPr>
                <w:rFonts w:eastAsia="Times New Roman" w:cs="Times New Roman"/>
                <w:color w:val="000000"/>
                <w:szCs w:val="24"/>
                <w:lang w:eastAsia="en-GB"/>
              </w:rPr>
            </w:pPr>
            <w:r w:rsidRPr="001654BC">
              <w:rPr>
                <w:rFonts w:eastAsia="Times New Roman" w:cs="Times New Roman"/>
                <w:color w:val="000000"/>
                <w:szCs w:val="24"/>
                <w:lang w:eastAsia="en-GB"/>
              </w:rPr>
              <w:t>46</w:t>
            </w:r>
            <w:r w:rsidR="00597B68" w:rsidRPr="001654BC">
              <w:rPr>
                <w:rFonts w:eastAsia="Times New Roman" w:cs="Times New Roman"/>
                <w:color w:val="000000"/>
                <w:szCs w:val="24"/>
                <w:lang w:eastAsia="en-GB"/>
              </w:rPr>
              <w:t>.</w:t>
            </w:r>
            <w:r w:rsidRPr="001654BC">
              <w:rPr>
                <w:rFonts w:eastAsia="Times New Roman" w:cs="Times New Roman"/>
                <w:color w:val="000000"/>
                <w:szCs w:val="24"/>
                <w:lang w:eastAsia="en-GB"/>
              </w:rPr>
              <w:t>4</w:t>
            </w:r>
            <w:r w:rsidR="00065CA6" w:rsidRPr="001654BC">
              <w:rPr>
                <w:rFonts w:eastAsia="Times New Roman" w:cs="Times New Roman"/>
                <w:color w:val="000000"/>
                <w:szCs w:val="24"/>
                <w:lang w:eastAsia="en-GB"/>
              </w:rPr>
              <w:t>±</w:t>
            </w:r>
            <w:r w:rsidR="00597B68" w:rsidRPr="001654BC">
              <w:rPr>
                <w:rFonts w:eastAsia="Times New Roman" w:cs="Times New Roman"/>
                <w:color w:val="000000"/>
                <w:szCs w:val="24"/>
                <w:lang w:eastAsia="en-GB"/>
              </w:rPr>
              <w:t>1.0</w:t>
            </w:r>
          </w:p>
        </w:tc>
        <w:tc>
          <w:tcPr>
            <w:tcW w:w="0" w:type="auto"/>
            <w:tcBorders>
              <w:top w:val="nil"/>
              <w:left w:val="nil"/>
              <w:right w:val="nil"/>
            </w:tcBorders>
            <w:shd w:val="clear" w:color="auto" w:fill="auto"/>
            <w:noWrap/>
            <w:vAlign w:val="bottom"/>
          </w:tcPr>
          <w:p w14:paraId="3A08522F" w14:textId="77777777" w:rsidR="00F92C1E" w:rsidRPr="001654BC" w:rsidRDefault="00F92C1E" w:rsidP="00065CA6">
            <w:pPr>
              <w:jc w:val="center"/>
              <w:rPr>
                <w:rFonts w:eastAsia="Times New Roman" w:cs="Times New Roman"/>
                <w:color w:val="000000"/>
                <w:szCs w:val="24"/>
                <w:lang w:eastAsia="en-GB"/>
              </w:rPr>
            </w:pPr>
            <w:r w:rsidRPr="001654BC">
              <w:rPr>
                <w:rFonts w:eastAsia="Times New Roman" w:cs="Times New Roman"/>
                <w:color w:val="000000"/>
                <w:szCs w:val="24"/>
                <w:lang w:eastAsia="en-GB"/>
              </w:rPr>
              <w:t>47</w:t>
            </w:r>
            <w:r w:rsidR="00597B68" w:rsidRPr="001654BC">
              <w:rPr>
                <w:rFonts w:eastAsia="Times New Roman" w:cs="Times New Roman"/>
                <w:color w:val="000000"/>
                <w:szCs w:val="24"/>
                <w:lang w:eastAsia="en-GB"/>
              </w:rPr>
              <w:t>.</w:t>
            </w:r>
            <w:r w:rsidRPr="001654BC">
              <w:rPr>
                <w:rFonts w:eastAsia="Times New Roman" w:cs="Times New Roman"/>
                <w:color w:val="000000"/>
                <w:szCs w:val="24"/>
                <w:lang w:eastAsia="en-GB"/>
              </w:rPr>
              <w:t>5</w:t>
            </w:r>
            <w:r w:rsidR="00065CA6" w:rsidRPr="001654BC">
              <w:rPr>
                <w:rFonts w:eastAsia="Times New Roman" w:cs="Times New Roman"/>
                <w:color w:val="000000"/>
                <w:szCs w:val="24"/>
                <w:lang w:eastAsia="en-GB"/>
              </w:rPr>
              <w:t xml:space="preserve"> </w:t>
            </w:r>
            <w:r w:rsidR="00065CA6" w:rsidRPr="001654BC">
              <w:rPr>
                <w:rFonts w:eastAsia="Batang"/>
                <w:szCs w:val="24"/>
                <w:vertAlign w:val="superscript"/>
                <w:lang w:val="en-US" w:eastAsia="ko-KR"/>
              </w:rPr>
              <w:t>e</w:t>
            </w:r>
          </w:p>
        </w:tc>
        <w:tc>
          <w:tcPr>
            <w:tcW w:w="0" w:type="auto"/>
            <w:tcBorders>
              <w:top w:val="nil"/>
              <w:left w:val="nil"/>
              <w:right w:val="nil"/>
            </w:tcBorders>
            <w:shd w:val="clear" w:color="auto" w:fill="auto"/>
            <w:noWrap/>
            <w:vAlign w:val="bottom"/>
          </w:tcPr>
          <w:p w14:paraId="6C45B1D5" w14:textId="179AA448" w:rsidR="00F92C1E" w:rsidRPr="001654BC" w:rsidRDefault="00F92C1E" w:rsidP="00065CA6">
            <w:pPr>
              <w:jc w:val="center"/>
              <w:rPr>
                <w:rFonts w:eastAsia="Times New Roman" w:cs="Times New Roman"/>
                <w:color w:val="000000"/>
                <w:szCs w:val="24"/>
                <w:lang w:eastAsia="en-GB"/>
              </w:rPr>
            </w:pPr>
            <w:r w:rsidRPr="001654BC">
              <w:rPr>
                <w:rFonts w:eastAsia="Times New Roman" w:cs="Times New Roman"/>
                <w:color w:val="000000"/>
                <w:szCs w:val="24"/>
                <w:lang w:eastAsia="en-GB"/>
              </w:rPr>
              <w:t>-1</w:t>
            </w:r>
            <w:r w:rsidR="00DE57F7" w:rsidRPr="001654BC">
              <w:rPr>
                <w:rFonts w:eastAsia="Times New Roman" w:cs="Times New Roman"/>
                <w:color w:val="000000"/>
                <w:szCs w:val="24"/>
                <w:lang w:eastAsia="en-GB"/>
              </w:rPr>
              <w:t>.</w:t>
            </w:r>
            <w:r w:rsidRPr="001654BC">
              <w:rPr>
                <w:rFonts w:eastAsia="Times New Roman" w:cs="Times New Roman"/>
                <w:color w:val="000000"/>
                <w:szCs w:val="24"/>
                <w:lang w:eastAsia="en-GB"/>
              </w:rPr>
              <w:t>1</w:t>
            </w:r>
          </w:p>
        </w:tc>
      </w:tr>
      <w:tr w:rsidR="00597B68" w:rsidRPr="001654BC" w14:paraId="2808F7DC" w14:textId="77777777" w:rsidTr="00C23FD1">
        <w:trPr>
          <w:trHeight w:val="290"/>
        </w:trPr>
        <w:tc>
          <w:tcPr>
            <w:tcW w:w="0" w:type="auto"/>
            <w:tcBorders>
              <w:top w:val="nil"/>
              <w:left w:val="nil"/>
              <w:bottom w:val="single" w:sz="4" w:space="0" w:color="auto"/>
              <w:right w:val="nil"/>
            </w:tcBorders>
            <w:shd w:val="clear" w:color="auto" w:fill="auto"/>
            <w:noWrap/>
            <w:vAlign w:val="bottom"/>
          </w:tcPr>
          <w:p w14:paraId="29FDC66A" w14:textId="77777777" w:rsidR="00F92C1E" w:rsidRPr="001654BC" w:rsidRDefault="00065CA6" w:rsidP="00F92C1E">
            <w:pPr>
              <w:rPr>
                <w:rFonts w:eastAsia="Times New Roman" w:cs="Times New Roman"/>
                <w:color w:val="000000"/>
                <w:szCs w:val="24"/>
                <w:lang w:eastAsia="en-GB"/>
              </w:rPr>
            </w:pPr>
            <w:r w:rsidRPr="001654BC">
              <w:rPr>
                <w:rFonts w:eastAsia="Times New Roman" w:cs="Times New Roman"/>
                <w:color w:val="000000"/>
                <w:szCs w:val="24"/>
                <w:lang w:eastAsia="en-GB"/>
              </w:rPr>
              <w:t>553-86-6</w:t>
            </w:r>
          </w:p>
        </w:tc>
        <w:tc>
          <w:tcPr>
            <w:tcW w:w="2392" w:type="dxa"/>
            <w:tcBorders>
              <w:top w:val="nil"/>
              <w:left w:val="nil"/>
              <w:bottom w:val="single" w:sz="4" w:space="0" w:color="auto"/>
              <w:right w:val="nil"/>
            </w:tcBorders>
            <w:shd w:val="clear" w:color="auto" w:fill="auto"/>
            <w:noWrap/>
            <w:vAlign w:val="bottom"/>
          </w:tcPr>
          <w:p w14:paraId="07B18DF4" w14:textId="77777777" w:rsidR="00F92C1E" w:rsidRPr="001654BC" w:rsidRDefault="00F92C1E" w:rsidP="00F92C1E">
            <w:pPr>
              <w:rPr>
                <w:rFonts w:eastAsia="Times New Roman" w:cs="Times New Roman"/>
                <w:color w:val="000000"/>
                <w:szCs w:val="24"/>
                <w:lang w:eastAsia="en-GB"/>
              </w:rPr>
            </w:pPr>
            <w:r w:rsidRPr="001654BC">
              <w:rPr>
                <w:rFonts w:eastAsia="Times New Roman" w:cs="Times New Roman"/>
                <w:color w:val="000000"/>
                <w:szCs w:val="24"/>
                <w:lang w:eastAsia="en-GB"/>
              </w:rPr>
              <w:t>2-coumaranone</w:t>
            </w:r>
          </w:p>
        </w:tc>
        <w:tc>
          <w:tcPr>
            <w:tcW w:w="0" w:type="auto"/>
            <w:tcBorders>
              <w:top w:val="nil"/>
              <w:left w:val="nil"/>
              <w:bottom w:val="single" w:sz="4" w:space="0" w:color="auto"/>
              <w:right w:val="nil"/>
            </w:tcBorders>
            <w:shd w:val="clear" w:color="auto" w:fill="auto"/>
            <w:noWrap/>
            <w:vAlign w:val="bottom"/>
          </w:tcPr>
          <w:p w14:paraId="419F7B05" w14:textId="77777777" w:rsidR="00F92C1E" w:rsidRPr="001654BC" w:rsidRDefault="00F92C1E" w:rsidP="00065CA6">
            <w:pPr>
              <w:jc w:val="center"/>
              <w:rPr>
                <w:rFonts w:eastAsia="Times New Roman" w:cs="Times New Roman"/>
                <w:color w:val="000000"/>
                <w:szCs w:val="24"/>
                <w:lang w:eastAsia="en-GB"/>
              </w:rPr>
            </w:pPr>
            <w:r w:rsidRPr="001654BC">
              <w:rPr>
                <w:rFonts w:eastAsia="Times New Roman" w:cs="Times New Roman"/>
                <w:color w:val="000000"/>
                <w:szCs w:val="24"/>
                <w:lang w:eastAsia="en-GB"/>
              </w:rPr>
              <w:t>1289</w:t>
            </w:r>
          </w:p>
        </w:tc>
        <w:tc>
          <w:tcPr>
            <w:tcW w:w="0" w:type="auto"/>
            <w:tcBorders>
              <w:top w:val="nil"/>
              <w:left w:val="nil"/>
              <w:bottom w:val="single" w:sz="4" w:space="0" w:color="auto"/>
              <w:right w:val="nil"/>
            </w:tcBorders>
            <w:shd w:val="clear" w:color="auto" w:fill="auto"/>
            <w:noWrap/>
            <w:vAlign w:val="bottom"/>
          </w:tcPr>
          <w:p w14:paraId="1E3F3D32" w14:textId="77777777" w:rsidR="00F92C1E" w:rsidRPr="001654BC" w:rsidRDefault="00F92C1E" w:rsidP="00597B68">
            <w:pPr>
              <w:rPr>
                <w:rFonts w:eastAsia="Times New Roman" w:cs="Times New Roman"/>
                <w:color w:val="000000"/>
                <w:szCs w:val="24"/>
                <w:lang w:eastAsia="en-GB"/>
              </w:rPr>
            </w:pPr>
            <w:r w:rsidRPr="001654BC">
              <w:rPr>
                <w:rFonts w:eastAsia="Times New Roman" w:cs="Times New Roman"/>
                <w:color w:val="000000"/>
                <w:szCs w:val="24"/>
                <w:lang w:eastAsia="en-GB"/>
              </w:rPr>
              <w:t>65</w:t>
            </w:r>
            <w:r w:rsidR="00597B68" w:rsidRPr="001654BC">
              <w:rPr>
                <w:rFonts w:eastAsia="Times New Roman" w:cs="Times New Roman"/>
                <w:color w:val="000000"/>
                <w:szCs w:val="24"/>
                <w:lang w:eastAsia="en-GB"/>
              </w:rPr>
              <w:t>.</w:t>
            </w:r>
            <w:r w:rsidRPr="001654BC">
              <w:rPr>
                <w:rFonts w:eastAsia="Times New Roman" w:cs="Times New Roman"/>
                <w:color w:val="000000"/>
                <w:szCs w:val="24"/>
                <w:lang w:eastAsia="en-GB"/>
              </w:rPr>
              <w:t>3</w:t>
            </w:r>
            <w:r w:rsidR="00065CA6" w:rsidRPr="001654BC">
              <w:rPr>
                <w:rFonts w:eastAsia="Times New Roman" w:cs="Times New Roman"/>
                <w:color w:val="000000"/>
                <w:szCs w:val="24"/>
                <w:lang w:eastAsia="en-GB"/>
              </w:rPr>
              <w:t>±</w:t>
            </w:r>
            <w:r w:rsidR="00597B68" w:rsidRPr="001654BC">
              <w:rPr>
                <w:rFonts w:eastAsia="Times New Roman" w:cs="Times New Roman"/>
                <w:color w:val="000000"/>
                <w:szCs w:val="24"/>
                <w:lang w:eastAsia="en-GB"/>
              </w:rPr>
              <w:t>2.4</w:t>
            </w:r>
          </w:p>
        </w:tc>
        <w:tc>
          <w:tcPr>
            <w:tcW w:w="0" w:type="auto"/>
            <w:tcBorders>
              <w:top w:val="nil"/>
              <w:left w:val="nil"/>
              <w:bottom w:val="single" w:sz="4" w:space="0" w:color="auto"/>
              <w:right w:val="nil"/>
            </w:tcBorders>
            <w:shd w:val="clear" w:color="auto" w:fill="auto"/>
            <w:noWrap/>
            <w:vAlign w:val="bottom"/>
          </w:tcPr>
          <w:p w14:paraId="7B1B5A7D" w14:textId="77777777" w:rsidR="00F92C1E" w:rsidRPr="001654BC" w:rsidRDefault="00F92C1E" w:rsidP="00065CA6">
            <w:pPr>
              <w:jc w:val="center"/>
              <w:rPr>
                <w:rFonts w:eastAsia="Times New Roman" w:cs="Times New Roman"/>
                <w:color w:val="000000"/>
                <w:szCs w:val="24"/>
                <w:lang w:eastAsia="en-GB"/>
              </w:rPr>
            </w:pPr>
            <w:r w:rsidRPr="001654BC">
              <w:rPr>
                <w:rFonts w:eastAsia="Times New Roman" w:cs="Times New Roman"/>
                <w:color w:val="000000"/>
                <w:szCs w:val="24"/>
                <w:lang w:eastAsia="en-GB"/>
              </w:rPr>
              <w:t>65</w:t>
            </w:r>
            <w:r w:rsidR="00597B68" w:rsidRPr="001654BC">
              <w:rPr>
                <w:rFonts w:eastAsia="Times New Roman" w:cs="Times New Roman"/>
                <w:color w:val="000000"/>
                <w:szCs w:val="24"/>
                <w:lang w:eastAsia="en-GB"/>
              </w:rPr>
              <w:t>.</w:t>
            </w:r>
            <w:r w:rsidRPr="001654BC">
              <w:rPr>
                <w:rFonts w:eastAsia="Times New Roman" w:cs="Times New Roman"/>
                <w:color w:val="000000"/>
                <w:szCs w:val="24"/>
                <w:lang w:eastAsia="en-GB"/>
              </w:rPr>
              <w:t>7</w:t>
            </w:r>
            <w:r w:rsidR="00065CA6" w:rsidRPr="001654BC">
              <w:rPr>
                <w:rFonts w:eastAsia="Times New Roman" w:cs="Times New Roman"/>
                <w:color w:val="000000"/>
                <w:szCs w:val="24"/>
                <w:lang w:eastAsia="en-GB"/>
              </w:rPr>
              <w:t xml:space="preserve"> </w:t>
            </w:r>
            <w:r w:rsidR="00065CA6" w:rsidRPr="001654BC">
              <w:rPr>
                <w:rFonts w:eastAsia="Batang"/>
                <w:szCs w:val="24"/>
                <w:vertAlign w:val="superscript"/>
                <w:lang w:val="en-US" w:eastAsia="ko-KR"/>
              </w:rPr>
              <w:t>e</w:t>
            </w:r>
          </w:p>
        </w:tc>
        <w:tc>
          <w:tcPr>
            <w:tcW w:w="0" w:type="auto"/>
            <w:tcBorders>
              <w:top w:val="nil"/>
              <w:left w:val="nil"/>
              <w:bottom w:val="single" w:sz="4" w:space="0" w:color="auto"/>
              <w:right w:val="nil"/>
            </w:tcBorders>
            <w:shd w:val="clear" w:color="auto" w:fill="auto"/>
            <w:noWrap/>
            <w:vAlign w:val="bottom"/>
          </w:tcPr>
          <w:p w14:paraId="636B5782" w14:textId="02B6B79E" w:rsidR="00F92C1E" w:rsidRPr="001654BC" w:rsidRDefault="00F92C1E" w:rsidP="00065CA6">
            <w:pPr>
              <w:jc w:val="center"/>
              <w:rPr>
                <w:rFonts w:eastAsia="Times New Roman" w:cs="Times New Roman"/>
                <w:color w:val="000000"/>
                <w:szCs w:val="24"/>
                <w:lang w:eastAsia="en-GB"/>
              </w:rPr>
            </w:pPr>
            <w:r w:rsidRPr="001654BC">
              <w:rPr>
                <w:rFonts w:eastAsia="Times New Roman" w:cs="Times New Roman"/>
                <w:color w:val="000000"/>
                <w:szCs w:val="24"/>
                <w:lang w:eastAsia="en-GB"/>
              </w:rPr>
              <w:t>-0</w:t>
            </w:r>
            <w:r w:rsidR="00DE57F7" w:rsidRPr="001654BC">
              <w:rPr>
                <w:rFonts w:eastAsia="Times New Roman" w:cs="Times New Roman"/>
                <w:color w:val="000000"/>
                <w:szCs w:val="24"/>
                <w:lang w:eastAsia="en-GB"/>
              </w:rPr>
              <w:t>.</w:t>
            </w:r>
            <w:r w:rsidRPr="001654BC">
              <w:rPr>
                <w:rFonts w:eastAsia="Times New Roman" w:cs="Times New Roman"/>
                <w:color w:val="000000"/>
                <w:szCs w:val="24"/>
                <w:lang w:eastAsia="en-GB"/>
              </w:rPr>
              <w:t>4</w:t>
            </w:r>
          </w:p>
        </w:tc>
      </w:tr>
    </w:tbl>
    <w:p w14:paraId="7B198065" w14:textId="6164361D" w:rsidR="00F92C1E" w:rsidRPr="001654BC" w:rsidRDefault="00F92C1E" w:rsidP="00F92C1E">
      <w:pPr>
        <w:rPr>
          <w:rFonts w:eastAsia="Times New Roman" w:cs="Times New Roman"/>
          <w:sz w:val="22"/>
          <w:lang w:eastAsia="de-DE"/>
        </w:rPr>
      </w:pPr>
      <w:r w:rsidRPr="001654BC">
        <w:rPr>
          <w:rFonts w:eastAsia="Batang" w:cs="Times New Roman"/>
          <w:sz w:val="22"/>
          <w:vertAlign w:val="superscript"/>
          <w:lang w:val="en-US" w:eastAsia="ko-KR"/>
        </w:rPr>
        <w:t>a</w:t>
      </w:r>
      <w:r w:rsidRPr="001654BC">
        <w:rPr>
          <w:rFonts w:eastAsia="Batang" w:cs="Times New Roman"/>
          <w:sz w:val="22"/>
          <w:vertAlign w:val="superscript"/>
          <w:lang w:eastAsia="ko-KR"/>
        </w:rPr>
        <w:t xml:space="preserve"> </w:t>
      </w:r>
      <w:r w:rsidRPr="001654BC">
        <w:rPr>
          <w:rFonts w:eastAsia="Calibri" w:cs="Times New Roman"/>
          <w:sz w:val="22"/>
        </w:rPr>
        <w:t xml:space="preserve">Kovats indices </w:t>
      </w:r>
      <w:r w:rsidR="00065CA6" w:rsidRPr="001654BC">
        <w:rPr>
          <w:rFonts w:eastAsia="Calibri" w:cs="Times New Roman"/>
          <w:sz w:val="22"/>
        </w:rPr>
        <w:t>on the non-polar columns SE-30</w:t>
      </w:r>
      <w:r w:rsidR="00597B68" w:rsidRPr="001654BC">
        <w:rPr>
          <w:rFonts w:eastAsia="Calibri" w:cs="Times New Roman"/>
          <w:sz w:val="22"/>
        </w:rPr>
        <w:t xml:space="preserve"> </w:t>
      </w:r>
      <w:r w:rsidR="00BE331F" w:rsidRPr="001654BC">
        <w:rPr>
          <w:rFonts w:eastAsia="Calibri" w:cs="Times New Roman"/>
          <w:sz w:val="22"/>
          <w:lang w:val="en-US"/>
        </w:rPr>
        <w:fldChar w:fldCharType="begin" w:fldLock="1"/>
      </w:r>
      <w:r w:rsidR="00D779D8" w:rsidRPr="001654BC">
        <w:rPr>
          <w:rFonts w:eastAsia="Calibri" w:cs="Times New Roman"/>
          <w:sz w:val="22"/>
          <w:lang w:val="en-US"/>
        </w:rPr>
        <w:instrText>ADDIN CSL_CITATION {"citationItems":[{"id":"ITEM-1","itemData":{"DOI":"10.1002/hlca.19650480743","ISSN":"0018-019X","abstract":"A gas‐chromatographic investigation of coffee aroma has revealed, besides 34 known components, the presence of 4 new substances: 2,3‐dimethylpyrazine, γ‐buty‐rolactone, O‐acetylacetol and hexane‐2,3‐dione. The fragmentation pattern of 2‐Methyl‐tetrahydrofuran‐3‐one, a known component of coffee aroma, has been determined by means of high resolution mass spectrography.","author":[{"dropping-particle":"","family":"Viani","given":"R.","non-dropping-particle":"","parse-names":false,"suffix":""},{"dropping-particle":"","family":"Müggler‐Chavan","given":"F.","non-dropping-particle":"","parse-names":false,"suffix":""},{"dropping-particle":"","family":"Reymond","given":"D.","non-dropping-particle":"","parse-names":false,"suffix":""},{"dropping-particle":"","family":"Egli","given":"R. H.","non-dropping-particle":"","parse-names":false,"suffix":""}],"container-title":"Helvetica Chimica Acta","id":"ITEM-1","issue":"7","issued":{"date-parts":[["1965","1","24"]]},"page":"1809-1815","title":"Sur la composition de l'arôme de café [1]","type":"article-journal","volume":"48"},"uris":["http://www.mendeley.com/documents/?uuid=9ce507fc-5d2f-44a7-8600-2a2997bc3732"]}],"mendeley":{"formattedCitation":"[56]","plainTextFormattedCitation":"[56]","previouslyFormattedCitation":"[55]"},"properties":{"noteIndex":0},"schema":"https://github.com/citation-style-language/schema/raw/master/csl-citation.json"}</w:instrText>
      </w:r>
      <w:r w:rsidR="00BE331F" w:rsidRPr="001654BC">
        <w:rPr>
          <w:rFonts w:eastAsia="Calibri" w:cs="Times New Roman"/>
          <w:sz w:val="22"/>
          <w:lang w:val="en-US"/>
        </w:rPr>
        <w:fldChar w:fldCharType="separate"/>
      </w:r>
      <w:r w:rsidR="00D779D8" w:rsidRPr="001654BC">
        <w:rPr>
          <w:rFonts w:eastAsia="Calibri" w:cs="Times New Roman"/>
          <w:noProof/>
          <w:sz w:val="22"/>
          <w:lang w:val="en-US"/>
        </w:rPr>
        <w:t>[56]</w:t>
      </w:r>
      <w:r w:rsidR="00BE331F" w:rsidRPr="001654BC">
        <w:rPr>
          <w:rFonts w:eastAsia="Calibri" w:cs="Times New Roman"/>
          <w:sz w:val="22"/>
          <w:lang w:val="en-US"/>
        </w:rPr>
        <w:fldChar w:fldCharType="end"/>
      </w:r>
      <w:r w:rsidR="00065CA6" w:rsidRPr="001654BC">
        <w:rPr>
          <w:rFonts w:eastAsia="Calibri" w:cs="Times New Roman"/>
          <w:sz w:val="22"/>
        </w:rPr>
        <w:t xml:space="preserve"> and OV-101</w:t>
      </w:r>
      <w:r w:rsidR="00597B68" w:rsidRPr="001654BC">
        <w:rPr>
          <w:rFonts w:eastAsia="Calibri" w:cs="Times New Roman"/>
          <w:sz w:val="22"/>
        </w:rPr>
        <w:t xml:space="preserve"> </w:t>
      </w:r>
      <w:r w:rsidR="00C23FD1" w:rsidRPr="001654BC">
        <w:rPr>
          <w:rFonts w:eastAsia="Calibri" w:cs="Times New Roman"/>
          <w:sz w:val="22"/>
          <w:lang w:val="en-US"/>
        </w:rPr>
        <w:fldChar w:fldCharType="begin" w:fldLock="1"/>
      </w:r>
      <w:r w:rsidR="00D779D8" w:rsidRPr="001654BC">
        <w:rPr>
          <w:rFonts w:eastAsia="Calibri" w:cs="Times New Roman"/>
          <w:sz w:val="22"/>
          <w:lang w:val="en-US"/>
        </w:rPr>
        <w:instrText>ADDIN CSL_CITATION {"citationItems":[{"id":"ITEM-1","itemData":{"DOI":"10.1021/jf00125a008","ISSN":"0021-8561","author":[{"dropping-particle":"","family":"Ohnishi","given":"Shinji","non-dropping-particle":"","parse-names":false,"suffix":""},{"dropping-particle":"","family":"Shibamoto","given":"Takayuki","non-dropping-particle":"","parse-names":false,"suffix":""}],"container-title":"Journal of Agricultural and Food Chemistry","id":"ITEM-1","issue":"5","issued":{"date-parts":[["1984","9","1"]]},"page":"987-992","title":"Volatile compounds from heated beef fat and beef fat with glycine","type":"article-journal","volume":"32"},"uris":["http://www.mendeley.com/documents/?uuid=b48c3d22-c0ee-4ea8-98f9-67986e34c544"]}],"mendeley":{"formattedCitation":"[57]","plainTextFormattedCitation":"[57]","previouslyFormattedCitation":"[56]"},"properties":{"noteIndex":0},"schema":"https://github.com/citation-style-language/schema/raw/master/csl-citation.json"}</w:instrText>
      </w:r>
      <w:r w:rsidR="00C23FD1" w:rsidRPr="001654BC">
        <w:rPr>
          <w:rFonts w:eastAsia="Calibri" w:cs="Times New Roman"/>
          <w:sz w:val="22"/>
          <w:lang w:val="en-US"/>
        </w:rPr>
        <w:fldChar w:fldCharType="separate"/>
      </w:r>
      <w:r w:rsidR="00D779D8" w:rsidRPr="001654BC">
        <w:rPr>
          <w:rFonts w:eastAsia="Calibri" w:cs="Times New Roman"/>
          <w:noProof/>
          <w:sz w:val="22"/>
          <w:lang w:val="en-US"/>
        </w:rPr>
        <w:t>[57]</w:t>
      </w:r>
      <w:r w:rsidR="00C23FD1" w:rsidRPr="001654BC">
        <w:rPr>
          <w:rFonts w:eastAsia="Calibri" w:cs="Times New Roman"/>
          <w:sz w:val="22"/>
          <w:lang w:val="en-US"/>
        </w:rPr>
        <w:fldChar w:fldCharType="end"/>
      </w:r>
      <w:r w:rsidR="00065CA6" w:rsidRPr="001654BC">
        <w:rPr>
          <w:rFonts w:eastAsia="Calibri" w:cs="Times New Roman"/>
          <w:sz w:val="22"/>
        </w:rPr>
        <w:t xml:space="preserve"> </w:t>
      </w:r>
      <w:r w:rsidRPr="001654BC">
        <w:rPr>
          <w:rFonts w:eastAsia="Calibri" w:cs="Times New Roman"/>
          <w:sz w:val="22"/>
        </w:rPr>
        <w:t xml:space="preserve">from </w:t>
      </w:r>
      <w:r w:rsidR="00065CA6" w:rsidRPr="001654BC">
        <w:rPr>
          <w:rFonts w:eastAsia="Calibri" w:cs="Times New Roman"/>
          <w:sz w:val="22"/>
        </w:rPr>
        <w:t>the literature</w:t>
      </w:r>
      <w:r w:rsidR="00DE57F7" w:rsidRPr="001654BC">
        <w:rPr>
          <w:rFonts w:eastAsia="Calibri" w:cs="Times New Roman"/>
          <w:sz w:val="22"/>
        </w:rPr>
        <w:t>.</w:t>
      </w:r>
    </w:p>
    <w:p w14:paraId="1C5F9BDA" w14:textId="77777777" w:rsidR="00F92C1E" w:rsidRPr="001654BC" w:rsidRDefault="00F92C1E" w:rsidP="00597B68">
      <w:pPr>
        <w:rPr>
          <w:rFonts w:eastAsia="Times New Roman" w:cs="Times New Roman"/>
          <w:sz w:val="22"/>
          <w:lang w:eastAsia="de-DE"/>
        </w:rPr>
      </w:pPr>
      <w:r w:rsidRPr="001654BC">
        <w:rPr>
          <w:rFonts w:eastAsia="Batang" w:cs="Times New Roman"/>
          <w:sz w:val="22"/>
          <w:vertAlign w:val="superscript"/>
          <w:lang w:eastAsia="ko-KR"/>
        </w:rPr>
        <w:t>b</w:t>
      </w:r>
      <w:r w:rsidRPr="001654BC">
        <w:rPr>
          <w:rFonts w:eastAsia="Calibri" w:cs="Times New Roman"/>
          <w:sz w:val="22"/>
        </w:rPr>
        <w:t xml:space="preserve"> Experimental data evaluated in Table </w:t>
      </w:r>
      <w:r w:rsidR="00597B68" w:rsidRPr="001654BC">
        <w:rPr>
          <w:rFonts w:eastAsia="Calibri" w:cs="Times New Roman"/>
          <w:sz w:val="22"/>
        </w:rPr>
        <w:t>3</w:t>
      </w:r>
      <w:r w:rsidRPr="001654BC">
        <w:rPr>
          <w:rFonts w:eastAsia="Calibri" w:cs="Times New Roman"/>
          <w:sz w:val="22"/>
        </w:rPr>
        <w:t>.</w:t>
      </w:r>
    </w:p>
    <w:p w14:paraId="1AEAC919" w14:textId="77777777" w:rsidR="00F92C1E" w:rsidRPr="001654BC" w:rsidRDefault="00597B68" w:rsidP="00597B68">
      <w:pPr>
        <w:rPr>
          <w:rFonts w:eastAsia="Calibri" w:cs="Times New Roman"/>
          <w:sz w:val="22"/>
        </w:rPr>
      </w:pPr>
      <w:r w:rsidRPr="001654BC">
        <w:rPr>
          <w:rFonts w:eastAsia="Batang" w:cs="Times New Roman"/>
          <w:sz w:val="22"/>
          <w:vertAlign w:val="superscript"/>
          <w:lang w:eastAsia="ko-KR"/>
        </w:rPr>
        <w:t>c</w:t>
      </w:r>
      <w:r w:rsidR="00F92C1E" w:rsidRPr="001654BC">
        <w:rPr>
          <w:rFonts w:eastAsia="Calibri" w:cs="Times New Roman"/>
          <w:sz w:val="22"/>
        </w:rPr>
        <w:t xml:space="preserve"> Difference between column 3 and 4 in this table.</w:t>
      </w:r>
    </w:p>
    <w:p w14:paraId="3C3181D3" w14:textId="77777777" w:rsidR="00597B68" w:rsidRPr="001654BC" w:rsidRDefault="00597B68" w:rsidP="00597B68">
      <w:pPr>
        <w:rPr>
          <w:rFonts w:eastAsia="Calibri" w:cs="Times New Roman"/>
          <w:sz w:val="22"/>
        </w:rPr>
      </w:pPr>
      <w:r w:rsidRPr="001654BC">
        <w:rPr>
          <w:rFonts w:eastAsia="Batang" w:cs="Times New Roman"/>
          <w:sz w:val="22"/>
          <w:vertAlign w:val="superscript"/>
          <w:lang w:eastAsia="ko-KR"/>
        </w:rPr>
        <w:t>d</w:t>
      </w:r>
      <w:r w:rsidRPr="001654BC">
        <w:rPr>
          <w:rFonts w:eastAsia="Calibri" w:cs="Times New Roman"/>
          <w:sz w:val="22"/>
        </w:rPr>
        <w:t xml:space="preserve"> Calculated using equation </w:t>
      </w:r>
      <m:oMath>
        <m:sSubSup>
          <m:sSubSupPr>
            <m:ctrlPr>
              <w:rPr>
                <w:rFonts w:ascii="Cambria Math" w:eastAsia="Times New Roman" w:hAnsi="Cambria Math" w:cs="Times New Roman"/>
                <w:i/>
                <w:sz w:val="22"/>
                <w:lang w:eastAsia="ru-RU"/>
              </w:rPr>
            </m:ctrlPr>
          </m:sSubSupPr>
          <m:e>
            <m:r>
              <m:rPr>
                <m:sty m:val="p"/>
              </m:rPr>
              <w:rPr>
                <w:rFonts w:ascii="Cambria Math" w:eastAsia="Times New Roman" w:hAnsi="Cambria Math" w:cs="Times New Roman"/>
                <w:sz w:val="22"/>
                <w:lang w:eastAsia="ru-RU"/>
              </w:rPr>
              <m:t>∆</m:t>
            </m:r>
          </m:e>
          <m:sub>
            <m:r>
              <m:rPr>
                <m:sty m:val="p"/>
              </m:rPr>
              <w:rPr>
                <w:rFonts w:ascii="Cambria Math" w:eastAsia="Times New Roman" w:hAnsi="Cambria Math" w:cs="Times New Roman"/>
                <w:sz w:val="22"/>
                <w:lang w:eastAsia="ru-RU"/>
              </w:rPr>
              <m:t>l</m:t>
            </m:r>
          </m:sub>
          <m:sup>
            <m:r>
              <m:rPr>
                <m:sty m:val="p"/>
              </m:rPr>
              <w:rPr>
                <w:rFonts w:ascii="Cambria Math" w:eastAsia="Times New Roman" w:hAnsi="Cambria Math" w:cs="Times New Roman"/>
                <w:sz w:val="22"/>
                <w:lang w:eastAsia="ru-RU"/>
              </w:rPr>
              <m:t>g</m:t>
            </m:r>
          </m:sup>
        </m:sSubSup>
        <m:sSubSup>
          <m:sSubSupPr>
            <m:ctrlPr>
              <w:rPr>
                <w:rFonts w:ascii="Cambria Math" w:eastAsia="Times New Roman" w:hAnsi="Cambria Math" w:cs="Times New Roman"/>
                <w:i/>
                <w:sz w:val="22"/>
                <w:lang w:eastAsia="ru-RU"/>
              </w:rPr>
            </m:ctrlPr>
          </m:sSubSupPr>
          <m:e>
            <m:r>
              <w:rPr>
                <w:rFonts w:ascii="Cambria Math" w:eastAsia="Times New Roman" w:hAnsi="Cambria Math" w:cs="Times New Roman"/>
                <w:sz w:val="22"/>
                <w:lang w:eastAsia="ru-RU"/>
              </w:rPr>
              <m:t>H</m:t>
            </m:r>
          </m:e>
          <m:sub>
            <m:r>
              <m:rPr>
                <m:sty m:val="p"/>
              </m:rPr>
              <w:rPr>
                <w:rFonts w:ascii="Cambria Math" w:eastAsia="Times New Roman" w:hAnsi="Cambria Math" w:cs="Times New Roman"/>
                <w:sz w:val="22"/>
                <w:lang w:eastAsia="ru-RU"/>
              </w:rPr>
              <m:t>m</m:t>
            </m:r>
          </m:sub>
          <m:sup>
            <m:r>
              <m:rPr>
                <m:sty m:val="p"/>
              </m:rPr>
              <w:rPr>
                <w:rFonts w:ascii="Cambria Math" w:eastAsia="Times New Roman" w:hAnsi="Cambria Math" w:cs="Times New Roman"/>
                <w:sz w:val="22"/>
                <w:lang w:eastAsia="ru-RU"/>
              </w:rPr>
              <m:t>o</m:t>
            </m:r>
          </m:sup>
        </m:sSubSup>
      </m:oMath>
      <w:r w:rsidRPr="001654BC">
        <w:rPr>
          <w:rFonts w:eastAsia="Times New Roman" w:cs="Times New Roman"/>
          <w:color w:val="000000"/>
          <w:sz w:val="22"/>
          <w:lang w:eastAsia="en-GB"/>
        </w:rPr>
        <w:t>(298.15 K)</w:t>
      </w:r>
      <w:r w:rsidRPr="001654BC">
        <w:rPr>
          <w:rFonts w:eastAsia="Times New Roman" w:cs="Times New Roman"/>
          <w:sz w:val="22"/>
          <w:lang w:eastAsia="de-DE"/>
        </w:rPr>
        <w:t xml:space="preserve"> = 22.3 + 0.0347×</w:t>
      </w:r>
      <w:r w:rsidRPr="001654BC">
        <w:rPr>
          <w:rFonts w:eastAsia="Times New Roman" w:cs="Times New Roman"/>
          <w:i/>
          <w:sz w:val="22"/>
          <w:lang w:eastAsia="de-DE"/>
        </w:rPr>
        <w:t>J</w:t>
      </w:r>
      <w:r w:rsidRPr="001654BC">
        <w:rPr>
          <w:rFonts w:eastAsia="Times New Roman" w:cs="Times New Roman"/>
          <w:i/>
          <w:sz w:val="22"/>
          <w:vertAlign w:val="subscript"/>
          <w:lang w:eastAsia="de-DE"/>
        </w:rPr>
        <w:t>x</w:t>
      </w:r>
      <w:r w:rsidRPr="001654BC">
        <w:rPr>
          <w:rFonts w:eastAsia="Times New Roman" w:cs="Times New Roman"/>
          <w:sz w:val="22"/>
          <w:lang w:eastAsia="de-DE"/>
        </w:rPr>
        <w:t xml:space="preserve"> with </w:t>
      </w:r>
      <w:r w:rsidRPr="001654BC">
        <w:rPr>
          <w:rFonts w:eastAsia="Calibri" w:cs="Times New Roman"/>
          <w:i/>
          <w:iCs/>
          <w:sz w:val="22"/>
        </w:rPr>
        <w:t>R</w:t>
      </w:r>
      <w:r w:rsidRPr="001654BC">
        <w:rPr>
          <w:rFonts w:eastAsia="Calibri" w:cs="Times New Roman"/>
          <w:sz w:val="22"/>
        </w:rPr>
        <w:t>² = 0.9904,</w:t>
      </w:r>
    </w:p>
    <w:p w14:paraId="524E48E7" w14:textId="77777777" w:rsidR="00597B68" w:rsidRPr="001654BC" w:rsidRDefault="00597B68" w:rsidP="00597B68">
      <w:pPr>
        <w:rPr>
          <w:rFonts w:eastAsia="Calibri" w:cs="Times New Roman"/>
          <w:sz w:val="22"/>
        </w:rPr>
      </w:pPr>
      <w:r w:rsidRPr="001654BC">
        <w:rPr>
          <w:rFonts w:eastAsia="Calibri" w:cs="Times New Roman"/>
          <w:sz w:val="22"/>
        </w:rPr>
        <w:t xml:space="preserve"> with the assessed expanded uncertainty of ±1.5 </w:t>
      </w:r>
      <w:r w:rsidRPr="001654BC">
        <w:rPr>
          <w:rFonts w:eastAsia="Times New Roman" w:cs="Times New Roman"/>
          <w:sz w:val="22"/>
          <w:lang w:eastAsia="de-DE"/>
        </w:rPr>
        <w:t>kJ</w:t>
      </w:r>
      <w:r w:rsidRPr="001654BC">
        <w:rPr>
          <w:rFonts w:eastAsia="Times New Roman" w:cs="Times New Roman"/>
          <w:position w:val="6"/>
          <w:sz w:val="22"/>
          <w:lang w:eastAsia="de-DE"/>
        </w:rPr>
        <w:t>.</w:t>
      </w:r>
      <w:r w:rsidRPr="001654BC">
        <w:rPr>
          <w:rFonts w:eastAsia="Times New Roman" w:cs="Times New Roman"/>
          <w:sz w:val="22"/>
          <w:lang w:eastAsia="de-DE"/>
        </w:rPr>
        <w:t>mol</w:t>
      </w:r>
      <w:r w:rsidRPr="001654BC">
        <w:rPr>
          <w:rFonts w:eastAsia="Times New Roman" w:cs="Times New Roman"/>
          <w:sz w:val="22"/>
          <w:vertAlign w:val="superscript"/>
          <w:lang w:eastAsia="de-DE"/>
        </w:rPr>
        <w:t>-1</w:t>
      </w:r>
      <w:r w:rsidRPr="001654BC">
        <w:rPr>
          <w:rFonts w:eastAsia="Calibri" w:cs="Times New Roman"/>
          <w:sz w:val="22"/>
        </w:rPr>
        <w:t xml:space="preserve"> (0.95 level of confidence, k = 2).</w:t>
      </w:r>
    </w:p>
    <w:p w14:paraId="204FAA2D" w14:textId="77777777" w:rsidR="00597B68" w:rsidRPr="001654BC" w:rsidRDefault="00597B68" w:rsidP="00597B68">
      <w:pPr>
        <w:rPr>
          <w:rFonts w:eastAsia="Calibri" w:cs="Times New Roman"/>
          <w:sz w:val="22"/>
        </w:rPr>
      </w:pPr>
      <w:r w:rsidRPr="001654BC">
        <w:rPr>
          <w:rFonts w:eastAsia="Batang" w:cs="Times New Roman"/>
          <w:sz w:val="22"/>
          <w:vertAlign w:val="superscript"/>
          <w:lang w:eastAsia="ko-KR"/>
        </w:rPr>
        <w:t>e</w:t>
      </w:r>
      <w:r w:rsidRPr="001654BC">
        <w:rPr>
          <w:rFonts w:eastAsia="Calibri" w:cs="Times New Roman"/>
          <w:sz w:val="22"/>
        </w:rPr>
        <w:t xml:space="preserve"> Calculated using equation </w:t>
      </w:r>
      <m:oMath>
        <m:sSubSup>
          <m:sSubSupPr>
            <m:ctrlPr>
              <w:rPr>
                <w:rFonts w:ascii="Cambria Math" w:eastAsia="Times New Roman" w:hAnsi="Cambria Math" w:cs="Times New Roman"/>
                <w:i/>
                <w:sz w:val="22"/>
                <w:lang w:eastAsia="ru-RU"/>
              </w:rPr>
            </m:ctrlPr>
          </m:sSubSupPr>
          <m:e>
            <m:r>
              <m:rPr>
                <m:sty m:val="p"/>
              </m:rPr>
              <w:rPr>
                <w:rFonts w:ascii="Cambria Math" w:eastAsia="Times New Roman" w:hAnsi="Cambria Math" w:cs="Times New Roman"/>
                <w:sz w:val="22"/>
                <w:lang w:eastAsia="ru-RU"/>
              </w:rPr>
              <m:t>∆</m:t>
            </m:r>
          </m:e>
          <m:sub>
            <m:r>
              <m:rPr>
                <m:sty m:val="p"/>
              </m:rPr>
              <w:rPr>
                <w:rFonts w:ascii="Cambria Math" w:eastAsia="Times New Roman" w:hAnsi="Cambria Math" w:cs="Times New Roman"/>
                <w:sz w:val="22"/>
                <w:lang w:eastAsia="ru-RU"/>
              </w:rPr>
              <m:t>l</m:t>
            </m:r>
          </m:sub>
          <m:sup>
            <m:r>
              <m:rPr>
                <m:sty m:val="p"/>
              </m:rPr>
              <w:rPr>
                <w:rFonts w:ascii="Cambria Math" w:eastAsia="Times New Roman" w:hAnsi="Cambria Math" w:cs="Times New Roman"/>
                <w:sz w:val="22"/>
                <w:lang w:eastAsia="ru-RU"/>
              </w:rPr>
              <m:t>g</m:t>
            </m:r>
          </m:sup>
        </m:sSubSup>
        <m:sSubSup>
          <m:sSubSupPr>
            <m:ctrlPr>
              <w:rPr>
                <w:rFonts w:ascii="Cambria Math" w:eastAsia="Times New Roman" w:hAnsi="Cambria Math" w:cs="Times New Roman"/>
                <w:i/>
                <w:sz w:val="22"/>
                <w:lang w:eastAsia="ru-RU"/>
              </w:rPr>
            </m:ctrlPr>
          </m:sSubSupPr>
          <m:e>
            <m:r>
              <w:rPr>
                <w:rFonts w:ascii="Cambria Math" w:eastAsia="Times New Roman" w:hAnsi="Cambria Math" w:cs="Times New Roman"/>
                <w:sz w:val="22"/>
                <w:lang w:eastAsia="ru-RU"/>
              </w:rPr>
              <m:t>H</m:t>
            </m:r>
          </m:e>
          <m:sub>
            <m:r>
              <m:rPr>
                <m:sty m:val="p"/>
              </m:rPr>
              <w:rPr>
                <w:rFonts w:ascii="Cambria Math" w:eastAsia="Times New Roman" w:hAnsi="Cambria Math" w:cs="Times New Roman"/>
                <w:sz w:val="22"/>
                <w:lang w:eastAsia="ru-RU"/>
              </w:rPr>
              <m:t>m</m:t>
            </m:r>
          </m:sub>
          <m:sup>
            <m:r>
              <m:rPr>
                <m:sty m:val="p"/>
              </m:rPr>
              <w:rPr>
                <w:rFonts w:ascii="Cambria Math" w:eastAsia="Times New Roman" w:hAnsi="Cambria Math" w:cs="Times New Roman"/>
                <w:sz w:val="22"/>
                <w:lang w:eastAsia="ru-RU"/>
              </w:rPr>
              <m:t>o</m:t>
            </m:r>
          </m:sup>
        </m:sSubSup>
      </m:oMath>
      <w:r w:rsidRPr="001654BC">
        <w:rPr>
          <w:rFonts w:eastAsia="Times New Roman" w:cs="Times New Roman"/>
          <w:color w:val="000000"/>
          <w:sz w:val="22"/>
          <w:lang w:eastAsia="en-GB"/>
        </w:rPr>
        <w:t>(298.15 K)</w:t>
      </w:r>
      <w:r w:rsidRPr="001654BC">
        <w:rPr>
          <w:rFonts w:eastAsia="Times New Roman" w:cs="Times New Roman"/>
          <w:sz w:val="22"/>
          <w:lang w:eastAsia="de-DE"/>
        </w:rPr>
        <w:t xml:space="preserve"> = 2</w:t>
      </w:r>
      <w:r w:rsidR="00F459E6" w:rsidRPr="001654BC">
        <w:rPr>
          <w:rFonts w:eastAsia="Times New Roman" w:cs="Times New Roman"/>
          <w:sz w:val="22"/>
          <w:lang w:eastAsia="de-DE"/>
        </w:rPr>
        <w:t>6</w:t>
      </w:r>
      <w:r w:rsidRPr="001654BC">
        <w:rPr>
          <w:rFonts w:eastAsia="Times New Roman" w:cs="Times New Roman"/>
          <w:sz w:val="22"/>
          <w:lang w:eastAsia="de-DE"/>
        </w:rPr>
        <w:t>.3 + 0.03</w:t>
      </w:r>
      <w:r w:rsidR="00F459E6" w:rsidRPr="001654BC">
        <w:rPr>
          <w:rFonts w:eastAsia="Times New Roman" w:cs="Times New Roman"/>
          <w:sz w:val="22"/>
          <w:lang w:eastAsia="de-DE"/>
        </w:rPr>
        <w:t>06</w:t>
      </w:r>
      <w:r w:rsidRPr="001654BC">
        <w:rPr>
          <w:rFonts w:eastAsia="Times New Roman" w:cs="Times New Roman"/>
          <w:sz w:val="22"/>
          <w:lang w:eastAsia="de-DE"/>
        </w:rPr>
        <w:t>×</w:t>
      </w:r>
      <w:r w:rsidRPr="001654BC">
        <w:rPr>
          <w:rFonts w:eastAsia="Times New Roman" w:cs="Times New Roman"/>
          <w:i/>
          <w:sz w:val="22"/>
          <w:lang w:eastAsia="de-DE"/>
        </w:rPr>
        <w:t>J</w:t>
      </w:r>
      <w:r w:rsidRPr="001654BC">
        <w:rPr>
          <w:rFonts w:eastAsia="Times New Roman" w:cs="Times New Roman"/>
          <w:i/>
          <w:sz w:val="22"/>
          <w:vertAlign w:val="subscript"/>
          <w:lang w:eastAsia="de-DE"/>
        </w:rPr>
        <w:t>x</w:t>
      </w:r>
      <w:r w:rsidRPr="001654BC">
        <w:rPr>
          <w:rFonts w:eastAsia="Times New Roman" w:cs="Times New Roman"/>
          <w:sz w:val="22"/>
          <w:lang w:eastAsia="de-DE"/>
        </w:rPr>
        <w:t xml:space="preserve"> with </w:t>
      </w:r>
      <w:r w:rsidRPr="001654BC">
        <w:rPr>
          <w:rFonts w:eastAsia="Calibri" w:cs="Times New Roman"/>
          <w:i/>
          <w:iCs/>
          <w:sz w:val="22"/>
        </w:rPr>
        <w:t>R</w:t>
      </w:r>
      <w:r w:rsidRPr="001654BC">
        <w:rPr>
          <w:rFonts w:eastAsia="Calibri" w:cs="Times New Roman"/>
          <w:sz w:val="22"/>
        </w:rPr>
        <w:t>² = 0.</w:t>
      </w:r>
      <w:r w:rsidR="00F459E6" w:rsidRPr="001654BC">
        <w:rPr>
          <w:rFonts w:eastAsia="Calibri" w:cs="Times New Roman"/>
          <w:sz w:val="22"/>
        </w:rPr>
        <w:t>9775</w:t>
      </w:r>
      <w:r w:rsidRPr="001654BC">
        <w:rPr>
          <w:rFonts w:eastAsia="Calibri" w:cs="Times New Roman"/>
          <w:sz w:val="22"/>
        </w:rPr>
        <w:t>,</w:t>
      </w:r>
    </w:p>
    <w:p w14:paraId="2B40352C" w14:textId="77777777" w:rsidR="00597B68" w:rsidRPr="001654BC" w:rsidRDefault="00597B68" w:rsidP="00597B68">
      <w:pPr>
        <w:rPr>
          <w:rFonts w:eastAsia="Calibri" w:cs="Times New Roman"/>
          <w:sz w:val="22"/>
        </w:rPr>
      </w:pPr>
      <w:r w:rsidRPr="001654BC">
        <w:rPr>
          <w:rFonts w:eastAsia="Calibri" w:cs="Times New Roman"/>
          <w:sz w:val="22"/>
        </w:rPr>
        <w:t xml:space="preserve"> with the assessed expanded uncertainty of ±2.0 </w:t>
      </w:r>
      <w:r w:rsidRPr="001654BC">
        <w:rPr>
          <w:rFonts w:eastAsia="Times New Roman" w:cs="Times New Roman"/>
          <w:sz w:val="22"/>
          <w:lang w:eastAsia="de-DE"/>
        </w:rPr>
        <w:t>kJ</w:t>
      </w:r>
      <w:r w:rsidRPr="001654BC">
        <w:rPr>
          <w:rFonts w:eastAsia="Times New Roman" w:cs="Times New Roman"/>
          <w:position w:val="6"/>
          <w:sz w:val="22"/>
          <w:lang w:eastAsia="de-DE"/>
        </w:rPr>
        <w:t>.</w:t>
      </w:r>
      <w:r w:rsidRPr="001654BC">
        <w:rPr>
          <w:rFonts w:eastAsia="Times New Roman" w:cs="Times New Roman"/>
          <w:sz w:val="22"/>
          <w:lang w:eastAsia="de-DE"/>
        </w:rPr>
        <w:t>mol</w:t>
      </w:r>
      <w:r w:rsidRPr="001654BC">
        <w:rPr>
          <w:rFonts w:eastAsia="Times New Roman" w:cs="Times New Roman"/>
          <w:sz w:val="22"/>
          <w:vertAlign w:val="superscript"/>
          <w:lang w:eastAsia="de-DE"/>
        </w:rPr>
        <w:t>-1</w:t>
      </w:r>
      <w:r w:rsidRPr="001654BC">
        <w:rPr>
          <w:rFonts w:eastAsia="Calibri" w:cs="Times New Roman"/>
          <w:sz w:val="22"/>
        </w:rPr>
        <w:t xml:space="preserve"> (0.95 level of confidence, k = 2).</w:t>
      </w:r>
    </w:p>
    <w:p w14:paraId="5944B4FF" w14:textId="77777777" w:rsidR="00F459E6" w:rsidRPr="001654BC" w:rsidRDefault="00F459E6" w:rsidP="00F459E6">
      <w:pPr>
        <w:rPr>
          <w:lang w:val="en-US"/>
        </w:rPr>
      </w:pPr>
    </w:p>
    <w:p w14:paraId="0651A398" w14:textId="77777777" w:rsidR="00067101" w:rsidRPr="001654BC" w:rsidRDefault="00067101" w:rsidP="00F459E6">
      <w:pPr>
        <w:rPr>
          <w:lang w:val="en-US"/>
        </w:rPr>
      </w:pPr>
    </w:p>
    <w:p w14:paraId="13BF2086" w14:textId="77777777" w:rsidR="00067101" w:rsidRPr="001654BC" w:rsidRDefault="00067101" w:rsidP="00F459E6">
      <w:pPr>
        <w:rPr>
          <w:lang w:val="en-US"/>
        </w:rPr>
      </w:pPr>
    </w:p>
    <w:p w14:paraId="150B6C5C" w14:textId="77777777" w:rsidR="00A44114" w:rsidRPr="001654BC" w:rsidRDefault="00A44114" w:rsidP="00A44114">
      <w:pPr>
        <w:rPr>
          <w:rFonts w:eastAsia="Times New Roman" w:cs="Times New Roman"/>
          <w:szCs w:val="24"/>
          <w:lang w:eastAsia="de-DE"/>
        </w:rPr>
      </w:pPr>
      <w:r w:rsidRPr="001654BC">
        <w:rPr>
          <w:rFonts w:eastAsia="Times New Roman" w:cs="Times New Roman"/>
          <w:b/>
          <w:szCs w:val="24"/>
          <w:lang w:eastAsia="de-DE"/>
        </w:rPr>
        <w:lastRenderedPageBreak/>
        <w:t>Table S7</w:t>
      </w:r>
      <w:r w:rsidRPr="001654BC">
        <w:rPr>
          <w:rFonts w:eastAsia="Times New Roman" w:cs="Times New Roman"/>
          <w:szCs w:val="24"/>
          <w:lang w:eastAsia="de-DE"/>
        </w:rPr>
        <w:t xml:space="preserve"> </w:t>
      </w:r>
    </w:p>
    <w:p w14:paraId="7248B526" w14:textId="5AF4C2F2" w:rsidR="00A44114" w:rsidRPr="001654BC" w:rsidRDefault="00A44114" w:rsidP="00A44114">
      <w:pPr>
        <w:jc w:val="both"/>
        <w:rPr>
          <w:rFonts w:eastAsia="Times New Roman" w:cs="Times New Roman"/>
          <w:szCs w:val="24"/>
          <w:vertAlign w:val="superscript"/>
          <w:lang w:eastAsia="de-DE"/>
        </w:rPr>
      </w:pPr>
      <w:r w:rsidRPr="001654BC">
        <w:rPr>
          <w:rFonts w:eastAsia="Times New Roman" w:cs="Times New Roman"/>
          <w:szCs w:val="24"/>
          <w:lang w:eastAsia="de-DE"/>
        </w:rPr>
        <w:t xml:space="preserve">Group-additivity values </w:t>
      </w:r>
      <w:r w:rsidRPr="001654BC">
        <w:rPr>
          <w:rFonts w:ascii="Symbol" w:eastAsia="Times New Roman" w:hAnsi="Symbol" w:cs="Times New Roman"/>
          <w:i/>
          <w:szCs w:val="24"/>
          <w:lang w:eastAsia="de-DE"/>
        </w:rPr>
        <w:t></w:t>
      </w:r>
      <w:r w:rsidRPr="001654BC">
        <w:rPr>
          <w:rFonts w:eastAsia="Times New Roman" w:cs="Times New Roman"/>
          <w:i/>
          <w:szCs w:val="24"/>
          <w:vertAlign w:val="subscript"/>
          <w:lang w:eastAsia="de-DE"/>
        </w:rPr>
        <w:t>i</w:t>
      </w:r>
      <w:r w:rsidRPr="001654BC">
        <w:rPr>
          <w:rFonts w:eastAsia="Times New Roman" w:cs="Times New Roman"/>
          <w:szCs w:val="24"/>
          <w:lang w:eastAsia="de-DE"/>
        </w:rPr>
        <w:t xml:space="preserve"> for calculation of enthalpies of vaporization, </w:t>
      </w:r>
      <m:oMath>
        <m:sSubSup>
          <m:sSubSupPr>
            <m:ctrlPr>
              <w:rPr>
                <w:rFonts w:ascii="Cambria Math" w:eastAsia="Times New Roman" w:hAnsi="Cambria Math" w:cs="Times New Roman"/>
                <w:i/>
                <w:szCs w:val="24"/>
                <w:lang w:eastAsia="ru-RU"/>
              </w:rPr>
            </m:ctrlPr>
          </m:sSubSupPr>
          <m:e>
            <m:r>
              <m:rPr>
                <m:sty m:val="p"/>
              </m:rP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eastAsia="ru-RU"/>
              </w:rPr>
            </m:ctrlPr>
          </m:sSubSupPr>
          <m:e>
            <m: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m</m:t>
            </m:r>
          </m:sub>
          <m:sup>
            <m:r>
              <m:rPr>
                <m:sty m:val="p"/>
              </m:rPr>
              <w:rPr>
                <w:rFonts w:ascii="Cambria Math" w:eastAsia="Times New Roman" w:hAnsi="Cambria Math" w:cs="Times New Roman"/>
                <w:szCs w:val="24"/>
                <w:lang w:eastAsia="ru-RU"/>
              </w:rPr>
              <m:t>o</m:t>
            </m:r>
          </m:sup>
        </m:sSubSup>
      </m:oMath>
      <w:r w:rsidR="00176DC7" w:rsidRPr="001654BC">
        <w:rPr>
          <w:rFonts w:eastAsia="Times New Roman" w:cs="Times New Roman"/>
          <w:szCs w:val="24"/>
          <w:lang w:eastAsia="de-DE"/>
        </w:rPr>
        <w:t xml:space="preserve">(298.15 K) </w:t>
      </w:r>
      <w:r w:rsidRPr="001654BC">
        <w:rPr>
          <w:rFonts w:eastAsia="Times New Roman" w:cs="Times New Roman"/>
          <w:szCs w:val="24"/>
          <w:lang w:eastAsia="de-DE"/>
        </w:rPr>
        <w:t xml:space="preserve">of alkanes, ethers, </w:t>
      </w:r>
      <w:r w:rsidR="00176DC7" w:rsidRPr="001654BC">
        <w:rPr>
          <w:rFonts w:eastAsia="Times New Roman" w:cs="Times New Roman"/>
          <w:szCs w:val="24"/>
          <w:lang w:eastAsia="de-DE"/>
        </w:rPr>
        <w:t>ketones</w:t>
      </w:r>
      <w:r w:rsidR="00F54582" w:rsidRPr="001654BC">
        <w:rPr>
          <w:rFonts w:eastAsia="Times New Roman" w:cs="Times New Roman"/>
          <w:szCs w:val="24"/>
          <w:lang w:eastAsia="de-DE"/>
        </w:rPr>
        <w:t>,</w:t>
      </w:r>
      <w:r w:rsidR="00176DC7" w:rsidRPr="001654BC">
        <w:rPr>
          <w:rFonts w:eastAsia="Times New Roman" w:cs="Times New Roman"/>
          <w:szCs w:val="24"/>
          <w:lang w:eastAsia="de-DE"/>
        </w:rPr>
        <w:t xml:space="preserve"> alcohols and esters</w:t>
      </w:r>
      <w:r w:rsidRPr="001654BC">
        <w:rPr>
          <w:rFonts w:eastAsia="Times New Roman" w:cs="Times New Roman"/>
          <w:szCs w:val="24"/>
          <w:lang w:eastAsia="de-DE"/>
        </w:rPr>
        <w:t xml:space="preserve"> at 298.15 K in kJ mol</w:t>
      </w:r>
      <w:r w:rsidRPr="001654BC">
        <w:rPr>
          <w:rFonts w:eastAsia="Times New Roman" w:cs="Times New Roman"/>
          <w:szCs w:val="24"/>
          <w:vertAlign w:val="superscript"/>
          <w:lang w:eastAsia="de-DE"/>
        </w:rPr>
        <w:t>-1</w:t>
      </w:r>
    </w:p>
    <w:p w14:paraId="6A5A67B1" w14:textId="77777777" w:rsidR="00A44114" w:rsidRPr="001654BC" w:rsidRDefault="00A44114" w:rsidP="00A44114">
      <w:pPr>
        <w:jc w:val="both"/>
        <w:rPr>
          <w:rFonts w:eastAsia="Times New Roman" w:cs="Times New Roman"/>
          <w:szCs w:val="24"/>
          <w:lang w:eastAsia="de-DE"/>
        </w:rPr>
      </w:pPr>
    </w:p>
    <w:tbl>
      <w:tblPr>
        <w:tblW w:w="0" w:type="auto"/>
        <w:jc w:val="center"/>
        <w:tblLook w:val="01E0" w:firstRow="1" w:lastRow="1" w:firstColumn="1" w:lastColumn="1" w:noHBand="0" w:noVBand="0"/>
      </w:tblPr>
      <w:tblGrid>
        <w:gridCol w:w="2694"/>
        <w:gridCol w:w="2835"/>
      </w:tblGrid>
      <w:tr w:rsidR="00A44114" w:rsidRPr="001654BC" w14:paraId="046DBC07" w14:textId="77777777" w:rsidTr="004C5C88">
        <w:trPr>
          <w:jc w:val="center"/>
        </w:trPr>
        <w:tc>
          <w:tcPr>
            <w:tcW w:w="2694" w:type="dxa"/>
            <w:tcBorders>
              <w:top w:val="single" w:sz="4" w:space="0" w:color="auto"/>
              <w:bottom w:val="single" w:sz="4" w:space="0" w:color="auto"/>
            </w:tcBorders>
            <w:shd w:val="clear" w:color="auto" w:fill="auto"/>
            <w:vAlign w:val="center"/>
          </w:tcPr>
          <w:p w14:paraId="2948D8EE" w14:textId="77777777" w:rsidR="00A44114" w:rsidRPr="001654BC" w:rsidRDefault="00A44114" w:rsidP="00176DC7">
            <w:pPr>
              <w:jc w:val="center"/>
              <w:rPr>
                <w:rFonts w:eastAsia="Times New Roman" w:cs="Times New Roman"/>
                <w:b/>
                <w:szCs w:val="24"/>
                <w:lang w:val="en-US" w:eastAsia="de-DE"/>
              </w:rPr>
            </w:pPr>
          </w:p>
        </w:tc>
        <w:tc>
          <w:tcPr>
            <w:tcW w:w="2835" w:type="dxa"/>
            <w:tcBorders>
              <w:top w:val="single" w:sz="4" w:space="0" w:color="auto"/>
              <w:bottom w:val="single" w:sz="4" w:space="0" w:color="auto"/>
            </w:tcBorders>
            <w:shd w:val="clear" w:color="auto" w:fill="auto"/>
            <w:vAlign w:val="bottom"/>
          </w:tcPr>
          <w:p w14:paraId="6AB6DDF4" w14:textId="77777777" w:rsidR="00A44114" w:rsidRPr="001654BC" w:rsidRDefault="00000000" w:rsidP="00176DC7">
            <w:pPr>
              <w:jc w:val="center"/>
              <w:rPr>
                <w:rFonts w:ascii="Symbol" w:eastAsia="Times New Roman" w:hAnsi="Symbol" w:cs="Times New Roman"/>
                <w:i/>
                <w:szCs w:val="24"/>
                <w:lang w:val="en-US" w:eastAsia="de-DE"/>
              </w:rPr>
            </w:pPr>
            <m:oMath>
              <m:sSubSup>
                <m:sSubSupPr>
                  <m:ctrlPr>
                    <w:rPr>
                      <w:rFonts w:ascii="Cambria Math" w:eastAsia="Times New Roman" w:hAnsi="Cambria Math" w:cs="Times New Roman"/>
                      <w:i/>
                      <w:szCs w:val="24"/>
                      <w:lang w:eastAsia="ru-RU"/>
                    </w:rPr>
                  </m:ctrlPr>
                </m:sSubSupPr>
                <m:e>
                  <m:r>
                    <m:rPr>
                      <m:sty m:val="p"/>
                    </m:rP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eastAsia="ru-RU"/>
                    </w:rPr>
                  </m:ctrlPr>
                </m:sSubSupPr>
                <m:e>
                  <m: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m</m:t>
                  </m:r>
                </m:sub>
                <m:sup>
                  <m:r>
                    <m:rPr>
                      <m:sty m:val="p"/>
                    </m:rPr>
                    <w:rPr>
                      <w:rFonts w:ascii="Cambria Math" w:eastAsia="Times New Roman" w:hAnsi="Cambria Math" w:cs="Times New Roman"/>
                      <w:szCs w:val="24"/>
                      <w:lang w:eastAsia="ru-RU"/>
                    </w:rPr>
                    <m:t>o</m:t>
                  </m:r>
                </m:sup>
              </m:sSubSup>
            </m:oMath>
            <w:r w:rsidR="00176DC7" w:rsidRPr="001654BC">
              <w:rPr>
                <w:rFonts w:ascii="Symbol" w:eastAsia="Times New Roman" w:hAnsi="Symbol" w:cs="Times New Roman"/>
                <w:szCs w:val="24"/>
                <w:lang w:eastAsia="ru-RU"/>
              </w:rPr>
              <w:t></w:t>
            </w:r>
            <w:r w:rsidR="00176DC7" w:rsidRPr="001654BC">
              <w:rPr>
                <w:rFonts w:ascii="Symbol" w:eastAsia="Times New Roman" w:hAnsi="Symbol" w:cs="Times New Roman"/>
                <w:szCs w:val="24"/>
                <w:lang w:eastAsia="ru-RU"/>
              </w:rPr>
              <w:t></w:t>
            </w:r>
            <w:r w:rsidR="00176DC7" w:rsidRPr="001654BC">
              <w:rPr>
                <w:rFonts w:ascii="Symbol" w:eastAsia="Times New Roman" w:hAnsi="Symbol" w:cs="Times New Roman"/>
                <w:szCs w:val="24"/>
                <w:lang w:eastAsia="ru-RU"/>
              </w:rPr>
              <w:t></w:t>
            </w:r>
            <w:r w:rsidR="00176DC7" w:rsidRPr="001654BC">
              <w:rPr>
                <w:rFonts w:ascii="Symbol" w:eastAsia="Times New Roman" w:hAnsi="Symbol" w:cs="Times New Roman"/>
                <w:szCs w:val="24"/>
                <w:lang w:eastAsia="ru-RU"/>
              </w:rPr>
              <w:t></w:t>
            </w:r>
            <w:r w:rsidR="00176DC7" w:rsidRPr="001654BC">
              <w:rPr>
                <w:rFonts w:ascii="Symbol" w:eastAsia="Times New Roman" w:hAnsi="Symbol" w:cs="Times New Roman"/>
                <w:szCs w:val="24"/>
                <w:lang w:eastAsia="ru-RU"/>
              </w:rPr>
              <w:t></w:t>
            </w:r>
            <w:r w:rsidR="00176DC7" w:rsidRPr="001654BC">
              <w:rPr>
                <w:rFonts w:ascii="Symbol" w:eastAsia="Times New Roman" w:hAnsi="Symbol" w:cs="Times New Roman"/>
                <w:szCs w:val="24"/>
                <w:lang w:eastAsia="ru-RU"/>
              </w:rPr>
              <w:t></w:t>
            </w:r>
            <w:r w:rsidR="00176DC7" w:rsidRPr="001654BC">
              <w:rPr>
                <w:rFonts w:ascii="Symbol" w:eastAsia="Times New Roman" w:hAnsi="Symbol" w:cs="Times New Roman"/>
                <w:szCs w:val="24"/>
                <w:lang w:eastAsia="ru-RU"/>
              </w:rPr>
              <w:t></w:t>
            </w:r>
            <w:r w:rsidR="00176DC7" w:rsidRPr="001654BC">
              <w:rPr>
                <w:rFonts w:ascii="Symbol" w:eastAsia="Times New Roman" w:hAnsi="Symbol" w:cs="Times New Roman"/>
                <w:szCs w:val="24"/>
                <w:lang w:eastAsia="ru-RU"/>
              </w:rPr>
              <w:t></w:t>
            </w:r>
            <w:r w:rsidR="00176DC7" w:rsidRPr="001654BC">
              <w:rPr>
                <w:rFonts w:eastAsia="Times New Roman" w:cs="Times New Roman"/>
                <w:szCs w:val="24"/>
                <w:lang w:eastAsia="ru-RU"/>
              </w:rPr>
              <w:t>K</w:t>
            </w:r>
            <w:r w:rsidR="00176DC7" w:rsidRPr="001654BC">
              <w:rPr>
                <w:rFonts w:ascii="Symbol" w:eastAsia="Times New Roman" w:hAnsi="Symbol" w:cs="Times New Roman"/>
                <w:szCs w:val="24"/>
                <w:lang w:eastAsia="ru-RU"/>
              </w:rPr>
              <w:t></w:t>
            </w:r>
          </w:p>
        </w:tc>
      </w:tr>
      <w:tr w:rsidR="00A44114" w:rsidRPr="001654BC" w14:paraId="4AE68C1E" w14:textId="77777777" w:rsidTr="004C5C88">
        <w:trPr>
          <w:jc w:val="center"/>
        </w:trPr>
        <w:tc>
          <w:tcPr>
            <w:tcW w:w="2694" w:type="dxa"/>
            <w:tcBorders>
              <w:top w:val="single" w:sz="4" w:space="0" w:color="auto"/>
              <w:bottom w:val="single" w:sz="4" w:space="0" w:color="auto"/>
            </w:tcBorders>
            <w:shd w:val="clear" w:color="auto" w:fill="auto"/>
            <w:vAlign w:val="center"/>
          </w:tcPr>
          <w:p w14:paraId="00D2F89E" w14:textId="77777777" w:rsidR="00A44114" w:rsidRPr="001654BC" w:rsidRDefault="00A44114" w:rsidP="00176DC7">
            <w:pPr>
              <w:jc w:val="center"/>
              <w:rPr>
                <w:rFonts w:eastAsia="Times New Roman" w:cs="Times New Roman"/>
                <w:b/>
                <w:szCs w:val="24"/>
                <w:lang w:val="en-US" w:eastAsia="de-DE"/>
              </w:rPr>
            </w:pPr>
          </w:p>
        </w:tc>
        <w:tc>
          <w:tcPr>
            <w:tcW w:w="2835" w:type="dxa"/>
            <w:tcBorders>
              <w:top w:val="single" w:sz="4" w:space="0" w:color="auto"/>
              <w:bottom w:val="single" w:sz="4" w:space="0" w:color="auto"/>
            </w:tcBorders>
            <w:shd w:val="clear" w:color="auto" w:fill="auto"/>
            <w:vAlign w:val="bottom"/>
          </w:tcPr>
          <w:p w14:paraId="38986EFC" w14:textId="31C38E91" w:rsidR="00A44114" w:rsidRPr="001654BC" w:rsidRDefault="00A44114" w:rsidP="00176DC7">
            <w:pPr>
              <w:jc w:val="center"/>
              <w:rPr>
                <w:lang w:val="ru-RU"/>
              </w:rPr>
            </w:pPr>
            <w:r w:rsidRPr="001654BC">
              <w:rPr>
                <w:rFonts w:ascii="Symbol" w:eastAsia="Times New Roman" w:hAnsi="Symbol" w:cs="Times New Roman"/>
                <w:i/>
                <w:szCs w:val="24"/>
                <w:lang w:val="en-US" w:eastAsia="de-DE"/>
              </w:rPr>
              <w:t></w:t>
            </w:r>
            <w:r w:rsidRPr="001654BC">
              <w:rPr>
                <w:rFonts w:eastAsia="Times New Roman" w:cs="Times New Roman"/>
                <w:i/>
                <w:szCs w:val="24"/>
                <w:vertAlign w:val="subscript"/>
                <w:lang w:val="en-US" w:eastAsia="de-DE"/>
              </w:rPr>
              <w:t xml:space="preserve">i </w:t>
            </w:r>
            <w:r w:rsidR="00DE57F7" w:rsidRPr="001654BC">
              <w:rPr>
                <w:rFonts w:eastAsia="Times New Roman" w:cs="Times New Roman"/>
                <w:i/>
                <w:szCs w:val="24"/>
                <w:vertAlign w:val="subscript"/>
                <w:lang w:val="en-US" w:eastAsia="de-DE"/>
              </w:rPr>
              <w:t xml:space="preserve"> </w:t>
            </w:r>
            <w:r w:rsidR="0022795C" w:rsidRPr="001654BC">
              <w:rPr>
                <w:lang w:val="ru-RU"/>
              </w:rPr>
              <w:fldChar w:fldCharType="begin" w:fldLock="1"/>
            </w:r>
            <w:r w:rsidR="00D779D8" w:rsidRPr="001654BC">
              <w:rPr>
                <w:lang w:val="ru-RU"/>
              </w:rPr>
              <w:instrText>ADDIN CSL_CITATION {"citationItems":[{"id":"ITEM-1","itemData":{"DOI":"10.1016/0040-6031(80)80109-2","ISSN":"00406031","author":[{"dropping-particle":"","family":"Ducros","given":"M.","non-dropping-particle":"","parse-names":false,"suffix":""},{"dropping-particle":"","family":"Gruson","given":"J.F.","non-dropping-particle":"","parse-names":false,"suffix":""},{"dropping-particle":"","family":"Sannier","given":"H.","non-dropping-particle":"","parse-names":false,"suffix":""}],"container-title":"Thermochimica Acta","id":"ITEM-1","issue":"1","issued":{"date-parts":[["1980","2"]]},"page":"39-65","title":"Estimation des enthalpies de vaporisation des composes organiques liquides. Partie 1. Applications aux alcanes, cycloalcanes, alcenes, hydrocarbures benzeniques, alcools, alcanes thiols, chloro et bromoalcanes, nitriles, esters, acides et aldehydes","type":"article-journal","volume":"36"},"uris":["http://www.mendeley.com/documents/?uuid=edd073fc-4136-45ff-a815-c5d2b20d317e"]}],"mendeley":{"formattedCitation":"[58]","plainTextFormattedCitation":"[58]","previouslyFormattedCitation":"[57]"},"properties":{"noteIndex":0},"schema":"https://github.com/citation-style-language/schema/raw/master/csl-citation.json"}</w:instrText>
            </w:r>
            <w:r w:rsidR="0022795C" w:rsidRPr="001654BC">
              <w:rPr>
                <w:lang w:val="ru-RU"/>
              </w:rPr>
              <w:fldChar w:fldCharType="separate"/>
            </w:r>
            <w:r w:rsidR="00D779D8" w:rsidRPr="001654BC">
              <w:rPr>
                <w:noProof/>
                <w:lang w:val="ru-RU"/>
              </w:rPr>
              <w:t>[58]</w:t>
            </w:r>
            <w:r w:rsidR="0022795C" w:rsidRPr="001654BC">
              <w:rPr>
                <w:lang w:val="ru-RU"/>
              </w:rPr>
              <w:fldChar w:fldCharType="end"/>
            </w:r>
            <w:r w:rsidR="0022795C" w:rsidRPr="001654BC">
              <w:rPr>
                <w:lang w:val="ru-RU"/>
              </w:rPr>
              <w:t xml:space="preserve"> </w:t>
            </w:r>
            <w:r w:rsidR="0022795C" w:rsidRPr="001654BC">
              <w:rPr>
                <w:lang w:val="ru-RU"/>
              </w:rPr>
              <w:fldChar w:fldCharType="begin" w:fldLock="1"/>
            </w:r>
            <w:r w:rsidR="00D779D8" w:rsidRPr="001654BC">
              <w:rPr>
                <w:lang w:val="ru-RU"/>
              </w:rPr>
              <w:instrText>ADDIN CSL_CITATION {"citationItems":[{"id":"ITEM-1","itemData":{"DOI":"10.1016/0040-6031(81)80035-4","ISSN":"00406031","author":[{"dropping-particle":"","family":"Ducros","given":"M.","non-dropping-particle":"","parse-names":false,"suffix":""},{"dropping-particle":"","family":"Gruson","given":"J.F.","non-dropping-particle":"","parse-names":false,"suffix":""},{"dropping-particle":"","family":"Sannier","given":"H.","non-dropping-particle":"","parse-names":false,"suffix":""},{"dropping-particle":"","family":"Velasco","given":"I.","non-dropping-particle":"","parse-names":false,"suffix":""}],"container-title":"Thermochimica Acta","id":"ITEM-1","issue":"2","issued":{"date-parts":[["1981","3"]]},"page":"131-140","title":"Estimation des enthalpies de vaporisation des composes organiques liquides. Partie 2. Applications aux ethersoxydes, thioalcanes, cetones et amines","type":"article-journal","volume":"44"},"uris":["http://www.mendeley.com/documents/?uuid=8a87bf71-dccb-4489-8ad4-4cc30c0953c0"]}],"mendeley":{"formattedCitation":"[59]","plainTextFormattedCitation":"[59]","previouslyFormattedCitation":"[58]"},"properties":{"noteIndex":0},"schema":"https://github.com/citation-style-language/schema/raw/master/csl-citation.json"}</w:instrText>
            </w:r>
            <w:r w:rsidR="0022795C" w:rsidRPr="001654BC">
              <w:rPr>
                <w:lang w:val="ru-RU"/>
              </w:rPr>
              <w:fldChar w:fldCharType="separate"/>
            </w:r>
            <w:r w:rsidR="00D779D8" w:rsidRPr="001654BC">
              <w:rPr>
                <w:noProof/>
                <w:lang w:val="ru-RU"/>
              </w:rPr>
              <w:t>[59]</w:t>
            </w:r>
            <w:r w:rsidR="0022795C" w:rsidRPr="001654BC">
              <w:rPr>
                <w:lang w:val="ru-RU"/>
              </w:rPr>
              <w:fldChar w:fldCharType="end"/>
            </w:r>
          </w:p>
        </w:tc>
      </w:tr>
      <w:tr w:rsidR="00A44114" w:rsidRPr="001654BC" w14:paraId="36975A23" w14:textId="77777777" w:rsidTr="004C5C88">
        <w:trPr>
          <w:jc w:val="center"/>
        </w:trPr>
        <w:tc>
          <w:tcPr>
            <w:tcW w:w="2694" w:type="dxa"/>
            <w:tcBorders>
              <w:top w:val="single" w:sz="4" w:space="0" w:color="auto"/>
            </w:tcBorders>
            <w:shd w:val="clear" w:color="auto" w:fill="auto"/>
            <w:vAlign w:val="center"/>
          </w:tcPr>
          <w:p w14:paraId="099A46A6" w14:textId="77777777" w:rsidR="00A44114" w:rsidRPr="001654BC" w:rsidRDefault="00A44114" w:rsidP="00A44114">
            <w:pPr>
              <w:rPr>
                <w:rFonts w:eastAsia="Times New Roman" w:cs="Times New Roman"/>
                <w:b/>
                <w:szCs w:val="24"/>
                <w:lang w:val="en-US" w:eastAsia="de-DE"/>
              </w:rPr>
            </w:pPr>
            <w:r w:rsidRPr="001654BC">
              <w:rPr>
                <w:rFonts w:eastAsia="Times New Roman" w:cs="Times New Roman"/>
                <w:b/>
                <w:szCs w:val="24"/>
                <w:lang w:val="en-US" w:eastAsia="de-DE"/>
              </w:rPr>
              <w:t>Alkanes</w:t>
            </w:r>
          </w:p>
        </w:tc>
        <w:tc>
          <w:tcPr>
            <w:tcW w:w="2835" w:type="dxa"/>
            <w:tcBorders>
              <w:top w:val="single" w:sz="4" w:space="0" w:color="auto"/>
            </w:tcBorders>
            <w:shd w:val="clear" w:color="auto" w:fill="auto"/>
            <w:vAlign w:val="bottom"/>
          </w:tcPr>
          <w:p w14:paraId="7E95096B" w14:textId="77777777" w:rsidR="00A44114" w:rsidRPr="001654BC" w:rsidRDefault="00A44114" w:rsidP="00A44114">
            <w:pPr>
              <w:jc w:val="center"/>
              <w:rPr>
                <w:rFonts w:eastAsia="Times New Roman" w:cs="Times New Roman"/>
                <w:szCs w:val="24"/>
                <w:lang w:val="en-US" w:eastAsia="de-DE"/>
              </w:rPr>
            </w:pPr>
          </w:p>
        </w:tc>
      </w:tr>
      <w:tr w:rsidR="00524BE2" w:rsidRPr="001654BC" w14:paraId="6CC80A9D" w14:textId="77777777" w:rsidTr="004C5C88">
        <w:trPr>
          <w:jc w:val="center"/>
        </w:trPr>
        <w:tc>
          <w:tcPr>
            <w:tcW w:w="2694" w:type="dxa"/>
            <w:shd w:val="clear" w:color="auto" w:fill="auto"/>
            <w:vAlign w:val="center"/>
          </w:tcPr>
          <w:p w14:paraId="6769CBC0" w14:textId="77777777" w:rsidR="00524BE2" w:rsidRPr="001654BC" w:rsidRDefault="00524BE2" w:rsidP="00524BE2">
            <w:pPr>
              <w:rPr>
                <w:rFonts w:eastAsia="Arial Unicode MS" w:cs="Times New Roman"/>
                <w:szCs w:val="20"/>
                <w:lang w:val="en-US" w:eastAsia="de-DE"/>
              </w:rPr>
            </w:pPr>
            <w:r w:rsidRPr="001654BC">
              <w:rPr>
                <w:rFonts w:eastAsia="Times New Roman" w:cs="Times New Roman"/>
                <w:szCs w:val="20"/>
                <w:lang w:val="en-US" w:eastAsia="de-DE"/>
              </w:rPr>
              <w:t>СH</w:t>
            </w:r>
            <w:r w:rsidRPr="001654BC">
              <w:rPr>
                <w:rFonts w:eastAsia="Times New Roman" w:cs="Times New Roman"/>
                <w:szCs w:val="20"/>
                <w:vertAlign w:val="subscript"/>
                <w:lang w:val="en-US" w:eastAsia="de-DE"/>
              </w:rPr>
              <w:t>3</w:t>
            </w:r>
            <w:r w:rsidRPr="001654BC">
              <w:rPr>
                <w:rFonts w:eastAsia="Times New Roman" w:cs="Times New Roman"/>
                <w:szCs w:val="20"/>
                <w:lang w:val="en-US" w:eastAsia="de-DE"/>
              </w:rPr>
              <w:t>-(С)</w:t>
            </w:r>
          </w:p>
        </w:tc>
        <w:tc>
          <w:tcPr>
            <w:tcW w:w="2835" w:type="dxa"/>
            <w:shd w:val="clear" w:color="auto" w:fill="auto"/>
            <w:vAlign w:val="bottom"/>
          </w:tcPr>
          <w:p w14:paraId="60BA7930" w14:textId="77777777" w:rsidR="00524BE2" w:rsidRPr="001654BC" w:rsidRDefault="00524BE2" w:rsidP="00524BE2">
            <w:pPr>
              <w:jc w:val="center"/>
              <w:rPr>
                <w:rFonts w:eastAsia="Arial Unicode MS" w:cs="Times New Roman"/>
                <w:szCs w:val="20"/>
                <w:lang w:val="en-US" w:eastAsia="de-DE"/>
              </w:rPr>
            </w:pPr>
            <w:r w:rsidRPr="001654BC">
              <w:rPr>
                <w:rFonts w:eastAsia="Times New Roman" w:cs="Times New Roman"/>
                <w:szCs w:val="20"/>
                <w:lang w:val="en-US" w:eastAsia="de-DE"/>
              </w:rPr>
              <w:t>5.65</w:t>
            </w:r>
          </w:p>
        </w:tc>
      </w:tr>
      <w:tr w:rsidR="00524BE2" w:rsidRPr="001654BC" w14:paraId="0BF4F0F9" w14:textId="77777777" w:rsidTr="004C5C88">
        <w:trPr>
          <w:jc w:val="center"/>
        </w:trPr>
        <w:tc>
          <w:tcPr>
            <w:tcW w:w="2694" w:type="dxa"/>
            <w:shd w:val="clear" w:color="auto" w:fill="auto"/>
            <w:vAlign w:val="center"/>
          </w:tcPr>
          <w:p w14:paraId="514C239E" w14:textId="77777777" w:rsidR="00524BE2" w:rsidRPr="001654BC" w:rsidRDefault="00524BE2" w:rsidP="00524BE2">
            <w:pPr>
              <w:rPr>
                <w:rFonts w:eastAsia="Arial Unicode MS" w:cs="Times New Roman"/>
                <w:szCs w:val="20"/>
                <w:lang w:val="en-US" w:eastAsia="de-DE"/>
              </w:rPr>
            </w:pPr>
            <w:r w:rsidRPr="001654BC">
              <w:rPr>
                <w:rFonts w:eastAsia="Times New Roman" w:cs="Times New Roman"/>
                <w:szCs w:val="20"/>
                <w:lang w:val="en-US" w:eastAsia="de-DE"/>
              </w:rPr>
              <w:t>СH</w:t>
            </w:r>
            <w:r w:rsidRPr="001654BC">
              <w:rPr>
                <w:rFonts w:eastAsia="Times New Roman" w:cs="Times New Roman"/>
                <w:szCs w:val="20"/>
                <w:vertAlign w:val="subscript"/>
                <w:lang w:val="en-US" w:eastAsia="de-DE"/>
              </w:rPr>
              <w:t>2</w:t>
            </w:r>
            <w:r w:rsidRPr="001654BC">
              <w:rPr>
                <w:rFonts w:eastAsia="Times New Roman" w:cs="Times New Roman"/>
                <w:szCs w:val="20"/>
                <w:lang w:val="en-US" w:eastAsia="de-DE"/>
              </w:rPr>
              <w:t>-(С)</w:t>
            </w:r>
            <w:r w:rsidRPr="001654BC">
              <w:rPr>
                <w:rFonts w:eastAsia="Times New Roman" w:cs="Times New Roman"/>
                <w:szCs w:val="20"/>
                <w:vertAlign w:val="subscript"/>
                <w:lang w:val="en-US" w:eastAsia="de-DE"/>
              </w:rPr>
              <w:t>2</w:t>
            </w:r>
          </w:p>
        </w:tc>
        <w:tc>
          <w:tcPr>
            <w:tcW w:w="2835" w:type="dxa"/>
            <w:shd w:val="clear" w:color="auto" w:fill="auto"/>
            <w:vAlign w:val="bottom"/>
          </w:tcPr>
          <w:p w14:paraId="70FF4487" w14:textId="77777777" w:rsidR="00524BE2" w:rsidRPr="001654BC" w:rsidRDefault="00524BE2" w:rsidP="00524BE2">
            <w:pPr>
              <w:jc w:val="center"/>
              <w:rPr>
                <w:rFonts w:eastAsia="Arial Unicode MS" w:cs="Times New Roman"/>
                <w:szCs w:val="20"/>
                <w:lang w:val="en-US" w:eastAsia="de-DE"/>
              </w:rPr>
            </w:pPr>
            <w:r w:rsidRPr="001654BC">
              <w:rPr>
                <w:rFonts w:eastAsia="Times New Roman" w:cs="Times New Roman"/>
                <w:szCs w:val="20"/>
                <w:lang w:val="en-US" w:eastAsia="de-DE"/>
              </w:rPr>
              <w:t>5.0</w:t>
            </w:r>
          </w:p>
        </w:tc>
      </w:tr>
      <w:tr w:rsidR="00524BE2" w:rsidRPr="001654BC" w14:paraId="3A342847" w14:textId="77777777" w:rsidTr="004C5C88">
        <w:trPr>
          <w:jc w:val="center"/>
        </w:trPr>
        <w:tc>
          <w:tcPr>
            <w:tcW w:w="2694" w:type="dxa"/>
            <w:shd w:val="clear" w:color="auto" w:fill="auto"/>
            <w:vAlign w:val="center"/>
          </w:tcPr>
          <w:p w14:paraId="4ECD32BC" w14:textId="77777777" w:rsidR="00524BE2" w:rsidRPr="001654BC" w:rsidRDefault="00524BE2" w:rsidP="00524BE2">
            <w:pPr>
              <w:rPr>
                <w:rFonts w:eastAsia="Times New Roman" w:cs="Times New Roman"/>
                <w:szCs w:val="20"/>
                <w:lang w:val="en-US" w:eastAsia="de-DE"/>
              </w:rPr>
            </w:pPr>
            <w:r w:rsidRPr="001654BC">
              <w:rPr>
                <w:rFonts w:eastAsia="Times New Roman" w:cs="Times New Roman"/>
                <w:szCs w:val="20"/>
                <w:lang w:val="en-US" w:eastAsia="de-DE"/>
              </w:rPr>
              <w:t>СH-(С)</w:t>
            </w:r>
            <w:r w:rsidRPr="001654BC">
              <w:rPr>
                <w:rFonts w:eastAsia="Times New Roman" w:cs="Times New Roman"/>
                <w:szCs w:val="20"/>
                <w:vertAlign w:val="subscript"/>
                <w:lang w:val="en-US" w:eastAsia="de-DE"/>
              </w:rPr>
              <w:t>3</w:t>
            </w:r>
          </w:p>
        </w:tc>
        <w:tc>
          <w:tcPr>
            <w:tcW w:w="2835" w:type="dxa"/>
            <w:shd w:val="clear" w:color="auto" w:fill="auto"/>
            <w:vAlign w:val="bottom"/>
          </w:tcPr>
          <w:p w14:paraId="31202B91" w14:textId="77777777" w:rsidR="00524BE2" w:rsidRPr="001654BC" w:rsidRDefault="00524BE2" w:rsidP="00524BE2">
            <w:pPr>
              <w:jc w:val="center"/>
              <w:rPr>
                <w:rFonts w:eastAsia="Times New Roman" w:cs="Times New Roman"/>
                <w:szCs w:val="20"/>
                <w:lang w:val="en-US" w:eastAsia="de-DE"/>
              </w:rPr>
            </w:pPr>
            <w:r w:rsidRPr="001654BC">
              <w:rPr>
                <w:rFonts w:eastAsia="Times New Roman" w:cs="Times New Roman"/>
                <w:szCs w:val="20"/>
                <w:lang w:val="en-US" w:eastAsia="de-DE"/>
              </w:rPr>
              <w:t>3.0</w:t>
            </w:r>
          </w:p>
        </w:tc>
      </w:tr>
      <w:tr w:rsidR="00524BE2" w:rsidRPr="001654BC" w14:paraId="78865ED6" w14:textId="77777777" w:rsidTr="004C5C88">
        <w:trPr>
          <w:jc w:val="center"/>
        </w:trPr>
        <w:tc>
          <w:tcPr>
            <w:tcW w:w="2694" w:type="dxa"/>
            <w:shd w:val="clear" w:color="auto" w:fill="auto"/>
            <w:vAlign w:val="center"/>
          </w:tcPr>
          <w:p w14:paraId="7DF9F405" w14:textId="77777777" w:rsidR="00524BE2" w:rsidRPr="001654BC" w:rsidRDefault="00524BE2" w:rsidP="00524BE2">
            <w:pPr>
              <w:rPr>
                <w:rFonts w:eastAsia="Times New Roman" w:cs="Times New Roman"/>
                <w:szCs w:val="20"/>
                <w:lang w:val="en-US" w:eastAsia="de-DE"/>
              </w:rPr>
            </w:pPr>
            <w:r w:rsidRPr="001654BC">
              <w:rPr>
                <w:rFonts w:eastAsia="Times New Roman" w:cs="Times New Roman"/>
                <w:szCs w:val="20"/>
                <w:lang w:val="en-US" w:eastAsia="de-DE"/>
              </w:rPr>
              <w:t>С-(С)</w:t>
            </w:r>
            <w:r w:rsidRPr="001654BC">
              <w:rPr>
                <w:rFonts w:eastAsia="Times New Roman" w:cs="Times New Roman"/>
                <w:szCs w:val="20"/>
                <w:vertAlign w:val="subscript"/>
                <w:lang w:val="en-US" w:eastAsia="de-DE"/>
              </w:rPr>
              <w:t>4</w:t>
            </w:r>
          </w:p>
        </w:tc>
        <w:tc>
          <w:tcPr>
            <w:tcW w:w="2835" w:type="dxa"/>
            <w:shd w:val="clear" w:color="auto" w:fill="auto"/>
            <w:vAlign w:val="bottom"/>
          </w:tcPr>
          <w:p w14:paraId="791367E9" w14:textId="77777777" w:rsidR="00524BE2" w:rsidRPr="001654BC" w:rsidRDefault="00524BE2" w:rsidP="00524BE2">
            <w:pPr>
              <w:jc w:val="center"/>
              <w:rPr>
                <w:rFonts w:eastAsia="Times New Roman" w:cs="Times New Roman"/>
                <w:szCs w:val="20"/>
                <w:lang w:val="en-US" w:eastAsia="de-DE"/>
              </w:rPr>
            </w:pPr>
            <w:r w:rsidRPr="001654BC">
              <w:rPr>
                <w:rFonts w:eastAsia="Times New Roman" w:cs="Times New Roman"/>
                <w:szCs w:val="20"/>
                <w:lang w:val="en-US" w:eastAsia="de-DE"/>
              </w:rPr>
              <w:t>0.0</w:t>
            </w:r>
          </w:p>
        </w:tc>
      </w:tr>
      <w:tr w:rsidR="00524BE2" w:rsidRPr="001654BC" w14:paraId="0BC852EF" w14:textId="77777777" w:rsidTr="004C5C88">
        <w:trPr>
          <w:jc w:val="center"/>
        </w:trPr>
        <w:tc>
          <w:tcPr>
            <w:tcW w:w="2694" w:type="dxa"/>
            <w:shd w:val="clear" w:color="auto" w:fill="auto"/>
            <w:vAlign w:val="center"/>
          </w:tcPr>
          <w:p w14:paraId="55F1280F" w14:textId="77777777" w:rsidR="00524BE2" w:rsidRPr="001654BC" w:rsidRDefault="00524BE2" w:rsidP="00981FA6">
            <w:pPr>
              <w:rPr>
                <w:rFonts w:eastAsia="Times New Roman" w:cs="Times New Roman"/>
                <w:szCs w:val="20"/>
                <w:lang w:val="en-US" w:eastAsia="de-DE"/>
              </w:rPr>
            </w:pPr>
            <w:r w:rsidRPr="001654BC">
              <w:rPr>
                <w:rFonts w:eastAsia="Times New Roman" w:cs="Times New Roman"/>
                <w:szCs w:val="20"/>
                <w:lang w:val="en-US" w:eastAsia="de-DE"/>
              </w:rPr>
              <w:t>5-ring: (С</w:t>
            </w:r>
            <w:r w:rsidR="00981FA6" w:rsidRPr="001654BC">
              <w:rPr>
                <w:rFonts w:eastAsia="Times New Roman" w:cs="Times New Roman"/>
                <w:szCs w:val="20"/>
                <w:lang w:val="en-US" w:eastAsia="de-DE"/>
              </w:rPr>
              <w:t>H</w:t>
            </w:r>
            <w:r w:rsidR="00981FA6" w:rsidRPr="001654BC">
              <w:rPr>
                <w:rFonts w:eastAsia="Times New Roman" w:cs="Times New Roman"/>
                <w:szCs w:val="20"/>
                <w:vertAlign w:val="subscript"/>
                <w:lang w:val="en-US" w:eastAsia="de-DE"/>
              </w:rPr>
              <w:t>2</w:t>
            </w:r>
            <w:r w:rsidRPr="001654BC">
              <w:rPr>
                <w:rFonts w:eastAsia="Times New Roman" w:cs="Times New Roman"/>
                <w:szCs w:val="20"/>
                <w:lang w:val="en-US" w:eastAsia="de-DE"/>
              </w:rPr>
              <w:t>)</w:t>
            </w:r>
            <w:r w:rsidR="00981FA6" w:rsidRPr="001654BC">
              <w:rPr>
                <w:rFonts w:eastAsia="Times New Roman" w:cs="Times New Roman"/>
                <w:szCs w:val="20"/>
                <w:vertAlign w:val="subscript"/>
                <w:lang w:val="en-US" w:eastAsia="de-DE"/>
              </w:rPr>
              <w:t>5</w:t>
            </w:r>
          </w:p>
        </w:tc>
        <w:tc>
          <w:tcPr>
            <w:tcW w:w="2835" w:type="dxa"/>
            <w:shd w:val="clear" w:color="auto" w:fill="auto"/>
            <w:vAlign w:val="bottom"/>
          </w:tcPr>
          <w:p w14:paraId="1F9AAC15" w14:textId="77777777" w:rsidR="00524BE2" w:rsidRPr="001654BC" w:rsidRDefault="00524BE2" w:rsidP="00524BE2">
            <w:pPr>
              <w:jc w:val="center"/>
              <w:rPr>
                <w:rFonts w:eastAsia="Arial Unicode MS" w:cs="Times New Roman"/>
                <w:szCs w:val="20"/>
                <w:lang w:val="en-US" w:eastAsia="de-DE"/>
              </w:rPr>
            </w:pPr>
            <w:r w:rsidRPr="001654BC">
              <w:rPr>
                <w:rFonts w:eastAsia="Arial Unicode MS" w:cs="Times New Roman"/>
                <w:szCs w:val="20"/>
                <w:lang w:val="en-US" w:eastAsia="de-DE"/>
              </w:rPr>
              <w:t>5.74</w:t>
            </w:r>
            <w:r w:rsidR="00084755" w:rsidRPr="001654BC">
              <w:rPr>
                <w:rFonts w:eastAsia="Arial Unicode MS" w:cs="Times New Roman"/>
                <w:szCs w:val="20"/>
                <w:lang w:val="en-US" w:eastAsia="de-DE"/>
              </w:rPr>
              <w:t xml:space="preserve"> </w:t>
            </w:r>
            <w:r w:rsidR="00084755" w:rsidRPr="001654BC">
              <w:rPr>
                <w:vertAlign w:val="superscript"/>
              </w:rPr>
              <w:t>a</w:t>
            </w:r>
          </w:p>
        </w:tc>
      </w:tr>
      <w:tr w:rsidR="00524BE2" w:rsidRPr="001654BC" w14:paraId="1D2FE740" w14:textId="77777777" w:rsidTr="004C5C88">
        <w:trPr>
          <w:jc w:val="center"/>
        </w:trPr>
        <w:tc>
          <w:tcPr>
            <w:tcW w:w="2694" w:type="dxa"/>
            <w:shd w:val="clear" w:color="auto" w:fill="auto"/>
            <w:vAlign w:val="center"/>
          </w:tcPr>
          <w:p w14:paraId="1F22623C" w14:textId="77777777" w:rsidR="00524BE2" w:rsidRPr="001654BC" w:rsidRDefault="00524BE2" w:rsidP="00981FA6">
            <w:pPr>
              <w:rPr>
                <w:rFonts w:eastAsia="Arial Unicode MS" w:cs="Times New Roman"/>
                <w:szCs w:val="20"/>
                <w:lang w:val="en-US" w:eastAsia="de-DE"/>
              </w:rPr>
            </w:pPr>
            <w:r w:rsidRPr="001654BC">
              <w:rPr>
                <w:rFonts w:eastAsia="Times New Roman" w:cs="Times New Roman"/>
                <w:szCs w:val="20"/>
                <w:lang w:val="en-US" w:eastAsia="de-DE"/>
              </w:rPr>
              <w:t>6-ring: (С</w:t>
            </w:r>
            <w:r w:rsidR="00981FA6" w:rsidRPr="001654BC">
              <w:rPr>
                <w:rFonts w:eastAsia="Times New Roman" w:cs="Times New Roman"/>
                <w:szCs w:val="20"/>
                <w:lang w:val="en-US" w:eastAsia="de-DE"/>
              </w:rPr>
              <w:t>H</w:t>
            </w:r>
            <w:r w:rsidR="00981FA6" w:rsidRPr="001654BC">
              <w:rPr>
                <w:rFonts w:eastAsia="Times New Roman" w:cs="Times New Roman"/>
                <w:szCs w:val="20"/>
                <w:vertAlign w:val="subscript"/>
                <w:lang w:val="en-US" w:eastAsia="de-DE"/>
              </w:rPr>
              <w:t>2</w:t>
            </w:r>
            <w:r w:rsidRPr="001654BC">
              <w:rPr>
                <w:rFonts w:eastAsia="Times New Roman" w:cs="Times New Roman"/>
                <w:szCs w:val="20"/>
                <w:lang w:val="en-US" w:eastAsia="de-DE"/>
              </w:rPr>
              <w:t>)</w:t>
            </w:r>
            <w:r w:rsidR="00981FA6" w:rsidRPr="001654BC">
              <w:rPr>
                <w:rFonts w:eastAsia="Times New Roman" w:cs="Times New Roman"/>
                <w:szCs w:val="20"/>
                <w:vertAlign w:val="subscript"/>
                <w:lang w:val="en-US" w:eastAsia="de-DE"/>
              </w:rPr>
              <w:t>6</w:t>
            </w:r>
          </w:p>
        </w:tc>
        <w:tc>
          <w:tcPr>
            <w:tcW w:w="2835" w:type="dxa"/>
            <w:shd w:val="clear" w:color="auto" w:fill="auto"/>
            <w:vAlign w:val="bottom"/>
          </w:tcPr>
          <w:p w14:paraId="051F4F3F" w14:textId="77777777" w:rsidR="00524BE2" w:rsidRPr="001654BC" w:rsidRDefault="00524BE2" w:rsidP="00524BE2">
            <w:pPr>
              <w:jc w:val="center"/>
              <w:rPr>
                <w:rFonts w:eastAsia="Arial Unicode MS" w:cs="Times New Roman"/>
                <w:szCs w:val="20"/>
                <w:lang w:val="en-US" w:eastAsia="de-DE"/>
              </w:rPr>
            </w:pPr>
            <w:r w:rsidRPr="001654BC">
              <w:rPr>
                <w:rFonts w:eastAsia="Arial Unicode MS" w:cs="Times New Roman"/>
                <w:szCs w:val="20"/>
                <w:lang w:val="en-US" w:eastAsia="de-DE"/>
              </w:rPr>
              <w:t>5.52</w:t>
            </w:r>
            <w:r w:rsidR="00084755" w:rsidRPr="001654BC">
              <w:rPr>
                <w:vertAlign w:val="superscript"/>
              </w:rPr>
              <w:t xml:space="preserve"> a</w:t>
            </w:r>
          </w:p>
        </w:tc>
      </w:tr>
      <w:tr w:rsidR="00176DC7" w:rsidRPr="001654BC" w14:paraId="61368367" w14:textId="77777777" w:rsidTr="004C5C88">
        <w:trPr>
          <w:jc w:val="center"/>
        </w:trPr>
        <w:tc>
          <w:tcPr>
            <w:tcW w:w="2694" w:type="dxa"/>
            <w:shd w:val="clear" w:color="auto" w:fill="auto"/>
            <w:vAlign w:val="center"/>
          </w:tcPr>
          <w:p w14:paraId="51C7410A" w14:textId="77777777" w:rsidR="00176DC7" w:rsidRPr="001654BC" w:rsidRDefault="00176DC7" w:rsidP="00A44114">
            <w:pPr>
              <w:rPr>
                <w:rFonts w:eastAsia="Times New Roman" w:cs="Times New Roman"/>
                <w:b/>
                <w:szCs w:val="24"/>
                <w:lang w:val="en-US" w:eastAsia="de-DE"/>
              </w:rPr>
            </w:pPr>
            <w:r w:rsidRPr="001654BC">
              <w:rPr>
                <w:rFonts w:eastAsia="Times New Roman" w:cs="Times New Roman"/>
                <w:b/>
                <w:szCs w:val="24"/>
                <w:lang w:val="en-US" w:eastAsia="de-DE"/>
              </w:rPr>
              <w:t>Ethers</w:t>
            </w:r>
          </w:p>
        </w:tc>
        <w:tc>
          <w:tcPr>
            <w:tcW w:w="2835" w:type="dxa"/>
            <w:shd w:val="clear" w:color="auto" w:fill="auto"/>
            <w:vAlign w:val="bottom"/>
          </w:tcPr>
          <w:p w14:paraId="6416FEB6" w14:textId="77777777" w:rsidR="00176DC7" w:rsidRPr="001654BC" w:rsidRDefault="00176DC7" w:rsidP="00A44114">
            <w:pPr>
              <w:jc w:val="center"/>
              <w:rPr>
                <w:rFonts w:eastAsia="Times New Roman" w:cs="Times New Roman"/>
                <w:szCs w:val="24"/>
                <w:lang w:val="en-US" w:eastAsia="de-DE"/>
              </w:rPr>
            </w:pPr>
          </w:p>
        </w:tc>
      </w:tr>
      <w:tr w:rsidR="00176DC7" w:rsidRPr="001654BC" w14:paraId="50FAC112" w14:textId="77777777" w:rsidTr="004C5C88">
        <w:trPr>
          <w:jc w:val="center"/>
        </w:trPr>
        <w:tc>
          <w:tcPr>
            <w:tcW w:w="2694" w:type="dxa"/>
            <w:shd w:val="clear" w:color="auto" w:fill="auto"/>
            <w:vAlign w:val="center"/>
          </w:tcPr>
          <w:p w14:paraId="035BE6DB" w14:textId="77777777" w:rsidR="00176DC7" w:rsidRPr="001654BC" w:rsidRDefault="00176DC7" w:rsidP="00176DC7">
            <w:pPr>
              <w:rPr>
                <w:rFonts w:eastAsia="Times New Roman" w:cs="Times New Roman"/>
                <w:szCs w:val="24"/>
                <w:lang w:val="en-US" w:eastAsia="de-DE"/>
              </w:rPr>
            </w:pPr>
            <w:r w:rsidRPr="001654BC">
              <w:rPr>
                <w:rFonts w:eastAsia="Times New Roman" w:cs="Times New Roman"/>
                <w:szCs w:val="24"/>
                <w:lang w:val="en-US" w:eastAsia="de-DE"/>
              </w:rPr>
              <w:t>O-(C)</w:t>
            </w:r>
            <w:r w:rsidRPr="001654BC">
              <w:rPr>
                <w:rFonts w:eastAsia="Times New Roman" w:cs="Times New Roman"/>
                <w:szCs w:val="24"/>
                <w:vertAlign w:val="subscript"/>
                <w:lang w:val="en-US" w:eastAsia="de-DE"/>
              </w:rPr>
              <w:t>2</w:t>
            </w:r>
          </w:p>
        </w:tc>
        <w:tc>
          <w:tcPr>
            <w:tcW w:w="2835" w:type="dxa"/>
            <w:shd w:val="clear" w:color="auto" w:fill="auto"/>
            <w:vAlign w:val="bottom"/>
          </w:tcPr>
          <w:p w14:paraId="77B40A44" w14:textId="77777777" w:rsidR="00176DC7" w:rsidRPr="001654BC" w:rsidRDefault="00176DC7" w:rsidP="00176DC7">
            <w:pPr>
              <w:jc w:val="center"/>
              <w:rPr>
                <w:rFonts w:eastAsia="Times New Roman" w:cs="Times New Roman"/>
                <w:szCs w:val="24"/>
                <w:lang w:val="en-US" w:eastAsia="de-DE"/>
              </w:rPr>
            </w:pPr>
            <w:r w:rsidRPr="001654BC">
              <w:rPr>
                <w:rFonts w:eastAsia="Times New Roman" w:cs="Times New Roman"/>
                <w:szCs w:val="24"/>
                <w:lang w:val="en-US" w:eastAsia="de-DE"/>
              </w:rPr>
              <w:t>8.8</w:t>
            </w:r>
          </w:p>
        </w:tc>
      </w:tr>
      <w:tr w:rsidR="00176DC7" w:rsidRPr="001654BC" w14:paraId="726473C3" w14:textId="77777777" w:rsidTr="004C5C88">
        <w:trPr>
          <w:jc w:val="center"/>
        </w:trPr>
        <w:tc>
          <w:tcPr>
            <w:tcW w:w="2694" w:type="dxa"/>
            <w:shd w:val="clear" w:color="auto" w:fill="auto"/>
            <w:vAlign w:val="center"/>
          </w:tcPr>
          <w:p w14:paraId="3ECDBECF" w14:textId="77777777" w:rsidR="00176DC7" w:rsidRPr="001654BC" w:rsidRDefault="00176DC7" w:rsidP="00176DC7">
            <w:pPr>
              <w:rPr>
                <w:rFonts w:eastAsia="Times New Roman" w:cs="Times New Roman"/>
                <w:szCs w:val="24"/>
                <w:lang w:val="en-US" w:eastAsia="de-DE"/>
              </w:rPr>
            </w:pPr>
            <w:r w:rsidRPr="001654BC">
              <w:rPr>
                <w:rFonts w:eastAsia="Times New Roman" w:cs="Times New Roman"/>
                <w:szCs w:val="20"/>
                <w:lang w:val="en-US" w:eastAsia="de-DE"/>
              </w:rPr>
              <w:t xml:space="preserve">5-ring: </w:t>
            </w:r>
            <w:r w:rsidRPr="001654BC">
              <w:rPr>
                <w:rFonts w:eastAsia="Times New Roman" w:cs="Times New Roman"/>
                <w:szCs w:val="24"/>
                <w:lang w:val="en-US" w:eastAsia="de-DE"/>
              </w:rPr>
              <w:t>(O)</w:t>
            </w:r>
            <w:r w:rsidRPr="001654BC">
              <w:rPr>
                <w:rFonts w:eastAsia="Times New Roman" w:cs="Times New Roman"/>
                <w:szCs w:val="24"/>
                <w:vertAlign w:val="subscript"/>
                <w:lang w:val="en-US" w:eastAsia="de-DE"/>
              </w:rPr>
              <w:t>5</w:t>
            </w:r>
          </w:p>
        </w:tc>
        <w:tc>
          <w:tcPr>
            <w:tcW w:w="2835" w:type="dxa"/>
            <w:shd w:val="clear" w:color="auto" w:fill="auto"/>
            <w:vAlign w:val="bottom"/>
          </w:tcPr>
          <w:p w14:paraId="761DDAEC" w14:textId="77777777" w:rsidR="00176DC7" w:rsidRPr="001654BC" w:rsidRDefault="00176DC7" w:rsidP="00176DC7">
            <w:pPr>
              <w:jc w:val="center"/>
              <w:rPr>
                <w:rFonts w:eastAsia="Times New Roman" w:cs="Times New Roman"/>
                <w:szCs w:val="24"/>
                <w:lang w:val="en-US" w:eastAsia="de-DE"/>
              </w:rPr>
            </w:pPr>
            <w:r w:rsidRPr="001654BC">
              <w:rPr>
                <w:rFonts w:eastAsia="Times New Roman" w:cs="Times New Roman"/>
                <w:szCs w:val="24"/>
                <w:lang w:val="en-US" w:eastAsia="de-DE"/>
              </w:rPr>
              <w:t>11.5</w:t>
            </w:r>
            <w:r w:rsidR="00084755" w:rsidRPr="001654BC">
              <w:rPr>
                <w:rFonts w:eastAsia="Times New Roman" w:cs="Times New Roman"/>
                <w:szCs w:val="24"/>
                <w:lang w:val="en-US" w:eastAsia="de-DE"/>
              </w:rPr>
              <w:t xml:space="preserve"> </w:t>
            </w:r>
            <w:r w:rsidR="00084755" w:rsidRPr="001654BC">
              <w:rPr>
                <w:vertAlign w:val="superscript"/>
              </w:rPr>
              <w:t>a</w:t>
            </w:r>
          </w:p>
        </w:tc>
      </w:tr>
      <w:tr w:rsidR="00176DC7" w:rsidRPr="001654BC" w14:paraId="1B9B08D0" w14:textId="77777777" w:rsidTr="004C5C88">
        <w:trPr>
          <w:jc w:val="center"/>
        </w:trPr>
        <w:tc>
          <w:tcPr>
            <w:tcW w:w="2694" w:type="dxa"/>
            <w:shd w:val="clear" w:color="auto" w:fill="auto"/>
            <w:vAlign w:val="center"/>
          </w:tcPr>
          <w:p w14:paraId="12B9EC90" w14:textId="77777777" w:rsidR="00176DC7" w:rsidRPr="001654BC" w:rsidRDefault="00176DC7" w:rsidP="00176DC7">
            <w:pPr>
              <w:rPr>
                <w:rFonts w:eastAsia="Times New Roman" w:cs="Times New Roman"/>
                <w:szCs w:val="24"/>
                <w:lang w:val="en-US" w:eastAsia="de-DE"/>
              </w:rPr>
            </w:pPr>
            <w:r w:rsidRPr="001654BC">
              <w:rPr>
                <w:rFonts w:eastAsia="Times New Roman" w:cs="Times New Roman"/>
                <w:szCs w:val="20"/>
                <w:lang w:val="en-US" w:eastAsia="de-DE"/>
              </w:rPr>
              <w:t>СH</w:t>
            </w:r>
            <w:r w:rsidRPr="001654BC">
              <w:rPr>
                <w:rFonts w:eastAsia="Times New Roman" w:cs="Times New Roman"/>
                <w:szCs w:val="20"/>
                <w:vertAlign w:val="subscript"/>
                <w:lang w:val="en-US" w:eastAsia="de-DE"/>
              </w:rPr>
              <w:t>2</w:t>
            </w:r>
            <w:r w:rsidRPr="001654BC">
              <w:rPr>
                <w:rFonts w:eastAsia="Times New Roman" w:cs="Times New Roman"/>
                <w:szCs w:val="24"/>
                <w:lang w:val="en-US" w:eastAsia="de-DE"/>
              </w:rPr>
              <w:t>[O]</w:t>
            </w:r>
          </w:p>
        </w:tc>
        <w:tc>
          <w:tcPr>
            <w:tcW w:w="2835" w:type="dxa"/>
            <w:shd w:val="clear" w:color="auto" w:fill="auto"/>
            <w:vAlign w:val="bottom"/>
          </w:tcPr>
          <w:p w14:paraId="01B5195F" w14:textId="77777777" w:rsidR="00176DC7" w:rsidRPr="001654BC" w:rsidRDefault="00176DC7" w:rsidP="00176DC7">
            <w:pPr>
              <w:jc w:val="center"/>
              <w:rPr>
                <w:rFonts w:eastAsia="Times New Roman" w:cs="Times New Roman"/>
                <w:szCs w:val="24"/>
                <w:lang w:val="en-US" w:eastAsia="de-DE"/>
              </w:rPr>
            </w:pPr>
            <w:r w:rsidRPr="001654BC">
              <w:rPr>
                <w:rFonts w:eastAsia="Times New Roman" w:cs="Times New Roman"/>
                <w:szCs w:val="24"/>
                <w:lang w:val="en-US" w:eastAsia="de-DE"/>
              </w:rPr>
              <w:t>4.6</w:t>
            </w:r>
          </w:p>
        </w:tc>
      </w:tr>
      <w:tr w:rsidR="00176DC7" w:rsidRPr="001654BC" w14:paraId="20476F2F" w14:textId="77777777" w:rsidTr="004C5C88">
        <w:trPr>
          <w:jc w:val="center"/>
        </w:trPr>
        <w:tc>
          <w:tcPr>
            <w:tcW w:w="2694" w:type="dxa"/>
            <w:shd w:val="clear" w:color="auto" w:fill="auto"/>
            <w:vAlign w:val="center"/>
          </w:tcPr>
          <w:p w14:paraId="25ADC8FE" w14:textId="77777777" w:rsidR="00176DC7" w:rsidRPr="001654BC" w:rsidRDefault="00176DC7" w:rsidP="00176DC7">
            <w:pPr>
              <w:rPr>
                <w:rFonts w:eastAsia="Times New Roman" w:cs="Times New Roman"/>
                <w:szCs w:val="24"/>
                <w:lang w:val="en-US" w:eastAsia="de-DE"/>
              </w:rPr>
            </w:pPr>
            <w:r w:rsidRPr="001654BC">
              <w:rPr>
                <w:rFonts w:eastAsia="Times New Roman" w:cs="Times New Roman"/>
                <w:szCs w:val="20"/>
                <w:lang w:val="en-US" w:eastAsia="de-DE"/>
              </w:rPr>
              <w:t>СH</w:t>
            </w:r>
            <w:r w:rsidRPr="001654BC">
              <w:rPr>
                <w:rFonts w:eastAsia="Times New Roman" w:cs="Times New Roman"/>
                <w:szCs w:val="24"/>
                <w:lang w:val="en-US" w:eastAsia="de-DE"/>
              </w:rPr>
              <w:t>[O]</w:t>
            </w:r>
          </w:p>
        </w:tc>
        <w:tc>
          <w:tcPr>
            <w:tcW w:w="2835" w:type="dxa"/>
            <w:shd w:val="clear" w:color="auto" w:fill="auto"/>
            <w:vAlign w:val="bottom"/>
          </w:tcPr>
          <w:p w14:paraId="17046FF3" w14:textId="77777777" w:rsidR="00176DC7" w:rsidRPr="001654BC" w:rsidRDefault="00176DC7" w:rsidP="00176DC7">
            <w:pPr>
              <w:jc w:val="center"/>
              <w:rPr>
                <w:rFonts w:eastAsia="Times New Roman" w:cs="Times New Roman"/>
                <w:szCs w:val="24"/>
                <w:lang w:val="en-US" w:eastAsia="de-DE"/>
              </w:rPr>
            </w:pPr>
            <w:r w:rsidRPr="001654BC">
              <w:rPr>
                <w:rFonts w:eastAsia="Times New Roman" w:cs="Times New Roman"/>
                <w:szCs w:val="24"/>
                <w:lang w:val="en-US" w:eastAsia="de-DE"/>
              </w:rPr>
              <w:t>2.0</w:t>
            </w:r>
          </w:p>
        </w:tc>
      </w:tr>
      <w:tr w:rsidR="00176DC7" w:rsidRPr="001654BC" w14:paraId="7D79A31C" w14:textId="77777777" w:rsidTr="004C5C88">
        <w:trPr>
          <w:jc w:val="center"/>
        </w:trPr>
        <w:tc>
          <w:tcPr>
            <w:tcW w:w="2694" w:type="dxa"/>
            <w:shd w:val="clear" w:color="auto" w:fill="auto"/>
            <w:vAlign w:val="center"/>
          </w:tcPr>
          <w:p w14:paraId="6F811080" w14:textId="77777777" w:rsidR="00176DC7" w:rsidRPr="001654BC" w:rsidRDefault="00176DC7" w:rsidP="00176DC7">
            <w:pPr>
              <w:rPr>
                <w:rFonts w:eastAsia="Times New Roman" w:cs="Times New Roman"/>
                <w:szCs w:val="24"/>
                <w:lang w:val="en-US" w:eastAsia="de-DE"/>
              </w:rPr>
            </w:pPr>
            <w:r w:rsidRPr="001654BC">
              <w:rPr>
                <w:rFonts w:eastAsia="Times New Roman" w:cs="Times New Roman"/>
                <w:szCs w:val="20"/>
                <w:lang w:val="en-US" w:eastAsia="de-DE"/>
              </w:rPr>
              <w:t>С</w:t>
            </w:r>
            <w:r w:rsidRPr="001654BC">
              <w:rPr>
                <w:rFonts w:eastAsia="Times New Roman" w:cs="Times New Roman"/>
                <w:szCs w:val="24"/>
                <w:lang w:val="en-US" w:eastAsia="de-DE"/>
              </w:rPr>
              <w:t>[O]</w:t>
            </w:r>
          </w:p>
        </w:tc>
        <w:tc>
          <w:tcPr>
            <w:tcW w:w="2835" w:type="dxa"/>
            <w:shd w:val="clear" w:color="auto" w:fill="auto"/>
            <w:vAlign w:val="bottom"/>
          </w:tcPr>
          <w:p w14:paraId="4562E1B4" w14:textId="77777777" w:rsidR="00176DC7" w:rsidRPr="001654BC" w:rsidRDefault="00176DC7" w:rsidP="00176DC7">
            <w:pPr>
              <w:jc w:val="center"/>
              <w:rPr>
                <w:rFonts w:eastAsia="Times New Roman" w:cs="Times New Roman"/>
                <w:szCs w:val="24"/>
                <w:lang w:val="en-US" w:eastAsia="de-DE"/>
              </w:rPr>
            </w:pPr>
            <w:r w:rsidRPr="001654BC">
              <w:rPr>
                <w:rFonts w:eastAsia="Times New Roman" w:cs="Times New Roman"/>
                <w:szCs w:val="24"/>
                <w:lang w:val="en-US" w:eastAsia="de-DE"/>
              </w:rPr>
              <w:t>-1.8</w:t>
            </w:r>
          </w:p>
        </w:tc>
      </w:tr>
      <w:tr w:rsidR="00A44114" w:rsidRPr="001654BC" w14:paraId="2600D798" w14:textId="77777777" w:rsidTr="004C5C88">
        <w:trPr>
          <w:jc w:val="center"/>
        </w:trPr>
        <w:tc>
          <w:tcPr>
            <w:tcW w:w="2694" w:type="dxa"/>
            <w:shd w:val="clear" w:color="auto" w:fill="auto"/>
            <w:vAlign w:val="center"/>
          </w:tcPr>
          <w:p w14:paraId="3E735884" w14:textId="77777777" w:rsidR="00A44114" w:rsidRPr="001654BC" w:rsidRDefault="00A44114" w:rsidP="00A44114">
            <w:pPr>
              <w:rPr>
                <w:rFonts w:eastAsia="Times New Roman" w:cs="Times New Roman"/>
                <w:b/>
                <w:szCs w:val="24"/>
                <w:lang w:val="en-US" w:eastAsia="de-DE"/>
              </w:rPr>
            </w:pPr>
            <w:r w:rsidRPr="001654BC">
              <w:rPr>
                <w:rFonts w:eastAsia="Times New Roman" w:cs="Times New Roman"/>
                <w:b/>
                <w:szCs w:val="24"/>
                <w:lang w:val="en-US" w:eastAsia="de-DE"/>
              </w:rPr>
              <w:t>Ketones</w:t>
            </w:r>
          </w:p>
        </w:tc>
        <w:tc>
          <w:tcPr>
            <w:tcW w:w="2835" w:type="dxa"/>
            <w:shd w:val="clear" w:color="auto" w:fill="auto"/>
            <w:vAlign w:val="bottom"/>
          </w:tcPr>
          <w:p w14:paraId="6A1796CB" w14:textId="77777777" w:rsidR="00A44114" w:rsidRPr="001654BC" w:rsidRDefault="00A44114" w:rsidP="00A44114">
            <w:pPr>
              <w:jc w:val="center"/>
              <w:rPr>
                <w:rFonts w:eastAsia="Times New Roman" w:cs="Times New Roman"/>
                <w:szCs w:val="24"/>
                <w:lang w:val="en-US" w:eastAsia="de-DE"/>
              </w:rPr>
            </w:pPr>
          </w:p>
        </w:tc>
      </w:tr>
      <w:tr w:rsidR="00981FA6" w:rsidRPr="001654BC" w14:paraId="5A37E3AB" w14:textId="77777777" w:rsidTr="004C5C88">
        <w:trPr>
          <w:jc w:val="center"/>
        </w:trPr>
        <w:tc>
          <w:tcPr>
            <w:tcW w:w="2694" w:type="dxa"/>
            <w:shd w:val="clear" w:color="auto" w:fill="auto"/>
            <w:vAlign w:val="center"/>
          </w:tcPr>
          <w:p w14:paraId="095BA0A3" w14:textId="77777777" w:rsidR="00981FA6" w:rsidRPr="001654BC" w:rsidRDefault="00981FA6" w:rsidP="00A44114">
            <w:pPr>
              <w:rPr>
                <w:rFonts w:eastAsia="Times New Roman" w:cs="Times New Roman"/>
                <w:szCs w:val="24"/>
                <w:lang w:val="en-US" w:eastAsia="de-DE"/>
              </w:rPr>
            </w:pPr>
            <w:r w:rsidRPr="001654BC">
              <w:rPr>
                <w:rFonts w:eastAsia="Times New Roman" w:cs="Times New Roman"/>
                <w:szCs w:val="24"/>
                <w:lang w:val="en-US" w:eastAsia="de-DE"/>
              </w:rPr>
              <w:t>C=O</w:t>
            </w:r>
          </w:p>
        </w:tc>
        <w:tc>
          <w:tcPr>
            <w:tcW w:w="2835" w:type="dxa"/>
            <w:shd w:val="clear" w:color="auto" w:fill="auto"/>
            <w:vAlign w:val="bottom"/>
          </w:tcPr>
          <w:p w14:paraId="1B2E4C75" w14:textId="77777777" w:rsidR="00981FA6" w:rsidRPr="001654BC" w:rsidRDefault="00981FA6" w:rsidP="00A44114">
            <w:pPr>
              <w:jc w:val="center"/>
              <w:rPr>
                <w:rFonts w:eastAsia="Times New Roman" w:cs="Times New Roman"/>
                <w:szCs w:val="24"/>
                <w:lang w:val="en-US" w:eastAsia="de-DE"/>
              </w:rPr>
            </w:pPr>
            <w:r w:rsidRPr="001654BC">
              <w:rPr>
                <w:rFonts w:eastAsia="Times New Roman" w:cs="Times New Roman"/>
                <w:szCs w:val="24"/>
                <w:lang w:val="en-US" w:eastAsia="de-DE"/>
              </w:rPr>
              <w:t>19.5</w:t>
            </w:r>
          </w:p>
        </w:tc>
      </w:tr>
      <w:tr w:rsidR="00981FA6" w:rsidRPr="001654BC" w14:paraId="04626B23" w14:textId="77777777" w:rsidTr="004C5C88">
        <w:trPr>
          <w:jc w:val="center"/>
        </w:trPr>
        <w:tc>
          <w:tcPr>
            <w:tcW w:w="2694" w:type="dxa"/>
            <w:shd w:val="clear" w:color="auto" w:fill="auto"/>
            <w:vAlign w:val="center"/>
          </w:tcPr>
          <w:p w14:paraId="2D25F5AF" w14:textId="77777777" w:rsidR="00981FA6" w:rsidRPr="001654BC" w:rsidRDefault="00981FA6" w:rsidP="00A44114">
            <w:pPr>
              <w:rPr>
                <w:rFonts w:eastAsia="Times New Roman" w:cs="Times New Roman"/>
                <w:szCs w:val="24"/>
                <w:lang w:val="en-US" w:eastAsia="de-DE"/>
              </w:rPr>
            </w:pPr>
            <w:r w:rsidRPr="001654BC">
              <w:rPr>
                <w:rFonts w:eastAsia="Times New Roman" w:cs="Times New Roman"/>
                <w:szCs w:val="20"/>
                <w:lang w:val="en-US" w:eastAsia="de-DE"/>
              </w:rPr>
              <w:t xml:space="preserve">5-ring: </w:t>
            </w:r>
            <w:r w:rsidRPr="001654BC">
              <w:rPr>
                <w:rFonts w:eastAsia="Times New Roman" w:cs="Times New Roman"/>
                <w:szCs w:val="24"/>
                <w:lang w:val="en-US" w:eastAsia="de-DE"/>
              </w:rPr>
              <w:t>(C=O)</w:t>
            </w:r>
            <w:r w:rsidRPr="001654BC">
              <w:rPr>
                <w:rFonts w:eastAsia="Times New Roman" w:cs="Times New Roman"/>
                <w:szCs w:val="24"/>
                <w:vertAlign w:val="subscript"/>
                <w:lang w:val="en-US" w:eastAsia="de-DE"/>
              </w:rPr>
              <w:t>5</w:t>
            </w:r>
          </w:p>
        </w:tc>
        <w:tc>
          <w:tcPr>
            <w:tcW w:w="2835" w:type="dxa"/>
            <w:shd w:val="clear" w:color="auto" w:fill="auto"/>
            <w:vAlign w:val="bottom"/>
          </w:tcPr>
          <w:p w14:paraId="244EF6E5" w14:textId="77777777" w:rsidR="00981FA6" w:rsidRPr="001654BC" w:rsidRDefault="00981FA6" w:rsidP="00A44114">
            <w:pPr>
              <w:jc w:val="center"/>
              <w:rPr>
                <w:rFonts w:eastAsia="Times New Roman" w:cs="Times New Roman"/>
                <w:szCs w:val="24"/>
                <w:lang w:val="en-US" w:eastAsia="de-DE"/>
              </w:rPr>
            </w:pPr>
            <w:r w:rsidRPr="001654BC">
              <w:rPr>
                <w:rFonts w:eastAsia="Times New Roman" w:cs="Times New Roman"/>
                <w:szCs w:val="24"/>
                <w:lang w:val="en-US" w:eastAsia="de-DE"/>
              </w:rPr>
              <w:t>25.3</w:t>
            </w:r>
            <w:r w:rsidR="00084755" w:rsidRPr="001654BC">
              <w:rPr>
                <w:rFonts w:eastAsia="Times New Roman" w:cs="Times New Roman"/>
                <w:szCs w:val="24"/>
                <w:lang w:val="en-US" w:eastAsia="de-DE"/>
              </w:rPr>
              <w:t xml:space="preserve"> </w:t>
            </w:r>
            <w:r w:rsidR="00084755" w:rsidRPr="001654BC">
              <w:rPr>
                <w:vertAlign w:val="superscript"/>
              </w:rPr>
              <w:t>a</w:t>
            </w:r>
          </w:p>
        </w:tc>
      </w:tr>
      <w:tr w:rsidR="00981FA6" w:rsidRPr="001654BC" w14:paraId="14CF27DB" w14:textId="77777777" w:rsidTr="004C5C88">
        <w:trPr>
          <w:jc w:val="center"/>
        </w:trPr>
        <w:tc>
          <w:tcPr>
            <w:tcW w:w="2694" w:type="dxa"/>
            <w:shd w:val="clear" w:color="auto" w:fill="auto"/>
            <w:vAlign w:val="center"/>
          </w:tcPr>
          <w:p w14:paraId="4EB4DD2E" w14:textId="77777777" w:rsidR="00981FA6" w:rsidRPr="001654BC" w:rsidRDefault="00981FA6" w:rsidP="00981FA6">
            <w:pPr>
              <w:rPr>
                <w:rFonts w:eastAsia="Times New Roman" w:cs="Times New Roman"/>
                <w:szCs w:val="24"/>
                <w:lang w:val="en-US" w:eastAsia="de-DE"/>
              </w:rPr>
            </w:pPr>
            <w:r w:rsidRPr="001654BC">
              <w:rPr>
                <w:rFonts w:eastAsia="Times New Roman" w:cs="Times New Roman"/>
                <w:szCs w:val="20"/>
                <w:lang w:val="en-US" w:eastAsia="de-DE"/>
              </w:rPr>
              <w:t>СH</w:t>
            </w:r>
            <w:r w:rsidRPr="001654BC">
              <w:rPr>
                <w:rFonts w:eastAsia="Times New Roman" w:cs="Times New Roman"/>
                <w:szCs w:val="20"/>
                <w:vertAlign w:val="subscript"/>
                <w:lang w:val="en-US" w:eastAsia="de-DE"/>
              </w:rPr>
              <w:t>2</w:t>
            </w:r>
            <w:r w:rsidRPr="001654BC">
              <w:rPr>
                <w:rFonts w:eastAsia="Times New Roman" w:cs="Times New Roman"/>
                <w:szCs w:val="24"/>
                <w:lang w:val="en-US" w:eastAsia="de-DE"/>
              </w:rPr>
              <w:t>[C=O]</w:t>
            </w:r>
          </w:p>
        </w:tc>
        <w:tc>
          <w:tcPr>
            <w:tcW w:w="2835" w:type="dxa"/>
            <w:shd w:val="clear" w:color="auto" w:fill="auto"/>
            <w:vAlign w:val="bottom"/>
          </w:tcPr>
          <w:p w14:paraId="0B9601C9" w14:textId="77777777" w:rsidR="00981FA6" w:rsidRPr="001654BC" w:rsidRDefault="00176DC7" w:rsidP="00981FA6">
            <w:pPr>
              <w:jc w:val="center"/>
              <w:rPr>
                <w:rFonts w:eastAsia="Times New Roman" w:cs="Times New Roman"/>
                <w:szCs w:val="24"/>
                <w:lang w:val="en-US" w:eastAsia="de-DE"/>
              </w:rPr>
            </w:pPr>
            <w:r w:rsidRPr="001654BC">
              <w:rPr>
                <w:rFonts w:eastAsia="Times New Roman" w:cs="Times New Roman"/>
                <w:szCs w:val="24"/>
                <w:lang w:val="en-US" w:eastAsia="de-DE"/>
              </w:rPr>
              <w:t>3.0</w:t>
            </w:r>
          </w:p>
        </w:tc>
      </w:tr>
      <w:tr w:rsidR="00981FA6" w:rsidRPr="001654BC" w14:paraId="64996C66" w14:textId="77777777" w:rsidTr="004C5C88">
        <w:trPr>
          <w:jc w:val="center"/>
        </w:trPr>
        <w:tc>
          <w:tcPr>
            <w:tcW w:w="2694" w:type="dxa"/>
            <w:shd w:val="clear" w:color="auto" w:fill="auto"/>
            <w:vAlign w:val="center"/>
          </w:tcPr>
          <w:p w14:paraId="6A38B9FF" w14:textId="77777777" w:rsidR="00981FA6" w:rsidRPr="001654BC" w:rsidRDefault="00981FA6" w:rsidP="00981FA6">
            <w:pPr>
              <w:rPr>
                <w:rFonts w:eastAsia="Times New Roman" w:cs="Times New Roman"/>
                <w:szCs w:val="24"/>
                <w:lang w:val="en-US" w:eastAsia="de-DE"/>
              </w:rPr>
            </w:pPr>
            <w:r w:rsidRPr="001654BC">
              <w:rPr>
                <w:rFonts w:eastAsia="Times New Roman" w:cs="Times New Roman"/>
                <w:szCs w:val="20"/>
                <w:lang w:val="en-US" w:eastAsia="de-DE"/>
              </w:rPr>
              <w:t>СH</w:t>
            </w:r>
            <w:r w:rsidRPr="001654BC">
              <w:rPr>
                <w:rFonts w:eastAsia="Times New Roman" w:cs="Times New Roman"/>
                <w:szCs w:val="24"/>
                <w:lang w:val="en-US" w:eastAsia="de-DE"/>
              </w:rPr>
              <w:t>[C=O]</w:t>
            </w:r>
          </w:p>
        </w:tc>
        <w:tc>
          <w:tcPr>
            <w:tcW w:w="2835" w:type="dxa"/>
            <w:shd w:val="clear" w:color="auto" w:fill="auto"/>
            <w:vAlign w:val="bottom"/>
          </w:tcPr>
          <w:p w14:paraId="1D4469BE" w14:textId="77777777" w:rsidR="00981FA6" w:rsidRPr="001654BC" w:rsidRDefault="00176DC7" w:rsidP="00981FA6">
            <w:pPr>
              <w:jc w:val="center"/>
              <w:rPr>
                <w:rFonts w:eastAsia="Times New Roman" w:cs="Times New Roman"/>
                <w:szCs w:val="24"/>
                <w:lang w:val="en-US" w:eastAsia="de-DE"/>
              </w:rPr>
            </w:pPr>
            <w:r w:rsidRPr="001654BC">
              <w:rPr>
                <w:rFonts w:eastAsia="Times New Roman" w:cs="Times New Roman"/>
                <w:szCs w:val="24"/>
                <w:lang w:val="en-US" w:eastAsia="de-DE"/>
              </w:rPr>
              <w:t>0.46</w:t>
            </w:r>
          </w:p>
        </w:tc>
      </w:tr>
      <w:tr w:rsidR="00981FA6" w:rsidRPr="001654BC" w14:paraId="615C4BE4" w14:textId="77777777" w:rsidTr="004C5C88">
        <w:trPr>
          <w:jc w:val="center"/>
        </w:trPr>
        <w:tc>
          <w:tcPr>
            <w:tcW w:w="2694" w:type="dxa"/>
            <w:shd w:val="clear" w:color="auto" w:fill="auto"/>
            <w:vAlign w:val="center"/>
          </w:tcPr>
          <w:p w14:paraId="6CE05EBE" w14:textId="77777777" w:rsidR="00981FA6" w:rsidRPr="001654BC" w:rsidRDefault="00981FA6" w:rsidP="00981FA6">
            <w:pPr>
              <w:rPr>
                <w:rFonts w:eastAsia="Times New Roman" w:cs="Times New Roman"/>
                <w:szCs w:val="24"/>
                <w:lang w:val="en-US" w:eastAsia="de-DE"/>
              </w:rPr>
            </w:pPr>
            <w:r w:rsidRPr="001654BC">
              <w:rPr>
                <w:rFonts w:eastAsia="Times New Roman" w:cs="Times New Roman"/>
                <w:szCs w:val="20"/>
                <w:lang w:val="en-US" w:eastAsia="de-DE"/>
              </w:rPr>
              <w:t>С</w:t>
            </w:r>
            <w:r w:rsidRPr="001654BC">
              <w:rPr>
                <w:rFonts w:eastAsia="Times New Roman" w:cs="Times New Roman"/>
                <w:szCs w:val="24"/>
                <w:lang w:val="en-US" w:eastAsia="de-DE"/>
              </w:rPr>
              <w:t>[C=O]</w:t>
            </w:r>
          </w:p>
        </w:tc>
        <w:tc>
          <w:tcPr>
            <w:tcW w:w="2835" w:type="dxa"/>
            <w:shd w:val="clear" w:color="auto" w:fill="auto"/>
          </w:tcPr>
          <w:p w14:paraId="769F891E" w14:textId="77777777" w:rsidR="00981FA6" w:rsidRPr="001654BC" w:rsidRDefault="00176DC7" w:rsidP="00981FA6">
            <w:pPr>
              <w:jc w:val="center"/>
              <w:rPr>
                <w:rFonts w:eastAsia="Times New Roman" w:cs="Times New Roman"/>
                <w:szCs w:val="24"/>
                <w:lang w:val="en-US" w:eastAsia="de-DE"/>
              </w:rPr>
            </w:pPr>
            <w:r w:rsidRPr="001654BC">
              <w:rPr>
                <w:rFonts w:eastAsia="Times New Roman" w:cs="Times New Roman"/>
                <w:szCs w:val="24"/>
                <w:lang w:val="en-US" w:eastAsia="de-DE"/>
              </w:rPr>
              <w:t>-2.5</w:t>
            </w:r>
          </w:p>
        </w:tc>
      </w:tr>
      <w:tr w:rsidR="00A44114" w:rsidRPr="001654BC" w14:paraId="70E3DF15" w14:textId="77777777" w:rsidTr="004C5C88">
        <w:trPr>
          <w:jc w:val="center"/>
        </w:trPr>
        <w:tc>
          <w:tcPr>
            <w:tcW w:w="2694" w:type="dxa"/>
            <w:shd w:val="clear" w:color="auto" w:fill="auto"/>
            <w:vAlign w:val="center"/>
          </w:tcPr>
          <w:p w14:paraId="2CD85DBE" w14:textId="77777777" w:rsidR="00A44114" w:rsidRPr="001654BC" w:rsidRDefault="00A44114" w:rsidP="00A44114">
            <w:pPr>
              <w:rPr>
                <w:rFonts w:eastAsia="Times New Roman" w:cs="Times New Roman"/>
                <w:b/>
                <w:bCs/>
                <w:szCs w:val="24"/>
                <w:lang w:val="en-US" w:eastAsia="de-DE"/>
              </w:rPr>
            </w:pPr>
            <w:r w:rsidRPr="001654BC">
              <w:rPr>
                <w:rFonts w:eastAsia="Times New Roman" w:cs="Times New Roman"/>
                <w:b/>
                <w:bCs/>
                <w:szCs w:val="24"/>
                <w:lang w:val="en-US" w:eastAsia="de-DE"/>
              </w:rPr>
              <w:t>Alcohols</w:t>
            </w:r>
          </w:p>
        </w:tc>
        <w:tc>
          <w:tcPr>
            <w:tcW w:w="2835" w:type="dxa"/>
            <w:shd w:val="clear" w:color="auto" w:fill="auto"/>
            <w:vAlign w:val="bottom"/>
          </w:tcPr>
          <w:p w14:paraId="03911BCB" w14:textId="77777777" w:rsidR="00A44114" w:rsidRPr="001654BC" w:rsidRDefault="00A44114" w:rsidP="00A44114">
            <w:pPr>
              <w:jc w:val="center"/>
              <w:rPr>
                <w:rFonts w:eastAsia="Times New Roman" w:cs="Times New Roman"/>
                <w:szCs w:val="24"/>
                <w:lang w:val="en-US" w:eastAsia="de-DE"/>
              </w:rPr>
            </w:pPr>
          </w:p>
        </w:tc>
      </w:tr>
      <w:tr w:rsidR="00A44114" w:rsidRPr="001654BC" w14:paraId="078121D5" w14:textId="77777777" w:rsidTr="00A44114">
        <w:trPr>
          <w:jc w:val="center"/>
        </w:trPr>
        <w:tc>
          <w:tcPr>
            <w:tcW w:w="2694" w:type="dxa"/>
            <w:shd w:val="clear" w:color="auto" w:fill="auto"/>
            <w:vAlign w:val="center"/>
          </w:tcPr>
          <w:p w14:paraId="70F22C80" w14:textId="77777777" w:rsidR="00A44114" w:rsidRPr="001654BC" w:rsidRDefault="00A44114" w:rsidP="00A44114">
            <w:pPr>
              <w:rPr>
                <w:rFonts w:eastAsia="Times New Roman" w:cs="Times New Roman"/>
                <w:szCs w:val="24"/>
                <w:lang w:val="en-US" w:eastAsia="de-DE"/>
              </w:rPr>
            </w:pPr>
            <w:r w:rsidRPr="001654BC">
              <w:rPr>
                <w:rFonts w:eastAsia="Times New Roman" w:cs="Times New Roman"/>
                <w:szCs w:val="24"/>
                <w:lang w:val="en-US" w:eastAsia="de-DE"/>
              </w:rPr>
              <w:t>HO-(C)</w:t>
            </w:r>
          </w:p>
        </w:tc>
        <w:tc>
          <w:tcPr>
            <w:tcW w:w="2835" w:type="dxa"/>
            <w:shd w:val="clear" w:color="auto" w:fill="auto"/>
            <w:vAlign w:val="bottom"/>
          </w:tcPr>
          <w:p w14:paraId="15A21EB7" w14:textId="77777777" w:rsidR="00A44114" w:rsidRPr="001654BC" w:rsidRDefault="00A44114" w:rsidP="00981FA6">
            <w:pPr>
              <w:jc w:val="center"/>
              <w:rPr>
                <w:rFonts w:eastAsia="Times New Roman" w:cs="Times New Roman"/>
                <w:szCs w:val="24"/>
                <w:lang w:val="en-US" w:eastAsia="de-DE"/>
              </w:rPr>
            </w:pPr>
            <w:r w:rsidRPr="001654BC">
              <w:rPr>
                <w:rFonts w:eastAsia="Times New Roman" w:cs="Times New Roman"/>
                <w:szCs w:val="24"/>
                <w:lang w:val="en-US" w:eastAsia="de-DE"/>
              </w:rPr>
              <w:t>31.</w:t>
            </w:r>
            <w:r w:rsidR="00981FA6" w:rsidRPr="001654BC">
              <w:rPr>
                <w:rFonts w:eastAsia="Times New Roman" w:cs="Times New Roman"/>
                <w:szCs w:val="24"/>
                <w:lang w:val="en-US" w:eastAsia="de-DE"/>
              </w:rPr>
              <w:t>8</w:t>
            </w:r>
          </w:p>
        </w:tc>
      </w:tr>
      <w:tr w:rsidR="00A44114" w:rsidRPr="001654BC" w14:paraId="782D4CE3" w14:textId="77777777" w:rsidTr="00981FA6">
        <w:trPr>
          <w:jc w:val="center"/>
        </w:trPr>
        <w:tc>
          <w:tcPr>
            <w:tcW w:w="2694" w:type="dxa"/>
            <w:shd w:val="clear" w:color="auto" w:fill="auto"/>
            <w:vAlign w:val="center"/>
          </w:tcPr>
          <w:p w14:paraId="7FFBA990" w14:textId="77777777" w:rsidR="00A44114" w:rsidRPr="001654BC" w:rsidRDefault="00981FA6" w:rsidP="00A44114">
            <w:pPr>
              <w:rPr>
                <w:rFonts w:eastAsia="Times New Roman" w:cs="Times New Roman"/>
                <w:szCs w:val="24"/>
                <w:lang w:val="en-US" w:eastAsia="de-DE"/>
              </w:rPr>
            </w:pPr>
            <w:r w:rsidRPr="001654BC">
              <w:rPr>
                <w:rFonts w:eastAsia="Times New Roman" w:cs="Times New Roman"/>
                <w:szCs w:val="20"/>
                <w:lang w:val="en-US" w:eastAsia="de-DE"/>
              </w:rPr>
              <w:t>СH</w:t>
            </w:r>
            <w:r w:rsidRPr="001654BC">
              <w:rPr>
                <w:rFonts w:eastAsia="Times New Roman" w:cs="Times New Roman"/>
                <w:szCs w:val="20"/>
                <w:vertAlign w:val="subscript"/>
                <w:lang w:val="en-US" w:eastAsia="de-DE"/>
              </w:rPr>
              <w:t>2</w:t>
            </w:r>
            <w:r w:rsidRPr="001654BC">
              <w:rPr>
                <w:rFonts w:eastAsia="Times New Roman" w:cs="Times New Roman"/>
                <w:szCs w:val="24"/>
                <w:lang w:val="en-US" w:eastAsia="de-DE"/>
              </w:rPr>
              <w:t>[OH]</w:t>
            </w:r>
          </w:p>
        </w:tc>
        <w:tc>
          <w:tcPr>
            <w:tcW w:w="2835" w:type="dxa"/>
            <w:shd w:val="clear" w:color="auto" w:fill="auto"/>
            <w:vAlign w:val="bottom"/>
          </w:tcPr>
          <w:p w14:paraId="74A4FA90" w14:textId="77777777" w:rsidR="00A44114" w:rsidRPr="001654BC" w:rsidRDefault="00981FA6" w:rsidP="00A44114">
            <w:pPr>
              <w:jc w:val="center"/>
              <w:rPr>
                <w:rFonts w:eastAsia="Times New Roman" w:cs="Times New Roman"/>
                <w:szCs w:val="24"/>
                <w:lang w:val="en-US" w:eastAsia="de-DE"/>
              </w:rPr>
            </w:pPr>
            <w:r w:rsidRPr="001654BC">
              <w:rPr>
                <w:rFonts w:eastAsia="Times New Roman" w:cs="Times New Roman"/>
                <w:szCs w:val="24"/>
                <w:lang w:val="en-US" w:eastAsia="de-DE"/>
              </w:rPr>
              <w:t>4.6</w:t>
            </w:r>
          </w:p>
        </w:tc>
      </w:tr>
      <w:tr w:rsidR="00981FA6" w:rsidRPr="001654BC" w14:paraId="5C4980AB" w14:textId="77777777" w:rsidTr="00981FA6">
        <w:trPr>
          <w:jc w:val="center"/>
        </w:trPr>
        <w:tc>
          <w:tcPr>
            <w:tcW w:w="2694" w:type="dxa"/>
            <w:shd w:val="clear" w:color="auto" w:fill="auto"/>
            <w:vAlign w:val="center"/>
          </w:tcPr>
          <w:p w14:paraId="7CEB93ED" w14:textId="77777777" w:rsidR="00981FA6" w:rsidRPr="001654BC" w:rsidRDefault="00981FA6" w:rsidP="00A44114">
            <w:pPr>
              <w:rPr>
                <w:rFonts w:eastAsia="Times New Roman" w:cs="Times New Roman"/>
                <w:szCs w:val="24"/>
                <w:lang w:val="en-US" w:eastAsia="de-DE"/>
              </w:rPr>
            </w:pPr>
            <w:r w:rsidRPr="001654BC">
              <w:rPr>
                <w:rFonts w:eastAsia="Times New Roman" w:cs="Times New Roman"/>
                <w:szCs w:val="20"/>
                <w:lang w:val="en-US" w:eastAsia="de-DE"/>
              </w:rPr>
              <w:t>СH</w:t>
            </w:r>
            <w:r w:rsidRPr="001654BC">
              <w:rPr>
                <w:rFonts w:eastAsia="Times New Roman" w:cs="Times New Roman"/>
                <w:szCs w:val="24"/>
                <w:lang w:val="en-US" w:eastAsia="de-DE"/>
              </w:rPr>
              <w:t>[OH]</w:t>
            </w:r>
          </w:p>
        </w:tc>
        <w:tc>
          <w:tcPr>
            <w:tcW w:w="2835" w:type="dxa"/>
            <w:shd w:val="clear" w:color="auto" w:fill="auto"/>
            <w:vAlign w:val="bottom"/>
          </w:tcPr>
          <w:p w14:paraId="7496E7DA" w14:textId="77777777" w:rsidR="00981FA6" w:rsidRPr="001654BC" w:rsidRDefault="00981FA6" w:rsidP="00A44114">
            <w:pPr>
              <w:jc w:val="center"/>
              <w:rPr>
                <w:rFonts w:eastAsia="Times New Roman" w:cs="Times New Roman"/>
                <w:szCs w:val="24"/>
                <w:lang w:val="en-US" w:eastAsia="de-DE"/>
              </w:rPr>
            </w:pPr>
            <w:r w:rsidRPr="001654BC">
              <w:rPr>
                <w:rFonts w:eastAsia="Times New Roman" w:cs="Times New Roman"/>
                <w:szCs w:val="24"/>
                <w:lang w:val="en-US" w:eastAsia="de-DE"/>
              </w:rPr>
              <w:t>2.0</w:t>
            </w:r>
          </w:p>
        </w:tc>
      </w:tr>
      <w:tr w:rsidR="00981FA6" w:rsidRPr="001654BC" w14:paraId="11026AAF" w14:textId="77777777" w:rsidTr="00176DC7">
        <w:trPr>
          <w:jc w:val="center"/>
        </w:trPr>
        <w:tc>
          <w:tcPr>
            <w:tcW w:w="2694" w:type="dxa"/>
            <w:shd w:val="clear" w:color="auto" w:fill="auto"/>
            <w:vAlign w:val="center"/>
          </w:tcPr>
          <w:p w14:paraId="0AD9FE4F" w14:textId="77777777" w:rsidR="00981FA6" w:rsidRPr="001654BC" w:rsidRDefault="00981FA6" w:rsidP="00A44114">
            <w:pPr>
              <w:rPr>
                <w:rFonts w:eastAsia="Times New Roman" w:cs="Times New Roman"/>
                <w:szCs w:val="24"/>
                <w:lang w:val="en-US" w:eastAsia="de-DE"/>
              </w:rPr>
            </w:pPr>
            <w:r w:rsidRPr="001654BC">
              <w:rPr>
                <w:rFonts w:eastAsia="Times New Roman" w:cs="Times New Roman"/>
                <w:szCs w:val="20"/>
                <w:lang w:val="en-US" w:eastAsia="de-DE"/>
              </w:rPr>
              <w:t>С</w:t>
            </w:r>
            <w:r w:rsidRPr="001654BC">
              <w:rPr>
                <w:rFonts w:eastAsia="Times New Roman" w:cs="Times New Roman"/>
                <w:szCs w:val="24"/>
                <w:lang w:val="en-US" w:eastAsia="de-DE"/>
              </w:rPr>
              <w:t>[OH]</w:t>
            </w:r>
          </w:p>
        </w:tc>
        <w:tc>
          <w:tcPr>
            <w:tcW w:w="2835" w:type="dxa"/>
            <w:shd w:val="clear" w:color="auto" w:fill="auto"/>
            <w:vAlign w:val="bottom"/>
          </w:tcPr>
          <w:p w14:paraId="67FDDC89" w14:textId="77777777" w:rsidR="00981FA6" w:rsidRPr="001654BC" w:rsidRDefault="00981FA6" w:rsidP="00A44114">
            <w:pPr>
              <w:jc w:val="center"/>
              <w:rPr>
                <w:rFonts w:eastAsia="Times New Roman" w:cs="Times New Roman"/>
                <w:szCs w:val="24"/>
                <w:lang w:val="en-US" w:eastAsia="de-DE"/>
              </w:rPr>
            </w:pPr>
            <w:r w:rsidRPr="001654BC">
              <w:rPr>
                <w:rFonts w:eastAsia="Times New Roman" w:cs="Times New Roman"/>
                <w:szCs w:val="24"/>
                <w:lang w:val="en-US" w:eastAsia="de-DE"/>
              </w:rPr>
              <w:t>-1.8</w:t>
            </w:r>
          </w:p>
        </w:tc>
      </w:tr>
      <w:tr w:rsidR="00176DC7" w:rsidRPr="001654BC" w14:paraId="3F182E52" w14:textId="77777777" w:rsidTr="00176DC7">
        <w:trPr>
          <w:jc w:val="center"/>
        </w:trPr>
        <w:tc>
          <w:tcPr>
            <w:tcW w:w="2694" w:type="dxa"/>
            <w:shd w:val="clear" w:color="auto" w:fill="auto"/>
            <w:vAlign w:val="center"/>
          </w:tcPr>
          <w:p w14:paraId="24C3792B" w14:textId="77777777" w:rsidR="00176DC7" w:rsidRPr="001654BC" w:rsidRDefault="00176DC7" w:rsidP="00A44114">
            <w:pPr>
              <w:rPr>
                <w:rFonts w:eastAsia="Times New Roman" w:cs="Times New Roman"/>
                <w:b/>
                <w:szCs w:val="20"/>
                <w:lang w:val="en-US" w:eastAsia="de-DE"/>
              </w:rPr>
            </w:pPr>
            <w:r w:rsidRPr="001654BC">
              <w:rPr>
                <w:rFonts w:eastAsia="Times New Roman" w:cs="Times New Roman"/>
                <w:b/>
                <w:szCs w:val="20"/>
                <w:lang w:val="en-US" w:eastAsia="de-DE"/>
              </w:rPr>
              <w:t>Ester</w:t>
            </w:r>
          </w:p>
        </w:tc>
        <w:tc>
          <w:tcPr>
            <w:tcW w:w="2835" w:type="dxa"/>
            <w:shd w:val="clear" w:color="auto" w:fill="auto"/>
            <w:vAlign w:val="bottom"/>
          </w:tcPr>
          <w:p w14:paraId="7A0C25EF" w14:textId="77777777" w:rsidR="00176DC7" w:rsidRPr="001654BC" w:rsidRDefault="00176DC7" w:rsidP="00A44114">
            <w:pPr>
              <w:jc w:val="center"/>
              <w:rPr>
                <w:rFonts w:eastAsia="Times New Roman" w:cs="Times New Roman"/>
                <w:szCs w:val="24"/>
                <w:lang w:val="en-US" w:eastAsia="de-DE"/>
              </w:rPr>
            </w:pPr>
          </w:p>
        </w:tc>
      </w:tr>
      <w:tr w:rsidR="00176DC7" w:rsidRPr="001654BC" w14:paraId="619A9868" w14:textId="77777777" w:rsidTr="00A44114">
        <w:trPr>
          <w:jc w:val="center"/>
        </w:trPr>
        <w:tc>
          <w:tcPr>
            <w:tcW w:w="2694" w:type="dxa"/>
            <w:tcBorders>
              <w:bottom w:val="single" w:sz="4" w:space="0" w:color="auto"/>
            </w:tcBorders>
            <w:shd w:val="clear" w:color="auto" w:fill="auto"/>
            <w:vAlign w:val="center"/>
          </w:tcPr>
          <w:p w14:paraId="1DB5DA3B" w14:textId="77777777" w:rsidR="00176DC7" w:rsidRPr="001654BC" w:rsidRDefault="00176DC7" w:rsidP="00A44114">
            <w:pPr>
              <w:rPr>
                <w:rFonts w:eastAsia="Times New Roman" w:cs="Times New Roman"/>
                <w:szCs w:val="20"/>
                <w:lang w:val="en-US" w:eastAsia="de-DE"/>
              </w:rPr>
            </w:pPr>
            <w:r w:rsidRPr="001654BC">
              <w:rPr>
                <w:noProof/>
                <w:szCs w:val="20"/>
                <w:lang w:eastAsia="en-GB"/>
              </w:rPr>
              <w:drawing>
                <wp:inline distT="0" distB="0" distL="0" distR="0" wp14:anchorId="63532EBD" wp14:editId="0934EECB">
                  <wp:extent cx="401556" cy="325781"/>
                  <wp:effectExtent l="0" t="0" r="0" b="0"/>
                  <wp:docPr id="15" name="Bild 1" descr="C:\Users\PCI\AppData\Local\Microsoft\Windows\INetCache\Content.MSO\180BB9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I\AppData\Local\Microsoft\Windows\INetCache\Content.MSO\180BB93.tmp"/>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28119" cy="347331"/>
                          </a:xfrm>
                          <a:prstGeom prst="rect">
                            <a:avLst/>
                          </a:prstGeom>
                          <a:noFill/>
                          <a:ln>
                            <a:noFill/>
                          </a:ln>
                        </pic:spPr>
                      </pic:pic>
                    </a:graphicData>
                  </a:graphic>
                </wp:inline>
              </w:drawing>
            </w:r>
          </w:p>
        </w:tc>
        <w:tc>
          <w:tcPr>
            <w:tcW w:w="2835" w:type="dxa"/>
            <w:tcBorders>
              <w:bottom w:val="single" w:sz="4" w:space="0" w:color="auto"/>
            </w:tcBorders>
            <w:shd w:val="clear" w:color="auto" w:fill="auto"/>
            <w:vAlign w:val="bottom"/>
          </w:tcPr>
          <w:p w14:paraId="6481C620" w14:textId="77777777" w:rsidR="00176DC7" w:rsidRPr="001654BC" w:rsidRDefault="00176DC7" w:rsidP="00A44114">
            <w:pPr>
              <w:jc w:val="center"/>
              <w:rPr>
                <w:rFonts w:eastAsia="Times New Roman" w:cs="Times New Roman"/>
                <w:szCs w:val="24"/>
                <w:lang w:val="en-US" w:eastAsia="de-DE"/>
              </w:rPr>
            </w:pPr>
            <w:r w:rsidRPr="001654BC">
              <w:rPr>
                <w:rFonts w:eastAsia="Times New Roman" w:cs="Times New Roman"/>
                <w:szCs w:val="24"/>
                <w:lang w:val="en-US" w:eastAsia="de-DE"/>
              </w:rPr>
              <w:t>18.2</w:t>
            </w:r>
          </w:p>
        </w:tc>
      </w:tr>
    </w:tbl>
    <w:p w14:paraId="02D5C55F" w14:textId="28BD7F7F" w:rsidR="00A62152" w:rsidRPr="001654BC" w:rsidRDefault="00084755" w:rsidP="00084755">
      <w:pPr>
        <w:jc w:val="both"/>
      </w:pPr>
      <w:r w:rsidRPr="001654BC">
        <w:rPr>
          <w:vertAlign w:val="superscript"/>
        </w:rPr>
        <w:t>a</w:t>
      </w:r>
      <w:r w:rsidRPr="001654BC">
        <w:t xml:space="preserve"> Developed in this work from vaporisation enthalpies of cyclopentane, cyclohexane, tetrahydrofuran, and cyclopentanone </w:t>
      </w:r>
    </w:p>
    <w:p w14:paraId="3418E001" w14:textId="77777777" w:rsidR="00DE57F7" w:rsidRPr="001654BC" w:rsidRDefault="00DE57F7" w:rsidP="00A62152">
      <w:pPr>
        <w:jc w:val="both"/>
        <w:rPr>
          <w:rFonts w:eastAsia="Calibri" w:cs="Times New Roman"/>
          <w:b/>
          <w:bCs/>
          <w:szCs w:val="24"/>
        </w:rPr>
      </w:pPr>
    </w:p>
    <w:p w14:paraId="4096097F" w14:textId="77777777" w:rsidR="00DE57F7" w:rsidRPr="001654BC" w:rsidRDefault="00DE57F7" w:rsidP="00A62152">
      <w:pPr>
        <w:jc w:val="both"/>
        <w:rPr>
          <w:rFonts w:eastAsia="Calibri" w:cs="Times New Roman"/>
          <w:b/>
          <w:bCs/>
          <w:szCs w:val="24"/>
        </w:rPr>
      </w:pPr>
    </w:p>
    <w:p w14:paraId="61126856" w14:textId="77777777" w:rsidR="00DE57F7" w:rsidRPr="001654BC" w:rsidRDefault="00DE57F7" w:rsidP="00A62152">
      <w:pPr>
        <w:jc w:val="both"/>
        <w:rPr>
          <w:rFonts w:eastAsia="Calibri" w:cs="Times New Roman"/>
          <w:b/>
          <w:bCs/>
          <w:szCs w:val="24"/>
        </w:rPr>
      </w:pPr>
    </w:p>
    <w:p w14:paraId="305F1281" w14:textId="77777777" w:rsidR="00DE57F7" w:rsidRPr="001654BC" w:rsidRDefault="00DE57F7" w:rsidP="00A62152">
      <w:pPr>
        <w:jc w:val="both"/>
        <w:rPr>
          <w:rFonts w:eastAsia="Calibri" w:cs="Times New Roman"/>
          <w:b/>
          <w:bCs/>
          <w:szCs w:val="24"/>
        </w:rPr>
      </w:pPr>
    </w:p>
    <w:p w14:paraId="5196915C" w14:textId="77777777" w:rsidR="00DE57F7" w:rsidRPr="001654BC" w:rsidRDefault="00DE57F7" w:rsidP="00A62152">
      <w:pPr>
        <w:jc w:val="both"/>
        <w:rPr>
          <w:rFonts w:eastAsia="Calibri" w:cs="Times New Roman"/>
          <w:b/>
          <w:bCs/>
          <w:szCs w:val="24"/>
        </w:rPr>
      </w:pPr>
    </w:p>
    <w:p w14:paraId="51CA4E86" w14:textId="77777777" w:rsidR="00DE57F7" w:rsidRPr="001654BC" w:rsidRDefault="00DE57F7" w:rsidP="00A62152">
      <w:pPr>
        <w:jc w:val="both"/>
        <w:rPr>
          <w:rFonts w:eastAsia="Calibri" w:cs="Times New Roman"/>
          <w:b/>
          <w:bCs/>
          <w:szCs w:val="24"/>
        </w:rPr>
      </w:pPr>
    </w:p>
    <w:p w14:paraId="21B29324" w14:textId="77777777" w:rsidR="00DE57F7" w:rsidRPr="001654BC" w:rsidRDefault="00DE57F7" w:rsidP="00A62152">
      <w:pPr>
        <w:jc w:val="both"/>
        <w:rPr>
          <w:rFonts w:eastAsia="Calibri" w:cs="Times New Roman"/>
          <w:b/>
          <w:bCs/>
          <w:szCs w:val="24"/>
        </w:rPr>
      </w:pPr>
    </w:p>
    <w:p w14:paraId="1D0C0DB4" w14:textId="77777777" w:rsidR="00DE57F7" w:rsidRPr="001654BC" w:rsidRDefault="00DE57F7" w:rsidP="00A62152">
      <w:pPr>
        <w:jc w:val="both"/>
        <w:rPr>
          <w:rFonts w:eastAsia="Calibri" w:cs="Times New Roman"/>
          <w:b/>
          <w:bCs/>
          <w:szCs w:val="24"/>
        </w:rPr>
      </w:pPr>
    </w:p>
    <w:p w14:paraId="4500725F" w14:textId="77777777" w:rsidR="00DE57F7" w:rsidRPr="001654BC" w:rsidRDefault="00DE57F7" w:rsidP="00A62152">
      <w:pPr>
        <w:jc w:val="both"/>
        <w:rPr>
          <w:rFonts w:eastAsia="Calibri" w:cs="Times New Roman"/>
          <w:b/>
          <w:bCs/>
          <w:szCs w:val="24"/>
        </w:rPr>
      </w:pPr>
    </w:p>
    <w:p w14:paraId="065769CA" w14:textId="77777777" w:rsidR="00DE57F7" w:rsidRPr="001654BC" w:rsidRDefault="00DE57F7" w:rsidP="00A62152">
      <w:pPr>
        <w:jc w:val="both"/>
        <w:rPr>
          <w:rFonts w:eastAsia="Calibri" w:cs="Times New Roman"/>
          <w:b/>
          <w:bCs/>
          <w:szCs w:val="24"/>
        </w:rPr>
      </w:pPr>
    </w:p>
    <w:p w14:paraId="3361A25F" w14:textId="77777777" w:rsidR="00DE57F7" w:rsidRPr="001654BC" w:rsidRDefault="00DE57F7" w:rsidP="00A62152">
      <w:pPr>
        <w:jc w:val="both"/>
        <w:rPr>
          <w:rFonts w:eastAsia="Calibri" w:cs="Times New Roman"/>
          <w:b/>
          <w:bCs/>
          <w:szCs w:val="24"/>
        </w:rPr>
      </w:pPr>
    </w:p>
    <w:p w14:paraId="44017829" w14:textId="77777777" w:rsidR="00DE57F7" w:rsidRPr="001654BC" w:rsidRDefault="00DE57F7" w:rsidP="00A62152">
      <w:pPr>
        <w:jc w:val="both"/>
        <w:rPr>
          <w:rFonts w:eastAsia="Calibri" w:cs="Times New Roman"/>
          <w:b/>
          <w:bCs/>
          <w:szCs w:val="24"/>
        </w:rPr>
      </w:pPr>
    </w:p>
    <w:p w14:paraId="448B4717" w14:textId="77777777" w:rsidR="00DE57F7" w:rsidRPr="001654BC" w:rsidRDefault="00DE57F7" w:rsidP="00A62152">
      <w:pPr>
        <w:jc w:val="both"/>
        <w:rPr>
          <w:rFonts w:eastAsia="Calibri" w:cs="Times New Roman"/>
          <w:b/>
          <w:bCs/>
          <w:szCs w:val="24"/>
        </w:rPr>
      </w:pPr>
    </w:p>
    <w:p w14:paraId="7A5B1BD5" w14:textId="77777777" w:rsidR="00DE57F7" w:rsidRPr="001654BC" w:rsidRDefault="00DE57F7" w:rsidP="00A62152">
      <w:pPr>
        <w:jc w:val="both"/>
        <w:rPr>
          <w:rFonts w:eastAsia="Calibri" w:cs="Times New Roman"/>
          <w:b/>
          <w:bCs/>
          <w:szCs w:val="24"/>
        </w:rPr>
      </w:pPr>
    </w:p>
    <w:p w14:paraId="1C16172D" w14:textId="77777777" w:rsidR="00DE57F7" w:rsidRPr="001654BC" w:rsidRDefault="00DE57F7" w:rsidP="00A62152">
      <w:pPr>
        <w:jc w:val="both"/>
        <w:rPr>
          <w:rFonts w:eastAsia="Calibri" w:cs="Times New Roman"/>
          <w:b/>
          <w:bCs/>
          <w:szCs w:val="24"/>
        </w:rPr>
      </w:pPr>
    </w:p>
    <w:p w14:paraId="5A49E155" w14:textId="77777777" w:rsidR="00DE57F7" w:rsidRPr="001654BC" w:rsidRDefault="00DE57F7" w:rsidP="00A62152">
      <w:pPr>
        <w:jc w:val="both"/>
        <w:rPr>
          <w:rFonts w:eastAsia="Calibri" w:cs="Times New Roman"/>
          <w:b/>
          <w:bCs/>
          <w:szCs w:val="24"/>
        </w:rPr>
      </w:pPr>
    </w:p>
    <w:p w14:paraId="0091B31C" w14:textId="77777777" w:rsidR="002F486D" w:rsidRPr="001654BC" w:rsidRDefault="002F486D" w:rsidP="00A62152">
      <w:pPr>
        <w:jc w:val="both"/>
        <w:rPr>
          <w:rFonts w:eastAsia="Calibri" w:cs="Times New Roman"/>
          <w:b/>
          <w:bCs/>
          <w:szCs w:val="24"/>
        </w:rPr>
      </w:pPr>
    </w:p>
    <w:p w14:paraId="24E26F34" w14:textId="4E7F561F" w:rsidR="00A62152" w:rsidRPr="001654BC" w:rsidRDefault="00A62152" w:rsidP="00A62152">
      <w:pPr>
        <w:jc w:val="both"/>
        <w:rPr>
          <w:rFonts w:eastAsia="Calibri" w:cs="Times New Roman"/>
          <w:b/>
          <w:szCs w:val="24"/>
        </w:rPr>
      </w:pPr>
      <w:r w:rsidRPr="001654BC">
        <w:rPr>
          <w:rFonts w:eastAsia="Calibri" w:cs="Times New Roman"/>
          <w:b/>
          <w:bCs/>
          <w:szCs w:val="24"/>
        </w:rPr>
        <w:lastRenderedPageBreak/>
        <w:t>Table S</w:t>
      </w:r>
      <w:r w:rsidR="00A44114" w:rsidRPr="001654BC">
        <w:rPr>
          <w:rFonts w:eastAsia="Calibri" w:cs="Times New Roman"/>
          <w:b/>
          <w:bCs/>
          <w:szCs w:val="24"/>
        </w:rPr>
        <w:t>8</w:t>
      </w:r>
    </w:p>
    <w:p w14:paraId="1DD0F170" w14:textId="77777777" w:rsidR="00A62152" w:rsidRPr="001654BC" w:rsidRDefault="00A62152" w:rsidP="00A62152">
      <w:pPr>
        <w:jc w:val="both"/>
        <w:rPr>
          <w:rFonts w:eastAsia="Calibri" w:cs="Times New Roman"/>
          <w:szCs w:val="24"/>
        </w:rPr>
      </w:pPr>
      <w:bookmarkStart w:id="8" w:name="_Hlk145353288"/>
      <w:r w:rsidRPr="001654BC">
        <w:rPr>
          <w:rFonts w:eastAsia="Calibri" w:cs="Times New Roman"/>
          <w:szCs w:val="24"/>
        </w:rPr>
        <w:t xml:space="preserve">Correlation of the normal boiling temperatures, </w:t>
      </w:r>
      <w:r w:rsidRPr="001654BC">
        <w:rPr>
          <w:rFonts w:eastAsia="Times New Roman" w:cs="Times New Roman"/>
          <w:i/>
          <w:szCs w:val="24"/>
          <w:lang w:eastAsia="de-DE"/>
        </w:rPr>
        <w:t>T</w:t>
      </w:r>
      <w:r w:rsidRPr="001654BC">
        <w:rPr>
          <w:rFonts w:eastAsia="Times New Roman" w:cs="Times New Roman"/>
          <w:i/>
          <w:szCs w:val="24"/>
          <w:vertAlign w:val="subscript"/>
          <w:lang w:eastAsia="de-DE"/>
        </w:rPr>
        <w:t>b</w:t>
      </w:r>
      <w:r w:rsidRPr="001654BC">
        <w:rPr>
          <w:rFonts w:eastAsia="Calibri" w:cs="Times New Roman"/>
          <w:szCs w:val="24"/>
        </w:rPr>
        <w:t xml:space="preserve">, of </w:t>
      </w:r>
      <w:r w:rsidR="00A44114" w:rsidRPr="001654BC">
        <w:rPr>
          <w:rFonts w:eastAsia="Calibri" w:cs="Times New Roman"/>
          <w:szCs w:val="24"/>
        </w:rPr>
        <w:t>furan derivatives</w:t>
      </w:r>
      <w:r w:rsidRPr="001654BC">
        <w:rPr>
          <w:rFonts w:eastAsia="Calibri" w:cs="Times New Roman"/>
          <w:szCs w:val="24"/>
        </w:rPr>
        <w:t xml:space="preserve"> with their </w:t>
      </w:r>
      <w:proofErr w:type="spellStart"/>
      <w:r w:rsidRPr="001654BC">
        <w:rPr>
          <w:rFonts w:eastAsia="Times New Roman" w:cs="Times New Roman"/>
          <w:i/>
          <w:szCs w:val="24"/>
          <w:lang w:eastAsia="de-DE"/>
        </w:rPr>
        <w:t>J</w:t>
      </w:r>
      <w:r w:rsidRPr="001654BC">
        <w:rPr>
          <w:rFonts w:eastAsia="Times New Roman" w:cs="Times New Roman"/>
          <w:i/>
          <w:szCs w:val="24"/>
          <w:vertAlign w:val="subscript"/>
          <w:lang w:eastAsia="de-DE"/>
        </w:rPr>
        <w:t>x</w:t>
      </w:r>
      <w:proofErr w:type="spellEnd"/>
      <w:r w:rsidRPr="001654BC">
        <w:rPr>
          <w:rFonts w:eastAsia="Calibri" w:cs="Times New Roman"/>
          <w:szCs w:val="24"/>
        </w:rPr>
        <w:t xml:space="preserve"> (</w:t>
      </w:r>
      <w:r w:rsidR="00A44114" w:rsidRPr="001654BC">
        <w:rPr>
          <w:rFonts w:eastAsia="Calibri" w:cs="Times New Roman"/>
          <w:szCs w:val="24"/>
        </w:rPr>
        <w:t xml:space="preserve">Kovats </w:t>
      </w:r>
      <w:r w:rsidRPr="001654BC">
        <w:rPr>
          <w:rFonts w:eastAsia="Calibri" w:cs="Times New Roman"/>
          <w:szCs w:val="24"/>
        </w:rPr>
        <w:t>retention indices)</w:t>
      </w:r>
      <w:bookmarkEnd w:id="8"/>
    </w:p>
    <w:p w14:paraId="73CB1D77" w14:textId="77777777" w:rsidR="00A62152" w:rsidRPr="001654BC" w:rsidRDefault="00A62152" w:rsidP="00A62152">
      <w:pPr>
        <w:jc w:val="both"/>
        <w:rPr>
          <w:rFonts w:eastAsia="Times New Roman" w:cs="Times New Roman"/>
          <w:szCs w:val="24"/>
          <w:lang w:eastAsia="de-DE"/>
        </w:rPr>
      </w:pPr>
    </w:p>
    <w:tbl>
      <w:tblPr>
        <w:tblW w:w="5000" w:type="pct"/>
        <w:tblLook w:val="04A0" w:firstRow="1" w:lastRow="0" w:firstColumn="1" w:lastColumn="0" w:noHBand="0" w:noVBand="1"/>
      </w:tblPr>
      <w:tblGrid>
        <w:gridCol w:w="1835"/>
        <w:gridCol w:w="3703"/>
        <w:gridCol w:w="1151"/>
        <w:gridCol w:w="1062"/>
        <w:gridCol w:w="1062"/>
        <w:gridCol w:w="825"/>
      </w:tblGrid>
      <w:tr w:rsidR="00A62152" w:rsidRPr="001654BC" w14:paraId="0E6FF4AA" w14:textId="77777777" w:rsidTr="00A62152">
        <w:trPr>
          <w:trHeight w:val="290"/>
        </w:trPr>
        <w:tc>
          <w:tcPr>
            <w:tcW w:w="952" w:type="pct"/>
            <w:tcBorders>
              <w:top w:val="single" w:sz="4" w:space="0" w:color="auto"/>
              <w:left w:val="nil"/>
              <w:bottom w:val="single" w:sz="4" w:space="0" w:color="auto"/>
              <w:right w:val="nil"/>
            </w:tcBorders>
            <w:shd w:val="clear" w:color="auto" w:fill="auto"/>
            <w:noWrap/>
            <w:hideMark/>
          </w:tcPr>
          <w:p w14:paraId="52365EE2" w14:textId="77777777" w:rsidR="00A62152" w:rsidRPr="001654BC" w:rsidRDefault="00A62152" w:rsidP="00A62152">
            <w:pPr>
              <w:rPr>
                <w:color w:val="000000"/>
                <w:sz w:val="22"/>
                <w:lang w:eastAsia="en-GB"/>
              </w:rPr>
            </w:pPr>
            <w:r w:rsidRPr="001654BC">
              <w:rPr>
                <w:color w:val="000000"/>
                <w:sz w:val="22"/>
                <w:lang w:eastAsia="en-GB"/>
              </w:rPr>
              <w:t>CAS</w:t>
            </w:r>
          </w:p>
        </w:tc>
        <w:tc>
          <w:tcPr>
            <w:tcW w:w="1921" w:type="pct"/>
            <w:tcBorders>
              <w:top w:val="single" w:sz="4" w:space="0" w:color="auto"/>
              <w:left w:val="nil"/>
              <w:bottom w:val="single" w:sz="4" w:space="0" w:color="auto"/>
              <w:right w:val="nil"/>
            </w:tcBorders>
            <w:shd w:val="clear" w:color="auto" w:fill="auto"/>
            <w:noWrap/>
            <w:hideMark/>
          </w:tcPr>
          <w:p w14:paraId="0AE2D94C" w14:textId="77777777" w:rsidR="00A62152" w:rsidRPr="001654BC" w:rsidRDefault="00A62152" w:rsidP="00A62152">
            <w:pPr>
              <w:rPr>
                <w:color w:val="000000"/>
                <w:sz w:val="22"/>
                <w:lang w:eastAsia="en-GB"/>
              </w:rPr>
            </w:pPr>
            <w:r w:rsidRPr="001654BC">
              <w:rPr>
                <w:color w:val="000000"/>
                <w:sz w:val="22"/>
                <w:lang w:eastAsia="en-GB"/>
              </w:rPr>
              <w:t>Ether</w:t>
            </w:r>
          </w:p>
        </w:tc>
        <w:tc>
          <w:tcPr>
            <w:tcW w:w="597" w:type="pct"/>
            <w:tcBorders>
              <w:top w:val="single" w:sz="4" w:space="0" w:color="auto"/>
              <w:left w:val="nil"/>
              <w:bottom w:val="single" w:sz="4" w:space="0" w:color="auto"/>
              <w:right w:val="nil"/>
            </w:tcBorders>
            <w:shd w:val="clear" w:color="auto" w:fill="auto"/>
            <w:noWrap/>
            <w:hideMark/>
          </w:tcPr>
          <w:p w14:paraId="3BB7003E" w14:textId="77777777" w:rsidR="00A62152" w:rsidRPr="001654BC" w:rsidRDefault="00A62152" w:rsidP="00A62152">
            <w:pPr>
              <w:jc w:val="center"/>
              <w:rPr>
                <w:color w:val="000000"/>
                <w:sz w:val="22"/>
                <w:lang w:eastAsia="en-GB"/>
              </w:rPr>
            </w:pPr>
            <w:r w:rsidRPr="001654BC">
              <w:rPr>
                <w:i/>
                <w:sz w:val="22"/>
                <w:lang w:eastAsia="de-DE"/>
              </w:rPr>
              <w:t>T</w:t>
            </w:r>
            <w:r w:rsidRPr="001654BC">
              <w:rPr>
                <w:i/>
                <w:sz w:val="22"/>
                <w:vertAlign w:val="subscript"/>
                <w:lang w:eastAsia="de-DE"/>
              </w:rPr>
              <w:t>b</w:t>
            </w:r>
            <w:r w:rsidRPr="001654BC">
              <w:rPr>
                <w:rFonts w:eastAsia="Calibri"/>
              </w:rPr>
              <w:t>/K</w:t>
            </w:r>
            <w:r w:rsidRPr="001654BC">
              <w:rPr>
                <w:rFonts w:eastAsia="Batang"/>
                <w:sz w:val="22"/>
                <w:vertAlign w:val="superscript"/>
                <w:lang w:eastAsia="ko-KR"/>
              </w:rPr>
              <w:t xml:space="preserve"> a</w:t>
            </w:r>
          </w:p>
        </w:tc>
        <w:tc>
          <w:tcPr>
            <w:tcW w:w="551" w:type="pct"/>
            <w:tcBorders>
              <w:top w:val="single" w:sz="4" w:space="0" w:color="auto"/>
              <w:left w:val="nil"/>
              <w:bottom w:val="single" w:sz="4" w:space="0" w:color="auto"/>
              <w:right w:val="nil"/>
            </w:tcBorders>
            <w:shd w:val="clear" w:color="auto" w:fill="auto"/>
            <w:noWrap/>
            <w:hideMark/>
          </w:tcPr>
          <w:p w14:paraId="769116DF" w14:textId="77777777" w:rsidR="00A62152" w:rsidRPr="001654BC" w:rsidRDefault="00A62152" w:rsidP="00A62152">
            <w:pPr>
              <w:jc w:val="center"/>
              <w:rPr>
                <w:color w:val="000000"/>
                <w:sz w:val="22"/>
                <w:lang w:eastAsia="en-GB"/>
              </w:rPr>
            </w:pPr>
            <w:proofErr w:type="spellStart"/>
            <w:r w:rsidRPr="001654BC">
              <w:rPr>
                <w:i/>
                <w:szCs w:val="24"/>
                <w:lang w:eastAsia="de-DE"/>
              </w:rPr>
              <w:t>J</w:t>
            </w:r>
            <w:r w:rsidRPr="001654BC">
              <w:rPr>
                <w:i/>
                <w:szCs w:val="24"/>
                <w:vertAlign w:val="subscript"/>
                <w:lang w:eastAsia="de-DE"/>
              </w:rPr>
              <w:t>x</w:t>
            </w:r>
            <w:proofErr w:type="spellEnd"/>
            <w:r w:rsidRPr="001654BC">
              <w:rPr>
                <w:rFonts w:eastAsia="Calibri"/>
              </w:rPr>
              <w:t>(exp)</w:t>
            </w:r>
            <w:r w:rsidRPr="001654BC">
              <w:rPr>
                <w:rFonts w:eastAsia="Batang"/>
                <w:sz w:val="22"/>
                <w:vertAlign w:val="superscript"/>
                <w:lang w:eastAsia="ko-KR"/>
              </w:rPr>
              <w:t xml:space="preserve"> b</w:t>
            </w:r>
          </w:p>
        </w:tc>
        <w:tc>
          <w:tcPr>
            <w:tcW w:w="551" w:type="pct"/>
            <w:tcBorders>
              <w:top w:val="single" w:sz="4" w:space="0" w:color="auto"/>
              <w:left w:val="nil"/>
              <w:bottom w:val="single" w:sz="4" w:space="0" w:color="auto"/>
              <w:right w:val="nil"/>
            </w:tcBorders>
            <w:shd w:val="clear" w:color="auto" w:fill="auto"/>
            <w:noWrap/>
            <w:hideMark/>
          </w:tcPr>
          <w:p w14:paraId="37276CBD" w14:textId="77777777" w:rsidR="00A62152" w:rsidRPr="001654BC" w:rsidRDefault="00A62152" w:rsidP="00A62152">
            <w:pPr>
              <w:jc w:val="center"/>
              <w:rPr>
                <w:color w:val="000000"/>
                <w:sz w:val="22"/>
                <w:lang w:eastAsia="en-GB"/>
              </w:rPr>
            </w:pPr>
            <w:proofErr w:type="spellStart"/>
            <w:r w:rsidRPr="001654BC">
              <w:rPr>
                <w:i/>
                <w:szCs w:val="24"/>
                <w:lang w:eastAsia="de-DE"/>
              </w:rPr>
              <w:t>J</w:t>
            </w:r>
            <w:r w:rsidRPr="001654BC">
              <w:rPr>
                <w:i/>
                <w:szCs w:val="24"/>
                <w:vertAlign w:val="subscript"/>
                <w:lang w:eastAsia="de-DE"/>
              </w:rPr>
              <w:t>x</w:t>
            </w:r>
            <w:proofErr w:type="spellEnd"/>
            <w:r w:rsidRPr="001654BC">
              <w:rPr>
                <w:rFonts w:eastAsia="Calibri"/>
              </w:rPr>
              <w:t>(calc)</w:t>
            </w:r>
            <w:r w:rsidRPr="001654BC">
              <w:rPr>
                <w:rFonts w:eastAsia="Batang"/>
                <w:sz w:val="22"/>
                <w:vertAlign w:val="superscript"/>
                <w:lang w:eastAsia="ko-KR"/>
              </w:rPr>
              <w:t xml:space="preserve"> c</w:t>
            </w:r>
          </w:p>
        </w:tc>
        <w:tc>
          <w:tcPr>
            <w:tcW w:w="428" w:type="pct"/>
            <w:tcBorders>
              <w:top w:val="single" w:sz="4" w:space="0" w:color="auto"/>
              <w:left w:val="nil"/>
              <w:bottom w:val="single" w:sz="4" w:space="0" w:color="auto"/>
              <w:right w:val="nil"/>
            </w:tcBorders>
            <w:shd w:val="clear" w:color="auto" w:fill="auto"/>
            <w:noWrap/>
            <w:hideMark/>
          </w:tcPr>
          <w:p w14:paraId="7E834EB8" w14:textId="77777777" w:rsidR="00A62152" w:rsidRPr="001654BC" w:rsidRDefault="00A62152" w:rsidP="00A62152">
            <w:pPr>
              <w:jc w:val="center"/>
              <w:rPr>
                <w:rFonts w:ascii="Symbol" w:hAnsi="Symbol"/>
                <w:color w:val="000000"/>
                <w:sz w:val="22"/>
                <w:lang w:eastAsia="en-GB"/>
              </w:rPr>
            </w:pPr>
            <w:r w:rsidRPr="001654BC">
              <w:rPr>
                <w:rFonts w:ascii="Symbol" w:hAnsi="Symbol"/>
                <w:color w:val="000000"/>
                <w:sz w:val="22"/>
                <w:lang w:eastAsia="en-GB"/>
              </w:rPr>
              <w:t></w:t>
            </w:r>
            <w:r w:rsidRPr="001654BC">
              <w:rPr>
                <w:rFonts w:eastAsia="Batang"/>
                <w:sz w:val="22"/>
                <w:vertAlign w:val="superscript"/>
                <w:lang w:eastAsia="ko-KR"/>
              </w:rPr>
              <w:t>d</w:t>
            </w:r>
          </w:p>
        </w:tc>
      </w:tr>
      <w:tr w:rsidR="00A62152" w:rsidRPr="001654BC" w14:paraId="79F1E184" w14:textId="77777777" w:rsidTr="00A62152">
        <w:trPr>
          <w:trHeight w:val="290"/>
        </w:trPr>
        <w:tc>
          <w:tcPr>
            <w:tcW w:w="952" w:type="pct"/>
            <w:tcBorders>
              <w:top w:val="single" w:sz="4" w:space="0" w:color="auto"/>
              <w:left w:val="nil"/>
              <w:bottom w:val="single" w:sz="4" w:space="0" w:color="auto"/>
              <w:right w:val="nil"/>
            </w:tcBorders>
            <w:shd w:val="clear" w:color="auto" w:fill="auto"/>
            <w:noWrap/>
            <w:vAlign w:val="bottom"/>
          </w:tcPr>
          <w:p w14:paraId="7809CF22" w14:textId="77777777" w:rsidR="00A62152" w:rsidRPr="001654BC" w:rsidRDefault="00A62152" w:rsidP="00A62152">
            <w:pPr>
              <w:rPr>
                <w:rFonts w:eastAsia="Times New Roman" w:cs="Times New Roman"/>
                <w:sz w:val="20"/>
                <w:szCs w:val="24"/>
                <w:lang w:eastAsia="en-GB"/>
              </w:rPr>
            </w:pPr>
            <w:r w:rsidRPr="001654BC">
              <w:rPr>
                <w:rFonts w:eastAsia="Times New Roman" w:cs="Times New Roman"/>
                <w:sz w:val="20"/>
                <w:szCs w:val="24"/>
                <w:lang w:eastAsia="en-GB"/>
              </w:rPr>
              <w:t>1</w:t>
            </w:r>
          </w:p>
        </w:tc>
        <w:tc>
          <w:tcPr>
            <w:tcW w:w="1921" w:type="pct"/>
            <w:tcBorders>
              <w:top w:val="single" w:sz="4" w:space="0" w:color="auto"/>
              <w:left w:val="nil"/>
              <w:bottom w:val="single" w:sz="4" w:space="0" w:color="auto"/>
              <w:right w:val="nil"/>
            </w:tcBorders>
            <w:shd w:val="clear" w:color="auto" w:fill="auto"/>
            <w:noWrap/>
            <w:vAlign w:val="bottom"/>
          </w:tcPr>
          <w:p w14:paraId="2B5C4017" w14:textId="77777777" w:rsidR="00A62152" w:rsidRPr="001654BC" w:rsidRDefault="00A62152" w:rsidP="00A62152">
            <w:pPr>
              <w:rPr>
                <w:rFonts w:eastAsia="Times New Roman" w:cs="Times New Roman"/>
                <w:sz w:val="20"/>
                <w:szCs w:val="20"/>
                <w:lang w:eastAsia="en-GB"/>
              </w:rPr>
            </w:pPr>
            <w:r w:rsidRPr="001654BC">
              <w:rPr>
                <w:rFonts w:eastAsia="Times New Roman" w:cs="Times New Roman"/>
                <w:sz w:val="20"/>
                <w:szCs w:val="20"/>
                <w:lang w:eastAsia="en-GB"/>
              </w:rPr>
              <w:t>2</w:t>
            </w:r>
          </w:p>
        </w:tc>
        <w:tc>
          <w:tcPr>
            <w:tcW w:w="597" w:type="pct"/>
            <w:tcBorders>
              <w:top w:val="single" w:sz="4" w:space="0" w:color="auto"/>
              <w:left w:val="nil"/>
              <w:bottom w:val="single" w:sz="4" w:space="0" w:color="auto"/>
              <w:right w:val="nil"/>
            </w:tcBorders>
            <w:shd w:val="clear" w:color="auto" w:fill="auto"/>
            <w:noWrap/>
            <w:vAlign w:val="bottom"/>
          </w:tcPr>
          <w:p w14:paraId="0D138C33"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3</w:t>
            </w:r>
          </w:p>
        </w:tc>
        <w:tc>
          <w:tcPr>
            <w:tcW w:w="551" w:type="pct"/>
            <w:tcBorders>
              <w:top w:val="single" w:sz="4" w:space="0" w:color="auto"/>
              <w:left w:val="nil"/>
              <w:bottom w:val="single" w:sz="4" w:space="0" w:color="auto"/>
              <w:right w:val="nil"/>
            </w:tcBorders>
            <w:shd w:val="clear" w:color="auto" w:fill="auto"/>
            <w:noWrap/>
            <w:vAlign w:val="bottom"/>
          </w:tcPr>
          <w:p w14:paraId="41F62BD6"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4</w:t>
            </w:r>
          </w:p>
        </w:tc>
        <w:tc>
          <w:tcPr>
            <w:tcW w:w="551" w:type="pct"/>
            <w:tcBorders>
              <w:top w:val="single" w:sz="4" w:space="0" w:color="auto"/>
              <w:left w:val="nil"/>
              <w:bottom w:val="single" w:sz="4" w:space="0" w:color="auto"/>
              <w:right w:val="nil"/>
            </w:tcBorders>
            <w:shd w:val="clear" w:color="auto" w:fill="auto"/>
            <w:noWrap/>
            <w:vAlign w:val="bottom"/>
          </w:tcPr>
          <w:p w14:paraId="1BFC8A22"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5</w:t>
            </w:r>
          </w:p>
        </w:tc>
        <w:tc>
          <w:tcPr>
            <w:tcW w:w="428" w:type="pct"/>
            <w:tcBorders>
              <w:top w:val="single" w:sz="4" w:space="0" w:color="auto"/>
              <w:left w:val="nil"/>
              <w:bottom w:val="single" w:sz="4" w:space="0" w:color="auto"/>
              <w:right w:val="nil"/>
            </w:tcBorders>
            <w:shd w:val="clear" w:color="auto" w:fill="auto"/>
            <w:noWrap/>
            <w:vAlign w:val="bottom"/>
          </w:tcPr>
          <w:p w14:paraId="424C0894"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6</w:t>
            </w:r>
          </w:p>
        </w:tc>
      </w:tr>
      <w:tr w:rsidR="00A62152" w:rsidRPr="001654BC" w14:paraId="53F42ED3" w14:textId="77777777" w:rsidTr="00A62152">
        <w:trPr>
          <w:trHeight w:val="290"/>
        </w:trPr>
        <w:tc>
          <w:tcPr>
            <w:tcW w:w="952" w:type="pct"/>
            <w:tcBorders>
              <w:top w:val="single" w:sz="4" w:space="0" w:color="auto"/>
              <w:left w:val="nil"/>
              <w:bottom w:val="nil"/>
              <w:right w:val="nil"/>
            </w:tcBorders>
            <w:shd w:val="clear" w:color="auto" w:fill="auto"/>
            <w:noWrap/>
            <w:vAlign w:val="bottom"/>
            <w:hideMark/>
          </w:tcPr>
          <w:p w14:paraId="4F65774B" w14:textId="77777777" w:rsidR="00A62152" w:rsidRPr="001654BC" w:rsidRDefault="00A62152" w:rsidP="00A62152">
            <w:pPr>
              <w:rPr>
                <w:rFonts w:eastAsia="Times New Roman" w:cs="Times New Roman"/>
                <w:color w:val="000000"/>
                <w:sz w:val="22"/>
                <w:lang w:eastAsia="en-GB"/>
              </w:rPr>
            </w:pPr>
            <w:r w:rsidRPr="001654BC">
              <w:rPr>
                <w:rFonts w:eastAsia="Times New Roman" w:cs="Times New Roman"/>
                <w:color w:val="000000"/>
                <w:sz w:val="22"/>
                <w:lang w:eastAsia="en-GB"/>
              </w:rPr>
              <w:t>109-99-9</w:t>
            </w:r>
          </w:p>
        </w:tc>
        <w:tc>
          <w:tcPr>
            <w:tcW w:w="1921" w:type="pct"/>
            <w:tcBorders>
              <w:top w:val="single" w:sz="4" w:space="0" w:color="auto"/>
              <w:left w:val="nil"/>
              <w:bottom w:val="nil"/>
              <w:right w:val="nil"/>
            </w:tcBorders>
            <w:shd w:val="clear" w:color="auto" w:fill="auto"/>
            <w:noWrap/>
            <w:vAlign w:val="bottom"/>
            <w:hideMark/>
          </w:tcPr>
          <w:p w14:paraId="029E5948" w14:textId="77777777" w:rsidR="00A62152" w:rsidRPr="001654BC" w:rsidRDefault="00A62152" w:rsidP="00A62152">
            <w:pPr>
              <w:rPr>
                <w:rFonts w:eastAsia="Times New Roman" w:cs="Times New Roman"/>
                <w:color w:val="000000"/>
                <w:sz w:val="22"/>
                <w:lang w:eastAsia="en-GB"/>
              </w:rPr>
            </w:pPr>
            <w:r w:rsidRPr="001654BC">
              <w:rPr>
                <w:rFonts w:eastAsia="Times New Roman" w:cs="Times New Roman"/>
                <w:color w:val="000000"/>
                <w:sz w:val="22"/>
                <w:lang w:eastAsia="en-GB"/>
              </w:rPr>
              <w:t>tetrahydrofuran</w:t>
            </w:r>
          </w:p>
        </w:tc>
        <w:tc>
          <w:tcPr>
            <w:tcW w:w="597" w:type="pct"/>
            <w:tcBorders>
              <w:top w:val="single" w:sz="4" w:space="0" w:color="auto"/>
              <w:left w:val="nil"/>
              <w:bottom w:val="nil"/>
              <w:right w:val="nil"/>
            </w:tcBorders>
            <w:shd w:val="clear" w:color="auto" w:fill="auto"/>
            <w:noWrap/>
            <w:vAlign w:val="bottom"/>
            <w:hideMark/>
          </w:tcPr>
          <w:p w14:paraId="0FD3DB41"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339</w:t>
            </w:r>
          </w:p>
        </w:tc>
        <w:tc>
          <w:tcPr>
            <w:tcW w:w="551" w:type="pct"/>
            <w:tcBorders>
              <w:top w:val="single" w:sz="4" w:space="0" w:color="auto"/>
              <w:left w:val="nil"/>
              <w:bottom w:val="nil"/>
              <w:right w:val="nil"/>
            </w:tcBorders>
            <w:shd w:val="clear" w:color="auto" w:fill="auto"/>
            <w:noWrap/>
            <w:vAlign w:val="bottom"/>
            <w:hideMark/>
          </w:tcPr>
          <w:p w14:paraId="4D8EF3A7"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612</w:t>
            </w:r>
          </w:p>
        </w:tc>
        <w:tc>
          <w:tcPr>
            <w:tcW w:w="551" w:type="pct"/>
            <w:tcBorders>
              <w:top w:val="single" w:sz="4" w:space="0" w:color="auto"/>
              <w:left w:val="nil"/>
              <w:bottom w:val="nil"/>
              <w:right w:val="nil"/>
            </w:tcBorders>
            <w:shd w:val="clear" w:color="auto" w:fill="auto"/>
            <w:noWrap/>
            <w:vAlign w:val="bottom"/>
            <w:hideMark/>
          </w:tcPr>
          <w:p w14:paraId="00263081"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611</w:t>
            </w:r>
          </w:p>
        </w:tc>
        <w:tc>
          <w:tcPr>
            <w:tcW w:w="428" w:type="pct"/>
            <w:tcBorders>
              <w:top w:val="single" w:sz="4" w:space="0" w:color="auto"/>
              <w:left w:val="nil"/>
              <w:bottom w:val="nil"/>
              <w:right w:val="nil"/>
            </w:tcBorders>
            <w:shd w:val="clear" w:color="auto" w:fill="auto"/>
            <w:noWrap/>
            <w:vAlign w:val="bottom"/>
            <w:hideMark/>
          </w:tcPr>
          <w:p w14:paraId="541F6861"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1</w:t>
            </w:r>
          </w:p>
        </w:tc>
      </w:tr>
      <w:tr w:rsidR="00A62152" w:rsidRPr="001654BC" w14:paraId="4CE2C5DB" w14:textId="77777777" w:rsidTr="00A62152">
        <w:trPr>
          <w:trHeight w:val="290"/>
        </w:trPr>
        <w:tc>
          <w:tcPr>
            <w:tcW w:w="952" w:type="pct"/>
            <w:tcBorders>
              <w:top w:val="nil"/>
              <w:left w:val="nil"/>
              <w:bottom w:val="nil"/>
              <w:right w:val="nil"/>
            </w:tcBorders>
            <w:shd w:val="clear" w:color="auto" w:fill="auto"/>
            <w:noWrap/>
            <w:vAlign w:val="bottom"/>
            <w:hideMark/>
          </w:tcPr>
          <w:p w14:paraId="59B537DB" w14:textId="77777777" w:rsidR="00A62152" w:rsidRPr="001654BC" w:rsidRDefault="00A62152" w:rsidP="00A62152">
            <w:pPr>
              <w:rPr>
                <w:rFonts w:eastAsia="Times New Roman" w:cs="Times New Roman"/>
                <w:color w:val="000000"/>
                <w:sz w:val="22"/>
                <w:lang w:eastAsia="en-GB"/>
              </w:rPr>
            </w:pPr>
            <w:r w:rsidRPr="001654BC">
              <w:rPr>
                <w:rFonts w:eastAsia="Times New Roman" w:cs="Times New Roman"/>
                <w:color w:val="000000"/>
                <w:sz w:val="22"/>
                <w:lang w:eastAsia="en-GB"/>
              </w:rPr>
              <w:t>110-00-9</w:t>
            </w:r>
          </w:p>
        </w:tc>
        <w:tc>
          <w:tcPr>
            <w:tcW w:w="1921" w:type="pct"/>
            <w:tcBorders>
              <w:top w:val="nil"/>
              <w:left w:val="nil"/>
              <w:bottom w:val="nil"/>
              <w:right w:val="nil"/>
            </w:tcBorders>
            <w:shd w:val="clear" w:color="auto" w:fill="auto"/>
            <w:noWrap/>
            <w:vAlign w:val="bottom"/>
            <w:hideMark/>
          </w:tcPr>
          <w:p w14:paraId="182CB948" w14:textId="77777777" w:rsidR="00A62152" w:rsidRPr="001654BC" w:rsidRDefault="00A62152" w:rsidP="00A62152">
            <w:pPr>
              <w:rPr>
                <w:rFonts w:eastAsia="Times New Roman" w:cs="Times New Roman"/>
                <w:color w:val="000000"/>
                <w:sz w:val="22"/>
                <w:lang w:eastAsia="en-GB"/>
              </w:rPr>
            </w:pPr>
            <w:r w:rsidRPr="001654BC">
              <w:rPr>
                <w:rFonts w:eastAsia="Times New Roman" w:cs="Times New Roman"/>
                <w:color w:val="000000"/>
                <w:sz w:val="22"/>
                <w:lang w:eastAsia="en-GB"/>
              </w:rPr>
              <w:t>furan</w:t>
            </w:r>
          </w:p>
        </w:tc>
        <w:tc>
          <w:tcPr>
            <w:tcW w:w="597" w:type="pct"/>
            <w:tcBorders>
              <w:top w:val="nil"/>
              <w:left w:val="nil"/>
              <w:bottom w:val="nil"/>
              <w:right w:val="nil"/>
            </w:tcBorders>
            <w:shd w:val="clear" w:color="auto" w:fill="auto"/>
            <w:noWrap/>
            <w:vAlign w:val="bottom"/>
            <w:hideMark/>
          </w:tcPr>
          <w:p w14:paraId="06CCC824"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304.7</w:t>
            </w:r>
          </w:p>
        </w:tc>
        <w:tc>
          <w:tcPr>
            <w:tcW w:w="551" w:type="pct"/>
            <w:tcBorders>
              <w:top w:val="nil"/>
              <w:left w:val="nil"/>
              <w:bottom w:val="nil"/>
              <w:right w:val="nil"/>
            </w:tcBorders>
            <w:shd w:val="clear" w:color="auto" w:fill="auto"/>
            <w:noWrap/>
            <w:vAlign w:val="bottom"/>
            <w:hideMark/>
          </w:tcPr>
          <w:p w14:paraId="7926BD67"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485</w:t>
            </w:r>
          </w:p>
        </w:tc>
        <w:tc>
          <w:tcPr>
            <w:tcW w:w="551" w:type="pct"/>
            <w:tcBorders>
              <w:top w:val="nil"/>
              <w:left w:val="nil"/>
              <w:bottom w:val="nil"/>
              <w:right w:val="nil"/>
            </w:tcBorders>
            <w:shd w:val="clear" w:color="auto" w:fill="auto"/>
            <w:noWrap/>
            <w:vAlign w:val="bottom"/>
            <w:hideMark/>
          </w:tcPr>
          <w:p w14:paraId="5E3D1EB0"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468</w:t>
            </w:r>
          </w:p>
        </w:tc>
        <w:tc>
          <w:tcPr>
            <w:tcW w:w="428" w:type="pct"/>
            <w:tcBorders>
              <w:top w:val="nil"/>
              <w:left w:val="nil"/>
              <w:bottom w:val="nil"/>
              <w:right w:val="nil"/>
            </w:tcBorders>
            <w:shd w:val="clear" w:color="auto" w:fill="auto"/>
            <w:noWrap/>
            <w:vAlign w:val="bottom"/>
            <w:hideMark/>
          </w:tcPr>
          <w:p w14:paraId="69CF32F5"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17</w:t>
            </w:r>
          </w:p>
        </w:tc>
      </w:tr>
      <w:tr w:rsidR="00A62152" w:rsidRPr="001654BC" w14:paraId="1AC2288D" w14:textId="77777777" w:rsidTr="00A62152">
        <w:trPr>
          <w:trHeight w:val="290"/>
        </w:trPr>
        <w:tc>
          <w:tcPr>
            <w:tcW w:w="952" w:type="pct"/>
            <w:tcBorders>
              <w:top w:val="nil"/>
              <w:left w:val="nil"/>
              <w:bottom w:val="nil"/>
              <w:right w:val="nil"/>
            </w:tcBorders>
            <w:shd w:val="clear" w:color="auto" w:fill="auto"/>
            <w:noWrap/>
            <w:vAlign w:val="bottom"/>
            <w:hideMark/>
          </w:tcPr>
          <w:p w14:paraId="32CD4F21" w14:textId="77777777" w:rsidR="00A62152" w:rsidRPr="001654BC" w:rsidRDefault="00A62152" w:rsidP="00A62152">
            <w:pPr>
              <w:rPr>
                <w:rFonts w:eastAsia="Times New Roman" w:cs="Times New Roman"/>
                <w:color w:val="000000"/>
                <w:sz w:val="22"/>
                <w:lang w:eastAsia="en-GB"/>
              </w:rPr>
            </w:pPr>
            <w:r w:rsidRPr="001654BC">
              <w:rPr>
                <w:rFonts w:eastAsia="Times New Roman" w:cs="Times New Roman"/>
                <w:color w:val="000000"/>
                <w:sz w:val="22"/>
                <w:lang w:eastAsia="en-GB"/>
              </w:rPr>
              <w:t>1191-99-7</w:t>
            </w:r>
          </w:p>
        </w:tc>
        <w:tc>
          <w:tcPr>
            <w:tcW w:w="1921" w:type="pct"/>
            <w:tcBorders>
              <w:top w:val="nil"/>
              <w:left w:val="nil"/>
              <w:bottom w:val="nil"/>
              <w:right w:val="nil"/>
            </w:tcBorders>
            <w:shd w:val="clear" w:color="auto" w:fill="auto"/>
            <w:noWrap/>
            <w:vAlign w:val="bottom"/>
            <w:hideMark/>
          </w:tcPr>
          <w:p w14:paraId="09618666" w14:textId="77777777" w:rsidR="00A62152" w:rsidRPr="001654BC" w:rsidRDefault="00A62152" w:rsidP="00A62152">
            <w:pPr>
              <w:rPr>
                <w:rFonts w:eastAsia="Times New Roman" w:cs="Times New Roman"/>
                <w:color w:val="000000"/>
                <w:sz w:val="22"/>
                <w:lang w:eastAsia="en-GB"/>
              </w:rPr>
            </w:pPr>
            <w:r w:rsidRPr="001654BC">
              <w:rPr>
                <w:rFonts w:eastAsia="Times New Roman" w:cs="Times New Roman"/>
                <w:color w:val="000000"/>
                <w:sz w:val="22"/>
                <w:lang w:eastAsia="en-GB"/>
              </w:rPr>
              <w:t>2,3-dihydrofuran</w:t>
            </w:r>
          </w:p>
        </w:tc>
        <w:tc>
          <w:tcPr>
            <w:tcW w:w="597" w:type="pct"/>
            <w:tcBorders>
              <w:top w:val="nil"/>
              <w:left w:val="nil"/>
              <w:bottom w:val="nil"/>
              <w:right w:val="nil"/>
            </w:tcBorders>
            <w:shd w:val="clear" w:color="auto" w:fill="auto"/>
            <w:noWrap/>
            <w:vAlign w:val="bottom"/>
            <w:hideMark/>
          </w:tcPr>
          <w:p w14:paraId="7D6DAF9F"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327.7</w:t>
            </w:r>
          </w:p>
        </w:tc>
        <w:tc>
          <w:tcPr>
            <w:tcW w:w="551" w:type="pct"/>
            <w:tcBorders>
              <w:top w:val="nil"/>
              <w:left w:val="nil"/>
              <w:bottom w:val="nil"/>
              <w:right w:val="nil"/>
            </w:tcBorders>
            <w:shd w:val="clear" w:color="auto" w:fill="auto"/>
            <w:noWrap/>
            <w:vAlign w:val="bottom"/>
            <w:hideMark/>
          </w:tcPr>
          <w:p w14:paraId="73F76C48"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567</w:t>
            </w:r>
          </w:p>
        </w:tc>
        <w:tc>
          <w:tcPr>
            <w:tcW w:w="551" w:type="pct"/>
            <w:tcBorders>
              <w:top w:val="nil"/>
              <w:left w:val="nil"/>
              <w:bottom w:val="nil"/>
              <w:right w:val="nil"/>
            </w:tcBorders>
            <w:shd w:val="clear" w:color="auto" w:fill="auto"/>
            <w:noWrap/>
            <w:vAlign w:val="bottom"/>
            <w:hideMark/>
          </w:tcPr>
          <w:p w14:paraId="7601FA5E"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564</w:t>
            </w:r>
          </w:p>
        </w:tc>
        <w:tc>
          <w:tcPr>
            <w:tcW w:w="428" w:type="pct"/>
            <w:tcBorders>
              <w:top w:val="nil"/>
              <w:left w:val="nil"/>
              <w:bottom w:val="nil"/>
              <w:right w:val="nil"/>
            </w:tcBorders>
            <w:shd w:val="clear" w:color="auto" w:fill="auto"/>
            <w:noWrap/>
            <w:vAlign w:val="bottom"/>
            <w:hideMark/>
          </w:tcPr>
          <w:p w14:paraId="44EEDDDC"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3</w:t>
            </w:r>
          </w:p>
        </w:tc>
      </w:tr>
      <w:tr w:rsidR="00A62152" w:rsidRPr="001654BC" w14:paraId="01E2D655" w14:textId="77777777" w:rsidTr="00A62152">
        <w:trPr>
          <w:trHeight w:val="290"/>
        </w:trPr>
        <w:tc>
          <w:tcPr>
            <w:tcW w:w="952" w:type="pct"/>
            <w:tcBorders>
              <w:top w:val="nil"/>
              <w:left w:val="nil"/>
              <w:bottom w:val="nil"/>
              <w:right w:val="nil"/>
            </w:tcBorders>
            <w:shd w:val="clear" w:color="auto" w:fill="auto"/>
            <w:noWrap/>
            <w:vAlign w:val="bottom"/>
            <w:hideMark/>
          </w:tcPr>
          <w:p w14:paraId="259A64B8" w14:textId="77777777" w:rsidR="00A62152" w:rsidRPr="001654BC" w:rsidRDefault="00A62152" w:rsidP="00A62152">
            <w:pPr>
              <w:rPr>
                <w:rFonts w:eastAsia="Times New Roman" w:cs="Times New Roman"/>
                <w:color w:val="000000"/>
                <w:sz w:val="22"/>
                <w:lang w:eastAsia="en-GB"/>
              </w:rPr>
            </w:pPr>
            <w:r w:rsidRPr="001654BC">
              <w:rPr>
                <w:rFonts w:eastAsia="Times New Roman" w:cs="Times New Roman"/>
                <w:color w:val="000000"/>
                <w:sz w:val="22"/>
                <w:lang w:eastAsia="en-GB"/>
              </w:rPr>
              <w:t>1708-29-8</w:t>
            </w:r>
          </w:p>
        </w:tc>
        <w:tc>
          <w:tcPr>
            <w:tcW w:w="1921" w:type="pct"/>
            <w:tcBorders>
              <w:top w:val="nil"/>
              <w:left w:val="nil"/>
              <w:bottom w:val="nil"/>
              <w:right w:val="nil"/>
            </w:tcBorders>
            <w:shd w:val="clear" w:color="auto" w:fill="auto"/>
            <w:noWrap/>
            <w:vAlign w:val="bottom"/>
            <w:hideMark/>
          </w:tcPr>
          <w:p w14:paraId="2F16A2DD" w14:textId="77777777" w:rsidR="00A62152" w:rsidRPr="001654BC" w:rsidRDefault="00A62152" w:rsidP="00A62152">
            <w:pPr>
              <w:rPr>
                <w:rFonts w:eastAsia="Times New Roman" w:cs="Times New Roman"/>
                <w:color w:val="000000"/>
                <w:sz w:val="22"/>
                <w:lang w:eastAsia="en-GB"/>
              </w:rPr>
            </w:pPr>
            <w:r w:rsidRPr="001654BC">
              <w:rPr>
                <w:rFonts w:eastAsia="Times New Roman" w:cs="Times New Roman"/>
                <w:color w:val="000000"/>
                <w:sz w:val="22"/>
                <w:lang w:eastAsia="en-GB"/>
              </w:rPr>
              <w:t>2,5-dihydrofuran</w:t>
            </w:r>
          </w:p>
        </w:tc>
        <w:tc>
          <w:tcPr>
            <w:tcW w:w="597" w:type="pct"/>
            <w:tcBorders>
              <w:top w:val="nil"/>
              <w:left w:val="nil"/>
              <w:bottom w:val="nil"/>
              <w:right w:val="nil"/>
            </w:tcBorders>
            <w:shd w:val="clear" w:color="auto" w:fill="auto"/>
            <w:noWrap/>
            <w:vAlign w:val="bottom"/>
            <w:hideMark/>
          </w:tcPr>
          <w:p w14:paraId="1272BEB9"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339.7</w:t>
            </w:r>
          </w:p>
        </w:tc>
        <w:tc>
          <w:tcPr>
            <w:tcW w:w="551" w:type="pct"/>
            <w:tcBorders>
              <w:top w:val="nil"/>
              <w:left w:val="nil"/>
              <w:bottom w:val="nil"/>
              <w:right w:val="nil"/>
            </w:tcBorders>
            <w:shd w:val="clear" w:color="auto" w:fill="auto"/>
            <w:noWrap/>
            <w:vAlign w:val="bottom"/>
            <w:hideMark/>
          </w:tcPr>
          <w:p w14:paraId="570B68CB"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 xml:space="preserve">608 </w:t>
            </w:r>
            <w:r w:rsidRPr="001654BC">
              <w:rPr>
                <w:rFonts w:eastAsia="Times New Roman" w:cs="Times New Roman"/>
                <w:color w:val="000000"/>
                <w:sz w:val="22"/>
                <w:vertAlign w:val="superscript"/>
                <w:lang w:eastAsia="en-GB"/>
              </w:rPr>
              <w:t>e</w:t>
            </w:r>
          </w:p>
        </w:tc>
        <w:tc>
          <w:tcPr>
            <w:tcW w:w="551" w:type="pct"/>
            <w:tcBorders>
              <w:top w:val="nil"/>
              <w:left w:val="nil"/>
              <w:bottom w:val="nil"/>
              <w:right w:val="nil"/>
            </w:tcBorders>
            <w:shd w:val="clear" w:color="auto" w:fill="auto"/>
            <w:noWrap/>
            <w:vAlign w:val="bottom"/>
            <w:hideMark/>
          </w:tcPr>
          <w:p w14:paraId="6BC00651"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614</w:t>
            </w:r>
          </w:p>
        </w:tc>
        <w:tc>
          <w:tcPr>
            <w:tcW w:w="428" w:type="pct"/>
            <w:tcBorders>
              <w:top w:val="nil"/>
              <w:left w:val="nil"/>
              <w:bottom w:val="nil"/>
              <w:right w:val="nil"/>
            </w:tcBorders>
            <w:shd w:val="clear" w:color="auto" w:fill="auto"/>
            <w:noWrap/>
            <w:vAlign w:val="bottom"/>
            <w:hideMark/>
          </w:tcPr>
          <w:p w14:paraId="40BF31B5"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-6</w:t>
            </w:r>
          </w:p>
        </w:tc>
      </w:tr>
      <w:tr w:rsidR="00A62152" w:rsidRPr="001654BC" w14:paraId="26918003" w14:textId="77777777" w:rsidTr="00A62152">
        <w:trPr>
          <w:trHeight w:val="290"/>
        </w:trPr>
        <w:tc>
          <w:tcPr>
            <w:tcW w:w="952" w:type="pct"/>
            <w:tcBorders>
              <w:top w:val="nil"/>
              <w:left w:val="nil"/>
              <w:bottom w:val="nil"/>
              <w:right w:val="nil"/>
            </w:tcBorders>
            <w:shd w:val="clear" w:color="auto" w:fill="auto"/>
            <w:noWrap/>
            <w:vAlign w:val="bottom"/>
            <w:hideMark/>
          </w:tcPr>
          <w:p w14:paraId="76452BBB" w14:textId="77777777" w:rsidR="00A62152" w:rsidRPr="001654BC" w:rsidRDefault="00A62152" w:rsidP="00A62152">
            <w:pPr>
              <w:rPr>
                <w:rFonts w:eastAsia="Times New Roman" w:cs="Times New Roman"/>
                <w:color w:val="000000"/>
                <w:sz w:val="22"/>
                <w:lang w:eastAsia="en-GB"/>
              </w:rPr>
            </w:pPr>
            <w:r w:rsidRPr="001654BC">
              <w:rPr>
                <w:rFonts w:eastAsia="Times New Roman" w:cs="Times New Roman"/>
                <w:color w:val="000000"/>
                <w:sz w:val="22"/>
                <w:lang w:eastAsia="en-GB"/>
              </w:rPr>
              <w:t>534-22-5</w:t>
            </w:r>
          </w:p>
        </w:tc>
        <w:tc>
          <w:tcPr>
            <w:tcW w:w="1921" w:type="pct"/>
            <w:tcBorders>
              <w:top w:val="nil"/>
              <w:left w:val="nil"/>
              <w:bottom w:val="nil"/>
              <w:right w:val="nil"/>
            </w:tcBorders>
            <w:shd w:val="clear" w:color="auto" w:fill="auto"/>
            <w:noWrap/>
            <w:vAlign w:val="bottom"/>
            <w:hideMark/>
          </w:tcPr>
          <w:p w14:paraId="56AB8F42" w14:textId="77777777" w:rsidR="00A62152" w:rsidRPr="001654BC" w:rsidRDefault="00A62152" w:rsidP="00A62152">
            <w:pPr>
              <w:rPr>
                <w:rFonts w:eastAsia="Times New Roman" w:cs="Times New Roman"/>
                <w:color w:val="000000"/>
                <w:sz w:val="22"/>
                <w:lang w:eastAsia="en-GB"/>
              </w:rPr>
            </w:pPr>
            <w:r w:rsidRPr="001654BC">
              <w:rPr>
                <w:rFonts w:eastAsia="Times New Roman" w:cs="Times New Roman"/>
                <w:color w:val="000000"/>
                <w:sz w:val="22"/>
                <w:lang w:eastAsia="en-GB"/>
              </w:rPr>
              <w:t>2-methyl-furan</w:t>
            </w:r>
          </w:p>
        </w:tc>
        <w:tc>
          <w:tcPr>
            <w:tcW w:w="597" w:type="pct"/>
            <w:tcBorders>
              <w:top w:val="nil"/>
              <w:left w:val="nil"/>
              <w:bottom w:val="nil"/>
              <w:right w:val="nil"/>
            </w:tcBorders>
            <w:shd w:val="clear" w:color="auto" w:fill="auto"/>
            <w:noWrap/>
            <w:vAlign w:val="bottom"/>
            <w:hideMark/>
          </w:tcPr>
          <w:p w14:paraId="0EA3BE28"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337</w:t>
            </w:r>
          </w:p>
        </w:tc>
        <w:tc>
          <w:tcPr>
            <w:tcW w:w="551" w:type="pct"/>
            <w:tcBorders>
              <w:top w:val="nil"/>
              <w:left w:val="nil"/>
              <w:bottom w:val="nil"/>
              <w:right w:val="nil"/>
            </w:tcBorders>
            <w:shd w:val="clear" w:color="auto" w:fill="auto"/>
            <w:noWrap/>
            <w:vAlign w:val="bottom"/>
            <w:hideMark/>
          </w:tcPr>
          <w:p w14:paraId="3AC2BC94"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613</w:t>
            </w:r>
          </w:p>
        </w:tc>
        <w:tc>
          <w:tcPr>
            <w:tcW w:w="551" w:type="pct"/>
            <w:tcBorders>
              <w:top w:val="nil"/>
              <w:left w:val="nil"/>
              <w:bottom w:val="nil"/>
              <w:right w:val="nil"/>
            </w:tcBorders>
            <w:shd w:val="clear" w:color="auto" w:fill="auto"/>
            <w:noWrap/>
            <w:vAlign w:val="bottom"/>
            <w:hideMark/>
          </w:tcPr>
          <w:p w14:paraId="5BC94E82"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603</w:t>
            </w:r>
          </w:p>
        </w:tc>
        <w:tc>
          <w:tcPr>
            <w:tcW w:w="428" w:type="pct"/>
            <w:tcBorders>
              <w:top w:val="nil"/>
              <w:left w:val="nil"/>
              <w:bottom w:val="nil"/>
              <w:right w:val="nil"/>
            </w:tcBorders>
            <w:shd w:val="clear" w:color="auto" w:fill="auto"/>
            <w:noWrap/>
            <w:vAlign w:val="bottom"/>
            <w:hideMark/>
          </w:tcPr>
          <w:p w14:paraId="54D5BBC6"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10</w:t>
            </w:r>
          </w:p>
        </w:tc>
      </w:tr>
      <w:tr w:rsidR="00A62152" w:rsidRPr="001654BC" w14:paraId="5196DF08" w14:textId="77777777" w:rsidTr="00A62152">
        <w:trPr>
          <w:trHeight w:val="290"/>
        </w:trPr>
        <w:tc>
          <w:tcPr>
            <w:tcW w:w="952" w:type="pct"/>
            <w:tcBorders>
              <w:top w:val="nil"/>
              <w:left w:val="nil"/>
              <w:bottom w:val="nil"/>
              <w:right w:val="nil"/>
            </w:tcBorders>
            <w:shd w:val="clear" w:color="auto" w:fill="auto"/>
            <w:noWrap/>
            <w:vAlign w:val="bottom"/>
            <w:hideMark/>
          </w:tcPr>
          <w:p w14:paraId="36E8A7D7" w14:textId="77777777" w:rsidR="00A62152" w:rsidRPr="001654BC" w:rsidRDefault="00A62152" w:rsidP="00A62152">
            <w:pPr>
              <w:rPr>
                <w:rFonts w:eastAsia="Times New Roman" w:cs="Times New Roman"/>
                <w:color w:val="000000"/>
                <w:sz w:val="22"/>
                <w:lang w:eastAsia="en-GB"/>
              </w:rPr>
            </w:pPr>
            <w:r w:rsidRPr="001654BC">
              <w:rPr>
                <w:rFonts w:eastAsia="Times New Roman" w:cs="Times New Roman"/>
                <w:color w:val="000000"/>
                <w:sz w:val="22"/>
                <w:lang w:eastAsia="en-GB"/>
              </w:rPr>
              <w:t>625-86-5</w:t>
            </w:r>
          </w:p>
        </w:tc>
        <w:tc>
          <w:tcPr>
            <w:tcW w:w="1921" w:type="pct"/>
            <w:tcBorders>
              <w:top w:val="nil"/>
              <w:left w:val="nil"/>
              <w:bottom w:val="nil"/>
              <w:right w:val="nil"/>
            </w:tcBorders>
            <w:shd w:val="clear" w:color="auto" w:fill="auto"/>
            <w:noWrap/>
            <w:vAlign w:val="bottom"/>
            <w:hideMark/>
          </w:tcPr>
          <w:p w14:paraId="167BB827" w14:textId="77777777" w:rsidR="00A62152" w:rsidRPr="001654BC" w:rsidRDefault="00A62152" w:rsidP="00A62152">
            <w:pPr>
              <w:rPr>
                <w:rFonts w:eastAsia="Times New Roman" w:cs="Times New Roman"/>
                <w:color w:val="000000"/>
                <w:sz w:val="22"/>
                <w:lang w:eastAsia="en-GB"/>
              </w:rPr>
            </w:pPr>
            <w:r w:rsidRPr="001654BC">
              <w:rPr>
                <w:rFonts w:eastAsia="Times New Roman" w:cs="Times New Roman"/>
                <w:color w:val="000000"/>
                <w:sz w:val="22"/>
                <w:lang w:eastAsia="en-GB"/>
              </w:rPr>
              <w:t>2,5-dimethyl-furan</w:t>
            </w:r>
          </w:p>
        </w:tc>
        <w:tc>
          <w:tcPr>
            <w:tcW w:w="597" w:type="pct"/>
            <w:tcBorders>
              <w:top w:val="nil"/>
              <w:left w:val="nil"/>
              <w:bottom w:val="nil"/>
              <w:right w:val="nil"/>
            </w:tcBorders>
            <w:shd w:val="clear" w:color="auto" w:fill="auto"/>
            <w:noWrap/>
            <w:vAlign w:val="bottom"/>
            <w:hideMark/>
          </w:tcPr>
          <w:p w14:paraId="235469DD"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367</w:t>
            </w:r>
          </w:p>
        </w:tc>
        <w:tc>
          <w:tcPr>
            <w:tcW w:w="551" w:type="pct"/>
            <w:tcBorders>
              <w:top w:val="nil"/>
              <w:left w:val="nil"/>
              <w:bottom w:val="nil"/>
              <w:right w:val="nil"/>
            </w:tcBorders>
            <w:shd w:val="clear" w:color="auto" w:fill="auto"/>
            <w:noWrap/>
            <w:vAlign w:val="bottom"/>
            <w:hideMark/>
          </w:tcPr>
          <w:p w14:paraId="786E17E0"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715</w:t>
            </w:r>
          </w:p>
        </w:tc>
        <w:tc>
          <w:tcPr>
            <w:tcW w:w="551" w:type="pct"/>
            <w:tcBorders>
              <w:top w:val="nil"/>
              <w:left w:val="nil"/>
              <w:bottom w:val="nil"/>
              <w:right w:val="nil"/>
            </w:tcBorders>
            <w:shd w:val="clear" w:color="auto" w:fill="auto"/>
            <w:noWrap/>
            <w:vAlign w:val="bottom"/>
            <w:hideMark/>
          </w:tcPr>
          <w:p w14:paraId="3296EF5A"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729</w:t>
            </w:r>
          </w:p>
        </w:tc>
        <w:tc>
          <w:tcPr>
            <w:tcW w:w="428" w:type="pct"/>
            <w:tcBorders>
              <w:top w:val="nil"/>
              <w:left w:val="nil"/>
              <w:bottom w:val="nil"/>
              <w:right w:val="nil"/>
            </w:tcBorders>
            <w:shd w:val="clear" w:color="auto" w:fill="auto"/>
            <w:noWrap/>
            <w:vAlign w:val="bottom"/>
            <w:hideMark/>
          </w:tcPr>
          <w:p w14:paraId="636916A7"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-14</w:t>
            </w:r>
          </w:p>
        </w:tc>
      </w:tr>
      <w:tr w:rsidR="00A62152" w:rsidRPr="001654BC" w14:paraId="3A684688" w14:textId="77777777" w:rsidTr="00A62152">
        <w:trPr>
          <w:trHeight w:val="290"/>
        </w:trPr>
        <w:tc>
          <w:tcPr>
            <w:tcW w:w="952" w:type="pct"/>
            <w:tcBorders>
              <w:top w:val="nil"/>
              <w:left w:val="nil"/>
              <w:bottom w:val="nil"/>
              <w:right w:val="nil"/>
            </w:tcBorders>
            <w:shd w:val="clear" w:color="auto" w:fill="auto"/>
            <w:noWrap/>
            <w:vAlign w:val="bottom"/>
            <w:hideMark/>
          </w:tcPr>
          <w:p w14:paraId="23F711FF" w14:textId="77777777" w:rsidR="00A62152" w:rsidRPr="001654BC" w:rsidRDefault="00A62152" w:rsidP="00A62152">
            <w:pPr>
              <w:rPr>
                <w:rFonts w:eastAsia="Times New Roman" w:cs="Times New Roman"/>
                <w:color w:val="000000"/>
                <w:sz w:val="22"/>
                <w:lang w:eastAsia="en-GB"/>
              </w:rPr>
            </w:pPr>
            <w:r w:rsidRPr="001654BC">
              <w:rPr>
                <w:rFonts w:eastAsia="Times New Roman" w:cs="Times New Roman"/>
                <w:color w:val="000000"/>
                <w:sz w:val="22"/>
                <w:lang w:eastAsia="en-GB"/>
              </w:rPr>
              <w:t>3208-16-0</w:t>
            </w:r>
          </w:p>
        </w:tc>
        <w:tc>
          <w:tcPr>
            <w:tcW w:w="1921" w:type="pct"/>
            <w:tcBorders>
              <w:top w:val="nil"/>
              <w:left w:val="nil"/>
              <w:bottom w:val="nil"/>
              <w:right w:val="nil"/>
            </w:tcBorders>
            <w:shd w:val="clear" w:color="auto" w:fill="auto"/>
            <w:noWrap/>
            <w:vAlign w:val="bottom"/>
            <w:hideMark/>
          </w:tcPr>
          <w:p w14:paraId="587A202D" w14:textId="77777777" w:rsidR="00A62152" w:rsidRPr="001654BC" w:rsidRDefault="00A62152" w:rsidP="00A62152">
            <w:pPr>
              <w:rPr>
                <w:rFonts w:eastAsia="Times New Roman" w:cs="Times New Roman"/>
                <w:color w:val="000000"/>
                <w:sz w:val="22"/>
                <w:lang w:eastAsia="en-GB"/>
              </w:rPr>
            </w:pPr>
            <w:r w:rsidRPr="001654BC">
              <w:rPr>
                <w:rFonts w:eastAsia="Times New Roman" w:cs="Times New Roman"/>
                <w:color w:val="000000"/>
                <w:sz w:val="22"/>
                <w:lang w:eastAsia="en-GB"/>
              </w:rPr>
              <w:t>2-ethyl-furan</w:t>
            </w:r>
          </w:p>
        </w:tc>
        <w:tc>
          <w:tcPr>
            <w:tcW w:w="597" w:type="pct"/>
            <w:tcBorders>
              <w:top w:val="nil"/>
              <w:left w:val="nil"/>
              <w:bottom w:val="nil"/>
              <w:right w:val="nil"/>
            </w:tcBorders>
            <w:shd w:val="clear" w:color="auto" w:fill="auto"/>
            <w:noWrap/>
            <w:vAlign w:val="bottom"/>
            <w:hideMark/>
          </w:tcPr>
          <w:p w14:paraId="6031558F"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365</w:t>
            </w:r>
          </w:p>
        </w:tc>
        <w:tc>
          <w:tcPr>
            <w:tcW w:w="551" w:type="pct"/>
            <w:tcBorders>
              <w:top w:val="nil"/>
              <w:left w:val="nil"/>
              <w:bottom w:val="nil"/>
              <w:right w:val="nil"/>
            </w:tcBorders>
            <w:shd w:val="clear" w:color="auto" w:fill="auto"/>
            <w:noWrap/>
            <w:vAlign w:val="bottom"/>
            <w:hideMark/>
          </w:tcPr>
          <w:p w14:paraId="5FAC2869"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720</w:t>
            </w:r>
          </w:p>
        </w:tc>
        <w:tc>
          <w:tcPr>
            <w:tcW w:w="551" w:type="pct"/>
            <w:tcBorders>
              <w:top w:val="nil"/>
              <w:left w:val="nil"/>
              <w:bottom w:val="nil"/>
              <w:right w:val="nil"/>
            </w:tcBorders>
            <w:shd w:val="clear" w:color="auto" w:fill="auto"/>
            <w:noWrap/>
            <w:vAlign w:val="bottom"/>
            <w:hideMark/>
          </w:tcPr>
          <w:p w14:paraId="6A973FB3"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720</w:t>
            </w:r>
          </w:p>
        </w:tc>
        <w:tc>
          <w:tcPr>
            <w:tcW w:w="428" w:type="pct"/>
            <w:tcBorders>
              <w:top w:val="nil"/>
              <w:left w:val="nil"/>
              <w:bottom w:val="nil"/>
              <w:right w:val="nil"/>
            </w:tcBorders>
            <w:shd w:val="clear" w:color="auto" w:fill="auto"/>
            <w:noWrap/>
            <w:vAlign w:val="bottom"/>
            <w:hideMark/>
          </w:tcPr>
          <w:p w14:paraId="4773A406"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0</w:t>
            </w:r>
          </w:p>
        </w:tc>
      </w:tr>
      <w:tr w:rsidR="00A62152" w:rsidRPr="001654BC" w14:paraId="5EE706A8" w14:textId="77777777" w:rsidTr="00A62152">
        <w:trPr>
          <w:trHeight w:val="290"/>
        </w:trPr>
        <w:tc>
          <w:tcPr>
            <w:tcW w:w="952" w:type="pct"/>
            <w:tcBorders>
              <w:top w:val="nil"/>
              <w:left w:val="nil"/>
              <w:bottom w:val="nil"/>
              <w:right w:val="nil"/>
            </w:tcBorders>
            <w:shd w:val="clear" w:color="auto" w:fill="auto"/>
            <w:noWrap/>
            <w:vAlign w:val="bottom"/>
            <w:hideMark/>
          </w:tcPr>
          <w:p w14:paraId="4D66ACC4" w14:textId="77777777" w:rsidR="00A62152" w:rsidRPr="001654BC" w:rsidRDefault="00A62152" w:rsidP="00A62152">
            <w:pPr>
              <w:rPr>
                <w:rFonts w:eastAsia="Times New Roman" w:cs="Times New Roman"/>
                <w:color w:val="000000"/>
                <w:sz w:val="22"/>
                <w:lang w:eastAsia="en-GB"/>
              </w:rPr>
            </w:pPr>
            <w:r w:rsidRPr="001654BC">
              <w:rPr>
                <w:rFonts w:eastAsia="Times New Roman" w:cs="Times New Roman"/>
                <w:color w:val="000000"/>
                <w:sz w:val="22"/>
                <w:lang w:eastAsia="en-GB"/>
              </w:rPr>
              <w:t>271-89-6</w:t>
            </w:r>
          </w:p>
        </w:tc>
        <w:tc>
          <w:tcPr>
            <w:tcW w:w="1921" w:type="pct"/>
            <w:tcBorders>
              <w:top w:val="nil"/>
              <w:left w:val="nil"/>
              <w:bottom w:val="nil"/>
              <w:right w:val="nil"/>
            </w:tcBorders>
            <w:shd w:val="clear" w:color="auto" w:fill="auto"/>
            <w:noWrap/>
            <w:vAlign w:val="bottom"/>
            <w:hideMark/>
          </w:tcPr>
          <w:p w14:paraId="76FEC17A" w14:textId="77777777" w:rsidR="00A62152" w:rsidRPr="001654BC" w:rsidRDefault="00A62152" w:rsidP="00A62152">
            <w:pPr>
              <w:rPr>
                <w:rFonts w:eastAsia="Times New Roman" w:cs="Times New Roman"/>
                <w:color w:val="000000"/>
                <w:sz w:val="22"/>
                <w:lang w:eastAsia="en-GB"/>
              </w:rPr>
            </w:pPr>
            <w:r w:rsidRPr="001654BC">
              <w:rPr>
                <w:rFonts w:eastAsia="Times New Roman" w:cs="Times New Roman"/>
                <w:color w:val="000000"/>
                <w:sz w:val="22"/>
                <w:lang w:eastAsia="en-GB"/>
              </w:rPr>
              <w:t>2,3-benzofuran</w:t>
            </w:r>
          </w:p>
        </w:tc>
        <w:tc>
          <w:tcPr>
            <w:tcW w:w="597" w:type="pct"/>
            <w:tcBorders>
              <w:top w:val="nil"/>
              <w:left w:val="nil"/>
              <w:bottom w:val="nil"/>
              <w:right w:val="nil"/>
            </w:tcBorders>
            <w:shd w:val="clear" w:color="auto" w:fill="auto"/>
            <w:noWrap/>
            <w:vAlign w:val="bottom"/>
            <w:hideMark/>
          </w:tcPr>
          <w:p w14:paraId="26516334"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444.7</w:t>
            </w:r>
          </w:p>
        </w:tc>
        <w:tc>
          <w:tcPr>
            <w:tcW w:w="551" w:type="pct"/>
            <w:tcBorders>
              <w:top w:val="nil"/>
              <w:left w:val="nil"/>
              <w:bottom w:val="nil"/>
              <w:right w:val="nil"/>
            </w:tcBorders>
            <w:shd w:val="clear" w:color="auto" w:fill="auto"/>
            <w:noWrap/>
            <w:vAlign w:val="bottom"/>
            <w:hideMark/>
          </w:tcPr>
          <w:p w14:paraId="1B577B5D"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1013</w:t>
            </w:r>
          </w:p>
        </w:tc>
        <w:tc>
          <w:tcPr>
            <w:tcW w:w="551" w:type="pct"/>
            <w:tcBorders>
              <w:top w:val="nil"/>
              <w:left w:val="nil"/>
              <w:bottom w:val="nil"/>
              <w:right w:val="nil"/>
            </w:tcBorders>
            <w:shd w:val="clear" w:color="auto" w:fill="auto"/>
            <w:noWrap/>
            <w:vAlign w:val="bottom"/>
            <w:hideMark/>
          </w:tcPr>
          <w:p w14:paraId="06245E7A"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1054</w:t>
            </w:r>
          </w:p>
        </w:tc>
        <w:tc>
          <w:tcPr>
            <w:tcW w:w="428" w:type="pct"/>
            <w:tcBorders>
              <w:top w:val="nil"/>
              <w:left w:val="nil"/>
              <w:bottom w:val="nil"/>
              <w:right w:val="nil"/>
            </w:tcBorders>
            <w:shd w:val="clear" w:color="auto" w:fill="auto"/>
            <w:noWrap/>
            <w:vAlign w:val="bottom"/>
            <w:hideMark/>
          </w:tcPr>
          <w:p w14:paraId="3C4930EF"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-41</w:t>
            </w:r>
          </w:p>
        </w:tc>
      </w:tr>
      <w:tr w:rsidR="00A62152" w:rsidRPr="001654BC" w14:paraId="39C678E2" w14:textId="77777777" w:rsidTr="00A62152">
        <w:trPr>
          <w:trHeight w:val="290"/>
        </w:trPr>
        <w:tc>
          <w:tcPr>
            <w:tcW w:w="952" w:type="pct"/>
            <w:tcBorders>
              <w:top w:val="nil"/>
              <w:left w:val="nil"/>
              <w:bottom w:val="nil"/>
              <w:right w:val="nil"/>
            </w:tcBorders>
            <w:shd w:val="clear" w:color="auto" w:fill="auto"/>
            <w:noWrap/>
            <w:vAlign w:val="bottom"/>
            <w:hideMark/>
          </w:tcPr>
          <w:p w14:paraId="5FF73FF5" w14:textId="77777777" w:rsidR="00A62152" w:rsidRPr="001654BC" w:rsidRDefault="00A62152" w:rsidP="00A62152">
            <w:pPr>
              <w:rPr>
                <w:rFonts w:eastAsia="Times New Roman" w:cs="Times New Roman"/>
                <w:color w:val="000000"/>
                <w:sz w:val="22"/>
                <w:lang w:eastAsia="en-GB"/>
              </w:rPr>
            </w:pPr>
            <w:r w:rsidRPr="001654BC">
              <w:rPr>
                <w:rFonts w:eastAsia="Times New Roman" w:cs="Times New Roman"/>
                <w:color w:val="000000"/>
                <w:sz w:val="22"/>
                <w:lang w:eastAsia="en-GB"/>
              </w:rPr>
              <w:t>496-16-2</w:t>
            </w:r>
          </w:p>
        </w:tc>
        <w:tc>
          <w:tcPr>
            <w:tcW w:w="1921" w:type="pct"/>
            <w:tcBorders>
              <w:top w:val="nil"/>
              <w:left w:val="nil"/>
              <w:bottom w:val="nil"/>
              <w:right w:val="nil"/>
            </w:tcBorders>
            <w:shd w:val="clear" w:color="auto" w:fill="auto"/>
            <w:noWrap/>
            <w:vAlign w:val="bottom"/>
            <w:hideMark/>
          </w:tcPr>
          <w:p w14:paraId="2B5D8D8B" w14:textId="77777777" w:rsidR="00A62152" w:rsidRPr="001654BC" w:rsidRDefault="00A62152" w:rsidP="00A62152">
            <w:pPr>
              <w:rPr>
                <w:rFonts w:eastAsia="Times New Roman" w:cs="Times New Roman"/>
                <w:color w:val="000000"/>
                <w:sz w:val="22"/>
                <w:lang w:eastAsia="en-GB"/>
              </w:rPr>
            </w:pPr>
            <w:r w:rsidRPr="001654BC">
              <w:rPr>
                <w:rFonts w:eastAsia="Times New Roman" w:cs="Times New Roman"/>
                <w:color w:val="000000"/>
                <w:sz w:val="22"/>
                <w:lang w:eastAsia="en-GB"/>
              </w:rPr>
              <w:t>2,3-dihydrobenzofuran</w:t>
            </w:r>
          </w:p>
        </w:tc>
        <w:tc>
          <w:tcPr>
            <w:tcW w:w="597" w:type="pct"/>
            <w:tcBorders>
              <w:top w:val="nil"/>
              <w:left w:val="nil"/>
              <w:bottom w:val="nil"/>
              <w:right w:val="nil"/>
            </w:tcBorders>
            <w:shd w:val="clear" w:color="auto" w:fill="auto"/>
            <w:noWrap/>
            <w:vAlign w:val="bottom"/>
            <w:hideMark/>
          </w:tcPr>
          <w:p w14:paraId="3F0BEAC8"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466.3</w:t>
            </w:r>
          </w:p>
        </w:tc>
        <w:tc>
          <w:tcPr>
            <w:tcW w:w="551" w:type="pct"/>
            <w:tcBorders>
              <w:top w:val="nil"/>
              <w:left w:val="nil"/>
              <w:bottom w:val="nil"/>
              <w:right w:val="nil"/>
            </w:tcBorders>
            <w:shd w:val="clear" w:color="auto" w:fill="auto"/>
            <w:noWrap/>
            <w:vAlign w:val="bottom"/>
            <w:hideMark/>
          </w:tcPr>
          <w:p w14:paraId="473AD9F7"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1188</w:t>
            </w:r>
          </w:p>
        </w:tc>
        <w:tc>
          <w:tcPr>
            <w:tcW w:w="551" w:type="pct"/>
            <w:tcBorders>
              <w:top w:val="nil"/>
              <w:left w:val="nil"/>
              <w:bottom w:val="nil"/>
              <w:right w:val="nil"/>
            </w:tcBorders>
            <w:shd w:val="clear" w:color="auto" w:fill="auto"/>
            <w:noWrap/>
            <w:vAlign w:val="bottom"/>
            <w:hideMark/>
          </w:tcPr>
          <w:p w14:paraId="37C8B45E"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1144</w:t>
            </w:r>
          </w:p>
        </w:tc>
        <w:tc>
          <w:tcPr>
            <w:tcW w:w="428" w:type="pct"/>
            <w:tcBorders>
              <w:top w:val="nil"/>
              <w:left w:val="nil"/>
              <w:bottom w:val="nil"/>
              <w:right w:val="nil"/>
            </w:tcBorders>
            <w:shd w:val="clear" w:color="auto" w:fill="auto"/>
            <w:noWrap/>
            <w:vAlign w:val="bottom"/>
            <w:hideMark/>
          </w:tcPr>
          <w:p w14:paraId="29BC599C"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44</w:t>
            </w:r>
          </w:p>
        </w:tc>
      </w:tr>
      <w:tr w:rsidR="00A62152" w:rsidRPr="001654BC" w14:paraId="0D856161" w14:textId="77777777" w:rsidTr="00A62152">
        <w:trPr>
          <w:trHeight w:val="290"/>
        </w:trPr>
        <w:tc>
          <w:tcPr>
            <w:tcW w:w="952" w:type="pct"/>
            <w:tcBorders>
              <w:top w:val="nil"/>
              <w:left w:val="nil"/>
              <w:bottom w:val="nil"/>
              <w:right w:val="nil"/>
            </w:tcBorders>
            <w:shd w:val="clear" w:color="auto" w:fill="auto"/>
            <w:noWrap/>
            <w:vAlign w:val="bottom"/>
            <w:hideMark/>
          </w:tcPr>
          <w:p w14:paraId="0E184D52" w14:textId="77777777" w:rsidR="00A62152" w:rsidRPr="001654BC" w:rsidRDefault="00A62152" w:rsidP="00A62152">
            <w:pPr>
              <w:rPr>
                <w:rFonts w:eastAsia="Times New Roman" w:cs="Times New Roman"/>
                <w:color w:val="000000"/>
                <w:sz w:val="22"/>
                <w:lang w:eastAsia="en-GB"/>
              </w:rPr>
            </w:pPr>
            <w:r w:rsidRPr="001654BC">
              <w:rPr>
                <w:rFonts w:eastAsia="Times New Roman" w:cs="Times New Roman"/>
                <w:color w:val="000000"/>
                <w:sz w:val="22"/>
                <w:lang w:eastAsia="en-GB"/>
              </w:rPr>
              <w:t>496-14-0</w:t>
            </w:r>
          </w:p>
        </w:tc>
        <w:tc>
          <w:tcPr>
            <w:tcW w:w="1921" w:type="pct"/>
            <w:tcBorders>
              <w:top w:val="nil"/>
              <w:left w:val="nil"/>
              <w:bottom w:val="nil"/>
              <w:right w:val="nil"/>
            </w:tcBorders>
            <w:shd w:val="clear" w:color="auto" w:fill="auto"/>
            <w:noWrap/>
            <w:vAlign w:val="bottom"/>
            <w:hideMark/>
          </w:tcPr>
          <w:p w14:paraId="555B06C0" w14:textId="77777777" w:rsidR="00A62152" w:rsidRPr="001654BC" w:rsidRDefault="00A62152" w:rsidP="00A62152">
            <w:pPr>
              <w:rPr>
                <w:rFonts w:eastAsia="Times New Roman" w:cs="Times New Roman"/>
                <w:color w:val="000000"/>
                <w:sz w:val="22"/>
                <w:lang w:eastAsia="en-GB"/>
              </w:rPr>
            </w:pPr>
            <w:r w:rsidRPr="001654BC">
              <w:rPr>
                <w:rFonts w:eastAsia="Times New Roman" w:cs="Times New Roman"/>
                <w:color w:val="000000"/>
                <w:sz w:val="22"/>
                <w:lang w:eastAsia="en-GB"/>
              </w:rPr>
              <w:t>phthalan</w:t>
            </w:r>
          </w:p>
        </w:tc>
        <w:tc>
          <w:tcPr>
            <w:tcW w:w="597" w:type="pct"/>
            <w:tcBorders>
              <w:top w:val="nil"/>
              <w:left w:val="nil"/>
              <w:bottom w:val="nil"/>
              <w:right w:val="nil"/>
            </w:tcBorders>
            <w:shd w:val="clear" w:color="auto" w:fill="auto"/>
            <w:noWrap/>
            <w:vAlign w:val="bottom"/>
            <w:hideMark/>
          </w:tcPr>
          <w:p w14:paraId="201EC3ED"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465.8</w:t>
            </w:r>
          </w:p>
        </w:tc>
        <w:tc>
          <w:tcPr>
            <w:tcW w:w="551" w:type="pct"/>
            <w:tcBorders>
              <w:top w:val="nil"/>
              <w:left w:val="nil"/>
              <w:bottom w:val="nil"/>
              <w:right w:val="nil"/>
            </w:tcBorders>
            <w:shd w:val="clear" w:color="auto" w:fill="auto"/>
            <w:noWrap/>
            <w:vAlign w:val="bottom"/>
            <w:hideMark/>
          </w:tcPr>
          <w:p w14:paraId="574F1C36" w14:textId="77777777" w:rsidR="00A62152" w:rsidRPr="001654BC" w:rsidRDefault="00A62152" w:rsidP="00A62152">
            <w:pPr>
              <w:jc w:val="center"/>
              <w:rPr>
                <w:rFonts w:eastAsia="Times New Roman" w:cs="Times New Roman"/>
                <w:color w:val="000000"/>
                <w:sz w:val="22"/>
                <w:lang w:eastAsia="en-GB"/>
              </w:rPr>
            </w:pPr>
          </w:p>
        </w:tc>
        <w:tc>
          <w:tcPr>
            <w:tcW w:w="551" w:type="pct"/>
            <w:tcBorders>
              <w:top w:val="nil"/>
              <w:left w:val="nil"/>
              <w:bottom w:val="nil"/>
              <w:right w:val="nil"/>
            </w:tcBorders>
            <w:shd w:val="clear" w:color="auto" w:fill="auto"/>
            <w:noWrap/>
            <w:vAlign w:val="bottom"/>
            <w:hideMark/>
          </w:tcPr>
          <w:p w14:paraId="10FA178A" w14:textId="77777777" w:rsidR="00A62152" w:rsidRPr="001654BC" w:rsidRDefault="00A62152" w:rsidP="00A62152">
            <w:pPr>
              <w:jc w:val="center"/>
              <w:rPr>
                <w:rFonts w:eastAsia="Times New Roman" w:cs="Times New Roman"/>
                <w:b/>
                <w:color w:val="000000"/>
                <w:sz w:val="22"/>
                <w:lang w:eastAsia="en-GB"/>
              </w:rPr>
            </w:pPr>
            <w:r w:rsidRPr="001654BC">
              <w:rPr>
                <w:rFonts w:eastAsia="Times New Roman" w:cs="Times New Roman"/>
                <w:b/>
                <w:color w:val="000000"/>
                <w:sz w:val="22"/>
                <w:lang w:eastAsia="en-GB"/>
              </w:rPr>
              <w:t>1142</w:t>
            </w:r>
          </w:p>
        </w:tc>
        <w:tc>
          <w:tcPr>
            <w:tcW w:w="428" w:type="pct"/>
            <w:tcBorders>
              <w:top w:val="nil"/>
              <w:left w:val="nil"/>
              <w:bottom w:val="nil"/>
              <w:right w:val="nil"/>
            </w:tcBorders>
            <w:shd w:val="clear" w:color="auto" w:fill="auto"/>
            <w:noWrap/>
            <w:vAlign w:val="bottom"/>
            <w:hideMark/>
          </w:tcPr>
          <w:p w14:paraId="6565CD64" w14:textId="77777777" w:rsidR="00A62152" w:rsidRPr="001654BC" w:rsidRDefault="00A62152" w:rsidP="00A62152">
            <w:pPr>
              <w:jc w:val="center"/>
              <w:rPr>
                <w:rFonts w:eastAsia="Times New Roman" w:cs="Times New Roman"/>
                <w:color w:val="000000"/>
                <w:sz w:val="22"/>
                <w:lang w:eastAsia="en-GB"/>
              </w:rPr>
            </w:pPr>
          </w:p>
        </w:tc>
      </w:tr>
      <w:tr w:rsidR="00A62152" w:rsidRPr="001654BC" w14:paraId="54FB6573" w14:textId="77777777" w:rsidTr="00A62152">
        <w:trPr>
          <w:trHeight w:val="290"/>
        </w:trPr>
        <w:tc>
          <w:tcPr>
            <w:tcW w:w="952" w:type="pct"/>
            <w:tcBorders>
              <w:top w:val="nil"/>
              <w:left w:val="nil"/>
              <w:bottom w:val="nil"/>
              <w:right w:val="nil"/>
            </w:tcBorders>
            <w:shd w:val="clear" w:color="auto" w:fill="auto"/>
            <w:noWrap/>
            <w:vAlign w:val="bottom"/>
            <w:hideMark/>
          </w:tcPr>
          <w:p w14:paraId="50F576DE" w14:textId="77777777" w:rsidR="00A62152" w:rsidRPr="001654BC" w:rsidRDefault="00A62152" w:rsidP="00A62152">
            <w:pPr>
              <w:rPr>
                <w:rFonts w:eastAsia="Times New Roman" w:cs="Times New Roman"/>
                <w:color w:val="000000"/>
                <w:sz w:val="22"/>
                <w:lang w:eastAsia="en-GB"/>
              </w:rPr>
            </w:pPr>
            <w:r w:rsidRPr="001654BC">
              <w:rPr>
                <w:rFonts w:eastAsia="Times New Roman" w:cs="Times New Roman"/>
                <w:color w:val="000000"/>
                <w:sz w:val="22"/>
                <w:lang w:eastAsia="en-GB"/>
              </w:rPr>
              <w:t>4265-25-2</w:t>
            </w:r>
          </w:p>
        </w:tc>
        <w:tc>
          <w:tcPr>
            <w:tcW w:w="1921" w:type="pct"/>
            <w:tcBorders>
              <w:top w:val="nil"/>
              <w:left w:val="nil"/>
              <w:bottom w:val="nil"/>
              <w:right w:val="nil"/>
            </w:tcBorders>
            <w:shd w:val="clear" w:color="auto" w:fill="auto"/>
            <w:noWrap/>
            <w:vAlign w:val="bottom"/>
            <w:hideMark/>
          </w:tcPr>
          <w:p w14:paraId="73DDF810" w14:textId="77777777" w:rsidR="00A62152" w:rsidRPr="001654BC" w:rsidRDefault="00A62152" w:rsidP="00A62152">
            <w:pPr>
              <w:rPr>
                <w:rFonts w:eastAsia="Times New Roman" w:cs="Times New Roman"/>
                <w:color w:val="000000"/>
                <w:sz w:val="22"/>
                <w:lang w:eastAsia="en-GB"/>
              </w:rPr>
            </w:pPr>
            <w:r w:rsidRPr="001654BC">
              <w:rPr>
                <w:rFonts w:eastAsia="Times New Roman" w:cs="Times New Roman"/>
                <w:color w:val="000000"/>
                <w:sz w:val="22"/>
                <w:lang w:eastAsia="en-GB"/>
              </w:rPr>
              <w:t>2-methyl-benzofuran</w:t>
            </w:r>
          </w:p>
        </w:tc>
        <w:tc>
          <w:tcPr>
            <w:tcW w:w="597" w:type="pct"/>
            <w:tcBorders>
              <w:top w:val="nil"/>
              <w:left w:val="nil"/>
              <w:bottom w:val="nil"/>
              <w:right w:val="nil"/>
            </w:tcBorders>
            <w:shd w:val="clear" w:color="auto" w:fill="auto"/>
            <w:noWrap/>
            <w:vAlign w:val="bottom"/>
            <w:hideMark/>
          </w:tcPr>
          <w:p w14:paraId="258280B7"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469.5</w:t>
            </w:r>
          </w:p>
        </w:tc>
        <w:tc>
          <w:tcPr>
            <w:tcW w:w="551" w:type="pct"/>
            <w:tcBorders>
              <w:top w:val="nil"/>
              <w:left w:val="nil"/>
              <w:bottom w:val="nil"/>
              <w:right w:val="nil"/>
            </w:tcBorders>
            <w:shd w:val="clear" w:color="auto" w:fill="auto"/>
            <w:noWrap/>
            <w:vAlign w:val="bottom"/>
            <w:hideMark/>
          </w:tcPr>
          <w:p w14:paraId="1A90AC8C"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1131</w:t>
            </w:r>
          </w:p>
        </w:tc>
        <w:tc>
          <w:tcPr>
            <w:tcW w:w="551" w:type="pct"/>
            <w:tcBorders>
              <w:top w:val="nil"/>
              <w:left w:val="nil"/>
              <w:bottom w:val="nil"/>
              <w:right w:val="nil"/>
            </w:tcBorders>
            <w:shd w:val="clear" w:color="auto" w:fill="auto"/>
            <w:noWrap/>
            <w:vAlign w:val="bottom"/>
            <w:hideMark/>
          </w:tcPr>
          <w:p w14:paraId="3B3835F3"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1158</w:t>
            </w:r>
          </w:p>
        </w:tc>
        <w:tc>
          <w:tcPr>
            <w:tcW w:w="428" w:type="pct"/>
            <w:tcBorders>
              <w:top w:val="nil"/>
              <w:left w:val="nil"/>
              <w:bottom w:val="nil"/>
              <w:right w:val="nil"/>
            </w:tcBorders>
            <w:shd w:val="clear" w:color="auto" w:fill="auto"/>
            <w:noWrap/>
            <w:vAlign w:val="bottom"/>
            <w:hideMark/>
          </w:tcPr>
          <w:p w14:paraId="767A82DE"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-27</w:t>
            </w:r>
          </w:p>
        </w:tc>
      </w:tr>
      <w:tr w:rsidR="00A62152" w:rsidRPr="001654BC" w14:paraId="5FF4DE81" w14:textId="77777777" w:rsidTr="00A62152">
        <w:trPr>
          <w:trHeight w:val="290"/>
        </w:trPr>
        <w:tc>
          <w:tcPr>
            <w:tcW w:w="952" w:type="pct"/>
            <w:tcBorders>
              <w:top w:val="nil"/>
              <w:left w:val="nil"/>
              <w:right w:val="nil"/>
            </w:tcBorders>
            <w:shd w:val="clear" w:color="auto" w:fill="auto"/>
            <w:noWrap/>
            <w:vAlign w:val="bottom"/>
            <w:hideMark/>
          </w:tcPr>
          <w:p w14:paraId="4B6FCEB5" w14:textId="77777777" w:rsidR="00A62152" w:rsidRPr="001654BC" w:rsidRDefault="00A62152" w:rsidP="00A62152">
            <w:pPr>
              <w:rPr>
                <w:rFonts w:eastAsia="Times New Roman" w:cs="Times New Roman"/>
                <w:color w:val="000000"/>
                <w:sz w:val="22"/>
                <w:lang w:eastAsia="en-GB"/>
              </w:rPr>
            </w:pPr>
            <w:r w:rsidRPr="001654BC">
              <w:rPr>
                <w:rFonts w:eastAsia="Times New Roman" w:cs="Times New Roman"/>
                <w:color w:val="000000"/>
                <w:sz w:val="22"/>
                <w:lang w:eastAsia="en-GB"/>
              </w:rPr>
              <w:t>132-64-9</w:t>
            </w:r>
          </w:p>
        </w:tc>
        <w:tc>
          <w:tcPr>
            <w:tcW w:w="1921" w:type="pct"/>
            <w:tcBorders>
              <w:top w:val="nil"/>
              <w:left w:val="nil"/>
              <w:right w:val="nil"/>
            </w:tcBorders>
            <w:shd w:val="clear" w:color="auto" w:fill="auto"/>
            <w:noWrap/>
            <w:vAlign w:val="bottom"/>
            <w:hideMark/>
          </w:tcPr>
          <w:p w14:paraId="1B59DF1B" w14:textId="77777777" w:rsidR="00A62152" w:rsidRPr="001654BC" w:rsidRDefault="00A62152" w:rsidP="00A62152">
            <w:pPr>
              <w:rPr>
                <w:rFonts w:eastAsia="Times New Roman" w:cs="Times New Roman"/>
                <w:color w:val="000000"/>
                <w:sz w:val="22"/>
                <w:lang w:eastAsia="en-GB"/>
              </w:rPr>
            </w:pPr>
            <w:r w:rsidRPr="001654BC">
              <w:rPr>
                <w:rFonts w:eastAsia="Times New Roman" w:cs="Times New Roman"/>
                <w:color w:val="000000"/>
                <w:sz w:val="22"/>
                <w:lang w:eastAsia="en-GB"/>
              </w:rPr>
              <w:t>dibenzofuran</w:t>
            </w:r>
          </w:p>
        </w:tc>
        <w:tc>
          <w:tcPr>
            <w:tcW w:w="597" w:type="pct"/>
            <w:tcBorders>
              <w:top w:val="nil"/>
              <w:left w:val="nil"/>
              <w:right w:val="nil"/>
            </w:tcBorders>
            <w:shd w:val="clear" w:color="auto" w:fill="auto"/>
            <w:noWrap/>
            <w:vAlign w:val="bottom"/>
            <w:hideMark/>
          </w:tcPr>
          <w:p w14:paraId="61D0D11E"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560</w:t>
            </w:r>
          </w:p>
        </w:tc>
        <w:tc>
          <w:tcPr>
            <w:tcW w:w="551" w:type="pct"/>
            <w:tcBorders>
              <w:top w:val="nil"/>
              <w:left w:val="nil"/>
              <w:right w:val="nil"/>
            </w:tcBorders>
            <w:shd w:val="clear" w:color="auto" w:fill="auto"/>
            <w:noWrap/>
            <w:vAlign w:val="bottom"/>
            <w:hideMark/>
          </w:tcPr>
          <w:p w14:paraId="22F36296"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1526</w:t>
            </w:r>
          </w:p>
        </w:tc>
        <w:tc>
          <w:tcPr>
            <w:tcW w:w="551" w:type="pct"/>
            <w:tcBorders>
              <w:top w:val="nil"/>
              <w:left w:val="nil"/>
              <w:right w:val="nil"/>
            </w:tcBorders>
            <w:shd w:val="clear" w:color="auto" w:fill="auto"/>
            <w:noWrap/>
            <w:vAlign w:val="bottom"/>
            <w:hideMark/>
          </w:tcPr>
          <w:p w14:paraId="6E19E38A"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1537</w:t>
            </w:r>
          </w:p>
        </w:tc>
        <w:tc>
          <w:tcPr>
            <w:tcW w:w="428" w:type="pct"/>
            <w:tcBorders>
              <w:top w:val="nil"/>
              <w:left w:val="nil"/>
              <w:right w:val="nil"/>
            </w:tcBorders>
            <w:shd w:val="clear" w:color="auto" w:fill="auto"/>
            <w:noWrap/>
            <w:vAlign w:val="bottom"/>
            <w:hideMark/>
          </w:tcPr>
          <w:p w14:paraId="723B172C"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-11</w:t>
            </w:r>
          </w:p>
        </w:tc>
      </w:tr>
      <w:tr w:rsidR="00A62152" w:rsidRPr="001654BC" w14:paraId="457C2FE0" w14:textId="77777777" w:rsidTr="00A62152">
        <w:trPr>
          <w:trHeight w:val="290"/>
        </w:trPr>
        <w:tc>
          <w:tcPr>
            <w:tcW w:w="952" w:type="pct"/>
            <w:tcBorders>
              <w:top w:val="nil"/>
              <w:left w:val="nil"/>
              <w:bottom w:val="single" w:sz="4" w:space="0" w:color="auto"/>
              <w:right w:val="nil"/>
            </w:tcBorders>
            <w:shd w:val="clear" w:color="auto" w:fill="auto"/>
            <w:noWrap/>
            <w:vAlign w:val="bottom"/>
            <w:hideMark/>
          </w:tcPr>
          <w:p w14:paraId="5008EDE1" w14:textId="77777777" w:rsidR="00A62152" w:rsidRPr="001654BC" w:rsidRDefault="00A62152" w:rsidP="00A62152">
            <w:pPr>
              <w:rPr>
                <w:rFonts w:eastAsia="Times New Roman" w:cs="Times New Roman"/>
                <w:color w:val="000000"/>
                <w:sz w:val="22"/>
                <w:lang w:eastAsia="en-GB"/>
              </w:rPr>
            </w:pPr>
            <w:r w:rsidRPr="001654BC">
              <w:rPr>
                <w:rFonts w:eastAsia="Times New Roman" w:cs="Times New Roman"/>
                <w:color w:val="000000"/>
                <w:sz w:val="22"/>
                <w:lang w:eastAsia="en-GB"/>
              </w:rPr>
              <w:t>92-83-1</w:t>
            </w:r>
          </w:p>
        </w:tc>
        <w:tc>
          <w:tcPr>
            <w:tcW w:w="1921" w:type="pct"/>
            <w:tcBorders>
              <w:top w:val="nil"/>
              <w:left w:val="nil"/>
              <w:bottom w:val="single" w:sz="4" w:space="0" w:color="auto"/>
              <w:right w:val="nil"/>
            </w:tcBorders>
            <w:shd w:val="clear" w:color="auto" w:fill="auto"/>
            <w:noWrap/>
            <w:vAlign w:val="bottom"/>
            <w:hideMark/>
          </w:tcPr>
          <w:p w14:paraId="019AA39D" w14:textId="77777777" w:rsidR="00A62152" w:rsidRPr="001654BC" w:rsidRDefault="00A62152" w:rsidP="00A62152">
            <w:pPr>
              <w:rPr>
                <w:rFonts w:eastAsia="Times New Roman" w:cs="Times New Roman"/>
                <w:color w:val="000000"/>
                <w:sz w:val="22"/>
                <w:lang w:eastAsia="en-GB"/>
              </w:rPr>
            </w:pPr>
            <w:proofErr w:type="spellStart"/>
            <w:r w:rsidRPr="001654BC">
              <w:rPr>
                <w:rFonts w:eastAsia="Times New Roman" w:cs="Times New Roman"/>
                <w:color w:val="000000"/>
                <w:sz w:val="22"/>
                <w:lang w:eastAsia="en-GB"/>
              </w:rPr>
              <w:t>xanthen</w:t>
            </w:r>
            <w:proofErr w:type="spellEnd"/>
          </w:p>
        </w:tc>
        <w:tc>
          <w:tcPr>
            <w:tcW w:w="597" w:type="pct"/>
            <w:tcBorders>
              <w:top w:val="nil"/>
              <w:left w:val="nil"/>
              <w:bottom w:val="single" w:sz="4" w:space="0" w:color="auto"/>
              <w:right w:val="nil"/>
            </w:tcBorders>
            <w:shd w:val="clear" w:color="auto" w:fill="auto"/>
            <w:noWrap/>
            <w:vAlign w:val="bottom"/>
            <w:hideMark/>
          </w:tcPr>
          <w:p w14:paraId="24836D77"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584.2</w:t>
            </w:r>
          </w:p>
        </w:tc>
        <w:tc>
          <w:tcPr>
            <w:tcW w:w="551" w:type="pct"/>
            <w:tcBorders>
              <w:top w:val="nil"/>
              <w:left w:val="nil"/>
              <w:bottom w:val="single" w:sz="4" w:space="0" w:color="auto"/>
              <w:right w:val="nil"/>
            </w:tcBorders>
            <w:shd w:val="clear" w:color="auto" w:fill="auto"/>
            <w:noWrap/>
            <w:vAlign w:val="bottom"/>
            <w:hideMark/>
          </w:tcPr>
          <w:p w14:paraId="610B473F"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1661</w:t>
            </w:r>
          </w:p>
        </w:tc>
        <w:tc>
          <w:tcPr>
            <w:tcW w:w="551" w:type="pct"/>
            <w:tcBorders>
              <w:top w:val="nil"/>
              <w:left w:val="nil"/>
              <w:bottom w:val="single" w:sz="4" w:space="0" w:color="auto"/>
              <w:right w:val="nil"/>
            </w:tcBorders>
            <w:shd w:val="clear" w:color="auto" w:fill="auto"/>
            <w:noWrap/>
            <w:vAlign w:val="bottom"/>
            <w:hideMark/>
          </w:tcPr>
          <w:p w14:paraId="08B91924"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1638</w:t>
            </w:r>
          </w:p>
        </w:tc>
        <w:tc>
          <w:tcPr>
            <w:tcW w:w="428" w:type="pct"/>
            <w:tcBorders>
              <w:top w:val="nil"/>
              <w:left w:val="nil"/>
              <w:bottom w:val="single" w:sz="4" w:space="0" w:color="auto"/>
              <w:right w:val="nil"/>
            </w:tcBorders>
            <w:shd w:val="clear" w:color="auto" w:fill="auto"/>
            <w:noWrap/>
            <w:vAlign w:val="bottom"/>
            <w:hideMark/>
          </w:tcPr>
          <w:p w14:paraId="40061C65" w14:textId="77777777" w:rsidR="00A62152" w:rsidRPr="001654BC" w:rsidRDefault="00A62152" w:rsidP="00A62152">
            <w:pPr>
              <w:jc w:val="center"/>
              <w:rPr>
                <w:rFonts w:eastAsia="Times New Roman" w:cs="Times New Roman"/>
                <w:color w:val="000000"/>
                <w:sz w:val="22"/>
                <w:lang w:eastAsia="en-GB"/>
              </w:rPr>
            </w:pPr>
            <w:r w:rsidRPr="001654BC">
              <w:rPr>
                <w:rFonts w:eastAsia="Times New Roman" w:cs="Times New Roman"/>
                <w:color w:val="000000"/>
                <w:sz w:val="22"/>
                <w:lang w:eastAsia="en-GB"/>
              </w:rPr>
              <w:t>23</w:t>
            </w:r>
          </w:p>
        </w:tc>
      </w:tr>
    </w:tbl>
    <w:p w14:paraId="48456E67" w14:textId="5103E00B" w:rsidR="00A62152" w:rsidRPr="001654BC" w:rsidRDefault="00A62152" w:rsidP="00A62152">
      <w:pPr>
        <w:jc w:val="both"/>
        <w:rPr>
          <w:rFonts w:eastAsia="Times New Roman" w:cs="Times New Roman"/>
          <w:szCs w:val="24"/>
          <w:lang w:eastAsia="de-DE"/>
        </w:rPr>
      </w:pPr>
      <w:r w:rsidRPr="001654BC">
        <w:rPr>
          <w:rFonts w:eastAsia="Batang" w:cs="Times New Roman"/>
          <w:szCs w:val="24"/>
          <w:vertAlign w:val="superscript"/>
          <w:lang w:val="en-US" w:eastAsia="ko-KR"/>
        </w:rPr>
        <w:t xml:space="preserve">a </w:t>
      </w:r>
      <w:r w:rsidRPr="001654BC">
        <w:rPr>
          <w:rFonts w:eastAsia="Calibri" w:cs="Times New Roman"/>
          <w:szCs w:val="24"/>
          <w:lang w:val="en-US"/>
        </w:rPr>
        <w:t>Normal boiling temperatures are</w:t>
      </w:r>
      <w:r w:rsidRPr="001654BC">
        <w:rPr>
          <w:rFonts w:eastAsia="Times New Roman" w:cs="Times New Roman"/>
          <w:szCs w:val="24"/>
          <w:lang w:eastAsia="de-DE"/>
        </w:rPr>
        <w:t xml:space="preserve"> from Ref.</w:t>
      </w:r>
      <w:r w:rsidRPr="001654BC">
        <w:rPr>
          <w:rFonts w:eastAsia="Times New Roman" w:cs="Times New Roman"/>
          <w:szCs w:val="24"/>
          <w:lang w:val="en-US" w:eastAsia="de-DE"/>
        </w:rPr>
        <w:t xml:space="preserve"> </w:t>
      </w:r>
      <w:r w:rsidRPr="001654BC">
        <w:rPr>
          <w:rFonts w:eastAsia="Times New Roman" w:cs="Times New Roman"/>
          <w:szCs w:val="24"/>
          <w:lang w:val="en-US" w:eastAsia="de-DE"/>
        </w:rPr>
        <w:fldChar w:fldCharType="begin" w:fldLock="1"/>
      </w:r>
      <w:r w:rsidR="00722783" w:rsidRPr="001654BC">
        <w:rPr>
          <w:rFonts w:eastAsia="Times New Roman" w:cs="Times New Roman"/>
          <w:szCs w:val="24"/>
          <w:lang w:val="en-US" w:eastAsia="de-DE"/>
        </w:rPr>
        <w:instrText>ADDIN CSL_CITATION {"citationItems":[{"id":"ITEM-1","itemData":{"author":[{"dropping-particle":"","family":"SciFinder - Chemical Abstracts Service","given":"","non-dropping-particle":"","parse-names":false,"suffix":""}],"id":"ITEM-1","issued":{"date-parts":[["2023"]]},"page":"(accessed on 30.08.2023)","title":"Available online: http://scifinder.cas.org/ (accessed on 20.04.2025)","type":"webpage"},"uris":["http://www.mendeley.com/documents/?uuid=55573bc8-104d-4e13-a59a-6f5d45c67934"]},{"id":"ITEM-2","itemData":{"author":[{"dropping-particle":"","family":"Reaxys","given":"","non-dropping-particle":"","parse-names":false,"suffix":""}],"id":"ITEM-2","issued":{"date-parts":[["2023"]]},"page":"(accessed on 30.08.2023)","title":"Available online: https://www.reaxys.com/ (accessed on 20.04.2025)","type":"webpage"},"uris":["http://www.mendeley.com/documents/?uuid=fe2fad33-fea2-4751-9e2a-58fb3b76c937"]},{"id":"ITEM-3","itemData":{"id":"ITEM-3","issued":{"date-parts":[["2021"]]},"page":"(accessed 30.08.2023)","title":"Guidechem Chemical Network. Available online: https://www.guidechem.com (accessed on 20.04.2025)","type":"webpage"},"uris":["http://www.mendeley.com/documents/?uuid=838881a9-9552-43d6-8160-086088a9ad6a"]}],"mendeley":{"formattedCitation":"[30–32]","plainTextFormattedCitation":"[30–32]","previouslyFormattedCitation":"[30–32]"},"properties":{"noteIndex":0},"schema":"https://github.com/citation-style-language/schema/raw/master/csl-citation.json"}</w:instrText>
      </w:r>
      <w:r w:rsidRPr="001654BC">
        <w:rPr>
          <w:rFonts w:eastAsia="Times New Roman" w:cs="Times New Roman"/>
          <w:szCs w:val="24"/>
          <w:lang w:val="en-US" w:eastAsia="de-DE"/>
        </w:rPr>
        <w:fldChar w:fldCharType="separate"/>
      </w:r>
      <w:r w:rsidR="00722783" w:rsidRPr="001654BC">
        <w:rPr>
          <w:rFonts w:eastAsia="Times New Roman" w:cs="Times New Roman"/>
          <w:noProof/>
          <w:szCs w:val="24"/>
          <w:lang w:val="en-US" w:eastAsia="de-DE"/>
        </w:rPr>
        <w:t>[30–32]</w:t>
      </w:r>
      <w:r w:rsidRPr="001654BC">
        <w:rPr>
          <w:rFonts w:eastAsia="Times New Roman" w:cs="Times New Roman"/>
          <w:szCs w:val="24"/>
          <w:lang w:val="en-US" w:eastAsia="de-DE"/>
        </w:rPr>
        <w:fldChar w:fldCharType="end"/>
      </w:r>
      <w:r w:rsidRPr="001654BC">
        <w:rPr>
          <w:rFonts w:eastAsia="Times New Roman" w:cs="Times New Roman"/>
          <w:szCs w:val="24"/>
          <w:lang w:eastAsia="de-DE"/>
        </w:rPr>
        <w:t>.</w:t>
      </w:r>
    </w:p>
    <w:p w14:paraId="2AA950F1" w14:textId="2B621313" w:rsidR="00A62152" w:rsidRPr="001654BC" w:rsidRDefault="00A62152" w:rsidP="00A62152">
      <w:pPr>
        <w:jc w:val="both"/>
        <w:rPr>
          <w:rFonts w:eastAsia="Times New Roman" w:cs="Times New Roman"/>
          <w:szCs w:val="24"/>
          <w:lang w:eastAsia="de-DE"/>
        </w:rPr>
      </w:pPr>
      <w:r w:rsidRPr="001654BC">
        <w:rPr>
          <w:rFonts w:eastAsia="Batang" w:cs="Times New Roman"/>
          <w:szCs w:val="24"/>
          <w:vertAlign w:val="superscript"/>
          <w:lang w:val="en-US" w:eastAsia="ko-KR"/>
        </w:rPr>
        <w:t>b</w:t>
      </w:r>
      <w:r w:rsidRPr="001654BC">
        <w:rPr>
          <w:rFonts w:eastAsia="Batang" w:cs="Times New Roman"/>
          <w:szCs w:val="24"/>
          <w:vertAlign w:val="superscript"/>
          <w:lang w:eastAsia="ko-KR"/>
        </w:rPr>
        <w:t xml:space="preserve"> </w:t>
      </w:r>
      <w:r w:rsidRPr="001654BC">
        <w:rPr>
          <w:rFonts w:eastAsia="Calibri" w:cs="Times New Roman"/>
          <w:szCs w:val="24"/>
        </w:rPr>
        <w:t xml:space="preserve">Kovats indices, </w:t>
      </w:r>
      <w:proofErr w:type="spellStart"/>
      <w:r w:rsidRPr="001654BC">
        <w:rPr>
          <w:rFonts w:eastAsia="Times New Roman" w:cs="Times New Roman"/>
          <w:i/>
          <w:szCs w:val="24"/>
          <w:lang w:eastAsia="de-DE"/>
        </w:rPr>
        <w:t>J</w:t>
      </w:r>
      <w:r w:rsidRPr="001654BC">
        <w:rPr>
          <w:rFonts w:eastAsia="Times New Roman" w:cs="Times New Roman"/>
          <w:i/>
          <w:szCs w:val="24"/>
          <w:vertAlign w:val="subscript"/>
          <w:lang w:eastAsia="de-DE"/>
        </w:rPr>
        <w:t>x</w:t>
      </w:r>
      <w:proofErr w:type="spellEnd"/>
      <w:r w:rsidRPr="001654BC">
        <w:rPr>
          <w:rFonts w:eastAsia="Calibri" w:cs="Times New Roman"/>
          <w:szCs w:val="24"/>
        </w:rPr>
        <w:t xml:space="preserve">, on the </w:t>
      </w:r>
      <w:r w:rsidRPr="001654BC">
        <w:rPr>
          <w:rFonts w:eastAsia="Times New Roman" w:cs="Times New Roman"/>
          <w:szCs w:val="24"/>
          <w:lang w:eastAsia="de-DE"/>
        </w:rPr>
        <w:t>standard non-polar columns from</w:t>
      </w:r>
      <w:r w:rsidR="00A603C9" w:rsidRPr="001654BC">
        <w:rPr>
          <w:rFonts w:eastAsia="Times New Roman" w:cs="Times New Roman"/>
          <w:szCs w:val="24"/>
          <w:lang w:eastAsia="de-DE"/>
        </w:rPr>
        <w:t xml:space="preserve"> </w:t>
      </w:r>
      <w:r w:rsidRPr="001654BC">
        <w:rPr>
          <w:rFonts w:eastAsia="Times New Roman" w:cs="Times New Roman"/>
          <w:szCs w:val="24"/>
          <w:lang w:val="en-US" w:eastAsia="de-DE"/>
        </w:rPr>
        <w:fldChar w:fldCharType="begin" w:fldLock="1"/>
      </w:r>
      <w:r w:rsidR="00D779D8" w:rsidRPr="001654BC">
        <w:rPr>
          <w:rFonts w:eastAsia="Times New Roman" w:cs="Times New Roman"/>
          <w:szCs w:val="24"/>
          <w:lang w:val="en-US" w:eastAsia="de-DE"/>
        </w:rPr>
        <w:instrText>ADDIN CSL_CITATION {"citationItems":[{"id":"ITEM-1","itemData":{"id":"ITEM-1","issued":{"date-parts":[["0"]]},"title":"NIST Chemistry WebBook. Available online: https://webbook.nist.gov/chemistry/ (accessed on 15.06.2025)","type":"webpage"},"uris":["http://www.mendeley.com/documents/?uuid=fd28eb21-edb9-497e-a807-f85d886a5e69"]}],"mendeley":{"formattedCitation":"[60]","plainTextFormattedCitation":"[60]","previouslyFormattedCitation":"[59]"},"properties":{"noteIndex":0},"schema":"https://github.com/citation-style-language/schema/raw/master/csl-citation.json"}</w:instrText>
      </w:r>
      <w:r w:rsidRPr="001654BC">
        <w:rPr>
          <w:rFonts w:eastAsia="Times New Roman" w:cs="Times New Roman"/>
          <w:szCs w:val="24"/>
          <w:lang w:val="en-US" w:eastAsia="de-DE"/>
        </w:rPr>
        <w:fldChar w:fldCharType="separate"/>
      </w:r>
      <w:r w:rsidR="00D779D8" w:rsidRPr="001654BC">
        <w:rPr>
          <w:rFonts w:eastAsia="Times New Roman" w:cs="Times New Roman"/>
          <w:noProof/>
          <w:szCs w:val="24"/>
          <w:lang w:val="en-US" w:eastAsia="de-DE"/>
        </w:rPr>
        <w:t>[60]</w:t>
      </w:r>
      <w:r w:rsidRPr="001654BC">
        <w:rPr>
          <w:rFonts w:eastAsia="Times New Roman" w:cs="Times New Roman"/>
          <w:szCs w:val="24"/>
          <w:lang w:val="en-US" w:eastAsia="de-DE"/>
        </w:rPr>
        <w:fldChar w:fldCharType="end"/>
      </w:r>
      <w:r w:rsidRPr="001654BC">
        <w:rPr>
          <w:rFonts w:eastAsia="Times New Roman" w:cs="Times New Roman"/>
          <w:szCs w:val="24"/>
          <w:lang w:eastAsia="de-DE"/>
        </w:rPr>
        <w:t>.</w:t>
      </w:r>
    </w:p>
    <w:p w14:paraId="3C92FA21" w14:textId="77777777" w:rsidR="00A62152" w:rsidRPr="001654BC" w:rsidRDefault="00A62152" w:rsidP="00A62152">
      <w:pPr>
        <w:jc w:val="both"/>
        <w:rPr>
          <w:rFonts w:eastAsia="Calibri" w:cs="Times New Roman"/>
          <w:szCs w:val="24"/>
        </w:rPr>
      </w:pPr>
      <w:r w:rsidRPr="001654BC">
        <w:rPr>
          <w:rFonts w:eastAsia="Batang" w:cs="Times New Roman"/>
          <w:szCs w:val="24"/>
          <w:vertAlign w:val="superscript"/>
          <w:lang w:eastAsia="ko-KR"/>
        </w:rPr>
        <w:t>c</w:t>
      </w:r>
      <w:r w:rsidRPr="001654BC">
        <w:rPr>
          <w:rFonts w:eastAsia="Calibri" w:cs="Times New Roman"/>
          <w:szCs w:val="24"/>
        </w:rPr>
        <w:t xml:space="preserve"> Calculated using equation </w:t>
      </w:r>
      <w:proofErr w:type="spellStart"/>
      <w:r w:rsidRPr="001654BC">
        <w:rPr>
          <w:rFonts w:eastAsia="Times New Roman" w:cs="Times New Roman"/>
          <w:i/>
          <w:szCs w:val="24"/>
          <w:lang w:eastAsia="de-DE"/>
        </w:rPr>
        <w:t>J</w:t>
      </w:r>
      <w:r w:rsidRPr="001654BC">
        <w:rPr>
          <w:rFonts w:eastAsia="Times New Roman" w:cs="Times New Roman"/>
          <w:i/>
          <w:szCs w:val="24"/>
          <w:vertAlign w:val="subscript"/>
          <w:lang w:eastAsia="de-DE"/>
        </w:rPr>
        <w:t>x</w:t>
      </w:r>
      <w:proofErr w:type="spellEnd"/>
      <w:r w:rsidRPr="001654BC">
        <w:rPr>
          <w:rFonts w:eastAsia="Times New Roman" w:cs="Times New Roman"/>
          <w:szCs w:val="24"/>
          <w:lang w:eastAsia="de-DE"/>
        </w:rPr>
        <w:t xml:space="preserve"> = -808.3 + 4.1875×</w:t>
      </w:r>
      <w:r w:rsidRPr="001654BC">
        <w:rPr>
          <w:rFonts w:eastAsia="Times New Roman" w:cs="Times New Roman"/>
          <w:i/>
          <w:szCs w:val="24"/>
          <w:lang w:eastAsia="de-DE"/>
        </w:rPr>
        <w:t>T</w:t>
      </w:r>
      <w:r w:rsidRPr="001654BC">
        <w:rPr>
          <w:rFonts w:eastAsia="Times New Roman" w:cs="Times New Roman"/>
          <w:i/>
          <w:szCs w:val="24"/>
          <w:vertAlign w:val="subscript"/>
          <w:lang w:eastAsia="de-DE"/>
        </w:rPr>
        <w:t>b</w:t>
      </w:r>
      <w:r w:rsidRPr="001654BC">
        <w:rPr>
          <w:rFonts w:eastAsia="Times New Roman" w:cs="Times New Roman"/>
          <w:szCs w:val="24"/>
          <w:lang w:eastAsia="de-DE"/>
        </w:rPr>
        <w:t xml:space="preserve"> with </w:t>
      </w:r>
      <w:r w:rsidRPr="001654BC">
        <w:rPr>
          <w:rFonts w:eastAsia="Calibri" w:cs="Times New Roman"/>
          <w:sz w:val="26"/>
          <w:szCs w:val="26"/>
        </w:rPr>
        <w:t>R² = 0.9968</w:t>
      </w:r>
    </w:p>
    <w:p w14:paraId="6D928FE3" w14:textId="77777777" w:rsidR="00A62152" w:rsidRPr="001654BC" w:rsidRDefault="00A62152" w:rsidP="00A62152">
      <w:pPr>
        <w:jc w:val="both"/>
        <w:rPr>
          <w:rFonts w:eastAsia="Calibri" w:cs="Times New Roman"/>
          <w:szCs w:val="24"/>
        </w:rPr>
      </w:pPr>
      <w:r w:rsidRPr="001654BC">
        <w:rPr>
          <w:rFonts w:eastAsia="Batang" w:cs="Times New Roman"/>
          <w:szCs w:val="24"/>
          <w:vertAlign w:val="superscript"/>
          <w:lang w:eastAsia="ko-KR"/>
        </w:rPr>
        <w:t>d</w:t>
      </w:r>
      <w:r w:rsidRPr="001654BC">
        <w:rPr>
          <w:rFonts w:eastAsia="Calibri" w:cs="Times New Roman"/>
          <w:szCs w:val="24"/>
        </w:rPr>
        <w:t xml:space="preserve"> Difference between column 4 and 5 in this table.</w:t>
      </w:r>
    </w:p>
    <w:p w14:paraId="627B0CA9" w14:textId="26766798" w:rsidR="00A62152" w:rsidRPr="001654BC" w:rsidRDefault="00A62152" w:rsidP="00A62152">
      <w:pPr>
        <w:jc w:val="both"/>
        <w:rPr>
          <w:rFonts w:eastAsia="Calibri" w:cs="Times New Roman"/>
          <w:szCs w:val="24"/>
          <w:lang w:val="en-US"/>
        </w:rPr>
      </w:pPr>
      <w:r w:rsidRPr="001654BC">
        <w:rPr>
          <w:rFonts w:eastAsia="Batang" w:cs="Times New Roman"/>
          <w:szCs w:val="24"/>
          <w:vertAlign w:val="superscript"/>
          <w:lang w:eastAsia="ko-KR"/>
        </w:rPr>
        <w:t>e</w:t>
      </w:r>
      <w:r w:rsidRPr="001654BC">
        <w:rPr>
          <w:rFonts w:eastAsia="Calibri" w:cs="Times New Roman"/>
          <w:szCs w:val="24"/>
        </w:rPr>
        <w:t xml:space="preserve"> Calculated from the retention times given in</w:t>
      </w:r>
      <w:r w:rsidR="00DE57F7" w:rsidRPr="001654BC">
        <w:rPr>
          <w:rFonts w:eastAsia="Calibri" w:cs="Times New Roman"/>
          <w:szCs w:val="24"/>
        </w:rPr>
        <w:t xml:space="preserve"> ref.</w:t>
      </w:r>
      <w:r w:rsidR="00A764E1" w:rsidRPr="001654BC">
        <w:rPr>
          <w:rFonts w:eastAsia="Times New Roman" w:cs="Times New Roman"/>
          <w:szCs w:val="24"/>
          <w:lang w:val="en-US" w:eastAsia="de-DE"/>
        </w:rPr>
        <w:t xml:space="preserve"> </w:t>
      </w:r>
      <w:r w:rsidR="00A764E1" w:rsidRPr="001654BC">
        <w:rPr>
          <w:rFonts w:eastAsia="Times New Roman" w:cs="Times New Roman"/>
          <w:szCs w:val="24"/>
          <w:lang w:val="en-US" w:eastAsia="de-DE"/>
        </w:rPr>
        <w:fldChar w:fldCharType="begin" w:fldLock="1"/>
      </w:r>
      <w:r w:rsidR="00D779D8" w:rsidRPr="001654BC">
        <w:rPr>
          <w:rFonts w:eastAsia="Times New Roman" w:cs="Times New Roman"/>
          <w:szCs w:val="24"/>
          <w:lang w:val="en-US" w:eastAsia="de-DE"/>
        </w:rPr>
        <w:instrText>ADDIN CSL_CITATION {"citationItems":[{"id":"ITEM-1","itemData":{"DOI":"10.3390/molecules24091795","ISSN":"1420-3049","abstract":"Aroma plays an important role in fruit quality and varies among different fruit cultivars. In this study, a sensitive and accurate method based on headspace solid-phase microextraction (HS-SPME) coupled with comprehensive two-dimensional gas chromatography time-of-flight mass spectrometry (GC×GC-TOFMS) was developed to comprehensively compare aroma components of five pear cultivars. In total, 241 volatile compounds were identified and the predominant volatile compounds were esters (101 compounds), followed by alcohols (20 compounds) and aldehydes (28 compounds). The longyuanyangli has the highest relative concentration (838.12 ng/g), while the Packham has the lowest (208.45 ng/g). This study provides a practical method for pear aroma analysis using SPME and GC×GC-TOFMS.","author":[{"dropping-particle":"","family":"Wang","given":"Chenchen","non-dropping-particle":"","parse-names":false,"suffix":""},{"dropping-particle":"","family":"Zhang","given":"Wenjun","non-dropping-particle":"","parse-names":false,"suffix":""},{"dropping-particle":"","family":"Li","given":"Huidong","non-dropping-particle":"","parse-names":false,"suffix":""},{"dropping-particle":"","family":"Mao","given":"Jiangsheng","non-dropping-particle":"","parse-names":false,"suffix":""},{"dropping-particle":"","family":"Guo","given":"Changying","non-dropping-particle":"","parse-names":false,"suffix":""},{"dropping-particle":"","family":"Ding","given":"Ruiyan","non-dropping-particle":"","parse-names":false,"suffix":""},{"dropping-particle":"","family":"Wang","given":"Ying","non-dropping-particle":"","parse-names":false,"suffix":""},{"dropping-particle":"","family":"Fang","given":"Liping","non-dropping-particle":"","parse-names":false,"suffix":""},{"dropping-particle":"","family":"Chen","given":"Zilei","non-dropping-particle":"","parse-names":false,"suffix":""},{"dropping-particle":"","family":"Yang","given":"Guosheng","non-dropping-particle":"","parse-names":false,"suffix":""}],"container-title":"Molecules","id":"ITEM-1","issue":"9","issued":{"date-parts":[["2019","5","9"]]},"page":"1795","title":"Analysis of Volatile Compounds in Pears by HS-SPME-GC×GC-TOFMS","type":"article-journal","volume":"24"},"uris":["http://www.mendeley.com/documents/?uuid=de348767-dab8-446b-b509-71aed95bab20"]}],"mendeley":{"formattedCitation":"[61]","plainTextFormattedCitation":"[61]","previouslyFormattedCitation":"[60]"},"properties":{"noteIndex":0},"schema":"https://github.com/citation-style-language/schema/raw/master/csl-citation.json"}</w:instrText>
      </w:r>
      <w:r w:rsidR="00A764E1" w:rsidRPr="001654BC">
        <w:rPr>
          <w:rFonts w:eastAsia="Times New Roman" w:cs="Times New Roman"/>
          <w:szCs w:val="24"/>
          <w:lang w:val="en-US" w:eastAsia="de-DE"/>
        </w:rPr>
        <w:fldChar w:fldCharType="separate"/>
      </w:r>
      <w:r w:rsidR="00D779D8" w:rsidRPr="001654BC">
        <w:rPr>
          <w:rFonts w:eastAsia="Times New Roman" w:cs="Times New Roman"/>
          <w:noProof/>
          <w:szCs w:val="24"/>
          <w:lang w:val="en-US" w:eastAsia="de-DE"/>
        </w:rPr>
        <w:t>[61]</w:t>
      </w:r>
      <w:r w:rsidR="00A764E1" w:rsidRPr="001654BC">
        <w:rPr>
          <w:rFonts w:eastAsia="Times New Roman" w:cs="Times New Roman"/>
          <w:szCs w:val="24"/>
          <w:lang w:val="en-US" w:eastAsia="de-DE"/>
        </w:rPr>
        <w:fldChar w:fldCharType="end"/>
      </w:r>
    </w:p>
    <w:p w14:paraId="25A1AB07" w14:textId="77777777" w:rsidR="00A62152" w:rsidRPr="001654BC" w:rsidRDefault="00A62152" w:rsidP="00A62152">
      <w:pPr>
        <w:jc w:val="both"/>
        <w:rPr>
          <w:rFonts w:eastAsia="Times New Roman" w:cs="Times New Roman"/>
          <w:szCs w:val="24"/>
          <w:lang w:eastAsia="de-DE"/>
        </w:rPr>
      </w:pPr>
    </w:p>
    <w:p w14:paraId="3B5BC5C2" w14:textId="77777777" w:rsidR="008428C1" w:rsidRPr="001654BC" w:rsidRDefault="008428C1" w:rsidP="00A62152">
      <w:pPr>
        <w:jc w:val="both"/>
        <w:rPr>
          <w:rFonts w:eastAsia="Times New Roman" w:cs="Times New Roman"/>
          <w:szCs w:val="24"/>
          <w:lang w:eastAsia="de-DE"/>
        </w:rPr>
      </w:pPr>
    </w:p>
    <w:p w14:paraId="462AFA25" w14:textId="77777777" w:rsidR="00A62152" w:rsidRPr="001654BC" w:rsidRDefault="00A62152" w:rsidP="00A62152">
      <w:pPr>
        <w:jc w:val="both"/>
        <w:rPr>
          <w:rFonts w:eastAsia="Times New Roman" w:cs="Times New Roman"/>
          <w:szCs w:val="24"/>
          <w:lang w:eastAsia="de-DE"/>
        </w:rPr>
      </w:pPr>
    </w:p>
    <w:p w14:paraId="6A47E82C" w14:textId="5D10BA0B" w:rsidR="00E65DBE" w:rsidRPr="001654BC" w:rsidRDefault="00D66325" w:rsidP="00D66325">
      <w:pPr>
        <w:jc w:val="center"/>
        <w:rPr>
          <w:lang w:val="en-US"/>
        </w:rPr>
      </w:pPr>
      <w:r w:rsidRPr="001654BC">
        <w:rPr>
          <w:noProof/>
          <w:lang w:eastAsia="en-GB"/>
        </w:rPr>
        <w:drawing>
          <wp:inline distT="0" distB="0" distL="0" distR="0" wp14:anchorId="65BE1DAC" wp14:editId="47FCEB57">
            <wp:extent cx="4078800" cy="2419200"/>
            <wp:effectExtent l="0" t="0" r="0" b="63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078800" cy="2419200"/>
                    </a:xfrm>
                    <a:prstGeom prst="rect">
                      <a:avLst/>
                    </a:prstGeom>
                  </pic:spPr>
                </pic:pic>
              </a:graphicData>
            </a:graphic>
          </wp:inline>
        </w:drawing>
      </w:r>
    </w:p>
    <w:p w14:paraId="54B1A4C8" w14:textId="77777777" w:rsidR="00DE57F7" w:rsidRPr="001654BC" w:rsidRDefault="00DE57F7" w:rsidP="00C27437">
      <w:pPr>
        <w:jc w:val="both"/>
        <w:rPr>
          <w:rFonts w:eastAsia="Calibri" w:cs="Times New Roman"/>
          <w:b/>
          <w:color w:val="000000"/>
          <w:szCs w:val="24"/>
          <w:lang w:val="en-US"/>
        </w:rPr>
      </w:pPr>
    </w:p>
    <w:p w14:paraId="781B2A1E" w14:textId="781EE7DB" w:rsidR="00E65DBE" w:rsidRPr="001654BC" w:rsidRDefault="00E65DBE" w:rsidP="00C27437">
      <w:pPr>
        <w:jc w:val="both"/>
        <w:rPr>
          <w:rFonts w:eastAsia="Times New Roman" w:cs="Times New Roman"/>
          <w:szCs w:val="24"/>
          <w:lang w:val="en-US" w:eastAsia="de-DE"/>
        </w:rPr>
      </w:pPr>
      <w:r w:rsidRPr="001654BC">
        <w:rPr>
          <w:rFonts w:eastAsia="Calibri" w:cs="Times New Roman"/>
          <w:b/>
          <w:color w:val="000000"/>
          <w:szCs w:val="24"/>
          <w:lang w:val="en-US"/>
        </w:rPr>
        <w:t>Fig. S3</w:t>
      </w:r>
      <w:r w:rsidRPr="001654BC">
        <w:rPr>
          <w:rFonts w:eastAsia="Calibri" w:cs="Times New Roman"/>
          <w:color w:val="000000"/>
          <w:szCs w:val="24"/>
          <w:lang w:val="en-US"/>
        </w:rPr>
        <w:t xml:space="preserve"> </w:t>
      </w:r>
      <w:r w:rsidRPr="001654BC">
        <w:rPr>
          <w:rFonts w:eastAsia="Times New Roman" w:cs="Times New Roman"/>
          <w:szCs w:val="24"/>
          <w:lang w:eastAsia="de-DE"/>
        </w:rPr>
        <w:t xml:space="preserve">Calculating the enthalpy of vaporization, </w:t>
      </w:r>
      <m:oMath>
        <m:sSubSup>
          <m:sSubSupPr>
            <m:ctrlPr>
              <w:rPr>
                <w:rFonts w:ascii="Cambria Math" w:eastAsia="Times New Roman" w:hAnsi="Cambria Math" w:cs="Times New Roman"/>
                <w:i/>
                <w:szCs w:val="24"/>
                <w:lang w:eastAsia="ru-RU"/>
              </w:rPr>
            </m:ctrlPr>
          </m:sSubSupPr>
          <m:e>
            <m:r>
              <m:rPr>
                <m:sty m:val="p"/>
              </m:rP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eastAsia="ru-RU"/>
              </w:rPr>
            </m:ctrlPr>
          </m:sSubSupPr>
          <m:e>
            <m: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m</m:t>
            </m:r>
          </m:sub>
          <m:sup>
            <m:r>
              <m:rPr>
                <m:sty m:val="p"/>
              </m:rPr>
              <w:rPr>
                <w:rFonts w:ascii="Cambria Math" w:eastAsia="Times New Roman" w:hAnsi="Cambria Math" w:cs="Times New Roman"/>
                <w:szCs w:val="24"/>
                <w:lang w:eastAsia="ru-RU"/>
              </w:rPr>
              <m:t>o</m:t>
            </m:r>
          </m:sup>
        </m:sSubSup>
      </m:oMath>
      <w:r w:rsidRPr="001654BC">
        <w:rPr>
          <w:rFonts w:eastAsia="Times New Roman" w:cs="Times New Roman"/>
          <w:color w:val="000000"/>
          <w:szCs w:val="24"/>
          <w:lang w:eastAsia="en-GB"/>
        </w:rPr>
        <w:t>(298.15 K)/</w:t>
      </w:r>
      <w:r w:rsidRPr="001654BC">
        <w:rPr>
          <w:rFonts w:eastAsia="Times New Roman" w:cs="Times New Roman"/>
          <w:bCs/>
          <w:szCs w:val="24"/>
        </w:rPr>
        <w:t xml:space="preserve"> kJ</w:t>
      </w:r>
      <w:r w:rsidRPr="001654BC">
        <w:rPr>
          <w:rFonts w:eastAsia="Times New Roman" w:cs="Times New Roman"/>
          <w:bCs/>
          <w:szCs w:val="24"/>
        </w:rPr>
        <w:sym w:font="Symbol" w:char="F0D7"/>
      </w:r>
      <w:r w:rsidRPr="001654BC">
        <w:rPr>
          <w:rFonts w:eastAsia="Times New Roman" w:cs="Times New Roman"/>
          <w:bCs/>
          <w:szCs w:val="24"/>
        </w:rPr>
        <w:t>mol</w:t>
      </w:r>
      <w:r w:rsidRPr="001654BC">
        <w:rPr>
          <w:rFonts w:eastAsia="Times New Roman" w:cs="Times New Roman"/>
          <w:bCs/>
          <w:szCs w:val="24"/>
          <w:vertAlign w:val="superscript"/>
        </w:rPr>
        <w:t>-1</w:t>
      </w:r>
      <w:r w:rsidRPr="001654BC">
        <w:rPr>
          <w:rFonts w:eastAsia="Times New Roman" w:cs="Times New Roman"/>
          <w:color w:val="000000"/>
          <w:szCs w:val="24"/>
          <w:lang w:eastAsia="en-GB"/>
        </w:rPr>
        <w:t xml:space="preserve"> of </w:t>
      </w:r>
      <w:r w:rsidRPr="001654BC">
        <w:rPr>
          <w:rFonts w:eastAsia="Times New Roman" w:cs="Times New Roman"/>
          <w:szCs w:val="24"/>
          <w:lang w:eastAsia="de-DE"/>
        </w:rPr>
        <w:t xml:space="preserve">8H-benzofuran </w:t>
      </w:r>
      <w:r w:rsidRPr="001654BC">
        <w:rPr>
          <w:rFonts w:eastAsia="Times New Roman" w:cs="Times New Roman"/>
          <w:szCs w:val="24"/>
          <w:lang w:val="en-US" w:eastAsia="de-DE"/>
        </w:rPr>
        <w:t>using the “centerpiece approach” (</w:t>
      </w:r>
      <w:r w:rsidRPr="001654BC">
        <w:rPr>
          <w:rFonts w:eastAsia="Times New Roman" w:cs="Times New Roman"/>
          <w:i/>
          <w:szCs w:val="24"/>
          <w:lang w:val="en-US" w:eastAsia="de-DE"/>
        </w:rPr>
        <w:t>CP</w:t>
      </w:r>
      <w:r w:rsidRPr="001654BC">
        <w:rPr>
          <w:rFonts w:eastAsia="Times New Roman" w:cs="Times New Roman"/>
          <w:szCs w:val="24"/>
          <w:lang w:val="en-US" w:eastAsia="de-DE"/>
        </w:rPr>
        <w:t xml:space="preserve">) and using the GA method. </w:t>
      </w:r>
      <w:r w:rsidRPr="001654BC">
        <w:rPr>
          <w:rFonts w:eastAsia="Calibri" w:cs="Times New Roman"/>
          <w:szCs w:val="24"/>
          <w:lang w:val="en-US" w:eastAsia="ru-RU"/>
        </w:rPr>
        <w:t>The numerical values of enthalpies of vaporisation required for calculations are given in Table S6 and the group-contributions are given in Table S7.</w:t>
      </w:r>
    </w:p>
    <w:p w14:paraId="452BB410" w14:textId="05FE8FDB" w:rsidR="00E65DBE" w:rsidRPr="001654BC" w:rsidRDefault="00E65DBE" w:rsidP="00E65DBE">
      <w:pPr>
        <w:jc w:val="center"/>
      </w:pPr>
    </w:p>
    <w:p w14:paraId="38A7AAB2" w14:textId="742A2F65" w:rsidR="00E65DBE" w:rsidRPr="001654BC" w:rsidRDefault="00670F4C" w:rsidP="00670F4C">
      <w:pPr>
        <w:jc w:val="center"/>
        <w:rPr>
          <w:lang w:val="en-US"/>
        </w:rPr>
      </w:pPr>
      <w:r w:rsidRPr="001654BC">
        <w:rPr>
          <w:noProof/>
          <w:lang w:eastAsia="en-GB"/>
        </w:rPr>
        <w:lastRenderedPageBreak/>
        <w:drawing>
          <wp:inline distT="0" distB="0" distL="0" distR="0" wp14:anchorId="116929D5" wp14:editId="5BA6966F">
            <wp:extent cx="4113838" cy="3270250"/>
            <wp:effectExtent l="0" t="0" r="1270" b="635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127137" cy="3280822"/>
                    </a:xfrm>
                    <a:prstGeom prst="rect">
                      <a:avLst/>
                    </a:prstGeom>
                  </pic:spPr>
                </pic:pic>
              </a:graphicData>
            </a:graphic>
          </wp:inline>
        </w:drawing>
      </w:r>
    </w:p>
    <w:p w14:paraId="134C4330" w14:textId="77777777" w:rsidR="00E65DBE" w:rsidRPr="001654BC" w:rsidRDefault="00E65DBE" w:rsidP="00E65DBE">
      <w:pPr>
        <w:jc w:val="both"/>
        <w:rPr>
          <w:rFonts w:eastAsia="Times New Roman" w:cs="Times New Roman"/>
          <w:szCs w:val="24"/>
          <w:lang w:val="en-US" w:eastAsia="de-DE"/>
        </w:rPr>
      </w:pPr>
      <w:r w:rsidRPr="001654BC">
        <w:rPr>
          <w:rFonts w:eastAsia="Calibri" w:cs="Times New Roman"/>
          <w:b/>
          <w:color w:val="000000"/>
          <w:szCs w:val="24"/>
          <w:lang w:val="en-US"/>
        </w:rPr>
        <w:t>Fig. S4</w:t>
      </w:r>
      <w:r w:rsidRPr="001654BC">
        <w:rPr>
          <w:rFonts w:eastAsia="Calibri" w:cs="Times New Roman"/>
          <w:color w:val="000000"/>
          <w:szCs w:val="24"/>
          <w:lang w:val="en-US"/>
        </w:rPr>
        <w:t xml:space="preserve"> </w:t>
      </w:r>
      <w:r w:rsidRPr="001654BC">
        <w:rPr>
          <w:rFonts w:eastAsia="Times New Roman" w:cs="Times New Roman"/>
          <w:szCs w:val="24"/>
          <w:lang w:eastAsia="de-DE"/>
        </w:rPr>
        <w:t xml:space="preserve">Calculating the enthalpy of vaporization, </w:t>
      </w:r>
      <m:oMath>
        <m:sSubSup>
          <m:sSubSupPr>
            <m:ctrlPr>
              <w:rPr>
                <w:rFonts w:ascii="Cambria Math" w:eastAsia="Times New Roman" w:hAnsi="Cambria Math" w:cs="Times New Roman"/>
                <w:i/>
                <w:szCs w:val="24"/>
                <w:lang w:eastAsia="ru-RU"/>
              </w:rPr>
            </m:ctrlPr>
          </m:sSubSupPr>
          <m:e>
            <m:r>
              <m:rPr>
                <m:sty m:val="p"/>
              </m:rP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eastAsia="ru-RU"/>
              </w:rPr>
            </m:ctrlPr>
          </m:sSubSupPr>
          <m:e>
            <m: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m</m:t>
            </m:r>
          </m:sub>
          <m:sup>
            <m:r>
              <m:rPr>
                <m:sty m:val="p"/>
              </m:rPr>
              <w:rPr>
                <w:rFonts w:ascii="Cambria Math" w:eastAsia="Times New Roman" w:hAnsi="Cambria Math" w:cs="Times New Roman"/>
                <w:szCs w:val="24"/>
                <w:lang w:eastAsia="ru-RU"/>
              </w:rPr>
              <m:t>o</m:t>
            </m:r>
          </m:sup>
        </m:sSubSup>
      </m:oMath>
      <w:r w:rsidRPr="001654BC">
        <w:rPr>
          <w:rFonts w:eastAsia="Times New Roman" w:cs="Times New Roman"/>
          <w:color w:val="000000"/>
          <w:szCs w:val="24"/>
          <w:lang w:eastAsia="en-GB"/>
        </w:rPr>
        <w:t>(298.15 K)/</w:t>
      </w:r>
      <w:r w:rsidRPr="001654BC">
        <w:rPr>
          <w:rFonts w:eastAsia="Times New Roman" w:cs="Times New Roman"/>
          <w:bCs/>
          <w:szCs w:val="24"/>
        </w:rPr>
        <w:t xml:space="preserve"> kJ</w:t>
      </w:r>
      <w:r w:rsidRPr="001654BC">
        <w:rPr>
          <w:rFonts w:eastAsia="Times New Roman" w:cs="Times New Roman"/>
          <w:bCs/>
          <w:szCs w:val="24"/>
        </w:rPr>
        <w:sym w:font="Symbol" w:char="F0D7"/>
      </w:r>
      <w:r w:rsidRPr="001654BC">
        <w:rPr>
          <w:rFonts w:eastAsia="Times New Roman" w:cs="Times New Roman"/>
          <w:bCs/>
          <w:szCs w:val="24"/>
        </w:rPr>
        <w:t>mol</w:t>
      </w:r>
      <w:r w:rsidRPr="001654BC">
        <w:rPr>
          <w:rFonts w:eastAsia="Times New Roman" w:cs="Times New Roman"/>
          <w:bCs/>
          <w:szCs w:val="24"/>
          <w:vertAlign w:val="superscript"/>
        </w:rPr>
        <w:t>-1</w:t>
      </w:r>
      <w:r w:rsidRPr="001654BC">
        <w:rPr>
          <w:rFonts w:eastAsia="Times New Roman" w:cs="Times New Roman"/>
          <w:color w:val="000000"/>
          <w:szCs w:val="24"/>
          <w:lang w:eastAsia="en-GB"/>
        </w:rPr>
        <w:t xml:space="preserve"> of </w:t>
      </w:r>
      <w:r w:rsidRPr="001654BC">
        <w:rPr>
          <w:rFonts w:eastAsia="Times New Roman" w:cs="Times New Roman"/>
          <w:szCs w:val="24"/>
          <w:lang w:eastAsia="de-DE"/>
        </w:rPr>
        <w:t xml:space="preserve">8H-isobenzofuran </w:t>
      </w:r>
      <w:r w:rsidRPr="001654BC">
        <w:rPr>
          <w:rFonts w:eastAsia="Times New Roman" w:cs="Times New Roman"/>
          <w:szCs w:val="24"/>
          <w:lang w:val="en-US" w:eastAsia="de-DE"/>
        </w:rPr>
        <w:t>using the “centerpiece approach” (</w:t>
      </w:r>
      <w:r w:rsidRPr="001654BC">
        <w:rPr>
          <w:rFonts w:eastAsia="Times New Roman" w:cs="Times New Roman"/>
          <w:i/>
          <w:szCs w:val="24"/>
          <w:lang w:val="en-US" w:eastAsia="de-DE"/>
        </w:rPr>
        <w:t>CP</w:t>
      </w:r>
      <w:r w:rsidRPr="001654BC">
        <w:rPr>
          <w:rFonts w:eastAsia="Times New Roman" w:cs="Times New Roman"/>
          <w:szCs w:val="24"/>
          <w:lang w:val="en-US" w:eastAsia="de-DE"/>
        </w:rPr>
        <w:t xml:space="preserve">) and using the GA method. </w:t>
      </w:r>
      <w:r w:rsidRPr="001654BC">
        <w:rPr>
          <w:rFonts w:eastAsia="Calibri" w:cs="Times New Roman"/>
          <w:szCs w:val="24"/>
          <w:lang w:val="en-US" w:eastAsia="ru-RU"/>
        </w:rPr>
        <w:t>The numerical values of enthalpies of vaporisation required for calculations are given in Table S6 and the group-contributions are given in Table S7.</w:t>
      </w:r>
    </w:p>
    <w:p w14:paraId="542C0E57" w14:textId="77777777" w:rsidR="00872DF7" w:rsidRPr="001654BC" w:rsidRDefault="00872DF7" w:rsidP="00E65DBE">
      <w:pPr>
        <w:spacing w:line="360" w:lineRule="auto"/>
        <w:jc w:val="both"/>
        <w:rPr>
          <w:rFonts w:eastAsia="Times New Roman" w:cs="Times New Roman"/>
          <w:szCs w:val="24"/>
          <w:lang w:eastAsia="de-DE"/>
        </w:rPr>
      </w:pPr>
    </w:p>
    <w:p w14:paraId="55F858EC" w14:textId="11E16E12" w:rsidR="00CE4A28" w:rsidRPr="001654BC" w:rsidRDefault="00CE4A28" w:rsidP="00CE4A28">
      <w:pPr>
        <w:spacing w:line="360" w:lineRule="auto"/>
        <w:jc w:val="center"/>
        <w:rPr>
          <w:rFonts w:eastAsia="Times New Roman" w:cs="Times New Roman"/>
          <w:szCs w:val="24"/>
          <w:lang w:eastAsia="de-DE"/>
        </w:rPr>
      </w:pPr>
    </w:p>
    <w:p w14:paraId="603C52DA" w14:textId="1C09C419" w:rsidR="00FA58AA" w:rsidRPr="001654BC" w:rsidRDefault="00C408FE" w:rsidP="00CE4A28">
      <w:pPr>
        <w:spacing w:line="360" w:lineRule="auto"/>
        <w:jc w:val="center"/>
        <w:rPr>
          <w:rFonts w:eastAsia="Times New Roman" w:cs="Times New Roman"/>
          <w:szCs w:val="24"/>
          <w:lang w:eastAsia="de-DE"/>
        </w:rPr>
      </w:pPr>
      <w:r w:rsidRPr="001654BC">
        <w:rPr>
          <w:rFonts w:eastAsia="Times New Roman" w:cs="Times New Roman"/>
          <w:noProof/>
          <w:szCs w:val="24"/>
          <w:lang w:eastAsia="en-GB"/>
        </w:rPr>
        <w:drawing>
          <wp:inline distT="0" distB="0" distL="0" distR="0" wp14:anchorId="3DB4B2EC" wp14:editId="50A0C67B">
            <wp:extent cx="4328624" cy="2527300"/>
            <wp:effectExtent l="0" t="0" r="0" b="635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341593" cy="2534872"/>
                    </a:xfrm>
                    <a:prstGeom prst="rect">
                      <a:avLst/>
                    </a:prstGeom>
                  </pic:spPr>
                </pic:pic>
              </a:graphicData>
            </a:graphic>
          </wp:inline>
        </w:drawing>
      </w:r>
    </w:p>
    <w:p w14:paraId="33782FE0" w14:textId="77777777" w:rsidR="00E65DBE" w:rsidRPr="001654BC" w:rsidRDefault="00CE4A28" w:rsidP="003D4178">
      <w:pPr>
        <w:jc w:val="both"/>
        <w:rPr>
          <w:rFonts w:eastAsia="Times New Roman" w:cs="Times New Roman"/>
          <w:szCs w:val="24"/>
          <w:lang w:val="en-US" w:eastAsia="de-DE"/>
        </w:rPr>
      </w:pPr>
      <w:r w:rsidRPr="001654BC">
        <w:rPr>
          <w:rFonts w:eastAsia="Calibri" w:cs="Times New Roman"/>
          <w:b/>
          <w:color w:val="000000"/>
          <w:szCs w:val="24"/>
          <w:lang w:val="en-US"/>
        </w:rPr>
        <w:t>Fig. S5</w:t>
      </w:r>
      <w:r w:rsidRPr="001654BC">
        <w:rPr>
          <w:rFonts w:eastAsia="Calibri" w:cs="Times New Roman"/>
          <w:color w:val="000000"/>
          <w:szCs w:val="24"/>
          <w:lang w:val="en-US"/>
        </w:rPr>
        <w:t xml:space="preserve"> </w:t>
      </w:r>
      <w:r w:rsidRPr="001654BC">
        <w:rPr>
          <w:rFonts w:eastAsia="Times New Roman" w:cs="Times New Roman"/>
          <w:szCs w:val="24"/>
          <w:lang w:eastAsia="de-DE"/>
        </w:rPr>
        <w:t xml:space="preserve">Calculating the enthalpy of vaporization, </w:t>
      </w:r>
      <m:oMath>
        <m:sSubSup>
          <m:sSubSupPr>
            <m:ctrlPr>
              <w:rPr>
                <w:rFonts w:ascii="Cambria Math" w:eastAsia="Times New Roman" w:hAnsi="Cambria Math" w:cs="Times New Roman"/>
                <w:i/>
                <w:szCs w:val="24"/>
                <w:lang w:eastAsia="ru-RU"/>
              </w:rPr>
            </m:ctrlPr>
          </m:sSubSupPr>
          <m:e>
            <m:r>
              <m:rPr>
                <m:sty m:val="p"/>
              </m:rP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eastAsia="ru-RU"/>
              </w:rPr>
            </m:ctrlPr>
          </m:sSubSupPr>
          <m:e>
            <m: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m</m:t>
            </m:r>
          </m:sub>
          <m:sup>
            <m:r>
              <m:rPr>
                <m:sty m:val="p"/>
              </m:rPr>
              <w:rPr>
                <w:rFonts w:ascii="Cambria Math" w:eastAsia="Times New Roman" w:hAnsi="Cambria Math" w:cs="Times New Roman"/>
                <w:szCs w:val="24"/>
                <w:lang w:eastAsia="ru-RU"/>
              </w:rPr>
              <m:t>o</m:t>
            </m:r>
          </m:sup>
        </m:sSubSup>
      </m:oMath>
      <w:r w:rsidRPr="001654BC">
        <w:rPr>
          <w:rFonts w:eastAsia="Times New Roman" w:cs="Times New Roman"/>
          <w:color w:val="000000"/>
          <w:szCs w:val="24"/>
          <w:lang w:eastAsia="en-GB"/>
        </w:rPr>
        <w:t>(298.15 K)/</w:t>
      </w:r>
      <w:r w:rsidRPr="001654BC">
        <w:rPr>
          <w:rFonts w:eastAsia="Times New Roman" w:cs="Times New Roman"/>
          <w:bCs/>
          <w:szCs w:val="24"/>
        </w:rPr>
        <w:t xml:space="preserve"> kJ</w:t>
      </w:r>
      <w:r w:rsidRPr="001654BC">
        <w:rPr>
          <w:rFonts w:eastAsia="Times New Roman" w:cs="Times New Roman"/>
          <w:bCs/>
          <w:szCs w:val="24"/>
        </w:rPr>
        <w:sym w:font="Symbol" w:char="F0D7"/>
      </w:r>
      <w:r w:rsidRPr="001654BC">
        <w:rPr>
          <w:rFonts w:eastAsia="Times New Roman" w:cs="Times New Roman"/>
          <w:bCs/>
          <w:szCs w:val="24"/>
        </w:rPr>
        <w:t>mol</w:t>
      </w:r>
      <w:r w:rsidRPr="001654BC">
        <w:rPr>
          <w:rFonts w:eastAsia="Times New Roman" w:cs="Times New Roman"/>
          <w:bCs/>
          <w:szCs w:val="24"/>
          <w:vertAlign w:val="superscript"/>
        </w:rPr>
        <w:t>-1</w:t>
      </w:r>
      <w:r w:rsidRPr="001654BC">
        <w:rPr>
          <w:rFonts w:eastAsia="Times New Roman" w:cs="Times New Roman"/>
          <w:color w:val="000000"/>
          <w:szCs w:val="24"/>
          <w:lang w:eastAsia="en-GB"/>
        </w:rPr>
        <w:t xml:space="preserve"> of </w:t>
      </w:r>
      <w:r w:rsidRPr="001654BC">
        <w:rPr>
          <w:rFonts w:eastAsia="Times New Roman" w:cs="Times New Roman"/>
          <w:szCs w:val="24"/>
          <w:lang w:eastAsia="de-DE"/>
        </w:rPr>
        <w:t xml:space="preserve">2-coumaranone </w:t>
      </w:r>
      <w:r w:rsidRPr="001654BC">
        <w:rPr>
          <w:rFonts w:eastAsia="Times New Roman" w:cs="Times New Roman"/>
          <w:szCs w:val="24"/>
          <w:lang w:val="en-US" w:eastAsia="de-DE"/>
        </w:rPr>
        <w:t>using the “centerpiece approach” (</w:t>
      </w:r>
      <w:r w:rsidRPr="001654BC">
        <w:rPr>
          <w:rFonts w:eastAsia="Times New Roman" w:cs="Times New Roman"/>
          <w:i/>
          <w:szCs w:val="24"/>
          <w:lang w:val="en-US" w:eastAsia="de-DE"/>
        </w:rPr>
        <w:t>CP</w:t>
      </w:r>
      <w:r w:rsidRPr="001654BC">
        <w:rPr>
          <w:rFonts w:eastAsia="Times New Roman" w:cs="Times New Roman"/>
          <w:szCs w:val="24"/>
          <w:lang w:val="en-US" w:eastAsia="de-DE"/>
        </w:rPr>
        <w:t xml:space="preserve">) and 2,3-dihydrobenzofuran or 2-indanone as the staring molecules. </w:t>
      </w:r>
      <w:r w:rsidRPr="001654BC">
        <w:rPr>
          <w:rFonts w:eastAsia="Calibri" w:cs="Times New Roman"/>
          <w:szCs w:val="24"/>
          <w:lang w:val="en-US" w:eastAsia="ru-RU"/>
        </w:rPr>
        <w:t>The numerical values of enthalpies of vaporisation required for calculations are given in Table 3 and Table S6.</w:t>
      </w:r>
    </w:p>
    <w:p w14:paraId="24D16B8F" w14:textId="03536728" w:rsidR="00CE4A28" w:rsidRPr="001654BC" w:rsidRDefault="00CE4A28" w:rsidP="00CE4A28">
      <w:pPr>
        <w:jc w:val="center"/>
        <w:rPr>
          <w:rFonts w:eastAsia="Times New Roman" w:cs="Times New Roman"/>
          <w:bCs/>
          <w:szCs w:val="24"/>
          <w:lang w:val="en-US" w:eastAsia="ru-RU"/>
        </w:rPr>
      </w:pPr>
    </w:p>
    <w:p w14:paraId="1C6811CB" w14:textId="6990C163" w:rsidR="00C408FE" w:rsidRPr="001654BC" w:rsidRDefault="00C408FE" w:rsidP="00CE4A28">
      <w:pPr>
        <w:jc w:val="center"/>
        <w:rPr>
          <w:rFonts w:eastAsia="Times New Roman" w:cs="Times New Roman"/>
          <w:bCs/>
          <w:szCs w:val="24"/>
          <w:lang w:val="en-US" w:eastAsia="ru-RU"/>
        </w:rPr>
      </w:pPr>
      <w:r w:rsidRPr="001654BC">
        <w:rPr>
          <w:rFonts w:eastAsia="Times New Roman" w:cs="Times New Roman"/>
          <w:bCs/>
          <w:noProof/>
          <w:szCs w:val="24"/>
          <w:lang w:eastAsia="en-GB"/>
        </w:rPr>
        <w:lastRenderedPageBreak/>
        <w:drawing>
          <wp:inline distT="0" distB="0" distL="0" distR="0" wp14:anchorId="7157DE56" wp14:editId="78C2EBBD">
            <wp:extent cx="4933950" cy="3507146"/>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948874" cy="3517754"/>
                    </a:xfrm>
                    <a:prstGeom prst="rect">
                      <a:avLst/>
                    </a:prstGeom>
                  </pic:spPr>
                </pic:pic>
              </a:graphicData>
            </a:graphic>
          </wp:inline>
        </w:drawing>
      </w:r>
    </w:p>
    <w:p w14:paraId="111815DC" w14:textId="77777777" w:rsidR="00CE4A28" w:rsidRPr="001654BC" w:rsidRDefault="00CE4A28" w:rsidP="00CE4A28">
      <w:pPr>
        <w:jc w:val="both"/>
        <w:rPr>
          <w:rFonts w:eastAsia="Times New Roman" w:cs="Times New Roman"/>
          <w:szCs w:val="24"/>
          <w:lang w:val="en-US" w:eastAsia="de-DE"/>
        </w:rPr>
      </w:pPr>
      <w:r w:rsidRPr="001654BC">
        <w:rPr>
          <w:rFonts w:eastAsia="Calibri" w:cs="Times New Roman"/>
          <w:b/>
          <w:color w:val="000000"/>
          <w:szCs w:val="24"/>
          <w:lang w:val="en-US"/>
        </w:rPr>
        <w:t>Fig. S6</w:t>
      </w:r>
      <w:r w:rsidRPr="001654BC">
        <w:rPr>
          <w:rFonts w:eastAsia="Calibri" w:cs="Times New Roman"/>
          <w:color w:val="000000"/>
          <w:szCs w:val="24"/>
          <w:lang w:val="en-US"/>
        </w:rPr>
        <w:t xml:space="preserve"> </w:t>
      </w:r>
      <w:r w:rsidRPr="001654BC">
        <w:rPr>
          <w:rFonts w:eastAsia="Times New Roman" w:cs="Times New Roman"/>
          <w:szCs w:val="24"/>
          <w:lang w:eastAsia="de-DE"/>
        </w:rPr>
        <w:t xml:space="preserve">Calculating the enthalpy of vaporization, </w:t>
      </w:r>
      <m:oMath>
        <m:sSubSup>
          <m:sSubSupPr>
            <m:ctrlPr>
              <w:rPr>
                <w:rFonts w:ascii="Cambria Math" w:eastAsia="Times New Roman" w:hAnsi="Cambria Math" w:cs="Times New Roman"/>
                <w:i/>
                <w:szCs w:val="24"/>
                <w:lang w:eastAsia="ru-RU"/>
              </w:rPr>
            </m:ctrlPr>
          </m:sSubSupPr>
          <m:e>
            <m:r>
              <m:rPr>
                <m:sty m:val="p"/>
              </m:rP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eastAsia="ru-RU"/>
              </w:rPr>
            </m:ctrlPr>
          </m:sSubSupPr>
          <m:e>
            <m: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m</m:t>
            </m:r>
          </m:sub>
          <m:sup>
            <m:r>
              <m:rPr>
                <m:sty m:val="p"/>
              </m:rPr>
              <w:rPr>
                <w:rFonts w:ascii="Cambria Math" w:eastAsia="Times New Roman" w:hAnsi="Cambria Math" w:cs="Times New Roman"/>
                <w:szCs w:val="24"/>
                <w:lang w:eastAsia="ru-RU"/>
              </w:rPr>
              <m:t>o</m:t>
            </m:r>
          </m:sup>
        </m:sSubSup>
      </m:oMath>
      <w:r w:rsidRPr="001654BC">
        <w:rPr>
          <w:rFonts w:eastAsia="Times New Roman" w:cs="Times New Roman"/>
          <w:color w:val="000000"/>
          <w:szCs w:val="24"/>
          <w:lang w:eastAsia="en-GB"/>
        </w:rPr>
        <w:t>(298.15 K)/</w:t>
      </w:r>
      <w:r w:rsidRPr="001654BC">
        <w:rPr>
          <w:rFonts w:eastAsia="Times New Roman" w:cs="Times New Roman"/>
          <w:bCs/>
          <w:szCs w:val="24"/>
        </w:rPr>
        <w:t xml:space="preserve"> kJ</w:t>
      </w:r>
      <w:r w:rsidRPr="001654BC">
        <w:rPr>
          <w:rFonts w:eastAsia="Times New Roman" w:cs="Times New Roman"/>
          <w:bCs/>
          <w:szCs w:val="24"/>
        </w:rPr>
        <w:sym w:font="Symbol" w:char="F0D7"/>
      </w:r>
      <w:r w:rsidRPr="001654BC">
        <w:rPr>
          <w:rFonts w:eastAsia="Times New Roman" w:cs="Times New Roman"/>
          <w:bCs/>
          <w:szCs w:val="24"/>
        </w:rPr>
        <w:t>mol</w:t>
      </w:r>
      <w:r w:rsidRPr="001654BC">
        <w:rPr>
          <w:rFonts w:eastAsia="Times New Roman" w:cs="Times New Roman"/>
          <w:bCs/>
          <w:szCs w:val="24"/>
          <w:vertAlign w:val="superscript"/>
        </w:rPr>
        <w:t>-1</w:t>
      </w:r>
      <w:r w:rsidRPr="001654BC">
        <w:rPr>
          <w:rFonts w:eastAsia="Times New Roman" w:cs="Times New Roman"/>
          <w:color w:val="000000"/>
          <w:szCs w:val="24"/>
          <w:lang w:eastAsia="en-GB"/>
        </w:rPr>
        <w:t xml:space="preserve"> of </w:t>
      </w:r>
      <w:r w:rsidRPr="001654BC">
        <w:rPr>
          <w:rFonts w:eastAsia="Times New Roman" w:cs="Times New Roman"/>
          <w:szCs w:val="24"/>
          <w:lang w:eastAsia="de-DE"/>
        </w:rPr>
        <w:t xml:space="preserve">3-coumaranone </w:t>
      </w:r>
      <w:r w:rsidRPr="001654BC">
        <w:rPr>
          <w:rFonts w:eastAsia="Times New Roman" w:cs="Times New Roman"/>
          <w:szCs w:val="24"/>
          <w:lang w:val="en-US" w:eastAsia="de-DE"/>
        </w:rPr>
        <w:t>using the “centerpiece approach” (</w:t>
      </w:r>
      <w:r w:rsidRPr="001654BC">
        <w:rPr>
          <w:rFonts w:eastAsia="Times New Roman" w:cs="Times New Roman"/>
          <w:i/>
          <w:szCs w:val="24"/>
          <w:lang w:val="en-US" w:eastAsia="de-DE"/>
        </w:rPr>
        <w:t>CP</w:t>
      </w:r>
      <w:r w:rsidRPr="001654BC">
        <w:rPr>
          <w:rFonts w:eastAsia="Times New Roman" w:cs="Times New Roman"/>
          <w:szCs w:val="24"/>
          <w:lang w:val="en-US" w:eastAsia="de-DE"/>
        </w:rPr>
        <w:t xml:space="preserve">) and indane, 2,3-dihydrobenzofuran or 2-indanone as the staring molecules. </w:t>
      </w:r>
      <w:r w:rsidRPr="001654BC">
        <w:rPr>
          <w:rFonts w:eastAsia="Calibri" w:cs="Times New Roman"/>
          <w:szCs w:val="24"/>
          <w:lang w:val="en-US" w:eastAsia="ru-RU"/>
        </w:rPr>
        <w:t>The numerical values of enthalpies of vaporisation required for calculations are given in Table 3 and Table S6.</w:t>
      </w:r>
    </w:p>
    <w:p w14:paraId="640B4248" w14:textId="77777777" w:rsidR="00CE4A28" w:rsidRPr="001654BC" w:rsidRDefault="00CE4A28" w:rsidP="00E65DBE">
      <w:pPr>
        <w:rPr>
          <w:rFonts w:eastAsia="Times New Roman" w:cs="Times New Roman"/>
          <w:bCs/>
          <w:szCs w:val="24"/>
          <w:lang w:val="en-US" w:eastAsia="ru-RU"/>
        </w:rPr>
      </w:pPr>
    </w:p>
    <w:p w14:paraId="324665EF" w14:textId="1B8EEDC3" w:rsidR="00644F94" w:rsidRPr="001654BC" w:rsidRDefault="00644F94" w:rsidP="00936F39">
      <w:pPr>
        <w:jc w:val="center"/>
        <w:rPr>
          <w:rFonts w:eastAsia="Times New Roman" w:cs="Times New Roman"/>
          <w:bCs/>
          <w:szCs w:val="24"/>
          <w:lang w:val="en-US" w:eastAsia="ru-RU"/>
        </w:rPr>
      </w:pPr>
      <w:r w:rsidRPr="001654BC">
        <w:rPr>
          <w:rFonts w:eastAsia="Times New Roman" w:cs="Times New Roman"/>
          <w:bCs/>
          <w:noProof/>
          <w:szCs w:val="24"/>
          <w:lang w:eastAsia="en-GB"/>
        </w:rPr>
        <w:drawing>
          <wp:inline distT="0" distB="0" distL="0" distR="0" wp14:anchorId="554410DB" wp14:editId="649EE833">
            <wp:extent cx="5238750" cy="3569691"/>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254660" cy="3580532"/>
                    </a:xfrm>
                    <a:prstGeom prst="rect">
                      <a:avLst/>
                    </a:prstGeom>
                  </pic:spPr>
                </pic:pic>
              </a:graphicData>
            </a:graphic>
          </wp:inline>
        </w:drawing>
      </w:r>
    </w:p>
    <w:p w14:paraId="1112FFB9" w14:textId="77777777" w:rsidR="00936F39" w:rsidRPr="001654BC" w:rsidRDefault="00936F39" w:rsidP="00936F39">
      <w:pPr>
        <w:jc w:val="both"/>
        <w:rPr>
          <w:rFonts w:eastAsia="Times New Roman" w:cs="Times New Roman"/>
          <w:szCs w:val="24"/>
          <w:lang w:val="en-US" w:eastAsia="de-DE"/>
        </w:rPr>
      </w:pPr>
      <w:r w:rsidRPr="001654BC">
        <w:rPr>
          <w:rFonts w:eastAsia="Calibri" w:cs="Times New Roman"/>
          <w:b/>
          <w:color w:val="000000"/>
          <w:szCs w:val="24"/>
          <w:lang w:val="en-US"/>
        </w:rPr>
        <w:t>Fig. S7</w:t>
      </w:r>
      <w:r w:rsidRPr="001654BC">
        <w:rPr>
          <w:rFonts w:eastAsia="Calibri" w:cs="Times New Roman"/>
          <w:color w:val="000000"/>
          <w:szCs w:val="24"/>
          <w:lang w:val="en-US"/>
        </w:rPr>
        <w:t xml:space="preserve"> </w:t>
      </w:r>
      <w:r w:rsidRPr="001654BC">
        <w:rPr>
          <w:rFonts w:eastAsia="Times New Roman" w:cs="Times New Roman"/>
          <w:szCs w:val="24"/>
          <w:lang w:eastAsia="de-DE"/>
        </w:rPr>
        <w:t xml:space="preserve">Calculating the enthalpy of vaporization, </w:t>
      </w:r>
      <m:oMath>
        <m:sSubSup>
          <m:sSubSupPr>
            <m:ctrlPr>
              <w:rPr>
                <w:rFonts w:ascii="Cambria Math" w:eastAsia="Times New Roman" w:hAnsi="Cambria Math" w:cs="Times New Roman"/>
                <w:i/>
                <w:szCs w:val="24"/>
                <w:lang w:eastAsia="ru-RU"/>
              </w:rPr>
            </m:ctrlPr>
          </m:sSubSupPr>
          <m:e>
            <m:r>
              <m:rPr>
                <m:sty m:val="p"/>
              </m:rP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eastAsia="ru-RU"/>
              </w:rPr>
            </m:ctrlPr>
          </m:sSubSupPr>
          <m:e>
            <m: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m</m:t>
            </m:r>
          </m:sub>
          <m:sup>
            <m:r>
              <m:rPr>
                <m:sty m:val="p"/>
              </m:rPr>
              <w:rPr>
                <w:rFonts w:ascii="Cambria Math" w:eastAsia="Times New Roman" w:hAnsi="Cambria Math" w:cs="Times New Roman"/>
                <w:szCs w:val="24"/>
                <w:lang w:eastAsia="ru-RU"/>
              </w:rPr>
              <m:t>o</m:t>
            </m:r>
          </m:sup>
        </m:sSubSup>
      </m:oMath>
      <w:r w:rsidRPr="001654BC">
        <w:rPr>
          <w:rFonts w:eastAsia="Times New Roman" w:cs="Times New Roman"/>
          <w:color w:val="000000"/>
          <w:szCs w:val="24"/>
          <w:lang w:eastAsia="en-GB"/>
        </w:rPr>
        <w:t>(298.15 K)/</w:t>
      </w:r>
      <w:r w:rsidRPr="001654BC">
        <w:rPr>
          <w:rFonts w:eastAsia="Times New Roman" w:cs="Times New Roman"/>
          <w:bCs/>
          <w:szCs w:val="24"/>
        </w:rPr>
        <w:t xml:space="preserve"> kJ</w:t>
      </w:r>
      <w:r w:rsidRPr="001654BC">
        <w:rPr>
          <w:rFonts w:eastAsia="Times New Roman" w:cs="Times New Roman"/>
          <w:bCs/>
          <w:szCs w:val="24"/>
        </w:rPr>
        <w:sym w:font="Symbol" w:char="F0D7"/>
      </w:r>
      <w:r w:rsidRPr="001654BC">
        <w:rPr>
          <w:rFonts w:eastAsia="Times New Roman" w:cs="Times New Roman"/>
          <w:bCs/>
          <w:szCs w:val="24"/>
        </w:rPr>
        <w:t>mol</w:t>
      </w:r>
      <w:r w:rsidRPr="001654BC">
        <w:rPr>
          <w:rFonts w:eastAsia="Times New Roman" w:cs="Times New Roman"/>
          <w:bCs/>
          <w:szCs w:val="24"/>
          <w:vertAlign w:val="superscript"/>
        </w:rPr>
        <w:t>-1</w:t>
      </w:r>
      <w:r w:rsidRPr="001654BC">
        <w:rPr>
          <w:rFonts w:eastAsia="Times New Roman" w:cs="Times New Roman"/>
          <w:color w:val="000000"/>
          <w:szCs w:val="24"/>
          <w:lang w:eastAsia="en-GB"/>
        </w:rPr>
        <w:t xml:space="preserve"> of </w:t>
      </w:r>
      <w:r w:rsidRPr="001654BC">
        <w:rPr>
          <w:rFonts w:eastAsia="Times New Roman" w:cs="Times New Roman"/>
          <w:szCs w:val="24"/>
          <w:lang w:eastAsia="de-DE"/>
        </w:rPr>
        <w:t xml:space="preserve">phthalide </w:t>
      </w:r>
      <w:r w:rsidRPr="001654BC">
        <w:rPr>
          <w:rFonts w:eastAsia="Times New Roman" w:cs="Times New Roman"/>
          <w:szCs w:val="24"/>
          <w:lang w:val="en-US" w:eastAsia="de-DE"/>
        </w:rPr>
        <w:t>using the “centerpiece approach” (</w:t>
      </w:r>
      <w:r w:rsidRPr="001654BC">
        <w:rPr>
          <w:rFonts w:eastAsia="Times New Roman" w:cs="Times New Roman"/>
          <w:i/>
          <w:szCs w:val="24"/>
          <w:lang w:val="en-US" w:eastAsia="de-DE"/>
        </w:rPr>
        <w:t>CP</w:t>
      </w:r>
      <w:r w:rsidRPr="001654BC">
        <w:rPr>
          <w:rFonts w:eastAsia="Times New Roman" w:cs="Times New Roman"/>
          <w:szCs w:val="24"/>
          <w:lang w:val="en-US" w:eastAsia="de-DE"/>
        </w:rPr>
        <w:t xml:space="preserve">) and indane, phthalan or 1-indanone as the staring molecules. </w:t>
      </w:r>
      <w:r w:rsidRPr="001654BC">
        <w:rPr>
          <w:rFonts w:eastAsia="Calibri" w:cs="Times New Roman"/>
          <w:szCs w:val="24"/>
          <w:lang w:val="en-US" w:eastAsia="ru-RU"/>
        </w:rPr>
        <w:t>The numerical values of enthalpies of vaporisation required for calculations are given in Table 3 and Table S6.</w:t>
      </w:r>
    </w:p>
    <w:p w14:paraId="20E91E39" w14:textId="2D821F03" w:rsidR="00CE4A28" w:rsidRPr="001654BC" w:rsidRDefault="00CE4A28" w:rsidP="00E65DBE">
      <w:pPr>
        <w:rPr>
          <w:rFonts w:eastAsia="Times New Roman" w:cs="Times New Roman"/>
          <w:bCs/>
          <w:szCs w:val="24"/>
          <w:lang w:val="en-US" w:eastAsia="ru-RU"/>
        </w:rPr>
      </w:pPr>
    </w:p>
    <w:p w14:paraId="6D534F10" w14:textId="3CC84A10" w:rsidR="00936F39" w:rsidRPr="001654BC" w:rsidRDefault="00936F39" w:rsidP="00936F39">
      <w:pPr>
        <w:jc w:val="center"/>
        <w:rPr>
          <w:rFonts w:eastAsia="Times New Roman" w:cs="Times New Roman"/>
          <w:bCs/>
          <w:szCs w:val="24"/>
          <w:lang w:val="en-US" w:eastAsia="ru-RU"/>
        </w:rPr>
      </w:pPr>
    </w:p>
    <w:p w14:paraId="300D095B" w14:textId="2E558250" w:rsidR="00936F39" w:rsidRPr="001654BC" w:rsidRDefault="00DC505A" w:rsidP="00DC505A">
      <w:pPr>
        <w:jc w:val="center"/>
        <w:rPr>
          <w:rFonts w:eastAsia="Times New Roman" w:cs="Times New Roman"/>
          <w:bCs/>
          <w:szCs w:val="24"/>
          <w:lang w:val="en-US" w:eastAsia="ru-RU"/>
        </w:rPr>
      </w:pPr>
      <w:r w:rsidRPr="001654BC">
        <w:rPr>
          <w:rFonts w:eastAsia="Times New Roman" w:cs="Times New Roman"/>
          <w:bCs/>
          <w:noProof/>
          <w:szCs w:val="24"/>
          <w:lang w:eastAsia="en-GB"/>
        </w:rPr>
        <w:lastRenderedPageBreak/>
        <w:drawing>
          <wp:inline distT="0" distB="0" distL="0" distR="0" wp14:anchorId="2175104E" wp14:editId="55DF2F8A">
            <wp:extent cx="5078207" cy="3683000"/>
            <wp:effectExtent l="0" t="0" r="8255"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084194" cy="3687342"/>
                    </a:xfrm>
                    <a:prstGeom prst="rect">
                      <a:avLst/>
                    </a:prstGeom>
                  </pic:spPr>
                </pic:pic>
              </a:graphicData>
            </a:graphic>
          </wp:inline>
        </w:drawing>
      </w:r>
    </w:p>
    <w:p w14:paraId="7F2CBB4D" w14:textId="77777777" w:rsidR="00936F39" w:rsidRPr="001654BC" w:rsidRDefault="00936F39" w:rsidP="00936F39">
      <w:pPr>
        <w:jc w:val="both"/>
        <w:rPr>
          <w:rFonts w:eastAsia="Times New Roman" w:cs="Times New Roman"/>
          <w:szCs w:val="24"/>
          <w:lang w:val="en-US" w:eastAsia="de-DE"/>
        </w:rPr>
      </w:pPr>
      <w:r w:rsidRPr="001654BC">
        <w:rPr>
          <w:rFonts w:eastAsia="Calibri" w:cs="Times New Roman"/>
          <w:b/>
          <w:color w:val="000000"/>
          <w:szCs w:val="24"/>
          <w:lang w:val="en-US"/>
        </w:rPr>
        <w:t>Fig. S8</w:t>
      </w:r>
      <w:r w:rsidRPr="001654BC">
        <w:rPr>
          <w:rFonts w:eastAsia="Calibri" w:cs="Times New Roman"/>
          <w:color w:val="000000"/>
          <w:szCs w:val="24"/>
          <w:lang w:val="en-US"/>
        </w:rPr>
        <w:t xml:space="preserve"> </w:t>
      </w:r>
      <w:r w:rsidRPr="001654BC">
        <w:rPr>
          <w:rFonts w:eastAsia="Times New Roman" w:cs="Times New Roman"/>
          <w:szCs w:val="24"/>
          <w:lang w:eastAsia="de-DE"/>
        </w:rPr>
        <w:t xml:space="preserve">Calculating the enthalpy of vaporization, </w:t>
      </w:r>
      <m:oMath>
        <m:sSubSup>
          <m:sSubSupPr>
            <m:ctrlPr>
              <w:rPr>
                <w:rFonts w:ascii="Cambria Math" w:eastAsia="Times New Roman" w:hAnsi="Cambria Math" w:cs="Times New Roman"/>
                <w:i/>
                <w:szCs w:val="24"/>
                <w:lang w:eastAsia="ru-RU"/>
              </w:rPr>
            </m:ctrlPr>
          </m:sSubSupPr>
          <m:e>
            <m:r>
              <m:rPr>
                <m:sty m:val="p"/>
              </m:rP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eastAsia="ru-RU"/>
              </w:rPr>
            </m:ctrlPr>
          </m:sSubSupPr>
          <m:e>
            <m: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m</m:t>
            </m:r>
          </m:sub>
          <m:sup>
            <m:r>
              <m:rPr>
                <m:sty m:val="p"/>
              </m:rPr>
              <w:rPr>
                <w:rFonts w:ascii="Cambria Math" w:eastAsia="Times New Roman" w:hAnsi="Cambria Math" w:cs="Times New Roman"/>
                <w:szCs w:val="24"/>
                <w:lang w:eastAsia="ru-RU"/>
              </w:rPr>
              <m:t>o</m:t>
            </m:r>
          </m:sup>
        </m:sSubSup>
      </m:oMath>
      <w:r w:rsidRPr="001654BC">
        <w:rPr>
          <w:rFonts w:eastAsia="Times New Roman" w:cs="Times New Roman"/>
          <w:color w:val="000000"/>
          <w:szCs w:val="24"/>
          <w:lang w:eastAsia="en-GB"/>
        </w:rPr>
        <w:t>(298.15 K)/</w:t>
      </w:r>
      <w:r w:rsidRPr="001654BC">
        <w:rPr>
          <w:rFonts w:eastAsia="Times New Roman" w:cs="Times New Roman"/>
          <w:bCs/>
          <w:szCs w:val="24"/>
        </w:rPr>
        <w:t xml:space="preserve"> kJ</w:t>
      </w:r>
      <w:r w:rsidRPr="001654BC">
        <w:rPr>
          <w:rFonts w:eastAsia="Times New Roman" w:cs="Times New Roman"/>
          <w:bCs/>
          <w:szCs w:val="24"/>
        </w:rPr>
        <w:sym w:font="Symbol" w:char="F0D7"/>
      </w:r>
      <w:r w:rsidRPr="001654BC">
        <w:rPr>
          <w:rFonts w:eastAsia="Times New Roman" w:cs="Times New Roman"/>
          <w:bCs/>
          <w:szCs w:val="24"/>
        </w:rPr>
        <w:t>mol</w:t>
      </w:r>
      <w:r w:rsidRPr="001654BC">
        <w:rPr>
          <w:rFonts w:eastAsia="Times New Roman" w:cs="Times New Roman"/>
          <w:bCs/>
          <w:szCs w:val="24"/>
          <w:vertAlign w:val="superscript"/>
        </w:rPr>
        <w:t>-1</w:t>
      </w:r>
      <w:r w:rsidRPr="001654BC">
        <w:rPr>
          <w:rFonts w:eastAsia="Times New Roman" w:cs="Times New Roman"/>
          <w:color w:val="000000"/>
          <w:szCs w:val="24"/>
          <w:lang w:eastAsia="en-GB"/>
        </w:rPr>
        <w:t xml:space="preserve"> of </w:t>
      </w:r>
      <w:r w:rsidR="000C0BC7" w:rsidRPr="001654BC">
        <w:rPr>
          <w:rFonts w:eastAsia="Times New Roman" w:cs="Times New Roman"/>
          <w:color w:val="000000"/>
          <w:szCs w:val="24"/>
          <w:lang w:eastAsia="en-GB"/>
        </w:rPr>
        <w:t>6</w:t>
      </w:r>
      <w:r w:rsidRPr="001654BC">
        <w:rPr>
          <w:rFonts w:eastAsia="Times New Roman" w:cs="Times New Roman"/>
          <w:color w:val="000000"/>
          <w:szCs w:val="24"/>
          <w:lang w:eastAsia="en-GB"/>
        </w:rPr>
        <w:t>H-</w:t>
      </w:r>
      <w:r w:rsidRPr="001654BC">
        <w:rPr>
          <w:rFonts w:eastAsia="Times New Roman" w:cs="Times New Roman"/>
          <w:szCs w:val="24"/>
          <w:lang w:eastAsia="de-DE"/>
        </w:rPr>
        <w:t xml:space="preserve">phthalide </w:t>
      </w:r>
      <w:r w:rsidRPr="001654BC">
        <w:rPr>
          <w:rFonts w:eastAsia="Times New Roman" w:cs="Times New Roman"/>
          <w:szCs w:val="24"/>
          <w:lang w:val="en-US" w:eastAsia="de-DE"/>
        </w:rPr>
        <w:t>using the “centerpiece approach” (</w:t>
      </w:r>
      <w:r w:rsidRPr="001654BC">
        <w:rPr>
          <w:rFonts w:eastAsia="Times New Roman" w:cs="Times New Roman"/>
          <w:i/>
          <w:szCs w:val="24"/>
          <w:lang w:val="en-US" w:eastAsia="de-DE"/>
        </w:rPr>
        <w:t>CP</w:t>
      </w:r>
      <w:r w:rsidRPr="001654BC">
        <w:rPr>
          <w:rFonts w:eastAsia="Times New Roman" w:cs="Times New Roman"/>
          <w:szCs w:val="24"/>
          <w:lang w:val="en-US" w:eastAsia="de-DE"/>
        </w:rPr>
        <w:t xml:space="preserve">) and 8H-indene, 8H-benzofuran or 6H-1-indanone as the staring molecules. </w:t>
      </w:r>
      <w:r w:rsidRPr="001654BC">
        <w:rPr>
          <w:rFonts w:eastAsia="Calibri" w:cs="Times New Roman"/>
          <w:szCs w:val="24"/>
          <w:lang w:val="en-US" w:eastAsia="ru-RU"/>
        </w:rPr>
        <w:t>The numerical values of enthalpies of vaporisation required for calculations are given in Table 3 and Table S6.</w:t>
      </w:r>
    </w:p>
    <w:p w14:paraId="721A719B" w14:textId="77777777" w:rsidR="00936F39" w:rsidRPr="001654BC" w:rsidRDefault="00936F39" w:rsidP="00E65DBE">
      <w:pPr>
        <w:rPr>
          <w:rFonts w:eastAsia="Times New Roman" w:cs="Times New Roman"/>
          <w:bCs/>
          <w:szCs w:val="24"/>
          <w:lang w:val="en-US" w:eastAsia="ru-RU"/>
        </w:rPr>
      </w:pPr>
    </w:p>
    <w:p w14:paraId="7B85323A" w14:textId="6ACE09BF" w:rsidR="00936F39" w:rsidRPr="001654BC" w:rsidRDefault="00936F39" w:rsidP="00936F39">
      <w:pPr>
        <w:jc w:val="center"/>
        <w:rPr>
          <w:rFonts w:eastAsia="Times New Roman" w:cs="Times New Roman"/>
          <w:bCs/>
          <w:szCs w:val="24"/>
          <w:lang w:val="en-US" w:eastAsia="ru-RU"/>
        </w:rPr>
      </w:pPr>
    </w:p>
    <w:p w14:paraId="3FE4E311" w14:textId="5DBBD292" w:rsidR="00936F39" w:rsidRPr="001654BC" w:rsidRDefault="004A7A97" w:rsidP="004A7A97">
      <w:pPr>
        <w:jc w:val="center"/>
        <w:rPr>
          <w:rFonts w:eastAsia="Times New Roman" w:cs="Times New Roman"/>
          <w:bCs/>
          <w:szCs w:val="24"/>
          <w:lang w:val="en-US" w:eastAsia="ru-RU"/>
        </w:rPr>
      </w:pPr>
      <w:r w:rsidRPr="001654BC">
        <w:rPr>
          <w:rFonts w:eastAsia="Times New Roman" w:cs="Times New Roman"/>
          <w:bCs/>
          <w:noProof/>
          <w:szCs w:val="24"/>
          <w:lang w:eastAsia="en-GB"/>
        </w:rPr>
        <w:drawing>
          <wp:inline distT="0" distB="0" distL="0" distR="0" wp14:anchorId="4B2D6E4E" wp14:editId="676A14C4">
            <wp:extent cx="4445174" cy="3181350"/>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458665" cy="3191005"/>
                    </a:xfrm>
                    <a:prstGeom prst="rect">
                      <a:avLst/>
                    </a:prstGeom>
                  </pic:spPr>
                </pic:pic>
              </a:graphicData>
            </a:graphic>
          </wp:inline>
        </w:drawing>
      </w:r>
    </w:p>
    <w:p w14:paraId="4AE7D0BA" w14:textId="77777777" w:rsidR="00936F39" w:rsidRPr="001654BC" w:rsidRDefault="00936F39" w:rsidP="00936F39">
      <w:pPr>
        <w:jc w:val="both"/>
        <w:rPr>
          <w:rFonts w:eastAsia="Times New Roman" w:cs="Times New Roman"/>
          <w:szCs w:val="24"/>
          <w:lang w:val="en-US" w:eastAsia="de-DE"/>
        </w:rPr>
      </w:pPr>
      <w:r w:rsidRPr="001654BC">
        <w:rPr>
          <w:rFonts w:eastAsia="Calibri" w:cs="Times New Roman"/>
          <w:b/>
          <w:color w:val="000000"/>
          <w:szCs w:val="24"/>
          <w:lang w:val="en-US"/>
        </w:rPr>
        <w:t>Fig. S9</w:t>
      </w:r>
      <w:r w:rsidRPr="001654BC">
        <w:rPr>
          <w:rFonts w:eastAsia="Calibri" w:cs="Times New Roman"/>
          <w:color w:val="000000"/>
          <w:szCs w:val="24"/>
          <w:lang w:val="en-US"/>
        </w:rPr>
        <w:t xml:space="preserve"> </w:t>
      </w:r>
      <w:r w:rsidRPr="001654BC">
        <w:rPr>
          <w:rFonts w:eastAsia="Times New Roman" w:cs="Times New Roman"/>
          <w:szCs w:val="24"/>
          <w:lang w:eastAsia="de-DE"/>
        </w:rPr>
        <w:t xml:space="preserve">Calculating the enthalpy of vaporization, </w:t>
      </w:r>
      <m:oMath>
        <m:sSubSup>
          <m:sSubSupPr>
            <m:ctrlPr>
              <w:rPr>
                <w:rFonts w:ascii="Cambria Math" w:eastAsia="Times New Roman" w:hAnsi="Cambria Math" w:cs="Times New Roman"/>
                <w:i/>
                <w:szCs w:val="24"/>
                <w:lang w:eastAsia="ru-RU"/>
              </w:rPr>
            </m:ctrlPr>
          </m:sSubSupPr>
          <m:e>
            <m:r>
              <m:rPr>
                <m:sty m:val="p"/>
              </m:rP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eastAsia="ru-RU"/>
              </w:rPr>
            </m:ctrlPr>
          </m:sSubSupPr>
          <m:e>
            <m: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m</m:t>
            </m:r>
          </m:sub>
          <m:sup>
            <m:r>
              <m:rPr>
                <m:sty m:val="p"/>
              </m:rPr>
              <w:rPr>
                <w:rFonts w:ascii="Cambria Math" w:eastAsia="Times New Roman" w:hAnsi="Cambria Math" w:cs="Times New Roman"/>
                <w:szCs w:val="24"/>
                <w:lang w:eastAsia="ru-RU"/>
              </w:rPr>
              <m:t>o</m:t>
            </m:r>
          </m:sup>
        </m:sSubSup>
      </m:oMath>
      <w:r w:rsidRPr="001654BC">
        <w:rPr>
          <w:rFonts w:eastAsia="Times New Roman" w:cs="Times New Roman"/>
          <w:color w:val="000000"/>
          <w:szCs w:val="24"/>
          <w:lang w:eastAsia="en-GB"/>
        </w:rPr>
        <w:t>(298.15 K)/</w:t>
      </w:r>
      <w:r w:rsidRPr="001654BC">
        <w:rPr>
          <w:rFonts w:eastAsia="Times New Roman" w:cs="Times New Roman"/>
          <w:bCs/>
          <w:szCs w:val="24"/>
        </w:rPr>
        <w:t xml:space="preserve"> kJ</w:t>
      </w:r>
      <w:r w:rsidRPr="001654BC">
        <w:rPr>
          <w:rFonts w:eastAsia="Times New Roman" w:cs="Times New Roman"/>
          <w:bCs/>
          <w:szCs w:val="24"/>
        </w:rPr>
        <w:sym w:font="Symbol" w:char="F0D7"/>
      </w:r>
      <w:r w:rsidRPr="001654BC">
        <w:rPr>
          <w:rFonts w:eastAsia="Times New Roman" w:cs="Times New Roman"/>
          <w:bCs/>
          <w:szCs w:val="24"/>
        </w:rPr>
        <w:t>mol</w:t>
      </w:r>
      <w:r w:rsidRPr="001654BC">
        <w:rPr>
          <w:rFonts w:eastAsia="Times New Roman" w:cs="Times New Roman"/>
          <w:bCs/>
          <w:szCs w:val="24"/>
          <w:vertAlign w:val="superscript"/>
        </w:rPr>
        <w:t>-1</w:t>
      </w:r>
      <w:r w:rsidRPr="001654BC">
        <w:rPr>
          <w:rFonts w:eastAsia="Times New Roman" w:cs="Times New Roman"/>
          <w:color w:val="000000"/>
          <w:szCs w:val="24"/>
          <w:lang w:eastAsia="en-GB"/>
        </w:rPr>
        <w:t xml:space="preserve"> of </w:t>
      </w:r>
      <w:r w:rsidR="000C0BC7" w:rsidRPr="001654BC">
        <w:rPr>
          <w:rFonts w:eastAsia="Times New Roman" w:cs="Times New Roman"/>
          <w:color w:val="000000"/>
          <w:szCs w:val="24"/>
          <w:lang w:eastAsia="en-GB"/>
        </w:rPr>
        <w:t>6H-</w:t>
      </w:r>
      <w:r w:rsidR="000C0BC7" w:rsidRPr="001654BC">
        <w:rPr>
          <w:rFonts w:eastAsia="Times New Roman" w:cs="Times New Roman"/>
          <w:szCs w:val="24"/>
          <w:lang w:eastAsia="de-DE"/>
        </w:rPr>
        <w:t xml:space="preserve">2-coumaranone, 3-coumaranon, and </w:t>
      </w:r>
      <w:r w:rsidR="000C0BC7" w:rsidRPr="001654BC">
        <w:rPr>
          <w:rFonts w:eastAsia="Times New Roman" w:cs="Times New Roman"/>
          <w:color w:val="000000"/>
          <w:szCs w:val="24"/>
          <w:lang w:eastAsia="en-GB"/>
        </w:rPr>
        <w:t>6</w:t>
      </w:r>
      <w:r w:rsidRPr="001654BC">
        <w:rPr>
          <w:rFonts w:eastAsia="Times New Roman" w:cs="Times New Roman"/>
          <w:color w:val="000000"/>
          <w:szCs w:val="24"/>
          <w:lang w:eastAsia="en-GB"/>
        </w:rPr>
        <w:t>H-</w:t>
      </w:r>
      <w:r w:rsidRPr="001654BC">
        <w:rPr>
          <w:rFonts w:eastAsia="Times New Roman" w:cs="Times New Roman"/>
          <w:szCs w:val="24"/>
          <w:lang w:eastAsia="de-DE"/>
        </w:rPr>
        <w:t xml:space="preserve">phthalide </w:t>
      </w:r>
      <w:r w:rsidRPr="001654BC">
        <w:rPr>
          <w:rFonts w:eastAsia="Times New Roman" w:cs="Times New Roman"/>
          <w:szCs w:val="24"/>
          <w:lang w:val="en-US" w:eastAsia="de-DE"/>
        </w:rPr>
        <w:t>using the “centerpiece approach” (</w:t>
      </w:r>
      <w:r w:rsidRPr="001654BC">
        <w:rPr>
          <w:rFonts w:eastAsia="Times New Roman" w:cs="Times New Roman"/>
          <w:i/>
          <w:szCs w:val="24"/>
          <w:lang w:val="en-US" w:eastAsia="de-DE"/>
        </w:rPr>
        <w:t>CP</w:t>
      </w:r>
      <w:r w:rsidRPr="001654BC">
        <w:rPr>
          <w:rFonts w:eastAsia="Times New Roman" w:cs="Times New Roman"/>
          <w:szCs w:val="24"/>
          <w:lang w:val="en-US" w:eastAsia="de-DE"/>
        </w:rPr>
        <w:t xml:space="preserve">) and </w:t>
      </w:r>
      <w:r w:rsidR="000C0BC7" w:rsidRPr="001654BC">
        <w:rPr>
          <w:rFonts w:eastAsia="Times New Roman" w:cs="Times New Roman"/>
          <w:szCs w:val="24"/>
          <w:lang w:eastAsia="de-DE"/>
        </w:rPr>
        <w:t xml:space="preserve">2-coumaranone, 3-coumaranone, and phthalide </w:t>
      </w:r>
      <w:r w:rsidRPr="001654BC">
        <w:rPr>
          <w:rFonts w:eastAsia="Times New Roman" w:cs="Times New Roman"/>
          <w:szCs w:val="24"/>
          <w:lang w:val="en-US" w:eastAsia="de-DE"/>
        </w:rPr>
        <w:t xml:space="preserve">as the staring molecules. </w:t>
      </w:r>
      <w:r w:rsidRPr="001654BC">
        <w:rPr>
          <w:rFonts w:eastAsia="Calibri" w:cs="Times New Roman"/>
          <w:szCs w:val="24"/>
          <w:lang w:val="en-US" w:eastAsia="ru-RU"/>
        </w:rPr>
        <w:t>The numerical values of enthalpies of vaporisation required for calculations are given in Table 3 and Table S6.</w:t>
      </w:r>
    </w:p>
    <w:p w14:paraId="3A3F4956" w14:textId="77777777" w:rsidR="00936F39" w:rsidRPr="001654BC" w:rsidRDefault="00936F39" w:rsidP="00E65DBE">
      <w:pPr>
        <w:rPr>
          <w:rFonts w:eastAsia="Times New Roman" w:cs="Times New Roman"/>
          <w:bCs/>
          <w:szCs w:val="24"/>
          <w:lang w:val="en-US" w:eastAsia="ru-RU"/>
        </w:rPr>
      </w:pPr>
    </w:p>
    <w:p w14:paraId="2EC84B6D" w14:textId="27124085" w:rsidR="000C0BC7" w:rsidRPr="001654BC" w:rsidRDefault="00BF2122" w:rsidP="000C0BC7">
      <w:pPr>
        <w:jc w:val="center"/>
        <w:rPr>
          <w:rFonts w:eastAsia="Times New Roman" w:cs="Times New Roman"/>
          <w:bCs/>
          <w:szCs w:val="24"/>
          <w:lang w:val="en-US" w:eastAsia="ru-RU"/>
        </w:rPr>
      </w:pPr>
      <w:r w:rsidRPr="001654BC">
        <w:rPr>
          <w:noProof/>
          <w:lang w:eastAsia="en-GB"/>
        </w:rPr>
        <w:lastRenderedPageBreak/>
        <w:drawing>
          <wp:inline distT="0" distB="0" distL="0" distR="0" wp14:anchorId="0241FE32" wp14:editId="38C16967">
            <wp:extent cx="4267200" cy="748665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267200" cy="7486650"/>
                    </a:xfrm>
                    <a:prstGeom prst="rect">
                      <a:avLst/>
                    </a:prstGeom>
                  </pic:spPr>
                </pic:pic>
              </a:graphicData>
            </a:graphic>
          </wp:inline>
        </w:drawing>
      </w:r>
    </w:p>
    <w:p w14:paraId="55026272" w14:textId="77777777" w:rsidR="000C0BC7" w:rsidRPr="001654BC" w:rsidRDefault="000C0BC7" w:rsidP="00E65DBE">
      <w:pPr>
        <w:rPr>
          <w:rFonts w:eastAsia="Times New Roman" w:cs="Times New Roman"/>
          <w:bCs/>
          <w:szCs w:val="24"/>
          <w:lang w:val="en-US" w:eastAsia="ru-RU"/>
        </w:rPr>
      </w:pPr>
    </w:p>
    <w:p w14:paraId="5787A50D" w14:textId="77777777" w:rsidR="000C0BC7" w:rsidRPr="001654BC" w:rsidRDefault="000C0BC7" w:rsidP="000C0BC7">
      <w:pPr>
        <w:jc w:val="both"/>
        <w:rPr>
          <w:rFonts w:eastAsia="Times New Roman" w:cs="Times New Roman"/>
          <w:szCs w:val="24"/>
          <w:lang w:val="en-US" w:eastAsia="de-DE"/>
        </w:rPr>
      </w:pPr>
      <w:bookmarkStart w:id="9" w:name="_Hlk201775262"/>
      <w:r w:rsidRPr="001654BC">
        <w:rPr>
          <w:rFonts w:eastAsia="Calibri" w:cs="Times New Roman"/>
          <w:b/>
          <w:color w:val="000000"/>
          <w:szCs w:val="24"/>
          <w:lang w:val="en-US"/>
        </w:rPr>
        <w:t>Fig. S</w:t>
      </w:r>
      <w:r w:rsidR="00965DE2" w:rsidRPr="001654BC">
        <w:rPr>
          <w:rFonts w:eastAsia="Calibri" w:cs="Times New Roman"/>
          <w:b/>
          <w:color w:val="000000"/>
          <w:szCs w:val="24"/>
          <w:lang w:val="en-US"/>
        </w:rPr>
        <w:t>10</w:t>
      </w:r>
      <w:r w:rsidRPr="001654BC">
        <w:rPr>
          <w:rFonts w:eastAsia="Calibri" w:cs="Times New Roman"/>
          <w:color w:val="000000"/>
          <w:szCs w:val="24"/>
          <w:lang w:val="en-US"/>
        </w:rPr>
        <w:t xml:space="preserve"> </w:t>
      </w:r>
      <w:r w:rsidRPr="001654BC">
        <w:rPr>
          <w:rFonts w:eastAsia="Times New Roman" w:cs="Times New Roman"/>
          <w:szCs w:val="24"/>
          <w:lang w:eastAsia="de-DE"/>
        </w:rPr>
        <w:t xml:space="preserve">Calculating the enthalpy of vaporization, </w:t>
      </w:r>
      <m:oMath>
        <m:sSubSup>
          <m:sSubSupPr>
            <m:ctrlPr>
              <w:rPr>
                <w:rFonts w:ascii="Cambria Math" w:eastAsia="Times New Roman" w:hAnsi="Cambria Math" w:cs="Times New Roman"/>
                <w:i/>
                <w:szCs w:val="24"/>
                <w:lang w:eastAsia="ru-RU"/>
              </w:rPr>
            </m:ctrlPr>
          </m:sSubSupPr>
          <m:e>
            <m:r>
              <m:rPr>
                <m:sty m:val="p"/>
              </m:rPr>
              <w:rPr>
                <w:rFonts w:ascii="Cambria Math" w:eastAsia="Times New Roman" w:hAnsi="Cambria Math" w:cs="Times New Roman"/>
                <w:szCs w:val="24"/>
                <w:lang w:eastAsia="ru-RU"/>
              </w:rPr>
              <m:t>∆</m:t>
            </m:r>
          </m:e>
          <m:sub>
            <m:r>
              <m:rPr>
                <m:sty m:val="p"/>
              </m:rPr>
              <w:rPr>
                <w:rFonts w:ascii="Cambria Math" w:eastAsia="Times New Roman" w:hAnsi="Cambria Math" w:cs="Times New Roman"/>
                <w:szCs w:val="24"/>
                <w:lang w:eastAsia="ru-RU"/>
              </w:rPr>
              <m:t>l</m:t>
            </m:r>
          </m:sub>
          <m:sup>
            <m:r>
              <m:rPr>
                <m:sty m:val="p"/>
              </m:rPr>
              <w:rPr>
                <w:rFonts w:ascii="Cambria Math" w:eastAsia="Times New Roman" w:hAnsi="Cambria Math" w:cs="Times New Roman"/>
                <w:szCs w:val="24"/>
                <w:lang w:eastAsia="ru-RU"/>
              </w:rPr>
              <m:t>g</m:t>
            </m:r>
          </m:sup>
        </m:sSubSup>
        <m:sSubSup>
          <m:sSubSupPr>
            <m:ctrlPr>
              <w:rPr>
                <w:rFonts w:ascii="Cambria Math" w:eastAsia="Times New Roman" w:hAnsi="Cambria Math" w:cs="Times New Roman"/>
                <w:i/>
                <w:szCs w:val="24"/>
                <w:lang w:eastAsia="ru-RU"/>
              </w:rPr>
            </m:ctrlPr>
          </m:sSubSupPr>
          <m:e>
            <m: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m</m:t>
            </m:r>
          </m:sub>
          <m:sup>
            <m:r>
              <m:rPr>
                <m:sty m:val="p"/>
              </m:rPr>
              <w:rPr>
                <w:rFonts w:ascii="Cambria Math" w:eastAsia="Times New Roman" w:hAnsi="Cambria Math" w:cs="Times New Roman"/>
                <w:szCs w:val="24"/>
                <w:lang w:eastAsia="ru-RU"/>
              </w:rPr>
              <m:t>o</m:t>
            </m:r>
          </m:sup>
        </m:sSubSup>
      </m:oMath>
      <w:r w:rsidRPr="001654BC">
        <w:rPr>
          <w:rFonts w:eastAsia="Times New Roman" w:cs="Times New Roman"/>
          <w:color w:val="000000"/>
          <w:szCs w:val="24"/>
          <w:lang w:eastAsia="en-GB"/>
        </w:rPr>
        <w:t>(298.15 K)/</w:t>
      </w:r>
      <w:r w:rsidRPr="001654BC">
        <w:rPr>
          <w:rFonts w:eastAsia="Times New Roman" w:cs="Times New Roman"/>
          <w:bCs/>
          <w:szCs w:val="24"/>
        </w:rPr>
        <w:t xml:space="preserve"> kJ</w:t>
      </w:r>
      <w:r w:rsidRPr="001654BC">
        <w:rPr>
          <w:rFonts w:eastAsia="Times New Roman" w:cs="Times New Roman"/>
          <w:bCs/>
          <w:szCs w:val="24"/>
        </w:rPr>
        <w:sym w:font="Symbol" w:char="F0D7"/>
      </w:r>
      <w:r w:rsidRPr="001654BC">
        <w:rPr>
          <w:rFonts w:eastAsia="Times New Roman" w:cs="Times New Roman"/>
          <w:bCs/>
          <w:szCs w:val="24"/>
        </w:rPr>
        <w:t>mol</w:t>
      </w:r>
      <w:r w:rsidRPr="001654BC">
        <w:rPr>
          <w:rFonts w:eastAsia="Times New Roman" w:cs="Times New Roman"/>
          <w:bCs/>
          <w:szCs w:val="24"/>
          <w:vertAlign w:val="superscript"/>
        </w:rPr>
        <w:t>-1</w:t>
      </w:r>
      <w:r w:rsidRPr="001654BC">
        <w:rPr>
          <w:rFonts w:eastAsia="Times New Roman" w:cs="Times New Roman"/>
          <w:color w:val="000000"/>
          <w:szCs w:val="24"/>
          <w:lang w:eastAsia="en-GB"/>
        </w:rPr>
        <w:t xml:space="preserve"> of 8H-</w:t>
      </w:r>
      <w:r w:rsidRPr="001654BC">
        <w:rPr>
          <w:rFonts w:eastAsia="Times New Roman" w:cs="Times New Roman"/>
          <w:szCs w:val="24"/>
          <w:lang w:eastAsia="de-DE"/>
        </w:rPr>
        <w:t xml:space="preserve">benzofuran-2-ol, </w:t>
      </w:r>
      <w:r w:rsidRPr="001654BC">
        <w:rPr>
          <w:rFonts w:eastAsia="Times New Roman" w:cs="Times New Roman"/>
          <w:color w:val="000000"/>
          <w:szCs w:val="24"/>
          <w:lang w:eastAsia="en-GB"/>
        </w:rPr>
        <w:t>8H-</w:t>
      </w:r>
      <w:r w:rsidRPr="001654BC">
        <w:rPr>
          <w:rFonts w:eastAsia="Times New Roman" w:cs="Times New Roman"/>
          <w:szCs w:val="24"/>
          <w:lang w:eastAsia="de-DE"/>
        </w:rPr>
        <w:t xml:space="preserve">benzofuran-3-ol, and </w:t>
      </w:r>
      <w:r w:rsidRPr="001654BC">
        <w:rPr>
          <w:rFonts w:eastAsia="Times New Roman" w:cs="Times New Roman"/>
          <w:color w:val="000000"/>
          <w:szCs w:val="24"/>
          <w:lang w:eastAsia="en-GB"/>
        </w:rPr>
        <w:t>8H-</w:t>
      </w:r>
      <w:r w:rsidRPr="001654BC">
        <w:rPr>
          <w:rFonts w:eastAsia="Times New Roman" w:cs="Times New Roman"/>
          <w:szCs w:val="24"/>
          <w:lang w:eastAsia="de-DE"/>
        </w:rPr>
        <w:t>benzofuran-1-ol</w:t>
      </w:r>
      <w:r w:rsidRPr="001654BC">
        <w:rPr>
          <w:rFonts w:eastAsia="Times New Roman" w:cs="Times New Roman"/>
          <w:szCs w:val="24"/>
          <w:lang w:val="en-US" w:eastAsia="de-DE"/>
        </w:rPr>
        <w:t xml:space="preserve"> using the “centerpiece approach” (</w:t>
      </w:r>
      <w:r w:rsidRPr="001654BC">
        <w:rPr>
          <w:rFonts w:eastAsia="Times New Roman" w:cs="Times New Roman"/>
          <w:i/>
          <w:szCs w:val="24"/>
          <w:lang w:val="en-US" w:eastAsia="de-DE"/>
        </w:rPr>
        <w:t>CP</w:t>
      </w:r>
      <w:r w:rsidRPr="001654BC">
        <w:rPr>
          <w:rFonts w:eastAsia="Times New Roman" w:cs="Times New Roman"/>
          <w:szCs w:val="24"/>
          <w:lang w:val="en-US" w:eastAsia="de-DE"/>
        </w:rPr>
        <w:t xml:space="preserve">) and 8H-indene, 8H-benzofuran or 8H-isobenzofuran as the staring molecules. </w:t>
      </w:r>
      <w:r w:rsidRPr="001654BC">
        <w:rPr>
          <w:rFonts w:eastAsia="Calibri" w:cs="Times New Roman"/>
          <w:szCs w:val="24"/>
          <w:lang w:val="en-US" w:eastAsia="ru-RU"/>
        </w:rPr>
        <w:t>The numerical values of enthalpies of vaporisation required for calculations are given in Table 3 and Table S6.</w:t>
      </w:r>
    </w:p>
    <w:bookmarkEnd w:id="9"/>
    <w:p w14:paraId="09D3C44F" w14:textId="77777777" w:rsidR="000C0BC7" w:rsidRPr="001654BC" w:rsidRDefault="000C0BC7" w:rsidP="00E65DBE">
      <w:pPr>
        <w:rPr>
          <w:rFonts w:eastAsia="Times New Roman" w:cs="Times New Roman"/>
          <w:bCs/>
          <w:szCs w:val="24"/>
          <w:lang w:val="en-US" w:eastAsia="ru-RU"/>
        </w:rPr>
      </w:pPr>
    </w:p>
    <w:p w14:paraId="2470EE14" w14:textId="77777777" w:rsidR="00BF2122" w:rsidRPr="001654BC" w:rsidRDefault="00BF2122" w:rsidP="00E65DBE">
      <w:pPr>
        <w:rPr>
          <w:rFonts w:eastAsia="Times New Roman" w:cs="Times New Roman"/>
          <w:bCs/>
          <w:szCs w:val="24"/>
          <w:lang w:val="en-US" w:eastAsia="ru-RU"/>
        </w:rPr>
      </w:pPr>
    </w:p>
    <w:p w14:paraId="5627CA79" w14:textId="77777777" w:rsidR="00BF2122" w:rsidRPr="001654BC" w:rsidRDefault="00BF2122" w:rsidP="00E65DBE">
      <w:pPr>
        <w:rPr>
          <w:rFonts w:eastAsia="Times New Roman" w:cs="Times New Roman"/>
          <w:bCs/>
          <w:szCs w:val="24"/>
          <w:lang w:val="en-US" w:eastAsia="ru-RU"/>
        </w:rPr>
      </w:pPr>
    </w:p>
    <w:p w14:paraId="4D63E65F" w14:textId="77777777" w:rsidR="00BF2122" w:rsidRPr="001654BC" w:rsidRDefault="00BF2122" w:rsidP="00E65DBE">
      <w:pPr>
        <w:rPr>
          <w:rFonts w:eastAsia="Times New Roman" w:cs="Times New Roman"/>
          <w:bCs/>
          <w:szCs w:val="24"/>
          <w:lang w:val="en-US" w:eastAsia="ru-RU"/>
        </w:rPr>
      </w:pPr>
    </w:p>
    <w:p w14:paraId="1C1EC359" w14:textId="77777777" w:rsidR="00DD6F42" w:rsidRPr="001654BC" w:rsidRDefault="00DD6F42" w:rsidP="00DD6F42">
      <w:pPr>
        <w:jc w:val="both"/>
        <w:rPr>
          <w:rFonts w:eastAsia="Times New Roman" w:cs="Times New Roman"/>
          <w:b/>
          <w:szCs w:val="24"/>
          <w:lang w:eastAsia="de-DE"/>
        </w:rPr>
      </w:pPr>
      <w:r w:rsidRPr="001654BC">
        <w:rPr>
          <w:rFonts w:eastAsia="Times New Roman" w:cs="Times New Roman"/>
          <w:b/>
          <w:szCs w:val="24"/>
          <w:lang w:eastAsia="de-DE"/>
        </w:rPr>
        <w:lastRenderedPageBreak/>
        <w:t>Table S9</w:t>
      </w:r>
    </w:p>
    <w:p w14:paraId="6338ED18" w14:textId="77777777" w:rsidR="00DD6F42" w:rsidRPr="001654BC" w:rsidRDefault="00DD6F42" w:rsidP="00DD6F42">
      <w:pPr>
        <w:jc w:val="both"/>
        <w:rPr>
          <w:rFonts w:eastAsia="Times New Roman" w:cs="Times New Roman"/>
          <w:szCs w:val="24"/>
          <w:lang w:eastAsia="de-DE"/>
        </w:rPr>
      </w:pPr>
      <w:r w:rsidRPr="001654BC">
        <w:rPr>
          <w:rFonts w:eastAsia="Times New Roman" w:cs="Times New Roman"/>
          <w:szCs w:val="24"/>
          <w:lang w:eastAsia="de-DE"/>
        </w:rPr>
        <w:t xml:space="preserve">Calculation of the liquid-phase enthalpies of formation, </w:t>
      </w:r>
      <m:oMath>
        <m:sSub>
          <m:sSubPr>
            <m:ctrlPr>
              <w:rPr>
                <w:rFonts w:ascii="Cambria Math" w:eastAsia="Calibri" w:hAnsi="Cambria Math" w:cs="Arial"/>
                <w:i/>
                <w:szCs w:val="24"/>
              </w:rPr>
            </m:ctrlPr>
          </m:sSubPr>
          <m:e>
            <m:r>
              <m:rPr>
                <m:sty m:val="p"/>
              </m:rPr>
              <w:rPr>
                <w:rFonts w:ascii="Cambria Math" w:eastAsia="Calibri" w:hAnsi="Cambria Math" w:cs="Arial"/>
                <w:szCs w:val="24"/>
              </w:rPr>
              <m:t>∆</m:t>
            </m:r>
          </m:e>
          <m:sub>
            <m:r>
              <m:rPr>
                <m:sty m:val="p"/>
              </m:rPr>
              <w:rPr>
                <w:rFonts w:ascii="Cambria Math" w:eastAsia="Calibri" w:hAnsi="Cambria Math" w:cs="Arial"/>
                <w:szCs w:val="24"/>
              </w:rPr>
              <m:t>f</m:t>
            </m:r>
          </m:sub>
        </m:sSub>
        <m:sSubSup>
          <m:sSubSupPr>
            <m:ctrlPr>
              <w:rPr>
                <w:rFonts w:ascii="Cambria Math" w:eastAsia="Calibri" w:hAnsi="Cambria Math" w:cs="Arial"/>
                <w:i/>
                <w:szCs w:val="24"/>
              </w:rPr>
            </m:ctrlPr>
          </m:sSubSupPr>
          <m:e>
            <m:r>
              <w:rPr>
                <w:rFonts w:ascii="Cambria Math" w:eastAsia="Calibri" w:hAnsi="Cambria Math" w:cs="Arial"/>
                <w:szCs w:val="24"/>
              </w:rPr>
              <m:t>H</m:t>
            </m:r>
          </m:e>
          <m:sub>
            <m:r>
              <m:rPr>
                <m:nor/>
              </m:rPr>
              <w:rPr>
                <w:rFonts w:ascii="Cambria Math" w:eastAsia="Calibri" w:hAnsi="Cambria Math" w:cs="Arial"/>
                <w:szCs w:val="24"/>
              </w:rPr>
              <m:t>m</m:t>
            </m:r>
          </m:sub>
          <m:sup>
            <m:r>
              <m:rPr>
                <m:nor/>
              </m:rPr>
              <w:rPr>
                <w:rFonts w:ascii="Cambria Math" w:eastAsia="Calibri" w:hAnsi="Cambria Math" w:cs="Arial"/>
                <w:szCs w:val="24"/>
              </w:rPr>
              <m:t>o</m:t>
            </m:r>
          </m:sup>
        </m:sSubSup>
      </m:oMath>
      <w:r w:rsidRPr="001654BC">
        <w:rPr>
          <w:rFonts w:eastAsia="Calibri" w:cs="Arial"/>
          <w:szCs w:val="24"/>
          <w:lang w:eastAsia="ru-RU"/>
        </w:rPr>
        <w:t>(</w:t>
      </w:r>
      <w:proofErr w:type="spellStart"/>
      <w:r w:rsidRPr="001654BC">
        <w:rPr>
          <w:rFonts w:eastAsia="Calibri" w:cs="Arial"/>
          <w:szCs w:val="24"/>
          <w:lang w:eastAsia="ru-RU"/>
        </w:rPr>
        <w:t>liq</w:t>
      </w:r>
      <w:proofErr w:type="spellEnd"/>
      <w:r w:rsidRPr="001654BC">
        <w:rPr>
          <w:rFonts w:eastAsia="Calibri" w:cs="Arial"/>
          <w:szCs w:val="24"/>
          <w:lang w:eastAsia="ru-RU"/>
        </w:rPr>
        <w:t>)</w:t>
      </w:r>
      <w:proofErr w:type="spellStart"/>
      <w:r w:rsidRPr="001654BC">
        <w:rPr>
          <w:rFonts w:eastAsia="Calibri" w:cs="Arial"/>
          <w:szCs w:val="24"/>
          <w:vertAlign w:val="subscript"/>
          <w:lang w:eastAsia="ru-RU"/>
        </w:rPr>
        <w:t>theor</w:t>
      </w:r>
      <w:proofErr w:type="spellEnd"/>
      <w:r w:rsidRPr="001654BC">
        <w:rPr>
          <w:rFonts w:eastAsia="Times New Roman" w:cs="Times New Roman"/>
          <w:szCs w:val="24"/>
          <w:lang w:eastAsia="de-DE"/>
        </w:rPr>
        <w:t xml:space="preserve">, at </w:t>
      </w:r>
      <w:r w:rsidRPr="001654BC">
        <w:rPr>
          <w:rFonts w:eastAsia="Times New Roman" w:cs="Times New Roman"/>
          <w:i/>
          <w:iCs/>
          <w:szCs w:val="24"/>
          <w:lang w:eastAsia="de-DE"/>
        </w:rPr>
        <w:t>T</w:t>
      </w:r>
      <w:r w:rsidRPr="001654BC">
        <w:rPr>
          <w:rFonts w:eastAsia="Times New Roman" w:cs="Times New Roman"/>
          <w:szCs w:val="24"/>
          <w:lang w:eastAsia="de-DE"/>
        </w:rPr>
        <w:t xml:space="preserve"> = 298.15 K (</w:t>
      </w:r>
      <w:r w:rsidRPr="001654BC">
        <w:rPr>
          <w:rFonts w:eastAsia="Times New Roman" w:cs="Times New Roman"/>
          <w:i/>
          <w:szCs w:val="24"/>
          <w:lang w:eastAsia="de-DE"/>
        </w:rPr>
        <w:t>p</w:t>
      </w:r>
      <w:r w:rsidRPr="001654BC">
        <w:rPr>
          <w:rFonts w:eastAsia="Times New Roman" w:cs="Times New Roman"/>
          <w:i/>
          <w:iCs/>
          <w:szCs w:val="24"/>
          <w:lang w:eastAsia="de-DE"/>
        </w:rPr>
        <w:t>°</w:t>
      </w:r>
      <w:r w:rsidRPr="001654BC">
        <w:rPr>
          <w:rFonts w:eastAsia="Times New Roman" w:cs="Times New Roman"/>
          <w:szCs w:val="24"/>
          <w:lang w:eastAsia="de-DE"/>
        </w:rPr>
        <w:t xml:space="preserve"> = 0.1 MPa) for the hydrogen lean (HL) compounds (in kJ·mol</w:t>
      </w:r>
      <w:r w:rsidRPr="001654BC">
        <w:rPr>
          <w:rFonts w:eastAsia="Times New Roman" w:cs="Times New Roman"/>
          <w:szCs w:val="20"/>
          <w:vertAlign w:val="superscript"/>
          <w:lang w:eastAsia="de-DE"/>
        </w:rPr>
        <w:t>-1</w:t>
      </w:r>
      <w:r w:rsidRPr="001654BC">
        <w:rPr>
          <w:rFonts w:eastAsia="Times New Roman" w:cs="Times New Roman"/>
          <w:szCs w:val="24"/>
          <w:lang w:eastAsia="de-DE"/>
        </w:rPr>
        <w:t>)</w:t>
      </w:r>
    </w:p>
    <w:p w14:paraId="19ECA1AA" w14:textId="77777777" w:rsidR="00DD6F42" w:rsidRPr="001654BC" w:rsidRDefault="00DD6F42" w:rsidP="00DD6F42">
      <w:pPr>
        <w:jc w:val="both"/>
        <w:rPr>
          <w:rFonts w:eastAsia="Times New Roman" w:cs="Times New Roman"/>
          <w:szCs w:val="24"/>
          <w:lang w:eastAsia="de-DE"/>
        </w:rPr>
      </w:pPr>
    </w:p>
    <w:tbl>
      <w:tblPr>
        <w:tblW w:w="5000" w:type="pct"/>
        <w:jc w:val="center"/>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3799"/>
        <w:gridCol w:w="1586"/>
        <w:gridCol w:w="2217"/>
        <w:gridCol w:w="2036"/>
      </w:tblGrid>
      <w:tr w:rsidR="00DD6F42" w:rsidRPr="001654BC" w14:paraId="2BDF45CB" w14:textId="77777777" w:rsidTr="00014226">
        <w:trPr>
          <w:cantSplit/>
          <w:jc w:val="center"/>
        </w:trPr>
        <w:tc>
          <w:tcPr>
            <w:tcW w:w="1971" w:type="pct"/>
            <w:tcBorders>
              <w:top w:val="single" w:sz="4" w:space="0" w:color="auto"/>
              <w:bottom w:val="single" w:sz="4" w:space="0" w:color="auto"/>
            </w:tcBorders>
          </w:tcPr>
          <w:p w14:paraId="2602B879" w14:textId="77777777" w:rsidR="00DD6F42" w:rsidRPr="001654BC" w:rsidRDefault="00DD6F42" w:rsidP="00DD6F42">
            <w:pPr>
              <w:jc w:val="both"/>
              <w:rPr>
                <w:rFonts w:eastAsia="Times New Roman" w:cs="Times New Roman"/>
                <w:szCs w:val="24"/>
                <w:lang w:eastAsia="de-DE"/>
              </w:rPr>
            </w:pPr>
            <w:r w:rsidRPr="001654BC">
              <w:rPr>
                <w:rFonts w:eastAsia="Calibri" w:cs="Arial"/>
                <w:szCs w:val="24"/>
                <w:lang w:eastAsia="de-DE"/>
              </w:rPr>
              <w:t>Compounds</w:t>
            </w:r>
          </w:p>
        </w:tc>
        <w:tc>
          <w:tcPr>
            <w:tcW w:w="823" w:type="pct"/>
            <w:tcBorders>
              <w:top w:val="single" w:sz="4" w:space="0" w:color="auto"/>
              <w:bottom w:val="single" w:sz="4" w:space="0" w:color="auto"/>
            </w:tcBorders>
            <w:vAlign w:val="center"/>
          </w:tcPr>
          <w:p w14:paraId="516BB8E5" w14:textId="77777777" w:rsidR="00DD6F42" w:rsidRPr="001654BC" w:rsidRDefault="00000000" w:rsidP="00DD6F42">
            <w:pPr>
              <w:jc w:val="both"/>
              <w:rPr>
                <w:rFonts w:eastAsia="Times New Roman" w:cs="Times New Roman"/>
                <w:szCs w:val="24"/>
                <w:lang w:eastAsia="de-DE"/>
              </w:rPr>
            </w:pPr>
            <m:oMath>
              <m:sSub>
                <m:sSubPr>
                  <m:ctrlPr>
                    <w:rPr>
                      <w:rFonts w:ascii="Cambria Math" w:eastAsia="Calibri" w:hAnsi="Cambria Math" w:cs="Arial"/>
                      <w:i/>
                      <w:szCs w:val="24"/>
                    </w:rPr>
                  </m:ctrlPr>
                </m:sSubPr>
                <m:e>
                  <m:r>
                    <m:rPr>
                      <m:sty m:val="p"/>
                    </m:rPr>
                    <w:rPr>
                      <w:rFonts w:ascii="Cambria Math" w:eastAsia="Calibri" w:hAnsi="Cambria Math" w:cs="Arial"/>
                      <w:szCs w:val="24"/>
                    </w:rPr>
                    <m:t>∆</m:t>
                  </m:r>
                </m:e>
                <m:sub>
                  <m:r>
                    <m:rPr>
                      <m:sty m:val="p"/>
                    </m:rPr>
                    <w:rPr>
                      <w:rFonts w:ascii="Cambria Math" w:eastAsia="Calibri" w:hAnsi="Cambria Math" w:cs="Arial"/>
                      <w:szCs w:val="24"/>
                    </w:rPr>
                    <m:t>f</m:t>
                  </m:r>
                </m:sub>
              </m:sSub>
              <m:sSubSup>
                <m:sSubSupPr>
                  <m:ctrlPr>
                    <w:rPr>
                      <w:rFonts w:ascii="Cambria Math" w:eastAsia="Calibri" w:hAnsi="Cambria Math" w:cs="Arial"/>
                      <w:i/>
                      <w:szCs w:val="24"/>
                    </w:rPr>
                  </m:ctrlPr>
                </m:sSubSupPr>
                <m:e>
                  <m:r>
                    <w:rPr>
                      <w:rFonts w:ascii="Cambria Math" w:eastAsia="Calibri" w:hAnsi="Cambria Math" w:cs="Arial"/>
                      <w:szCs w:val="24"/>
                    </w:rPr>
                    <m:t>H</m:t>
                  </m:r>
                </m:e>
                <m:sub>
                  <m:r>
                    <m:rPr>
                      <m:nor/>
                    </m:rPr>
                    <w:rPr>
                      <w:rFonts w:ascii="Cambria Math" w:eastAsia="Calibri" w:hAnsi="Cambria Math" w:cs="Arial"/>
                      <w:szCs w:val="24"/>
                    </w:rPr>
                    <m:t>m</m:t>
                  </m:r>
                </m:sub>
                <m:sup>
                  <m:r>
                    <m:rPr>
                      <m:nor/>
                    </m:rPr>
                    <w:rPr>
                      <w:rFonts w:ascii="Cambria Math" w:eastAsia="Calibri" w:hAnsi="Cambria Math" w:cs="Arial"/>
                      <w:szCs w:val="24"/>
                    </w:rPr>
                    <m:t>o</m:t>
                  </m:r>
                </m:sup>
              </m:sSubSup>
            </m:oMath>
            <w:r w:rsidR="00DD6F42" w:rsidRPr="001654BC">
              <w:rPr>
                <w:rFonts w:eastAsia="Calibri" w:cs="Arial"/>
                <w:szCs w:val="24"/>
                <w:lang w:eastAsia="ru-RU"/>
              </w:rPr>
              <w:t>(g)</w:t>
            </w:r>
            <w:r w:rsidR="00DD6F42" w:rsidRPr="001654BC">
              <w:rPr>
                <w:rFonts w:eastAsia="Calibri" w:cs="Arial"/>
                <w:szCs w:val="24"/>
                <w:vertAlign w:val="subscript"/>
                <w:lang w:eastAsia="ru-RU"/>
              </w:rPr>
              <w:t>QC</w:t>
            </w:r>
            <w:r w:rsidR="00DD6F42" w:rsidRPr="001654BC">
              <w:rPr>
                <w:rFonts w:eastAsia="Times New Roman" w:cs="Times New Roman"/>
                <w:bCs/>
                <w:szCs w:val="24"/>
                <w:vertAlign w:val="superscript"/>
                <w:lang w:eastAsia="ru-RU"/>
              </w:rPr>
              <w:t xml:space="preserve"> a</w:t>
            </w:r>
          </w:p>
        </w:tc>
        <w:tc>
          <w:tcPr>
            <w:tcW w:w="1150" w:type="pct"/>
            <w:tcBorders>
              <w:top w:val="single" w:sz="4" w:space="0" w:color="auto"/>
              <w:bottom w:val="single" w:sz="4" w:space="0" w:color="auto"/>
            </w:tcBorders>
          </w:tcPr>
          <w:p w14:paraId="2CA11936" w14:textId="77777777" w:rsidR="00DD6F42" w:rsidRPr="001654BC" w:rsidRDefault="00000000" w:rsidP="00DD6F42">
            <w:pPr>
              <w:jc w:val="both"/>
              <w:rPr>
                <w:rFonts w:eastAsia="Times New Roman" w:cs="Times New Roman"/>
                <w:i/>
                <w:szCs w:val="24"/>
              </w:rPr>
            </w:pPr>
            <m:oMath>
              <m:sSubSup>
                <m:sSubSupPr>
                  <m:ctrlPr>
                    <w:rPr>
                      <w:rFonts w:ascii="Cambria Math" w:eastAsia="Times New Roman" w:hAnsi="Cambria Math" w:cs="Times New Roman"/>
                      <w:i/>
                      <w:szCs w:val="24"/>
                      <w:lang w:eastAsia="de-DE"/>
                    </w:rPr>
                  </m:ctrlPr>
                </m:sSubSupPr>
                <m:e>
                  <m:r>
                    <m:rPr>
                      <m:sty m:val="p"/>
                    </m:rPr>
                    <w:rPr>
                      <w:rFonts w:ascii="Cambria Math" w:eastAsia="Times New Roman" w:hAnsi="Cambria Math" w:cs="Times New Roman"/>
                      <w:szCs w:val="24"/>
                      <w:lang w:eastAsia="de-DE"/>
                    </w:rPr>
                    <m:t>∆</m:t>
                  </m:r>
                </m:e>
                <m:sub>
                  <m:r>
                    <m:rPr>
                      <m:nor/>
                    </m:rPr>
                    <w:rPr>
                      <w:rFonts w:eastAsia="Times New Roman" w:cs="Times New Roman"/>
                      <w:szCs w:val="24"/>
                      <w:lang w:eastAsia="de-DE"/>
                    </w:rPr>
                    <m:t>l</m:t>
                  </m:r>
                </m:sub>
                <m:sup>
                  <m:r>
                    <m:rPr>
                      <m:nor/>
                    </m:rPr>
                    <w:rPr>
                      <w:rFonts w:eastAsia="Times New Roman" w:cs="Times New Roman"/>
                      <w:szCs w:val="24"/>
                      <w:lang w:eastAsia="de-DE"/>
                    </w:rPr>
                    <m:t>g</m:t>
                  </m:r>
                </m:sup>
              </m:sSubSup>
              <m:sSubSup>
                <m:sSubSupPr>
                  <m:ctrlPr>
                    <w:rPr>
                      <w:rFonts w:ascii="Cambria Math" w:eastAsia="Times New Roman" w:hAnsi="Cambria Math" w:cs="Times New Roman"/>
                      <w:i/>
                      <w:szCs w:val="24"/>
                      <w:lang w:eastAsia="de-DE"/>
                    </w:rPr>
                  </m:ctrlPr>
                </m:sSubSupPr>
                <m:e>
                  <m:r>
                    <w:rPr>
                      <w:rFonts w:ascii="Cambria Math" w:eastAsia="Times New Roman" w:hAnsi="Cambria Math" w:cs="Times New Roman"/>
                      <w:szCs w:val="24"/>
                      <w:lang w:eastAsia="de-DE"/>
                    </w:rPr>
                    <m:t>H</m:t>
                  </m:r>
                </m:e>
                <m:sub>
                  <m:r>
                    <m:rPr>
                      <m:nor/>
                    </m:rPr>
                    <w:rPr>
                      <w:rFonts w:eastAsia="Times New Roman" w:cs="Times New Roman"/>
                      <w:szCs w:val="24"/>
                      <w:lang w:eastAsia="de-DE"/>
                    </w:rPr>
                    <m:t>m</m:t>
                  </m:r>
                </m:sub>
                <m:sup>
                  <m:r>
                    <m:rPr>
                      <m:nor/>
                    </m:rPr>
                    <w:rPr>
                      <w:rFonts w:eastAsia="Times New Roman" w:cs="Times New Roman"/>
                      <w:szCs w:val="24"/>
                      <w:lang w:eastAsia="de-DE"/>
                    </w:rPr>
                    <m:t>o</m:t>
                  </m:r>
                </m:sup>
              </m:sSubSup>
            </m:oMath>
            <w:r w:rsidR="00DD6F42" w:rsidRPr="001654BC">
              <w:rPr>
                <w:rFonts w:eastAsia="Times New Roman" w:cs="Times New Roman"/>
                <w:szCs w:val="24"/>
                <w:vertAlign w:val="superscript"/>
                <w:lang w:eastAsia="de-DE"/>
              </w:rPr>
              <w:t xml:space="preserve"> b</w:t>
            </w:r>
          </w:p>
        </w:tc>
        <w:tc>
          <w:tcPr>
            <w:tcW w:w="1056" w:type="pct"/>
            <w:tcBorders>
              <w:top w:val="single" w:sz="4" w:space="0" w:color="auto"/>
              <w:bottom w:val="single" w:sz="4" w:space="0" w:color="auto"/>
            </w:tcBorders>
            <w:vAlign w:val="center"/>
          </w:tcPr>
          <w:p w14:paraId="3B50F54C" w14:textId="77777777" w:rsidR="00DD6F42" w:rsidRPr="001654BC" w:rsidRDefault="00000000" w:rsidP="00DD6F42">
            <w:pPr>
              <w:jc w:val="both"/>
              <w:rPr>
                <w:rFonts w:eastAsia="Times New Roman" w:cs="Times New Roman"/>
                <w:szCs w:val="24"/>
                <w:lang w:eastAsia="de-DE"/>
              </w:rPr>
            </w:pPr>
            <m:oMath>
              <m:sSub>
                <m:sSubPr>
                  <m:ctrlPr>
                    <w:rPr>
                      <w:rFonts w:ascii="Cambria Math" w:eastAsia="Calibri" w:hAnsi="Cambria Math" w:cs="Arial"/>
                      <w:i/>
                      <w:szCs w:val="24"/>
                    </w:rPr>
                  </m:ctrlPr>
                </m:sSubPr>
                <m:e>
                  <m:r>
                    <m:rPr>
                      <m:sty m:val="p"/>
                    </m:rPr>
                    <w:rPr>
                      <w:rFonts w:ascii="Cambria Math" w:eastAsia="Calibri" w:hAnsi="Cambria Math" w:cs="Arial"/>
                      <w:szCs w:val="24"/>
                    </w:rPr>
                    <m:t>∆</m:t>
                  </m:r>
                </m:e>
                <m:sub>
                  <m:r>
                    <m:rPr>
                      <m:sty m:val="p"/>
                    </m:rPr>
                    <w:rPr>
                      <w:rFonts w:ascii="Cambria Math" w:eastAsia="Calibri" w:hAnsi="Cambria Math" w:cs="Arial"/>
                      <w:szCs w:val="24"/>
                    </w:rPr>
                    <m:t>f</m:t>
                  </m:r>
                </m:sub>
              </m:sSub>
              <m:sSubSup>
                <m:sSubSupPr>
                  <m:ctrlPr>
                    <w:rPr>
                      <w:rFonts w:ascii="Cambria Math" w:eastAsia="Calibri" w:hAnsi="Cambria Math" w:cs="Arial"/>
                      <w:i/>
                      <w:szCs w:val="24"/>
                    </w:rPr>
                  </m:ctrlPr>
                </m:sSubSupPr>
                <m:e>
                  <m:r>
                    <w:rPr>
                      <w:rFonts w:ascii="Cambria Math" w:eastAsia="Calibri" w:hAnsi="Cambria Math" w:cs="Arial"/>
                      <w:szCs w:val="24"/>
                    </w:rPr>
                    <m:t>H</m:t>
                  </m:r>
                </m:e>
                <m:sub>
                  <m:r>
                    <m:rPr>
                      <m:nor/>
                    </m:rPr>
                    <w:rPr>
                      <w:rFonts w:ascii="Cambria Math" w:eastAsia="Calibri" w:hAnsi="Cambria Math" w:cs="Arial"/>
                      <w:szCs w:val="24"/>
                    </w:rPr>
                    <m:t>m</m:t>
                  </m:r>
                </m:sub>
                <m:sup>
                  <m:r>
                    <m:rPr>
                      <m:nor/>
                    </m:rPr>
                    <w:rPr>
                      <w:rFonts w:ascii="Cambria Math" w:eastAsia="Calibri" w:hAnsi="Cambria Math" w:cs="Arial"/>
                      <w:szCs w:val="24"/>
                    </w:rPr>
                    <m:t>o</m:t>
                  </m:r>
                </m:sup>
              </m:sSubSup>
            </m:oMath>
            <w:r w:rsidR="00DD6F42" w:rsidRPr="001654BC">
              <w:rPr>
                <w:rFonts w:eastAsia="Calibri" w:cs="Arial"/>
                <w:szCs w:val="24"/>
                <w:lang w:eastAsia="ru-RU"/>
              </w:rPr>
              <w:t>(</w:t>
            </w:r>
            <w:proofErr w:type="spellStart"/>
            <w:r w:rsidR="00DD6F42" w:rsidRPr="001654BC">
              <w:rPr>
                <w:rFonts w:eastAsia="Calibri" w:cs="Arial"/>
                <w:szCs w:val="24"/>
                <w:lang w:eastAsia="ru-RU"/>
              </w:rPr>
              <w:t>liq</w:t>
            </w:r>
            <w:proofErr w:type="spellEnd"/>
            <w:r w:rsidR="00DD6F42" w:rsidRPr="001654BC">
              <w:rPr>
                <w:rFonts w:eastAsia="Calibri" w:cs="Arial"/>
                <w:szCs w:val="24"/>
                <w:lang w:eastAsia="ru-RU"/>
              </w:rPr>
              <w:t>)</w:t>
            </w:r>
            <w:proofErr w:type="spellStart"/>
            <w:r w:rsidR="00DD6F42" w:rsidRPr="001654BC">
              <w:rPr>
                <w:rFonts w:eastAsia="Calibri" w:cs="Arial"/>
                <w:szCs w:val="24"/>
                <w:vertAlign w:val="subscript"/>
                <w:lang w:eastAsia="ru-RU"/>
              </w:rPr>
              <w:t>theor</w:t>
            </w:r>
            <w:proofErr w:type="spellEnd"/>
            <w:r w:rsidR="00DD6F42" w:rsidRPr="001654BC">
              <w:rPr>
                <w:rFonts w:eastAsia="Times New Roman" w:cs="Times New Roman"/>
                <w:szCs w:val="24"/>
                <w:vertAlign w:val="superscript"/>
                <w:lang w:eastAsia="de-DE"/>
              </w:rPr>
              <w:t xml:space="preserve"> c</w:t>
            </w:r>
          </w:p>
        </w:tc>
      </w:tr>
      <w:tr w:rsidR="00DD6F42" w:rsidRPr="001654BC" w14:paraId="4934D64D" w14:textId="77777777" w:rsidTr="00014226">
        <w:trPr>
          <w:jc w:val="center"/>
        </w:trPr>
        <w:tc>
          <w:tcPr>
            <w:tcW w:w="1971" w:type="pct"/>
            <w:tcBorders>
              <w:top w:val="single" w:sz="4" w:space="0" w:color="auto"/>
              <w:bottom w:val="nil"/>
            </w:tcBorders>
          </w:tcPr>
          <w:p w14:paraId="2F8546C7" w14:textId="77777777" w:rsidR="00DD6F42" w:rsidRPr="001654BC" w:rsidRDefault="00DD6F42" w:rsidP="00DD6F42">
            <w:r w:rsidRPr="001654BC">
              <w:t>dibenzofuran [132-64-9]</w:t>
            </w:r>
          </w:p>
        </w:tc>
        <w:tc>
          <w:tcPr>
            <w:tcW w:w="823" w:type="pct"/>
            <w:tcBorders>
              <w:top w:val="single" w:sz="4" w:space="0" w:color="auto"/>
              <w:bottom w:val="nil"/>
            </w:tcBorders>
          </w:tcPr>
          <w:p w14:paraId="26F90574" w14:textId="77777777" w:rsidR="00DD6F42" w:rsidRPr="001654BC" w:rsidRDefault="00DD6F42" w:rsidP="00DD6F42">
            <w:pPr>
              <w:jc w:val="center"/>
              <w:rPr>
                <w:color w:val="000000"/>
                <w:szCs w:val="24"/>
                <w:lang w:eastAsia="en-GB"/>
              </w:rPr>
            </w:pPr>
            <w:r w:rsidRPr="001654BC">
              <w:rPr>
                <w:color w:val="000000"/>
                <w:szCs w:val="24"/>
                <w:lang w:eastAsia="en-GB"/>
              </w:rPr>
              <w:t>49.5±2.9</w:t>
            </w:r>
          </w:p>
        </w:tc>
        <w:tc>
          <w:tcPr>
            <w:tcW w:w="1150" w:type="pct"/>
            <w:tcBorders>
              <w:top w:val="single" w:sz="4" w:space="0" w:color="auto"/>
              <w:bottom w:val="nil"/>
            </w:tcBorders>
          </w:tcPr>
          <w:p w14:paraId="3A52FFB8" w14:textId="3E0B7FF9" w:rsidR="00DD6F42" w:rsidRPr="001654BC" w:rsidRDefault="00DD6F42" w:rsidP="00DD6F42">
            <w:pPr>
              <w:rPr>
                <w:szCs w:val="24"/>
                <w:lang w:val="ru-RU"/>
              </w:rPr>
            </w:pPr>
            <w:r w:rsidRPr="001654BC">
              <w:rPr>
                <w:szCs w:val="24"/>
              </w:rPr>
              <w:t xml:space="preserve">66.3±0.6 </w:t>
            </w:r>
            <w:r w:rsidR="00A924F4" w:rsidRPr="001654BC">
              <w:rPr>
                <w:szCs w:val="24"/>
                <w:lang w:val="ru-RU"/>
              </w:rPr>
              <w:fldChar w:fldCharType="begin" w:fldLock="1"/>
            </w:r>
            <w:r w:rsidR="00A924F4" w:rsidRPr="001654BC">
              <w:rPr>
                <w:szCs w:val="24"/>
                <w:lang w:val="ru-RU"/>
              </w:rPr>
              <w:instrText>ADDIN CSL_CITATION {"citationItems":[{"id":"ITEM-1","itemData":{"DOI":"10.1039/b208228d","ISSN":"14639076","author":[{"dropping-particle":"","family":"Verevkin","given":"Sergey P.","non-dropping-particle":"","parse-names":false,"suffix":""}],"container-title":"Physical Chemistry Chemical Physics","id":"ITEM-1","issue":"4","issued":{"date-parts":[["2003","1","29"]]},"page":"710-712","title":"Enthalpy of sublimation of dibenzofuran: a redetermination","type":"article-journal","volume":"5"},"uris":["http://www.mendeley.com/documents/?uuid=4483cebd-6fa6-42ea-b71a-c5fe500afb3d"]}],"mendeley":{"formattedCitation":"[27]","plainTextFormattedCitation":"[27]","previouslyFormattedCitation":"[27]"},"properties":{"noteIndex":0},"schema":"https://github.com/citation-style-language/schema/raw/master/csl-citation.json"}</w:instrText>
            </w:r>
            <w:r w:rsidR="00A924F4" w:rsidRPr="001654BC">
              <w:rPr>
                <w:szCs w:val="24"/>
                <w:lang w:val="ru-RU"/>
              </w:rPr>
              <w:fldChar w:fldCharType="separate"/>
            </w:r>
            <w:r w:rsidR="00A924F4" w:rsidRPr="001654BC">
              <w:rPr>
                <w:noProof/>
                <w:szCs w:val="24"/>
                <w:lang w:val="ru-RU"/>
              </w:rPr>
              <w:t>[27]</w:t>
            </w:r>
            <w:r w:rsidR="00A924F4" w:rsidRPr="001654BC">
              <w:rPr>
                <w:szCs w:val="24"/>
                <w:lang w:val="ru-RU"/>
              </w:rPr>
              <w:fldChar w:fldCharType="end"/>
            </w:r>
          </w:p>
        </w:tc>
        <w:tc>
          <w:tcPr>
            <w:tcW w:w="1056" w:type="pct"/>
            <w:tcBorders>
              <w:top w:val="single" w:sz="4" w:space="0" w:color="auto"/>
              <w:bottom w:val="nil"/>
            </w:tcBorders>
            <w:vAlign w:val="bottom"/>
          </w:tcPr>
          <w:p w14:paraId="1D2901C0" w14:textId="77777777" w:rsidR="00DD6F42" w:rsidRPr="001654BC" w:rsidRDefault="00DD6F42" w:rsidP="00DD6F42">
            <w:pPr>
              <w:rPr>
                <w:rFonts w:eastAsia="Times New Roman" w:cs="Times New Roman"/>
                <w:color w:val="000000"/>
                <w:szCs w:val="24"/>
                <w:lang w:eastAsia="en-GB"/>
              </w:rPr>
            </w:pPr>
            <w:r w:rsidRPr="001654BC">
              <w:rPr>
                <w:rFonts w:eastAsia="Times New Roman" w:cs="Times New Roman"/>
                <w:color w:val="000000"/>
                <w:szCs w:val="24"/>
                <w:lang w:eastAsia="en-GB"/>
              </w:rPr>
              <w:t>-16.8</w:t>
            </w:r>
            <w:r w:rsidRPr="001654BC">
              <w:rPr>
                <w:szCs w:val="24"/>
              </w:rPr>
              <w:t>±3.0</w:t>
            </w:r>
          </w:p>
        </w:tc>
      </w:tr>
      <w:tr w:rsidR="00DD6F42" w:rsidRPr="001654BC" w14:paraId="0E6B239C" w14:textId="77777777" w:rsidTr="00014226">
        <w:trPr>
          <w:jc w:val="center"/>
        </w:trPr>
        <w:tc>
          <w:tcPr>
            <w:tcW w:w="1971" w:type="pct"/>
            <w:tcBorders>
              <w:top w:val="single" w:sz="4" w:space="0" w:color="auto"/>
              <w:bottom w:val="nil"/>
            </w:tcBorders>
          </w:tcPr>
          <w:p w14:paraId="0B0E209E" w14:textId="77777777" w:rsidR="00DD6F42" w:rsidRPr="001654BC" w:rsidRDefault="00DD6F42" w:rsidP="00DD6F42">
            <w:r w:rsidRPr="001654BC">
              <w:t>fluorene [86-73-7]</w:t>
            </w:r>
          </w:p>
        </w:tc>
        <w:tc>
          <w:tcPr>
            <w:tcW w:w="823" w:type="pct"/>
            <w:tcBorders>
              <w:top w:val="single" w:sz="4" w:space="0" w:color="auto"/>
              <w:bottom w:val="nil"/>
            </w:tcBorders>
            <w:vAlign w:val="center"/>
          </w:tcPr>
          <w:p w14:paraId="3805FC4E" w14:textId="77777777" w:rsidR="00DD6F42" w:rsidRPr="001654BC" w:rsidRDefault="00DD6F42" w:rsidP="00DD6F42">
            <w:pPr>
              <w:jc w:val="center"/>
              <w:rPr>
                <w:rFonts w:eastAsia="Times New Roman" w:cs="Times New Roman"/>
                <w:szCs w:val="24"/>
                <w:lang w:eastAsia="de-DE"/>
              </w:rPr>
            </w:pPr>
            <w:r w:rsidRPr="001654BC">
              <w:rPr>
                <w:rFonts w:eastAsia="Times New Roman" w:cs="Times New Roman"/>
                <w:szCs w:val="24"/>
                <w:lang w:eastAsia="de-DE"/>
              </w:rPr>
              <w:t>176.0±1.4</w:t>
            </w:r>
          </w:p>
        </w:tc>
        <w:tc>
          <w:tcPr>
            <w:tcW w:w="1150" w:type="pct"/>
            <w:tcBorders>
              <w:top w:val="single" w:sz="4" w:space="0" w:color="auto"/>
              <w:bottom w:val="nil"/>
            </w:tcBorders>
          </w:tcPr>
          <w:p w14:paraId="58AD0AEF" w14:textId="5A393BD6" w:rsidR="00DD6F42" w:rsidRPr="001654BC" w:rsidRDefault="00DD6F42" w:rsidP="00DD6F42">
            <w:pPr>
              <w:rPr>
                <w:szCs w:val="24"/>
                <w:lang w:val="ru-RU"/>
              </w:rPr>
            </w:pPr>
            <w:r w:rsidRPr="001654BC">
              <w:rPr>
                <w:szCs w:val="24"/>
              </w:rPr>
              <w:t xml:space="preserve">70.9±0.3 </w:t>
            </w:r>
            <w:r w:rsidR="00A924F4" w:rsidRPr="001654BC">
              <w:rPr>
                <w:szCs w:val="24"/>
                <w:lang w:val="ru-RU"/>
              </w:rPr>
              <w:fldChar w:fldCharType="begin" w:fldLock="1"/>
            </w:r>
            <w:r w:rsidR="00664563" w:rsidRPr="001654BC">
              <w:rPr>
                <w:szCs w:val="24"/>
                <w:lang w:val="ru-RU"/>
              </w:rPr>
              <w:instrText>ADDIN CSL_CITATION {"citationItems":[{"id":"ITEM-1","itemData":{"DOI":"10.1016/j.fluid.2004.08.037","ISSN":"03783812","author":[{"dropping-particle":"","family":"Verevkin","given":"Sergey P.","non-dropping-particle":"","parse-names":false,"suffix":""}],"container-title":"Fluid Phase Equilibria","id":"ITEM-1","issued":{"date-parts":[["2004","11"]]},"page":"145-152","title":"Vapor pressure measurements on fluorene and methyl-fluorenes","type":"article-journal","volume":"225"},"uris":["http://www.mendeley.com/documents/?uuid=cb07c22d-d190-413b-a334-0ba325da0309"]}],"mendeley":{"formattedCitation":"[46]","plainTextFormattedCitation":"[46]","previouslyFormattedCitation":"[46]"},"properties":{"noteIndex":0},"schema":"https://github.com/citation-style-language/schema/raw/master/csl-citation.json"}</w:instrText>
            </w:r>
            <w:r w:rsidR="00A924F4" w:rsidRPr="001654BC">
              <w:rPr>
                <w:szCs w:val="24"/>
                <w:lang w:val="ru-RU"/>
              </w:rPr>
              <w:fldChar w:fldCharType="separate"/>
            </w:r>
            <w:r w:rsidR="00A924F4" w:rsidRPr="001654BC">
              <w:rPr>
                <w:noProof/>
                <w:szCs w:val="24"/>
                <w:lang w:val="ru-RU"/>
              </w:rPr>
              <w:t>[46]</w:t>
            </w:r>
            <w:r w:rsidR="00A924F4" w:rsidRPr="001654BC">
              <w:rPr>
                <w:szCs w:val="24"/>
                <w:lang w:val="ru-RU"/>
              </w:rPr>
              <w:fldChar w:fldCharType="end"/>
            </w:r>
          </w:p>
        </w:tc>
        <w:tc>
          <w:tcPr>
            <w:tcW w:w="1056" w:type="pct"/>
            <w:tcBorders>
              <w:top w:val="single" w:sz="4" w:space="0" w:color="auto"/>
              <w:bottom w:val="nil"/>
            </w:tcBorders>
            <w:vAlign w:val="bottom"/>
          </w:tcPr>
          <w:p w14:paraId="0189616C" w14:textId="77777777" w:rsidR="00DD6F42" w:rsidRPr="001654BC" w:rsidRDefault="00DD6F42" w:rsidP="00DD6F42">
            <w:pPr>
              <w:rPr>
                <w:rFonts w:eastAsia="Times New Roman" w:cs="Times New Roman"/>
                <w:color w:val="000000"/>
                <w:szCs w:val="24"/>
                <w:lang w:eastAsia="en-GB"/>
              </w:rPr>
            </w:pPr>
            <w:r w:rsidRPr="001654BC">
              <w:rPr>
                <w:rFonts w:eastAsia="Times New Roman" w:cs="Times New Roman"/>
                <w:color w:val="000000"/>
                <w:szCs w:val="24"/>
                <w:lang w:eastAsia="en-GB"/>
              </w:rPr>
              <w:t>105.1</w:t>
            </w:r>
            <w:r w:rsidRPr="001654BC">
              <w:rPr>
                <w:szCs w:val="24"/>
              </w:rPr>
              <w:t xml:space="preserve">±0.6 </w:t>
            </w:r>
          </w:p>
        </w:tc>
      </w:tr>
      <w:tr w:rsidR="00DD6F42" w:rsidRPr="001654BC" w14:paraId="4BB0DBB4" w14:textId="77777777" w:rsidTr="00014226">
        <w:trPr>
          <w:jc w:val="center"/>
        </w:trPr>
        <w:tc>
          <w:tcPr>
            <w:tcW w:w="1971" w:type="pct"/>
            <w:tcBorders>
              <w:top w:val="single" w:sz="4" w:space="0" w:color="auto"/>
              <w:bottom w:val="nil"/>
            </w:tcBorders>
          </w:tcPr>
          <w:p w14:paraId="3F41D411" w14:textId="77777777" w:rsidR="00DD6F42" w:rsidRPr="001654BC" w:rsidRDefault="00DD6F42" w:rsidP="00DD6F42">
            <w:proofErr w:type="spellStart"/>
            <w:r w:rsidRPr="001654BC">
              <w:t>isobenzofuran</w:t>
            </w:r>
            <w:proofErr w:type="spellEnd"/>
            <w:r w:rsidRPr="001654BC">
              <w:t xml:space="preserve"> [270-75-7]</w:t>
            </w:r>
          </w:p>
        </w:tc>
        <w:tc>
          <w:tcPr>
            <w:tcW w:w="823" w:type="pct"/>
            <w:tcBorders>
              <w:top w:val="single" w:sz="4" w:space="0" w:color="auto"/>
              <w:bottom w:val="nil"/>
            </w:tcBorders>
            <w:vAlign w:val="center"/>
          </w:tcPr>
          <w:p w14:paraId="5B715E96" w14:textId="77777777" w:rsidR="00DD6F42" w:rsidRPr="001654BC" w:rsidRDefault="00DD6F42" w:rsidP="00DD6F42">
            <w:pPr>
              <w:jc w:val="center"/>
              <w:rPr>
                <w:rFonts w:eastAsia="Times New Roman" w:cs="Times New Roman"/>
                <w:szCs w:val="24"/>
                <w:lang w:eastAsia="de-DE"/>
              </w:rPr>
            </w:pPr>
            <w:r w:rsidRPr="001654BC">
              <w:rPr>
                <w:rFonts w:eastAsia="Times New Roman" w:cs="Times New Roman"/>
                <w:szCs w:val="24"/>
                <w:lang w:eastAsia="de-DE"/>
              </w:rPr>
              <w:t>79.3</w:t>
            </w:r>
            <w:r w:rsidRPr="001654BC">
              <w:rPr>
                <w:color w:val="000000"/>
                <w:szCs w:val="24"/>
                <w:lang w:eastAsia="en-GB"/>
              </w:rPr>
              <w:t>±4.1</w:t>
            </w:r>
            <w:r w:rsidRPr="001654BC">
              <w:rPr>
                <w:rFonts w:eastAsia="Times New Roman" w:cs="Times New Roman"/>
                <w:bCs/>
                <w:szCs w:val="24"/>
                <w:vertAlign w:val="superscript"/>
                <w:lang w:eastAsia="ru-RU"/>
              </w:rPr>
              <w:t xml:space="preserve"> d</w:t>
            </w:r>
          </w:p>
        </w:tc>
        <w:tc>
          <w:tcPr>
            <w:tcW w:w="1150" w:type="pct"/>
            <w:tcBorders>
              <w:top w:val="single" w:sz="4" w:space="0" w:color="auto"/>
              <w:bottom w:val="nil"/>
            </w:tcBorders>
          </w:tcPr>
          <w:p w14:paraId="274690E3" w14:textId="77777777" w:rsidR="00DD6F42" w:rsidRPr="001654BC" w:rsidRDefault="00DD6F42" w:rsidP="00DD6F42">
            <w:pPr>
              <w:rPr>
                <w:szCs w:val="24"/>
              </w:rPr>
            </w:pPr>
            <w:r w:rsidRPr="001654BC">
              <w:rPr>
                <w:szCs w:val="24"/>
              </w:rPr>
              <w:t xml:space="preserve">48.8±2.0 </w:t>
            </w:r>
            <w:r w:rsidRPr="001654BC">
              <w:rPr>
                <w:rFonts w:eastAsia="Times New Roman" w:cs="Times New Roman"/>
                <w:bCs/>
                <w:szCs w:val="24"/>
                <w:vertAlign w:val="superscript"/>
                <w:lang w:eastAsia="ru-RU"/>
              </w:rPr>
              <w:t>e</w:t>
            </w:r>
          </w:p>
        </w:tc>
        <w:tc>
          <w:tcPr>
            <w:tcW w:w="1056" w:type="pct"/>
            <w:tcBorders>
              <w:top w:val="single" w:sz="4" w:space="0" w:color="auto"/>
              <w:bottom w:val="nil"/>
            </w:tcBorders>
            <w:vAlign w:val="bottom"/>
          </w:tcPr>
          <w:p w14:paraId="5931199F" w14:textId="77777777" w:rsidR="00DD6F42" w:rsidRPr="001654BC" w:rsidRDefault="00DD6F42" w:rsidP="00DD6F42">
            <w:pPr>
              <w:rPr>
                <w:rFonts w:eastAsia="Times New Roman" w:cs="Times New Roman"/>
                <w:color w:val="000000"/>
                <w:szCs w:val="24"/>
                <w:lang w:eastAsia="en-GB"/>
              </w:rPr>
            </w:pPr>
            <w:r w:rsidRPr="001654BC">
              <w:rPr>
                <w:rFonts w:eastAsia="Times New Roman" w:cs="Times New Roman"/>
                <w:color w:val="000000"/>
                <w:szCs w:val="24"/>
                <w:lang w:eastAsia="en-GB"/>
              </w:rPr>
              <w:t>30.5</w:t>
            </w:r>
            <w:r w:rsidRPr="001654BC">
              <w:rPr>
                <w:szCs w:val="24"/>
              </w:rPr>
              <w:t>±4.6</w:t>
            </w:r>
          </w:p>
        </w:tc>
      </w:tr>
      <w:tr w:rsidR="00DD6F42" w:rsidRPr="001654BC" w14:paraId="5B66C33B" w14:textId="77777777" w:rsidTr="00014226">
        <w:trPr>
          <w:jc w:val="center"/>
        </w:trPr>
        <w:tc>
          <w:tcPr>
            <w:tcW w:w="1971" w:type="pct"/>
            <w:tcBorders>
              <w:top w:val="single" w:sz="4" w:space="0" w:color="auto"/>
              <w:bottom w:val="nil"/>
            </w:tcBorders>
          </w:tcPr>
          <w:p w14:paraId="5AE9544B" w14:textId="77777777" w:rsidR="00DD6F42" w:rsidRPr="001654BC" w:rsidRDefault="00DD6F42" w:rsidP="00DD6F42">
            <w:r w:rsidRPr="001654BC">
              <w:t>2-coumaranone [553-86-6]</w:t>
            </w:r>
          </w:p>
        </w:tc>
        <w:tc>
          <w:tcPr>
            <w:tcW w:w="823" w:type="pct"/>
            <w:tcBorders>
              <w:top w:val="single" w:sz="4" w:space="0" w:color="auto"/>
              <w:bottom w:val="nil"/>
            </w:tcBorders>
          </w:tcPr>
          <w:p w14:paraId="44539B29" w14:textId="77777777" w:rsidR="00DD6F42" w:rsidRPr="001654BC" w:rsidRDefault="00DD6F42" w:rsidP="00DD6F42">
            <w:pPr>
              <w:jc w:val="center"/>
              <w:rPr>
                <w:color w:val="000000"/>
                <w:szCs w:val="24"/>
                <w:lang w:eastAsia="en-GB"/>
              </w:rPr>
            </w:pPr>
            <w:r w:rsidRPr="001654BC">
              <w:rPr>
                <w:color w:val="000000"/>
                <w:szCs w:val="24"/>
                <w:lang w:eastAsia="en-GB"/>
              </w:rPr>
              <w:t>-218.7±1.9</w:t>
            </w:r>
          </w:p>
        </w:tc>
        <w:tc>
          <w:tcPr>
            <w:tcW w:w="1150" w:type="pct"/>
            <w:tcBorders>
              <w:top w:val="single" w:sz="4" w:space="0" w:color="auto"/>
              <w:bottom w:val="nil"/>
            </w:tcBorders>
          </w:tcPr>
          <w:p w14:paraId="56744C89" w14:textId="77777777" w:rsidR="00DD6F42" w:rsidRPr="001654BC" w:rsidRDefault="00DD6F42" w:rsidP="00DD6F42">
            <w:pPr>
              <w:rPr>
                <w:szCs w:val="24"/>
              </w:rPr>
            </w:pPr>
            <w:r w:rsidRPr="001654BC">
              <w:rPr>
                <w:szCs w:val="24"/>
              </w:rPr>
              <w:t>65.7±0.7</w:t>
            </w:r>
          </w:p>
        </w:tc>
        <w:tc>
          <w:tcPr>
            <w:tcW w:w="1056" w:type="pct"/>
            <w:tcBorders>
              <w:top w:val="single" w:sz="4" w:space="0" w:color="auto"/>
              <w:bottom w:val="nil"/>
            </w:tcBorders>
            <w:vAlign w:val="bottom"/>
          </w:tcPr>
          <w:p w14:paraId="46A8F90A" w14:textId="77777777" w:rsidR="00DD6F42" w:rsidRPr="001654BC" w:rsidRDefault="00DD6F42" w:rsidP="00DD6F42">
            <w:pPr>
              <w:rPr>
                <w:rFonts w:eastAsia="Times New Roman" w:cs="Times New Roman"/>
                <w:color w:val="000000"/>
                <w:szCs w:val="24"/>
                <w:lang w:eastAsia="en-GB"/>
              </w:rPr>
            </w:pPr>
            <w:r w:rsidRPr="001654BC">
              <w:rPr>
                <w:rFonts w:eastAsia="Times New Roman" w:cs="Times New Roman"/>
                <w:color w:val="000000"/>
                <w:szCs w:val="24"/>
                <w:lang w:eastAsia="en-GB"/>
              </w:rPr>
              <w:t>-284.4</w:t>
            </w:r>
            <w:r w:rsidRPr="001654BC">
              <w:rPr>
                <w:szCs w:val="24"/>
              </w:rPr>
              <w:t>±1.4</w:t>
            </w:r>
          </w:p>
        </w:tc>
      </w:tr>
      <w:tr w:rsidR="00DD6F42" w:rsidRPr="001654BC" w14:paraId="1E7CC30F" w14:textId="77777777" w:rsidTr="00014226">
        <w:trPr>
          <w:jc w:val="center"/>
        </w:trPr>
        <w:tc>
          <w:tcPr>
            <w:tcW w:w="1971" w:type="pct"/>
            <w:tcBorders>
              <w:top w:val="single" w:sz="4" w:space="0" w:color="auto"/>
              <w:bottom w:val="single" w:sz="4" w:space="0" w:color="auto"/>
            </w:tcBorders>
          </w:tcPr>
          <w:p w14:paraId="105C9D08" w14:textId="77777777" w:rsidR="00DD6F42" w:rsidRPr="001654BC" w:rsidRDefault="00DD6F42" w:rsidP="00DD6F42">
            <w:r w:rsidRPr="001654BC">
              <w:t>3-coumaranone [7169-34-8]</w:t>
            </w:r>
          </w:p>
        </w:tc>
        <w:tc>
          <w:tcPr>
            <w:tcW w:w="823" w:type="pct"/>
            <w:tcBorders>
              <w:top w:val="single" w:sz="4" w:space="0" w:color="auto"/>
              <w:bottom w:val="single" w:sz="4" w:space="0" w:color="auto"/>
            </w:tcBorders>
          </w:tcPr>
          <w:p w14:paraId="4C00F347" w14:textId="77777777" w:rsidR="00DD6F42" w:rsidRPr="001654BC" w:rsidRDefault="00DD6F42" w:rsidP="00DD6F42">
            <w:pPr>
              <w:jc w:val="center"/>
              <w:rPr>
                <w:color w:val="000000"/>
                <w:szCs w:val="24"/>
                <w:lang w:eastAsia="en-GB"/>
              </w:rPr>
            </w:pPr>
            <w:r w:rsidRPr="001654BC">
              <w:rPr>
                <w:color w:val="000000"/>
                <w:szCs w:val="24"/>
                <w:lang w:eastAsia="en-GB"/>
              </w:rPr>
              <w:t>-162.9±1.9</w:t>
            </w:r>
          </w:p>
        </w:tc>
        <w:tc>
          <w:tcPr>
            <w:tcW w:w="1150" w:type="pct"/>
            <w:tcBorders>
              <w:top w:val="single" w:sz="4" w:space="0" w:color="auto"/>
              <w:bottom w:val="single" w:sz="4" w:space="0" w:color="auto"/>
            </w:tcBorders>
          </w:tcPr>
          <w:p w14:paraId="5B81CD8C" w14:textId="77777777" w:rsidR="00DD6F42" w:rsidRPr="001654BC" w:rsidRDefault="00DD6F42" w:rsidP="00DD6F42">
            <w:pPr>
              <w:rPr>
                <w:szCs w:val="24"/>
              </w:rPr>
            </w:pPr>
            <w:r w:rsidRPr="001654BC">
              <w:rPr>
                <w:szCs w:val="24"/>
              </w:rPr>
              <w:t>66.9±0.8</w:t>
            </w:r>
          </w:p>
        </w:tc>
        <w:tc>
          <w:tcPr>
            <w:tcW w:w="1056" w:type="pct"/>
            <w:tcBorders>
              <w:top w:val="single" w:sz="4" w:space="0" w:color="auto"/>
              <w:bottom w:val="single" w:sz="4" w:space="0" w:color="auto"/>
            </w:tcBorders>
            <w:vAlign w:val="bottom"/>
          </w:tcPr>
          <w:p w14:paraId="1DB75D23" w14:textId="77777777" w:rsidR="00DD6F42" w:rsidRPr="001654BC" w:rsidRDefault="00DD6F42" w:rsidP="00DD6F42">
            <w:pPr>
              <w:rPr>
                <w:rFonts w:eastAsia="Times New Roman" w:cs="Times New Roman"/>
                <w:color w:val="000000"/>
                <w:szCs w:val="24"/>
                <w:lang w:eastAsia="en-GB"/>
              </w:rPr>
            </w:pPr>
            <w:r w:rsidRPr="001654BC">
              <w:rPr>
                <w:rFonts w:eastAsia="Times New Roman" w:cs="Times New Roman"/>
                <w:color w:val="000000"/>
                <w:szCs w:val="24"/>
                <w:lang w:eastAsia="en-GB"/>
              </w:rPr>
              <w:t>-229.8</w:t>
            </w:r>
            <w:r w:rsidRPr="001654BC">
              <w:rPr>
                <w:szCs w:val="24"/>
              </w:rPr>
              <w:t>±2.1</w:t>
            </w:r>
          </w:p>
        </w:tc>
      </w:tr>
      <w:tr w:rsidR="00DD6F42" w:rsidRPr="001654BC" w14:paraId="0E8CAE8C" w14:textId="77777777" w:rsidTr="00014226">
        <w:trPr>
          <w:jc w:val="center"/>
        </w:trPr>
        <w:tc>
          <w:tcPr>
            <w:tcW w:w="1971" w:type="pct"/>
            <w:tcBorders>
              <w:top w:val="single" w:sz="4" w:space="0" w:color="auto"/>
              <w:bottom w:val="single" w:sz="4" w:space="0" w:color="auto"/>
            </w:tcBorders>
          </w:tcPr>
          <w:p w14:paraId="3353EAE5" w14:textId="77777777" w:rsidR="00DD6F42" w:rsidRPr="001654BC" w:rsidRDefault="00DD6F42" w:rsidP="00DD6F42">
            <w:r w:rsidRPr="001654BC">
              <w:t>phthalide [87-41-2]</w:t>
            </w:r>
          </w:p>
        </w:tc>
        <w:tc>
          <w:tcPr>
            <w:tcW w:w="823" w:type="pct"/>
            <w:tcBorders>
              <w:top w:val="single" w:sz="4" w:space="0" w:color="auto"/>
              <w:bottom w:val="single" w:sz="4" w:space="0" w:color="auto"/>
            </w:tcBorders>
          </w:tcPr>
          <w:p w14:paraId="356721DE" w14:textId="77777777" w:rsidR="00DD6F42" w:rsidRPr="001654BC" w:rsidRDefault="00DD6F42" w:rsidP="00DD6F42">
            <w:pPr>
              <w:jc w:val="center"/>
              <w:rPr>
                <w:color w:val="000000"/>
                <w:szCs w:val="24"/>
                <w:lang w:eastAsia="en-GB"/>
              </w:rPr>
            </w:pPr>
            <w:r w:rsidRPr="001654BC">
              <w:rPr>
                <w:color w:val="000000"/>
                <w:szCs w:val="24"/>
                <w:lang w:eastAsia="en-GB"/>
              </w:rPr>
              <w:t>-221.4±2.3</w:t>
            </w:r>
          </w:p>
        </w:tc>
        <w:tc>
          <w:tcPr>
            <w:tcW w:w="1150" w:type="pct"/>
            <w:tcBorders>
              <w:top w:val="single" w:sz="4" w:space="0" w:color="auto"/>
              <w:bottom w:val="single" w:sz="4" w:space="0" w:color="auto"/>
            </w:tcBorders>
          </w:tcPr>
          <w:p w14:paraId="508B10D9" w14:textId="77777777" w:rsidR="00DD6F42" w:rsidRPr="001654BC" w:rsidRDefault="00DD6F42" w:rsidP="00DD6F42">
            <w:pPr>
              <w:rPr>
                <w:szCs w:val="24"/>
              </w:rPr>
            </w:pPr>
            <w:r w:rsidRPr="001654BC">
              <w:rPr>
                <w:szCs w:val="24"/>
              </w:rPr>
              <w:t>74.7±0.8</w:t>
            </w:r>
          </w:p>
        </w:tc>
        <w:tc>
          <w:tcPr>
            <w:tcW w:w="1056" w:type="pct"/>
            <w:tcBorders>
              <w:top w:val="single" w:sz="4" w:space="0" w:color="auto"/>
              <w:bottom w:val="single" w:sz="4" w:space="0" w:color="auto"/>
            </w:tcBorders>
            <w:vAlign w:val="bottom"/>
          </w:tcPr>
          <w:p w14:paraId="02122E73" w14:textId="77777777" w:rsidR="00DD6F42" w:rsidRPr="001654BC" w:rsidRDefault="00DD6F42" w:rsidP="00DD6F42">
            <w:pPr>
              <w:rPr>
                <w:rFonts w:eastAsia="Times New Roman" w:cs="Times New Roman"/>
                <w:color w:val="000000"/>
                <w:szCs w:val="24"/>
                <w:lang w:eastAsia="en-GB"/>
              </w:rPr>
            </w:pPr>
            <w:r w:rsidRPr="001654BC">
              <w:rPr>
                <w:rFonts w:eastAsia="Times New Roman" w:cs="Times New Roman"/>
                <w:color w:val="000000"/>
                <w:szCs w:val="24"/>
                <w:lang w:eastAsia="en-GB"/>
              </w:rPr>
              <w:t>-296.1</w:t>
            </w:r>
            <w:r w:rsidRPr="001654BC">
              <w:rPr>
                <w:szCs w:val="24"/>
              </w:rPr>
              <w:t>±2.4</w:t>
            </w:r>
          </w:p>
        </w:tc>
      </w:tr>
    </w:tbl>
    <w:p w14:paraId="4610F040" w14:textId="77777777" w:rsidR="00DD6F42" w:rsidRPr="001654BC" w:rsidRDefault="00DD6F42" w:rsidP="00DD6F42">
      <w:pPr>
        <w:rPr>
          <w:rFonts w:eastAsia="Times New Roman" w:cs="Times New Roman"/>
          <w:bCs/>
          <w:szCs w:val="24"/>
          <w:lang w:eastAsia="ru-RU"/>
        </w:rPr>
      </w:pPr>
      <w:r w:rsidRPr="001654BC">
        <w:rPr>
          <w:rFonts w:eastAsia="Times New Roman" w:cs="Times New Roman"/>
          <w:bCs/>
          <w:szCs w:val="24"/>
          <w:vertAlign w:val="superscript"/>
          <w:lang w:eastAsia="ru-RU"/>
        </w:rPr>
        <w:t>a</w:t>
      </w:r>
      <w:r w:rsidRPr="001654BC">
        <w:rPr>
          <w:rFonts w:eastAsia="Times New Roman" w:cs="Times New Roman"/>
          <w:bCs/>
          <w:szCs w:val="24"/>
          <w:lang w:eastAsia="ru-RU"/>
        </w:rPr>
        <w:t xml:space="preserve"> From Table 2.</w:t>
      </w:r>
    </w:p>
    <w:p w14:paraId="12DDAB5B" w14:textId="77777777" w:rsidR="00DD6F42" w:rsidRPr="001654BC" w:rsidRDefault="00DD6F42" w:rsidP="00DD6F42">
      <w:pPr>
        <w:rPr>
          <w:rFonts w:eastAsia="Times New Roman" w:cs="Times New Roman"/>
          <w:bCs/>
          <w:szCs w:val="24"/>
          <w:lang w:eastAsia="ru-RU"/>
        </w:rPr>
      </w:pPr>
      <w:r w:rsidRPr="001654BC">
        <w:rPr>
          <w:rFonts w:eastAsia="Times New Roman" w:cs="Times New Roman"/>
          <w:bCs/>
          <w:szCs w:val="24"/>
          <w:vertAlign w:val="superscript"/>
          <w:lang w:eastAsia="ru-RU"/>
        </w:rPr>
        <w:t>b</w:t>
      </w:r>
      <w:r w:rsidRPr="001654BC">
        <w:rPr>
          <w:rFonts w:eastAsia="Times New Roman" w:cs="Times New Roman"/>
          <w:bCs/>
          <w:szCs w:val="24"/>
          <w:lang w:eastAsia="ru-RU"/>
        </w:rPr>
        <w:t xml:space="preserve"> From Table 3.</w:t>
      </w:r>
    </w:p>
    <w:p w14:paraId="5D038F4F" w14:textId="77777777" w:rsidR="00DD6F42" w:rsidRPr="001654BC" w:rsidRDefault="00DD6F42" w:rsidP="00DD6F42">
      <w:pPr>
        <w:rPr>
          <w:rFonts w:eastAsia="Times New Roman" w:cs="Times New Roman"/>
          <w:bCs/>
          <w:szCs w:val="24"/>
          <w:lang w:eastAsia="ru-RU"/>
        </w:rPr>
      </w:pPr>
      <w:r w:rsidRPr="001654BC">
        <w:rPr>
          <w:rFonts w:eastAsia="Times New Roman" w:cs="Times New Roman"/>
          <w:bCs/>
          <w:szCs w:val="24"/>
          <w:vertAlign w:val="superscript"/>
          <w:lang w:eastAsia="ru-RU"/>
        </w:rPr>
        <w:t>c</w:t>
      </w:r>
      <w:r w:rsidRPr="001654BC">
        <w:rPr>
          <w:rFonts w:eastAsia="Times New Roman" w:cs="Times New Roman"/>
          <w:bCs/>
          <w:szCs w:val="24"/>
          <w:lang w:eastAsia="ru-RU"/>
        </w:rPr>
        <w:t xml:space="preserve"> Difference between column 2 and 3.</w:t>
      </w:r>
    </w:p>
    <w:p w14:paraId="6C9DADF3" w14:textId="77777777" w:rsidR="00DD6F42" w:rsidRPr="001654BC" w:rsidRDefault="00DD6F42" w:rsidP="00DD6F42">
      <w:pPr>
        <w:rPr>
          <w:rFonts w:eastAsia="Times New Roman" w:cs="Times New Roman"/>
          <w:bCs/>
          <w:szCs w:val="24"/>
          <w:lang w:eastAsia="ru-RU"/>
        </w:rPr>
      </w:pPr>
      <w:r w:rsidRPr="001654BC">
        <w:rPr>
          <w:rFonts w:eastAsia="Times New Roman" w:cs="Times New Roman"/>
          <w:bCs/>
          <w:szCs w:val="24"/>
          <w:vertAlign w:val="superscript"/>
          <w:lang w:eastAsia="ru-RU"/>
        </w:rPr>
        <w:t>d</w:t>
      </w:r>
      <w:r w:rsidRPr="001654BC">
        <w:rPr>
          <w:rFonts w:eastAsia="Times New Roman" w:cs="Times New Roman"/>
          <w:bCs/>
          <w:szCs w:val="24"/>
          <w:lang w:eastAsia="ru-RU"/>
        </w:rPr>
        <w:t xml:space="preserve"> From Table S1.</w:t>
      </w:r>
    </w:p>
    <w:p w14:paraId="782744D3" w14:textId="77777777" w:rsidR="00DD6F42" w:rsidRPr="001654BC" w:rsidRDefault="00DD6F42" w:rsidP="00DD6F42">
      <w:pPr>
        <w:rPr>
          <w:rFonts w:eastAsia="Times New Roman" w:cs="Times New Roman"/>
          <w:bCs/>
          <w:szCs w:val="24"/>
          <w:lang w:eastAsia="ru-RU"/>
        </w:rPr>
      </w:pPr>
      <w:proofErr w:type="spellStart"/>
      <w:r w:rsidRPr="001654BC">
        <w:rPr>
          <w:rFonts w:eastAsia="Times New Roman" w:cs="Times New Roman"/>
          <w:bCs/>
          <w:szCs w:val="24"/>
          <w:vertAlign w:val="superscript"/>
          <w:lang w:eastAsia="ru-RU"/>
        </w:rPr>
        <w:t>e</w:t>
      </w:r>
      <w:proofErr w:type="spellEnd"/>
      <w:r w:rsidRPr="001654BC">
        <w:rPr>
          <w:rFonts w:eastAsia="Times New Roman" w:cs="Times New Roman"/>
          <w:bCs/>
          <w:szCs w:val="24"/>
          <w:lang w:eastAsia="ru-RU"/>
        </w:rPr>
        <w:t xml:space="preserve"> Assumed to be equal to the enthalpy of vaporisation of 2,3-benzofuran (see Table 3).</w:t>
      </w:r>
    </w:p>
    <w:p w14:paraId="57E02C50" w14:textId="77777777" w:rsidR="00DD6F42" w:rsidRPr="001654BC" w:rsidRDefault="00DD6F42" w:rsidP="00DD6F42">
      <w:pPr>
        <w:rPr>
          <w:rFonts w:eastAsia="Times New Roman" w:cs="Times New Roman"/>
          <w:bCs/>
          <w:szCs w:val="24"/>
          <w:lang w:eastAsia="ru-RU"/>
        </w:rPr>
      </w:pPr>
    </w:p>
    <w:p w14:paraId="4E10D72C" w14:textId="77777777" w:rsidR="00DD6F42" w:rsidRPr="001654BC" w:rsidRDefault="00DD6F42" w:rsidP="00DD6F42">
      <w:pPr>
        <w:jc w:val="both"/>
        <w:rPr>
          <w:rFonts w:eastAsia="Times New Roman" w:cs="Times New Roman"/>
          <w:b/>
          <w:szCs w:val="24"/>
          <w:lang w:eastAsia="de-DE"/>
        </w:rPr>
      </w:pPr>
      <w:r w:rsidRPr="001654BC">
        <w:rPr>
          <w:rFonts w:eastAsia="Times New Roman" w:cs="Times New Roman"/>
          <w:b/>
          <w:szCs w:val="24"/>
          <w:lang w:eastAsia="de-DE"/>
        </w:rPr>
        <w:t>Table S10</w:t>
      </w:r>
    </w:p>
    <w:p w14:paraId="771B9237" w14:textId="77777777" w:rsidR="00DD6F42" w:rsidRPr="001654BC" w:rsidRDefault="00DD6F42" w:rsidP="00DD6F42">
      <w:pPr>
        <w:jc w:val="both"/>
        <w:rPr>
          <w:rFonts w:eastAsia="Times New Roman" w:cs="Times New Roman"/>
          <w:szCs w:val="24"/>
          <w:lang w:eastAsia="de-DE"/>
        </w:rPr>
      </w:pPr>
      <w:r w:rsidRPr="001654BC">
        <w:rPr>
          <w:rFonts w:eastAsia="Times New Roman" w:cs="Times New Roman"/>
          <w:szCs w:val="24"/>
          <w:lang w:eastAsia="de-DE"/>
        </w:rPr>
        <w:t xml:space="preserve">Calculation of the liquid-phase enthalpies of formation, </w:t>
      </w:r>
      <m:oMath>
        <m:sSub>
          <m:sSubPr>
            <m:ctrlPr>
              <w:rPr>
                <w:rFonts w:ascii="Cambria Math" w:eastAsia="Calibri" w:hAnsi="Cambria Math" w:cs="Arial"/>
                <w:i/>
                <w:szCs w:val="24"/>
              </w:rPr>
            </m:ctrlPr>
          </m:sSubPr>
          <m:e>
            <m:r>
              <m:rPr>
                <m:sty m:val="p"/>
              </m:rPr>
              <w:rPr>
                <w:rFonts w:ascii="Cambria Math" w:eastAsia="Calibri" w:hAnsi="Cambria Math" w:cs="Arial"/>
                <w:szCs w:val="24"/>
              </w:rPr>
              <m:t>∆</m:t>
            </m:r>
          </m:e>
          <m:sub>
            <m:r>
              <m:rPr>
                <m:sty m:val="p"/>
              </m:rPr>
              <w:rPr>
                <w:rFonts w:ascii="Cambria Math" w:eastAsia="Calibri" w:hAnsi="Cambria Math" w:cs="Arial"/>
                <w:szCs w:val="24"/>
              </w:rPr>
              <m:t>f</m:t>
            </m:r>
          </m:sub>
        </m:sSub>
        <m:sSubSup>
          <m:sSubSupPr>
            <m:ctrlPr>
              <w:rPr>
                <w:rFonts w:ascii="Cambria Math" w:eastAsia="Calibri" w:hAnsi="Cambria Math" w:cs="Arial"/>
                <w:i/>
                <w:szCs w:val="24"/>
              </w:rPr>
            </m:ctrlPr>
          </m:sSubSupPr>
          <m:e>
            <m:r>
              <w:rPr>
                <w:rFonts w:ascii="Cambria Math" w:eastAsia="Calibri" w:hAnsi="Cambria Math" w:cs="Arial"/>
                <w:szCs w:val="24"/>
              </w:rPr>
              <m:t>H</m:t>
            </m:r>
          </m:e>
          <m:sub>
            <m:r>
              <m:rPr>
                <m:nor/>
              </m:rPr>
              <w:rPr>
                <w:rFonts w:ascii="Cambria Math" w:eastAsia="Calibri" w:hAnsi="Cambria Math" w:cs="Arial"/>
                <w:szCs w:val="24"/>
              </w:rPr>
              <m:t>m</m:t>
            </m:r>
          </m:sub>
          <m:sup>
            <m:r>
              <m:rPr>
                <m:nor/>
              </m:rPr>
              <w:rPr>
                <w:rFonts w:ascii="Cambria Math" w:eastAsia="Calibri" w:hAnsi="Cambria Math" w:cs="Arial"/>
                <w:szCs w:val="24"/>
              </w:rPr>
              <m:t>o</m:t>
            </m:r>
          </m:sup>
        </m:sSubSup>
      </m:oMath>
      <w:r w:rsidRPr="001654BC">
        <w:rPr>
          <w:rFonts w:eastAsia="Calibri" w:cs="Arial"/>
          <w:szCs w:val="24"/>
          <w:lang w:eastAsia="ru-RU"/>
        </w:rPr>
        <w:t>(</w:t>
      </w:r>
      <w:proofErr w:type="spellStart"/>
      <w:r w:rsidRPr="001654BC">
        <w:rPr>
          <w:rFonts w:eastAsia="Calibri" w:cs="Arial"/>
          <w:szCs w:val="24"/>
          <w:lang w:eastAsia="ru-RU"/>
        </w:rPr>
        <w:t>liq</w:t>
      </w:r>
      <w:proofErr w:type="spellEnd"/>
      <w:r w:rsidRPr="001654BC">
        <w:rPr>
          <w:rFonts w:eastAsia="Calibri" w:cs="Arial"/>
          <w:szCs w:val="24"/>
          <w:lang w:eastAsia="ru-RU"/>
        </w:rPr>
        <w:t>)</w:t>
      </w:r>
      <w:proofErr w:type="spellStart"/>
      <w:r w:rsidRPr="001654BC">
        <w:rPr>
          <w:rFonts w:eastAsia="Calibri" w:cs="Arial"/>
          <w:szCs w:val="24"/>
          <w:vertAlign w:val="subscript"/>
          <w:lang w:eastAsia="ru-RU"/>
        </w:rPr>
        <w:t>theor</w:t>
      </w:r>
      <w:proofErr w:type="spellEnd"/>
      <w:r w:rsidRPr="001654BC">
        <w:rPr>
          <w:rFonts w:eastAsia="Times New Roman" w:cs="Times New Roman"/>
          <w:szCs w:val="24"/>
          <w:lang w:eastAsia="de-DE"/>
        </w:rPr>
        <w:t xml:space="preserve">, at </w:t>
      </w:r>
      <w:r w:rsidRPr="001654BC">
        <w:rPr>
          <w:rFonts w:eastAsia="Times New Roman" w:cs="Times New Roman"/>
          <w:i/>
          <w:iCs/>
          <w:szCs w:val="24"/>
          <w:lang w:eastAsia="de-DE"/>
        </w:rPr>
        <w:t>T</w:t>
      </w:r>
      <w:r w:rsidRPr="001654BC">
        <w:rPr>
          <w:rFonts w:eastAsia="Times New Roman" w:cs="Times New Roman"/>
          <w:szCs w:val="24"/>
          <w:lang w:eastAsia="de-DE"/>
        </w:rPr>
        <w:t xml:space="preserve"> = 298.15 K (</w:t>
      </w:r>
      <w:r w:rsidRPr="001654BC">
        <w:rPr>
          <w:rFonts w:eastAsia="Times New Roman" w:cs="Times New Roman"/>
          <w:i/>
          <w:szCs w:val="24"/>
          <w:lang w:eastAsia="de-DE"/>
        </w:rPr>
        <w:t>p</w:t>
      </w:r>
      <w:r w:rsidRPr="001654BC">
        <w:rPr>
          <w:rFonts w:eastAsia="Times New Roman" w:cs="Times New Roman"/>
          <w:i/>
          <w:iCs/>
          <w:szCs w:val="24"/>
          <w:lang w:eastAsia="de-DE"/>
        </w:rPr>
        <w:t>°</w:t>
      </w:r>
      <w:r w:rsidRPr="001654BC">
        <w:rPr>
          <w:rFonts w:eastAsia="Times New Roman" w:cs="Times New Roman"/>
          <w:szCs w:val="24"/>
          <w:lang w:eastAsia="de-DE"/>
        </w:rPr>
        <w:t xml:space="preserve"> = 0.1 MPa) for the hydrogen rich (HR) compounds (in kJ·mol</w:t>
      </w:r>
      <w:r w:rsidRPr="001654BC">
        <w:rPr>
          <w:rFonts w:eastAsia="Times New Roman" w:cs="Times New Roman"/>
          <w:szCs w:val="20"/>
          <w:vertAlign w:val="superscript"/>
          <w:lang w:eastAsia="de-DE"/>
        </w:rPr>
        <w:t>-1</w:t>
      </w:r>
      <w:r w:rsidRPr="001654BC">
        <w:rPr>
          <w:rFonts w:eastAsia="Times New Roman" w:cs="Times New Roman"/>
          <w:szCs w:val="24"/>
          <w:lang w:eastAsia="de-DE"/>
        </w:rPr>
        <w:t>)</w:t>
      </w:r>
    </w:p>
    <w:p w14:paraId="77C54302" w14:textId="77777777" w:rsidR="00DD6F42" w:rsidRPr="001654BC" w:rsidRDefault="00DD6F42" w:rsidP="00DD6F42">
      <w:pPr>
        <w:jc w:val="both"/>
        <w:rPr>
          <w:rFonts w:eastAsia="Times New Roman" w:cs="Times New Roman"/>
          <w:szCs w:val="24"/>
          <w:lang w:eastAsia="de-DE"/>
        </w:rPr>
      </w:pPr>
    </w:p>
    <w:tbl>
      <w:tblPr>
        <w:tblW w:w="5000" w:type="pct"/>
        <w:jc w:val="center"/>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4090"/>
        <w:gridCol w:w="1459"/>
        <w:gridCol w:w="2400"/>
        <w:gridCol w:w="1689"/>
      </w:tblGrid>
      <w:tr w:rsidR="00DD6F42" w:rsidRPr="001654BC" w14:paraId="2BF242FD" w14:textId="77777777" w:rsidTr="00014226">
        <w:trPr>
          <w:cantSplit/>
          <w:jc w:val="center"/>
        </w:trPr>
        <w:tc>
          <w:tcPr>
            <w:tcW w:w="2122" w:type="pct"/>
            <w:tcBorders>
              <w:top w:val="single" w:sz="4" w:space="0" w:color="auto"/>
              <w:bottom w:val="single" w:sz="4" w:space="0" w:color="auto"/>
            </w:tcBorders>
          </w:tcPr>
          <w:p w14:paraId="65A8ADD1" w14:textId="77777777" w:rsidR="00DD6F42" w:rsidRPr="001654BC" w:rsidRDefault="00DD6F42" w:rsidP="00DD6F42">
            <w:pPr>
              <w:jc w:val="both"/>
              <w:rPr>
                <w:rFonts w:eastAsia="Times New Roman" w:cs="Times New Roman"/>
                <w:szCs w:val="24"/>
                <w:lang w:eastAsia="de-DE"/>
              </w:rPr>
            </w:pPr>
            <w:r w:rsidRPr="001654BC">
              <w:rPr>
                <w:rFonts w:eastAsia="Calibri" w:cs="Arial"/>
                <w:szCs w:val="24"/>
                <w:lang w:eastAsia="de-DE"/>
              </w:rPr>
              <w:t>Compounds</w:t>
            </w:r>
          </w:p>
        </w:tc>
        <w:tc>
          <w:tcPr>
            <w:tcW w:w="757" w:type="pct"/>
            <w:tcBorders>
              <w:top w:val="single" w:sz="4" w:space="0" w:color="auto"/>
              <w:bottom w:val="single" w:sz="4" w:space="0" w:color="auto"/>
            </w:tcBorders>
            <w:vAlign w:val="center"/>
          </w:tcPr>
          <w:p w14:paraId="13212224" w14:textId="77777777" w:rsidR="00DD6F42" w:rsidRPr="001654BC" w:rsidRDefault="00000000" w:rsidP="00DD6F42">
            <w:pPr>
              <w:jc w:val="both"/>
              <w:rPr>
                <w:rFonts w:eastAsia="Times New Roman" w:cs="Times New Roman"/>
                <w:szCs w:val="24"/>
                <w:lang w:eastAsia="de-DE"/>
              </w:rPr>
            </w:pPr>
            <m:oMath>
              <m:sSub>
                <m:sSubPr>
                  <m:ctrlPr>
                    <w:rPr>
                      <w:rFonts w:ascii="Cambria Math" w:eastAsia="Calibri" w:hAnsi="Cambria Math" w:cs="Arial"/>
                      <w:i/>
                      <w:szCs w:val="24"/>
                    </w:rPr>
                  </m:ctrlPr>
                </m:sSubPr>
                <m:e>
                  <m:r>
                    <m:rPr>
                      <m:sty m:val="p"/>
                    </m:rPr>
                    <w:rPr>
                      <w:rFonts w:ascii="Cambria Math" w:eastAsia="Calibri" w:hAnsi="Cambria Math" w:cs="Arial"/>
                      <w:szCs w:val="24"/>
                    </w:rPr>
                    <m:t>∆</m:t>
                  </m:r>
                </m:e>
                <m:sub>
                  <m:r>
                    <m:rPr>
                      <m:sty m:val="p"/>
                    </m:rPr>
                    <w:rPr>
                      <w:rFonts w:ascii="Cambria Math" w:eastAsia="Calibri" w:hAnsi="Cambria Math" w:cs="Arial"/>
                      <w:szCs w:val="24"/>
                    </w:rPr>
                    <m:t>f</m:t>
                  </m:r>
                </m:sub>
              </m:sSub>
              <m:sSubSup>
                <m:sSubSupPr>
                  <m:ctrlPr>
                    <w:rPr>
                      <w:rFonts w:ascii="Cambria Math" w:eastAsia="Calibri" w:hAnsi="Cambria Math" w:cs="Arial"/>
                      <w:i/>
                      <w:szCs w:val="24"/>
                    </w:rPr>
                  </m:ctrlPr>
                </m:sSubSupPr>
                <m:e>
                  <m:r>
                    <w:rPr>
                      <w:rFonts w:ascii="Cambria Math" w:eastAsia="Calibri" w:hAnsi="Cambria Math" w:cs="Arial"/>
                      <w:szCs w:val="24"/>
                    </w:rPr>
                    <m:t>H</m:t>
                  </m:r>
                </m:e>
                <m:sub>
                  <m:r>
                    <m:rPr>
                      <m:nor/>
                    </m:rPr>
                    <w:rPr>
                      <w:rFonts w:ascii="Cambria Math" w:eastAsia="Calibri" w:hAnsi="Cambria Math" w:cs="Arial"/>
                      <w:szCs w:val="24"/>
                    </w:rPr>
                    <m:t>m</m:t>
                  </m:r>
                </m:sub>
                <m:sup>
                  <m:r>
                    <m:rPr>
                      <m:nor/>
                    </m:rPr>
                    <w:rPr>
                      <w:rFonts w:ascii="Cambria Math" w:eastAsia="Calibri" w:hAnsi="Cambria Math" w:cs="Arial"/>
                      <w:szCs w:val="24"/>
                    </w:rPr>
                    <m:t>o</m:t>
                  </m:r>
                </m:sup>
              </m:sSubSup>
            </m:oMath>
            <w:r w:rsidR="00DD6F42" w:rsidRPr="001654BC">
              <w:rPr>
                <w:rFonts w:eastAsia="Calibri" w:cs="Arial"/>
                <w:szCs w:val="24"/>
                <w:lang w:eastAsia="ru-RU"/>
              </w:rPr>
              <w:t>(g)</w:t>
            </w:r>
            <w:r w:rsidR="00DD6F42" w:rsidRPr="001654BC">
              <w:rPr>
                <w:rFonts w:eastAsia="Calibri" w:cs="Arial"/>
                <w:szCs w:val="24"/>
                <w:vertAlign w:val="subscript"/>
                <w:lang w:eastAsia="ru-RU"/>
              </w:rPr>
              <w:t>QC</w:t>
            </w:r>
            <w:r w:rsidR="00DD6F42" w:rsidRPr="001654BC">
              <w:rPr>
                <w:rFonts w:eastAsia="Times New Roman" w:cs="Times New Roman"/>
                <w:szCs w:val="24"/>
                <w:vertAlign w:val="superscript"/>
                <w:lang w:eastAsia="de-DE"/>
              </w:rPr>
              <w:t xml:space="preserve"> a</w:t>
            </w:r>
          </w:p>
        </w:tc>
        <w:tc>
          <w:tcPr>
            <w:tcW w:w="1245" w:type="pct"/>
            <w:tcBorders>
              <w:top w:val="single" w:sz="4" w:space="0" w:color="auto"/>
              <w:bottom w:val="single" w:sz="4" w:space="0" w:color="auto"/>
            </w:tcBorders>
          </w:tcPr>
          <w:p w14:paraId="7927722D" w14:textId="77777777" w:rsidR="00DD6F42" w:rsidRPr="001654BC" w:rsidRDefault="00000000" w:rsidP="00DD6F42">
            <w:pPr>
              <w:jc w:val="both"/>
              <w:rPr>
                <w:rFonts w:eastAsia="Times New Roman" w:cs="Times New Roman"/>
                <w:i/>
                <w:szCs w:val="24"/>
              </w:rPr>
            </w:pPr>
            <m:oMath>
              <m:sSubSup>
                <m:sSubSupPr>
                  <m:ctrlPr>
                    <w:rPr>
                      <w:rFonts w:ascii="Cambria Math" w:eastAsia="Times New Roman" w:hAnsi="Cambria Math" w:cs="Times New Roman"/>
                      <w:i/>
                      <w:szCs w:val="24"/>
                      <w:lang w:eastAsia="de-DE"/>
                    </w:rPr>
                  </m:ctrlPr>
                </m:sSubSupPr>
                <m:e>
                  <m:r>
                    <m:rPr>
                      <m:sty m:val="p"/>
                    </m:rPr>
                    <w:rPr>
                      <w:rFonts w:ascii="Cambria Math" w:eastAsia="Times New Roman" w:hAnsi="Cambria Math" w:cs="Times New Roman"/>
                      <w:szCs w:val="24"/>
                      <w:lang w:eastAsia="de-DE"/>
                    </w:rPr>
                    <m:t>∆</m:t>
                  </m:r>
                </m:e>
                <m:sub>
                  <m:r>
                    <m:rPr>
                      <m:nor/>
                    </m:rPr>
                    <w:rPr>
                      <w:rFonts w:eastAsia="Times New Roman" w:cs="Times New Roman"/>
                      <w:szCs w:val="24"/>
                      <w:lang w:eastAsia="de-DE"/>
                    </w:rPr>
                    <m:t>l</m:t>
                  </m:r>
                </m:sub>
                <m:sup>
                  <m:r>
                    <m:rPr>
                      <m:nor/>
                    </m:rPr>
                    <w:rPr>
                      <w:rFonts w:eastAsia="Times New Roman" w:cs="Times New Roman"/>
                      <w:szCs w:val="24"/>
                      <w:lang w:eastAsia="de-DE"/>
                    </w:rPr>
                    <m:t>g</m:t>
                  </m:r>
                </m:sup>
              </m:sSubSup>
              <m:sSubSup>
                <m:sSubSupPr>
                  <m:ctrlPr>
                    <w:rPr>
                      <w:rFonts w:ascii="Cambria Math" w:eastAsia="Times New Roman" w:hAnsi="Cambria Math" w:cs="Times New Roman"/>
                      <w:i/>
                      <w:szCs w:val="24"/>
                      <w:lang w:eastAsia="de-DE"/>
                    </w:rPr>
                  </m:ctrlPr>
                </m:sSubSupPr>
                <m:e>
                  <m:r>
                    <w:rPr>
                      <w:rFonts w:ascii="Cambria Math" w:eastAsia="Times New Roman" w:hAnsi="Cambria Math" w:cs="Times New Roman"/>
                      <w:szCs w:val="24"/>
                      <w:lang w:eastAsia="de-DE"/>
                    </w:rPr>
                    <m:t>H</m:t>
                  </m:r>
                </m:e>
                <m:sub>
                  <m:r>
                    <m:rPr>
                      <m:nor/>
                    </m:rPr>
                    <w:rPr>
                      <w:rFonts w:eastAsia="Times New Roman" w:cs="Times New Roman"/>
                      <w:szCs w:val="24"/>
                      <w:lang w:eastAsia="de-DE"/>
                    </w:rPr>
                    <m:t>m</m:t>
                  </m:r>
                </m:sub>
                <m:sup>
                  <m:r>
                    <m:rPr>
                      <m:nor/>
                    </m:rPr>
                    <w:rPr>
                      <w:rFonts w:eastAsia="Times New Roman" w:cs="Times New Roman"/>
                      <w:szCs w:val="24"/>
                      <w:lang w:eastAsia="de-DE"/>
                    </w:rPr>
                    <m:t>o</m:t>
                  </m:r>
                </m:sup>
              </m:sSubSup>
            </m:oMath>
            <w:r w:rsidR="00DD6F42" w:rsidRPr="001654BC">
              <w:rPr>
                <w:rFonts w:eastAsia="Times New Roman" w:cs="Times New Roman"/>
                <w:szCs w:val="24"/>
                <w:vertAlign w:val="superscript"/>
                <w:lang w:eastAsia="de-DE"/>
              </w:rPr>
              <w:t xml:space="preserve"> b</w:t>
            </w:r>
          </w:p>
        </w:tc>
        <w:tc>
          <w:tcPr>
            <w:tcW w:w="876" w:type="pct"/>
            <w:tcBorders>
              <w:top w:val="single" w:sz="4" w:space="0" w:color="auto"/>
              <w:bottom w:val="single" w:sz="4" w:space="0" w:color="auto"/>
            </w:tcBorders>
            <w:vAlign w:val="center"/>
          </w:tcPr>
          <w:p w14:paraId="795423E7" w14:textId="77777777" w:rsidR="00DD6F42" w:rsidRPr="001654BC" w:rsidRDefault="00000000" w:rsidP="00DD6F42">
            <w:pPr>
              <w:jc w:val="both"/>
              <w:rPr>
                <w:rFonts w:eastAsia="Times New Roman" w:cs="Times New Roman"/>
                <w:szCs w:val="24"/>
                <w:lang w:eastAsia="de-DE"/>
              </w:rPr>
            </w:pPr>
            <m:oMath>
              <m:sSub>
                <m:sSubPr>
                  <m:ctrlPr>
                    <w:rPr>
                      <w:rFonts w:ascii="Cambria Math" w:eastAsia="Calibri" w:hAnsi="Cambria Math" w:cs="Arial"/>
                      <w:i/>
                      <w:szCs w:val="24"/>
                    </w:rPr>
                  </m:ctrlPr>
                </m:sSubPr>
                <m:e>
                  <m:r>
                    <m:rPr>
                      <m:sty m:val="p"/>
                    </m:rPr>
                    <w:rPr>
                      <w:rFonts w:ascii="Cambria Math" w:eastAsia="Calibri" w:hAnsi="Cambria Math" w:cs="Arial"/>
                      <w:szCs w:val="24"/>
                    </w:rPr>
                    <m:t>∆</m:t>
                  </m:r>
                </m:e>
                <m:sub>
                  <m:r>
                    <m:rPr>
                      <m:sty m:val="p"/>
                    </m:rPr>
                    <w:rPr>
                      <w:rFonts w:ascii="Cambria Math" w:eastAsia="Calibri" w:hAnsi="Cambria Math" w:cs="Arial"/>
                      <w:szCs w:val="24"/>
                    </w:rPr>
                    <m:t>f</m:t>
                  </m:r>
                </m:sub>
              </m:sSub>
              <m:sSubSup>
                <m:sSubSupPr>
                  <m:ctrlPr>
                    <w:rPr>
                      <w:rFonts w:ascii="Cambria Math" w:eastAsia="Calibri" w:hAnsi="Cambria Math" w:cs="Arial"/>
                      <w:i/>
                      <w:szCs w:val="24"/>
                    </w:rPr>
                  </m:ctrlPr>
                </m:sSubSupPr>
                <m:e>
                  <m:r>
                    <w:rPr>
                      <w:rFonts w:ascii="Cambria Math" w:eastAsia="Calibri" w:hAnsi="Cambria Math" w:cs="Arial"/>
                      <w:szCs w:val="24"/>
                    </w:rPr>
                    <m:t>H</m:t>
                  </m:r>
                </m:e>
                <m:sub>
                  <m:r>
                    <m:rPr>
                      <m:nor/>
                    </m:rPr>
                    <w:rPr>
                      <w:rFonts w:ascii="Cambria Math" w:eastAsia="Calibri" w:hAnsi="Cambria Math" w:cs="Arial"/>
                      <w:szCs w:val="24"/>
                    </w:rPr>
                    <m:t>m</m:t>
                  </m:r>
                </m:sub>
                <m:sup>
                  <m:r>
                    <m:rPr>
                      <m:nor/>
                    </m:rPr>
                    <w:rPr>
                      <w:rFonts w:ascii="Cambria Math" w:eastAsia="Calibri" w:hAnsi="Cambria Math" w:cs="Arial"/>
                      <w:szCs w:val="24"/>
                    </w:rPr>
                    <m:t>o</m:t>
                  </m:r>
                </m:sup>
              </m:sSubSup>
            </m:oMath>
            <w:r w:rsidR="00DD6F42" w:rsidRPr="001654BC">
              <w:rPr>
                <w:rFonts w:eastAsia="Calibri" w:cs="Arial"/>
                <w:szCs w:val="24"/>
                <w:lang w:eastAsia="ru-RU"/>
              </w:rPr>
              <w:t>(</w:t>
            </w:r>
            <w:proofErr w:type="spellStart"/>
            <w:r w:rsidR="00DD6F42" w:rsidRPr="001654BC">
              <w:rPr>
                <w:rFonts w:eastAsia="Calibri" w:cs="Arial"/>
                <w:szCs w:val="24"/>
                <w:lang w:eastAsia="ru-RU"/>
              </w:rPr>
              <w:t>liq</w:t>
            </w:r>
            <w:proofErr w:type="spellEnd"/>
            <w:r w:rsidR="00DD6F42" w:rsidRPr="001654BC">
              <w:rPr>
                <w:rFonts w:eastAsia="Calibri" w:cs="Arial"/>
                <w:szCs w:val="24"/>
                <w:lang w:eastAsia="ru-RU"/>
              </w:rPr>
              <w:t>)</w:t>
            </w:r>
            <w:proofErr w:type="spellStart"/>
            <w:r w:rsidR="00DD6F42" w:rsidRPr="001654BC">
              <w:rPr>
                <w:rFonts w:eastAsia="Calibri" w:cs="Arial"/>
                <w:szCs w:val="24"/>
                <w:vertAlign w:val="subscript"/>
                <w:lang w:eastAsia="ru-RU"/>
              </w:rPr>
              <w:t>theor</w:t>
            </w:r>
            <w:proofErr w:type="spellEnd"/>
            <w:r w:rsidR="00DD6F42" w:rsidRPr="001654BC">
              <w:rPr>
                <w:rFonts w:eastAsia="Times New Roman" w:cs="Times New Roman"/>
                <w:szCs w:val="24"/>
                <w:vertAlign w:val="superscript"/>
                <w:lang w:eastAsia="de-DE"/>
              </w:rPr>
              <w:t xml:space="preserve"> c</w:t>
            </w:r>
          </w:p>
        </w:tc>
      </w:tr>
      <w:tr w:rsidR="00DD6F42" w:rsidRPr="001654BC" w14:paraId="533F1EDD" w14:textId="77777777" w:rsidTr="00014226">
        <w:trPr>
          <w:jc w:val="center"/>
        </w:trPr>
        <w:tc>
          <w:tcPr>
            <w:tcW w:w="2122" w:type="pct"/>
            <w:tcBorders>
              <w:top w:val="nil"/>
              <w:bottom w:val="nil"/>
            </w:tcBorders>
          </w:tcPr>
          <w:p w14:paraId="0800B74F" w14:textId="77777777" w:rsidR="00DD6F42" w:rsidRPr="001654BC" w:rsidRDefault="00DD6F42" w:rsidP="00DD6F42">
            <w:pPr>
              <w:rPr>
                <w:szCs w:val="24"/>
              </w:rPr>
            </w:pPr>
            <w:r w:rsidRPr="001654BC">
              <w:rPr>
                <w:szCs w:val="24"/>
              </w:rPr>
              <w:t>8H-benzofuran [13054-97-2]</w:t>
            </w:r>
          </w:p>
        </w:tc>
        <w:tc>
          <w:tcPr>
            <w:tcW w:w="757" w:type="pct"/>
            <w:tcBorders>
              <w:top w:val="nil"/>
              <w:bottom w:val="nil"/>
            </w:tcBorders>
            <w:vAlign w:val="bottom"/>
          </w:tcPr>
          <w:p w14:paraId="1E850B8C" w14:textId="77777777" w:rsidR="00DD6F42" w:rsidRPr="001654BC" w:rsidRDefault="00DD6F42" w:rsidP="00DD6F42">
            <w:pPr>
              <w:rPr>
                <w:rFonts w:eastAsia="Times New Roman" w:cs="Times New Roman"/>
                <w:color w:val="000000"/>
                <w:szCs w:val="24"/>
                <w:lang w:eastAsia="en-GB"/>
              </w:rPr>
            </w:pPr>
            <w:r w:rsidRPr="001654BC">
              <w:rPr>
                <w:rFonts w:eastAsia="Times New Roman" w:cs="Times New Roman"/>
                <w:color w:val="000000"/>
                <w:szCs w:val="24"/>
                <w:lang w:eastAsia="en-GB"/>
              </w:rPr>
              <w:t>-234.3</w:t>
            </w:r>
            <w:r w:rsidRPr="001654BC">
              <w:rPr>
                <w:color w:val="000000"/>
                <w:szCs w:val="24"/>
                <w:lang w:eastAsia="en-GB"/>
              </w:rPr>
              <w:t>±4.1</w:t>
            </w:r>
          </w:p>
        </w:tc>
        <w:tc>
          <w:tcPr>
            <w:tcW w:w="1245" w:type="pct"/>
            <w:tcBorders>
              <w:top w:val="nil"/>
              <w:bottom w:val="nil"/>
            </w:tcBorders>
            <w:vAlign w:val="center"/>
          </w:tcPr>
          <w:p w14:paraId="7118B606" w14:textId="77777777" w:rsidR="00DD6F42" w:rsidRPr="001654BC" w:rsidRDefault="00DD6F42" w:rsidP="00DD6F42">
            <w:pPr>
              <w:rPr>
                <w:rFonts w:eastAsia="Times New Roman" w:cs="Times New Roman"/>
                <w:szCs w:val="24"/>
                <w:lang w:eastAsia="de-DE"/>
              </w:rPr>
            </w:pPr>
            <w:r w:rsidRPr="001654BC">
              <w:rPr>
                <w:szCs w:val="24"/>
              </w:rPr>
              <w:t>48.8±1.2</w:t>
            </w:r>
          </w:p>
        </w:tc>
        <w:tc>
          <w:tcPr>
            <w:tcW w:w="876" w:type="pct"/>
            <w:tcBorders>
              <w:top w:val="nil"/>
              <w:bottom w:val="nil"/>
            </w:tcBorders>
            <w:vAlign w:val="bottom"/>
          </w:tcPr>
          <w:p w14:paraId="5C0BFEE9" w14:textId="77777777" w:rsidR="00DD6F42" w:rsidRPr="001654BC" w:rsidRDefault="00DD6F42" w:rsidP="00DD6F42">
            <w:pPr>
              <w:rPr>
                <w:rFonts w:eastAsia="Times New Roman" w:cs="Times New Roman"/>
                <w:color w:val="000000"/>
                <w:szCs w:val="24"/>
                <w:lang w:eastAsia="en-GB"/>
              </w:rPr>
            </w:pPr>
            <w:r w:rsidRPr="001654BC">
              <w:rPr>
                <w:rFonts w:eastAsia="Times New Roman" w:cs="Times New Roman"/>
                <w:color w:val="000000"/>
                <w:szCs w:val="24"/>
                <w:lang w:eastAsia="en-GB"/>
              </w:rPr>
              <w:t>-283.1±4.3</w:t>
            </w:r>
          </w:p>
        </w:tc>
      </w:tr>
      <w:tr w:rsidR="00DD6F42" w:rsidRPr="001654BC" w14:paraId="435AD05A" w14:textId="77777777" w:rsidTr="00014226">
        <w:trPr>
          <w:jc w:val="center"/>
        </w:trPr>
        <w:tc>
          <w:tcPr>
            <w:tcW w:w="2122" w:type="pct"/>
            <w:tcBorders>
              <w:top w:val="nil"/>
              <w:bottom w:val="nil"/>
            </w:tcBorders>
          </w:tcPr>
          <w:p w14:paraId="378FE58B" w14:textId="77777777" w:rsidR="00DD6F42" w:rsidRPr="001654BC" w:rsidRDefault="00DD6F42" w:rsidP="00DD6F42">
            <w:pPr>
              <w:rPr>
                <w:szCs w:val="24"/>
              </w:rPr>
            </w:pPr>
            <w:r w:rsidRPr="001654BC">
              <w:rPr>
                <w:szCs w:val="24"/>
              </w:rPr>
              <w:t>8H-isobenzofuran [4743-54-8]</w:t>
            </w:r>
          </w:p>
        </w:tc>
        <w:tc>
          <w:tcPr>
            <w:tcW w:w="757" w:type="pct"/>
            <w:tcBorders>
              <w:top w:val="nil"/>
              <w:bottom w:val="nil"/>
            </w:tcBorders>
            <w:vAlign w:val="bottom"/>
          </w:tcPr>
          <w:p w14:paraId="2665D67F" w14:textId="77777777" w:rsidR="00DD6F42" w:rsidRPr="001654BC" w:rsidRDefault="00DD6F42" w:rsidP="00DD6F42">
            <w:pPr>
              <w:rPr>
                <w:rFonts w:eastAsia="Times New Roman" w:cs="Times New Roman"/>
                <w:color w:val="000000"/>
                <w:szCs w:val="24"/>
                <w:lang w:eastAsia="en-GB"/>
              </w:rPr>
            </w:pPr>
            <w:r w:rsidRPr="001654BC">
              <w:rPr>
                <w:rFonts w:eastAsia="Times New Roman" w:cs="Times New Roman"/>
                <w:color w:val="000000"/>
                <w:szCs w:val="24"/>
                <w:lang w:eastAsia="en-GB"/>
              </w:rPr>
              <w:t>-225.0</w:t>
            </w:r>
            <w:r w:rsidRPr="001654BC">
              <w:rPr>
                <w:color w:val="000000"/>
                <w:szCs w:val="24"/>
                <w:lang w:eastAsia="en-GB"/>
              </w:rPr>
              <w:t>±4.1</w:t>
            </w:r>
          </w:p>
        </w:tc>
        <w:tc>
          <w:tcPr>
            <w:tcW w:w="1245" w:type="pct"/>
            <w:tcBorders>
              <w:top w:val="nil"/>
              <w:bottom w:val="nil"/>
            </w:tcBorders>
            <w:vAlign w:val="center"/>
          </w:tcPr>
          <w:p w14:paraId="2BE2872D" w14:textId="77777777" w:rsidR="00DD6F42" w:rsidRPr="001654BC" w:rsidRDefault="00DD6F42" w:rsidP="00DD6F42">
            <w:pPr>
              <w:rPr>
                <w:rFonts w:eastAsia="Times New Roman" w:cs="Times New Roman"/>
                <w:szCs w:val="24"/>
                <w:lang w:eastAsia="de-DE"/>
              </w:rPr>
            </w:pPr>
            <w:r w:rsidRPr="001654BC">
              <w:rPr>
                <w:szCs w:val="24"/>
              </w:rPr>
              <w:t>48.8±0.9</w:t>
            </w:r>
          </w:p>
        </w:tc>
        <w:tc>
          <w:tcPr>
            <w:tcW w:w="876" w:type="pct"/>
            <w:tcBorders>
              <w:top w:val="nil"/>
              <w:bottom w:val="nil"/>
            </w:tcBorders>
            <w:vAlign w:val="bottom"/>
          </w:tcPr>
          <w:p w14:paraId="2C68964D" w14:textId="77777777" w:rsidR="00DD6F42" w:rsidRPr="001654BC" w:rsidRDefault="00DD6F42" w:rsidP="00DD6F42">
            <w:pPr>
              <w:rPr>
                <w:rFonts w:eastAsia="Times New Roman" w:cs="Times New Roman"/>
                <w:color w:val="000000"/>
                <w:szCs w:val="24"/>
                <w:lang w:eastAsia="en-GB"/>
              </w:rPr>
            </w:pPr>
            <w:r w:rsidRPr="001654BC">
              <w:rPr>
                <w:rFonts w:eastAsia="Times New Roman" w:cs="Times New Roman"/>
                <w:color w:val="000000"/>
                <w:szCs w:val="24"/>
                <w:lang w:eastAsia="en-GB"/>
              </w:rPr>
              <w:t>-273.8±4.2</w:t>
            </w:r>
          </w:p>
        </w:tc>
      </w:tr>
      <w:tr w:rsidR="00DD6F42" w:rsidRPr="001654BC" w14:paraId="5CA3BD3C" w14:textId="77777777" w:rsidTr="00014226">
        <w:trPr>
          <w:jc w:val="center"/>
        </w:trPr>
        <w:tc>
          <w:tcPr>
            <w:tcW w:w="2122" w:type="pct"/>
            <w:tcBorders>
              <w:top w:val="nil"/>
              <w:bottom w:val="nil"/>
            </w:tcBorders>
          </w:tcPr>
          <w:p w14:paraId="0DF7F85F" w14:textId="77777777" w:rsidR="00DD6F42" w:rsidRPr="001654BC" w:rsidRDefault="00DD6F42" w:rsidP="00DD6F42">
            <w:pPr>
              <w:rPr>
                <w:szCs w:val="24"/>
              </w:rPr>
            </w:pPr>
            <w:r w:rsidRPr="001654BC">
              <w:rPr>
                <w:szCs w:val="24"/>
              </w:rPr>
              <w:t>12H-dibenzofuran [13054-98-3]</w:t>
            </w:r>
          </w:p>
        </w:tc>
        <w:tc>
          <w:tcPr>
            <w:tcW w:w="757" w:type="pct"/>
            <w:tcBorders>
              <w:top w:val="nil"/>
              <w:bottom w:val="nil"/>
            </w:tcBorders>
            <w:vAlign w:val="bottom"/>
          </w:tcPr>
          <w:p w14:paraId="7D0008A9" w14:textId="77777777" w:rsidR="00DD6F42" w:rsidRPr="001654BC" w:rsidRDefault="00DD6F42" w:rsidP="00DD6F42">
            <w:pPr>
              <w:rPr>
                <w:rFonts w:eastAsia="Times New Roman" w:cs="Times New Roman"/>
                <w:szCs w:val="24"/>
                <w:lang w:eastAsia="en-GB"/>
              </w:rPr>
            </w:pPr>
            <w:r w:rsidRPr="001654BC">
              <w:rPr>
                <w:rFonts w:eastAsia="Times New Roman" w:cs="Times New Roman"/>
                <w:szCs w:val="24"/>
                <w:lang w:eastAsia="en-GB"/>
              </w:rPr>
              <w:t>-296.7</w:t>
            </w:r>
            <w:r w:rsidRPr="001654BC">
              <w:rPr>
                <w:color w:val="000000"/>
                <w:szCs w:val="24"/>
                <w:lang w:eastAsia="en-GB"/>
              </w:rPr>
              <w:t>±4.1</w:t>
            </w:r>
          </w:p>
        </w:tc>
        <w:tc>
          <w:tcPr>
            <w:tcW w:w="1245" w:type="pct"/>
            <w:tcBorders>
              <w:top w:val="nil"/>
              <w:bottom w:val="nil"/>
            </w:tcBorders>
            <w:vAlign w:val="center"/>
          </w:tcPr>
          <w:p w14:paraId="0559256C" w14:textId="77777777" w:rsidR="00DD6F42" w:rsidRPr="001654BC" w:rsidRDefault="00DD6F42" w:rsidP="00DD6F42">
            <w:pPr>
              <w:rPr>
                <w:rFonts w:eastAsia="Calibri" w:cs="Times New Roman"/>
                <w:color w:val="000000"/>
                <w:szCs w:val="24"/>
                <w:lang w:val="de-DE"/>
              </w:rPr>
            </w:pPr>
            <w:r w:rsidRPr="001654BC">
              <w:rPr>
                <w:rFonts w:eastAsia="Calibri" w:cs="Times New Roman"/>
                <w:color w:val="000000"/>
                <w:szCs w:val="24"/>
                <w:lang w:val="de-DE"/>
              </w:rPr>
              <w:t>63.8</w:t>
            </w:r>
            <w:r w:rsidRPr="001654BC">
              <w:rPr>
                <w:color w:val="000000"/>
                <w:szCs w:val="24"/>
                <w:lang w:val="de-DE" w:eastAsia="de-DE"/>
              </w:rPr>
              <w:t>±2.7</w:t>
            </w:r>
          </w:p>
        </w:tc>
        <w:tc>
          <w:tcPr>
            <w:tcW w:w="876" w:type="pct"/>
            <w:tcBorders>
              <w:top w:val="nil"/>
              <w:bottom w:val="nil"/>
            </w:tcBorders>
            <w:vAlign w:val="bottom"/>
          </w:tcPr>
          <w:p w14:paraId="47FD549C" w14:textId="77777777" w:rsidR="00DD6F42" w:rsidRPr="001654BC" w:rsidRDefault="00DD6F42" w:rsidP="00DD6F42">
            <w:pPr>
              <w:rPr>
                <w:rFonts w:eastAsia="Times New Roman" w:cs="Times New Roman"/>
                <w:color w:val="000000"/>
                <w:szCs w:val="24"/>
                <w:lang w:eastAsia="en-GB"/>
              </w:rPr>
            </w:pPr>
            <w:r w:rsidRPr="001654BC">
              <w:rPr>
                <w:rFonts w:eastAsia="Times New Roman" w:cs="Times New Roman"/>
                <w:color w:val="000000"/>
                <w:szCs w:val="24"/>
                <w:lang w:eastAsia="en-GB"/>
              </w:rPr>
              <w:t>-360.5</w:t>
            </w:r>
            <w:r w:rsidRPr="001654BC">
              <w:rPr>
                <w:color w:val="000000"/>
                <w:szCs w:val="24"/>
                <w:lang w:eastAsia="en-GB"/>
              </w:rPr>
              <w:t>±4.9</w:t>
            </w:r>
          </w:p>
        </w:tc>
      </w:tr>
      <w:tr w:rsidR="00DD6F42" w:rsidRPr="001654BC" w14:paraId="521B16DF" w14:textId="77777777" w:rsidTr="00014226">
        <w:trPr>
          <w:jc w:val="center"/>
        </w:trPr>
        <w:tc>
          <w:tcPr>
            <w:tcW w:w="2122" w:type="pct"/>
            <w:tcBorders>
              <w:top w:val="nil"/>
              <w:bottom w:val="nil"/>
            </w:tcBorders>
          </w:tcPr>
          <w:p w14:paraId="109F9B77" w14:textId="77777777" w:rsidR="00DD6F42" w:rsidRPr="001654BC" w:rsidRDefault="00DD6F42" w:rsidP="00DD6F42">
            <w:pPr>
              <w:rPr>
                <w:szCs w:val="24"/>
              </w:rPr>
            </w:pPr>
            <w:r w:rsidRPr="001654BC">
              <w:rPr>
                <w:szCs w:val="24"/>
              </w:rPr>
              <w:t>12H-fluoren [5744-03-6]</w:t>
            </w:r>
          </w:p>
        </w:tc>
        <w:tc>
          <w:tcPr>
            <w:tcW w:w="757" w:type="pct"/>
            <w:tcBorders>
              <w:top w:val="nil"/>
              <w:bottom w:val="nil"/>
            </w:tcBorders>
            <w:vAlign w:val="bottom"/>
          </w:tcPr>
          <w:p w14:paraId="561BD096" w14:textId="77777777" w:rsidR="00DD6F42" w:rsidRPr="001654BC" w:rsidRDefault="00DD6F42" w:rsidP="00DD6F42">
            <w:pPr>
              <w:rPr>
                <w:rFonts w:eastAsia="Times New Roman" w:cs="Times New Roman"/>
                <w:szCs w:val="24"/>
                <w:lang w:eastAsia="en-GB"/>
              </w:rPr>
            </w:pPr>
            <w:r w:rsidRPr="001654BC">
              <w:rPr>
                <w:rFonts w:eastAsia="Times New Roman" w:cs="Times New Roman"/>
                <w:szCs w:val="24"/>
                <w:lang w:eastAsia="en-GB"/>
              </w:rPr>
              <w:t>-183.4</w:t>
            </w:r>
            <w:r w:rsidRPr="001654BC">
              <w:rPr>
                <w:color w:val="000000"/>
                <w:szCs w:val="24"/>
                <w:lang w:eastAsia="en-GB"/>
              </w:rPr>
              <w:t>±4.1</w:t>
            </w:r>
            <w:r w:rsidRPr="001654BC">
              <w:rPr>
                <w:rFonts w:eastAsia="Times New Roman" w:cs="Times New Roman"/>
                <w:szCs w:val="24"/>
                <w:vertAlign w:val="superscript"/>
                <w:lang w:eastAsia="de-DE"/>
              </w:rPr>
              <w:t xml:space="preserve"> d</w:t>
            </w:r>
          </w:p>
        </w:tc>
        <w:tc>
          <w:tcPr>
            <w:tcW w:w="1245" w:type="pct"/>
            <w:tcBorders>
              <w:top w:val="nil"/>
              <w:bottom w:val="nil"/>
            </w:tcBorders>
            <w:vAlign w:val="center"/>
          </w:tcPr>
          <w:p w14:paraId="041DF8B7" w14:textId="3CFAFBCF" w:rsidR="00DD6F42" w:rsidRPr="001654BC" w:rsidRDefault="00DD6F42" w:rsidP="00DD6F42">
            <w:pPr>
              <w:rPr>
                <w:rFonts w:eastAsia="Times New Roman" w:cs="Times New Roman"/>
                <w:szCs w:val="24"/>
                <w:lang w:val="ru-RU" w:eastAsia="de-DE"/>
              </w:rPr>
            </w:pPr>
            <w:r w:rsidRPr="001654BC">
              <w:rPr>
                <w:rFonts w:eastAsia="Times New Roman" w:cs="Times New Roman"/>
                <w:szCs w:val="24"/>
                <w:lang w:eastAsia="de-DE"/>
              </w:rPr>
              <w:t>65.7</w:t>
            </w:r>
            <w:r w:rsidRPr="001654BC">
              <w:rPr>
                <w:color w:val="000000"/>
                <w:szCs w:val="24"/>
                <w:lang w:val="de-DE" w:eastAsia="de-DE"/>
              </w:rPr>
              <w:t xml:space="preserve">±2.5 </w:t>
            </w:r>
            <w:r w:rsidR="00664563" w:rsidRPr="001654BC">
              <w:rPr>
                <w:color w:val="000000"/>
                <w:szCs w:val="24"/>
                <w:lang w:val="ru-RU" w:eastAsia="de-DE"/>
              </w:rPr>
              <w:fldChar w:fldCharType="begin" w:fldLock="1"/>
            </w:r>
            <w:r w:rsidR="00D779D8" w:rsidRPr="001654BC">
              <w:rPr>
                <w:color w:val="000000"/>
                <w:szCs w:val="24"/>
                <w:lang w:val="ru-RU" w:eastAsia="de-DE"/>
              </w:rPr>
              <w:instrText>ADDIN CSL_CITATION {"citationItems":[{"id":"ITEM-1","itemData":{"DOI":"10.1007/978-94-009-3173-2","ISBN":"978-94-010-7923-5","abstract":"Predicting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approach.","author":[{"dropping-particle":"","family":"Stephenson","given":"Richard M.","non-dropping-particle":"","parse-names":false,"suffix":""},{"dropping-particle":"","family":"Malanowski","given":"Stanislaw","non-dropping-particle":"","parse-names":false,"suffix":""}],"id":"ITEM-1","issued":{"date-parts":[["1987"]]},"number-of-pages":"552","publisher":"Springer Netherlands","publisher-place":"Dordrecht","title":"Handbook of the Thermodynamics of Organic Compounds","type":"book"},"uris":["http://www.mendeley.com/documents/?uuid=2f66ab36-c373-47ea-9473-242b9691b90f"]}],"mendeley":{"formattedCitation":"[62]","plainTextFormattedCitation":"[62]","previouslyFormattedCitation":"[61]"},"properties":{"noteIndex":0},"schema":"https://github.com/citation-style-language/schema/raw/master/csl-citation.json"}</w:instrText>
            </w:r>
            <w:r w:rsidR="00664563" w:rsidRPr="001654BC">
              <w:rPr>
                <w:color w:val="000000"/>
                <w:szCs w:val="24"/>
                <w:lang w:val="ru-RU" w:eastAsia="de-DE"/>
              </w:rPr>
              <w:fldChar w:fldCharType="separate"/>
            </w:r>
            <w:r w:rsidR="00D779D8" w:rsidRPr="001654BC">
              <w:rPr>
                <w:noProof/>
                <w:color w:val="000000"/>
                <w:szCs w:val="24"/>
                <w:lang w:val="ru-RU" w:eastAsia="de-DE"/>
              </w:rPr>
              <w:t>[62]</w:t>
            </w:r>
            <w:r w:rsidR="00664563" w:rsidRPr="001654BC">
              <w:rPr>
                <w:color w:val="000000"/>
                <w:szCs w:val="24"/>
                <w:lang w:val="ru-RU" w:eastAsia="de-DE"/>
              </w:rPr>
              <w:fldChar w:fldCharType="end"/>
            </w:r>
          </w:p>
        </w:tc>
        <w:tc>
          <w:tcPr>
            <w:tcW w:w="876" w:type="pct"/>
            <w:tcBorders>
              <w:top w:val="nil"/>
              <w:bottom w:val="nil"/>
            </w:tcBorders>
            <w:vAlign w:val="bottom"/>
          </w:tcPr>
          <w:p w14:paraId="0CDB3F61" w14:textId="77777777" w:rsidR="00DD6F42" w:rsidRPr="001654BC" w:rsidRDefault="00DD6F42" w:rsidP="00DD6F42">
            <w:pPr>
              <w:rPr>
                <w:rFonts w:eastAsia="Times New Roman" w:cs="Times New Roman"/>
                <w:color w:val="000000"/>
                <w:szCs w:val="24"/>
                <w:lang w:eastAsia="en-GB"/>
              </w:rPr>
            </w:pPr>
            <w:r w:rsidRPr="001654BC">
              <w:rPr>
                <w:rFonts w:eastAsia="Times New Roman" w:cs="Times New Roman"/>
                <w:color w:val="000000"/>
                <w:szCs w:val="24"/>
                <w:lang w:eastAsia="en-GB"/>
              </w:rPr>
              <w:t>-249.1</w:t>
            </w:r>
            <w:r w:rsidRPr="001654BC">
              <w:rPr>
                <w:color w:val="000000"/>
                <w:szCs w:val="24"/>
                <w:lang w:val="de-DE" w:eastAsia="de-DE"/>
              </w:rPr>
              <w:t>±4.8</w:t>
            </w:r>
          </w:p>
        </w:tc>
      </w:tr>
      <w:tr w:rsidR="00DD6F42" w:rsidRPr="001654BC" w14:paraId="6048485A" w14:textId="77777777" w:rsidTr="00014226">
        <w:trPr>
          <w:jc w:val="center"/>
        </w:trPr>
        <w:tc>
          <w:tcPr>
            <w:tcW w:w="2122" w:type="pct"/>
            <w:tcBorders>
              <w:top w:val="nil"/>
              <w:bottom w:val="nil"/>
            </w:tcBorders>
          </w:tcPr>
          <w:p w14:paraId="74495069" w14:textId="77777777" w:rsidR="00DD6F42" w:rsidRPr="001654BC" w:rsidRDefault="00DD6F42" w:rsidP="00DD6F42">
            <w:pPr>
              <w:rPr>
                <w:szCs w:val="24"/>
              </w:rPr>
            </w:pPr>
          </w:p>
        </w:tc>
        <w:tc>
          <w:tcPr>
            <w:tcW w:w="757" w:type="pct"/>
            <w:tcBorders>
              <w:top w:val="nil"/>
              <w:bottom w:val="nil"/>
            </w:tcBorders>
            <w:vAlign w:val="bottom"/>
          </w:tcPr>
          <w:p w14:paraId="3B9EBF76" w14:textId="77777777" w:rsidR="00DD6F42" w:rsidRPr="001654BC" w:rsidRDefault="00DD6F42" w:rsidP="00DD6F42">
            <w:pPr>
              <w:rPr>
                <w:rFonts w:eastAsia="Times New Roman" w:cs="Times New Roman"/>
                <w:szCs w:val="24"/>
                <w:lang w:eastAsia="en-GB"/>
              </w:rPr>
            </w:pPr>
          </w:p>
        </w:tc>
        <w:tc>
          <w:tcPr>
            <w:tcW w:w="1245" w:type="pct"/>
            <w:tcBorders>
              <w:top w:val="nil"/>
              <w:bottom w:val="nil"/>
            </w:tcBorders>
            <w:vAlign w:val="center"/>
          </w:tcPr>
          <w:p w14:paraId="5423DA52" w14:textId="77777777" w:rsidR="00DD6F42" w:rsidRPr="001654BC" w:rsidRDefault="00DD6F42" w:rsidP="00DD6F42">
            <w:pPr>
              <w:rPr>
                <w:rFonts w:eastAsia="Times New Roman" w:cs="Times New Roman"/>
                <w:szCs w:val="24"/>
                <w:lang w:eastAsia="de-DE"/>
              </w:rPr>
            </w:pPr>
          </w:p>
        </w:tc>
        <w:tc>
          <w:tcPr>
            <w:tcW w:w="876" w:type="pct"/>
            <w:tcBorders>
              <w:top w:val="nil"/>
              <w:bottom w:val="nil"/>
            </w:tcBorders>
            <w:vAlign w:val="bottom"/>
          </w:tcPr>
          <w:p w14:paraId="7E7B6E6D" w14:textId="77777777" w:rsidR="00DD6F42" w:rsidRPr="001654BC" w:rsidRDefault="00DD6F42" w:rsidP="00DD6F42">
            <w:pPr>
              <w:rPr>
                <w:rFonts w:eastAsia="Times New Roman" w:cs="Times New Roman"/>
                <w:color w:val="000000"/>
                <w:szCs w:val="24"/>
                <w:lang w:eastAsia="en-GB"/>
              </w:rPr>
            </w:pPr>
          </w:p>
        </w:tc>
      </w:tr>
      <w:tr w:rsidR="00DD6F42" w:rsidRPr="001654BC" w14:paraId="2E8B7F77" w14:textId="77777777" w:rsidTr="00014226">
        <w:trPr>
          <w:jc w:val="center"/>
        </w:trPr>
        <w:tc>
          <w:tcPr>
            <w:tcW w:w="2122" w:type="pct"/>
            <w:tcBorders>
              <w:top w:val="nil"/>
              <w:bottom w:val="nil"/>
            </w:tcBorders>
          </w:tcPr>
          <w:p w14:paraId="500C8F2B" w14:textId="77777777" w:rsidR="00DD6F42" w:rsidRPr="001654BC" w:rsidRDefault="00DD6F42" w:rsidP="00DD6F42">
            <w:pPr>
              <w:rPr>
                <w:rFonts w:eastAsia="Times New Roman" w:cs="Times New Roman"/>
                <w:bCs/>
                <w:szCs w:val="24"/>
                <w:lang w:val="en-US" w:eastAsia="ru-RU"/>
              </w:rPr>
            </w:pPr>
            <w:r w:rsidRPr="001654BC">
              <w:rPr>
                <w:rFonts w:eastAsia="Times New Roman" w:cs="Times New Roman"/>
                <w:bCs/>
                <w:szCs w:val="24"/>
                <w:lang w:val="en-US" w:eastAsia="ru-RU"/>
              </w:rPr>
              <w:t>6H-2-coumaranone [6051-03-2]</w:t>
            </w:r>
          </w:p>
        </w:tc>
        <w:tc>
          <w:tcPr>
            <w:tcW w:w="757" w:type="pct"/>
            <w:tcBorders>
              <w:top w:val="nil"/>
              <w:bottom w:val="nil"/>
            </w:tcBorders>
            <w:vAlign w:val="bottom"/>
          </w:tcPr>
          <w:p w14:paraId="0CDD42BC" w14:textId="77777777" w:rsidR="00DD6F42" w:rsidRPr="001654BC" w:rsidRDefault="00DD6F42" w:rsidP="00DD6F42">
            <w:pPr>
              <w:rPr>
                <w:rFonts w:eastAsia="Times New Roman" w:cs="Times New Roman"/>
                <w:color w:val="000000"/>
                <w:szCs w:val="24"/>
                <w:lang w:eastAsia="en-GB"/>
              </w:rPr>
            </w:pPr>
            <w:r w:rsidRPr="001654BC">
              <w:rPr>
                <w:rFonts w:eastAsia="Times New Roman" w:cs="Times New Roman"/>
                <w:color w:val="000000"/>
                <w:szCs w:val="24"/>
                <w:lang w:eastAsia="en-GB"/>
              </w:rPr>
              <w:t>-422.5</w:t>
            </w:r>
            <w:r w:rsidRPr="001654BC">
              <w:rPr>
                <w:color w:val="000000"/>
                <w:szCs w:val="24"/>
                <w:lang w:eastAsia="en-GB"/>
              </w:rPr>
              <w:t>±4.1</w:t>
            </w:r>
          </w:p>
        </w:tc>
        <w:tc>
          <w:tcPr>
            <w:tcW w:w="1245" w:type="pct"/>
            <w:tcBorders>
              <w:top w:val="nil"/>
              <w:bottom w:val="nil"/>
            </w:tcBorders>
            <w:vAlign w:val="center"/>
          </w:tcPr>
          <w:p w14:paraId="1F55DF2B" w14:textId="77777777" w:rsidR="00DD6F42" w:rsidRPr="001654BC" w:rsidRDefault="00DD6F42" w:rsidP="00DD6F42">
            <w:pPr>
              <w:rPr>
                <w:rFonts w:eastAsia="Times New Roman" w:cs="Times New Roman"/>
                <w:szCs w:val="24"/>
                <w:lang w:eastAsia="de-DE"/>
              </w:rPr>
            </w:pPr>
            <w:r w:rsidRPr="001654BC">
              <w:rPr>
                <w:szCs w:val="24"/>
              </w:rPr>
              <w:t>64.3±2.3</w:t>
            </w:r>
          </w:p>
        </w:tc>
        <w:tc>
          <w:tcPr>
            <w:tcW w:w="876" w:type="pct"/>
            <w:tcBorders>
              <w:top w:val="nil"/>
              <w:bottom w:val="nil"/>
            </w:tcBorders>
            <w:vAlign w:val="bottom"/>
          </w:tcPr>
          <w:p w14:paraId="3C5F494A" w14:textId="77777777" w:rsidR="00DD6F42" w:rsidRPr="001654BC" w:rsidRDefault="00DD6F42" w:rsidP="00DD6F42">
            <w:pPr>
              <w:rPr>
                <w:rFonts w:eastAsia="Times New Roman" w:cs="Times New Roman"/>
                <w:color w:val="000000"/>
                <w:szCs w:val="24"/>
                <w:lang w:eastAsia="en-GB"/>
              </w:rPr>
            </w:pPr>
            <w:r w:rsidRPr="001654BC">
              <w:rPr>
                <w:rFonts w:eastAsia="Times New Roman" w:cs="Times New Roman"/>
                <w:color w:val="000000"/>
                <w:szCs w:val="24"/>
                <w:lang w:eastAsia="en-GB"/>
              </w:rPr>
              <w:t>-486.8±4.7</w:t>
            </w:r>
          </w:p>
        </w:tc>
      </w:tr>
      <w:tr w:rsidR="00DD6F42" w:rsidRPr="001654BC" w14:paraId="1F97C71D" w14:textId="77777777" w:rsidTr="00014226">
        <w:trPr>
          <w:jc w:val="center"/>
        </w:trPr>
        <w:tc>
          <w:tcPr>
            <w:tcW w:w="2122" w:type="pct"/>
            <w:tcBorders>
              <w:top w:val="nil"/>
              <w:bottom w:val="nil"/>
            </w:tcBorders>
          </w:tcPr>
          <w:p w14:paraId="38A5BB11" w14:textId="77777777" w:rsidR="00DD6F42" w:rsidRPr="001654BC" w:rsidRDefault="00DD6F42" w:rsidP="00DD6F42">
            <w:pPr>
              <w:rPr>
                <w:rFonts w:eastAsia="Times New Roman" w:cs="Times New Roman"/>
                <w:bCs/>
                <w:szCs w:val="24"/>
                <w:lang w:val="en-US" w:eastAsia="ru-RU"/>
              </w:rPr>
            </w:pPr>
            <w:r w:rsidRPr="001654BC">
              <w:rPr>
                <w:rFonts w:eastAsia="Times New Roman" w:cs="Times New Roman"/>
                <w:bCs/>
                <w:szCs w:val="24"/>
                <w:lang w:val="en-US" w:eastAsia="ru-RU"/>
              </w:rPr>
              <w:t>6H-3-coumaronone [1206676-08-5]</w:t>
            </w:r>
          </w:p>
        </w:tc>
        <w:tc>
          <w:tcPr>
            <w:tcW w:w="757" w:type="pct"/>
            <w:tcBorders>
              <w:top w:val="nil"/>
              <w:bottom w:val="nil"/>
            </w:tcBorders>
            <w:vAlign w:val="bottom"/>
          </w:tcPr>
          <w:p w14:paraId="490655EA" w14:textId="77777777" w:rsidR="00DD6F42" w:rsidRPr="001654BC" w:rsidRDefault="00DD6F42" w:rsidP="00DD6F42">
            <w:pPr>
              <w:rPr>
                <w:rFonts w:eastAsia="Times New Roman" w:cs="Times New Roman"/>
                <w:color w:val="000000"/>
                <w:szCs w:val="24"/>
                <w:lang w:eastAsia="en-GB"/>
              </w:rPr>
            </w:pPr>
            <w:r w:rsidRPr="001654BC">
              <w:rPr>
                <w:rFonts w:eastAsia="Times New Roman" w:cs="Times New Roman"/>
                <w:color w:val="000000"/>
                <w:szCs w:val="24"/>
                <w:lang w:eastAsia="en-GB"/>
              </w:rPr>
              <w:t>-338.2</w:t>
            </w:r>
            <w:r w:rsidRPr="001654BC">
              <w:rPr>
                <w:color w:val="000000"/>
                <w:szCs w:val="24"/>
                <w:lang w:eastAsia="en-GB"/>
              </w:rPr>
              <w:t>±4.1</w:t>
            </w:r>
          </w:p>
        </w:tc>
        <w:tc>
          <w:tcPr>
            <w:tcW w:w="1245" w:type="pct"/>
            <w:tcBorders>
              <w:top w:val="nil"/>
              <w:bottom w:val="nil"/>
            </w:tcBorders>
            <w:vAlign w:val="center"/>
          </w:tcPr>
          <w:p w14:paraId="131ACA93" w14:textId="77777777" w:rsidR="00DD6F42" w:rsidRPr="001654BC" w:rsidRDefault="00DD6F42" w:rsidP="00DD6F42">
            <w:pPr>
              <w:rPr>
                <w:rFonts w:eastAsia="Times New Roman" w:cs="Times New Roman"/>
                <w:szCs w:val="24"/>
                <w:lang w:eastAsia="de-DE"/>
              </w:rPr>
            </w:pPr>
            <w:r w:rsidRPr="001654BC">
              <w:rPr>
                <w:szCs w:val="24"/>
              </w:rPr>
              <w:t>62.9±0.8</w:t>
            </w:r>
          </w:p>
        </w:tc>
        <w:tc>
          <w:tcPr>
            <w:tcW w:w="876" w:type="pct"/>
            <w:tcBorders>
              <w:top w:val="nil"/>
              <w:bottom w:val="nil"/>
            </w:tcBorders>
            <w:vAlign w:val="bottom"/>
          </w:tcPr>
          <w:p w14:paraId="05DA37B5" w14:textId="77777777" w:rsidR="00DD6F42" w:rsidRPr="001654BC" w:rsidRDefault="00DD6F42" w:rsidP="00DD6F42">
            <w:pPr>
              <w:rPr>
                <w:rFonts w:eastAsia="Times New Roman" w:cs="Times New Roman"/>
                <w:color w:val="000000"/>
                <w:szCs w:val="24"/>
                <w:lang w:eastAsia="en-GB"/>
              </w:rPr>
            </w:pPr>
            <w:r w:rsidRPr="001654BC">
              <w:rPr>
                <w:rFonts w:eastAsia="Times New Roman" w:cs="Times New Roman"/>
                <w:color w:val="000000"/>
                <w:szCs w:val="24"/>
                <w:lang w:eastAsia="en-GB"/>
              </w:rPr>
              <w:t>-401.1±4.2</w:t>
            </w:r>
          </w:p>
        </w:tc>
      </w:tr>
      <w:tr w:rsidR="00DD6F42" w:rsidRPr="001654BC" w14:paraId="61806183" w14:textId="77777777" w:rsidTr="00014226">
        <w:trPr>
          <w:jc w:val="center"/>
        </w:trPr>
        <w:tc>
          <w:tcPr>
            <w:tcW w:w="2122" w:type="pct"/>
            <w:tcBorders>
              <w:top w:val="nil"/>
              <w:bottom w:val="nil"/>
            </w:tcBorders>
          </w:tcPr>
          <w:p w14:paraId="1CBE6B65" w14:textId="77777777" w:rsidR="00DD6F42" w:rsidRPr="001654BC" w:rsidRDefault="00DD6F42" w:rsidP="00DD6F42">
            <w:pPr>
              <w:rPr>
                <w:rFonts w:eastAsia="Times New Roman" w:cs="Times New Roman"/>
                <w:bCs/>
                <w:szCs w:val="24"/>
                <w:lang w:val="en-US" w:eastAsia="ru-RU"/>
              </w:rPr>
            </w:pPr>
            <w:r w:rsidRPr="001654BC">
              <w:rPr>
                <w:rFonts w:eastAsia="Times New Roman" w:cs="Times New Roman"/>
                <w:bCs/>
                <w:szCs w:val="24"/>
                <w:lang w:val="en-US" w:eastAsia="ru-RU"/>
              </w:rPr>
              <w:t>6H-phthalide [2611-01-0]</w:t>
            </w:r>
          </w:p>
        </w:tc>
        <w:tc>
          <w:tcPr>
            <w:tcW w:w="757" w:type="pct"/>
            <w:tcBorders>
              <w:top w:val="nil"/>
              <w:bottom w:val="nil"/>
            </w:tcBorders>
            <w:vAlign w:val="bottom"/>
          </w:tcPr>
          <w:p w14:paraId="502ABC96" w14:textId="77777777" w:rsidR="00DD6F42" w:rsidRPr="001654BC" w:rsidRDefault="00DD6F42" w:rsidP="00DD6F42">
            <w:pPr>
              <w:rPr>
                <w:rFonts w:eastAsia="Times New Roman" w:cs="Times New Roman"/>
                <w:color w:val="000000"/>
                <w:szCs w:val="24"/>
                <w:lang w:eastAsia="en-GB"/>
              </w:rPr>
            </w:pPr>
            <w:r w:rsidRPr="001654BC">
              <w:rPr>
                <w:rFonts w:eastAsia="Times New Roman" w:cs="Times New Roman"/>
                <w:color w:val="000000"/>
                <w:szCs w:val="24"/>
                <w:lang w:eastAsia="en-GB"/>
              </w:rPr>
              <w:t>-411.6</w:t>
            </w:r>
            <w:r w:rsidRPr="001654BC">
              <w:rPr>
                <w:color w:val="000000"/>
                <w:szCs w:val="24"/>
                <w:lang w:eastAsia="en-GB"/>
              </w:rPr>
              <w:t>±4.1</w:t>
            </w:r>
          </w:p>
        </w:tc>
        <w:tc>
          <w:tcPr>
            <w:tcW w:w="1245" w:type="pct"/>
            <w:tcBorders>
              <w:top w:val="nil"/>
              <w:bottom w:val="nil"/>
            </w:tcBorders>
            <w:vAlign w:val="center"/>
          </w:tcPr>
          <w:p w14:paraId="1291977E" w14:textId="77777777" w:rsidR="00DD6F42" w:rsidRPr="001654BC" w:rsidRDefault="00DD6F42" w:rsidP="00DD6F42">
            <w:pPr>
              <w:rPr>
                <w:rFonts w:eastAsia="Times New Roman" w:cs="Times New Roman"/>
                <w:szCs w:val="24"/>
                <w:lang w:eastAsia="de-DE"/>
              </w:rPr>
            </w:pPr>
            <w:r w:rsidRPr="001654BC">
              <w:rPr>
                <w:szCs w:val="24"/>
              </w:rPr>
              <w:t>77.6±1.3</w:t>
            </w:r>
          </w:p>
        </w:tc>
        <w:tc>
          <w:tcPr>
            <w:tcW w:w="876" w:type="pct"/>
            <w:tcBorders>
              <w:top w:val="nil"/>
              <w:bottom w:val="nil"/>
            </w:tcBorders>
            <w:vAlign w:val="bottom"/>
          </w:tcPr>
          <w:p w14:paraId="766D7DCF" w14:textId="77777777" w:rsidR="00DD6F42" w:rsidRPr="001654BC" w:rsidRDefault="00DD6F42" w:rsidP="00DD6F42">
            <w:pPr>
              <w:rPr>
                <w:rFonts w:eastAsia="Times New Roman" w:cs="Times New Roman"/>
                <w:color w:val="000000"/>
                <w:szCs w:val="24"/>
                <w:lang w:eastAsia="en-GB"/>
              </w:rPr>
            </w:pPr>
            <w:r w:rsidRPr="001654BC">
              <w:rPr>
                <w:rFonts w:eastAsia="Times New Roman" w:cs="Times New Roman"/>
                <w:color w:val="000000"/>
                <w:szCs w:val="24"/>
                <w:lang w:eastAsia="en-GB"/>
              </w:rPr>
              <w:t>-489.2±4.3</w:t>
            </w:r>
          </w:p>
        </w:tc>
      </w:tr>
      <w:tr w:rsidR="00DD6F42" w:rsidRPr="001654BC" w14:paraId="054691B2" w14:textId="77777777" w:rsidTr="00014226">
        <w:trPr>
          <w:jc w:val="center"/>
        </w:trPr>
        <w:tc>
          <w:tcPr>
            <w:tcW w:w="2122" w:type="pct"/>
            <w:tcBorders>
              <w:top w:val="nil"/>
              <w:bottom w:val="nil"/>
            </w:tcBorders>
          </w:tcPr>
          <w:p w14:paraId="1529CD69" w14:textId="77777777" w:rsidR="00DD6F42" w:rsidRPr="001654BC" w:rsidRDefault="00DD6F42" w:rsidP="00DD6F42">
            <w:pPr>
              <w:rPr>
                <w:rFonts w:eastAsia="Times New Roman" w:cs="Times New Roman"/>
                <w:bCs/>
                <w:szCs w:val="24"/>
                <w:lang w:val="en-US" w:eastAsia="ru-RU"/>
              </w:rPr>
            </w:pPr>
          </w:p>
        </w:tc>
        <w:tc>
          <w:tcPr>
            <w:tcW w:w="757" w:type="pct"/>
            <w:tcBorders>
              <w:top w:val="nil"/>
              <w:bottom w:val="nil"/>
            </w:tcBorders>
            <w:vAlign w:val="bottom"/>
          </w:tcPr>
          <w:p w14:paraId="7FBA016B" w14:textId="77777777" w:rsidR="00DD6F42" w:rsidRPr="001654BC" w:rsidRDefault="00DD6F42" w:rsidP="00DD6F42">
            <w:pPr>
              <w:rPr>
                <w:rFonts w:eastAsia="Times New Roman" w:cs="Times New Roman"/>
                <w:szCs w:val="24"/>
                <w:lang w:eastAsia="en-GB"/>
              </w:rPr>
            </w:pPr>
          </w:p>
        </w:tc>
        <w:tc>
          <w:tcPr>
            <w:tcW w:w="1245" w:type="pct"/>
            <w:tcBorders>
              <w:top w:val="nil"/>
              <w:bottom w:val="nil"/>
            </w:tcBorders>
            <w:vAlign w:val="center"/>
          </w:tcPr>
          <w:p w14:paraId="1DD562A1" w14:textId="77777777" w:rsidR="00DD6F42" w:rsidRPr="001654BC" w:rsidRDefault="00DD6F42" w:rsidP="00DD6F42">
            <w:pPr>
              <w:rPr>
                <w:rFonts w:eastAsia="Times New Roman" w:cs="Times New Roman"/>
                <w:szCs w:val="24"/>
                <w:lang w:eastAsia="de-DE"/>
              </w:rPr>
            </w:pPr>
          </w:p>
        </w:tc>
        <w:tc>
          <w:tcPr>
            <w:tcW w:w="876" w:type="pct"/>
            <w:tcBorders>
              <w:top w:val="nil"/>
              <w:bottom w:val="nil"/>
            </w:tcBorders>
            <w:vAlign w:val="bottom"/>
          </w:tcPr>
          <w:p w14:paraId="1E357E9A" w14:textId="77777777" w:rsidR="00DD6F42" w:rsidRPr="001654BC" w:rsidRDefault="00DD6F42" w:rsidP="00DD6F42">
            <w:pPr>
              <w:rPr>
                <w:rFonts w:eastAsia="Times New Roman" w:cs="Times New Roman"/>
                <w:color w:val="000000"/>
                <w:szCs w:val="24"/>
                <w:lang w:eastAsia="en-GB"/>
              </w:rPr>
            </w:pPr>
          </w:p>
        </w:tc>
      </w:tr>
      <w:tr w:rsidR="00DD6F42" w:rsidRPr="001654BC" w14:paraId="1641EB97" w14:textId="77777777" w:rsidTr="00014226">
        <w:trPr>
          <w:jc w:val="center"/>
        </w:trPr>
        <w:tc>
          <w:tcPr>
            <w:tcW w:w="2122" w:type="pct"/>
            <w:tcBorders>
              <w:top w:val="nil"/>
              <w:bottom w:val="nil"/>
            </w:tcBorders>
          </w:tcPr>
          <w:p w14:paraId="7F501288" w14:textId="77777777" w:rsidR="00DD6F42" w:rsidRPr="001654BC" w:rsidRDefault="00DD6F42" w:rsidP="00DD6F42">
            <w:pPr>
              <w:jc w:val="both"/>
              <w:rPr>
                <w:szCs w:val="24"/>
              </w:rPr>
            </w:pPr>
            <w:r w:rsidRPr="001654BC">
              <w:rPr>
                <w:szCs w:val="24"/>
              </w:rPr>
              <w:t>8H-benzofuran-2-ol [36871-99-5]</w:t>
            </w:r>
          </w:p>
        </w:tc>
        <w:tc>
          <w:tcPr>
            <w:tcW w:w="757" w:type="pct"/>
            <w:tcBorders>
              <w:top w:val="nil"/>
              <w:bottom w:val="nil"/>
            </w:tcBorders>
            <w:vAlign w:val="bottom"/>
          </w:tcPr>
          <w:p w14:paraId="3DE3E670" w14:textId="77777777" w:rsidR="00DD6F42" w:rsidRPr="001654BC" w:rsidRDefault="00DD6F42" w:rsidP="00DD6F42">
            <w:pPr>
              <w:rPr>
                <w:rFonts w:eastAsia="Times New Roman" w:cs="Times New Roman"/>
                <w:color w:val="000000"/>
                <w:szCs w:val="24"/>
                <w:lang w:eastAsia="en-GB"/>
              </w:rPr>
            </w:pPr>
            <w:r w:rsidRPr="001654BC">
              <w:rPr>
                <w:rFonts w:eastAsia="Times New Roman" w:cs="Times New Roman"/>
                <w:color w:val="000000"/>
                <w:szCs w:val="24"/>
                <w:lang w:eastAsia="en-GB"/>
              </w:rPr>
              <w:t>-437.7</w:t>
            </w:r>
            <w:r w:rsidRPr="001654BC">
              <w:rPr>
                <w:color w:val="000000"/>
                <w:szCs w:val="24"/>
                <w:lang w:eastAsia="en-GB"/>
              </w:rPr>
              <w:t>±4.1</w:t>
            </w:r>
          </w:p>
        </w:tc>
        <w:tc>
          <w:tcPr>
            <w:tcW w:w="1245" w:type="pct"/>
            <w:tcBorders>
              <w:top w:val="nil"/>
              <w:bottom w:val="nil"/>
            </w:tcBorders>
            <w:vAlign w:val="center"/>
          </w:tcPr>
          <w:p w14:paraId="6B0C3A6A" w14:textId="77777777" w:rsidR="00DD6F42" w:rsidRPr="001654BC" w:rsidRDefault="00DD6F42" w:rsidP="00DD6F42">
            <w:pPr>
              <w:rPr>
                <w:rFonts w:eastAsia="Times New Roman" w:cs="Times New Roman"/>
                <w:szCs w:val="24"/>
                <w:lang w:eastAsia="de-DE"/>
              </w:rPr>
            </w:pPr>
            <w:r w:rsidRPr="001654BC">
              <w:rPr>
                <w:szCs w:val="24"/>
              </w:rPr>
              <w:t>66.9±1.4</w:t>
            </w:r>
          </w:p>
        </w:tc>
        <w:tc>
          <w:tcPr>
            <w:tcW w:w="876" w:type="pct"/>
            <w:tcBorders>
              <w:top w:val="nil"/>
              <w:bottom w:val="nil"/>
            </w:tcBorders>
            <w:vAlign w:val="bottom"/>
          </w:tcPr>
          <w:p w14:paraId="4F29EBA5" w14:textId="77777777" w:rsidR="00DD6F42" w:rsidRPr="001654BC" w:rsidRDefault="00DD6F42" w:rsidP="00DD6F42">
            <w:pPr>
              <w:rPr>
                <w:rFonts w:eastAsia="Times New Roman" w:cs="Times New Roman"/>
                <w:color w:val="000000"/>
                <w:szCs w:val="24"/>
                <w:lang w:eastAsia="en-GB"/>
              </w:rPr>
            </w:pPr>
            <w:r w:rsidRPr="001654BC">
              <w:rPr>
                <w:rFonts w:eastAsia="Times New Roman" w:cs="Times New Roman"/>
                <w:color w:val="000000"/>
                <w:szCs w:val="24"/>
                <w:lang w:eastAsia="en-GB"/>
              </w:rPr>
              <w:t>-504.6±4.3</w:t>
            </w:r>
          </w:p>
        </w:tc>
      </w:tr>
      <w:tr w:rsidR="00DD6F42" w:rsidRPr="001654BC" w14:paraId="7A91EB08" w14:textId="77777777" w:rsidTr="00014226">
        <w:trPr>
          <w:jc w:val="center"/>
        </w:trPr>
        <w:tc>
          <w:tcPr>
            <w:tcW w:w="2122" w:type="pct"/>
            <w:tcBorders>
              <w:top w:val="nil"/>
              <w:bottom w:val="nil"/>
            </w:tcBorders>
          </w:tcPr>
          <w:p w14:paraId="79F7C0BD" w14:textId="77777777" w:rsidR="00DD6F42" w:rsidRPr="001654BC" w:rsidRDefault="00DD6F42" w:rsidP="00DD6F42">
            <w:pPr>
              <w:jc w:val="both"/>
              <w:rPr>
                <w:szCs w:val="24"/>
              </w:rPr>
            </w:pPr>
            <w:r w:rsidRPr="001654BC">
              <w:rPr>
                <w:szCs w:val="24"/>
              </w:rPr>
              <w:t>8H-benzofuran-3-ol [99769-38-7]</w:t>
            </w:r>
          </w:p>
        </w:tc>
        <w:tc>
          <w:tcPr>
            <w:tcW w:w="757" w:type="pct"/>
            <w:tcBorders>
              <w:top w:val="nil"/>
              <w:bottom w:val="nil"/>
            </w:tcBorders>
            <w:vAlign w:val="bottom"/>
          </w:tcPr>
          <w:p w14:paraId="30AA1E67" w14:textId="77777777" w:rsidR="00DD6F42" w:rsidRPr="001654BC" w:rsidRDefault="00DD6F42" w:rsidP="00DD6F42">
            <w:pPr>
              <w:rPr>
                <w:rFonts w:eastAsia="Times New Roman" w:cs="Times New Roman"/>
                <w:color w:val="000000"/>
                <w:szCs w:val="24"/>
                <w:lang w:eastAsia="en-GB"/>
              </w:rPr>
            </w:pPr>
            <w:r w:rsidRPr="001654BC">
              <w:rPr>
                <w:rFonts w:eastAsia="Times New Roman" w:cs="Times New Roman"/>
                <w:color w:val="000000"/>
                <w:szCs w:val="24"/>
                <w:lang w:eastAsia="en-GB"/>
              </w:rPr>
              <w:t>-396.0</w:t>
            </w:r>
            <w:r w:rsidRPr="001654BC">
              <w:rPr>
                <w:color w:val="000000"/>
                <w:szCs w:val="24"/>
                <w:lang w:eastAsia="en-GB"/>
              </w:rPr>
              <w:t>±4.1</w:t>
            </w:r>
          </w:p>
        </w:tc>
        <w:tc>
          <w:tcPr>
            <w:tcW w:w="1245" w:type="pct"/>
            <w:tcBorders>
              <w:top w:val="nil"/>
              <w:bottom w:val="nil"/>
            </w:tcBorders>
            <w:vAlign w:val="center"/>
          </w:tcPr>
          <w:p w14:paraId="095D261F" w14:textId="77777777" w:rsidR="00DD6F42" w:rsidRPr="001654BC" w:rsidRDefault="00DD6F42" w:rsidP="00DD6F42">
            <w:pPr>
              <w:rPr>
                <w:rFonts w:eastAsia="Times New Roman" w:cs="Times New Roman"/>
                <w:szCs w:val="24"/>
                <w:lang w:eastAsia="de-DE"/>
              </w:rPr>
            </w:pPr>
            <w:r w:rsidRPr="001654BC">
              <w:rPr>
                <w:szCs w:val="24"/>
              </w:rPr>
              <w:t>73.2±1.2</w:t>
            </w:r>
          </w:p>
        </w:tc>
        <w:tc>
          <w:tcPr>
            <w:tcW w:w="876" w:type="pct"/>
            <w:tcBorders>
              <w:top w:val="nil"/>
              <w:bottom w:val="nil"/>
            </w:tcBorders>
            <w:vAlign w:val="bottom"/>
          </w:tcPr>
          <w:p w14:paraId="558C186D" w14:textId="77777777" w:rsidR="00DD6F42" w:rsidRPr="001654BC" w:rsidRDefault="00DD6F42" w:rsidP="00DD6F42">
            <w:pPr>
              <w:rPr>
                <w:rFonts w:eastAsia="Times New Roman" w:cs="Times New Roman"/>
                <w:color w:val="000000"/>
                <w:szCs w:val="24"/>
                <w:lang w:eastAsia="en-GB"/>
              </w:rPr>
            </w:pPr>
            <w:r w:rsidRPr="001654BC">
              <w:rPr>
                <w:rFonts w:eastAsia="Times New Roman" w:cs="Times New Roman"/>
                <w:color w:val="000000"/>
                <w:szCs w:val="24"/>
                <w:lang w:eastAsia="en-GB"/>
              </w:rPr>
              <w:t>-469.2±4.3</w:t>
            </w:r>
          </w:p>
        </w:tc>
      </w:tr>
      <w:tr w:rsidR="00DD6F42" w:rsidRPr="001654BC" w14:paraId="544AA39B" w14:textId="77777777" w:rsidTr="00014226">
        <w:trPr>
          <w:jc w:val="center"/>
        </w:trPr>
        <w:tc>
          <w:tcPr>
            <w:tcW w:w="2122" w:type="pct"/>
            <w:tcBorders>
              <w:top w:val="nil"/>
              <w:bottom w:val="single" w:sz="4" w:space="0" w:color="auto"/>
            </w:tcBorders>
          </w:tcPr>
          <w:p w14:paraId="4AF27F27" w14:textId="77777777" w:rsidR="00DD6F42" w:rsidRPr="001654BC" w:rsidRDefault="00DD6F42" w:rsidP="00DD6F42">
            <w:pPr>
              <w:jc w:val="both"/>
              <w:rPr>
                <w:szCs w:val="24"/>
              </w:rPr>
            </w:pPr>
            <w:r w:rsidRPr="001654BC">
              <w:rPr>
                <w:szCs w:val="24"/>
              </w:rPr>
              <w:t>8H-isobenzofuran-1-ol [59901-42-7]</w:t>
            </w:r>
          </w:p>
        </w:tc>
        <w:tc>
          <w:tcPr>
            <w:tcW w:w="757" w:type="pct"/>
            <w:tcBorders>
              <w:top w:val="nil"/>
              <w:bottom w:val="single" w:sz="4" w:space="0" w:color="auto"/>
            </w:tcBorders>
            <w:vAlign w:val="bottom"/>
          </w:tcPr>
          <w:p w14:paraId="5404CEB6" w14:textId="77777777" w:rsidR="00DD6F42" w:rsidRPr="001654BC" w:rsidRDefault="00DD6F42" w:rsidP="00DD6F42">
            <w:pPr>
              <w:rPr>
                <w:rFonts w:eastAsia="Times New Roman" w:cs="Times New Roman"/>
                <w:color w:val="000000"/>
                <w:szCs w:val="24"/>
                <w:lang w:eastAsia="en-GB"/>
              </w:rPr>
            </w:pPr>
            <w:r w:rsidRPr="001654BC">
              <w:rPr>
                <w:rFonts w:eastAsia="Times New Roman" w:cs="Times New Roman"/>
                <w:color w:val="000000"/>
                <w:szCs w:val="24"/>
                <w:lang w:eastAsia="en-GB"/>
              </w:rPr>
              <w:t>-424.4</w:t>
            </w:r>
            <w:r w:rsidRPr="001654BC">
              <w:rPr>
                <w:color w:val="000000"/>
                <w:szCs w:val="24"/>
                <w:lang w:eastAsia="en-GB"/>
              </w:rPr>
              <w:t>±4.1</w:t>
            </w:r>
          </w:p>
        </w:tc>
        <w:tc>
          <w:tcPr>
            <w:tcW w:w="1245" w:type="pct"/>
            <w:tcBorders>
              <w:top w:val="nil"/>
              <w:bottom w:val="single" w:sz="4" w:space="0" w:color="auto"/>
            </w:tcBorders>
            <w:vAlign w:val="center"/>
          </w:tcPr>
          <w:p w14:paraId="577B0A43" w14:textId="77777777" w:rsidR="00DD6F42" w:rsidRPr="001654BC" w:rsidRDefault="00DD6F42" w:rsidP="00DD6F42">
            <w:pPr>
              <w:rPr>
                <w:rFonts w:eastAsia="Times New Roman" w:cs="Times New Roman"/>
                <w:bCs/>
                <w:color w:val="000000"/>
                <w:szCs w:val="24"/>
                <w:lang w:eastAsia="de-DE"/>
              </w:rPr>
            </w:pPr>
            <w:r w:rsidRPr="001654BC">
              <w:rPr>
                <w:szCs w:val="24"/>
              </w:rPr>
              <w:t>66.6±1.4</w:t>
            </w:r>
          </w:p>
        </w:tc>
        <w:tc>
          <w:tcPr>
            <w:tcW w:w="876" w:type="pct"/>
            <w:tcBorders>
              <w:top w:val="nil"/>
              <w:bottom w:val="single" w:sz="4" w:space="0" w:color="auto"/>
            </w:tcBorders>
            <w:vAlign w:val="bottom"/>
          </w:tcPr>
          <w:p w14:paraId="264586A1" w14:textId="77777777" w:rsidR="00DD6F42" w:rsidRPr="001654BC" w:rsidRDefault="00DD6F42" w:rsidP="00DD6F42">
            <w:pPr>
              <w:rPr>
                <w:rFonts w:eastAsia="Times New Roman" w:cs="Times New Roman"/>
                <w:color w:val="000000"/>
                <w:szCs w:val="24"/>
                <w:lang w:eastAsia="en-GB"/>
              </w:rPr>
            </w:pPr>
            <w:r w:rsidRPr="001654BC">
              <w:rPr>
                <w:rFonts w:eastAsia="Times New Roman" w:cs="Times New Roman"/>
                <w:color w:val="000000"/>
                <w:szCs w:val="24"/>
                <w:lang w:eastAsia="en-GB"/>
              </w:rPr>
              <w:t>-491.0±4.3</w:t>
            </w:r>
          </w:p>
        </w:tc>
      </w:tr>
    </w:tbl>
    <w:p w14:paraId="4E735856" w14:textId="77777777" w:rsidR="00DD6F42" w:rsidRPr="001654BC" w:rsidRDefault="00DD6F42" w:rsidP="00DD6F42">
      <w:pPr>
        <w:jc w:val="both"/>
        <w:rPr>
          <w:rFonts w:eastAsia="Times New Roman" w:cs="Times New Roman"/>
          <w:szCs w:val="24"/>
          <w:lang w:eastAsia="de-DE"/>
        </w:rPr>
      </w:pPr>
      <w:proofErr w:type="spellStart"/>
      <w:r w:rsidRPr="001654BC">
        <w:rPr>
          <w:rFonts w:eastAsia="Times New Roman" w:cs="Times New Roman"/>
          <w:szCs w:val="24"/>
          <w:vertAlign w:val="superscript"/>
          <w:lang w:eastAsia="de-DE"/>
        </w:rPr>
        <w:t>a</w:t>
      </w:r>
      <w:proofErr w:type="spellEnd"/>
      <w:r w:rsidRPr="001654BC">
        <w:rPr>
          <w:rFonts w:eastAsia="Times New Roman" w:cs="Times New Roman"/>
          <w:szCs w:val="24"/>
          <w:lang w:eastAsia="de-DE"/>
        </w:rPr>
        <w:t xml:space="preserve"> The G3MP2 results from Table S1 (column 5).</w:t>
      </w:r>
    </w:p>
    <w:p w14:paraId="3A10ABB7" w14:textId="77777777" w:rsidR="00DD6F42" w:rsidRPr="001654BC" w:rsidRDefault="00DD6F42" w:rsidP="00DD6F42">
      <w:pPr>
        <w:jc w:val="both"/>
        <w:rPr>
          <w:rFonts w:eastAsia="Times New Roman" w:cs="Times New Roman"/>
          <w:szCs w:val="24"/>
          <w:lang w:eastAsia="de-DE"/>
        </w:rPr>
      </w:pPr>
      <w:r w:rsidRPr="001654BC">
        <w:rPr>
          <w:rFonts w:eastAsia="Times New Roman" w:cs="Times New Roman"/>
          <w:szCs w:val="24"/>
          <w:vertAlign w:val="superscript"/>
          <w:lang w:eastAsia="de-DE"/>
        </w:rPr>
        <w:t>b</w:t>
      </w:r>
      <w:r w:rsidRPr="001654BC">
        <w:rPr>
          <w:rFonts w:eastAsia="Times New Roman" w:cs="Times New Roman"/>
          <w:szCs w:val="24"/>
          <w:lang w:eastAsia="de-DE"/>
        </w:rPr>
        <w:t xml:space="preserve"> </w:t>
      </w:r>
      <w:proofErr w:type="gramStart"/>
      <w:r w:rsidRPr="001654BC">
        <w:rPr>
          <w:rFonts w:eastAsia="Times New Roman" w:cs="Times New Roman"/>
          <w:szCs w:val="24"/>
          <w:lang w:eastAsia="de-DE"/>
        </w:rPr>
        <w:t>The</w:t>
      </w:r>
      <w:proofErr w:type="gramEnd"/>
      <w:r w:rsidRPr="001654BC">
        <w:rPr>
          <w:rFonts w:eastAsia="Times New Roman" w:cs="Times New Roman"/>
          <w:szCs w:val="24"/>
          <w:lang w:eastAsia="de-DE"/>
        </w:rPr>
        <w:t xml:space="preserve"> evaluated vaporisation enthalpies from Table 3.</w:t>
      </w:r>
    </w:p>
    <w:p w14:paraId="2C986878" w14:textId="77777777" w:rsidR="00DD6F42" w:rsidRPr="001654BC" w:rsidRDefault="00DD6F42" w:rsidP="00DD6F42">
      <w:pPr>
        <w:jc w:val="both"/>
        <w:rPr>
          <w:rFonts w:eastAsia="Times New Roman" w:cs="Times New Roman"/>
          <w:szCs w:val="24"/>
          <w:lang w:eastAsia="de-DE"/>
        </w:rPr>
      </w:pPr>
      <w:r w:rsidRPr="001654BC">
        <w:rPr>
          <w:rFonts w:eastAsia="Times New Roman" w:cs="Times New Roman"/>
          <w:szCs w:val="24"/>
          <w:vertAlign w:val="superscript"/>
          <w:lang w:eastAsia="de-DE"/>
        </w:rPr>
        <w:t>c</w:t>
      </w:r>
      <w:r w:rsidRPr="001654BC">
        <w:rPr>
          <w:rFonts w:eastAsia="Times New Roman" w:cs="Times New Roman"/>
          <w:szCs w:val="24"/>
          <w:lang w:eastAsia="de-DE"/>
        </w:rPr>
        <w:t xml:space="preserve"> </w:t>
      </w:r>
      <w:proofErr w:type="gramStart"/>
      <w:r w:rsidRPr="001654BC">
        <w:rPr>
          <w:rFonts w:eastAsia="Times New Roman" w:cs="Times New Roman"/>
          <w:szCs w:val="24"/>
          <w:lang w:eastAsia="de-DE"/>
        </w:rPr>
        <w:t>The</w:t>
      </w:r>
      <w:proofErr w:type="gramEnd"/>
      <w:r w:rsidRPr="001654BC">
        <w:rPr>
          <w:rFonts w:eastAsia="Times New Roman" w:cs="Times New Roman"/>
          <w:szCs w:val="24"/>
          <w:lang w:eastAsia="de-DE"/>
        </w:rPr>
        <w:t xml:space="preserve"> difference between column 2 and 3.</w:t>
      </w:r>
    </w:p>
    <w:p w14:paraId="6DEC8707" w14:textId="5F484CF6" w:rsidR="00DD6F42" w:rsidRPr="001654BC" w:rsidRDefault="00DD6F42" w:rsidP="00DD6F42">
      <w:pPr>
        <w:jc w:val="both"/>
        <w:rPr>
          <w:rFonts w:eastAsia="Times New Roman" w:cs="Times New Roman"/>
          <w:szCs w:val="24"/>
          <w:lang w:eastAsia="de-DE"/>
        </w:rPr>
      </w:pPr>
      <w:r w:rsidRPr="001654BC">
        <w:rPr>
          <w:rFonts w:eastAsia="Times New Roman" w:cs="Times New Roman"/>
          <w:szCs w:val="24"/>
          <w:vertAlign w:val="superscript"/>
          <w:lang w:eastAsia="de-DE"/>
        </w:rPr>
        <w:t>d</w:t>
      </w:r>
      <w:r w:rsidRPr="001654BC">
        <w:rPr>
          <w:rFonts w:eastAsia="Times New Roman" w:cs="Times New Roman"/>
          <w:szCs w:val="24"/>
          <w:lang w:eastAsia="de-DE"/>
        </w:rPr>
        <w:t xml:space="preserve"> The G3MP2 result from Table S1 (column 2), corrected according to equation </w:t>
      </w:r>
      <w:r w:rsidR="00350823" w:rsidRPr="001654BC">
        <w:rPr>
          <w:rFonts w:eastAsia="Times New Roman" w:cs="Times New Roman"/>
          <w:szCs w:val="24"/>
          <w:lang w:val="en-US" w:eastAsia="de-DE"/>
        </w:rPr>
        <w:fldChar w:fldCharType="begin" w:fldLock="1"/>
      </w:r>
      <w:r w:rsidR="00D779D8" w:rsidRPr="001654BC">
        <w:rPr>
          <w:rFonts w:eastAsia="Times New Roman" w:cs="Times New Roman"/>
          <w:szCs w:val="24"/>
          <w:lang w:val="en-US" w:eastAsia="de-DE"/>
        </w:rPr>
        <w:instrText>ADDIN CSL_CITATION {"citationItems":[{"id":"ITEM-1","itemData":{"DOI":"10.3390/hydrogen4010004","ISSN":"2673-4141","abstract":"Alkyl-cyclohexanes can be considered as suitable model compounds to understand the thermochemistry of aromatic compounds and their hydrogenated counterparts discussed as Liquid Organic Hydrogen Carrier systems. Thermochemical measurements on these hydrogen-rich compounds are thwarted by complications due to the 99.9 % purity limitation and sample size specific to these methods. However, the data on vaporisation and formation enthalpies are necessary to optimize the hydrogenation/dehydrogenation processes. In this work, various empirical and theoretical methods are described to reliably assess the gas phase enthalpies of formation and vaporization enthalpies of alkyl-substituted cyclohexanes. The empirical and quantum-chemical methods have been validated against reliable literature data and provide reasonable estimates with an accuracy comparable to that of the experimental data. The liquid phase enthalpies of formation of differently shaped alkyl-cyclohexanes were derived and used to estimate the energetics of their dehydrogenation reactions. The influence of alkyl substituents on the reaction enthalpy is discussed. The vapour pressures of typical hydrogen-rich compounds at technically relevant temperatures were calculated and compared to vapour pressures of biodiesel fuels measured in this work using the static method.","author":[{"dropping-particle":"","family":"Verevkin","given":"Sergey P.","non-dropping-particle":"","parse-names":false,"suffix":""},{"dropping-particle":"","family":"Samarov","given":"Artemiy A.","non-dropping-particle":"","parse-names":false,"suffix":""},{"dropping-particle":"V.","family":"Vostrikov","given":"Sergey","non-dropping-particle":"","parse-names":false,"suffix":""},{"dropping-particle":"","family":"Wasserscheid","given":"Peter","non-dropping-particle":"","parse-names":false,"suffix":""},{"dropping-particle":"","family":"Müller","given":"Karsten","non-dropping-particle":"","parse-names":false,"suffix":""}],"container-title":"Hydrogen","id":"ITEM-1","issue":"1","issued":{"date-parts":[["2023","1","10"]]},"page":"42-59","title":"Comprehensive Thermodynamic Study of Alkyl-Cyclohexanes as Liquid Organic Hydrogen Carriers Motifs","type":"article-journal","volume":"4"},"uris":["http://www.mendeley.com/documents/?uuid=7072ac4e-a4ba-41ba-bf4b-d39658c25127"]}],"mendeley":{"formattedCitation":"[63]","plainTextFormattedCitation":"[63]","previouslyFormattedCitation":"[62]"},"properties":{"noteIndex":0},"schema":"https://github.com/citation-style-language/schema/raw/master/csl-citation.json"}</w:instrText>
      </w:r>
      <w:r w:rsidR="00350823" w:rsidRPr="001654BC">
        <w:rPr>
          <w:rFonts w:eastAsia="Times New Roman" w:cs="Times New Roman"/>
          <w:szCs w:val="24"/>
          <w:lang w:val="en-US" w:eastAsia="de-DE"/>
        </w:rPr>
        <w:fldChar w:fldCharType="separate"/>
      </w:r>
      <w:r w:rsidR="00D779D8" w:rsidRPr="001654BC">
        <w:rPr>
          <w:rFonts w:eastAsia="Times New Roman" w:cs="Times New Roman"/>
          <w:noProof/>
          <w:szCs w:val="24"/>
          <w:lang w:val="en-US" w:eastAsia="de-DE"/>
        </w:rPr>
        <w:t>[63]</w:t>
      </w:r>
      <w:r w:rsidR="00350823" w:rsidRPr="001654BC">
        <w:rPr>
          <w:rFonts w:eastAsia="Times New Roman" w:cs="Times New Roman"/>
          <w:szCs w:val="24"/>
          <w:lang w:val="en-US" w:eastAsia="de-DE"/>
        </w:rPr>
        <w:fldChar w:fldCharType="end"/>
      </w:r>
      <w:r w:rsidRPr="001654BC">
        <w:rPr>
          <w:rFonts w:eastAsia="Times New Roman" w:cs="Times New Roman"/>
          <w:szCs w:val="24"/>
          <w:lang w:eastAsia="de-DE"/>
        </w:rPr>
        <w:t>:</w:t>
      </w:r>
    </w:p>
    <w:p w14:paraId="260503AB" w14:textId="167EB967" w:rsidR="00DD6F42" w:rsidRPr="001654BC" w:rsidRDefault="00000000" w:rsidP="00DD6F42">
      <w:pPr>
        <w:adjustRightInd w:val="0"/>
        <w:snapToGrid w:val="0"/>
        <w:jc w:val="both"/>
        <w:rPr>
          <w:rFonts w:eastAsia="Times New Roman" w:cs="Times New Roman"/>
          <w:snapToGrid w:val="0"/>
          <w:color w:val="000000"/>
          <w:szCs w:val="24"/>
          <w:lang w:val="en-US" w:eastAsia="de-DE" w:bidi="en-US"/>
        </w:rPr>
      </w:pPr>
      <m:oMath>
        <m:sSub>
          <m:sSubPr>
            <m:ctrlPr>
              <w:rPr>
                <w:rFonts w:ascii="Cambria Math" w:eastAsia="Times New Roman" w:hAnsi="Cambria Math" w:cs="Times New Roman"/>
                <w:i/>
                <w:snapToGrid w:val="0"/>
                <w:color w:val="000000"/>
                <w:szCs w:val="24"/>
                <w:lang w:val="en-US" w:eastAsia="de-DE" w:bidi="en-US"/>
              </w:rPr>
            </m:ctrlPr>
          </m:sSubPr>
          <m:e>
            <m:r>
              <w:rPr>
                <w:rFonts w:ascii="Cambria Math" w:eastAsia="Times New Roman" w:hAnsi="Cambria Math" w:cs="Times New Roman"/>
                <w:snapToGrid w:val="0"/>
                <w:color w:val="000000"/>
                <w:szCs w:val="24"/>
                <w:lang w:val="en-US" w:eastAsia="de-DE" w:bidi="en-US"/>
              </w:rPr>
              <m:t>∆</m:t>
            </m:r>
          </m:e>
          <m:sub>
            <m:r>
              <m:rPr>
                <m:sty m:val="p"/>
              </m:rPr>
              <w:rPr>
                <w:rFonts w:ascii="Cambria Math" w:eastAsia="Times New Roman" w:hAnsi="Cambria Math" w:cs="Times New Roman"/>
                <w:snapToGrid w:val="0"/>
                <w:color w:val="000000"/>
                <w:szCs w:val="24"/>
                <w:lang w:val="en-US" w:eastAsia="de-DE" w:bidi="en-US"/>
              </w:rPr>
              <m:t>f</m:t>
            </m:r>
          </m:sub>
        </m:sSub>
        <m:sSubSup>
          <m:sSubSupPr>
            <m:ctrlPr>
              <w:rPr>
                <w:rFonts w:ascii="Cambria Math" w:eastAsia="Times New Roman" w:hAnsi="Cambria Math" w:cs="Times New Roman"/>
                <w:i/>
                <w:snapToGrid w:val="0"/>
                <w:color w:val="000000"/>
                <w:szCs w:val="24"/>
                <w:lang w:val="en-US" w:eastAsia="de-DE" w:bidi="en-US"/>
              </w:rPr>
            </m:ctrlPr>
          </m:sSubSupPr>
          <m:e>
            <m:r>
              <w:rPr>
                <w:rFonts w:ascii="Cambria Math" w:eastAsia="Times New Roman" w:hAnsi="Cambria Math" w:cs="Times New Roman"/>
                <w:snapToGrid w:val="0"/>
                <w:color w:val="000000"/>
                <w:szCs w:val="24"/>
                <w:lang w:val="en-US" w:eastAsia="de-DE" w:bidi="en-US"/>
              </w:rPr>
              <m:t>H</m:t>
            </m:r>
          </m:e>
          <m:sub>
            <m:r>
              <m:rPr>
                <m:nor/>
              </m:rPr>
              <w:rPr>
                <w:rFonts w:eastAsia="Times New Roman" w:cs="Times New Roman"/>
                <w:snapToGrid w:val="0"/>
                <w:color w:val="000000"/>
                <w:szCs w:val="24"/>
                <w:lang w:val="en-US" w:eastAsia="de-DE" w:bidi="en-US"/>
              </w:rPr>
              <m:t>m</m:t>
            </m:r>
          </m:sub>
          <m:sup>
            <m:r>
              <m:rPr>
                <m:nor/>
              </m:rPr>
              <w:rPr>
                <w:rFonts w:eastAsia="Times New Roman" w:cs="Times New Roman"/>
                <w:snapToGrid w:val="0"/>
                <w:color w:val="000000"/>
                <w:szCs w:val="24"/>
                <w:lang w:val="en-US" w:eastAsia="de-DE" w:bidi="en-US"/>
              </w:rPr>
              <m:t>o</m:t>
            </m:r>
          </m:sup>
        </m:sSubSup>
      </m:oMath>
      <w:r w:rsidR="00DD6F42" w:rsidRPr="001654BC">
        <w:rPr>
          <w:rFonts w:eastAsia="Times New Roman" w:cs="Times New Roman"/>
          <w:snapToGrid w:val="0"/>
          <w:color w:val="000000"/>
          <w:szCs w:val="24"/>
          <w:lang w:val="en-US" w:eastAsia="de-DE" w:bidi="en-US"/>
        </w:rPr>
        <w:t>(g)</w:t>
      </w:r>
      <w:r w:rsidR="00DD6F42" w:rsidRPr="001654BC">
        <w:rPr>
          <w:rFonts w:eastAsia="Times New Roman" w:cs="Times New Roman"/>
          <w:snapToGrid w:val="0"/>
          <w:color w:val="000000"/>
          <w:szCs w:val="24"/>
          <w:vertAlign w:val="subscript"/>
          <w:lang w:val="en-US" w:eastAsia="de-DE" w:bidi="en-US"/>
        </w:rPr>
        <w:t>QC</w:t>
      </w:r>
      <w:r w:rsidR="00DD6F42" w:rsidRPr="001654BC">
        <w:rPr>
          <w:rFonts w:eastAsia="Times New Roman" w:cs="Times New Roman"/>
          <w:snapToGrid w:val="0"/>
          <w:color w:val="000000"/>
          <w:szCs w:val="24"/>
          <w:lang w:val="en-US" w:eastAsia="de-DE" w:bidi="en-US"/>
        </w:rPr>
        <w:t>/ kJ</w:t>
      </w:r>
      <w:r w:rsidR="00DD6F42" w:rsidRPr="001654BC">
        <w:rPr>
          <w:rFonts w:eastAsia="Times New Roman" w:cs="Times New Roman"/>
          <w:snapToGrid w:val="0"/>
          <w:color w:val="000000"/>
          <w:position w:val="6"/>
          <w:szCs w:val="24"/>
          <w:lang w:val="en-US" w:eastAsia="de-DE" w:bidi="en-US"/>
        </w:rPr>
        <w:t>.</w:t>
      </w:r>
      <w:r w:rsidR="00DD6F42" w:rsidRPr="001654BC">
        <w:rPr>
          <w:rFonts w:eastAsia="Times New Roman" w:cs="Times New Roman"/>
          <w:snapToGrid w:val="0"/>
          <w:color w:val="000000"/>
          <w:szCs w:val="24"/>
          <w:lang w:val="en-US" w:eastAsia="de-DE" w:bidi="en-US"/>
        </w:rPr>
        <w:t>mol</w:t>
      </w:r>
      <w:r w:rsidR="00DD6F42" w:rsidRPr="001654BC">
        <w:rPr>
          <w:rFonts w:eastAsia="Times New Roman" w:cs="Times New Roman"/>
          <w:snapToGrid w:val="0"/>
          <w:color w:val="000000"/>
          <w:szCs w:val="24"/>
          <w:vertAlign w:val="superscript"/>
          <w:lang w:val="en-US" w:eastAsia="de-DE" w:bidi="en-US"/>
        </w:rPr>
        <w:t>-1</w:t>
      </w:r>
      <w:r w:rsidR="00DD6F42" w:rsidRPr="001654BC">
        <w:rPr>
          <w:rFonts w:eastAsia="Times New Roman" w:cs="Times New Roman"/>
          <w:snapToGrid w:val="0"/>
          <w:color w:val="000000"/>
          <w:szCs w:val="24"/>
          <w:lang w:val="en-US" w:eastAsia="de-DE" w:bidi="en-US"/>
        </w:rPr>
        <w:t xml:space="preserve"> = 0.970 × </w:t>
      </w:r>
      <m:oMath>
        <m:sSub>
          <m:sSubPr>
            <m:ctrlPr>
              <w:rPr>
                <w:rFonts w:ascii="Cambria Math" w:eastAsia="Times New Roman" w:hAnsi="Cambria Math" w:cs="Times New Roman"/>
                <w:i/>
                <w:snapToGrid w:val="0"/>
                <w:color w:val="000000"/>
                <w:szCs w:val="24"/>
                <w:lang w:val="en-US" w:eastAsia="de-DE" w:bidi="en-US"/>
              </w:rPr>
            </m:ctrlPr>
          </m:sSubPr>
          <m:e>
            <m:r>
              <w:rPr>
                <w:rFonts w:ascii="Cambria Math" w:eastAsia="Times New Roman" w:hAnsi="Cambria Math" w:cs="Times New Roman"/>
                <w:snapToGrid w:val="0"/>
                <w:color w:val="000000"/>
                <w:szCs w:val="24"/>
                <w:lang w:val="en-US" w:eastAsia="de-DE" w:bidi="en-US"/>
              </w:rPr>
              <m:t>∆</m:t>
            </m:r>
          </m:e>
          <m:sub>
            <m:r>
              <m:rPr>
                <m:sty m:val="p"/>
              </m:rPr>
              <w:rPr>
                <w:rFonts w:ascii="Cambria Math" w:eastAsia="Times New Roman" w:hAnsi="Cambria Math" w:cs="Times New Roman"/>
                <w:snapToGrid w:val="0"/>
                <w:color w:val="000000"/>
                <w:szCs w:val="24"/>
                <w:lang w:val="en-US" w:eastAsia="de-DE" w:bidi="en-US"/>
              </w:rPr>
              <m:t>f</m:t>
            </m:r>
          </m:sub>
        </m:sSub>
        <m:sSubSup>
          <m:sSubSupPr>
            <m:ctrlPr>
              <w:rPr>
                <w:rFonts w:ascii="Cambria Math" w:eastAsia="Times New Roman" w:hAnsi="Cambria Math" w:cs="Times New Roman"/>
                <w:i/>
                <w:snapToGrid w:val="0"/>
                <w:color w:val="000000"/>
                <w:szCs w:val="24"/>
                <w:lang w:val="en-US" w:eastAsia="de-DE" w:bidi="en-US"/>
              </w:rPr>
            </m:ctrlPr>
          </m:sSubSupPr>
          <m:e>
            <m:r>
              <w:rPr>
                <w:rFonts w:ascii="Cambria Math" w:eastAsia="Times New Roman" w:hAnsi="Cambria Math" w:cs="Times New Roman"/>
                <w:snapToGrid w:val="0"/>
                <w:color w:val="000000"/>
                <w:szCs w:val="24"/>
                <w:lang w:val="en-US" w:eastAsia="de-DE" w:bidi="en-US"/>
              </w:rPr>
              <m:t>H</m:t>
            </m:r>
          </m:e>
          <m:sub>
            <m:r>
              <m:rPr>
                <m:nor/>
              </m:rPr>
              <w:rPr>
                <w:rFonts w:eastAsia="Times New Roman" w:cs="Times New Roman"/>
                <w:snapToGrid w:val="0"/>
                <w:color w:val="000000"/>
                <w:szCs w:val="24"/>
                <w:lang w:val="en-US" w:eastAsia="de-DE" w:bidi="en-US"/>
              </w:rPr>
              <m:t>m</m:t>
            </m:r>
          </m:sub>
          <m:sup>
            <m:r>
              <m:rPr>
                <m:nor/>
              </m:rPr>
              <w:rPr>
                <w:rFonts w:eastAsia="Times New Roman" w:cs="Times New Roman"/>
                <w:snapToGrid w:val="0"/>
                <w:color w:val="000000"/>
                <w:szCs w:val="24"/>
                <w:lang w:val="en-US" w:eastAsia="de-DE" w:bidi="en-US"/>
              </w:rPr>
              <m:t>o</m:t>
            </m:r>
          </m:sup>
        </m:sSubSup>
      </m:oMath>
      <w:r w:rsidR="00DD6F42" w:rsidRPr="001654BC">
        <w:rPr>
          <w:rFonts w:eastAsia="Times New Roman" w:cs="Times New Roman"/>
          <w:snapToGrid w:val="0"/>
          <w:color w:val="000000"/>
          <w:szCs w:val="24"/>
          <w:lang w:val="en-US" w:eastAsia="de-DE" w:bidi="en-US"/>
        </w:rPr>
        <w:t xml:space="preserve">(g, </w:t>
      </w:r>
      <w:proofErr w:type="gramStart"/>
      <w:r w:rsidR="00DD6F42" w:rsidRPr="001654BC">
        <w:rPr>
          <w:rFonts w:eastAsia="Times New Roman" w:cs="Times New Roman"/>
          <w:snapToGrid w:val="0"/>
          <w:color w:val="000000"/>
          <w:szCs w:val="24"/>
          <w:lang w:val="en-US" w:eastAsia="de-DE" w:bidi="en-US"/>
        </w:rPr>
        <w:t>AT)</w:t>
      </w:r>
      <w:r w:rsidR="00DD6F42" w:rsidRPr="001654BC">
        <w:rPr>
          <w:rFonts w:eastAsia="Times New Roman" w:cs="Times New Roman"/>
          <w:snapToGrid w:val="0"/>
          <w:color w:val="000000"/>
          <w:szCs w:val="24"/>
          <w:vertAlign w:val="subscript"/>
          <w:lang w:val="en-US" w:eastAsia="de-DE" w:bidi="en-US"/>
        </w:rPr>
        <w:t>G</w:t>
      </w:r>
      <w:proofErr w:type="gramEnd"/>
      <w:r w:rsidR="00DD6F42" w:rsidRPr="001654BC">
        <w:rPr>
          <w:rFonts w:eastAsia="Times New Roman" w:cs="Times New Roman"/>
          <w:snapToGrid w:val="0"/>
          <w:color w:val="000000"/>
          <w:szCs w:val="24"/>
          <w:vertAlign w:val="subscript"/>
          <w:lang w:val="en-US" w:eastAsia="de-DE" w:bidi="en-US"/>
        </w:rPr>
        <w:t>3MP2</w:t>
      </w:r>
      <w:r w:rsidR="00DD6F42" w:rsidRPr="001654BC">
        <w:rPr>
          <w:rFonts w:eastAsia="Times New Roman" w:cs="Times New Roman"/>
          <w:snapToGrid w:val="0"/>
          <w:color w:val="000000"/>
          <w:szCs w:val="24"/>
          <w:lang w:val="en-US" w:eastAsia="de-DE" w:bidi="en-US"/>
        </w:rPr>
        <w:t xml:space="preserve"> – 3.2 </w:t>
      </w:r>
      <w:r w:rsidR="00DD6F42" w:rsidRPr="001654BC">
        <w:rPr>
          <w:rFonts w:eastAsia="Times New Roman" w:cs="Times New Roman"/>
          <w:snapToGrid w:val="0"/>
          <w:color w:val="000000"/>
          <w:szCs w:val="24"/>
          <w:lang w:val="en-US" w:eastAsia="de-DE" w:bidi="en-US"/>
        </w:rPr>
        <w:tab/>
        <w:t xml:space="preserve">with </w:t>
      </w:r>
      <w:r w:rsidR="00DD6F42" w:rsidRPr="001654BC">
        <w:rPr>
          <w:rFonts w:eastAsia="Times New Roman" w:cs="Times New Roman"/>
          <w:i/>
          <w:snapToGrid w:val="0"/>
          <w:color w:val="000000"/>
          <w:szCs w:val="24"/>
          <w:lang w:val="en-US" w:eastAsia="de-DE" w:bidi="en-US"/>
        </w:rPr>
        <w:t>R</w:t>
      </w:r>
      <w:r w:rsidR="00DD6F42" w:rsidRPr="001654BC">
        <w:rPr>
          <w:rFonts w:eastAsia="Times New Roman" w:cs="Times New Roman"/>
          <w:snapToGrid w:val="0"/>
          <w:color w:val="000000"/>
          <w:szCs w:val="24"/>
          <w:vertAlign w:val="superscript"/>
          <w:lang w:val="en-US" w:eastAsia="de-DE" w:bidi="en-US"/>
        </w:rPr>
        <w:t>2</w:t>
      </w:r>
      <w:r w:rsidR="00AE3C7E" w:rsidRPr="001654BC">
        <w:rPr>
          <w:rFonts w:eastAsia="Times New Roman" w:cs="Times New Roman"/>
          <w:snapToGrid w:val="0"/>
          <w:color w:val="000000"/>
          <w:szCs w:val="24"/>
          <w:lang w:val="en-US" w:eastAsia="de-DE" w:bidi="en-US"/>
        </w:rPr>
        <w:t xml:space="preserve"> = 0.9998</w:t>
      </w:r>
    </w:p>
    <w:p w14:paraId="09556406" w14:textId="3E51F8C5" w:rsidR="00DD6F42" w:rsidRPr="001654BC" w:rsidRDefault="00DD6F42" w:rsidP="00DD6F42">
      <w:pPr>
        <w:jc w:val="both"/>
        <w:rPr>
          <w:rFonts w:eastAsia="Calibri" w:cs="Times New Roman"/>
          <w:color w:val="000000"/>
          <w:sz w:val="20"/>
          <w:szCs w:val="20"/>
        </w:rPr>
      </w:pPr>
    </w:p>
    <w:p w14:paraId="09A256F3" w14:textId="77777777" w:rsidR="00DE57F7" w:rsidRPr="001654BC" w:rsidRDefault="00DE57F7" w:rsidP="00DD6F42">
      <w:pPr>
        <w:jc w:val="both"/>
        <w:rPr>
          <w:rFonts w:eastAsia="Calibri" w:cs="Times New Roman"/>
          <w:color w:val="000000"/>
          <w:sz w:val="20"/>
          <w:szCs w:val="20"/>
        </w:rPr>
      </w:pPr>
    </w:p>
    <w:p w14:paraId="5A038FA1" w14:textId="77777777" w:rsidR="00DE57F7" w:rsidRPr="001654BC" w:rsidRDefault="00DE57F7" w:rsidP="00DD6F42">
      <w:pPr>
        <w:jc w:val="both"/>
        <w:rPr>
          <w:rFonts w:eastAsia="Calibri" w:cs="Times New Roman"/>
          <w:color w:val="000000"/>
          <w:sz w:val="20"/>
          <w:szCs w:val="20"/>
        </w:rPr>
      </w:pPr>
    </w:p>
    <w:p w14:paraId="7507E9E8" w14:textId="77777777" w:rsidR="00DE57F7" w:rsidRPr="001654BC" w:rsidRDefault="00DE57F7" w:rsidP="00DD6F42">
      <w:pPr>
        <w:jc w:val="both"/>
        <w:rPr>
          <w:rFonts w:eastAsia="Calibri" w:cs="Times New Roman"/>
          <w:color w:val="000000"/>
          <w:sz w:val="20"/>
          <w:szCs w:val="20"/>
        </w:rPr>
      </w:pPr>
    </w:p>
    <w:p w14:paraId="21CCE2D1" w14:textId="77777777" w:rsidR="00DE57F7" w:rsidRPr="001654BC" w:rsidRDefault="00DE57F7" w:rsidP="00DD6F42">
      <w:pPr>
        <w:jc w:val="both"/>
        <w:rPr>
          <w:rFonts w:eastAsia="Calibri" w:cs="Times New Roman"/>
          <w:color w:val="000000"/>
          <w:sz w:val="20"/>
          <w:szCs w:val="20"/>
        </w:rPr>
      </w:pPr>
    </w:p>
    <w:p w14:paraId="6F3BD0D1" w14:textId="77777777" w:rsidR="00DE57F7" w:rsidRPr="001654BC" w:rsidRDefault="00DE57F7" w:rsidP="00DD6F42">
      <w:pPr>
        <w:jc w:val="both"/>
        <w:rPr>
          <w:rFonts w:eastAsia="Calibri" w:cs="Times New Roman"/>
          <w:color w:val="000000"/>
          <w:sz w:val="20"/>
          <w:szCs w:val="20"/>
        </w:rPr>
      </w:pPr>
    </w:p>
    <w:p w14:paraId="3CC3FEF9" w14:textId="77777777" w:rsidR="00DE57F7" w:rsidRPr="001654BC" w:rsidRDefault="00DE57F7" w:rsidP="00DD6F42">
      <w:pPr>
        <w:jc w:val="both"/>
        <w:rPr>
          <w:rFonts w:eastAsia="Calibri" w:cs="Times New Roman"/>
          <w:color w:val="000000"/>
          <w:sz w:val="20"/>
          <w:szCs w:val="20"/>
        </w:rPr>
      </w:pPr>
    </w:p>
    <w:p w14:paraId="5ACA7033" w14:textId="77777777" w:rsidR="00DE57F7" w:rsidRPr="001654BC" w:rsidRDefault="00DE57F7" w:rsidP="00DD6F42">
      <w:pPr>
        <w:jc w:val="both"/>
        <w:rPr>
          <w:rFonts w:eastAsia="Calibri" w:cs="Times New Roman"/>
          <w:color w:val="000000"/>
          <w:sz w:val="20"/>
          <w:szCs w:val="20"/>
        </w:rPr>
      </w:pPr>
    </w:p>
    <w:p w14:paraId="4CA2DE23" w14:textId="77777777" w:rsidR="00DE57F7" w:rsidRPr="001654BC" w:rsidRDefault="00DE57F7" w:rsidP="00DD6F42">
      <w:pPr>
        <w:jc w:val="both"/>
        <w:rPr>
          <w:rFonts w:eastAsia="Calibri" w:cs="Times New Roman"/>
          <w:color w:val="000000"/>
          <w:sz w:val="20"/>
          <w:szCs w:val="20"/>
        </w:rPr>
      </w:pPr>
    </w:p>
    <w:p w14:paraId="2A25551E" w14:textId="77777777" w:rsidR="00DE57F7" w:rsidRPr="001654BC" w:rsidRDefault="00DE57F7" w:rsidP="00DD6F42">
      <w:pPr>
        <w:jc w:val="both"/>
        <w:rPr>
          <w:rFonts w:eastAsia="Calibri" w:cs="Times New Roman"/>
          <w:color w:val="000000"/>
          <w:sz w:val="20"/>
          <w:szCs w:val="20"/>
        </w:rPr>
      </w:pPr>
    </w:p>
    <w:p w14:paraId="10A8F21C" w14:textId="77777777" w:rsidR="00DE57F7" w:rsidRPr="001654BC" w:rsidRDefault="00DE57F7" w:rsidP="00DD6F42">
      <w:pPr>
        <w:jc w:val="both"/>
        <w:rPr>
          <w:rFonts w:eastAsia="Calibri" w:cs="Times New Roman"/>
          <w:color w:val="000000"/>
          <w:sz w:val="20"/>
          <w:szCs w:val="20"/>
        </w:rPr>
      </w:pPr>
    </w:p>
    <w:p w14:paraId="50715B26" w14:textId="77777777" w:rsidR="00DE57F7" w:rsidRPr="001654BC" w:rsidRDefault="00DE57F7" w:rsidP="00DD6F42">
      <w:pPr>
        <w:jc w:val="both"/>
        <w:rPr>
          <w:rFonts w:eastAsia="Calibri" w:cs="Times New Roman"/>
          <w:color w:val="000000"/>
          <w:sz w:val="20"/>
          <w:szCs w:val="20"/>
        </w:rPr>
      </w:pPr>
    </w:p>
    <w:p w14:paraId="6EB0C940" w14:textId="77777777" w:rsidR="00DE57F7" w:rsidRPr="001654BC" w:rsidRDefault="00DE57F7" w:rsidP="00DD6F42">
      <w:pPr>
        <w:jc w:val="both"/>
        <w:rPr>
          <w:rFonts w:eastAsia="Calibri" w:cs="Times New Roman"/>
          <w:color w:val="000000"/>
          <w:sz w:val="20"/>
          <w:szCs w:val="20"/>
        </w:rPr>
      </w:pPr>
    </w:p>
    <w:p w14:paraId="2BEAE125" w14:textId="77777777" w:rsidR="0004763F" w:rsidRPr="001654BC" w:rsidRDefault="0004763F" w:rsidP="0004763F">
      <w:pPr>
        <w:jc w:val="both"/>
        <w:rPr>
          <w:rFonts w:eastAsia="Times New Roman" w:cs="Times New Roman"/>
          <w:szCs w:val="24"/>
          <w:lang w:val="en-US" w:eastAsia="de-DE"/>
        </w:rPr>
      </w:pPr>
      <w:r w:rsidRPr="001654BC">
        <w:rPr>
          <w:rFonts w:eastAsia="Times New Roman" w:cs="Times New Roman"/>
          <w:b/>
          <w:szCs w:val="24"/>
          <w:lang w:val="en-US" w:eastAsia="ru-RU"/>
        </w:rPr>
        <w:lastRenderedPageBreak/>
        <w:t>Table S11</w:t>
      </w:r>
      <w:r w:rsidRPr="001654BC">
        <w:rPr>
          <w:rFonts w:eastAsia="Times New Roman" w:cs="Times New Roman"/>
          <w:b/>
          <w:szCs w:val="24"/>
          <w:lang w:val="en-US" w:eastAsia="de-DE"/>
        </w:rPr>
        <w:t xml:space="preserve">. </w:t>
      </w:r>
      <w:r w:rsidRPr="001654BC">
        <w:rPr>
          <w:rFonts w:eastAsia="Times New Roman" w:cs="Times New Roman"/>
          <w:szCs w:val="24"/>
          <w:lang w:eastAsia="de-DE"/>
        </w:rPr>
        <w:t xml:space="preserve">Calculation of the liquid phase reaction enthalpies, </w:t>
      </w:r>
      <m:oMath>
        <m:sSub>
          <m:sSubPr>
            <m:ctrlPr>
              <w:rPr>
                <w:rFonts w:ascii="Cambria Math" w:eastAsia="Times New Roman" w:hAnsi="Cambria Math" w:cs="Times New Roman"/>
                <w:i/>
                <w:szCs w:val="24"/>
                <w:lang w:val="en-US" w:eastAsia="de-DE"/>
              </w:rPr>
            </m:ctrlPr>
          </m:sSubPr>
          <m:e>
            <m:r>
              <w:rPr>
                <w:rFonts w:ascii="Cambria Math" w:eastAsia="Times New Roman" w:hAnsi="Cambria Math" w:cs="Times New Roman"/>
                <w:szCs w:val="24"/>
                <w:lang w:val="en-US" w:eastAsia="de-DE"/>
              </w:rPr>
              <m:t>∆</m:t>
            </m:r>
          </m:e>
          <m:sub>
            <m:r>
              <m:rPr>
                <m:sty m:val="p"/>
              </m:rPr>
              <w:rPr>
                <w:rFonts w:ascii="Cambria Math" w:eastAsia="Times New Roman" w:hAnsi="Cambria Math" w:cs="Times New Roman"/>
                <w:szCs w:val="24"/>
                <w:lang w:val="en-US" w:eastAsia="de-DE"/>
              </w:rPr>
              <m:t>r</m:t>
            </m:r>
          </m:sub>
        </m:sSub>
        <m:sSubSup>
          <m:sSubSupPr>
            <m:ctrlPr>
              <w:rPr>
                <w:rFonts w:ascii="Cambria Math" w:eastAsia="Times New Roman" w:hAnsi="Cambria Math" w:cs="Times New Roman"/>
                <w:i/>
                <w:szCs w:val="24"/>
                <w:lang w:val="en-US" w:eastAsia="de-DE"/>
              </w:rPr>
            </m:ctrlPr>
          </m:sSubSupPr>
          <m:e>
            <m:r>
              <w:rPr>
                <w:rFonts w:ascii="Cambria Math" w:eastAsia="Times New Roman" w:hAnsi="Cambria Math" w:cs="Times New Roman"/>
                <w:szCs w:val="24"/>
                <w:lang w:val="en-US" w:eastAsia="de-DE"/>
              </w:rPr>
              <m:t>H</m:t>
            </m:r>
          </m:e>
          <m:sub>
            <m:r>
              <m:rPr>
                <m:nor/>
              </m:rPr>
              <w:rPr>
                <w:rFonts w:ascii="Cambria Math" w:eastAsia="Times New Roman" w:hAnsi="Cambria Math" w:cs="Times New Roman"/>
                <w:szCs w:val="24"/>
                <w:lang w:val="en-US" w:eastAsia="de-DE"/>
              </w:rPr>
              <m:t>m</m:t>
            </m:r>
          </m:sub>
          <m:sup>
            <m:r>
              <m:rPr>
                <m:nor/>
              </m:rPr>
              <w:rPr>
                <w:rFonts w:ascii="Cambria Math" w:eastAsia="Times New Roman" w:hAnsi="Cambria Math" w:cs="Times New Roman"/>
                <w:szCs w:val="24"/>
                <w:lang w:val="en-US" w:eastAsia="de-DE"/>
              </w:rPr>
              <m:t>o</m:t>
            </m:r>
          </m:sup>
        </m:sSubSup>
      </m:oMath>
      <w:r w:rsidRPr="001654BC">
        <w:rPr>
          <w:rFonts w:eastAsia="Times New Roman" w:cs="Times New Roman"/>
          <w:szCs w:val="24"/>
          <w:lang w:val="en-US" w:eastAsia="ru-RU"/>
        </w:rPr>
        <w:t>(liq)</w:t>
      </w:r>
      <w:r w:rsidRPr="001654BC">
        <w:rPr>
          <w:rFonts w:eastAsia="Times New Roman" w:cs="Times New Roman"/>
          <w:szCs w:val="24"/>
          <w:lang w:eastAsia="de-DE"/>
        </w:rPr>
        <w:t xml:space="preserve">, of the </w:t>
      </w:r>
      <w:r w:rsidRPr="001654BC">
        <w:rPr>
          <w:rFonts w:eastAsia="Times New Roman" w:cs="Times New Roman"/>
          <w:b/>
          <w:szCs w:val="24"/>
          <w:lang w:eastAsia="de-DE"/>
        </w:rPr>
        <w:t xml:space="preserve">full </w:t>
      </w:r>
      <w:r w:rsidRPr="001654BC">
        <w:rPr>
          <w:rFonts w:eastAsia="Times New Roman" w:cs="Times New Roman"/>
          <w:szCs w:val="24"/>
          <w:lang w:eastAsia="de-DE"/>
        </w:rPr>
        <w:t xml:space="preserve">hydrogenation reactions of aromatic ethers given in Fig. 2, </w:t>
      </w:r>
      <w:r w:rsidRPr="001654BC">
        <w:rPr>
          <w:rFonts w:eastAsia="Times New Roman" w:cs="Times New Roman"/>
          <w:szCs w:val="24"/>
          <w:lang w:val="en-US" w:eastAsia="de-DE"/>
        </w:rPr>
        <w:t xml:space="preserve">at </w:t>
      </w:r>
      <w:r w:rsidRPr="001654BC">
        <w:rPr>
          <w:rFonts w:eastAsia="Times New Roman" w:cs="Times New Roman"/>
          <w:i/>
          <w:iCs/>
          <w:szCs w:val="24"/>
          <w:lang w:val="en-US" w:eastAsia="de-DE"/>
        </w:rPr>
        <w:t xml:space="preserve">T </w:t>
      </w:r>
      <w:r w:rsidRPr="001654BC">
        <w:rPr>
          <w:rFonts w:eastAsia="Times New Roman" w:cs="Times New Roman"/>
          <w:szCs w:val="24"/>
          <w:lang w:val="en-US" w:eastAsia="de-DE"/>
        </w:rPr>
        <w:t>= 298.15 K (</w:t>
      </w:r>
      <w:r w:rsidRPr="001654BC">
        <w:rPr>
          <w:rFonts w:eastAsia="Times New Roman" w:cs="Times New Roman"/>
          <w:i/>
          <w:szCs w:val="24"/>
          <w:lang w:val="en-US" w:eastAsia="de-DE"/>
        </w:rPr>
        <w:t>p</w:t>
      </w:r>
      <w:r w:rsidRPr="001654BC">
        <w:rPr>
          <w:rFonts w:eastAsia="Times New Roman" w:cs="Times New Roman"/>
          <w:i/>
          <w:iCs/>
          <w:szCs w:val="24"/>
          <w:lang w:val="en-US" w:eastAsia="de-DE"/>
        </w:rPr>
        <w:t>°</w:t>
      </w:r>
      <w:r w:rsidRPr="001654BC">
        <w:rPr>
          <w:rFonts w:eastAsia="Times New Roman" w:cs="Times New Roman"/>
          <w:szCs w:val="24"/>
          <w:lang w:val="en-US" w:eastAsia="de-DE"/>
        </w:rPr>
        <w:t>=0.1 MPa, in kJ·mol</w:t>
      </w:r>
      <w:r w:rsidRPr="001654BC">
        <w:rPr>
          <w:rFonts w:eastAsia="Times New Roman" w:cs="Times New Roman"/>
          <w:szCs w:val="24"/>
          <w:vertAlign w:val="superscript"/>
          <w:lang w:val="en-US" w:eastAsia="de-DE"/>
        </w:rPr>
        <w:t>-1</w:t>
      </w:r>
      <w:r w:rsidRPr="001654BC">
        <w:rPr>
          <w:rFonts w:eastAsia="Times New Roman" w:cs="Times New Roman"/>
          <w:szCs w:val="24"/>
          <w:lang w:val="en-US" w:eastAsia="de-DE"/>
        </w:rPr>
        <w:t>)</w:t>
      </w:r>
    </w:p>
    <w:p w14:paraId="6CCC0D4C" w14:textId="77777777" w:rsidR="0004763F" w:rsidRPr="001654BC" w:rsidRDefault="0004763F" w:rsidP="0004763F">
      <w:pPr>
        <w:jc w:val="both"/>
        <w:rPr>
          <w:rFonts w:eastAsia="Times New Roman" w:cs="Times New Roman"/>
          <w:szCs w:val="24"/>
          <w:vertAlign w:val="superscript"/>
          <w:lang w:val="en-US" w:eastAsia="de-DE"/>
        </w:rPr>
      </w:pPr>
    </w:p>
    <w:tbl>
      <w:tblPr>
        <w:tblStyle w:val="Tabellenraster141"/>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783"/>
        <w:gridCol w:w="1985"/>
        <w:gridCol w:w="2009"/>
        <w:gridCol w:w="1246"/>
        <w:gridCol w:w="1615"/>
      </w:tblGrid>
      <w:tr w:rsidR="0004763F" w:rsidRPr="001654BC" w14:paraId="48E674B6" w14:textId="77777777" w:rsidTr="00C319F2">
        <w:trPr>
          <w:trHeight w:val="290"/>
        </w:trPr>
        <w:tc>
          <w:tcPr>
            <w:tcW w:w="1444" w:type="pct"/>
            <w:tcBorders>
              <w:top w:val="single" w:sz="4" w:space="0" w:color="auto"/>
              <w:bottom w:val="single" w:sz="4" w:space="0" w:color="auto"/>
            </w:tcBorders>
            <w:noWrap/>
            <w:hideMark/>
          </w:tcPr>
          <w:p w14:paraId="6B271A09" w14:textId="77777777" w:rsidR="0004763F" w:rsidRPr="001654BC" w:rsidRDefault="0004763F" w:rsidP="0004763F">
            <w:pPr>
              <w:rPr>
                <w:szCs w:val="24"/>
                <w:lang w:eastAsia="en-GB"/>
              </w:rPr>
            </w:pPr>
            <w:r w:rsidRPr="001654BC">
              <w:rPr>
                <w:szCs w:val="24"/>
                <w:lang w:eastAsia="en-GB"/>
              </w:rPr>
              <w:t>compound</w:t>
            </w:r>
          </w:p>
        </w:tc>
        <w:tc>
          <w:tcPr>
            <w:tcW w:w="1030" w:type="pct"/>
            <w:tcBorders>
              <w:top w:val="single" w:sz="4" w:space="0" w:color="auto"/>
              <w:bottom w:val="single" w:sz="4" w:space="0" w:color="auto"/>
            </w:tcBorders>
          </w:tcPr>
          <w:p w14:paraId="561ECE2B" w14:textId="77777777" w:rsidR="0004763F" w:rsidRPr="001654BC" w:rsidRDefault="00000000" w:rsidP="0004763F">
            <w:pPr>
              <w:rPr>
                <w:szCs w:val="24"/>
              </w:rPr>
            </w:pPr>
            <m:oMath>
              <m:sSub>
                <m:sSubPr>
                  <m:ctrlPr>
                    <w:rPr>
                      <w:rFonts w:ascii="Cambria Math" w:hAnsi="Cambria Math"/>
                      <w:i/>
                      <w:szCs w:val="24"/>
                    </w:rPr>
                  </m:ctrlPr>
                </m:sSubPr>
                <m:e>
                  <m:r>
                    <w:rPr>
                      <w:rFonts w:ascii="Cambria Math" w:hAnsi="Cambria Math"/>
                      <w:szCs w:val="24"/>
                    </w:rPr>
                    <m:t>∆</m:t>
                  </m:r>
                </m:e>
                <m:sub>
                  <m:r>
                    <m:rPr>
                      <m:sty m:val="p"/>
                    </m:rPr>
                    <w:rPr>
                      <w:rFonts w:ascii="Cambria Math" w:hAnsi="Cambria Math"/>
                      <w:szCs w:val="24"/>
                    </w:rPr>
                    <m:t>f</m:t>
                  </m:r>
                </m:sub>
              </m:sSub>
              <m:sSubSup>
                <m:sSubSupPr>
                  <m:ctrlPr>
                    <w:rPr>
                      <w:rFonts w:ascii="Cambria Math" w:hAnsi="Cambria Math"/>
                      <w:i/>
                      <w:szCs w:val="24"/>
                    </w:rPr>
                  </m:ctrlPr>
                </m:sSubSupPr>
                <m:e>
                  <m:r>
                    <w:rPr>
                      <w:rFonts w:ascii="Cambria Math" w:hAnsi="Cambria Math"/>
                      <w:szCs w:val="24"/>
                    </w:rPr>
                    <m:t>H</m:t>
                  </m:r>
                </m:e>
                <m:sub>
                  <m:r>
                    <m:rPr>
                      <m:nor/>
                    </m:rPr>
                    <w:rPr>
                      <w:rFonts w:ascii="Cambria Math" w:hAnsi="Cambria Math"/>
                      <w:szCs w:val="24"/>
                    </w:rPr>
                    <m:t>m</m:t>
                  </m:r>
                </m:sub>
                <m:sup>
                  <m:r>
                    <m:rPr>
                      <m:nor/>
                    </m:rPr>
                    <w:rPr>
                      <w:rFonts w:ascii="Cambria Math" w:hAnsi="Cambria Math"/>
                      <w:szCs w:val="24"/>
                    </w:rPr>
                    <m:t>o</m:t>
                  </m:r>
                </m:sup>
              </m:sSubSup>
            </m:oMath>
            <w:r w:rsidR="0004763F" w:rsidRPr="001654BC">
              <w:rPr>
                <w:szCs w:val="24"/>
                <w:lang w:eastAsia="ru-RU"/>
              </w:rPr>
              <w:t>(</w:t>
            </w:r>
            <w:proofErr w:type="spellStart"/>
            <w:r w:rsidR="0004763F" w:rsidRPr="001654BC">
              <w:rPr>
                <w:szCs w:val="24"/>
                <w:lang w:eastAsia="ru-RU"/>
              </w:rPr>
              <w:t>liq</w:t>
            </w:r>
            <w:proofErr w:type="spellEnd"/>
            <w:r w:rsidR="0004763F" w:rsidRPr="001654BC">
              <w:rPr>
                <w:szCs w:val="24"/>
                <w:lang w:eastAsia="ru-RU"/>
              </w:rPr>
              <w:t>)</w:t>
            </w:r>
            <w:proofErr w:type="spellStart"/>
            <w:r w:rsidR="0004763F" w:rsidRPr="001654BC">
              <w:rPr>
                <w:color w:val="000000"/>
                <w:szCs w:val="24"/>
                <w:vertAlign w:val="subscript"/>
                <w:lang w:eastAsia="en-GB"/>
              </w:rPr>
              <w:t>HL</w:t>
            </w:r>
            <w:r w:rsidR="0004763F" w:rsidRPr="001654BC">
              <w:rPr>
                <w:szCs w:val="24"/>
                <w:vertAlign w:val="superscript"/>
              </w:rPr>
              <w:t>a</w:t>
            </w:r>
            <w:proofErr w:type="spellEnd"/>
          </w:p>
        </w:tc>
        <w:tc>
          <w:tcPr>
            <w:tcW w:w="1042" w:type="pct"/>
            <w:tcBorders>
              <w:top w:val="single" w:sz="4" w:space="0" w:color="auto"/>
              <w:bottom w:val="single" w:sz="4" w:space="0" w:color="auto"/>
            </w:tcBorders>
          </w:tcPr>
          <w:p w14:paraId="76D82E0C" w14:textId="77777777" w:rsidR="0004763F" w:rsidRPr="001654BC" w:rsidRDefault="00000000" w:rsidP="0004763F">
            <w:pPr>
              <w:rPr>
                <w:i/>
                <w:szCs w:val="24"/>
              </w:rPr>
            </w:pPr>
            <m:oMath>
              <m:sSub>
                <m:sSubPr>
                  <m:ctrlPr>
                    <w:rPr>
                      <w:rFonts w:ascii="Cambria Math" w:hAnsi="Cambria Math"/>
                      <w:i/>
                      <w:szCs w:val="24"/>
                    </w:rPr>
                  </m:ctrlPr>
                </m:sSubPr>
                <m:e>
                  <m:r>
                    <w:rPr>
                      <w:rFonts w:ascii="Cambria Math" w:hAnsi="Cambria Math"/>
                      <w:szCs w:val="24"/>
                    </w:rPr>
                    <m:t>∆</m:t>
                  </m:r>
                </m:e>
                <m:sub>
                  <m:r>
                    <m:rPr>
                      <m:sty m:val="p"/>
                    </m:rPr>
                    <w:rPr>
                      <w:rFonts w:ascii="Cambria Math" w:hAnsi="Cambria Math"/>
                      <w:szCs w:val="24"/>
                    </w:rPr>
                    <m:t>f</m:t>
                  </m:r>
                </m:sub>
              </m:sSub>
              <m:sSubSup>
                <m:sSubSupPr>
                  <m:ctrlPr>
                    <w:rPr>
                      <w:rFonts w:ascii="Cambria Math" w:hAnsi="Cambria Math"/>
                      <w:i/>
                      <w:szCs w:val="24"/>
                    </w:rPr>
                  </m:ctrlPr>
                </m:sSubSupPr>
                <m:e>
                  <m:r>
                    <w:rPr>
                      <w:rFonts w:ascii="Cambria Math" w:hAnsi="Cambria Math"/>
                      <w:szCs w:val="24"/>
                    </w:rPr>
                    <m:t>H</m:t>
                  </m:r>
                </m:e>
                <m:sub>
                  <m:r>
                    <m:rPr>
                      <m:nor/>
                    </m:rPr>
                    <w:rPr>
                      <w:rFonts w:ascii="Cambria Math" w:hAnsi="Cambria Math"/>
                      <w:szCs w:val="24"/>
                    </w:rPr>
                    <m:t>m</m:t>
                  </m:r>
                </m:sub>
                <m:sup>
                  <m:r>
                    <m:rPr>
                      <m:nor/>
                    </m:rPr>
                    <w:rPr>
                      <w:rFonts w:ascii="Cambria Math" w:hAnsi="Cambria Math"/>
                      <w:szCs w:val="24"/>
                    </w:rPr>
                    <m:t>o</m:t>
                  </m:r>
                </m:sup>
              </m:sSubSup>
            </m:oMath>
            <w:r w:rsidR="0004763F" w:rsidRPr="001654BC">
              <w:rPr>
                <w:szCs w:val="24"/>
                <w:lang w:eastAsia="ru-RU"/>
              </w:rPr>
              <w:t>(</w:t>
            </w:r>
            <w:proofErr w:type="spellStart"/>
            <w:r w:rsidR="0004763F" w:rsidRPr="001654BC">
              <w:rPr>
                <w:szCs w:val="24"/>
                <w:lang w:eastAsia="ru-RU"/>
              </w:rPr>
              <w:t>liq</w:t>
            </w:r>
            <w:proofErr w:type="spellEnd"/>
            <w:r w:rsidR="0004763F" w:rsidRPr="001654BC">
              <w:rPr>
                <w:szCs w:val="24"/>
                <w:lang w:eastAsia="ru-RU"/>
              </w:rPr>
              <w:t>)</w:t>
            </w:r>
            <w:proofErr w:type="spellStart"/>
            <w:r w:rsidR="0004763F" w:rsidRPr="001654BC">
              <w:rPr>
                <w:color w:val="000000"/>
                <w:szCs w:val="24"/>
                <w:vertAlign w:val="subscript"/>
                <w:lang w:eastAsia="en-GB"/>
              </w:rPr>
              <w:t>HR</w:t>
            </w:r>
            <w:r w:rsidR="0004763F" w:rsidRPr="001654BC">
              <w:rPr>
                <w:szCs w:val="24"/>
                <w:vertAlign w:val="superscript"/>
              </w:rPr>
              <w:t>b</w:t>
            </w:r>
            <w:proofErr w:type="spellEnd"/>
          </w:p>
        </w:tc>
        <w:tc>
          <w:tcPr>
            <w:tcW w:w="646" w:type="pct"/>
            <w:tcBorders>
              <w:top w:val="single" w:sz="4" w:space="0" w:color="auto"/>
              <w:bottom w:val="single" w:sz="4" w:space="0" w:color="auto"/>
            </w:tcBorders>
            <w:noWrap/>
            <w:hideMark/>
          </w:tcPr>
          <w:p w14:paraId="5E6B67D0" w14:textId="77777777" w:rsidR="0004763F" w:rsidRPr="001654BC" w:rsidRDefault="00000000" w:rsidP="0004763F">
            <w:pPr>
              <w:jc w:val="center"/>
              <w:rPr>
                <w:szCs w:val="24"/>
                <w:lang w:eastAsia="en-GB"/>
              </w:rPr>
            </w:pPr>
            <m:oMath>
              <m:sSub>
                <m:sSubPr>
                  <m:ctrlPr>
                    <w:rPr>
                      <w:rFonts w:ascii="Cambria Math" w:hAnsi="Cambria Math"/>
                      <w:i/>
                      <w:szCs w:val="24"/>
                    </w:rPr>
                  </m:ctrlPr>
                </m:sSubPr>
                <m:e>
                  <m:r>
                    <w:rPr>
                      <w:rFonts w:ascii="Cambria Math" w:hAnsi="Cambria Math"/>
                      <w:szCs w:val="24"/>
                    </w:rPr>
                    <m:t>∆</m:t>
                  </m:r>
                </m:e>
                <m:sub>
                  <m:r>
                    <m:rPr>
                      <m:sty m:val="p"/>
                    </m:rPr>
                    <w:rPr>
                      <w:rFonts w:ascii="Cambria Math" w:hAnsi="Cambria Math"/>
                      <w:szCs w:val="24"/>
                    </w:rPr>
                    <m:t>r</m:t>
                  </m:r>
                </m:sub>
              </m:sSub>
              <m:sSubSup>
                <m:sSubSupPr>
                  <m:ctrlPr>
                    <w:rPr>
                      <w:rFonts w:ascii="Cambria Math" w:hAnsi="Cambria Math"/>
                      <w:i/>
                      <w:szCs w:val="24"/>
                    </w:rPr>
                  </m:ctrlPr>
                </m:sSubSupPr>
                <m:e>
                  <m:r>
                    <w:rPr>
                      <w:rFonts w:ascii="Cambria Math" w:hAnsi="Cambria Math"/>
                      <w:szCs w:val="24"/>
                    </w:rPr>
                    <m:t>H</m:t>
                  </m:r>
                </m:e>
                <m:sub>
                  <m:r>
                    <m:rPr>
                      <m:nor/>
                    </m:rPr>
                    <w:rPr>
                      <w:rFonts w:ascii="Cambria Math" w:hAnsi="Cambria Math"/>
                      <w:szCs w:val="24"/>
                    </w:rPr>
                    <m:t>m</m:t>
                  </m:r>
                </m:sub>
                <m:sup>
                  <m:r>
                    <m:rPr>
                      <m:nor/>
                    </m:rPr>
                    <w:rPr>
                      <w:rFonts w:ascii="Cambria Math" w:hAnsi="Cambria Math"/>
                      <w:szCs w:val="24"/>
                    </w:rPr>
                    <m:t>o</m:t>
                  </m:r>
                </m:sup>
              </m:sSubSup>
            </m:oMath>
            <w:r w:rsidR="0004763F" w:rsidRPr="001654BC">
              <w:rPr>
                <w:szCs w:val="24"/>
                <w:lang w:eastAsia="ru-RU"/>
              </w:rPr>
              <w:t>(liq)</w:t>
            </w:r>
            <w:r w:rsidR="0004763F" w:rsidRPr="001654BC">
              <w:rPr>
                <w:szCs w:val="24"/>
                <w:vertAlign w:val="superscript"/>
              </w:rPr>
              <w:t>c</w:t>
            </w:r>
          </w:p>
        </w:tc>
        <w:tc>
          <w:tcPr>
            <w:tcW w:w="838" w:type="pct"/>
            <w:tcBorders>
              <w:top w:val="single" w:sz="4" w:space="0" w:color="auto"/>
              <w:bottom w:val="single" w:sz="4" w:space="0" w:color="auto"/>
            </w:tcBorders>
            <w:noWrap/>
            <w:hideMark/>
          </w:tcPr>
          <w:p w14:paraId="597A6E4D" w14:textId="77777777" w:rsidR="0004763F" w:rsidRPr="001654BC" w:rsidRDefault="00000000" w:rsidP="0004763F">
            <w:pPr>
              <w:jc w:val="center"/>
              <w:rPr>
                <w:szCs w:val="24"/>
                <w:lang w:eastAsia="en-GB"/>
              </w:rPr>
            </w:pPr>
            <m:oMath>
              <m:sSub>
                <m:sSubPr>
                  <m:ctrlPr>
                    <w:rPr>
                      <w:rFonts w:ascii="Cambria Math" w:hAnsi="Cambria Math"/>
                      <w:i/>
                      <w:szCs w:val="24"/>
                    </w:rPr>
                  </m:ctrlPr>
                </m:sSubPr>
                <m:e>
                  <m:r>
                    <w:rPr>
                      <w:rFonts w:ascii="Cambria Math" w:hAnsi="Cambria Math"/>
                      <w:szCs w:val="24"/>
                    </w:rPr>
                    <m:t>∆</m:t>
                  </m:r>
                </m:e>
                <m:sub>
                  <m:r>
                    <m:rPr>
                      <m:sty m:val="p"/>
                    </m:rPr>
                    <w:rPr>
                      <w:rFonts w:ascii="Cambria Math" w:hAnsi="Cambria Math"/>
                      <w:szCs w:val="24"/>
                    </w:rPr>
                    <m:t>r</m:t>
                  </m:r>
                </m:sub>
              </m:sSub>
              <m:sSubSup>
                <m:sSubSupPr>
                  <m:ctrlPr>
                    <w:rPr>
                      <w:rFonts w:ascii="Cambria Math" w:hAnsi="Cambria Math"/>
                      <w:i/>
                      <w:szCs w:val="24"/>
                    </w:rPr>
                  </m:ctrlPr>
                </m:sSubSupPr>
                <m:e>
                  <m:r>
                    <w:rPr>
                      <w:rFonts w:ascii="Cambria Math" w:hAnsi="Cambria Math"/>
                      <w:szCs w:val="24"/>
                    </w:rPr>
                    <m:t>H</m:t>
                  </m:r>
                </m:e>
                <m:sub>
                  <m:r>
                    <m:rPr>
                      <m:nor/>
                    </m:rPr>
                    <w:rPr>
                      <w:rFonts w:ascii="Cambria Math" w:hAnsi="Cambria Math"/>
                      <w:szCs w:val="24"/>
                    </w:rPr>
                    <m:t>m</m:t>
                  </m:r>
                </m:sub>
                <m:sup>
                  <m:r>
                    <m:rPr>
                      <m:nor/>
                    </m:rPr>
                    <w:rPr>
                      <w:rFonts w:ascii="Cambria Math" w:hAnsi="Cambria Math"/>
                      <w:szCs w:val="24"/>
                    </w:rPr>
                    <m:t>o</m:t>
                  </m:r>
                </m:sup>
              </m:sSubSup>
            </m:oMath>
            <w:r w:rsidR="0004763F" w:rsidRPr="001654BC">
              <w:rPr>
                <w:szCs w:val="24"/>
                <w:lang w:eastAsia="ru-RU"/>
              </w:rPr>
              <w:t>(liq)/H</w:t>
            </w:r>
            <w:r w:rsidR="0004763F" w:rsidRPr="001654BC">
              <w:rPr>
                <w:szCs w:val="24"/>
                <w:vertAlign w:val="subscript"/>
                <w:lang w:eastAsia="ru-RU"/>
              </w:rPr>
              <w:t>2</w:t>
            </w:r>
            <w:r w:rsidR="0004763F" w:rsidRPr="001654BC">
              <w:rPr>
                <w:szCs w:val="24"/>
                <w:vertAlign w:val="superscript"/>
              </w:rPr>
              <w:t xml:space="preserve"> d</w:t>
            </w:r>
          </w:p>
        </w:tc>
      </w:tr>
      <w:tr w:rsidR="0004763F" w:rsidRPr="001654BC" w14:paraId="76744501" w14:textId="77777777" w:rsidTr="00C319F2">
        <w:trPr>
          <w:trHeight w:val="290"/>
        </w:trPr>
        <w:tc>
          <w:tcPr>
            <w:tcW w:w="1444" w:type="pct"/>
            <w:noWrap/>
          </w:tcPr>
          <w:p w14:paraId="4C1843CE" w14:textId="77777777" w:rsidR="0004763F" w:rsidRPr="001654BC" w:rsidRDefault="0004763F" w:rsidP="0004763F">
            <w:pPr>
              <w:rPr>
                <w:i/>
                <w:szCs w:val="24"/>
                <w:lang w:val="de-DE"/>
              </w:rPr>
            </w:pPr>
            <w:r w:rsidRPr="001654BC">
              <w:rPr>
                <w:i/>
                <w:szCs w:val="24"/>
                <w:lang w:val="de-DE"/>
              </w:rPr>
              <w:t>(</w:t>
            </w:r>
            <w:proofErr w:type="spellStart"/>
            <w:r w:rsidRPr="001654BC">
              <w:rPr>
                <w:i/>
                <w:szCs w:val="24"/>
                <w:lang w:val="de-DE"/>
              </w:rPr>
              <w:t>aliphatic</w:t>
            </w:r>
            <w:proofErr w:type="spellEnd"/>
            <w:r w:rsidRPr="001654BC">
              <w:rPr>
                <w:i/>
                <w:szCs w:val="24"/>
                <w:lang w:val="de-DE"/>
              </w:rPr>
              <w:t>)</w:t>
            </w:r>
            <w:r w:rsidRPr="001654BC">
              <w:rPr>
                <w:i/>
                <w:szCs w:val="24"/>
                <w:vertAlign w:val="subscript"/>
                <w:lang w:val="de-DE"/>
              </w:rPr>
              <w:t>5</w:t>
            </w:r>
          </w:p>
        </w:tc>
        <w:tc>
          <w:tcPr>
            <w:tcW w:w="1030" w:type="pct"/>
            <w:vAlign w:val="center"/>
          </w:tcPr>
          <w:p w14:paraId="59EE1FEF" w14:textId="77777777" w:rsidR="0004763F" w:rsidRPr="001654BC" w:rsidRDefault="0004763F" w:rsidP="0004763F">
            <w:pPr>
              <w:rPr>
                <w:rFonts w:eastAsia="Calibri"/>
                <w:color w:val="000000"/>
                <w:szCs w:val="24"/>
              </w:rPr>
            </w:pPr>
          </w:p>
        </w:tc>
        <w:tc>
          <w:tcPr>
            <w:tcW w:w="1042" w:type="pct"/>
            <w:vAlign w:val="center"/>
          </w:tcPr>
          <w:p w14:paraId="1F4BF575" w14:textId="77777777" w:rsidR="0004763F" w:rsidRPr="001654BC" w:rsidRDefault="0004763F" w:rsidP="0004763F">
            <w:pPr>
              <w:rPr>
                <w:rFonts w:eastAsia="Calibri"/>
                <w:szCs w:val="24"/>
              </w:rPr>
            </w:pPr>
          </w:p>
        </w:tc>
        <w:tc>
          <w:tcPr>
            <w:tcW w:w="646" w:type="pct"/>
            <w:noWrap/>
          </w:tcPr>
          <w:p w14:paraId="401456FB" w14:textId="77777777" w:rsidR="0004763F" w:rsidRPr="001654BC" w:rsidRDefault="0004763F" w:rsidP="0004763F">
            <w:pPr>
              <w:jc w:val="center"/>
              <w:rPr>
                <w:color w:val="000000"/>
                <w:szCs w:val="24"/>
                <w:lang w:eastAsia="en-GB"/>
              </w:rPr>
            </w:pPr>
          </w:p>
        </w:tc>
        <w:tc>
          <w:tcPr>
            <w:tcW w:w="838" w:type="pct"/>
            <w:noWrap/>
          </w:tcPr>
          <w:p w14:paraId="6759ADFA" w14:textId="77777777" w:rsidR="0004763F" w:rsidRPr="001654BC" w:rsidRDefault="0004763F" w:rsidP="0004763F">
            <w:pPr>
              <w:jc w:val="center"/>
              <w:rPr>
                <w:b/>
                <w:color w:val="000000"/>
                <w:szCs w:val="24"/>
                <w:lang w:eastAsia="en-GB"/>
              </w:rPr>
            </w:pPr>
          </w:p>
        </w:tc>
      </w:tr>
      <w:tr w:rsidR="0004763F" w:rsidRPr="001654BC" w14:paraId="7308397E" w14:textId="77777777" w:rsidTr="00C319F2">
        <w:trPr>
          <w:trHeight w:val="290"/>
        </w:trPr>
        <w:tc>
          <w:tcPr>
            <w:tcW w:w="1444" w:type="pct"/>
            <w:noWrap/>
          </w:tcPr>
          <w:p w14:paraId="65883ADC" w14:textId="77777777" w:rsidR="0004763F" w:rsidRPr="001654BC" w:rsidRDefault="0004763F" w:rsidP="0004763F">
            <w:pPr>
              <w:rPr>
                <w:szCs w:val="24"/>
                <w:lang w:val="de-DE"/>
              </w:rPr>
            </w:pPr>
            <w:r w:rsidRPr="001654BC">
              <w:rPr>
                <w:szCs w:val="24"/>
                <w:lang w:val="de-DE"/>
              </w:rPr>
              <w:t>1,3-cyclopentadiene</w:t>
            </w:r>
          </w:p>
        </w:tc>
        <w:tc>
          <w:tcPr>
            <w:tcW w:w="1030" w:type="pct"/>
            <w:vAlign w:val="center"/>
          </w:tcPr>
          <w:p w14:paraId="364701BC" w14:textId="77777777" w:rsidR="0004763F" w:rsidRPr="001654BC" w:rsidRDefault="0004763F" w:rsidP="0004763F">
            <w:pPr>
              <w:rPr>
                <w:rFonts w:eastAsia="Calibri"/>
                <w:color w:val="000000"/>
                <w:szCs w:val="24"/>
              </w:rPr>
            </w:pPr>
            <w:r w:rsidRPr="001654BC">
              <w:rPr>
                <w:rFonts w:eastAsia="Calibri"/>
                <w:color w:val="000000"/>
                <w:szCs w:val="24"/>
              </w:rPr>
              <w:t>105.9±1.5</w:t>
            </w:r>
          </w:p>
        </w:tc>
        <w:tc>
          <w:tcPr>
            <w:tcW w:w="1042" w:type="pct"/>
            <w:vAlign w:val="center"/>
          </w:tcPr>
          <w:p w14:paraId="5D1A4DC8" w14:textId="77777777" w:rsidR="0004763F" w:rsidRPr="001654BC" w:rsidRDefault="0004763F" w:rsidP="0004763F">
            <w:pPr>
              <w:rPr>
                <w:bCs/>
                <w:color w:val="000000"/>
                <w:szCs w:val="24"/>
                <w:lang w:eastAsia="de-DE"/>
              </w:rPr>
            </w:pPr>
            <w:r w:rsidRPr="001654BC">
              <w:rPr>
                <w:rFonts w:eastAsia="Calibri"/>
                <w:szCs w:val="24"/>
              </w:rPr>
              <w:t>-105.1</w:t>
            </w:r>
            <w:r w:rsidRPr="001654BC">
              <w:rPr>
                <w:color w:val="000000"/>
                <w:szCs w:val="24"/>
                <w:lang w:eastAsia="en-GB"/>
              </w:rPr>
              <w:t>±0.8</w:t>
            </w:r>
          </w:p>
        </w:tc>
        <w:tc>
          <w:tcPr>
            <w:tcW w:w="646" w:type="pct"/>
            <w:noWrap/>
          </w:tcPr>
          <w:p w14:paraId="5526CC3E" w14:textId="77777777" w:rsidR="0004763F" w:rsidRPr="001654BC" w:rsidRDefault="0004763F" w:rsidP="0004763F">
            <w:pPr>
              <w:jc w:val="center"/>
              <w:rPr>
                <w:color w:val="000000"/>
                <w:szCs w:val="24"/>
                <w:lang w:eastAsia="en-GB"/>
              </w:rPr>
            </w:pPr>
            <w:r w:rsidRPr="001654BC">
              <w:rPr>
                <w:color w:val="000000"/>
                <w:szCs w:val="24"/>
                <w:lang w:eastAsia="en-GB"/>
              </w:rPr>
              <w:t>-211.0</w:t>
            </w:r>
          </w:p>
        </w:tc>
        <w:tc>
          <w:tcPr>
            <w:tcW w:w="838" w:type="pct"/>
            <w:noWrap/>
          </w:tcPr>
          <w:p w14:paraId="4C765784" w14:textId="77777777" w:rsidR="0004763F" w:rsidRPr="001654BC" w:rsidRDefault="0004763F" w:rsidP="0004763F">
            <w:pPr>
              <w:jc w:val="center"/>
              <w:rPr>
                <w:b/>
                <w:color w:val="000000"/>
                <w:szCs w:val="24"/>
                <w:lang w:eastAsia="en-GB"/>
              </w:rPr>
            </w:pPr>
            <w:r w:rsidRPr="001654BC">
              <w:rPr>
                <w:b/>
                <w:color w:val="000000"/>
                <w:szCs w:val="24"/>
                <w:lang w:eastAsia="en-GB"/>
              </w:rPr>
              <w:t>-105.5</w:t>
            </w:r>
          </w:p>
        </w:tc>
      </w:tr>
      <w:tr w:rsidR="0004763F" w:rsidRPr="001654BC" w14:paraId="582D9003" w14:textId="77777777" w:rsidTr="00C319F2">
        <w:trPr>
          <w:trHeight w:val="290"/>
        </w:trPr>
        <w:tc>
          <w:tcPr>
            <w:tcW w:w="1444" w:type="pct"/>
            <w:noWrap/>
          </w:tcPr>
          <w:p w14:paraId="1D928F1C" w14:textId="77777777" w:rsidR="0004763F" w:rsidRPr="001654BC" w:rsidRDefault="0004763F" w:rsidP="0004763F">
            <w:pPr>
              <w:rPr>
                <w:szCs w:val="24"/>
                <w:lang w:val="de-DE"/>
              </w:rPr>
            </w:pPr>
            <w:proofErr w:type="spellStart"/>
            <w:r w:rsidRPr="001654BC">
              <w:rPr>
                <w:szCs w:val="24"/>
                <w:lang w:val="de-DE"/>
              </w:rPr>
              <w:t>furan</w:t>
            </w:r>
            <w:proofErr w:type="spellEnd"/>
          </w:p>
        </w:tc>
        <w:tc>
          <w:tcPr>
            <w:tcW w:w="1030" w:type="pct"/>
            <w:vAlign w:val="center"/>
          </w:tcPr>
          <w:p w14:paraId="1A88F439" w14:textId="77777777" w:rsidR="0004763F" w:rsidRPr="001654BC" w:rsidRDefault="0004763F" w:rsidP="0004763F">
            <w:pPr>
              <w:rPr>
                <w:rFonts w:eastAsia="Calibri"/>
                <w:color w:val="000000"/>
                <w:szCs w:val="24"/>
              </w:rPr>
            </w:pPr>
            <w:r w:rsidRPr="001654BC">
              <w:rPr>
                <w:rFonts w:eastAsia="Calibri"/>
                <w:color w:val="000000"/>
                <w:szCs w:val="24"/>
              </w:rPr>
              <w:t>-62.3</w:t>
            </w:r>
            <w:r w:rsidRPr="001654BC">
              <w:rPr>
                <w:color w:val="000000"/>
                <w:szCs w:val="24"/>
                <w:lang w:eastAsia="en-GB"/>
              </w:rPr>
              <w:t>±0.7</w:t>
            </w:r>
          </w:p>
        </w:tc>
        <w:tc>
          <w:tcPr>
            <w:tcW w:w="1042" w:type="pct"/>
            <w:vAlign w:val="center"/>
          </w:tcPr>
          <w:p w14:paraId="130DFA63" w14:textId="77777777" w:rsidR="0004763F" w:rsidRPr="001654BC" w:rsidRDefault="0004763F" w:rsidP="0004763F">
            <w:pPr>
              <w:rPr>
                <w:bCs/>
                <w:color w:val="000000"/>
                <w:szCs w:val="24"/>
                <w:lang w:eastAsia="de-DE"/>
              </w:rPr>
            </w:pPr>
            <w:r w:rsidRPr="001654BC">
              <w:rPr>
                <w:bCs/>
                <w:color w:val="000000"/>
                <w:szCs w:val="24"/>
                <w:lang w:eastAsia="de-DE"/>
              </w:rPr>
              <w:t>-216.2</w:t>
            </w:r>
            <w:r w:rsidRPr="001654BC">
              <w:rPr>
                <w:color w:val="000000"/>
                <w:szCs w:val="24"/>
                <w:lang w:eastAsia="en-GB"/>
              </w:rPr>
              <w:t>±0.8</w:t>
            </w:r>
          </w:p>
        </w:tc>
        <w:tc>
          <w:tcPr>
            <w:tcW w:w="646" w:type="pct"/>
            <w:noWrap/>
          </w:tcPr>
          <w:p w14:paraId="1A4B6CFA" w14:textId="77777777" w:rsidR="0004763F" w:rsidRPr="001654BC" w:rsidRDefault="0004763F" w:rsidP="0004763F">
            <w:pPr>
              <w:jc w:val="center"/>
              <w:rPr>
                <w:color w:val="000000"/>
                <w:szCs w:val="24"/>
                <w:lang w:eastAsia="en-GB"/>
              </w:rPr>
            </w:pPr>
            <w:r w:rsidRPr="001654BC">
              <w:rPr>
                <w:color w:val="000000"/>
                <w:szCs w:val="24"/>
                <w:lang w:eastAsia="en-GB"/>
              </w:rPr>
              <w:t>-153.9</w:t>
            </w:r>
          </w:p>
        </w:tc>
        <w:tc>
          <w:tcPr>
            <w:tcW w:w="838" w:type="pct"/>
            <w:noWrap/>
          </w:tcPr>
          <w:p w14:paraId="5AA07176" w14:textId="77777777" w:rsidR="0004763F" w:rsidRPr="001654BC" w:rsidRDefault="0004763F" w:rsidP="0004763F">
            <w:pPr>
              <w:jc w:val="center"/>
              <w:rPr>
                <w:color w:val="000000"/>
                <w:szCs w:val="24"/>
                <w:lang w:eastAsia="en-GB"/>
              </w:rPr>
            </w:pPr>
            <w:r w:rsidRPr="001654BC">
              <w:rPr>
                <w:color w:val="000000"/>
                <w:szCs w:val="24"/>
                <w:lang w:eastAsia="en-GB"/>
              </w:rPr>
              <w:t>-77.0</w:t>
            </w:r>
          </w:p>
        </w:tc>
      </w:tr>
      <w:tr w:rsidR="0004763F" w:rsidRPr="001654BC" w14:paraId="4AC9AB2F" w14:textId="77777777" w:rsidTr="00C319F2">
        <w:trPr>
          <w:trHeight w:val="290"/>
        </w:trPr>
        <w:tc>
          <w:tcPr>
            <w:tcW w:w="1444" w:type="pct"/>
            <w:noWrap/>
          </w:tcPr>
          <w:p w14:paraId="66FA9C41" w14:textId="77777777" w:rsidR="0004763F" w:rsidRPr="001654BC" w:rsidRDefault="0004763F" w:rsidP="0004763F">
            <w:pPr>
              <w:rPr>
                <w:i/>
                <w:szCs w:val="24"/>
                <w:lang w:val="de-DE"/>
              </w:rPr>
            </w:pPr>
            <w:r w:rsidRPr="001654BC">
              <w:rPr>
                <w:i/>
                <w:szCs w:val="24"/>
                <w:lang w:val="de-DE"/>
              </w:rPr>
              <w:t>(</w:t>
            </w:r>
            <w:proofErr w:type="spellStart"/>
            <w:r w:rsidRPr="001654BC">
              <w:rPr>
                <w:i/>
                <w:szCs w:val="24"/>
                <w:lang w:val="de-DE"/>
              </w:rPr>
              <w:t>aromatic</w:t>
            </w:r>
            <w:proofErr w:type="spellEnd"/>
            <w:r w:rsidRPr="001654BC">
              <w:rPr>
                <w:i/>
                <w:szCs w:val="24"/>
                <w:lang w:val="de-DE"/>
              </w:rPr>
              <w:t>)</w:t>
            </w:r>
            <w:r w:rsidRPr="001654BC">
              <w:rPr>
                <w:i/>
                <w:szCs w:val="24"/>
                <w:vertAlign w:val="subscript"/>
                <w:lang w:val="de-DE"/>
              </w:rPr>
              <w:t>6</w:t>
            </w:r>
            <w:r w:rsidRPr="001654BC">
              <w:rPr>
                <w:i/>
                <w:szCs w:val="24"/>
                <w:lang w:val="de-DE"/>
              </w:rPr>
              <w:t xml:space="preserve"> + (</w:t>
            </w:r>
            <w:proofErr w:type="spellStart"/>
            <w:r w:rsidRPr="001654BC">
              <w:rPr>
                <w:i/>
                <w:szCs w:val="24"/>
                <w:lang w:val="de-DE"/>
              </w:rPr>
              <w:t>aliphatic</w:t>
            </w:r>
            <w:proofErr w:type="spellEnd"/>
            <w:r w:rsidRPr="001654BC">
              <w:rPr>
                <w:i/>
                <w:szCs w:val="24"/>
                <w:lang w:val="de-DE"/>
              </w:rPr>
              <w:t>)</w:t>
            </w:r>
            <w:r w:rsidRPr="001654BC">
              <w:rPr>
                <w:i/>
                <w:szCs w:val="24"/>
                <w:vertAlign w:val="subscript"/>
                <w:lang w:val="de-DE"/>
              </w:rPr>
              <w:t>5</w:t>
            </w:r>
          </w:p>
        </w:tc>
        <w:tc>
          <w:tcPr>
            <w:tcW w:w="1030" w:type="pct"/>
          </w:tcPr>
          <w:p w14:paraId="3749494C" w14:textId="77777777" w:rsidR="0004763F" w:rsidRPr="001654BC" w:rsidRDefault="0004763F" w:rsidP="0004763F">
            <w:pPr>
              <w:rPr>
                <w:color w:val="000000"/>
                <w:szCs w:val="24"/>
              </w:rPr>
            </w:pPr>
          </w:p>
        </w:tc>
        <w:tc>
          <w:tcPr>
            <w:tcW w:w="1042" w:type="pct"/>
          </w:tcPr>
          <w:p w14:paraId="118DC0BA" w14:textId="77777777" w:rsidR="0004763F" w:rsidRPr="001654BC" w:rsidRDefault="0004763F" w:rsidP="0004763F">
            <w:pPr>
              <w:rPr>
                <w:color w:val="000000"/>
                <w:szCs w:val="24"/>
              </w:rPr>
            </w:pPr>
          </w:p>
        </w:tc>
        <w:tc>
          <w:tcPr>
            <w:tcW w:w="646" w:type="pct"/>
            <w:noWrap/>
          </w:tcPr>
          <w:p w14:paraId="06276A6D" w14:textId="77777777" w:rsidR="0004763F" w:rsidRPr="001654BC" w:rsidRDefault="0004763F" w:rsidP="0004763F">
            <w:pPr>
              <w:jc w:val="center"/>
              <w:rPr>
                <w:color w:val="000000"/>
                <w:szCs w:val="24"/>
                <w:lang w:eastAsia="en-GB"/>
              </w:rPr>
            </w:pPr>
          </w:p>
        </w:tc>
        <w:tc>
          <w:tcPr>
            <w:tcW w:w="838" w:type="pct"/>
            <w:noWrap/>
          </w:tcPr>
          <w:p w14:paraId="312A9CAF" w14:textId="77777777" w:rsidR="0004763F" w:rsidRPr="001654BC" w:rsidRDefault="0004763F" w:rsidP="0004763F">
            <w:pPr>
              <w:jc w:val="center"/>
              <w:rPr>
                <w:color w:val="000000"/>
                <w:szCs w:val="24"/>
                <w:lang w:eastAsia="en-GB"/>
              </w:rPr>
            </w:pPr>
          </w:p>
        </w:tc>
      </w:tr>
      <w:tr w:rsidR="0004763F" w:rsidRPr="001654BC" w14:paraId="7F3C2FE4" w14:textId="77777777" w:rsidTr="00C319F2">
        <w:trPr>
          <w:trHeight w:val="290"/>
        </w:trPr>
        <w:tc>
          <w:tcPr>
            <w:tcW w:w="1444" w:type="pct"/>
            <w:noWrap/>
          </w:tcPr>
          <w:p w14:paraId="35B8FA19" w14:textId="77777777" w:rsidR="0004763F" w:rsidRPr="001654BC" w:rsidRDefault="0004763F" w:rsidP="0004763F">
            <w:pPr>
              <w:rPr>
                <w:szCs w:val="24"/>
                <w:lang w:val="de-DE"/>
              </w:rPr>
            </w:pPr>
            <w:proofErr w:type="spellStart"/>
            <w:r w:rsidRPr="001654BC">
              <w:rPr>
                <w:szCs w:val="24"/>
                <w:lang w:val="de-DE"/>
              </w:rPr>
              <w:t>indene</w:t>
            </w:r>
            <w:proofErr w:type="spellEnd"/>
          </w:p>
        </w:tc>
        <w:tc>
          <w:tcPr>
            <w:tcW w:w="1030" w:type="pct"/>
          </w:tcPr>
          <w:p w14:paraId="145F6AA0" w14:textId="77777777" w:rsidR="0004763F" w:rsidRPr="001654BC" w:rsidRDefault="0004763F" w:rsidP="0004763F">
            <w:pPr>
              <w:rPr>
                <w:color w:val="000000"/>
                <w:szCs w:val="24"/>
              </w:rPr>
            </w:pPr>
            <w:r w:rsidRPr="001654BC">
              <w:rPr>
                <w:color w:val="000000"/>
                <w:szCs w:val="24"/>
              </w:rPr>
              <w:t>110.6±1.6</w:t>
            </w:r>
          </w:p>
        </w:tc>
        <w:tc>
          <w:tcPr>
            <w:tcW w:w="1042" w:type="pct"/>
          </w:tcPr>
          <w:p w14:paraId="2B8A31ED" w14:textId="77777777" w:rsidR="0004763F" w:rsidRPr="001654BC" w:rsidRDefault="0004763F" w:rsidP="0004763F">
            <w:pPr>
              <w:rPr>
                <w:color w:val="000000"/>
                <w:szCs w:val="24"/>
              </w:rPr>
            </w:pPr>
            <w:r w:rsidRPr="001654BC">
              <w:rPr>
                <w:color w:val="000000"/>
                <w:szCs w:val="24"/>
              </w:rPr>
              <w:t>-176.2±1.8</w:t>
            </w:r>
          </w:p>
        </w:tc>
        <w:tc>
          <w:tcPr>
            <w:tcW w:w="646" w:type="pct"/>
            <w:noWrap/>
          </w:tcPr>
          <w:p w14:paraId="6FAA149B" w14:textId="77777777" w:rsidR="0004763F" w:rsidRPr="001654BC" w:rsidRDefault="0004763F" w:rsidP="0004763F">
            <w:pPr>
              <w:jc w:val="center"/>
              <w:rPr>
                <w:color w:val="000000"/>
                <w:szCs w:val="24"/>
                <w:lang w:eastAsia="en-GB"/>
              </w:rPr>
            </w:pPr>
            <w:r w:rsidRPr="001654BC">
              <w:rPr>
                <w:color w:val="000000"/>
                <w:szCs w:val="24"/>
                <w:lang w:eastAsia="en-GB"/>
              </w:rPr>
              <w:t>-286.8</w:t>
            </w:r>
          </w:p>
        </w:tc>
        <w:tc>
          <w:tcPr>
            <w:tcW w:w="838" w:type="pct"/>
            <w:noWrap/>
          </w:tcPr>
          <w:p w14:paraId="6AE57165" w14:textId="77777777" w:rsidR="0004763F" w:rsidRPr="001654BC" w:rsidRDefault="0004763F" w:rsidP="0004763F">
            <w:pPr>
              <w:jc w:val="center"/>
              <w:rPr>
                <w:b/>
                <w:color w:val="000000"/>
                <w:szCs w:val="24"/>
                <w:lang w:eastAsia="en-GB"/>
              </w:rPr>
            </w:pPr>
            <w:r w:rsidRPr="001654BC">
              <w:rPr>
                <w:b/>
                <w:color w:val="000000"/>
                <w:szCs w:val="24"/>
                <w:lang w:eastAsia="en-GB"/>
              </w:rPr>
              <w:t>-71.7</w:t>
            </w:r>
          </w:p>
        </w:tc>
      </w:tr>
      <w:tr w:rsidR="0004763F" w:rsidRPr="001654BC" w14:paraId="2CA0BFC2" w14:textId="77777777" w:rsidTr="00C319F2">
        <w:trPr>
          <w:trHeight w:val="290"/>
        </w:trPr>
        <w:tc>
          <w:tcPr>
            <w:tcW w:w="1444" w:type="pct"/>
            <w:noWrap/>
          </w:tcPr>
          <w:p w14:paraId="430635F0" w14:textId="77777777" w:rsidR="0004763F" w:rsidRPr="001654BC" w:rsidRDefault="0004763F" w:rsidP="0004763F">
            <w:pPr>
              <w:rPr>
                <w:color w:val="000000"/>
                <w:szCs w:val="24"/>
                <w:lang w:eastAsia="en-GB"/>
              </w:rPr>
            </w:pPr>
            <w:r w:rsidRPr="001654BC">
              <w:rPr>
                <w:color w:val="000000"/>
                <w:szCs w:val="24"/>
                <w:lang w:eastAsia="en-GB"/>
              </w:rPr>
              <w:t>2,3-benzofuran</w:t>
            </w:r>
          </w:p>
        </w:tc>
        <w:tc>
          <w:tcPr>
            <w:tcW w:w="1030" w:type="pct"/>
          </w:tcPr>
          <w:p w14:paraId="6050189E" w14:textId="77777777" w:rsidR="0004763F" w:rsidRPr="001654BC" w:rsidRDefault="0004763F" w:rsidP="0004763F">
            <w:pPr>
              <w:rPr>
                <w:color w:val="000000"/>
                <w:szCs w:val="24"/>
              </w:rPr>
            </w:pPr>
            <w:r w:rsidRPr="001654BC">
              <w:rPr>
                <w:color w:val="000000"/>
                <w:szCs w:val="24"/>
              </w:rPr>
              <w:t>-34.9±0.6</w:t>
            </w:r>
          </w:p>
        </w:tc>
        <w:tc>
          <w:tcPr>
            <w:tcW w:w="1042" w:type="pct"/>
          </w:tcPr>
          <w:p w14:paraId="7BCD5CD5" w14:textId="77777777" w:rsidR="0004763F" w:rsidRPr="001654BC" w:rsidRDefault="0004763F" w:rsidP="0004763F">
            <w:pPr>
              <w:rPr>
                <w:color w:val="000000"/>
                <w:szCs w:val="24"/>
                <w:lang w:eastAsia="en-GB"/>
              </w:rPr>
            </w:pPr>
            <w:r w:rsidRPr="001654BC">
              <w:rPr>
                <w:color w:val="000000"/>
                <w:szCs w:val="24"/>
                <w:lang w:eastAsia="en-GB"/>
              </w:rPr>
              <w:t>-283.1±4.3</w:t>
            </w:r>
          </w:p>
        </w:tc>
        <w:tc>
          <w:tcPr>
            <w:tcW w:w="646" w:type="pct"/>
            <w:noWrap/>
          </w:tcPr>
          <w:p w14:paraId="106F45C0" w14:textId="77777777" w:rsidR="0004763F" w:rsidRPr="001654BC" w:rsidRDefault="0004763F" w:rsidP="0004763F">
            <w:pPr>
              <w:jc w:val="center"/>
              <w:rPr>
                <w:color w:val="000000"/>
                <w:szCs w:val="24"/>
                <w:lang w:eastAsia="en-GB"/>
              </w:rPr>
            </w:pPr>
            <w:r w:rsidRPr="001654BC">
              <w:rPr>
                <w:color w:val="000000"/>
                <w:szCs w:val="24"/>
                <w:lang w:eastAsia="en-GB"/>
              </w:rPr>
              <w:t>-248.2</w:t>
            </w:r>
          </w:p>
        </w:tc>
        <w:tc>
          <w:tcPr>
            <w:tcW w:w="838" w:type="pct"/>
            <w:noWrap/>
          </w:tcPr>
          <w:p w14:paraId="17D39FA8" w14:textId="77777777" w:rsidR="0004763F" w:rsidRPr="001654BC" w:rsidRDefault="0004763F" w:rsidP="0004763F">
            <w:pPr>
              <w:jc w:val="center"/>
              <w:rPr>
                <w:color w:val="000000"/>
                <w:szCs w:val="24"/>
                <w:lang w:eastAsia="en-GB"/>
              </w:rPr>
            </w:pPr>
            <w:r w:rsidRPr="001654BC">
              <w:rPr>
                <w:color w:val="000000"/>
                <w:szCs w:val="24"/>
                <w:lang w:eastAsia="en-GB"/>
              </w:rPr>
              <w:t>-62.1</w:t>
            </w:r>
          </w:p>
        </w:tc>
      </w:tr>
      <w:tr w:rsidR="0004763F" w:rsidRPr="001654BC" w14:paraId="58759A2C" w14:textId="77777777" w:rsidTr="00C319F2">
        <w:trPr>
          <w:trHeight w:val="290"/>
        </w:trPr>
        <w:tc>
          <w:tcPr>
            <w:tcW w:w="1444" w:type="pct"/>
            <w:noWrap/>
          </w:tcPr>
          <w:p w14:paraId="2DE93325" w14:textId="77777777" w:rsidR="0004763F" w:rsidRPr="001654BC" w:rsidRDefault="0004763F" w:rsidP="0004763F">
            <w:pPr>
              <w:rPr>
                <w:color w:val="000000"/>
                <w:szCs w:val="24"/>
                <w:lang w:eastAsia="en-GB"/>
              </w:rPr>
            </w:pPr>
            <w:r w:rsidRPr="001654BC">
              <w:rPr>
                <w:color w:val="000000"/>
                <w:szCs w:val="24"/>
                <w:lang w:eastAsia="en-GB"/>
              </w:rPr>
              <w:t>2,3-dihydrobenzofuran</w:t>
            </w:r>
          </w:p>
        </w:tc>
        <w:tc>
          <w:tcPr>
            <w:tcW w:w="1030" w:type="pct"/>
          </w:tcPr>
          <w:p w14:paraId="665BD8B9" w14:textId="77777777" w:rsidR="0004763F" w:rsidRPr="001654BC" w:rsidRDefault="0004763F" w:rsidP="0004763F">
            <w:pPr>
              <w:rPr>
                <w:color w:val="000000"/>
                <w:szCs w:val="24"/>
              </w:rPr>
            </w:pPr>
            <w:r w:rsidRPr="001654BC">
              <w:rPr>
                <w:color w:val="000000"/>
                <w:szCs w:val="24"/>
              </w:rPr>
              <w:t>-99.9±0.8</w:t>
            </w:r>
          </w:p>
        </w:tc>
        <w:tc>
          <w:tcPr>
            <w:tcW w:w="1042" w:type="pct"/>
          </w:tcPr>
          <w:p w14:paraId="6C961994" w14:textId="77777777" w:rsidR="0004763F" w:rsidRPr="001654BC" w:rsidRDefault="0004763F" w:rsidP="0004763F">
            <w:pPr>
              <w:rPr>
                <w:color w:val="000000"/>
                <w:szCs w:val="24"/>
                <w:lang w:eastAsia="en-GB"/>
              </w:rPr>
            </w:pPr>
            <w:r w:rsidRPr="001654BC">
              <w:rPr>
                <w:color w:val="000000"/>
                <w:szCs w:val="24"/>
                <w:lang w:eastAsia="en-GB"/>
              </w:rPr>
              <w:t>-283.1±4.3</w:t>
            </w:r>
          </w:p>
        </w:tc>
        <w:tc>
          <w:tcPr>
            <w:tcW w:w="646" w:type="pct"/>
            <w:noWrap/>
          </w:tcPr>
          <w:p w14:paraId="556043F1" w14:textId="77777777" w:rsidR="0004763F" w:rsidRPr="001654BC" w:rsidRDefault="0004763F" w:rsidP="0004763F">
            <w:pPr>
              <w:jc w:val="center"/>
              <w:rPr>
                <w:color w:val="000000"/>
                <w:szCs w:val="24"/>
                <w:lang w:eastAsia="en-GB"/>
              </w:rPr>
            </w:pPr>
            <w:r w:rsidRPr="001654BC">
              <w:rPr>
                <w:color w:val="000000"/>
                <w:szCs w:val="24"/>
                <w:lang w:eastAsia="en-GB"/>
              </w:rPr>
              <w:t>-183.2</w:t>
            </w:r>
          </w:p>
        </w:tc>
        <w:tc>
          <w:tcPr>
            <w:tcW w:w="838" w:type="pct"/>
            <w:noWrap/>
          </w:tcPr>
          <w:p w14:paraId="691B5415" w14:textId="77777777" w:rsidR="0004763F" w:rsidRPr="001654BC" w:rsidRDefault="0004763F" w:rsidP="0004763F">
            <w:pPr>
              <w:jc w:val="center"/>
              <w:rPr>
                <w:color w:val="000000"/>
                <w:szCs w:val="24"/>
                <w:lang w:eastAsia="en-GB"/>
              </w:rPr>
            </w:pPr>
            <w:r w:rsidRPr="001654BC">
              <w:rPr>
                <w:color w:val="000000"/>
                <w:szCs w:val="24"/>
                <w:lang w:eastAsia="en-GB"/>
              </w:rPr>
              <w:t>-61.1</w:t>
            </w:r>
          </w:p>
        </w:tc>
      </w:tr>
      <w:tr w:rsidR="0004763F" w:rsidRPr="001654BC" w14:paraId="6710F63A" w14:textId="77777777" w:rsidTr="00C319F2">
        <w:trPr>
          <w:trHeight w:val="290"/>
        </w:trPr>
        <w:tc>
          <w:tcPr>
            <w:tcW w:w="1444" w:type="pct"/>
            <w:noWrap/>
          </w:tcPr>
          <w:p w14:paraId="32A85D15" w14:textId="77777777" w:rsidR="0004763F" w:rsidRPr="001654BC" w:rsidRDefault="0004763F" w:rsidP="0004763F">
            <w:pPr>
              <w:rPr>
                <w:color w:val="000000"/>
                <w:szCs w:val="24"/>
                <w:lang w:eastAsia="en-GB"/>
              </w:rPr>
            </w:pPr>
            <w:proofErr w:type="spellStart"/>
            <w:r w:rsidRPr="001654BC">
              <w:rPr>
                <w:color w:val="000000"/>
                <w:szCs w:val="24"/>
                <w:lang w:eastAsia="en-GB"/>
              </w:rPr>
              <w:t>isobenzofuran</w:t>
            </w:r>
            <w:proofErr w:type="spellEnd"/>
          </w:p>
        </w:tc>
        <w:tc>
          <w:tcPr>
            <w:tcW w:w="1030" w:type="pct"/>
          </w:tcPr>
          <w:p w14:paraId="0007B2F8" w14:textId="77777777" w:rsidR="0004763F" w:rsidRPr="001654BC" w:rsidRDefault="0004763F" w:rsidP="0004763F">
            <w:pPr>
              <w:rPr>
                <w:color w:val="000000"/>
                <w:szCs w:val="24"/>
                <w:lang w:eastAsia="en-GB"/>
              </w:rPr>
            </w:pPr>
            <w:r w:rsidRPr="001654BC">
              <w:rPr>
                <w:color w:val="000000"/>
                <w:szCs w:val="24"/>
              </w:rPr>
              <w:t>30.5±4.6</w:t>
            </w:r>
          </w:p>
        </w:tc>
        <w:tc>
          <w:tcPr>
            <w:tcW w:w="1042" w:type="pct"/>
          </w:tcPr>
          <w:p w14:paraId="42697A62" w14:textId="77777777" w:rsidR="0004763F" w:rsidRPr="001654BC" w:rsidRDefault="0004763F" w:rsidP="0004763F">
            <w:pPr>
              <w:rPr>
                <w:color w:val="000000"/>
                <w:szCs w:val="24"/>
                <w:lang w:eastAsia="en-GB"/>
              </w:rPr>
            </w:pPr>
            <w:r w:rsidRPr="001654BC">
              <w:rPr>
                <w:color w:val="000000"/>
                <w:szCs w:val="24"/>
                <w:lang w:eastAsia="en-GB"/>
              </w:rPr>
              <w:t>-273.8±4.2</w:t>
            </w:r>
          </w:p>
        </w:tc>
        <w:tc>
          <w:tcPr>
            <w:tcW w:w="646" w:type="pct"/>
            <w:noWrap/>
          </w:tcPr>
          <w:p w14:paraId="6388D479" w14:textId="77777777" w:rsidR="0004763F" w:rsidRPr="001654BC" w:rsidRDefault="0004763F" w:rsidP="0004763F">
            <w:pPr>
              <w:jc w:val="center"/>
              <w:rPr>
                <w:color w:val="000000"/>
                <w:szCs w:val="24"/>
                <w:lang w:eastAsia="en-GB"/>
              </w:rPr>
            </w:pPr>
            <w:r w:rsidRPr="001654BC">
              <w:rPr>
                <w:color w:val="000000"/>
                <w:szCs w:val="24"/>
                <w:lang w:eastAsia="en-GB"/>
              </w:rPr>
              <w:t>-304.3</w:t>
            </w:r>
          </w:p>
        </w:tc>
        <w:tc>
          <w:tcPr>
            <w:tcW w:w="838" w:type="pct"/>
            <w:noWrap/>
          </w:tcPr>
          <w:p w14:paraId="134C0964" w14:textId="77777777" w:rsidR="0004763F" w:rsidRPr="001654BC" w:rsidRDefault="0004763F" w:rsidP="0004763F">
            <w:pPr>
              <w:jc w:val="center"/>
              <w:rPr>
                <w:color w:val="000000"/>
                <w:szCs w:val="24"/>
                <w:lang w:eastAsia="en-GB"/>
              </w:rPr>
            </w:pPr>
            <w:r w:rsidRPr="001654BC">
              <w:rPr>
                <w:color w:val="000000"/>
                <w:szCs w:val="24"/>
                <w:lang w:eastAsia="en-GB"/>
              </w:rPr>
              <w:t>-76.1</w:t>
            </w:r>
          </w:p>
        </w:tc>
      </w:tr>
      <w:tr w:rsidR="0004763F" w:rsidRPr="001654BC" w14:paraId="7CF2934B" w14:textId="77777777" w:rsidTr="00C319F2">
        <w:trPr>
          <w:trHeight w:val="290"/>
        </w:trPr>
        <w:tc>
          <w:tcPr>
            <w:tcW w:w="1444" w:type="pct"/>
            <w:noWrap/>
          </w:tcPr>
          <w:p w14:paraId="10C2F20E" w14:textId="77777777" w:rsidR="0004763F" w:rsidRPr="001654BC" w:rsidRDefault="0004763F" w:rsidP="0004763F">
            <w:pPr>
              <w:rPr>
                <w:color w:val="000000"/>
                <w:szCs w:val="24"/>
                <w:lang w:eastAsia="en-GB"/>
              </w:rPr>
            </w:pPr>
            <w:r w:rsidRPr="001654BC">
              <w:rPr>
                <w:color w:val="000000"/>
                <w:szCs w:val="24"/>
                <w:lang w:eastAsia="en-GB"/>
              </w:rPr>
              <w:t>1,3-dihydro-isobenzofuran</w:t>
            </w:r>
          </w:p>
        </w:tc>
        <w:tc>
          <w:tcPr>
            <w:tcW w:w="1030" w:type="pct"/>
          </w:tcPr>
          <w:p w14:paraId="21CCB48A" w14:textId="77777777" w:rsidR="0004763F" w:rsidRPr="001654BC" w:rsidRDefault="0004763F" w:rsidP="0004763F">
            <w:pPr>
              <w:rPr>
                <w:color w:val="000000"/>
                <w:szCs w:val="24"/>
                <w:lang w:eastAsia="en-GB"/>
              </w:rPr>
            </w:pPr>
            <w:r w:rsidRPr="001654BC">
              <w:rPr>
                <w:color w:val="000000"/>
                <w:szCs w:val="24"/>
                <w:lang w:eastAsia="en-GB"/>
              </w:rPr>
              <w:t>-83.8</w:t>
            </w:r>
            <w:r w:rsidRPr="001654BC">
              <w:rPr>
                <w:color w:val="000000"/>
                <w:szCs w:val="24"/>
              </w:rPr>
              <w:t>±0.9</w:t>
            </w:r>
          </w:p>
        </w:tc>
        <w:tc>
          <w:tcPr>
            <w:tcW w:w="1042" w:type="pct"/>
          </w:tcPr>
          <w:p w14:paraId="4536E77A" w14:textId="77777777" w:rsidR="0004763F" w:rsidRPr="001654BC" w:rsidRDefault="0004763F" w:rsidP="0004763F">
            <w:pPr>
              <w:rPr>
                <w:color w:val="000000"/>
                <w:szCs w:val="24"/>
                <w:lang w:eastAsia="en-GB"/>
              </w:rPr>
            </w:pPr>
            <w:r w:rsidRPr="001654BC">
              <w:rPr>
                <w:color w:val="000000"/>
                <w:szCs w:val="24"/>
                <w:lang w:eastAsia="en-GB"/>
              </w:rPr>
              <w:t>-273.8±4.2</w:t>
            </w:r>
          </w:p>
        </w:tc>
        <w:tc>
          <w:tcPr>
            <w:tcW w:w="646" w:type="pct"/>
            <w:noWrap/>
          </w:tcPr>
          <w:p w14:paraId="665B08E3" w14:textId="77777777" w:rsidR="0004763F" w:rsidRPr="001654BC" w:rsidRDefault="0004763F" w:rsidP="0004763F">
            <w:pPr>
              <w:jc w:val="center"/>
              <w:rPr>
                <w:color w:val="000000"/>
                <w:szCs w:val="24"/>
                <w:lang w:eastAsia="en-GB"/>
              </w:rPr>
            </w:pPr>
            <w:r w:rsidRPr="001654BC">
              <w:rPr>
                <w:color w:val="000000"/>
                <w:szCs w:val="24"/>
                <w:lang w:eastAsia="en-GB"/>
              </w:rPr>
              <w:t>-190.0</w:t>
            </w:r>
          </w:p>
        </w:tc>
        <w:tc>
          <w:tcPr>
            <w:tcW w:w="838" w:type="pct"/>
            <w:noWrap/>
          </w:tcPr>
          <w:p w14:paraId="4D70D6F0" w14:textId="77777777" w:rsidR="0004763F" w:rsidRPr="001654BC" w:rsidRDefault="0004763F" w:rsidP="0004763F">
            <w:pPr>
              <w:jc w:val="center"/>
              <w:rPr>
                <w:color w:val="000000"/>
                <w:szCs w:val="24"/>
                <w:lang w:eastAsia="en-GB"/>
              </w:rPr>
            </w:pPr>
            <w:r w:rsidRPr="001654BC">
              <w:rPr>
                <w:color w:val="000000"/>
                <w:szCs w:val="24"/>
                <w:lang w:eastAsia="en-GB"/>
              </w:rPr>
              <w:t>-63.3</w:t>
            </w:r>
          </w:p>
        </w:tc>
      </w:tr>
      <w:tr w:rsidR="0004763F" w:rsidRPr="001654BC" w14:paraId="1AF70344" w14:textId="77777777" w:rsidTr="00C319F2">
        <w:trPr>
          <w:trHeight w:val="290"/>
        </w:trPr>
        <w:tc>
          <w:tcPr>
            <w:tcW w:w="1444" w:type="pct"/>
            <w:noWrap/>
          </w:tcPr>
          <w:p w14:paraId="0109A9D9" w14:textId="77777777" w:rsidR="0004763F" w:rsidRPr="001654BC" w:rsidRDefault="0004763F" w:rsidP="0004763F">
            <w:pPr>
              <w:rPr>
                <w:color w:val="000000"/>
                <w:szCs w:val="24"/>
                <w:lang w:eastAsia="en-GB"/>
              </w:rPr>
            </w:pPr>
            <w:r w:rsidRPr="001654BC">
              <w:rPr>
                <w:i/>
                <w:szCs w:val="24"/>
                <w:lang w:val="de-DE"/>
              </w:rPr>
              <w:t>(</w:t>
            </w:r>
            <w:proofErr w:type="spellStart"/>
            <w:r w:rsidRPr="001654BC">
              <w:rPr>
                <w:i/>
                <w:szCs w:val="24"/>
                <w:lang w:val="de-DE"/>
              </w:rPr>
              <w:t>aromatic</w:t>
            </w:r>
            <w:proofErr w:type="spellEnd"/>
            <w:r w:rsidRPr="001654BC">
              <w:rPr>
                <w:i/>
                <w:szCs w:val="24"/>
                <w:lang w:val="de-DE"/>
              </w:rPr>
              <w:t>)</w:t>
            </w:r>
            <w:r w:rsidRPr="001654BC">
              <w:rPr>
                <w:i/>
                <w:szCs w:val="24"/>
                <w:vertAlign w:val="subscript"/>
                <w:lang w:val="de-DE"/>
              </w:rPr>
              <w:t>6</w:t>
            </w:r>
            <w:r w:rsidRPr="001654BC">
              <w:rPr>
                <w:i/>
                <w:szCs w:val="24"/>
                <w:lang w:val="de-DE"/>
              </w:rPr>
              <w:t xml:space="preserve"> + (</w:t>
            </w:r>
            <w:proofErr w:type="spellStart"/>
            <w:r w:rsidRPr="001654BC">
              <w:rPr>
                <w:i/>
                <w:szCs w:val="24"/>
                <w:lang w:val="de-DE"/>
              </w:rPr>
              <w:t>aliphatic</w:t>
            </w:r>
            <w:proofErr w:type="spellEnd"/>
            <w:r w:rsidRPr="001654BC">
              <w:rPr>
                <w:i/>
                <w:szCs w:val="24"/>
                <w:lang w:val="de-DE"/>
              </w:rPr>
              <w:t>)</w:t>
            </w:r>
            <w:r w:rsidRPr="001654BC">
              <w:rPr>
                <w:i/>
                <w:szCs w:val="24"/>
                <w:vertAlign w:val="subscript"/>
                <w:lang w:val="de-DE"/>
              </w:rPr>
              <w:t>5</w:t>
            </w:r>
          </w:p>
        </w:tc>
        <w:tc>
          <w:tcPr>
            <w:tcW w:w="1030" w:type="pct"/>
          </w:tcPr>
          <w:p w14:paraId="6AC59836" w14:textId="77777777" w:rsidR="0004763F" w:rsidRPr="001654BC" w:rsidRDefault="0004763F" w:rsidP="0004763F">
            <w:pPr>
              <w:rPr>
                <w:color w:val="000000"/>
                <w:szCs w:val="24"/>
                <w:lang w:eastAsia="en-GB"/>
              </w:rPr>
            </w:pPr>
            <w:r w:rsidRPr="001654BC">
              <w:rPr>
                <w:i/>
                <w:szCs w:val="24"/>
                <w:lang w:val="de-DE"/>
              </w:rPr>
              <w:t>+(</w:t>
            </w:r>
            <w:proofErr w:type="spellStart"/>
            <w:r w:rsidRPr="001654BC">
              <w:rPr>
                <w:i/>
                <w:szCs w:val="24"/>
                <w:lang w:val="de-DE"/>
              </w:rPr>
              <w:t>aromatic</w:t>
            </w:r>
            <w:proofErr w:type="spellEnd"/>
            <w:r w:rsidRPr="001654BC">
              <w:rPr>
                <w:i/>
                <w:szCs w:val="24"/>
                <w:lang w:val="de-DE"/>
              </w:rPr>
              <w:t>)</w:t>
            </w:r>
            <w:r w:rsidRPr="001654BC">
              <w:rPr>
                <w:i/>
                <w:szCs w:val="24"/>
                <w:vertAlign w:val="subscript"/>
                <w:lang w:val="de-DE"/>
              </w:rPr>
              <w:t>6</w:t>
            </w:r>
          </w:p>
        </w:tc>
        <w:tc>
          <w:tcPr>
            <w:tcW w:w="1042" w:type="pct"/>
          </w:tcPr>
          <w:p w14:paraId="396D3A2B" w14:textId="77777777" w:rsidR="0004763F" w:rsidRPr="001654BC" w:rsidRDefault="0004763F" w:rsidP="0004763F">
            <w:pPr>
              <w:rPr>
                <w:color w:val="000000"/>
                <w:szCs w:val="24"/>
                <w:lang w:eastAsia="en-GB"/>
              </w:rPr>
            </w:pPr>
          </w:p>
        </w:tc>
        <w:tc>
          <w:tcPr>
            <w:tcW w:w="646" w:type="pct"/>
            <w:noWrap/>
          </w:tcPr>
          <w:p w14:paraId="2E5D4DE0" w14:textId="77777777" w:rsidR="0004763F" w:rsidRPr="001654BC" w:rsidRDefault="0004763F" w:rsidP="0004763F">
            <w:pPr>
              <w:jc w:val="center"/>
              <w:rPr>
                <w:color w:val="000000"/>
                <w:szCs w:val="24"/>
                <w:lang w:eastAsia="en-GB"/>
              </w:rPr>
            </w:pPr>
          </w:p>
        </w:tc>
        <w:tc>
          <w:tcPr>
            <w:tcW w:w="838" w:type="pct"/>
            <w:noWrap/>
          </w:tcPr>
          <w:p w14:paraId="4C816470" w14:textId="77777777" w:rsidR="0004763F" w:rsidRPr="001654BC" w:rsidRDefault="0004763F" w:rsidP="0004763F">
            <w:pPr>
              <w:jc w:val="center"/>
              <w:rPr>
                <w:color w:val="000000"/>
                <w:szCs w:val="24"/>
                <w:lang w:eastAsia="en-GB"/>
              </w:rPr>
            </w:pPr>
          </w:p>
        </w:tc>
      </w:tr>
      <w:tr w:rsidR="0004763F" w:rsidRPr="001654BC" w14:paraId="5A2965B0" w14:textId="77777777" w:rsidTr="00C319F2">
        <w:trPr>
          <w:trHeight w:val="290"/>
        </w:trPr>
        <w:tc>
          <w:tcPr>
            <w:tcW w:w="1444" w:type="pct"/>
            <w:noWrap/>
          </w:tcPr>
          <w:p w14:paraId="114514BC" w14:textId="77777777" w:rsidR="0004763F" w:rsidRPr="001654BC" w:rsidRDefault="0004763F" w:rsidP="0004763F">
            <w:pPr>
              <w:rPr>
                <w:color w:val="000000"/>
                <w:szCs w:val="24"/>
                <w:lang w:eastAsia="en-GB"/>
              </w:rPr>
            </w:pPr>
            <w:r w:rsidRPr="001654BC">
              <w:rPr>
                <w:color w:val="000000"/>
                <w:szCs w:val="24"/>
                <w:lang w:eastAsia="en-GB"/>
              </w:rPr>
              <w:t>fluorene</w:t>
            </w:r>
          </w:p>
        </w:tc>
        <w:tc>
          <w:tcPr>
            <w:tcW w:w="1030" w:type="pct"/>
          </w:tcPr>
          <w:p w14:paraId="22391949" w14:textId="77777777" w:rsidR="0004763F" w:rsidRPr="001654BC" w:rsidRDefault="0004763F" w:rsidP="0004763F">
            <w:pPr>
              <w:rPr>
                <w:color w:val="000000"/>
                <w:szCs w:val="24"/>
                <w:lang w:eastAsia="en-GB"/>
              </w:rPr>
            </w:pPr>
            <w:r w:rsidRPr="001654BC">
              <w:rPr>
                <w:color w:val="000000"/>
                <w:szCs w:val="24"/>
                <w:lang w:eastAsia="en-GB"/>
              </w:rPr>
              <w:t>105.1</w:t>
            </w:r>
            <w:r w:rsidRPr="001654BC">
              <w:rPr>
                <w:szCs w:val="24"/>
              </w:rPr>
              <w:t>±0.6</w:t>
            </w:r>
          </w:p>
        </w:tc>
        <w:tc>
          <w:tcPr>
            <w:tcW w:w="1042" w:type="pct"/>
          </w:tcPr>
          <w:p w14:paraId="038BC6B6" w14:textId="77777777" w:rsidR="0004763F" w:rsidRPr="001654BC" w:rsidRDefault="0004763F" w:rsidP="0004763F">
            <w:pPr>
              <w:rPr>
                <w:color w:val="000000"/>
                <w:szCs w:val="24"/>
                <w:lang w:eastAsia="en-GB"/>
              </w:rPr>
            </w:pPr>
            <w:r w:rsidRPr="001654BC">
              <w:rPr>
                <w:color w:val="000000"/>
                <w:szCs w:val="24"/>
                <w:lang w:eastAsia="en-GB"/>
              </w:rPr>
              <w:t>-249.1</w:t>
            </w:r>
            <w:r w:rsidRPr="001654BC">
              <w:rPr>
                <w:color w:val="000000"/>
                <w:szCs w:val="24"/>
                <w:lang w:val="de-DE" w:eastAsia="de-DE"/>
              </w:rPr>
              <w:t>±4.8</w:t>
            </w:r>
          </w:p>
        </w:tc>
        <w:tc>
          <w:tcPr>
            <w:tcW w:w="646" w:type="pct"/>
            <w:noWrap/>
          </w:tcPr>
          <w:p w14:paraId="2452E8A5" w14:textId="77777777" w:rsidR="0004763F" w:rsidRPr="001654BC" w:rsidRDefault="0004763F" w:rsidP="0004763F">
            <w:pPr>
              <w:jc w:val="center"/>
              <w:rPr>
                <w:color w:val="000000"/>
                <w:szCs w:val="24"/>
                <w:lang w:eastAsia="en-GB"/>
              </w:rPr>
            </w:pPr>
            <w:r w:rsidRPr="001654BC">
              <w:rPr>
                <w:color w:val="000000"/>
                <w:szCs w:val="24"/>
                <w:lang w:eastAsia="en-GB"/>
              </w:rPr>
              <w:t>-354.2</w:t>
            </w:r>
          </w:p>
        </w:tc>
        <w:tc>
          <w:tcPr>
            <w:tcW w:w="838" w:type="pct"/>
            <w:noWrap/>
          </w:tcPr>
          <w:p w14:paraId="1BB3C215" w14:textId="77777777" w:rsidR="0004763F" w:rsidRPr="001654BC" w:rsidRDefault="0004763F" w:rsidP="0004763F">
            <w:pPr>
              <w:jc w:val="center"/>
              <w:rPr>
                <w:b/>
                <w:color w:val="000000"/>
                <w:szCs w:val="24"/>
                <w:lang w:eastAsia="en-GB"/>
              </w:rPr>
            </w:pPr>
            <w:r w:rsidRPr="001654BC">
              <w:rPr>
                <w:b/>
                <w:color w:val="000000"/>
                <w:szCs w:val="24"/>
                <w:lang w:eastAsia="en-GB"/>
              </w:rPr>
              <w:t>-59.0</w:t>
            </w:r>
          </w:p>
        </w:tc>
      </w:tr>
      <w:tr w:rsidR="0004763F" w:rsidRPr="001654BC" w14:paraId="50DEEF59" w14:textId="77777777" w:rsidTr="00C319F2">
        <w:trPr>
          <w:trHeight w:val="290"/>
        </w:trPr>
        <w:tc>
          <w:tcPr>
            <w:tcW w:w="1444" w:type="pct"/>
            <w:noWrap/>
          </w:tcPr>
          <w:p w14:paraId="012EE469" w14:textId="77777777" w:rsidR="0004763F" w:rsidRPr="001654BC" w:rsidRDefault="0004763F" w:rsidP="0004763F">
            <w:pPr>
              <w:rPr>
                <w:color w:val="000000"/>
                <w:szCs w:val="24"/>
                <w:lang w:eastAsia="en-GB"/>
              </w:rPr>
            </w:pPr>
            <w:r w:rsidRPr="001654BC">
              <w:rPr>
                <w:color w:val="000000"/>
                <w:szCs w:val="24"/>
                <w:lang w:eastAsia="en-GB"/>
              </w:rPr>
              <w:t>dibenzofuran</w:t>
            </w:r>
          </w:p>
        </w:tc>
        <w:tc>
          <w:tcPr>
            <w:tcW w:w="1030" w:type="pct"/>
          </w:tcPr>
          <w:p w14:paraId="7EFD50F4" w14:textId="77777777" w:rsidR="0004763F" w:rsidRPr="001654BC" w:rsidRDefault="0004763F" w:rsidP="0004763F">
            <w:pPr>
              <w:rPr>
                <w:color w:val="000000"/>
                <w:szCs w:val="24"/>
                <w:lang w:eastAsia="en-GB"/>
              </w:rPr>
            </w:pPr>
            <w:r w:rsidRPr="001654BC">
              <w:rPr>
                <w:color w:val="000000"/>
                <w:szCs w:val="24"/>
                <w:lang w:eastAsia="en-GB"/>
              </w:rPr>
              <w:t>-16.8</w:t>
            </w:r>
            <w:r w:rsidRPr="001654BC">
              <w:rPr>
                <w:color w:val="000000"/>
                <w:szCs w:val="24"/>
              </w:rPr>
              <w:t>±3.0</w:t>
            </w:r>
          </w:p>
        </w:tc>
        <w:tc>
          <w:tcPr>
            <w:tcW w:w="1042" w:type="pct"/>
          </w:tcPr>
          <w:p w14:paraId="5717A56A" w14:textId="77777777" w:rsidR="0004763F" w:rsidRPr="001654BC" w:rsidRDefault="0004763F" w:rsidP="0004763F">
            <w:pPr>
              <w:rPr>
                <w:color w:val="000000"/>
                <w:szCs w:val="24"/>
                <w:lang w:eastAsia="en-GB"/>
              </w:rPr>
            </w:pPr>
            <w:r w:rsidRPr="001654BC">
              <w:rPr>
                <w:color w:val="000000"/>
                <w:szCs w:val="24"/>
                <w:lang w:eastAsia="en-GB"/>
              </w:rPr>
              <w:t>-360.5</w:t>
            </w:r>
            <w:r w:rsidRPr="001654BC">
              <w:rPr>
                <w:color w:val="000000"/>
                <w:szCs w:val="24"/>
              </w:rPr>
              <w:t>±4.9</w:t>
            </w:r>
          </w:p>
        </w:tc>
        <w:tc>
          <w:tcPr>
            <w:tcW w:w="646" w:type="pct"/>
            <w:noWrap/>
          </w:tcPr>
          <w:p w14:paraId="4131B3CA" w14:textId="77777777" w:rsidR="0004763F" w:rsidRPr="001654BC" w:rsidRDefault="0004763F" w:rsidP="0004763F">
            <w:pPr>
              <w:jc w:val="center"/>
              <w:rPr>
                <w:color w:val="000000"/>
                <w:szCs w:val="24"/>
                <w:lang w:eastAsia="en-GB"/>
              </w:rPr>
            </w:pPr>
            <w:r w:rsidRPr="001654BC">
              <w:rPr>
                <w:color w:val="000000"/>
                <w:szCs w:val="24"/>
                <w:lang w:eastAsia="en-GB"/>
              </w:rPr>
              <w:t>-343.7</w:t>
            </w:r>
          </w:p>
        </w:tc>
        <w:tc>
          <w:tcPr>
            <w:tcW w:w="838" w:type="pct"/>
            <w:noWrap/>
          </w:tcPr>
          <w:p w14:paraId="2ACB35E2" w14:textId="77777777" w:rsidR="0004763F" w:rsidRPr="001654BC" w:rsidRDefault="0004763F" w:rsidP="0004763F">
            <w:pPr>
              <w:jc w:val="center"/>
              <w:rPr>
                <w:szCs w:val="24"/>
                <w:lang w:eastAsia="en-GB"/>
              </w:rPr>
            </w:pPr>
            <w:r w:rsidRPr="001654BC">
              <w:rPr>
                <w:szCs w:val="24"/>
                <w:lang w:eastAsia="en-GB"/>
              </w:rPr>
              <w:t>-57.3</w:t>
            </w:r>
          </w:p>
        </w:tc>
      </w:tr>
      <w:tr w:rsidR="0004763F" w:rsidRPr="001654BC" w14:paraId="12B4F3E2" w14:textId="77777777" w:rsidTr="00C319F2">
        <w:trPr>
          <w:trHeight w:val="290"/>
        </w:trPr>
        <w:tc>
          <w:tcPr>
            <w:tcW w:w="1444" w:type="pct"/>
            <w:noWrap/>
          </w:tcPr>
          <w:p w14:paraId="139117C8" w14:textId="77777777" w:rsidR="0004763F" w:rsidRPr="001654BC" w:rsidRDefault="0004763F" w:rsidP="0004763F">
            <w:pPr>
              <w:rPr>
                <w:i/>
                <w:szCs w:val="24"/>
                <w:lang w:val="de-DE"/>
              </w:rPr>
            </w:pPr>
            <w:r w:rsidRPr="001654BC">
              <w:rPr>
                <w:i/>
                <w:szCs w:val="24"/>
                <w:lang w:val="de-DE"/>
              </w:rPr>
              <w:t>(</w:t>
            </w:r>
            <w:proofErr w:type="spellStart"/>
            <w:r w:rsidRPr="001654BC">
              <w:rPr>
                <w:i/>
                <w:szCs w:val="24"/>
                <w:lang w:val="de-DE"/>
              </w:rPr>
              <w:t>aromatic</w:t>
            </w:r>
            <w:proofErr w:type="spellEnd"/>
            <w:r w:rsidRPr="001654BC">
              <w:rPr>
                <w:i/>
                <w:szCs w:val="24"/>
                <w:lang w:val="de-DE"/>
              </w:rPr>
              <w:t>)</w:t>
            </w:r>
            <w:r w:rsidRPr="001654BC">
              <w:rPr>
                <w:i/>
                <w:szCs w:val="24"/>
                <w:vertAlign w:val="subscript"/>
                <w:lang w:val="de-DE"/>
              </w:rPr>
              <w:t>6</w:t>
            </w:r>
            <w:r w:rsidRPr="001654BC">
              <w:rPr>
                <w:i/>
                <w:szCs w:val="24"/>
                <w:lang w:val="de-DE"/>
              </w:rPr>
              <w:t xml:space="preserve"> + (</w:t>
            </w:r>
            <w:proofErr w:type="spellStart"/>
            <w:r w:rsidRPr="001654BC">
              <w:rPr>
                <w:i/>
                <w:szCs w:val="24"/>
                <w:lang w:val="de-DE"/>
              </w:rPr>
              <w:t>lactone</w:t>
            </w:r>
            <w:proofErr w:type="spellEnd"/>
            <w:r w:rsidRPr="001654BC">
              <w:rPr>
                <w:i/>
                <w:szCs w:val="24"/>
                <w:lang w:val="de-DE"/>
              </w:rPr>
              <w:t>)</w:t>
            </w:r>
            <w:r w:rsidRPr="001654BC">
              <w:rPr>
                <w:i/>
                <w:szCs w:val="24"/>
                <w:vertAlign w:val="subscript"/>
                <w:lang w:val="de-DE"/>
              </w:rPr>
              <w:t>5</w:t>
            </w:r>
          </w:p>
        </w:tc>
        <w:tc>
          <w:tcPr>
            <w:tcW w:w="1030" w:type="pct"/>
          </w:tcPr>
          <w:p w14:paraId="4049FD18" w14:textId="77777777" w:rsidR="0004763F" w:rsidRPr="001654BC" w:rsidRDefault="0004763F" w:rsidP="0004763F">
            <w:pPr>
              <w:rPr>
                <w:color w:val="000000"/>
                <w:szCs w:val="24"/>
              </w:rPr>
            </w:pPr>
          </w:p>
        </w:tc>
        <w:tc>
          <w:tcPr>
            <w:tcW w:w="1042" w:type="pct"/>
          </w:tcPr>
          <w:p w14:paraId="717F465A" w14:textId="77777777" w:rsidR="0004763F" w:rsidRPr="001654BC" w:rsidRDefault="0004763F" w:rsidP="0004763F">
            <w:pPr>
              <w:rPr>
                <w:color w:val="000000"/>
                <w:szCs w:val="24"/>
              </w:rPr>
            </w:pPr>
          </w:p>
        </w:tc>
        <w:tc>
          <w:tcPr>
            <w:tcW w:w="646" w:type="pct"/>
            <w:noWrap/>
          </w:tcPr>
          <w:p w14:paraId="3ABAD339" w14:textId="77777777" w:rsidR="0004763F" w:rsidRPr="001654BC" w:rsidRDefault="0004763F" w:rsidP="0004763F">
            <w:pPr>
              <w:jc w:val="center"/>
              <w:rPr>
                <w:color w:val="000000"/>
                <w:szCs w:val="24"/>
                <w:lang w:eastAsia="en-GB"/>
              </w:rPr>
            </w:pPr>
          </w:p>
        </w:tc>
        <w:tc>
          <w:tcPr>
            <w:tcW w:w="838" w:type="pct"/>
            <w:noWrap/>
          </w:tcPr>
          <w:p w14:paraId="2C45F42C" w14:textId="77777777" w:rsidR="0004763F" w:rsidRPr="001654BC" w:rsidRDefault="0004763F" w:rsidP="0004763F">
            <w:pPr>
              <w:jc w:val="center"/>
              <w:rPr>
                <w:color w:val="000000"/>
                <w:szCs w:val="24"/>
                <w:lang w:eastAsia="en-GB"/>
              </w:rPr>
            </w:pPr>
          </w:p>
        </w:tc>
      </w:tr>
      <w:tr w:rsidR="0004763F" w:rsidRPr="001654BC" w14:paraId="3E6AFDEC" w14:textId="77777777" w:rsidTr="00C319F2">
        <w:trPr>
          <w:trHeight w:val="290"/>
        </w:trPr>
        <w:tc>
          <w:tcPr>
            <w:tcW w:w="1444" w:type="pct"/>
            <w:noWrap/>
          </w:tcPr>
          <w:p w14:paraId="42FCEBE9" w14:textId="77777777" w:rsidR="0004763F" w:rsidRPr="001654BC" w:rsidRDefault="0004763F" w:rsidP="0004763F">
            <w:pPr>
              <w:rPr>
                <w:szCs w:val="24"/>
                <w:lang w:val="de-DE"/>
              </w:rPr>
            </w:pPr>
            <w:proofErr w:type="spellStart"/>
            <w:r w:rsidRPr="001654BC">
              <w:rPr>
                <w:szCs w:val="24"/>
                <w:lang w:val="de-DE"/>
              </w:rPr>
              <w:t>indene</w:t>
            </w:r>
            <w:proofErr w:type="spellEnd"/>
          </w:p>
        </w:tc>
        <w:tc>
          <w:tcPr>
            <w:tcW w:w="1030" w:type="pct"/>
          </w:tcPr>
          <w:p w14:paraId="7BF31611" w14:textId="77777777" w:rsidR="0004763F" w:rsidRPr="001654BC" w:rsidRDefault="0004763F" w:rsidP="0004763F">
            <w:pPr>
              <w:rPr>
                <w:color w:val="000000"/>
                <w:szCs w:val="24"/>
              </w:rPr>
            </w:pPr>
            <w:r w:rsidRPr="001654BC">
              <w:rPr>
                <w:color w:val="000000"/>
                <w:szCs w:val="24"/>
              </w:rPr>
              <w:t>110.6±1.6</w:t>
            </w:r>
          </w:p>
        </w:tc>
        <w:tc>
          <w:tcPr>
            <w:tcW w:w="1042" w:type="pct"/>
          </w:tcPr>
          <w:p w14:paraId="37A294DE" w14:textId="77777777" w:rsidR="0004763F" w:rsidRPr="001654BC" w:rsidRDefault="0004763F" w:rsidP="0004763F">
            <w:pPr>
              <w:rPr>
                <w:color w:val="000000"/>
                <w:szCs w:val="24"/>
              </w:rPr>
            </w:pPr>
            <w:r w:rsidRPr="001654BC">
              <w:rPr>
                <w:color w:val="000000"/>
                <w:szCs w:val="24"/>
              </w:rPr>
              <w:t>-176.2±1.8</w:t>
            </w:r>
          </w:p>
        </w:tc>
        <w:tc>
          <w:tcPr>
            <w:tcW w:w="646" w:type="pct"/>
            <w:noWrap/>
          </w:tcPr>
          <w:p w14:paraId="7335EAE0" w14:textId="77777777" w:rsidR="0004763F" w:rsidRPr="001654BC" w:rsidRDefault="0004763F" w:rsidP="0004763F">
            <w:pPr>
              <w:jc w:val="center"/>
              <w:rPr>
                <w:color w:val="000000"/>
                <w:szCs w:val="24"/>
                <w:lang w:eastAsia="en-GB"/>
              </w:rPr>
            </w:pPr>
            <w:r w:rsidRPr="001654BC">
              <w:rPr>
                <w:color w:val="000000"/>
                <w:szCs w:val="24"/>
                <w:lang w:eastAsia="en-GB"/>
              </w:rPr>
              <w:t>-286.8</w:t>
            </w:r>
          </w:p>
        </w:tc>
        <w:tc>
          <w:tcPr>
            <w:tcW w:w="838" w:type="pct"/>
            <w:noWrap/>
          </w:tcPr>
          <w:p w14:paraId="76809898" w14:textId="77777777" w:rsidR="0004763F" w:rsidRPr="001654BC" w:rsidRDefault="0004763F" w:rsidP="0004763F">
            <w:pPr>
              <w:jc w:val="center"/>
              <w:rPr>
                <w:b/>
                <w:color w:val="000000"/>
                <w:szCs w:val="24"/>
                <w:lang w:eastAsia="en-GB"/>
              </w:rPr>
            </w:pPr>
            <w:r w:rsidRPr="001654BC">
              <w:rPr>
                <w:b/>
                <w:color w:val="000000"/>
                <w:szCs w:val="24"/>
                <w:lang w:eastAsia="en-GB"/>
              </w:rPr>
              <w:t>-71.7</w:t>
            </w:r>
          </w:p>
        </w:tc>
      </w:tr>
      <w:tr w:rsidR="0004763F" w:rsidRPr="001654BC" w14:paraId="21B0F99D" w14:textId="77777777" w:rsidTr="00C319F2">
        <w:trPr>
          <w:trHeight w:val="290"/>
        </w:trPr>
        <w:tc>
          <w:tcPr>
            <w:tcW w:w="1444" w:type="pct"/>
            <w:noWrap/>
          </w:tcPr>
          <w:p w14:paraId="299C2692" w14:textId="77777777" w:rsidR="0004763F" w:rsidRPr="001654BC" w:rsidRDefault="0004763F" w:rsidP="0004763F">
            <w:pPr>
              <w:rPr>
                <w:szCs w:val="24"/>
              </w:rPr>
            </w:pPr>
            <w:r w:rsidRPr="001654BC">
              <w:rPr>
                <w:szCs w:val="24"/>
              </w:rPr>
              <w:t>2-coumaranone</w:t>
            </w:r>
          </w:p>
        </w:tc>
        <w:tc>
          <w:tcPr>
            <w:tcW w:w="1030" w:type="pct"/>
          </w:tcPr>
          <w:p w14:paraId="66806EBA" w14:textId="77777777" w:rsidR="0004763F" w:rsidRPr="001654BC" w:rsidRDefault="0004763F" w:rsidP="0004763F">
            <w:pPr>
              <w:rPr>
                <w:color w:val="000000"/>
                <w:szCs w:val="24"/>
                <w:lang w:eastAsia="en-GB"/>
              </w:rPr>
            </w:pPr>
            <w:r w:rsidRPr="001654BC">
              <w:rPr>
                <w:color w:val="000000"/>
                <w:szCs w:val="24"/>
                <w:lang w:eastAsia="en-GB"/>
              </w:rPr>
              <w:t>-284.4</w:t>
            </w:r>
            <w:r w:rsidRPr="001654BC">
              <w:rPr>
                <w:szCs w:val="24"/>
              </w:rPr>
              <w:t>±2.0</w:t>
            </w:r>
          </w:p>
        </w:tc>
        <w:tc>
          <w:tcPr>
            <w:tcW w:w="1042" w:type="pct"/>
          </w:tcPr>
          <w:p w14:paraId="6824BE8B" w14:textId="77777777" w:rsidR="0004763F" w:rsidRPr="001654BC" w:rsidRDefault="0004763F" w:rsidP="0004763F">
            <w:pPr>
              <w:rPr>
                <w:color w:val="000000"/>
                <w:szCs w:val="24"/>
                <w:lang w:eastAsia="en-GB"/>
              </w:rPr>
            </w:pPr>
            <w:r w:rsidRPr="001654BC">
              <w:rPr>
                <w:color w:val="000000"/>
                <w:szCs w:val="24"/>
                <w:lang w:eastAsia="en-GB"/>
              </w:rPr>
              <w:t>-504.6±4.3</w:t>
            </w:r>
          </w:p>
        </w:tc>
        <w:tc>
          <w:tcPr>
            <w:tcW w:w="646" w:type="pct"/>
            <w:noWrap/>
          </w:tcPr>
          <w:p w14:paraId="64AEC6B1" w14:textId="77777777" w:rsidR="0004763F" w:rsidRPr="001654BC" w:rsidRDefault="0004763F" w:rsidP="0004763F">
            <w:pPr>
              <w:jc w:val="center"/>
              <w:rPr>
                <w:color w:val="000000"/>
                <w:szCs w:val="24"/>
                <w:lang w:eastAsia="en-GB"/>
              </w:rPr>
            </w:pPr>
            <w:r w:rsidRPr="001654BC">
              <w:rPr>
                <w:color w:val="000000"/>
                <w:szCs w:val="24"/>
                <w:lang w:eastAsia="en-GB"/>
              </w:rPr>
              <w:t>-220.2</w:t>
            </w:r>
          </w:p>
        </w:tc>
        <w:tc>
          <w:tcPr>
            <w:tcW w:w="838" w:type="pct"/>
            <w:noWrap/>
          </w:tcPr>
          <w:p w14:paraId="2009593B" w14:textId="77777777" w:rsidR="0004763F" w:rsidRPr="001654BC" w:rsidRDefault="0004763F" w:rsidP="0004763F">
            <w:pPr>
              <w:jc w:val="center"/>
              <w:rPr>
                <w:color w:val="000000"/>
                <w:szCs w:val="24"/>
                <w:lang w:eastAsia="en-GB"/>
              </w:rPr>
            </w:pPr>
            <w:r w:rsidRPr="001654BC">
              <w:rPr>
                <w:color w:val="000000"/>
                <w:szCs w:val="24"/>
                <w:lang w:eastAsia="en-GB"/>
              </w:rPr>
              <w:t>-55.1</w:t>
            </w:r>
          </w:p>
        </w:tc>
      </w:tr>
      <w:tr w:rsidR="0004763F" w:rsidRPr="001654BC" w14:paraId="14E0AB0E" w14:textId="77777777" w:rsidTr="00C319F2">
        <w:trPr>
          <w:trHeight w:val="290"/>
        </w:trPr>
        <w:tc>
          <w:tcPr>
            <w:tcW w:w="1444" w:type="pct"/>
            <w:noWrap/>
          </w:tcPr>
          <w:p w14:paraId="1D64B2F6" w14:textId="77777777" w:rsidR="0004763F" w:rsidRPr="001654BC" w:rsidRDefault="0004763F" w:rsidP="0004763F">
            <w:pPr>
              <w:rPr>
                <w:szCs w:val="24"/>
              </w:rPr>
            </w:pPr>
            <w:r w:rsidRPr="001654BC">
              <w:rPr>
                <w:szCs w:val="24"/>
              </w:rPr>
              <w:t>3-coumaranone</w:t>
            </w:r>
          </w:p>
        </w:tc>
        <w:tc>
          <w:tcPr>
            <w:tcW w:w="1030" w:type="pct"/>
          </w:tcPr>
          <w:p w14:paraId="3B324050" w14:textId="77777777" w:rsidR="0004763F" w:rsidRPr="001654BC" w:rsidRDefault="0004763F" w:rsidP="0004763F">
            <w:pPr>
              <w:rPr>
                <w:color w:val="000000"/>
                <w:szCs w:val="24"/>
                <w:lang w:eastAsia="en-GB"/>
              </w:rPr>
            </w:pPr>
            <w:r w:rsidRPr="001654BC">
              <w:rPr>
                <w:color w:val="000000"/>
                <w:szCs w:val="24"/>
                <w:lang w:eastAsia="en-GB"/>
              </w:rPr>
              <w:t>-229.8</w:t>
            </w:r>
            <w:r w:rsidRPr="001654BC">
              <w:rPr>
                <w:szCs w:val="24"/>
              </w:rPr>
              <w:t>±2.1</w:t>
            </w:r>
          </w:p>
        </w:tc>
        <w:tc>
          <w:tcPr>
            <w:tcW w:w="1042" w:type="pct"/>
          </w:tcPr>
          <w:p w14:paraId="11DA18B4" w14:textId="77777777" w:rsidR="0004763F" w:rsidRPr="001654BC" w:rsidRDefault="0004763F" w:rsidP="0004763F">
            <w:pPr>
              <w:rPr>
                <w:color w:val="000000"/>
                <w:szCs w:val="24"/>
                <w:lang w:eastAsia="en-GB"/>
              </w:rPr>
            </w:pPr>
            <w:r w:rsidRPr="001654BC">
              <w:rPr>
                <w:color w:val="000000"/>
                <w:szCs w:val="24"/>
                <w:lang w:eastAsia="en-GB"/>
              </w:rPr>
              <w:t>-469.2±4.3</w:t>
            </w:r>
          </w:p>
        </w:tc>
        <w:tc>
          <w:tcPr>
            <w:tcW w:w="646" w:type="pct"/>
            <w:noWrap/>
          </w:tcPr>
          <w:p w14:paraId="76F26A7C" w14:textId="77777777" w:rsidR="0004763F" w:rsidRPr="001654BC" w:rsidRDefault="0004763F" w:rsidP="0004763F">
            <w:pPr>
              <w:jc w:val="center"/>
              <w:rPr>
                <w:color w:val="000000"/>
                <w:szCs w:val="24"/>
                <w:lang w:eastAsia="en-GB"/>
              </w:rPr>
            </w:pPr>
            <w:r w:rsidRPr="001654BC">
              <w:rPr>
                <w:color w:val="000000"/>
                <w:szCs w:val="24"/>
                <w:lang w:eastAsia="en-GB"/>
              </w:rPr>
              <w:t>-239.4</w:t>
            </w:r>
          </w:p>
        </w:tc>
        <w:tc>
          <w:tcPr>
            <w:tcW w:w="838" w:type="pct"/>
            <w:noWrap/>
          </w:tcPr>
          <w:p w14:paraId="4CEC009F" w14:textId="77777777" w:rsidR="0004763F" w:rsidRPr="001654BC" w:rsidRDefault="0004763F" w:rsidP="0004763F">
            <w:pPr>
              <w:jc w:val="center"/>
              <w:rPr>
                <w:color w:val="000000"/>
                <w:szCs w:val="24"/>
                <w:lang w:eastAsia="en-GB"/>
              </w:rPr>
            </w:pPr>
            <w:r w:rsidRPr="001654BC">
              <w:rPr>
                <w:color w:val="000000"/>
                <w:szCs w:val="24"/>
                <w:lang w:eastAsia="en-GB"/>
              </w:rPr>
              <w:t>-59.9</w:t>
            </w:r>
          </w:p>
        </w:tc>
      </w:tr>
      <w:tr w:rsidR="0004763F" w:rsidRPr="001654BC" w14:paraId="2F9E6AD1" w14:textId="77777777" w:rsidTr="00C319F2">
        <w:trPr>
          <w:trHeight w:val="290"/>
        </w:trPr>
        <w:tc>
          <w:tcPr>
            <w:tcW w:w="1444" w:type="pct"/>
            <w:noWrap/>
          </w:tcPr>
          <w:p w14:paraId="0A0F0305" w14:textId="77777777" w:rsidR="0004763F" w:rsidRPr="001654BC" w:rsidRDefault="0004763F" w:rsidP="0004763F">
            <w:pPr>
              <w:rPr>
                <w:szCs w:val="24"/>
              </w:rPr>
            </w:pPr>
            <w:r w:rsidRPr="001654BC">
              <w:rPr>
                <w:szCs w:val="24"/>
              </w:rPr>
              <w:t>phthalide</w:t>
            </w:r>
          </w:p>
        </w:tc>
        <w:tc>
          <w:tcPr>
            <w:tcW w:w="1030" w:type="pct"/>
          </w:tcPr>
          <w:p w14:paraId="7CF37C80" w14:textId="77777777" w:rsidR="0004763F" w:rsidRPr="001654BC" w:rsidRDefault="0004763F" w:rsidP="0004763F">
            <w:pPr>
              <w:rPr>
                <w:color w:val="000000"/>
                <w:szCs w:val="24"/>
                <w:lang w:eastAsia="en-GB"/>
              </w:rPr>
            </w:pPr>
            <w:r w:rsidRPr="001654BC">
              <w:rPr>
                <w:color w:val="000000"/>
                <w:szCs w:val="24"/>
                <w:lang w:eastAsia="en-GB"/>
              </w:rPr>
              <w:t>-296.1</w:t>
            </w:r>
            <w:r w:rsidRPr="001654BC">
              <w:rPr>
                <w:szCs w:val="24"/>
              </w:rPr>
              <w:t>±2.4</w:t>
            </w:r>
          </w:p>
        </w:tc>
        <w:tc>
          <w:tcPr>
            <w:tcW w:w="1042" w:type="pct"/>
          </w:tcPr>
          <w:p w14:paraId="23FC48B7" w14:textId="77777777" w:rsidR="0004763F" w:rsidRPr="001654BC" w:rsidRDefault="0004763F" w:rsidP="0004763F">
            <w:pPr>
              <w:rPr>
                <w:color w:val="000000"/>
                <w:szCs w:val="24"/>
                <w:lang w:eastAsia="en-GB"/>
              </w:rPr>
            </w:pPr>
            <w:r w:rsidRPr="001654BC">
              <w:rPr>
                <w:color w:val="000000"/>
                <w:szCs w:val="24"/>
                <w:lang w:eastAsia="en-GB"/>
              </w:rPr>
              <w:t>-491.0±4.3</w:t>
            </w:r>
          </w:p>
        </w:tc>
        <w:tc>
          <w:tcPr>
            <w:tcW w:w="646" w:type="pct"/>
            <w:noWrap/>
          </w:tcPr>
          <w:p w14:paraId="207E6508" w14:textId="77777777" w:rsidR="0004763F" w:rsidRPr="001654BC" w:rsidRDefault="0004763F" w:rsidP="0004763F">
            <w:pPr>
              <w:jc w:val="center"/>
              <w:rPr>
                <w:color w:val="000000"/>
                <w:szCs w:val="24"/>
                <w:lang w:eastAsia="en-GB"/>
              </w:rPr>
            </w:pPr>
            <w:r w:rsidRPr="001654BC">
              <w:rPr>
                <w:color w:val="000000"/>
                <w:szCs w:val="24"/>
                <w:lang w:eastAsia="en-GB"/>
              </w:rPr>
              <w:t>-194.9</w:t>
            </w:r>
          </w:p>
        </w:tc>
        <w:tc>
          <w:tcPr>
            <w:tcW w:w="838" w:type="pct"/>
            <w:noWrap/>
          </w:tcPr>
          <w:p w14:paraId="2BF6A180" w14:textId="77777777" w:rsidR="0004763F" w:rsidRPr="001654BC" w:rsidRDefault="0004763F" w:rsidP="0004763F">
            <w:pPr>
              <w:jc w:val="center"/>
              <w:rPr>
                <w:color w:val="000000"/>
                <w:szCs w:val="24"/>
                <w:lang w:eastAsia="en-GB"/>
              </w:rPr>
            </w:pPr>
            <w:r w:rsidRPr="001654BC">
              <w:rPr>
                <w:color w:val="000000"/>
                <w:szCs w:val="24"/>
                <w:lang w:eastAsia="en-GB"/>
              </w:rPr>
              <w:t>-48.7</w:t>
            </w:r>
          </w:p>
        </w:tc>
      </w:tr>
      <w:tr w:rsidR="0004763F" w:rsidRPr="001654BC" w14:paraId="77B8C127" w14:textId="77777777" w:rsidTr="00C319F2">
        <w:trPr>
          <w:trHeight w:val="290"/>
        </w:trPr>
        <w:tc>
          <w:tcPr>
            <w:tcW w:w="1444" w:type="pct"/>
            <w:noWrap/>
          </w:tcPr>
          <w:p w14:paraId="6B749A0E" w14:textId="77777777" w:rsidR="0004763F" w:rsidRPr="001654BC" w:rsidRDefault="0004763F" w:rsidP="0004763F">
            <w:pPr>
              <w:rPr>
                <w:i/>
                <w:szCs w:val="24"/>
              </w:rPr>
            </w:pPr>
            <w:r w:rsidRPr="001654BC">
              <w:rPr>
                <w:i/>
                <w:szCs w:val="24"/>
              </w:rPr>
              <w:t>open-chained ethers</w:t>
            </w:r>
          </w:p>
        </w:tc>
        <w:tc>
          <w:tcPr>
            <w:tcW w:w="1030" w:type="pct"/>
          </w:tcPr>
          <w:p w14:paraId="73470BE3" w14:textId="77777777" w:rsidR="0004763F" w:rsidRPr="001654BC" w:rsidRDefault="0004763F" w:rsidP="0004763F">
            <w:pPr>
              <w:rPr>
                <w:color w:val="000000"/>
                <w:szCs w:val="24"/>
                <w:lang w:eastAsia="en-GB"/>
              </w:rPr>
            </w:pPr>
          </w:p>
        </w:tc>
        <w:tc>
          <w:tcPr>
            <w:tcW w:w="1042" w:type="pct"/>
          </w:tcPr>
          <w:p w14:paraId="079FE699" w14:textId="77777777" w:rsidR="0004763F" w:rsidRPr="001654BC" w:rsidRDefault="0004763F" w:rsidP="0004763F">
            <w:pPr>
              <w:rPr>
                <w:color w:val="000000"/>
                <w:szCs w:val="24"/>
                <w:lang w:eastAsia="en-GB"/>
              </w:rPr>
            </w:pPr>
          </w:p>
        </w:tc>
        <w:tc>
          <w:tcPr>
            <w:tcW w:w="646" w:type="pct"/>
            <w:noWrap/>
          </w:tcPr>
          <w:p w14:paraId="1C5E3B0C" w14:textId="77777777" w:rsidR="0004763F" w:rsidRPr="001654BC" w:rsidRDefault="0004763F" w:rsidP="0004763F">
            <w:pPr>
              <w:jc w:val="center"/>
              <w:rPr>
                <w:color w:val="000000"/>
                <w:szCs w:val="24"/>
                <w:lang w:eastAsia="en-GB"/>
              </w:rPr>
            </w:pPr>
          </w:p>
        </w:tc>
        <w:tc>
          <w:tcPr>
            <w:tcW w:w="838" w:type="pct"/>
            <w:noWrap/>
          </w:tcPr>
          <w:p w14:paraId="660C0F6D" w14:textId="77777777" w:rsidR="0004763F" w:rsidRPr="001654BC" w:rsidRDefault="0004763F" w:rsidP="0004763F">
            <w:pPr>
              <w:jc w:val="center"/>
              <w:rPr>
                <w:color w:val="000000"/>
                <w:szCs w:val="24"/>
                <w:lang w:eastAsia="en-GB"/>
              </w:rPr>
            </w:pPr>
          </w:p>
        </w:tc>
      </w:tr>
      <w:tr w:rsidR="0004763F" w:rsidRPr="001654BC" w14:paraId="2441A483" w14:textId="77777777" w:rsidTr="00C319F2">
        <w:trPr>
          <w:trHeight w:val="290"/>
        </w:trPr>
        <w:tc>
          <w:tcPr>
            <w:tcW w:w="1444" w:type="pct"/>
            <w:noWrap/>
          </w:tcPr>
          <w:p w14:paraId="05D6FF57" w14:textId="77777777" w:rsidR="0004763F" w:rsidRPr="001654BC" w:rsidRDefault="0004763F" w:rsidP="0004763F">
            <w:pPr>
              <w:rPr>
                <w:szCs w:val="24"/>
                <w:lang w:val="de-DE"/>
              </w:rPr>
            </w:pPr>
            <w:proofErr w:type="spellStart"/>
            <w:r w:rsidRPr="001654BC">
              <w:rPr>
                <w:szCs w:val="24"/>
                <w:lang w:val="de-DE"/>
              </w:rPr>
              <w:t>benzene</w:t>
            </w:r>
            <w:proofErr w:type="spellEnd"/>
          </w:p>
        </w:tc>
        <w:tc>
          <w:tcPr>
            <w:tcW w:w="1030" w:type="pct"/>
          </w:tcPr>
          <w:p w14:paraId="240E5DFC" w14:textId="77777777" w:rsidR="0004763F" w:rsidRPr="001654BC" w:rsidRDefault="0004763F" w:rsidP="0004763F">
            <w:pPr>
              <w:rPr>
                <w:color w:val="000000"/>
                <w:szCs w:val="24"/>
                <w:lang w:val="ru-RU"/>
              </w:rPr>
            </w:pPr>
            <w:r w:rsidRPr="001654BC">
              <w:rPr>
                <w:color w:val="000000"/>
                <w:szCs w:val="24"/>
              </w:rPr>
              <w:t>49.0±0.9</w:t>
            </w:r>
          </w:p>
        </w:tc>
        <w:tc>
          <w:tcPr>
            <w:tcW w:w="1042" w:type="pct"/>
          </w:tcPr>
          <w:p w14:paraId="56385AEC" w14:textId="77777777" w:rsidR="0004763F" w:rsidRPr="001654BC" w:rsidRDefault="0004763F" w:rsidP="0004763F">
            <w:pPr>
              <w:rPr>
                <w:color w:val="000000"/>
                <w:szCs w:val="24"/>
                <w:lang w:val="ru-RU"/>
              </w:rPr>
            </w:pPr>
            <w:r w:rsidRPr="001654BC">
              <w:rPr>
                <w:color w:val="000000"/>
                <w:szCs w:val="24"/>
              </w:rPr>
              <w:t>-156.4±0.8</w:t>
            </w:r>
          </w:p>
        </w:tc>
        <w:tc>
          <w:tcPr>
            <w:tcW w:w="646" w:type="pct"/>
            <w:noWrap/>
          </w:tcPr>
          <w:p w14:paraId="4B04E96C" w14:textId="77777777" w:rsidR="0004763F" w:rsidRPr="001654BC" w:rsidRDefault="0004763F" w:rsidP="0004763F">
            <w:pPr>
              <w:jc w:val="center"/>
              <w:rPr>
                <w:color w:val="000000"/>
                <w:szCs w:val="24"/>
                <w:lang w:eastAsia="en-GB"/>
              </w:rPr>
            </w:pPr>
            <w:r w:rsidRPr="001654BC">
              <w:rPr>
                <w:color w:val="000000"/>
                <w:szCs w:val="24"/>
                <w:lang w:eastAsia="en-GB"/>
              </w:rPr>
              <w:t>-205.4</w:t>
            </w:r>
          </w:p>
        </w:tc>
        <w:tc>
          <w:tcPr>
            <w:tcW w:w="838" w:type="pct"/>
            <w:noWrap/>
          </w:tcPr>
          <w:p w14:paraId="167BBE56" w14:textId="77777777" w:rsidR="0004763F" w:rsidRPr="001654BC" w:rsidRDefault="0004763F" w:rsidP="0004763F">
            <w:pPr>
              <w:jc w:val="center"/>
              <w:rPr>
                <w:b/>
                <w:color w:val="000000"/>
                <w:szCs w:val="24"/>
                <w:lang w:eastAsia="en-GB"/>
              </w:rPr>
            </w:pPr>
            <w:r w:rsidRPr="001654BC">
              <w:rPr>
                <w:b/>
                <w:color w:val="000000"/>
                <w:szCs w:val="24"/>
                <w:lang w:eastAsia="en-GB"/>
              </w:rPr>
              <w:t>-68.5</w:t>
            </w:r>
          </w:p>
        </w:tc>
      </w:tr>
      <w:tr w:rsidR="0004763F" w:rsidRPr="001654BC" w14:paraId="1199C627" w14:textId="77777777" w:rsidTr="00C319F2">
        <w:trPr>
          <w:trHeight w:val="290"/>
        </w:trPr>
        <w:tc>
          <w:tcPr>
            <w:tcW w:w="1444" w:type="pct"/>
            <w:noWrap/>
          </w:tcPr>
          <w:p w14:paraId="05510312" w14:textId="77777777" w:rsidR="0004763F" w:rsidRPr="001654BC" w:rsidRDefault="0004763F" w:rsidP="0004763F">
            <w:pPr>
              <w:rPr>
                <w:szCs w:val="24"/>
                <w:lang w:val="de-DE"/>
              </w:rPr>
            </w:pPr>
            <w:proofErr w:type="spellStart"/>
            <w:r w:rsidRPr="001654BC">
              <w:rPr>
                <w:szCs w:val="24"/>
                <w:lang w:val="de-DE"/>
              </w:rPr>
              <w:t>methoxy-benzene</w:t>
            </w:r>
            <w:proofErr w:type="spellEnd"/>
          </w:p>
        </w:tc>
        <w:tc>
          <w:tcPr>
            <w:tcW w:w="1030" w:type="pct"/>
          </w:tcPr>
          <w:p w14:paraId="0FEF75FA" w14:textId="77777777" w:rsidR="0004763F" w:rsidRPr="001654BC" w:rsidRDefault="0004763F" w:rsidP="0004763F">
            <w:pPr>
              <w:rPr>
                <w:color w:val="000000"/>
                <w:szCs w:val="24"/>
                <w:lang w:val="ru-RU"/>
              </w:rPr>
            </w:pPr>
            <w:r w:rsidRPr="001654BC">
              <w:rPr>
                <w:color w:val="000000"/>
                <w:szCs w:val="24"/>
              </w:rPr>
              <w:t>-116.9±0.7</w:t>
            </w:r>
          </w:p>
        </w:tc>
        <w:tc>
          <w:tcPr>
            <w:tcW w:w="1042" w:type="pct"/>
          </w:tcPr>
          <w:p w14:paraId="708DA047" w14:textId="77777777" w:rsidR="0004763F" w:rsidRPr="001654BC" w:rsidRDefault="0004763F" w:rsidP="0004763F">
            <w:pPr>
              <w:rPr>
                <w:color w:val="000000"/>
                <w:szCs w:val="24"/>
                <w:lang w:val="ru-RU"/>
              </w:rPr>
            </w:pPr>
            <w:r w:rsidRPr="001654BC">
              <w:rPr>
                <w:color w:val="000000"/>
                <w:szCs w:val="24"/>
              </w:rPr>
              <w:t>-313.7±3.5</w:t>
            </w:r>
          </w:p>
        </w:tc>
        <w:tc>
          <w:tcPr>
            <w:tcW w:w="646" w:type="pct"/>
            <w:noWrap/>
          </w:tcPr>
          <w:p w14:paraId="044AC74C" w14:textId="77777777" w:rsidR="0004763F" w:rsidRPr="001654BC" w:rsidRDefault="0004763F" w:rsidP="0004763F">
            <w:pPr>
              <w:jc w:val="center"/>
              <w:rPr>
                <w:color w:val="000000"/>
                <w:szCs w:val="24"/>
                <w:lang w:eastAsia="en-GB"/>
              </w:rPr>
            </w:pPr>
            <w:r w:rsidRPr="001654BC">
              <w:rPr>
                <w:color w:val="000000"/>
                <w:szCs w:val="24"/>
                <w:lang w:eastAsia="en-GB"/>
              </w:rPr>
              <w:t>-196.8</w:t>
            </w:r>
          </w:p>
        </w:tc>
        <w:tc>
          <w:tcPr>
            <w:tcW w:w="838" w:type="pct"/>
            <w:noWrap/>
          </w:tcPr>
          <w:p w14:paraId="43CC59B1" w14:textId="77777777" w:rsidR="0004763F" w:rsidRPr="001654BC" w:rsidRDefault="0004763F" w:rsidP="0004763F">
            <w:pPr>
              <w:jc w:val="center"/>
              <w:rPr>
                <w:color w:val="000000"/>
                <w:szCs w:val="24"/>
                <w:lang w:eastAsia="en-GB"/>
              </w:rPr>
            </w:pPr>
            <w:r w:rsidRPr="001654BC">
              <w:rPr>
                <w:color w:val="000000"/>
                <w:szCs w:val="24"/>
                <w:lang w:eastAsia="en-GB"/>
              </w:rPr>
              <w:t>-65.6</w:t>
            </w:r>
          </w:p>
        </w:tc>
      </w:tr>
      <w:tr w:rsidR="0004763F" w:rsidRPr="001654BC" w14:paraId="361D5BD3" w14:textId="77777777" w:rsidTr="00C319F2">
        <w:trPr>
          <w:trHeight w:val="290"/>
        </w:trPr>
        <w:tc>
          <w:tcPr>
            <w:tcW w:w="1444" w:type="pct"/>
            <w:noWrap/>
          </w:tcPr>
          <w:p w14:paraId="53537A64" w14:textId="77777777" w:rsidR="0004763F" w:rsidRPr="001654BC" w:rsidRDefault="0004763F" w:rsidP="0004763F">
            <w:pPr>
              <w:rPr>
                <w:szCs w:val="24"/>
                <w:lang w:val="de-DE"/>
              </w:rPr>
            </w:pPr>
            <w:proofErr w:type="spellStart"/>
            <w:r w:rsidRPr="001654BC">
              <w:rPr>
                <w:szCs w:val="24"/>
                <w:lang w:val="de-DE"/>
              </w:rPr>
              <w:t>diphenyl</w:t>
            </w:r>
            <w:proofErr w:type="spellEnd"/>
            <w:r w:rsidRPr="001654BC">
              <w:rPr>
                <w:szCs w:val="24"/>
                <w:lang w:val="de-DE"/>
              </w:rPr>
              <w:t xml:space="preserve"> </w:t>
            </w:r>
            <w:proofErr w:type="spellStart"/>
            <w:r w:rsidRPr="001654BC">
              <w:rPr>
                <w:szCs w:val="24"/>
                <w:lang w:val="de-DE"/>
              </w:rPr>
              <w:t>ether</w:t>
            </w:r>
            <w:proofErr w:type="spellEnd"/>
          </w:p>
        </w:tc>
        <w:tc>
          <w:tcPr>
            <w:tcW w:w="1030" w:type="pct"/>
          </w:tcPr>
          <w:p w14:paraId="448B3F52" w14:textId="77777777" w:rsidR="0004763F" w:rsidRPr="001654BC" w:rsidRDefault="0004763F" w:rsidP="0004763F">
            <w:pPr>
              <w:rPr>
                <w:color w:val="000000"/>
                <w:szCs w:val="24"/>
              </w:rPr>
            </w:pPr>
            <w:r w:rsidRPr="001654BC">
              <w:rPr>
                <w:color w:val="000000"/>
                <w:szCs w:val="24"/>
              </w:rPr>
              <w:t>-15.8±1.4</w:t>
            </w:r>
          </w:p>
        </w:tc>
        <w:tc>
          <w:tcPr>
            <w:tcW w:w="1042" w:type="pct"/>
          </w:tcPr>
          <w:p w14:paraId="2D090355" w14:textId="77777777" w:rsidR="0004763F" w:rsidRPr="001654BC" w:rsidRDefault="0004763F" w:rsidP="0004763F">
            <w:pPr>
              <w:rPr>
                <w:color w:val="000000"/>
                <w:szCs w:val="24"/>
              </w:rPr>
            </w:pPr>
            <w:r w:rsidRPr="001654BC">
              <w:rPr>
                <w:color w:val="000000"/>
                <w:szCs w:val="24"/>
              </w:rPr>
              <w:t>-424.3±4.3</w:t>
            </w:r>
          </w:p>
        </w:tc>
        <w:tc>
          <w:tcPr>
            <w:tcW w:w="646" w:type="pct"/>
            <w:noWrap/>
          </w:tcPr>
          <w:p w14:paraId="4DD1A5DA" w14:textId="77777777" w:rsidR="0004763F" w:rsidRPr="001654BC" w:rsidRDefault="0004763F" w:rsidP="0004763F">
            <w:pPr>
              <w:jc w:val="center"/>
              <w:rPr>
                <w:color w:val="000000"/>
                <w:szCs w:val="24"/>
                <w:lang w:eastAsia="en-GB"/>
              </w:rPr>
            </w:pPr>
            <w:r w:rsidRPr="001654BC">
              <w:rPr>
                <w:color w:val="000000"/>
                <w:szCs w:val="24"/>
                <w:lang w:eastAsia="en-GB"/>
              </w:rPr>
              <w:t>-408.5</w:t>
            </w:r>
          </w:p>
        </w:tc>
        <w:tc>
          <w:tcPr>
            <w:tcW w:w="838" w:type="pct"/>
            <w:noWrap/>
          </w:tcPr>
          <w:p w14:paraId="7ED46B17" w14:textId="77777777" w:rsidR="0004763F" w:rsidRPr="001654BC" w:rsidRDefault="0004763F" w:rsidP="0004763F">
            <w:pPr>
              <w:jc w:val="center"/>
              <w:rPr>
                <w:color w:val="000000"/>
                <w:szCs w:val="24"/>
                <w:lang w:eastAsia="en-GB"/>
              </w:rPr>
            </w:pPr>
            <w:r w:rsidRPr="001654BC">
              <w:rPr>
                <w:color w:val="000000"/>
                <w:szCs w:val="24"/>
                <w:lang w:eastAsia="en-GB"/>
              </w:rPr>
              <w:t>-68.1</w:t>
            </w:r>
          </w:p>
        </w:tc>
      </w:tr>
    </w:tbl>
    <w:p w14:paraId="1F587AE8" w14:textId="77777777" w:rsidR="0004763F" w:rsidRPr="001654BC" w:rsidRDefault="0004763F" w:rsidP="0004763F">
      <w:pPr>
        <w:jc w:val="both"/>
        <w:rPr>
          <w:rFonts w:eastAsia="Times New Roman" w:cs="Times New Roman"/>
          <w:szCs w:val="24"/>
          <w:lang w:val="en-US" w:eastAsia="de-DE"/>
        </w:rPr>
      </w:pPr>
      <w:r w:rsidRPr="001654BC">
        <w:rPr>
          <w:rFonts w:eastAsia="Times New Roman" w:cs="Times New Roman"/>
          <w:szCs w:val="24"/>
          <w:vertAlign w:val="superscript"/>
          <w:lang w:val="en-US" w:eastAsia="de-DE"/>
        </w:rPr>
        <w:t xml:space="preserve">a </w:t>
      </w:r>
      <w:r w:rsidRPr="001654BC">
        <w:rPr>
          <w:rFonts w:eastAsia="Times New Roman" w:cs="Times New Roman"/>
          <w:szCs w:val="24"/>
          <w:lang w:val="en-US" w:eastAsia="de-DE"/>
        </w:rPr>
        <w:t xml:space="preserve">Liquid-phase enthalpies of formation of </w:t>
      </w:r>
      <w:r w:rsidRPr="001654BC">
        <w:rPr>
          <w:rFonts w:eastAsia="Times New Roman" w:cs="Times New Roman"/>
          <w:szCs w:val="24"/>
          <w:lang w:eastAsia="de-DE"/>
        </w:rPr>
        <w:t>of aromatic ethers and hydrocarbons</w:t>
      </w:r>
      <w:r w:rsidRPr="001654BC">
        <w:rPr>
          <w:rFonts w:eastAsia="Times New Roman" w:cs="Times New Roman"/>
          <w:szCs w:val="24"/>
          <w:lang w:val="en-US" w:eastAsia="de-DE"/>
        </w:rPr>
        <w:t xml:space="preserve"> (hydrogen-lean (HL) counterparts of the LOHC system) from Table S9.</w:t>
      </w:r>
    </w:p>
    <w:p w14:paraId="206FD42D" w14:textId="77777777" w:rsidR="0004763F" w:rsidRPr="001654BC" w:rsidRDefault="0004763F" w:rsidP="0004763F">
      <w:pPr>
        <w:jc w:val="both"/>
        <w:rPr>
          <w:rFonts w:eastAsia="Times New Roman" w:cs="Times New Roman"/>
          <w:szCs w:val="24"/>
          <w:lang w:val="en-US" w:eastAsia="de-DE"/>
        </w:rPr>
      </w:pPr>
      <w:r w:rsidRPr="001654BC">
        <w:rPr>
          <w:rFonts w:eastAsia="Times New Roman" w:cs="Times New Roman"/>
          <w:szCs w:val="24"/>
          <w:vertAlign w:val="superscript"/>
          <w:lang w:val="en-US" w:eastAsia="de-DE"/>
        </w:rPr>
        <w:t xml:space="preserve">b </w:t>
      </w:r>
      <w:r w:rsidRPr="001654BC">
        <w:rPr>
          <w:rFonts w:eastAsia="Times New Roman" w:cs="Times New Roman"/>
          <w:szCs w:val="24"/>
          <w:lang w:val="en-US" w:eastAsia="de-DE"/>
        </w:rPr>
        <w:t xml:space="preserve">Liquid-phase enthalpies of formation of </w:t>
      </w:r>
      <w:proofErr w:type="spellStart"/>
      <w:r w:rsidRPr="001654BC">
        <w:rPr>
          <w:rFonts w:eastAsia="Times New Roman" w:cs="Times New Roman"/>
          <w:szCs w:val="24"/>
          <w:lang w:val="en-US" w:eastAsia="de-DE"/>
        </w:rPr>
        <w:t>perhydrogenated</w:t>
      </w:r>
      <w:proofErr w:type="spellEnd"/>
      <w:r w:rsidRPr="001654BC">
        <w:rPr>
          <w:rFonts w:eastAsia="Times New Roman" w:cs="Times New Roman"/>
          <w:szCs w:val="24"/>
          <w:lang w:val="en-US" w:eastAsia="de-DE"/>
        </w:rPr>
        <w:t xml:space="preserve"> </w:t>
      </w:r>
      <w:r w:rsidRPr="001654BC">
        <w:rPr>
          <w:rFonts w:eastAsia="Times New Roman" w:cs="Times New Roman"/>
          <w:szCs w:val="24"/>
          <w:lang w:eastAsia="de-DE"/>
        </w:rPr>
        <w:t>aromatic ethers and hydrocarbons</w:t>
      </w:r>
      <w:r w:rsidRPr="001654BC">
        <w:rPr>
          <w:rFonts w:eastAsia="Times New Roman" w:cs="Times New Roman"/>
          <w:szCs w:val="24"/>
          <w:lang w:val="en-US" w:eastAsia="de-DE"/>
        </w:rPr>
        <w:t xml:space="preserve"> (hydrogen-rich (HR) counterparts of the LOHC system) from Table S10.</w:t>
      </w:r>
    </w:p>
    <w:p w14:paraId="7D2B772B" w14:textId="77777777" w:rsidR="0004763F" w:rsidRPr="001654BC" w:rsidRDefault="0004763F" w:rsidP="0004763F">
      <w:pPr>
        <w:jc w:val="both"/>
        <w:rPr>
          <w:rFonts w:eastAsia="Times New Roman" w:cs="Times New Roman"/>
          <w:szCs w:val="24"/>
          <w:lang w:val="en-US" w:eastAsia="de-DE"/>
        </w:rPr>
      </w:pPr>
      <w:r w:rsidRPr="001654BC">
        <w:rPr>
          <w:rFonts w:eastAsia="Times New Roman" w:cs="Times New Roman"/>
          <w:szCs w:val="24"/>
          <w:vertAlign w:val="superscript"/>
          <w:lang w:val="en-US" w:eastAsia="de-DE"/>
        </w:rPr>
        <w:t xml:space="preserve">c </w:t>
      </w:r>
      <w:r w:rsidRPr="001654BC">
        <w:rPr>
          <w:rFonts w:eastAsia="Times New Roman" w:cs="Times New Roman"/>
          <w:szCs w:val="24"/>
          <w:lang w:val="en-US" w:eastAsia="de-DE"/>
        </w:rPr>
        <w:t xml:space="preserve">Calculated according to the Hess´s Law applied to the reactions </w:t>
      </w:r>
      <w:r w:rsidRPr="001654BC">
        <w:rPr>
          <w:rFonts w:eastAsia="Times New Roman" w:cs="Times New Roman"/>
          <w:szCs w:val="24"/>
          <w:lang w:eastAsia="de-DE"/>
        </w:rPr>
        <w:t>of aromatic ethers given in Fig. 2</w:t>
      </w:r>
      <w:r w:rsidRPr="001654BC">
        <w:rPr>
          <w:rFonts w:eastAsia="Times New Roman" w:cs="Times New Roman"/>
          <w:szCs w:val="24"/>
          <w:lang w:val="en-US" w:eastAsia="de-DE"/>
        </w:rPr>
        <w:t>.</w:t>
      </w:r>
    </w:p>
    <w:p w14:paraId="0787AF00" w14:textId="77777777" w:rsidR="0004763F" w:rsidRPr="001654BC" w:rsidRDefault="0004763F" w:rsidP="0004763F">
      <w:pPr>
        <w:jc w:val="both"/>
        <w:rPr>
          <w:rFonts w:eastAsia="Times New Roman" w:cs="Times New Roman"/>
          <w:szCs w:val="24"/>
          <w:lang w:val="en-US" w:eastAsia="de-DE"/>
        </w:rPr>
      </w:pPr>
      <w:r w:rsidRPr="001654BC">
        <w:rPr>
          <w:rFonts w:eastAsia="Times New Roman" w:cs="Times New Roman"/>
          <w:szCs w:val="24"/>
          <w:vertAlign w:val="superscript"/>
          <w:lang w:val="en-US" w:eastAsia="ru-RU"/>
        </w:rPr>
        <w:t>d</w:t>
      </w:r>
      <w:r w:rsidRPr="001654BC">
        <w:rPr>
          <w:rFonts w:eastAsia="Times New Roman" w:cs="Times New Roman"/>
          <w:szCs w:val="24"/>
          <w:lang w:val="en-US" w:eastAsia="de-DE"/>
        </w:rPr>
        <w:t xml:space="preserve"> Reaction enthalpy per mole H</w:t>
      </w:r>
      <w:r w:rsidRPr="001654BC">
        <w:rPr>
          <w:rFonts w:eastAsia="Times New Roman" w:cs="Times New Roman"/>
          <w:szCs w:val="24"/>
          <w:vertAlign w:val="subscript"/>
          <w:lang w:val="en-US" w:eastAsia="de-DE"/>
        </w:rPr>
        <w:t>2</w:t>
      </w:r>
      <w:r w:rsidRPr="001654BC">
        <w:rPr>
          <w:rFonts w:eastAsia="Times New Roman" w:cs="Times New Roman"/>
          <w:szCs w:val="24"/>
          <w:lang w:val="en-US" w:eastAsia="de-DE"/>
        </w:rPr>
        <w:t>.</w:t>
      </w:r>
    </w:p>
    <w:p w14:paraId="7B514892" w14:textId="77777777" w:rsidR="00014226" w:rsidRPr="001654BC" w:rsidRDefault="00014226" w:rsidP="00DD6F42">
      <w:pPr>
        <w:jc w:val="both"/>
        <w:rPr>
          <w:rFonts w:eastAsia="Calibri" w:cs="Times New Roman"/>
          <w:color w:val="000000"/>
          <w:szCs w:val="24"/>
          <w:lang w:val="en-US"/>
        </w:rPr>
      </w:pPr>
    </w:p>
    <w:p w14:paraId="785A045E" w14:textId="77777777" w:rsidR="003D4178" w:rsidRPr="001654BC" w:rsidRDefault="003D4178" w:rsidP="00DD6F42">
      <w:pPr>
        <w:jc w:val="both"/>
        <w:rPr>
          <w:rFonts w:eastAsia="Calibri" w:cs="Times New Roman"/>
          <w:color w:val="000000"/>
          <w:sz w:val="20"/>
          <w:szCs w:val="20"/>
        </w:rPr>
      </w:pPr>
    </w:p>
    <w:p w14:paraId="306689C1" w14:textId="77777777" w:rsidR="00DD6F42" w:rsidRPr="001654BC" w:rsidRDefault="00DD6F42" w:rsidP="00DD6F42">
      <w:pPr>
        <w:jc w:val="both"/>
        <w:rPr>
          <w:rFonts w:eastAsia="Times New Roman" w:cs="Times New Roman"/>
          <w:szCs w:val="24"/>
          <w:lang w:val="en-US" w:eastAsia="de-DE"/>
        </w:rPr>
      </w:pPr>
      <w:r w:rsidRPr="001654BC">
        <w:rPr>
          <w:rFonts w:eastAsia="Times New Roman" w:cs="Times New Roman"/>
          <w:b/>
          <w:szCs w:val="24"/>
          <w:lang w:val="en-US" w:eastAsia="ru-RU"/>
        </w:rPr>
        <w:t>Table S1</w:t>
      </w:r>
      <w:r w:rsidR="0004763F" w:rsidRPr="001654BC">
        <w:rPr>
          <w:rFonts w:eastAsia="Times New Roman" w:cs="Times New Roman"/>
          <w:b/>
          <w:szCs w:val="24"/>
          <w:lang w:val="en-US" w:eastAsia="ru-RU"/>
        </w:rPr>
        <w:t>2</w:t>
      </w:r>
      <w:r w:rsidRPr="001654BC">
        <w:rPr>
          <w:rFonts w:eastAsia="Times New Roman" w:cs="Times New Roman"/>
          <w:b/>
          <w:szCs w:val="24"/>
          <w:lang w:val="en-US" w:eastAsia="de-DE"/>
        </w:rPr>
        <w:t xml:space="preserve">. </w:t>
      </w:r>
      <w:r w:rsidRPr="001654BC">
        <w:rPr>
          <w:rFonts w:eastAsia="Times New Roman" w:cs="Times New Roman"/>
          <w:szCs w:val="24"/>
          <w:lang w:eastAsia="de-DE"/>
        </w:rPr>
        <w:t xml:space="preserve">Calculation of the liquid phase reaction enthalpies, </w:t>
      </w:r>
      <m:oMath>
        <m:sSub>
          <m:sSubPr>
            <m:ctrlPr>
              <w:rPr>
                <w:rFonts w:ascii="Cambria Math" w:eastAsia="Times New Roman" w:hAnsi="Cambria Math" w:cs="Times New Roman"/>
                <w:i/>
                <w:szCs w:val="24"/>
                <w:lang w:val="en-US" w:eastAsia="de-DE"/>
              </w:rPr>
            </m:ctrlPr>
          </m:sSubPr>
          <m:e>
            <m:r>
              <w:rPr>
                <w:rFonts w:ascii="Cambria Math" w:eastAsia="Times New Roman" w:hAnsi="Cambria Math" w:cs="Times New Roman"/>
                <w:szCs w:val="24"/>
                <w:lang w:val="en-US" w:eastAsia="de-DE"/>
              </w:rPr>
              <m:t>∆</m:t>
            </m:r>
          </m:e>
          <m:sub>
            <m:r>
              <m:rPr>
                <m:sty m:val="p"/>
              </m:rPr>
              <w:rPr>
                <w:rFonts w:ascii="Cambria Math" w:eastAsia="Times New Roman" w:hAnsi="Cambria Math" w:cs="Times New Roman"/>
                <w:szCs w:val="24"/>
                <w:lang w:val="en-US" w:eastAsia="de-DE"/>
              </w:rPr>
              <m:t>r</m:t>
            </m:r>
          </m:sub>
        </m:sSub>
        <m:sSubSup>
          <m:sSubSupPr>
            <m:ctrlPr>
              <w:rPr>
                <w:rFonts w:ascii="Cambria Math" w:eastAsia="Times New Roman" w:hAnsi="Cambria Math" w:cs="Times New Roman"/>
                <w:i/>
                <w:szCs w:val="24"/>
                <w:lang w:val="en-US" w:eastAsia="de-DE"/>
              </w:rPr>
            </m:ctrlPr>
          </m:sSubSupPr>
          <m:e>
            <m:r>
              <w:rPr>
                <w:rFonts w:ascii="Cambria Math" w:eastAsia="Times New Roman" w:hAnsi="Cambria Math" w:cs="Times New Roman"/>
                <w:szCs w:val="24"/>
                <w:lang w:val="en-US" w:eastAsia="de-DE"/>
              </w:rPr>
              <m:t>H</m:t>
            </m:r>
          </m:e>
          <m:sub>
            <m:r>
              <m:rPr>
                <m:nor/>
              </m:rPr>
              <w:rPr>
                <w:rFonts w:ascii="Cambria Math" w:eastAsia="Times New Roman" w:hAnsi="Cambria Math" w:cs="Times New Roman"/>
                <w:szCs w:val="24"/>
                <w:lang w:val="en-US" w:eastAsia="de-DE"/>
              </w:rPr>
              <m:t>m</m:t>
            </m:r>
          </m:sub>
          <m:sup>
            <m:r>
              <m:rPr>
                <m:nor/>
              </m:rPr>
              <w:rPr>
                <w:rFonts w:ascii="Cambria Math" w:eastAsia="Times New Roman" w:hAnsi="Cambria Math" w:cs="Times New Roman"/>
                <w:szCs w:val="24"/>
                <w:lang w:val="en-US" w:eastAsia="de-DE"/>
              </w:rPr>
              <m:t>o</m:t>
            </m:r>
          </m:sup>
        </m:sSubSup>
      </m:oMath>
      <w:r w:rsidRPr="001654BC">
        <w:rPr>
          <w:rFonts w:eastAsia="Times New Roman" w:cs="Times New Roman"/>
          <w:szCs w:val="24"/>
          <w:lang w:val="en-US" w:eastAsia="ru-RU"/>
        </w:rPr>
        <w:t>(liq)</w:t>
      </w:r>
      <w:r w:rsidRPr="001654BC">
        <w:rPr>
          <w:rFonts w:eastAsia="Times New Roman" w:cs="Times New Roman"/>
          <w:szCs w:val="24"/>
          <w:lang w:eastAsia="de-DE"/>
        </w:rPr>
        <w:t xml:space="preserve">, of the partial hydrogenation </w:t>
      </w:r>
      <w:r w:rsidRPr="001654BC">
        <w:rPr>
          <w:rFonts w:eastAsia="Times New Roman" w:cs="Times New Roman"/>
          <w:szCs w:val="24"/>
          <w:lang w:val="en-US" w:eastAsia="de-DE"/>
        </w:rPr>
        <w:t>of compounds shown in Fig. 2</w:t>
      </w:r>
      <w:r w:rsidRPr="001654BC">
        <w:rPr>
          <w:rFonts w:eastAsia="Times New Roman" w:cs="Times New Roman"/>
          <w:szCs w:val="24"/>
          <w:lang w:eastAsia="de-DE"/>
        </w:rPr>
        <w:t xml:space="preserve">, </w:t>
      </w:r>
      <w:r w:rsidRPr="001654BC">
        <w:rPr>
          <w:rFonts w:eastAsia="Times New Roman" w:cs="Times New Roman"/>
          <w:szCs w:val="24"/>
          <w:lang w:val="en-US" w:eastAsia="de-DE"/>
        </w:rPr>
        <w:t xml:space="preserve">at </w:t>
      </w:r>
      <w:r w:rsidRPr="001654BC">
        <w:rPr>
          <w:rFonts w:eastAsia="Times New Roman" w:cs="Times New Roman"/>
          <w:i/>
          <w:iCs/>
          <w:szCs w:val="24"/>
          <w:lang w:val="en-US" w:eastAsia="de-DE"/>
        </w:rPr>
        <w:t xml:space="preserve">T </w:t>
      </w:r>
      <w:r w:rsidRPr="001654BC">
        <w:rPr>
          <w:rFonts w:eastAsia="Times New Roman" w:cs="Times New Roman"/>
          <w:szCs w:val="24"/>
          <w:lang w:val="en-US" w:eastAsia="de-DE"/>
        </w:rPr>
        <w:t>= 298.15 K (</w:t>
      </w:r>
      <w:r w:rsidRPr="001654BC">
        <w:rPr>
          <w:rFonts w:eastAsia="Times New Roman" w:cs="Times New Roman"/>
          <w:i/>
          <w:szCs w:val="24"/>
          <w:lang w:val="en-US" w:eastAsia="de-DE"/>
        </w:rPr>
        <w:t>p</w:t>
      </w:r>
      <w:r w:rsidRPr="001654BC">
        <w:rPr>
          <w:rFonts w:eastAsia="Times New Roman" w:cs="Times New Roman"/>
          <w:i/>
          <w:iCs/>
          <w:szCs w:val="24"/>
          <w:lang w:val="en-US" w:eastAsia="de-DE"/>
        </w:rPr>
        <w:t>°</w:t>
      </w:r>
      <w:r w:rsidRPr="001654BC">
        <w:rPr>
          <w:rFonts w:eastAsia="Times New Roman" w:cs="Times New Roman"/>
          <w:szCs w:val="24"/>
          <w:lang w:val="en-US" w:eastAsia="de-DE"/>
        </w:rPr>
        <w:t>=0.1 MPa, in kJ·mol</w:t>
      </w:r>
      <w:r w:rsidRPr="001654BC">
        <w:rPr>
          <w:rFonts w:eastAsia="Times New Roman" w:cs="Times New Roman"/>
          <w:szCs w:val="24"/>
          <w:vertAlign w:val="superscript"/>
          <w:lang w:val="en-US" w:eastAsia="de-DE"/>
        </w:rPr>
        <w:t>-1</w:t>
      </w:r>
      <w:r w:rsidRPr="001654BC">
        <w:rPr>
          <w:rFonts w:eastAsia="Times New Roman" w:cs="Times New Roman"/>
          <w:szCs w:val="24"/>
          <w:lang w:val="en-US" w:eastAsia="de-DE"/>
        </w:rPr>
        <w:t>)</w:t>
      </w:r>
    </w:p>
    <w:p w14:paraId="68BF7179" w14:textId="77777777" w:rsidR="00DD6F42" w:rsidRPr="001654BC" w:rsidRDefault="00DD6F42" w:rsidP="00DD6F42">
      <w:pPr>
        <w:jc w:val="both"/>
        <w:rPr>
          <w:rFonts w:eastAsia="Times New Roman" w:cs="Times New Roman"/>
          <w:szCs w:val="24"/>
          <w:vertAlign w:val="superscript"/>
          <w:lang w:val="en-US" w:eastAsia="de-DE"/>
        </w:rPr>
      </w:pPr>
    </w:p>
    <w:tbl>
      <w:tblPr>
        <w:tblStyle w:val="Tabellenraster1412"/>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709"/>
        <w:gridCol w:w="1439"/>
        <w:gridCol w:w="2082"/>
        <w:gridCol w:w="1457"/>
        <w:gridCol w:w="1246"/>
        <w:gridCol w:w="1615"/>
      </w:tblGrid>
      <w:tr w:rsidR="00DD6F42" w:rsidRPr="001654BC" w14:paraId="6AB63590" w14:textId="77777777" w:rsidTr="00014226">
        <w:trPr>
          <w:trHeight w:val="290"/>
        </w:trPr>
        <w:tc>
          <w:tcPr>
            <w:tcW w:w="0" w:type="auto"/>
            <w:tcBorders>
              <w:top w:val="single" w:sz="4" w:space="0" w:color="auto"/>
              <w:bottom w:val="single" w:sz="4" w:space="0" w:color="auto"/>
            </w:tcBorders>
            <w:noWrap/>
            <w:hideMark/>
          </w:tcPr>
          <w:p w14:paraId="13713049" w14:textId="77777777" w:rsidR="00DD6F42" w:rsidRPr="001654BC" w:rsidRDefault="00DD6F42" w:rsidP="00DD6F42">
            <w:pPr>
              <w:jc w:val="both"/>
              <w:rPr>
                <w:szCs w:val="24"/>
                <w:lang w:eastAsia="en-GB"/>
              </w:rPr>
            </w:pPr>
            <w:r w:rsidRPr="001654BC">
              <w:rPr>
                <w:szCs w:val="24"/>
                <w:lang w:eastAsia="en-GB"/>
              </w:rPr>
              <w:t>HL compound</w:t>
            </w:r>
          </w:p>
        </w:tc>
        <w:tc>
          <w:tcPr>
            <w:tcW w:w="0" w:type="auto"/>
            <w:tcBorders>
              <w:top w:val="single" w:sz="4" w:space="0" w:color="auto"/>
              <w:bottom w:val="single" w:sz="4" w:space="0" w:color="auto"/>
            </w:tcBorders>
          </w:tcPr>
          <w:p w14:paraId="785627A0" w14:textId="77777777" w:rsidR="00DD6F42" w:rsidRPr="001654BC" w:rsidRDefault="00000000" w:rsidP="00DD6F42">
            <w:pPr>
              <w:jc w:val="both"/>
              <w:rPr>
                <w:szCs w:val="24"/>
              </w:rPr>
            </w:pPr>
            <m:oMath>
              <m:sSub>
                <m:sSubPr>
                  <m:ctrlPr>
                    <w:rPr>
                      <w:rFonts w:ascii="Cambria Math" w:hAnsi="Cambria Math"/>
                      <w:i/>
                      <w:szCs w:val="24"/>
                    </w:rPr>
                  </m:ctrlPr>
                </m:sSubPr>
                <m:e>
                  <m:r>
                    <w:rPr>
                      <w:rFonts w:ascii="Cambria Math" w:hAnsi="Cambria Math"/>
                      <w:szCs w:val="24"/>
                    </w:rPr>
                    <m:t>∆</m:t>
                  </m:r>
                </m:e>
                <m:sub>
                  <m:r>
                    <m:rPr>
                      <m:sty m:val="p"/>
                    </m:rPr>
                    <w:rPr>
                      <w:rFonts w:ascii="Cambria Math" w:hAnsi="Cambria Math"/>
                      <w:szCs w:val="24"/>
                    </w:rPr>
                    <m:t>f</m:t>
                  </m:r>
                </m:sub>
              </m:sSub>
              <m:sSubSup>
                <m:sSubSupPr>
                  <m:ctrlPr>
                    <w:rPr>
                      <w:rFonts w:ascii="Cambria Math" w:hAnsi="Cambria Math"/>
                      <w:i/>
                      <w:szCs w:val="24"/>
                    </w:rPr>
                  </m:ctrlPr>
                </m:sSubSupPr>
                <m:e>
                  <m:r>
                    <w:rPr>
                      <w:rFonts w:ascii="Cambria Math" w:hAnsi="Cambria Math"/>
                      <w:szCs w:val="24"/>
                    </w:rPr>
                    <m:t>H</m:t>
                  </m:r>
                </m:e>
                <m:sub>
                  <m:r>
                    <m:rPr>
                      <m:nor/>
                    </m:rPr>
                    <w:rPr>
                      <w:rFonts w:ascii="Cambria Math" w:hAnsi="Cambria Math"/>
                      <w:szCs w:val="24"/>
                    </w:rPr>
                    <m:t>m</m:t>
                  </m:r>
                </m:sub>
                <m:sup>
                  <m:r>
                    <m:rPr>
                      <m:nor/>
                    </m:rPr>
                    <w:rPr>
                      <w:rFonts w:ascii="Cambria Math" w:hAnsi="Cambria Math"/>
                      <w:szCs w:val="24"/>
                    </w:rPr>
                    <m:t>o</m:t>
                  </m:r>
                </m:sup>
              </m:sSubSup>
            </m:oMath>
            <w:r w:rsidR="00DD6F42" w:rsidRPr="001654BC">
              <w:rPr>
                <w:szCs w:val="24"/>
                <w:lang w:eastAsia="ru-RU"/>
              </w:rPr>
              <w:t>(</w:t>
            </w:r>
            <w:proofErr w:type="spellStart"/>
            <w:r w:rsidR="00DD6F42" w:rsidRPr="001654BC">
              <w:rPr>
                <w:szCs w:val="24"/>
                <w:lang w:eastAsia="ru-RU"/>
              </w:rPr>
              <w:t>liq</w:t>
            </w:r>
            <w:proofErr w:type="spellEnd"/>
            <w:r w:rsidR="00DD6F42" w:rsidRPr="001654BC">
              <w:rPr>
                <w:szCs w:val="24"/>
                <w:lang w:eastAsia="ru-RU"/>
              </w:rPr>
              <w:t>)</w:t>
            </w:r>
            <w:proofErr w:type="spellStart"/>
            <w:r w:rsidR="00DD6F42" w:rsidRPr="001654BC">
              <w:rPr>
                <w:color w:val="000000"/>
                <w:szCs w:val="24"/>
                <w:vertAlign w:val="subscript"/>
                <w:lang w:eastAsia="en-GB"/>
              </w:rPr>
              <w:t>HL</w:t>
            </w:r>
            <w:r w:rsidR="00DD6F42" w:rsidRPr="001654BC">
              <w:rPr>
                <w:szCs w:val="24"/>
                <w:vertAlign w:val="superscript"/>
              </w:rPr>
              <w:t>a</w:t>
            </w:r>
            <w:proofErr w:type="spellEnd"/>
          </w:p>
        </w:tc>
        <w:tc>
          <w:tcPr>
            <w:tcW w:w="0" w:type="auto"/>
            <w:tcBorders>
              <w:top w:val="single" w:sz="4" w:space="0" w:color="auto"/>
              <w:bottom w:val="single" w:sz="4" w:space="0" w:color="auto"/>
            </w:tcBorders>
          </w:tcPr>
          <w:p w14:paraId="1C3B0D6D" w14:textId="77777777" w:rsidR="00DD6F42" w:rsidRPr="001654BC" w:rsidRDefault="00DD6F42" w:rsidP="00DD6F42">
            <w:pPr>
              <w:jc w:val="both"/>
              <w:rPr>
                <w:rFonts w:eastAsia="Calibri"/>
                <w:szCs w:val="24"/>
              </w:rPr>
            </w:pPr>
            <w:r w:rsidRPr="001654BC">
              <w:rPr>
                <w:rFonts w:eastAsia="Calibri"/>
                <w:szCs w:val="24"/>
              </w:rPr>
              <w:t>HR compound</w:t>
            </w:r>
          </w:p>
        </w:tc>
        <w:tc>
          <w:tcPr>
            <w:tcW w:w="0" w:type="auto"/>
            <w:tcBorders>
              <w:top w:val="single" w:sz="4" w:space="0" w:color="auto"/>
              <w:bottom w:val="single" w:sz="4" w:space="0" w:color="auto"/>
            </w:tcBorders>
          </w:tcPr>
          <w:p w14:paraId="207EE272" w14:textId="77777777" w:rsidR="00DD6F42" w:rsidRPr="001654BC" w:rsidRDefault="00000000" w:rsidP="00DD6F42">
            <w:pPr>
              <w:jc w:val="both"/>
              <w:rPr>
                <w:i/>
                <w:szCs w:val="24"/>
              </w:rPr>
            </w:pPr>
            <m:oMath>
              <m:sSub>
                <m:sSubPr>
                  <m:ctrlPr>
                    <w:rPr>
                      <w:rFonts w:ascii="Cambria Math" w:hAnsi="Cambria Math"/>
                      <w:i/>
                      <w:szCs w:val="24"/>
                    </w:rPr>
                  </m:ctrlPr>
                </m:sSubPr>
                <m:e>
                  <m:r>
                    <w:rPr>
                      <w:rFonts w:ascii="Cambria Math" w:hAnsi="Cambria Math"/>
                      <w:szCs w:val="24"/>
                    </w:rPr>
                    <m:t>∆</m:t>
                  </m:r>
                </m:e>
                <m:sub>
                  <m:r>
                    <m:rPr>
                      <m:sty m:val="p"/>
                    </m:rPr>
                    <w:rPr>
                      <w:rFonts w:ascii="Cambria Math" w:hAnsi="Cambria Math"/>
                      <w:szCs w:val="24"/>
                    </w:rPr>
                    <m:t>f</m:t>
                  </m:r>
                </m:sub>
              </m:sSub>
              <m:sSubSup>
                <m:sSubSupPr>
                  <m:ctrlPr>
                    <w:rPr>
                      <w:rFonts w:ascii="Cambria Math" w:hAnsi="Cambria Math"/>
                      <w:i/>
                      <w:szCs w:val="24"/>
                    </w:rPr>
                  </m:ctrlPr>
                </m:sSubSupPr>
                <m:e>
                  <m:r>
                    <w:rPr>
                      <w:rFonts w:ascii="Cambria Math" w:hAnsi="Cambria Math"/>
                      <w:szCs w:val="24"/>
                    </w:rPr>
                    <m:t>H</m:t>
                  </m:r>
                </m:e>
                <m:sub>
                  <m:r>
                    <m:rPr>
                      <m:nor/>
                    </m:rPr>
                    <w:rPr>
                      <w:rFonts w:ascii="Cambria Math" w:hAnsi="Cambria Math"/>
                      <w:szCs w:val="24"/>
                    </w:rPr>
                    <m:t>m</m:t>
                  </m:r>
                </m:sub>
                <m:sup>
                  <m:r>
                    <m:rPr>
                      <m:nor/>
                    </m:rPr>
                    <w:rPr>
                      <w:rFonts w:ascii="Cambria Math" w:hAnsi="Cambria Math"/>
                      <w:szCs w:val="24"/>
                    </w:rPr>
                    <m:t>o</m:t>
                  </m:r>
                </m:sup>
              </m:sSubSup>
            </m:oMath>
            <w:r w:rsidR="00DD6F42" w:rsidRPr="001654BC">
              <w:rPr>
                <w:szCs w:val="24"/>
                <w:lang w:eastAsia="ru-RU"/>
              </w:rPr>
              <w:t>(</w:t>
            </w:r>
            <w:proofErr w:type="spellStart"/>
            <w:r w:rsidR="00DD6F42" w:rsidRPr="001654BC">
              <w:rPr>
                <w:szCs w:val="24"/>
                <w:lang w:eastAsia="ru-RU"/>
              </w:rPr>
              <w:t>liq</w:t>
            </w:r>
            <w:proofErr w:type="spellEnd"/>
            <w:r w:rsidR="00DD6F42" w:rsidRPr="001654BC">
              <w:rPr>
                <w:szCs w:val="24"/>
                <w:lang w:eastAsia="ru-RU"/>
              </w:rPr>
              <w:t>)</w:t>
            </w:r>
            <w:proofErr w:type="spellStart"/>
            <w:r w:rsidR="00DD6F42" w:rsidRPr="001654BC">
              <w:rPr>
                <w:color w:val="000000"/>
                <w:szCs w:val="24"/>
                <w:vertAlign w:val="subscript"/>
                <w:lang w:eastAsia="en-GB"/>
              </w:rPr>
              <w:t>HR</w:t>
            </w:r>
            <w:r w:rsidR="00DD6F42" w:rsidRPr="001654BC">
              <w:rPr>
                <w:szCs w:val="24"/>
                <w:vertAlign w:val="superscript"/>
              </w:rPr>
              <w:t>b</w:t>
            </w:r>
            <w:proofErr w:type="spellEnd"/>
          </w:p>
        </w:tc>
        <w:tc>
          <w:tcPr>
            <w:tcW w:w="0" w:type="auto"/>
            <w:tcBorders>
              <w:top w:val="single" w:sz="4" w:space="0" w:color="auto"/>
              <w:bottom w:val="single" w:sz="4" w:space="0" w:color="auto"/>
            </w:tcBorders>
            <w:noWrap/>
            <w:hideMark/>
          </w:tcPr>
          <w:p w14:paraId="3EC1ECB5" w14:textId="77777777" w:rsidR="00DD6F42" w:rsidRPr="001654BC" w:rsidRDefault="00000000" w:rsidP="00DD6F42">
            <w:pPr>
              <w:jc w:val="center"/>
              <w:rPr>
                <w:szCs w:val="24"/>
                <w:lang w:eastAsia="en-GB"/>
              </w:rPr>
            </w:pPr>
            <m:oMath>
              <m:sSub>
                <m:sSubPr>
                  <m:ctrlPr>
                    <w:rPr>
                      <w:rFonts w:ascii="Cambria Math" w:hAnsi="Cambria Math"/>
                      <w:i/>
                      <w:szCs w:val="24"/>
                    </w:rPr>
                  </m:ctrlPr>
                </m:sSubPr>
                <m:e>
                  <m:r>
                    <w:rPr>
                      <w:rFonts w:ascii="Cambria Math" w:hAnsi="Cambria Math"/>
                      <w:szCs w:val="24"/>
                    </w:rPr>
                    <m:t>∆</m:t>
                  </m:r>
                </m:e>
                <m:sub>
                  <m:r>
                    <m:rPr>
                      <m:sty m:val="p"/>
                    </m:rPr>
                    <w:rPr>
                      <w:rFonts w:ascii="Cambria Math" w:hAnsi="Cambria Math"/>
                      <w:szCs w:val="24"/>
                    </w:rPr>
                    <m:t>r</m:t>
                  </m:r>
                </m:sub>
              </m:sSub>
              <m:sSubSup>
                <m:sSubSupPr>
                  <m:ctrlPr>
                    <w:rPr>
                      <w:rFonts w:ascii="Cambria Math" w:hAnsi="Cambria Math"/>
                      <w:i/>
                      <w:szCs w:val="24"/>
                    </w:rPr>
                  </m:ctrlPr>
                </m:sSubSupPr>
                <m:e>
                  <m:r>
                    <w:rPr>
                      <w:rFonts w:ascii="Cambria Math" w:hAnsi="Cambria Math"/>
                      <w:szCs w:val="24"/>
                    </w:rPr>
                    <m:t>H</m:t>
                  </m:r>
                </m:e>
                <m:sub>
                  <m:r>
                    <m:rPr>
                      <m:nor/>
                    </m:rPr>
                    <w:rPr>
                      <w:rFonts w:ascii="Cambria Math" w:hAnsi="Cambria Math"/>
                      <w:szCs w:val="24"/>
                    </w:rPr>
                    <m:t>m</m:t>
                  </m:r>
                </m:sub>
                <m:sup>
                  <m:r>
                    <m:rPr>
                      <m:nor/>
                    </m:rPr>
                    <w:rPr>
                      <w:rFonts w:ascii="Cambria Math" w:hAnsi="Cambria Math"/>
                      <w:szCs w:val="24"/>
                    </w:rPr>
                    <m:t>o</m:t>
                  </m:r>
                </m:sup>
              </m:sSubSup>
            </m:oMath>
            <w:r w:rsidR="00DD6F42" w:rsidRPr="001654BC">
              <w:rPr>
                <w:szCs w:val="24"/>
                <w:lang w:eastAsia="ru-RU"/>
              </w:rPr>
              <w:t>(liq)</w:t>
            </w:r>
            <w:r w:rsidR="00DD6F42" w:rsidRPr="001654BC">
              <w:rPr>
                <w:szCs w:val="24"/>
                <w:vertAlign w:val="superscript"/>
              </w:rPr>
              <w:t>c</w:t>
            </w:r>
          </w:p>
        </w:tc>
        <w:tc>
          <w:tcPr>
            <w:tcW w:w="0" w:type="auto"/>
            <w:tcBorders>
              <w:top w:val="single" w:sz="4" w:space="0" w:color="auto"/>
              <w:bottom w:val="single" w:sz="4" w:space="0" w:color="auto"/>
            </w:tcBorders>
            <w:noWrap/>
            <w:hideMark/>
          </w:tcPr>
          <w:p w14:paraId="30A2A58F" w14:textId="77777777" w:rsidR="00DD6F42" w:rsidRPr="001654BC" w:rsidRDefault="00000000" w:rsidP="00DD6F42">
            <w:pPr>
              <w:jc w:val="center"/>
              <w:rPr>
                <w:szCs w:val="24"/>
                <w:lang w:eastAsia="en-GB"/>
              </w:rPr>
            </w:pPr>
            <m:oMath>
              <m:sSub>
                <m:sSubPr>
                  <m:ctrlPr>
                    <w:rPr>
                      <w:rFonts w:ascii="Cambria Math" w:hAnsi="Cambria Math"/>
                      <w:i/>
                      <w:szCs w:val="24"/>
                    </w:rPr>
                  </m:ctrlPr>
                </m:sSubPr>
                <m:e>
                  <m:r>
                    <w:rPr>
                      <w:rFonts w:ascii="Cambria Math" w:hAnsi="Cambria Math"/>
                      <w:szCs w:val="24"/>
                    </w:rPr>
                    <m:t>∆</m:t>
                  </m:r>
                </m:e>
                <m:sub>
                  <m:r>
                    <m:rPr>
                      <m:sty m:val="p"/>
                    </m:rPr>
                    <w:rPr>
                      <w:rFonts w:ascii="Cambria Math" w:hAnsi="Cambria Math"/>
                      <w:szCs w:val="24"/>
                    </w:rPr>
                    <m:t>r</m:t>
                  </m:r>
                </m:sub>
              </m:sSub>
              <m:sSubSup>
                <m:sSubSupPr>
                  <m:ctrlPr>
                    <w:rPr>
                      <w:rFonts w:ascii="Cambria Math" w:hAnsi="Cambria Math"/>
                      <w:i/>
                      <w:szCs w:val="24"/>
                    </w:rPr>
                  </m:ctrlPr>
                </m:sSubSupPr>
                <m:e>
                  <m:r>
                    <w:rPr>
                      <w:rFonts w:ascii="Cambria Math" w:hAnsi="Cambria Math"/>
                      <w:szCs w:val="24"/>
                    </w:rPr>
                    <m:t>H</m:t>
                  </m:r>
                </m:e>
                <m:sub>
                  <m:r>
                    <m:rPr>
                      <m:nor/>
                    </m:rPr>
                    <w:rPr>
                      <w:rFonts w:ascii="Cambria Math" w:hAnsi="Cambria Math"/>
                      <w:szCs w:val="24"/>
                    </w:rPr>
                    <m:t>m</m:t>
                  </m:r>
                </m:sub>
                <m:sup>
                  <m:r>
                    <m:rPr>
                      <m:nor/>
                    </m:rPr>
                    <w:rPr>
                      <w:rFonts w:ascii="Cambria Math" w:hAnsi="Cambria Math"/>
                      <w:szCs w:val="24"/>
                    </w:rPr>
                    <m:t>o</m:t>
                  </m:r>
                </m:sup>
              </m:sSubSup>
            </m:oMath>
            <w:r w:rsidR="00DD6F42" w:rsidRPr="001654BC">
              <w:rPr>
                <w:szCs w:val="24"/>
                <w:lang w:eastAsia="ru-RU"/>
              </w:rPr>
              <w:t>(liq)/H</w:t>
            </w:r>
            <w:r w:rsidR="00DD6F42" w:rsidRPr="001654BC">
              <w:rPr>
                <w:szCs w:val="24"/>
                <w:vertAlign w:val="subscript"/>
                <w:lang w:eastAsia="ru-RU"/>
              </w:rPr>
              <w:t>2</w:t>
            </w:r>
            <w:r w:rsidR="00DD6F42" w:rsidRPr="001654BC">
              <w:rPr>
                <w:szCs w:val="24"/>
                <w:vertAlign w:val="superscript"/>
              </w:rPr>
              <w:t xml:space="preserve"> d</w:t>
            </w:r>
          </w:p>
        </w:tc>
      </w:tr>
      <w:tr w:rsidR="00DD6F42" w:rsidRPr="001654BC" w14:paraId="0C0CEB71" w14:textId="77777777" w:rsidTr="00014226">
        <w:trPr>
          <w:trHeight w:val="290"/>
        </w:trPr>
        <w:tc>
          <w:tcPr>
            <w:tcW w:w="0" w:type="auto"/>
            <w:noWrap/>
          </w:tcPr>
          <w:p w14:paraId="6B31D49D" w14:textId="77777777" w:rsidR="00DD6F42" w:rsidRPr="001654BC" w:rsidRDefault="00DD6F42" w:rsidP="00DD6F42">
            <w:pPr>
              <w:jc w:val="both"/>
              <w:rPr>
                <w:color w:val="000000"/>
                <w:szCs w:val="24"/>
                <w:lang w:eastAsia="en-GB"/>
              </w:rPr>
            </w:pPr>
            <w:r w:rsidRPr="001654BC">
              <w:rPr>
                <w:color w:val="000000"/>
                <w:szCs w:val="24"/>
                <w:lang w:eastAsia="en-GB"/>
              </w:rPr>
              <w:t>2,3-benzofuran</w:t>
            </w:r>
          </w:p>
        </w:tc>
        <w:tc>
          <w:tcPr>
            <w:tcW w:w="0" w:type="auto"/>
          </w:tcPr>
          <w:p w14:paraId="71B67C2D" w14:textId="77777777" w:rsidR="00DD6F42" w:rsidRPr="001654BC" w:rsidRDefault="00DD6F42" w:rsidP="00DD6F42">
            <w:pPr>
              <w:jc w:val="both"/>
              <w:rPr>
                <w:color w:val="000000"/>
                <w:szCs w:val="24"/>
              </w:rPr>
            </w:pPr>
            <w:r w:rsidRPr="001654BC">
              <w:rPr>
                <w:color w:val="000000"/>
                <w:szCs w:val="24"/>
              </w:rPr>
              <w:t>-34.9±0.6</w:t>
            </w:r>
          </w:p>
        </w:tc>
        <w:tc>
          <w:tcPr>
            <w:tcW w:w="0" w:type="auto"/>
          </w:tcPr>
          <w:p w14:paraId="00C6AEFB" w14:textId="77777777" w:rsidR="00DD6F42" w:rsidRPr="001654BC" w:rsidRDefault="00DD6F42" w:rsidP="00DD6F42">
            <w:pPr>
              <w:jc w:val="both"/>
              <w:rPr>
                <w:color w:val="000000"/>
                <w:szCs w:val="24"/>
              </w:rPr>
            </w:pPr>
            <w:r w:rsidRPr="001654BC">
              <w:rPr>
                <w:color w:val="000000"/>
                <w:szCs w:val="24"/>
                <w:lang w:eastAsia="en-GB"/>
              </w:rPr>
              <w:t>2H-2,3-benzofuran</w:t>
            </w:r>
          </w:p>
        </w:tc>
        <w:tc>
          <w:tcPr>
            <w:tcW w:w="0" w:type="auto"/>
          </w:tcPr>
          <w:p w14:paraId="6133848F" w14:textId="77777777" w:rsidR="00DD6F42" w:rsidRPr="001654BC" w:rsidRDefault="00DD6F42" w:rsidP="00DD6F42">
            <w:pPr>
              <w:jc w:val="both"/>
              <w:rPr>
                <w:color w:val="000000"/>
                <w:szCs w:val="24"/>
                <w:lang w:eastAsia="en-GB"/>
              </w:rPr>
            </w:pPr>
            <w:r w:rsidRPr="001654BC">
              <w:rPr>
                <w:color w:val="000000"/>
                <w:szCs w:val="24"/>
              </w:rPr>
              <w:t>-99.9±0.8</w:t>
            </w:r>
          </w:p>
        </w:tc>
        <w:tc>
          <w:tcPr>
            <w:tcW w:w="0" w:type="auto"/>
            <w:noWrap/>
            <w:vAlign w:val="bottom"/>
          </w:tcPr>
          <w:p w14:paraId="107156B1" w14:textId="77777777" w:rsidR="00DD6F42" w:rsidRPr="001654BC" w:rsidRDefault="00DD6F42" w:rsidP="00DD6F42">
            <w:pPr>
              <w:jc w:val="right"/>
              <w:rPr>
                <w:color w:val="000000"/>
                <w:szCs w:val="24"/>
                <w:lang w:eastAsia="en-GB"/>
              </w:rPr>
            </w:pPr>
            <w:r w:rsidRPr="001654BC">
              <w:rPr>
                <w:color w:val="000000"/>
                <w:szCs w:val="24"/>
                <w:lang w:eastAsia="en-GB"/>
              </w:rPr>
              <w:t>-65.0</w:t>
            </w:r>
          </w:p>
        </w:tc>
        <w:tc>
          <w:tcPr>
            <w:tcW w:w="0" w:type="auto"/>
            <w:noWrap/>
            <w:vAlign w:val="bottom"/>
          </w:tcPr>
          <w:p w14:paraId="67178317" w14:textId="77777777" w:rsidR="00DD6F42" w:rsidRPr="001654BC" w:rsidRDefault="00DD6F42" w:rsidP="00DD6F42">
            <w:pPr>
              <w:jc w:val="right"/>
              <w:rPr>
                <w:color w:val="000000"/>
                <w:szCs w:val="24"/>
                <w:lang w:eastAsia="en-GB"/>
              </w:rPr>
            </w:pPr>
            <w:r w:rsidRPr="001654BC">
              <w:rPr>
                <w:color w:val="000000"/>
                <w:szCs w:val="24"/>
                <w:lang w:eastAsia="en-GB"/>
              </w:rPr>
              <w:t>-65.0</w:t>
            </w:r>
          </w:p>
        </w:tc>
      </w:tr>
      <w:tr w:rsidR="00DD6F42" w:rsidRPr="001654BC" w14:paraId="2CD78C0D" w14:textId="77777777" w:rsidTr="00014226">
        <w:trPr>
          <w:trHeight w:val="290"/>
        </w:trPr>
        <w:tc>
          <w:tcPr>
            <w:tcW w:w="0" w:type="auto"/>
            <w:noWrap/>
          </w:tcPr>
          <w:p w14:paraId="66B0F89C" w14:textId="77777777" w:rsidR="00DD6F42" w:rsidRPr="001654BC" w:rsidRDefault="00DD6F42" w:rsidP="00DD6F42">
            <w:pPr>
              <w:jc w:val="both"/>
              <w:rPr>
                <w:color w:val="000000"/>
                <w:szCs w:val="24"/>
                <w:lang w:eastAsia="en-GB"/>
              </w:rPr>
            </w:pPr>
            <w:proofErr w:type="spellStart"/>
            <w:r w:rsidRPr="001654BC">
              <w:rPr>
                <w:color w:val="000000"/>
                <w:szCs w:val="24"/>
                <w:lang w:eastAsia="en-GB"/>
              </w:rPr>
              <w:t>isobenzofuran</w:t>
            </w:r>
            <w:proofErr w:type="spellEnd"/>
          </w:p>
        </w:tc>
        <w:tc>
          <w:tcPr>
            <w:tcW w:w="0" w:type="auto"/>
          </w:tcPr>
          <w:p w14:paraId="2E3E591B" w14:textId="77777777" w:rsidR="00DD6F42" w:rsidRPr="001654BC" w:rsidRDefault="00DD6F42" w:rsidP="00DD6F42">
            <w:pPr>
              <w:jc w:val="both"/>
              <w:rPr>
                <w:color w:val="000000"/>
                <w:szCs w:val="24"/>
              </w:rPr>
            </w:pPr>
            <w:r w:rsidRPr="001654BC">
              <w:rPr>
                <w:color w:val="000000"/>
                <w:szCs w:val="24"/>
              </w:rPr>
              <w:t>30.5±4.6</w:t>
            </w:r>
          </w:p>
        </w:tc>
        <w:tc>
          <w:tcPr>
            <w:tcW w:w="0" w:type="auto"/>
          </w:tcPr>
          <w:p w14:paraId="28ED31E2" w14:textId="77777777" w:rsidR="00DD6F42" w:rsidRPr="001654BC" w:rsidRDefault="00DD6F42" w:rsidP="00DD6F42">
            <w:pPr>
              <w:jc w:val="both"/>
              <w:rPr>
                <w:color w:val="000000"/>
                <w:szCs w:val="24"/>
              </w:rPr>
            </w:pPr>
            <w:r w:rsidRPr="001654BC">
              <w:rPr>
                <w:color w:val="000000"/>
                <w:szCs w:val="24"/>
              </w:rPr>
              <w:t>phthalan</w:t>
            </w:r>
          </w:p>
        </w:tc>
        <w:tc>
          <w:tcPr>
            <w:tcW w:w="0" w:type="auto"/>
          </w:tcPr>
          <w:p w14:paraId="2E9F731C" w14:textId="77777777" w:rsidR="00DD6F42" w:rsidRPr="001654BC" w:rsidRDefault="00DD6F42" w:rsidP="00DD6F42">
            <w:pPr>
              <w:jc w:val="both"/>
              <w:rPr>
                <w:color w:val="000000"/>
                <w:szCs w:val="24"/>
              </w:rPr>
            </w:pPr>
            <w:r w:rsidRPr="001654BC">
              <w:rPr>
                <w:color w:val="000000"/>
                <w:szCs w:val="24"/>
              </w:rPr>
              <w:t>-83.8±0.9</w:t>
            </w:r>
          </w:p>
        </w:tc>
        <w:tc>
          <w:tcPr>
            <w:tcW w:w="0" w:type="auto"/>
            <w:noWrap/>
            <w:vAlign w:val="bottom"/>
          </w:tcPr>
          <w:p w14:paraId="360FC201" w14:textId="77777777" w:rsidR="00DD6F42" w:rsidRPr="001654BC" w:rsidRDefault="00DD6F42" w:rsidP="00DD6F42">
            <w:pPr>
              <w:jc w:val="right"/>
              <w:rPr>
                <w:color w:val="000000"/>
                <w:szCs w:val="24"/>
                <w:lang w:eastAsia="en-GB"/>
              </w:rPr>
            </w:pPr>
            <w:r w:rsidRPr="001654BC">
              <w:rPr>
                <w:color w:val="000000"/>
                <w:szCs w:val="24"/>
                <w:lang w:eastAsia="en-GB"/>
              </w:rPr>
              <w:t>-114.3</w:t>
            </w:r>
          </w:p>
        </w:tc>
        <w:tc>
          <w:tcPr>
            <w:tcW w:w="0" w:type="auto"/>
            <w:noWrap/>
            <w:vAlign w:val="bottom"/>
          </w:tcPr>
          <w:p w14:paraId="1592691F" w14:textId="77777777" w:rsidR="00DD6F42" w:rsidRPr="001654BC" w:rsidRDefault="00DD6F42" w:rsidP="00DD6F42">
            <w:pPr>
              <w:jc w:val="right"/>
              <w:rPr>
                <w:color w:val="000000"/>
                <w:szCs w:val="24"/>
                <w:lang w:eastAsia="en-GB"/>
              </w:rPr>
            </w:pPr>
            <w:r w:rsidRPr="001654BC">
              <w:rPr>
                <w:color w:val="000000"/>
                <w:szCs w:val="24"/>
                <w:lang w:eastAsia="en-GB"/>
              </w:rPr>
              <w:t>-114.3</w:t>
            </w:r>
          </w:p>
        </w:tc>
      </w:tr>
      <w:tr w:rsidR="00DD6F42" w:rsidRPr="001654BC" w14:paraId="2B9CD539" w14:textId="77777777" w:rsidTr="00014226">
        <w:trPr>
          <w:trHeight w:val="290"/>
        </w:trPr>
        <w:tc>
          <w:tcPr>
            <w:tcW w:w="0" w:type="auto"/>
            <w:noWrap/>
          </w:tcPr>
          <w:p w14:paraId="642494A1" w14:textId="77777777" w:rsidR="00DD6F42" w:rsidRPr="001654BC" w:rsidRDefault="00DD6F42" w:rsidP="00DD6F42">
            <w:pPr>
              <w:jc w:val="both"/>
              <w:rPr>
                <w:color w:val="000000"/>
                <w:szCs w:val="24"/>
                <w:lang w:eastAsia="en-GB"/>
              </w:rPr>
            </w:pPr>
          </w:p>
        </w:tc>
        <w:tc>
          <w:tcPr>
            <w:tcW w:w="0" w:type="auto"/>
          </w:tcPr>
          <w:p w14:paraId="6A66D062" w14:textId="77777777" w:rsidR="00DD6F42" w:rsidRPr="001654BC" w:rsidRDefault="00DD6F42" w:rsidP="00DD6F42">
            <w:pPr>
              <w:jc w:val="both"/>
              <w:rPr>
                <w:color w:val="000000"/>
                <w:szCs w:val="24"/>
              </w:rPr>
            </w:pPr>
          </w:p>
        </w:tc>
        <w:tc>
          <w:tcPr>
            <w:tcW w:w="0" w:type="auto"/>
          </w:tcPr>
          <w:p w14:paraId="05552F06" w14:textId="77777777" w:rsidR="00DD6F42" w:rsidRPr="001654BC" w:rsidRDefault="00DD6F42" w:rsidP="00DD6F42">
            <w:pPr>
              <w:jc w:val="both"/>
              <w:rPr>
                <w:color w:val="000000"/>
                <w:szCs w:val="24"/>
              </w:rPr>
            </w:pPr>
          </w:p>
        </w:tc>
        <w:tc>
          <w:tcPr>
            <w:tcW w:w="0" w:type="auto"/>
          </w:tcPr>
          <w:p w14:paraId="2FF9B07A" w14:textId="77777777" w:rsidR="00DD6F42" w:rsidRPr="001654BC" w:rsidRDefault="00DD6F42" w:rsidP="00DD6F42">
            <w:pPr>
              <w:jc w:val="both"/>
              <w:rPr>
                <w:color w:val="000000"/>
                <w:szCs w:val="24"/>
              </w:rPr>
            </w:pPr>
          </w:p>
        </w:tc>
        <w:tc>
          <w:tcPr>
            <w:tcW w:w="0" w:type="auto"/>
            <w:noWrap/>
            <w:vAlign w:val="bottom"/>
          </w:tcPr>
          <w:p w14:paraId="18F4141C" w14:textId="77777777" w:rsidR="00DD6F42" w:rsidRPr="001654BC" w:rsidRDefault="00DD6F42" w:rsidP="00DD6F42">
            <w:pPr>
              <w:jc w:val="right"/>
              <w:rPr>
                <w:color w:val="000000"/>
                <w:szCs w:val="24"/>
                <w:lang w:eastAsia="en-GB"/>
              </w:rPr>
            </w:pPr>
          </w:p>
        </w:tc>
        <w:tc>
          <w:tcPr>
            <w:tcW w:w="0" w:type="auto"/>
            <w:noWrap/>
            <w:vAlign w:val="bottom"/>
          </w:tcPr>
          <w:p w14:paraId="66B43D34" w14:textId="77777777" w:rsidR="00DD6F42" w:rsidRPr="001654BC" w:rsidRDefault="00DD6F42" w:rsidP="00DD6F42">
            <w:pPr>
              <w:jc w:val="right"/>
              <w:rPr>
                <w:color w:val="000000"/>
                <w:szCs w:val="24"/>
                <w:lang w:eastAsia="en-GB"/>
              </w:rPr>
            </w:pPr>
          </w:p>
        </w:tc>
      </w:tr>
      <w:tr w:rsidR="00DD6F42" w:rsidRPr="001654BC" w14:paraId="73E94F21" w14:textId="77777777" w:rsidTr="00014226">
        <w:trPr>
          <w:trHeight w:val="290"/>
        </w:trPr>
        <w:tc>
          <w:tcPr>
            <w:tcW w:w="0" w:type="auto"/>
            <w:noWrap/>
          </w:tcPr>
          <w:p w14:paraId="3AACC3AC" w14:textId="77777777" w:rsidR="00DD6F42" w:rsidRPr="001654BC" w:rsidRDefault="00DD6F42" w:rsidP="00DD6F42">
            <w:pPr>
              <w:jc w:val="both"/>
              <w:rPr>
                <w:szCs w:val="24"/>
              </w:rPr>
            </w:pPr>
            <w:r w:rsidRPr="001654BC">
              <w:rPr>
                <w:szCs w:val="24"/>
              </w:rPr>
              <w:t>2-coumaranone</w:t>
            </w:r>
          </w:p>
        </w:tc>
        <w:tc>
          <w:tcPr>
            <w:tcW w:w="0" w:type="auto"/>
          </w:tcPr>
          <w:p w14:paraId="10DB80C4" w14:textId="77777777" w:rsidR="00DD6F42" w:rsidRPr="001654BC" w:rsidRDefault="00DD6F42" w:rsidP="00DD6F42">
            <w:pPr>
              <w:jc w:val="both"/>
              <w:rPr>
                <w:color w:val="000000"/>
                <w:szCs w:val="24"/>
                <w:lang w:eastAsia="en-GB"/>
              </w:rPr>
            </w:pPr>
            <w:r w:rsidRPr="001654BC">
              <w:rPr>
                <w:color w:val="000000"/>
                <w:szCs w:val="24"/>
                <w:lang w:eastAsia="en-GB"/>
              </w:rPr>
              <w:t>-284.4</w:t>
            </w:r>
            <w:r w:rsidRPr="001654BC">
              <w:rPr>
                <w:szCs w:val="24"/>
              </w:rPr>
              <w:t>±2.0</w:t>
            </w:r>
          </w:p>
        </w:tc>
        <w:tc>
          <w:tcPr>
            <w:tcW w:w="0" w:type="auto"/>
          </w:tcPr>
          <w:p w14:paraId="4FE7AC87" w14:textId="77777777" w:rsidR="00DD6F42" w:rsidRPr="001654BC" w:rsidRDefault="00DD6F42" w:rsidP="00DD6F42">
            <w:pPr>
              <w:jc w:val="both"/>
              <w:rPr>
                <w:color w:val="000000"/>
                <w:szCs w:val="24"/>
                <w:lang w:eastAsia="en-GB"/>
              </w:rPr>
            </w:pPr>
            <w:r w:rsidRPr="001654BC">
              <w:rPr>
                <w:color w:val="000000"/>
                <w:szCs w:val="24"/>
                <w:lang w:eastAsia="en-GB"/>
              </w:rPr>
              <w:t>6H-</w:t>
            </w:r>
            <w:r w:rsidRPr="001654BC">
              <w:rPr>
                <w:szCs w:val="24"/>
              </w:rPr>
              <w:t>2-coumaranone</w:t>
            </w:r>
          </w:p>
        </w:tc>
        <w:tc>
          <w:tcPr>
            <w:tcW w:w="0" w:type="auto"/>
            <w:vAlign w:val="bottom"/>
          </w:tcPr>
          <w:p w14:paraId="05D2A245" w14:textId="77777777" w:rsidR="00DD6F42" w:rsidRPr="001654BC" w:rsidRDefault="00DD6F42" w:rsidP="00DD6F42">
            <w:pPr>
              <w:jc w:val="both"/>
              <w:rPr>
                <w:color w:val="000000"/>
                <w:szCs w:val="24"/>
                <w:lang w:eastAsia="en-GB"/>
              </w:rPr>
            </w:pPr>
            <w:r w:rsidRPr="001654BC">
              <w:rPr>
                <w:color w:val="000000"/>
                <w:szCs w:val="24"/>
                <w:lang w:eastAsia="en-GB"/>
              </w:rPr>
              <w:t>-486.8±4.7</w:t>
            </w:r>
          </w:p>
        </w:tc>
        <w:tc>
          <w:tcPr>
            <w:tcW w:w="0" w:type="auto"/>
            <w:noWrap/>
            <w:vAlign w:val="bottom"/>
          </w:tcPr>
          <w:p w14:paraId="7CA7E1C4" w14:textId="77777777" w:rsidR="00DD6F42" w:rsidRPr="001654BC" w:rsidRDefault="00DD6F42" w:rsidP="00DD6F42">
            <w:pPr>
              <w:jc w:val="right"/>
              <w:rPr>
                <w:color w:val="000000"/>
                <w:szCs w:val="24"/>
                <w:lang w:eastAsia="en-GB"/>
              </w:rPr>
            </w:pPr>
            <w:r w:rsidRPr="001654BC">
              <w:rPr>
                <w:color w:val="000000"/>
                <w:szCs w:val="24"/>
                <w:lang w:eastAsia="en-GB"/>
              </w:rPr>
              <w:t>-202.4</w:t>
            </w:r>
          </w:p>
        </w:tc>
        <w:tc>
          <w:tcPr>
            <w:tcW w:w="0" w:type="auto"/>
            <w:noWrap/>
            <w:vAlign w:val="bottom"/>
          </w:tcPr>
          <w:p w14:paraId="4F8D1EF4" w14:textId="77777777" w:rsidR="00DD6F42" w:rsidRPr="001654BC" w:rsidRDefault="00DD6F42" w:rsidP="00DD6F42">
            <w:pPr>
              <w:jc w:val="right"/>
              <w:rPr>
                <w:color w:val="000000"/>
                <w:szCs w:val="24"/>
                <w:lang w:eastAsia="en-GB"/>
              </w:rPr>
            </w:pPr>
            <w:r w:rsidRPr="001654BC">
              <w:rPr>
                <w:color w:val="000000"/>
                <w:szCs w:val="24"/>
                <w:lang w:eastAsia="en-GB"/>
              </w:rPr>
              <w:t>67.5</w:t>
            </w:r>
          </w:p>
        </w:tc>
      </w:tr>
      <w:tr w:rsidR="00DD6F42" w:rsidRPr="001654BC" w14:paraId="054F93E2" w14:textId="77777777" w:rsidTr="00014226">
        <w:trPr>
          <w:trHeight w:val="290"/>
        </w:trPr>
        <w:tc>
          <w:tcPr>
            <w:tcW w:w="0" w:type="auto"/>
            <w:noWrap/>
          </w:tcPr>
          <w:p w14:paraId="588D92AF" w14:textId="77777777" w:rsidR="00DD6F42" w:rsidRPr="001654BC" w:rsidRDefault="00DD6F42" w:rsidP="00DD6F42">
            <w:pPr>
              <w:jc w:val="both"/>
              <w:rPr>
                <w:szCs w:val="24"/>
              </w:rPr>
            </w:pPr>
            <w:r w:rsidRPr="001654BC">
              <w:rPr>
                <w:szCs w:val="24"/>
              </w:rPr>
              <w:t>3-coumaranone</w:t>
            </w:r>
          </w:p>
        </w:tc>
        <w:tc>
          <w:tcPr>
            <w:tcW w:w="0" w:type="auto"/>
          </w:tcPr>
          <w:p w14:paraId="4A411A6A" w14:textId="77777777" w:rsidR="00DD6F42" w:rsidRPr="001654BC" w:rsidRDefault="00DD6F42" w:rsidP="00DD6F42">
            <w:pPr>
              <w:jc w:val="both"/>
              <w:rPr>
                <w:color w:val="000000"/>
                <w:szCs w:val="24"/>
                <w:lang w:eastAsia="en-GB"/>
              </w:rPr>
            </w:pPr>
            <w:r w:rsidRPr="001654BC">
              <w:rPr>
                <w:color w:val="000000"/>
                <w:szCs w:val="24"/>
                <w:lang w:eastAsia="en-GB"/>
              </w:rPr>
              <w:t>-229.8</w:t>
            </w:r>
            <w:r w:rsidRPr="001654BC">
              <w:rPr>
                <w:szCs w:val="24"/>
              </w:rPr>
              <w:t>±2.1</w:t>
            </w:r>
          </w:p>
        </w:tc>
        <w:tc>
          <w:tcPr>
            <w:tcW w:w="0" w:type="auto"/>
          </w:tcPr>
          <w:p w14:paraId="3E9F425A" w14:textId="77777777" w:rsidR="00DD6F42" w:rsidRPr="001654BC" w:rsidRDefault="00DD6F42" w:rsidP="00DD6F42">
            <w:pPr>
              <w:jc w:val="both"/>
              <w:rPr>
                <w:color w:val="000000"/>
                <w:szCs w:val="24"/>
                <w:lang w:eastAsia="en-GB"/>
              </w:rPr>
            </w:pPr>
            <w:r w:rsidRPr="001654BC">
              <w:rPr>
                <w:color w:val="000000"/>
                <w:szCs w:val="24"/>
                <w:lang w:eastAsia="en-GB"/>
              </w:rPr>
              <w:t>6H-</w:t>
            </w:r>
            <w:r w:rsidRPr="001654BC">
              <w:rPr>
                <w:szCs w:val="24"/>
              </w:rPr>
              <w:t>3-coumaranone</w:t>
            </w:r>
          </w:p>
        </w:tc>
        <w:tc>
          <w:tcPr>
            <w:tcW w:w="0" w:type="auto"/>
            <w:vAlign w:val="bottom"/>
          </w:tcPr>
          <w:p w14:paraId="7EC15B78" w14:textId="77777777" w:rsidR="00DD6F42" w:rsidRPr="001654BC" w:rsidRDefault="00DD6F42" w:rsidP="00DD6F42">
            <w:pPr>
              <w:jc w:val="both"/>
              <w:rPr>
                <w:color w:val="000000"/>
                <w:szCs w:val="24"/>
                <w:lang w:eastAsia="en-GB"/>
              </w:rPr>
            </w:pPr>
            <w:r w:rsidRPr="001654BC">
              <w:rPr>
                <w:color w:val="000000"/>
                <w:szCs w:val="24"/>
                <w:lang w:eastAsia="en-GB"/>
              </w:rPr>
              <w:t>-401.1±4.2</w:t>
            </w:r>
          </w:p>
        </w:tc>
        <w:tc>
          <w:tcPr>
            <w:tcW w:w="0" w:type="auto"/>
            <w:noWrap/>
            <w:vAlign w:val="bottom"/>
          </w:tcPr>
          <w:p w14:paraId="5ADF168F" w14:textId="77777777" w:rsidR="00DD6F42" w:rsidRPr="001654BC" w:rsidRDefault="00DD6F42" w:rsidP="00DD6F42">
            <w:pPr>
              <w:jc w:val="right"/>
              <w:rPr>
                <w:color w:val="000000"/>
                <w:szCs w:val="24"/>
                <w:lang w:eastAsia="en-GB"/>
              </w:rPr>
            </w:pPr>
            <w:r w:rsidRPr="001654BC">
              <w:rPr>
                <w:color w:val="000000"/>
                <w:szCs w:val="24"/>
                <w:lang w:eastAsia="en-GB"/>
              </w:rPr>
              <w:t>-171.3</w:t>
            </w:r>
          </w:p>
        </w:tc>
        <w:tc>
          <w:tcPr>
            <w:tcW w:w="0" w:type="auto"/>
            <w:noWrap/>
            <w:vAlign w:val="bottom"/>
          </w:tcPr>
          <w:p w14:paraId="3B71517A" w14:textId="77777777" w:rsidR="00DD6F42" w:rsidRPr="001654BC" w:rsidRDefault="00DD6F42" w:rsidP="00DD6F42">
            <w:pPr>
              <w:jc w:val="right"/>
              <w:rPr>
                <w:color w:val="000000"/>
                <w:szCs w:val="24"/>
                <w:lang w:eastAsia="en-GB"/>
              </w:rPr>
            </w:pPr>
            <w:r w:rsidRPr="001654BC">
              <w:rPr>
                <w:color w:val="000000"/>
                <w:szCs w:val="24"/>
                <w:lang w:eastAsia="en-GB"/>
              </w:rPr>
              <w:t>57.1</w:t>
            </w:r>
          </w:p>
        </w:tc>
      </w:tr>
      <w:tr w:rsidR="00DD6F42" w:rsidRPr="001654BC" w14:paraId="785230DE" w14:textId="77777777" w:rsidTr="00014226">
        <w:trPr>
          <w:trHeight w:val="290"/>
        </w:trPr>
        <w:tc>
          <w:tcPr>
            <w:tcW w:w="0" w:type="auto"/>
            <w:noWrap/>
          </w:tcPr>
          <w:p w14:paraId="58E9016B" w14:textId="77777777" w:rsidR="00DD6F42" w:rsidRPr="001654BC" w:rsidRDefault="00DD6F42" w:rsidP="00DD6F42">
            <w:pPr>
              <w:jc w:val="both"/>
              <w:rPr>
                <w:szCs w:val="24"/>
              </w:rPr>
            </w:pPr>
            <w:r w:rsidRPr="001654BC">
              <w:rPr>
                <w:szCs w:val="24"/>
              </w:rPr>
              <w:t>phthalide</w:t>
            </w:r>
          </w:p>
        </w:tc>
        <w:tc>
          <w:tcPr>
            <w:tcW w:w="0" w:type="auto"/>
          </w:tcPr>
          <w:p w14:paraId="7DE8482C" w14:textId="77777777" w:rsidR="00DD6F42" w:rsidRPr="001654BC" w:rsidRDefault="00DD6F42" w:rsidP="00DD6F42">
            <w:pPr>
              <w:jc w:val="both"/>
              <w:rPr>
                <w:color w:val="000000"/>
                <w:szCs w:val="24"/>
                <w:lang w:eastAsia="en-GB"/>
              </w:rPr>
            </w:pPr>
            <w:r w:rsidRPr="001654BC">
              <w:rPr>
                <w:color w:val="000000"/>
                <w:szCs w:val="24"/>
                <w:lang w:eastAsia="en-GB"/>
              </w:rPr>
              <w:t>-296.1</w:t>
            </w:r>
            <w:r w:rsidRPr="001654BC">
              <w:rPr>
                <w:szCs w:val="24"/>
              </w:rPr>
              <w:t>±2.4</w:t>
            </w:r>
          </w:p>
        </w:tc>
        <w:tc>
          <w:tcPr>
            <w:tcW w:w="0" w:type="auto"/>
          </w:tcPr>
          <w:p w14:paraId="5325CC2D" w14:textId="77777777" w:rsidR="00DD6F42" w:rsidRPr="001654BC" w:rsidRDefault="00DD6F42" w:rsidP="00DD6F42">
            <w:pPr>
              <w:jc w:val="both"/>
              <w:rPr>
                <w:color w:val="000000"/>
                <w:szCs w:val="24"/>
                <w:lang w:eastAsia="en-GB"/>
              </w:rPr>
            </w:pPr>
            <w:r w:rsidRPr="001654BC">
              <w:rPr>
                <w:color w:val="000000"/>
                <w:szCs w:val="24"/>
                <w:lang w:eastAsia="en-GB"/>
              </w:rPr>
              <w:t>6H-phthalide</w:t>
            </w:r>
          </w:p>
        </w:tc>
        <w:tc>
          <w:tcPr>
            <w:tcW w:w="0" w:type="auto"/>
            <w:vAlign w:val="bottom"/>
          </w:tcPr>
          <w:p w14:paraId="6C16AE7D" w14:textId="77777777" w:rsidR="00DD6F42" w:rsidRPr="001654BC" w:rsidRDefault="00DD6F42" w:rsidP="00DD6F42">
            <w:pPr>
              <w:jc w:val="both"/>
              <w:rPr>
                <w:color w:val="000000"/>
                <w:szCs w:val="24"/>
                <w:lang w:eastAsia="en-GB"/>
              </w:rPr>
            </w:pPr>
            <w:r w:rsidRPr="001654BC">
              <w:rPr>
                <w:color w:val="000000"/>
                <w:szCs w:val="24"/>
                <w:lang w:eastAsia="en-GB"/>
              </w:rPr>
              <w:t>-489.2±4.3</w:t>
            </w:r>
          </w:p>
        </w:tc>
        <w:tc>
          <w:tcPr>
            <w:tcW w:w="0" w:type="auto"/>
            <w:noWrap/>
            <w:vAlign w:val="bottom"/>
          </w:tcPr>
          <w:p w14:paraId="3D30F0F0" w14:textId="77777777" w:rsidR="00DD6F42" w:rsidRPr="001654BC" w:rsidRDefault="00DD6F42" w:rsidP="00DD6F42">
            <w:pPr>
              <w:jc w:val="right"/>
              <w:rPr>
                <w:color w:val="000000"/>
                <w:szCs w:val="24"/>
                <w:lang w:eastAsia="en-GB"/>
              </w:rPr>
            </w:pPr>
            <w:r w:rsidRPr="001654BC">
              <w:rPr>
                <w:color w:val="000000"/>
                <w:szCs w:val="24"/>
                <w:lang w:eastAsia="en-GB"/>
              </w:rPr>
              <w:t>-193.1</w:t>
            </w:r>
          </w:p>
        </w:tc>
        <w:tc>
          <w:tcPr>
            <w:tcW w:w="0" w:type="auto"/>
            <w:noWrap/>
            <w:vAlign w:val="bottom"/>
          </w:tcPr>
          <w:p w14:paraId="19980706" w14:textId="77777777" w:rsidR="00DD6F42" w:rsidRPr="001654BC" w:rsidRDefault="00DD6F42" w:rsidP="00DD6F42">
            <w:pPr>
              <w:jc w:val="right"/>
              <w:rPr>
                <w:color w:val="000000"/>
                <w:szCs w:val="24"/>
                <w:lang w:eastAsia="en-GB"/>
              </w:rPr>
            </w:pPr>
            <w:r w:rsidRPr="001654BC">
              <w:rPr>
                <w:color w:val="000000"/>
                <w:szCs w:val="24"/>
                <w:lang w:eastAsia="en-GB"/>
              </w:rPr>
              <w:t>64.4</w:t>
            </w:r>
          </w:p>
        </w:tc>
      </w:tr>
    </w:tbl>
    <w:p w14:paraId="04299DA1" w14:textId="77777777" w:rsidR="00DD6F42" w:rsidRPr="001654BC" w:rsidRDefault="00DD6F42" w:rsidP="00DD6F42">
      <w:pPr>
        <w:jc w:val="both"/>
        <w:rPr>
          <w:rFonts w:eastAsia="Times New Roman" w:cs="Times New Roman"/>
          <w:szCs w:val="24"/>
          <w:lang w:val="en-US" w:eastAsia="de-DE"/>
        </w:rPr>
      </w:pPr>
      <w:proofErr w:type="gramStart"/>
      <w:r w:rsidRPr="001654BC">
        <w:rPr>
          <w:rFonts w:eastAsia="Times New Roman" w:cs="Times New Roman"/>
          <w:szCs w:val="24"/>
          <w:vertAlign w:val="superscript"/>
          <w:lang w:val="en-US" w:eastAsia="de-DE"/>
        </w:rPr>
        <w:t xml:space="preserve">a </w:t>
      </w:r>
      <w:r w:rsidRPr="001654BC">
        <w:rPr>
          <w:rFonts w:eastAsia="Times New Roman" w:cs="Times New Roman"/>
          <w:szCs w:val="24"/>
          <w:lang w:val="en-US" w:eastAsia="de-DE"/>
        </w:rPr>
        <w:t>Liquid</w:t>
      </w:r>
      <w:proofErr w:type="gramEnd"/>
      <w:r w:rsidRPr="001654BC">
        <w:rPr>
          <w:rFonts w:eastAsia="Times New Roman" w:cs="Times New Roman"/>
          <w:szCs w:val="24"/>
          <w:lang w:val="en-US" w:eastAsia="de-DE"/>
        </w:rPr>
        <w:t xml:space="preserve">-phase enthalpies of </w:t>
      </w:r>
      <w:proofErr w:type="gramStart"/>
      <w:r w:rsidRPr="001654BC">
        <w:rPr>
          <w:rFonts w:eastAsia="Times New Roman" w:cs="Times New Roman"/>
          <w:szCs w:val="24"/>
          <w:lang w:val="en-US" w:eastAsia="de-DE"/>
        </w:rPr>
        <w:t>formation of</w:t>
      </w:r>
      <w:proofErr w:type="gramEnd"/>
      <w:r w:rsidRPr="001654BC">
        <w:rPr>
          <w:rFonts w:eastAsia="Times New Roman" w:cs="Times New Roman"/>
          <w:szCs w:val="24"/>
          <w:lang w:val="en-US" w:eastAsia="de-DE"/>
        </w:rPr>
        <w:t xml:space="preserve"> </w:t>
      </w:r>
      <w:r w:rsidRPr="001654BC">
        <w:rPr>
          <w:rFonts w:eastAsia="Times New Roman" w:cs="Times New Roman"/>
          <w:szCs w:val="24"/>
          <w:lang w:eastAsia="de-DE"/>
        </w:rPr>
        <w:t xml:space="preserve">of aromatic ethers </w:t>
      </w:r>
      <w:r w:rsidRPr="001654BC">
        <w:rPr>
          <w:rFonts w:eastAsia="Times New Roman" w:cs="Times New Roman"/>
          <w:szCs w:val="24"/>
          <w:lang w:val="en-US" w:eastAsia="de-DE"/>
        </w:rPr>
        <w:t>or hydrogen-lean (HL) counterparts of the LOHC system from Table S9.</w:t>
      </w:r>
    </w:p>
    <w:p w14:paraId="4B90C908" w14:textId="77777777" w:rsidR="00DD6F42" w:rsidRPr="001654BC" w:rsidRDefault="00DD6F42" w:rsidP="00DD6F42">
      <w:pPr>
        <w:jc w:val="both"/>
        <w:rPr>
          <w:rFonts w:eastAsia="Times New Roman" w:cs="Times New Roman"/>
          <w:szCs w:val="24"/>
          <w:lang w:val="en-US" w:eastAsia="de-DE"/>
        </w:rPr>
      </w:pPr>
      <w:r w:rsidRPr="001654BC">
        <w:rPr>
          <w:rFonts w:eastAsia="Times New Roman" w:cs="Times New Roman"/>
          <w:szCs w:val="24"/>
          <w:vertAlign w:val="superscript"/>
          <w:lang w:val="en-US" w:eastAsia="de-DE"/>
        </w:rPr>
        <w:t xml:space="preserve">b </w:t>
      </w:r>
      <w:r w:rsidRPr="001654BC">
        <w:rPr>
          <w:rFonts w:eastAsia="Times New Roman" w:cs="Times New Roman"/>
          <w:szCs w:val="24"/>
          <w:lang w:val="en-US" w:eastAsia="de-DE"/>
        </w:rPr>
        <w:t xml:space="preserve">Liquid-phase enthalpies of formation of </w:t>
      </w:r>
      <w:proofErr w:type="spellStart"/>
      <w:r w:rsidRPr="001654BC">
        <w:rPr>
          <w:rFonts w:eastAsia="Times New Roman" w:cs="Times New Roman"/>
          <w:szCs w:val="24"/>
          <w:lang w:val="en-US" w:eastAsia="de-DE"/>
        </w:rPr>
        <w:t>perhydrogenated</w:t>
      </w:r>
      <w:proofErr w:type="spellEnd"/>
      <w:r w:rsidRPr="001654BC">
        <w:rPr>
          <w:rFonts w:eastAsia="Times New Roman" w:cs="Times New Roman"/>
          <w:szCs w:val="24"/>
          <w:lang w:val="en-US" w:eastAsia="de-DE"/>
        </w:rPr>
        <w:t xml:space="preserve"> </w:t>
      </w:r>
      <w:r w:rsidRPr="001654BC">
        <w:rPr>
          <w:rFonts w:eastAsia="Times New Roman" w:cs="Times New Roman"/>
          <w:szCs w:val="24"/>
          <w:lang w:eastAsia="de-DE"/>
        </w:rPr>
        <w:t xml:space="preserve">aromatic ethers </w:t>
      </w:r>
      <w:r w:rsidRPr="001654BC">
        <w:rPr>
          <w:rFonts w:eastAsia="Times New Roman" w:cs="Times New Roman"/>
          <w:szCs w:val="24"/>
          <w:lang w:val="en-US" w:eastAsia="de-DE"/>
        </w:rPr>
        <w:t>or hydrogen-rich (HR) counterparts of the LOHC system from Table S10.</w:t>
      </w:r>
    </w:p>
    <w:p w14:paraId="0C7D23CE" w14:textId="77777777" w:rsidR="00DD6F42" w:rsidRPr="001654BC" w:rsidRDefault="00DD6F42" w:rsidP="00DD6F42">
      <w:pPr>
        <w:jc w:val="both"/>
        <w:rPr>
          <w:rFonts w:eastAsia="Times New Roman" w:cs="Times New Roman"/>
          <w:szCs w:val="24"/>
          <w:lang w:val="en-US" w:eastAsia="de-DE"/>
        </w:rPr>
      </w:pPr>
      <w:r w:rsidRPr="001654BC">
        <w:rPr>
          <w:rFonts w:eastAsia="Times New Roman" w:cs="Times New Roman"/>
          <w:szCs w:val="24"/>
          <w:vertAlign w:val="superscript"/>
          <w:lang w:val="en-US" w:eastAsia="de-DE"/>
        </w:rPr>
        <w:t xml:space="preserve">c </w:t>
      </w:r>
      <w:r w:rsidRPr="001654BC">
        <w:rPr>
          <w:rFonts w:eastAsia="Times New Roman" w:cs="Times New Roman"/>
          <w:szCs w:val="24"/>
          <w:lang w:val="en-US" w:eastAsia="de-DE"/>
        </w:rPr>
        <w:t>Calculated according to the Hess´s Law applied to the hydrogenation of compounds shown in Fig. 2.</w:t>
      </w:r>
    </w:p>
    <w:p w14:paraId="37D35EE4" w14:textId="77777777" w:rsidR="00DD6F42" w:rsidRPr="001654BC" w:rsidRDefault="00DD6F42" w:rsidP="00DD6F42">
      <w:pPr>
        <w:jc w:val="both"/>
        <w:rPr>
          <w:rFonts w:eastAsia="Times New Roman" w:cs="Times New Roman"/>
          <w:szCs w:val="24"/>
          <w:lang w:val="en-US" w:eastAsia="de-DE"/>
        </w:rPr>
      </w:pPr>
      <w:r w:rsidRPr="001654BC">
        <w:rPr>
          <w:rFonts w:eastAsia="Times New Roman" w:cs="Times New Roman"/>
          <w:szCs w:val="24"/>
          <w:vertAlign w:val="superscript"/>
          <w:lang w:val="en-US" w:eastAsia="ru-RU"/>
        </w:rPr>
        <w:t>d</w:t>
      </w:r>
      <w:r w:rsidRPr="001654BC">
        <w:rPr>
          <w:rFonts w:eastAsia="Times New Roman" w:cs="Times New Roman"/>
          <w:szCs w:val="24"/>
          <w:lang w:val="en-US" w:eastAsia="de-DE"/>
        </w:rPr>
        <w:t xml:space="preserve"> Reaction enthalpy per mole H</w:t>
      </w:r>
      <w:r w:rsidRPr="001654BC">
        <w:rPr>
          <w:rFonts w:eastAsia="Times New Roman" w:cs="Times New Roman"/>
          <w:szCs w:val="24"/>
          <w:vertAlign w:val="subscript"/>
          <w:lang w:val="en-US" w:eastAsia="de-DE"/>
        </w:rPr>
        <w:t>2</w:t>
      </w:r>
      <w:r w:rsidRPr="001654BC">
        <w:rPr>
          <w:rFonts w:eastAsia="Times New Roman" w:cs="Times New Roman"/>
          <w:szCs w:val="24"/>
          <w:lang w:val="en-US" w:eastAsia="de-DE"/>
        </w:rPr>
        <w:t>.</w:t>
      </w:r>
    </w:p>
    <w:p w14:paraId="42EC2E7D" w14:textId="77777777" w:rsidR="007177E4" w:rsidRPr="001654BC" w:rsidRDefault="007177E4" w:rsidP="007177E4">
      <w:pPr>
        <w:rPr>
          <w:b/>
          <w:lang w:val="en-US"/>
        </w:rPr>
      </w:pPr>
    </w:p>
    <w:p w14:paraId="79C04D32" w14:textId="77777777" w:rsidR="004E03DB" w:rsidRPr="001654BC" w:rsidRDefault="004E03DB" w:rsidP="004E03DB">
      <w:pPr>
        <w:jc w:val="both"/>
        <w:rPr>
          <w:rFonts w:eastAsia="Times New Roman" w:cs="Times New Roman"/>
          <w:szCs w:val="24"/>
          <w:lang w:eastAsia="de-DE"/>
        </w:rPr>
      </w:pPr>
      <w:r w:rsidRPr="001654BC">
        <w:rPr>
          <w:rFonts w:eastAsia="Times New Roman" w:cs="Times New Roman"/>
          <w:b/>
          <w:szCs w:val="24"/>
          <w:lang w:eastAsia="de-DE"/>
        </w:rPr>
        <w:lastRenderedPageBreak/>
        <w:t>Table</w:t>
      </w:r>
      <w:r w:rsidRPr="001654BC">
        <w:rPr>
          <w:rFonts w:eastAsia="Times New Roman" w:cs="Times New Roman"/>
          <w:b/>
          <w:szCs w:val="24"/>
          <w:lang w:val="en-US" w:eastAsia="de-DE"/>
        </w:rPr>
        <w:t xml:space="preserve"> S1</w:t>
      </w:r>
      <w:r w:rsidR="007177E4" w:rsidRPr="001654BC">
        <w:rPr>
          <w:rFonts w:eastAsia="Times New Roman" w:cs="Times New Roman"/>
          <w:b/>
          <w:szCs w:val="24"/>
          <w:lang w:val="en-US" w:eastAsia="de-DE"/>
        </w:rPr>
        <w:t>3</w:t>
      </w:r>
      <w:r w:rsidRPr="001654BC">
        <w:rPr>
          <w:rFonts w:eastAsia="Times New Roman" w:cs="Times New Roman"/>
          <w:b/>
          <w:szCs w:val="24"/>
          <w:lang w:val="en-US" w:eastAsia="de-DE"/>
        </w:rPr>
        <w:t>.</w:t>
      </w:r>
      <w:r w:rsidRPr="001654BC">
        <w:rPr>
          <w:rFonts w:eastAsia="Times New Roman" w:cs="Times New Roman"/>
          <w:szCs w:val="24"/>
          <w:lang w:val="en-US" w:eastAsia="de-DE"/>
        </w:rPr>
        <w:t xml:space="preserve"> </w:t>
      </w:r>
      <w:r w:rsidRPr="001654BC">
        <w:rPr>
          <w:rFonts w:eastAsia="Times New Roman" w:cs="Times New Roman"/>
          <w:szCs w:val="24"/>
          <w:lang w:eastAsia="de-DE"/>
        </w:rPr>
        <w:t>Liquid phase thermodynamic properties of the hydrogenation of the hydrogen-lean LOHC counterparts</w:t>
      </w:r>
    </w:p>
    <w:p w14:paraId="615E648F" w14:textId="77777777" w:rsidR="004E03DB" w:rsidRPr="001654BC" w:rsidRDefault="004E03DB" w:rsidP="004E03DB">
      <w:pPr>
        <w:jc w:val="both"/>
        <w:rPr>
          <w:rFonts w:eastAsia="Times New Roman" w:cs="Times New Roman"/>
          <w:sz w:val="20"/>
          <w:szCs w:val="20"/>
          <w:lang w:eastAsia="de-DE"/>
        </w:rPr>
      </w:pPr>
    </w:p>
    <w:tbl>
      <w:tblPr>
        <w:tblStyle w:val="Tabellenraster7113"/>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2"/>
        <w:gridCol w:w="820"/>
        <w:gridCol w:w="819"/>
        <w:gridCol w:w="819"/>
        <w:gridCol w:w="819"/>
        <w:gridCol w:w="819"/>
        <w:gridCol w:w="819"/>
        <w:gridCol w:w="819"/>
        <w:gridCol w:w="819"/>
        <w:gridCol w:w="613"/>
      </w:tblGrid>
      <w:tr w:rsidR="004E03DB" w:rsidRPr="001654BC" w14:paraId="36B24BFE" w14:textId="77777777" w:rsidTr="001654BC">
        <w:tc>
          <w:tcPr>
            <w:tcW w:w="1282" w:type="pct"/>
            <w:tcBorders>
              <w:bottom w:val="nil"/>
            </w:tcBorders>
          </w:tcPr>
          <w:p w14:paraId="7D44A347" w14:textId="77777777" w:rsidR="004E03DB" w:rsidRPr="001654BC" w:rsidRDefault="004E03DB" w:rsidP="00385202">
            <w:pPr>
              <w:rPr>
                <w:sz w:val="20"/>
                <w:szCs w:val="20"/>
                <w:lang w:val="de-DE"/>
              </w:rPr>
            </w:pPr>
            <w:proofErr w:type="spellStart"/>
            <w:r w:rsidRPr="001654BC">
              <w:rPr>
                <w:sz w:val="20"/>
                <w:szCs w:val="20"/>
                <w:lang w:val="de-DE"/>
              </w:rPr>
              <w:t>reactants</w:t>
            </w:r>
            <w:proofErr w:type="spellEnd"/>
          </w:p>
        </w:tc>
        <w:tc>
          <w:tcPr>
            <w:tcW w:w="425" w:type="pct"/>
            <w:tcBorders>
              <w:bottom w:val="nil"/>
            </w:tcBorders>
          </w:tcPr>
          <w:p w14:paraId="4D38D91F" w14:textId="77777777" w:rsidR="004E03DB" w:rsidRPr="001654BC" w:rsidRDefault="00000000" w:rsidP="00385202">
            <w:pPr>
              <w:jc w:val="center"/>
              <w:rPr>
                <w:sz w:val="18"/>
                <w:szCs w:val="18"/>
              </w:rPr>
            </w:pPr>
            <m:oMath>
              <m:sSub>
                <m:sSubPr>
                  <m:ctrlPr>
                    <w:rPr>
                      <w:rFonts w:ascii="Cambria Math" w:eastAsia="Calibri" w:hAnsi="Cambria Math" w:cs="Arial"/>
                      <w:i/>
                      <w:sz w:val="18"/>
                      <w:szCs w:val="18"/>
                    </w:rPr>
                  </m:ctrlPr>
                </m:sSubPr>
                <m:e>
                  <m:r>
                    <m:rPr>
                      <m:sty m:val="p"/>
                    </m:rPr>
                    <w:rPr>
                      <w:rFonts w:ascii="Cambria Math" w:hAnsi="Cambria Math" w:cs="Arial"/>
                      <w:sz w:val="18"/>
                      <w:szCs w:val="18"/>
                    </w:rPr>
                    <m:t>∆</m:t>
                  </m:r>
                </m:e>
                <m:sub>
                  <m:r>
                    <m:rPr>
                      <m:sty m:val="p"/>
                    </m:rPr>
                    <w:rPr>
                      <w:rFonts w:ascii="Cambria Math" w:hAnsi="Cambria Math" w:cs="Arial"/>
                      <w:sz w:val="18"/>
                      <w:szCs w:val="18"/>
                    </w:rPr>
                    <m:t>f</m:t>
                  </m:r>
                </m:sub>
              </m:sSub>
              <m:sSubSup>
                <m:sSubSupPr>
                  <m:ctrlPr>
                    <w:rPr>
                      <w:rFonts w:ascii="Cambria Math" w:eastAsia="Calibri" w:hAnsi="Cambria Math" w:cs="Arial"/>
                      <w:i/>
                      <w:sz w:val="18"/>
                      <w:szCs w:val="18"/>
                    </w:rPr>
                  </m:ctrlPr>
                </m:sSubSupPr>
                <m:e>
                  <m:r>
                    <w:rPr>
                      <w:rFonts w:ascii="Cambria Math" w:hAnsi="Cambria Math" w:cs="Arial"/>
                      <w:sz w:val="18"/>
                      <w:szCs w:val="18"/>
                    </w:rPr>
                    <m:t>H</m:t>
                  </m:r>
                </m:e>
                <m:sub>
                  <m:r>
                    <m:rPr>
                      <m:nor/>
                    </m:rPr>
                    <w:rPr>
                      <w:rFonts w:ascii="Cambria Math" w:hAnsi="Cambria Math" w:cs="Arial"/>
                      <w:sz w:val="18"/>
                      <w:szCs w:val="18"/>
                    </w:rPr>
                    <m:t>m</m:t>
                  </m:r>
                </m:sub>
                <m:sup>
                  <m:r>
                    <m:rPr>
                      <m:nor/>
                    </m:rPr>
                    <w:rPr>
                      <w:rFonts w:ascii="Cambria Math" w:hAnsi="Cambria Math" w:cs="Arial"/>
                      <w:sz w:val="18"/>
                      <w:szCs w:val="18"/>
                    </w:rPr>
                    <m:t>o</m:t>
                  </m:r>
                </m:sup>
              </m:sSubSup>
            </m:oMath>
            <w:r w:rsidR="004E03DB" w:rsidRPr="001654BC">
              <w:rPr>
                <w:sz w:val="18"/>
                <w:szCs w:val="18"/>
                <w:vertAlign w:val="superscript"/>
              </w:rPr>
              <w:t>a</w:t>
            </w:r>
          </w:p>
          <w:p w14:paraId="18EE5DB2" w14:textId="77777777" w:rsidR="004E03DB" w:rsidRPr="001654BC" w:rsidRDefault="004E03DB" w:rsidP="00385202">
            <w:pPr>
              <w:jc w:val="center"/>
              <w:rPr>
                <w:sz w:val="18"/>
                <w:szCs w:val="18"/>
                <w:lang w:val="de-DE"/>
              </w:rPr>
            </w:pPr>
            <w:r w:rsidRPr="001654BC">
              <w:rPr>
                <w:sz w:val="18"/>
                <w:szCs w:val="18"/>
                <w:lang w:eastAsia="de-DE"/>
              </w:rPr>
              <w:t>(298 K)</w:t>
            </w:r>
          </w:p>
        </w:tc>
        <w:tc>
          <w:tcPr>
            <w:tcW w:w="425" w:type="pct"/>
            <w:tcBorders>
              <w:bottom w:val="nil"/>
            </w:tcBorders>
          </w:tcPr>
          <w:p w14:paraId="0B8D2A91" w14:textId="77777777" w:rsidR="004E03DB" w:rsidRPr="001654BC" w:rsidRDefault="00000000" w:rsidP="00385202">
            <w:pPr>
              <w:jc w:val="center"/>
              <w:rPr>
                <w:sz w:val="18"/>
                <w:szCs w:val="18"/>
              </w:rPr>
            </w:pPr>
            <m:oMath>
              <m:sSubSup>
                <m:sSubSupPr>
                  <m:ctrlPr>
                    <w:rPr>
                      <w:rFonts w:ascii="Cambria Math" w:eastAsia="Calibri" w:hAnsi="Cambria Math" w:cs="Arial"/>
                      <w:i/>
                      <w:sz w:val="18"/>
                      <w:szCs w:val="18"/>
                    </w:rPr>
                  </m:ctrlPr>
                </m:sSubSupPr>
                <m:e>
                  <m:r>
                    <w:rPr>
                      <w:rFonts w:ascii="Cambria Math" w:hAnsi="Cambria Math" w:cs="Arial"/>
                      <w:sz w:val="18"/>
                      <w:szCs w:val="18"/>
                    </w:rPr>
                    <m:t>S</m:t>
                  </m:r>
                </m:e>
                <m:sub>
                  <m:r>
                    <m:rPr>
                      <m:nor/>
                    </m:rPr>
                    <w:rPr>
                      <w:rFonts w:ascii="Cambria Math" w:hAnsi="Cambria Math" w:cs="Arial"/>
                      <w:sz w:val="18"/>
                      <w:szCs w:val="18"/>
                    </w:rPr>
                    <m:t>m</m:t>
                  </m:r>
                </m:sub>
                <m:sup>
                  <m:r>
                    <m:rPr>
                      <m:nor/>
                    </m:rPr>
                    <w:rPr>
                      <w:rFonts w:ascii="Cambria Math" w:hAnsi="Cambria Math" w:cs="Arial"/>
                      <w:sz w:val="18"/>
                      <w:szCs w:val="18"/>
                    </w:rPr>
                    <m:t>o</m:t>
                  </m:r>
                </m:sup>
              </m:sSubSup>
            </m:oMath>
            <w:r w:rsidR="004E03DB" w:rsidRPr="001654BC">
              <w:rPr>
                <w:sz w:val="18"/>
                <w:szCs w:val="18"/>
                <w:vertAlign w:val="superscript"/>
              </w:rPr>
              <w:t>b</w:t>
            </w:r>
          </w:p>
          <w:p w14:paraId="41A6B94B" w14:textId="77777777" w:rsidR="004E03DB" w:rsidRPr="001654BC" w:rsidRDefault="004E03DB" w:rsidP="00385202">
            <w:pPr>
              <w:jc w:val="center"/>
              <w:rPr>
                <w:sz w:val="18"/>
                <w:szCs w:val="18"/>
                <w:lang w:val="de-DE"/>
              </w:rPr>
            </w:pPr>
            <w:r w:rsidRPr="001654BC">
              <w:rPr>
                <w:sz w:val="18"/>
                <w:szCs w:val="18"/>
                <w:lang w:eastAsia="de-DE"/>
              </w:rPr>
              <w:t>(298 K)</w:t>
            </w:r>
          </w:p>
        </w:tc>
        <w:tc>
          <w:tcPr>
            <w:tcW w:w="425" w:type="pct"/>
            <w:tcBorders>
              <w:bottom w:val="nil"/>
            </w:tcBorders>
          </w:tcPr>
          <w:p w14:paraId="341F4A10" w14:textId="6045B5D8" w:rsidR="004E03DB" w:rsidRPr="001654BC" w:rsidRDefault="00000000" w:rsidP="00385202">
            <w:pPr>
              <w:jc w:val="center"/>
              <w:rPr>
                <w:sz w:val="18"/>
                <w:szCs w:val="18"/>
                <w:lang w:eastAsia="de-DE"/>
              </w:rPr>
            </w:pPr>
            <m:oMath>
              <m:sSubSup>
                <m:sSubSupPr>
                  <m:ctrlPr>
                    <w:rPr>
                      <w:rFonts w:ascii="Cambria Math" w:hAnsi="Cambria Math"/>
                      <w:i/>
                      <w:sz w:val="18"/>
                      <w:szCs w:val="18"/>
                      <w:lang w:eastAsia="de-DE"/>
                    </w:rPr>
                  </m:ctrlPr>
                </m:sSubSupPr>
                <m:e>
                  <m:r>
                    <w:rPr>
                      <w:rFonts w:ascii="Cambria Math" w:hAnsi="Cambria Math"/>
                      <w:sz w:val="18"/>
                      <w:szCs w:val="18"/>
                      <w:lang w:eastAsia="de-DE"/>
                    </w:rPr>
                    <m:t>C</m:t>
                  </m:r>
                </m:e>
                <m:sub>
                  <m:r>
                    <m:rPr>
                      <m:nor/>
                    </m:rPr>
                    <w:rPr>
                      <w:rFonts w:ascii="Cambria Math"/>
                      <w:i/>
                      <w:iCs/>
                      <w:sz w:val="18"/>
                      <w:szCs w:val="18"/>
                      <w:lang w:eastAsia="de-DE"/>
                    </w:rPr>
                    <m:t>p</m:t>
                  </m:r>
                  <m:r>
                    <m:rPr>
                      <m:nor/>
                    </m:rPr>
                    <w:rPr>
                      <w:rFonts w:ascii="Cambria Math"/>
                      <w:sz w:val="18"/>
                      <w:szCs w:val="18"/>
                      <w:lang w:eastAsia="de-DE"/>
                    </w:rPr>
                    <m:t>.</m:t>
                  </m:r>
                  <m:r>
                    <m:rPr>
                      <m:nor/>
                    </m:rPr>
                    <w:rPr>
                      <w:sz w:val="18"/>
                      <w:szCs w:val="18"/>
                      <w:lang w:eastAsia="de-DE"/>
                    </w:rPr>
                    <m:t>m</m:t>
                  </m:r>
                </m:sub>
                <m:sup>
                  <m:r>
                    <m:rPr>
                      <m:nor/>
                    </m:rPr>
                    <w:rPr>
                      <w:sz w:val="18"/>
                      <w:szCs w:val="18"/>
                      <w:lang w:eastAsia="de-DE"/>
                    </w:rPr>
                    <m:t>o</m:t>
                  </m:r>
                </m:sup>
              </m:sSubSup>
            </m:oMath>
            <w:r w:rsidR="004E03DB" w:rsidRPr="001654BC">
              <w:rPr>
                <w:sz w:val="18"/>
                <w:szCs w:val="18"/>
                <w:vertAlign w:val="superscript"/>
              </w:rPr>
              <w:t>c</w:t>
            </w:r>
          </w:p>
          <w:p w14:paraId="2F691D28" w14:textId="77777777" w:rsidR="004E03DB" w:rsidRPr="001654BC" w:rsidRDefault="004E03DB" w:rsidP="00385202">
            <w:pPr>
              <w:jc w:val="center"/>
              <w:rPr>
                <w:sz w:val="18"/>
                <w:szCs w:val="18"/>
                <w:lang w:val="de-DE"/>
              </w:rPr>
            </w:pPr>
            <w:r w:rsidRPr="001654BC">
              <w:rPr>
                <w:sz w:val="18"/>
                <w:szCs w:val="18"/>
                <w:lang w:eastAsia="de-DE"/>
              </w:rPr>
              <w:t>(298 K)</w:t>
            </w:r>
          </w:p>
        </w:tc>
        <w:tc>
          <w:tcPr>
            <w:tcW w:w="425" w:type="pct"/>
            <w:tcBorders>
              <w:bottom w:val="nil"/>
            </w:tcBorders>
          </w:tcPr>
          <w:p w14:paraId="6E905D19" w14:textId="77777777" w:rsidR="004E03DB" w:rsidRPr="001654BC" w:rsidRDefault="00000000" w:rsidP="00385202">
            <w:pPr>
              <w:jc w:val="center"/>
              <w:rPr>
                <w:sz w:val="18"/>
                <w:szCs w:val="18"/>
              </w:rPr>
            </w:pPr>
            <m:oMath>
              <m:sSub>
                <m:sSubPr>
                  <m:ctrlPr>
                    <w:rPr>
                      <w:rFonts w:ascii="Cambria Math" w:eastAsia="Calibri" w:hAnsi="Cambria Math" w:cs="Arial"/>
                      <w:i/>
                      <w:sz w:val="18"/>
                      <w:szCs w:val="18"/>
                    </w:rPr>
                  </m:ctrlPr>
                </m:sSubPr>
                <m:e>
                  <m:r>
                    <m:rPr>
                      <m:sty m:val="p"/>
                    </m:rPr>
                    <w:rPr>
                      <w:rFonts w:ascii="Cambria Math" w:hAnsi="Cambria Math" w:cs="Arial"/>
                      <w:sz w:val="18"/>
                      <w:szCs w:val="18"/>
                    </w:rPr>
                    <m:t>∆</m:t>
                  </m:r>
                </m:e>
                <m:sub>
                  <m:r>
                    <m:rPr>
                      <m:sty m:val="p"/>
                    </m:rPr>
                    <w:rPr>
                      <w:rFonts w:ascii="Cambria Math" w:hAnsi="Cambria Math" w:cs="Arial"/>
                      <w:sz w:val="18"/>
                      <w:szCs w:val="18"/>
                    </w:rPr>
                    <m:t>r</m:t>
                  </m:r>
                </m:sub>
              </m:sSub>
              <m:sSubSup>
                <m:sSubSupPr>
                  <m:ctrlPr>
                    <w:rPr>
                      <w:rFonts w:ascii="Cambria Math" w:eastAsia="Calibri" w:hAnsi="Cambria Math" w:cs="Arial"/>
                      <w:i/>
                      <w:sz w:val="18"/>
                      <w:szCs w:val="18"/>
                    </w:rPr>
                  </m:ctrlPr>
                </m:sSubSupPr>
                <m:e>
                  <m:r>
                    <w:rPr>
                      <w:rFonts w:ascii="Cambria Math" w:hAnsi="Cambria Math" w:cs="Arial"/>
                      <w:sz w:val="18"/>
                      <w:szCs w:val="18"/>
                    </w:rPr>
                    <m:t>H</m:t>
                  </m:r>
                </m:e>
                <m:sub>
                  <m:r>
                    <m:rPr>
                      <m:nor/>
                    </m:rPr>
                    <w:rPr>
                      <w:rFonts w:ascii="Cambria Math" w:hAnsi="Cambria Math" w:cs="Arial"/>
                      <w:sz w:val="18"/>
                      <w:szCs w:val="18"/>
                    </w:rPr>
                    <m:t>m</m:t>
                  </m:r>
                </m:sub>
                <m:sup>
                  <m:r>
                    <m:rPr>
                      <m:nor/>
                    </m:rPr>
                    <w:rPr>
                      <w:rFonts w:ascii="Cambria Math" w:hAnsi="Cambria Math" w:cs="Arial"/>
                      <w:sz w:val="18"/>
                      <w:szCs w:val="18"/>
                    </w:rPr>
                    <m:t>o</m:t>
                  </m:r>
                </m:sup>
              </m:sSubSup>
            </m:oMath>
            <w:r w:rsidR="004E03DB" w:rsidRPr="001654BC">
              <w:rPr>
                <w:sz w:val="18"/>
                <w:szCs w:val="18"/>
                <w:vertAlign w:val="superscript"/>
              </w:rPr>
              <w:t>d</w:t>
            </w:r>
          </w:p>
          <w:p w14:paraId="3350728E" w14:textId="77777777" w:rsidR="004E03DB" w:rsidRPr="001654BC" w:rsidRDefault="004E03DB" w:rsidP="00385202">
            <w:pPr>
              <w:jc w:val="center"/>
              <w:rPr>
                <w:sz w:val="18"/>
                <w:szCs w:val="18"/>
                <w:lang w:val="de-DE"/>
              </w:rPr>
            </w:pPr>
            <w:r w:rsidRPr="001654BC">
              <w:rPr>
                <w:sz w:val="18"/>
                <w:szCs w:val="18"/>
                <w:lang w:eastAsia="de-DE"/>
              </w:rPr>
              <w:t>(298 K)</w:t>
            </w:r>
          </w:p>
        </w:tc>
        <w:tc>
          <w:tcPr>
            <w:tcW w:w="425" w:type="pct"/>
            <w:tcBorders>
              <w:bottom w:val="nil"/>
            </w:tcBorders>
          </w:tcPr>
          <w:p w14:paraId="30478FC6" w14:textId="77777777" w:rsidR="004E03DB" w:rsidRPr="001654BC" w:rsidRDefault="00000000" w:rsidP="00385202">
            <w:pPr>
              <w:jc w:val="center"/>
              <w:rPr>
                <w:sz w:val="18"/>
                <w:szCs w:val="18"/>
              </w:rPr>
            </w:pPr>
            <m:oMath>
              <m:sSub>
                <m:sSubPr>
                  <m:ctrlPr>
                    <w:rPr>
                      <w:rFonts w:ascii="Cambria Math" w:eastAsia="Calibri" w:hAnsi="Cambria Math" w:cs="Arial"/>
                      <w:i/>
                      <w:sz w:val="18"/>
                      <w:szCs w:val="18"/>
                    </w:rPr>
                  </m:ctrlPr>
                </m:sSubPr>
                <m:e>
                  <m:r>
                    <m:rPr>
                      <m:sty m:val="p"/>
                    </m:rPr>
                    <w:rPr>
                      <w:rFonts w:ascii="Cambria Math" w:hAnsi="Cambria Math" w:cs="Arial"/>
                      <w:sz w:val="18"/>
                      <w:szCs w:val="18"/>
                    </w:rPr>
                    <m:t>∆</m:t>
                  </m:r>
                </m:e>
                <m:sub>
                  <m:r>
                    <m:rPr>
                      <m:sty m:val="p"/>
                    </m:rPr>
                    <w:rPr>
                      <w:rFonts w:ascii="Cambria Math" w:hAnsi="Cambria Math" w:cs="Arial"/>
                      <w:sz w:val="18"/>
                      <w:szCs w:val="18"/>
                    </w:rPr>
                    <m:t>r</m:t>
                  </m:r>
                </m:sub>
              </m:sSub>
              <m:sSubSup>
                <m:sSubSupPr>
                  <m:ctrlPr>
                    <w:rPr>
                      <w:rFonts w:ascii="Cambria Math" w:eastAsia="Calibri" w:hAnsi="Cambria Math" w:cs="Arial"/>
                      <w:i/>
                      <w:sz w:val="18"/>
                      <w:szCs w:val="18"/>
                    </w:rPr>
                  </m:ctrlPr>
                </m:sSubSupPr>
                <m:e>
                  <m:r>
                    <w:rPr>
                      <w:rFonts w:ascii="Cambria Math" w:hAnsi="Cambria Math" w:cs="Arial"/>
                      <w:sz w:val="18"/>
                      <w:szCs w:val="18"/>
                    </w:rPr>
                    <m:t>S</m:t>
                  </m:r>
                </m:e>
                <m:sub>
                  <m:r>
                    <m:rPr>
                      <m:nor/>
                    </m:rPr>
                    <w:rPr>
                      <w:rFonts w:ascii="Cambria Math" w:hAnsi="Cambria Math" w:cs="Arial"/>
                      <w:sz w:val="18"/>
                      <w:szCs w:val="18"/>
                    </w:rPr>
                    <m:t>m</m:t>
                  </m:r>
                </m:sub>
                <m:sup>
                  <m:r>
                    <m:rPr>
                      <m:nor/>
                    </m:rPr>
                    <w:rPr>
                      <w:rFonts w:ascii="Cambria Math" w:hAnsi="Cambria Math" w:cs="Arial"/>
                      <w:sz w:val="18"/>
                      <w:szCs w:val="18"/>
                    </w:rPr>
                    <m:t>o</m:t>
                  </m:r>
                </m:sup>
              </m:sSubSup>
            </m:oMath>
            <w:r w:rsidR="004E03DB" w:rsidRPr="001654BC">
              <w:rPr>
                <w:sz w:val="18"/>
                <w:szCs w:val="18"/>
                <w:vertAlign w:val="superscript"/>
              </w:rPr>
              <w:t>e</w:t>
            </w:r>
          </w:p>
          <w:p w14:paraId="44635EC5" w14:textId="77777777" w:rsidR="004E03DB" w:rsidRPr="001654BC" w:rsidRDefault="004E03DB" w:rsidP="00385202">
            <w:pPr>
              <w:jc w:val="center"/>
              <w:rPr>
                <w:sz w:val="18"/>
                <w:szCs w:val="18"/>
                <w:lang w:val="de-DE"/>
              </w:rPr>
            </w:pPr>
            <w:r w:rsidRPr="001654BC">
              <w:rPr>
                <w:sz w:val="18"/>
                <w:szCs w:val="18"/>
                <w:lang w:eastAsia="de-DE"/>
              </w:rPr>
              <w:t>(298 K)</w:t>
            </w:r>
          </w:p>
        </w:tc>
        <w:tc>
          <w:tcPr>
            <w:tcW w:w="425" w:type="pct"/>
            <w:tcBorders>
              <w:bottom w:val="nil"/>
            </w:tcBorders>
          </w:tcPr>
          <w:p w14:paraId="33377C1E" w14:textId="49E46C5B" w:rsidR="004E03DB" w:rsidRPr="001654BC" w:rsidRDefault="00000000" w:rsidP="00385202">
            <w:pPr>
              <w:jc w:val="center"/>
              <w:rPr>
                <w:sz w:val="18"/>
                <w:szCs w:val="18"/>
              </w:rPr>
            </w:pPr>
            <m:oMath>
              <m:sSub>
                <m:sSubPr>
                  <m:ctrlPr>
                    <w:rPr>
                      <w:rFonts w:ascii="Cambria Math" w:eastAsia="Calibri" w:hAnsi="Cambria Math" w:cs="Arial"/>
                      <w:i/>
                      <w:sz w:val="18"/>
                      <w:szCs w:val="18"/>
                    </w:rPr>
                  </m:ctrlPr>
                </m:sSubPr>
                <m:e>
                  <m:r>
                    <m:rPr>
                      <m:sty m:val="p"/>
                    </m:rPr>
                    <w:rPr>
                      <w:rFonts w:ascii="Cambria Math" w:hAnsi="Cambria Math" w:cs="Arial"/>
                      <w:sz w:val="18"/>
                      <w:szCs w:val="18"/>
                    </w:rPr>
                    <m:t>∆</m:t>
                  </m:r>
                </m:e>
                <m:sub>
                  <m:r>
                    <m:rPr>
                      <m:sty m:val="p"/>
                    </m:rPr>
                    <w:rPr>
                      <w:rFonts w:ascii="Cambria Math" w:hAnsi="Cambria Math" w:cs="Arial"/>
                      <w:sz w:val="18"/>
                      <w:szCs w:val="18"/>
                    </w:rPr>
                    <m:t>r</m:t>
                  </m:r>
                </m:sub>
              </m:sSub>
              <m:sSubSup>
                <m:sSubSupPr>
                  <m:ctrlPr>
                    <w:rPr>
                      <w:rFonts w:ascii="Cambria Math" w:eastAsia="Calibri" w:hAnsi="Cambria Math" w:cs="Arial"/>
                      <w:i/>
                      <w:sz w:val="18"/>
                      <w:szCs w:val="18"/>
                    </w:rPr>
                  </m:ctrlPr>
                </m:sSubSupPr>
                <m:e>
                  <m:r>
                    <w:rPr>
                      <w:rFonts w:ascii="Cambria Math" w:hAnsi="Cambria Math" w:cs="Arial"/>
                      <w:sz w:val="18"/>
                      <w:szCs w:val="18"/>
                    </w:rPr>
                    <m:t>C</m:t>
                  </m:r>
                </m:e>
                <m:sub>
                  <m:r>
                    <m:rPr>
                      <m:nor/>
                    </m:rPr>
                    <w:rPr>
                      <w:rFonts w:ascii="Cambria Math" w:hAnsi="Cambria Math" w:cs="Arial"/>
                      <w:i/>
                      <w:sz w:val="18"/>
                      <w:szCs w:val="18"/>
                    </w:rPr>
                    <m:t>p</m:t>
                  </m:r>
                  <m:r>
                    <m:rPr>
                      <m:nor/>
                    </m:rPr>
                    <w:rPr>
                      <w:rFonts w:ascii="Cambria Math" w:hAnsi="Cambria Math" w:cs="Arial"/>
                      <w:sz w:val="18"/>
                      <w:szCs w:val="18"/>
                    </w:rPr>
                    <m:t>.m</m:t>
                  </m:r>
                </m:sub>
                <m:sup>
                  <m:r>
                    <m:rPr>
                      <m:nor/>
                    </m:rPr>
                    <w:rPr>
                      <w:rFonts w:ascii="Cambria Math" w:hAnsi="Cambria Math" w:cs="Arial"/>
                      <w:sz w:val="18"/>
                      <w:szCs w:val="18"/>
                    </w:rPr>
                    <m:t>o</m:t>
                  </m:r>
                </m:sup>
              </m:sSubSup>
            </m:oMath>
            <w:r w:rsidR="004E03DB" w:rsidRPr="001654BC">
              <w:rPr>
                <w:sz w:val="18"/>
                <w:szCs w:val="18"/>
                <w:vertAlign w:val="superscript"/>
              </w:rPr>
              <w:t>f</w:t>
            </w:r>
          </w:p>
          <w:p w14:paraId="72A1487D" w14:textId="77777777" w:rsidR="004E03DB" w:rsidRPr="001654BC" w:rsidRDefault="004E03DB" w:rsidP="00385202">
            <w:pPr>
              <w:jc w:val="center"/>
              <w:rPr>
                <w:sz w:val="18"/>
                <w:szCs w:val="18"/>
              </w:rPr>
            </w:pPr>
            <w:r w:rsidRPr="001654BC">
              <w:rPr>
                <w:sz w:val="18"/>
                <w:szCs w:val="18"/>
                <w:lang w:eastAsia="de-DE"/>
              </w:rPr>
              <w:t>(298 K)</w:t>
            </w:r>
          </w:p>
        </w:tc>
        <w:tc>
          <w:tcPr>
            <w:tcW w:w="425" w:type="pct"/>
            <w:tcBorders>
              <w:bottom w:val="nil"/>
            </w:tcBorders>
          </w:tcPr>
          <w:p w14:paraId="3066C917" w14:textId="77777777" w:rsidR="004E03DB" w:rsidRPr="001654BC" w:rsidRDefault="00000000" w:rsidP="00385202">
            <w:pPr>
              <w:jc w:val="center"/>
              <w:rPr>
                <w:sz w:val="18"/>
                <w:szCs w:val="18"/>
              </w:rPr>
            </w:pPr>
            <m:oMath>
              <m:sSub>
                <m:sSubPr>
                  <m:ctrlPr>
                    <w:rPr>
                      <w:rFonts w:ascii="Cambria Math" w:eastAsia="Calibri" w:hAnsi="Cambria Math" w:cs="Arial"/>
                      <w:i/>
                      <w:sz w:val="18"/>
                      <w:szCs w:val="18"/>
                    </w:rPr>
                  </m:ctrlPr>
                </m:sSubPr>
                <m:e>
                  <m:r>
                    <m:rPr>
                      <m:sty m:val="p"/>
                    </m:rPr>
                    <w:rPr>
                      <w:rFonts w:ascii="Cambria Math" w:hAnsi="Cambria Math" w:cs="Arial"/>
                      <w:sz w:val="18"/>
                      <w:szCs w:val="18"/>
                    </w:rPr>
                    <m:t>∆</m:t>
                  </m:r>
                </m:e>
                <m:sub>
                  <m:r>
                    <m:rPr>
                      <m:sty m:val="p"/>
                    </m:rPr>
                    <w:rPr>
                      <w:rFonts w:ascii="Cambria Math" w:hAnsi="Cambria Math" w:cs="Arial"/>
                      <w:sz w:val="18"/>
                      <w:szCs w:val="18"/>
                    </w:rPr>
                    <m:t>r</m:t>
                  </m:r>
                </m:sub>
              </m:sSub>
              <m:sSubSup>
                <m:sSubSupPr>
                  <m:ctrlPr>
                    <w:rPr>
                      <w:rFonts w:ascii="Cambria Math" w:eastAsia="Calibri" w:hAnsi="Cambria Math" w:cs="Arial"/>
                      <w:i/>
                      <w:sz w:val="18"/>
                      <w:szCs w:val="18"/>
                    </w:rPr>
                  </m:ctrlPr>
                </m:sSubSupPr>
                <m:e>
                  <m:r>
                    <w:rPr>
                      <w:rFonts w:ascii="Cambria Math" w:hAnsi="Cambria Math" w:cs="Arial"/>
                      <w:sz w:val="18"/>
                      <w:szCs w:val="18"/>
                    </w:rPr>
                    <m:t>G</m:t>
                  </m:r>
                </m:e>
                <m:sub>
                  <m:r>
                    <m:rPr>
                      <m:nor/>
                    </m:rPr>
                    <w:rPr>
                      <w:rFonts w:ascii="Cambria Math" w:hAnsi="Cambria Math" w:cs="Arial"/>
                      <w:sz w:val="18"/>
                      <w:szCs w:val="18"/>
                    </w:rPr>
                    <m:t>m</m:t>
                  </m:r>
                </m:sub>
                <m:sup>
                  <m:r>
                    <m:rPr>
                      <m:nor/>
                    </m:rPr>
                    <w:rPr>
                      <w:rFonts w:ascii="Cambria Math" w:hAnsi="Cambria Math" w:cs="Arial"/>
                      <w:sz w:val="18"/>
                      <w:szCs w:val="18"/>
                    </w:rPr>
                    <m:t>o</m:t>
                  </m:r>
                </m:sup>
              </m:sSubSup>
            </m:oMath>
            <w:r w:rsidR="004E03DB" w:rsidRPr="001654BC">
              <w:rPr>
                <w:sz w:val="18"/>
                <w:szCs w:val="18"/>
                <w:vertAlign w:val="superscript"/>
              </w:rPr>
              <w:t>g</w:t>
            </w:r>
          </w:p>
          <w:p w14:paraId="723D3D8F" w14:textId="77777777" w:rsidR="004E03DB" w:rsidRPr="001654BC" w:rsidRDefault="004E03DB" w:rsidP="00385202">
            <w:pPr>
              <w:jc w:val="center"/>
              <w:rPr>
                <w:sz w:val="18"/>
                <w:szCs w:val="18"/>
                <w:lang w:val="de-DE"/>
              </w:rPr>
            </w:pPr>
            <w:r w:rsidRPr="001654BC">
              <w:rPr>
                <w:sz w:val="18"/>
                <w:szCs w:val="18"/>
                <w:lang w:eastAsia="de-DE"/>
              </w:rPr>
              <w:t>(298 K)</w:t>
            </w:r>
          </w:p>
        </w:tc>
        <w:tc>
          <w:tcPr>
            <w:tcW w:w="425" w:type="pct"/>
            <w:tcBorders>
              <w:bottom w:val="nil"/>
            </w:tcBorders>
          </w:tcPr>
          <w:p w14:paraId="326F9EB8" w14:textId="77777777" w:rsidR="004E03DB" w:rsidRPr="001654BC" w:rsidRDefault="00000000" w:rsidP="00385202">
            <w:pPr>
              <w:jc w:val="center"/>
              <w:rPr>
                <w:sz w:val="18"/>
                <w:szCs w:val="18"/>
              </w:rPr>
            </w:pPr>
            <m:oMath>
              <m:sSub>
                <m:sSubPr>
                  <m:ctrlPr>
                    <w:rPr>
                      <w:rFonts w:ascii="Cambria Math" w:eastAsia="Calibri" w:hAnsi="Cambria Math" w:cs="Arial"/>
                      <w:i/>
                      <w:sz w:val="18"/>
                      <w:szCs w:val="18"/>
                    </w:rPr>
                  </m:ctrlPr>
                </m:sSubPr>
                <m:e>
                  <m:r>
                    <m:rPr>
                      <m:sty m:val="p"/>
                    </m:rPr>
                    <w:rPr>
                      <w:rFonts w:ascii="Cambria Math" w:hAnsi="Cambria Math" w:cs="Arial"/>
                      <w:sz w:val="18"/>
                      <w:szCs w:val="18"/>
                    </w:rPr>
                    <m:t>∆</m:t>
                  </m:r>
                </m:e>
                <m:sub>
                  <m:r>
                    <m:rPr>
                      <m:sty m:val="p"/>
                    </m:rPr>
                    <w:rPr>
                      <w:rFonts w:ascii="Cambria Math" w:hAnsi="Cambria Math" w:cs="Arial"/>
                      <w:sz w:val="18"/>
                      <w:szCs w:val="18"/>
                    </w:rPr>
                    <m:t>r</m:t>
                  </m:r>
                </m:sub>
              </m:sSub>
              <m:sSubSup>
                <m:sSubSupPr>
                  <m:ctrlPr>
                    <w:rPr>
                      <w:rFonts w:ascii="Cambria Math" w:eastAsia="Calibri" w:hAnsi="Cambria Math" w:cs="Arial"/>
                      <w:i/>
                      <w:sz w:val="18"/>
                      <w:szCs w:val="18"/>
                    </w:rPr>
                  </m:ctrlPr>
                </m:sSubSupPr>
                <m:e>
                  <m:r>
                    <w:rPr>
                      <w:rFonts w:ascii="Cambria Math" w:hAnsi="Cambria Math" w:cs="Arial"/>
                      <w:sz w:val="18"/>
                      <w:szCs w:val="18"/>
                    </w:rPr>
                    <m:t>G</m:t>
                  </m:r>
                </m:e>
                <m:sub>
                  <m:r>
                    <m:rPr>
                      <m:nor/>
                    </m:rPr>
                    <w:rPr>
                      <w:rFonts w:ascii="Cambria Math" w:hAnsi="Cambria Math" w:cs="Arial"/>
                      <w:sz w:val="18"/>
                      <w:szCs w:val="18"/>
                    </w:rPr>
                    <m:t>m</m:t>
                  </m:r>
                </m:sub>
                <m:sup>
                  <m:r>
                    <m:rPr>
                      <m:nor/>
                    </m:rPr>
                    <w:rPr>
                      <w:rFonts w:ascii="Cambria Math" w:hAnsi="Cambria Math" w:cs="Arial"/>
                      <w:sz w:val="18"/>
                      <w:szCs w:val="18"/>
                    </w:rPr>
                    <m:t>o</m:t>
                  </m:r>
                </m:sup>
              </m:sSubSup>
            </m:oMath>
            <w:r w:rsidR="004E03DB" w:rsidRPr="001654BC">
              <w:rPr>
                <w:sz w:val="18"/>
                <w:szCs w:val="18"/>
                <w:vertAlign w:val="superscript"/>
              </w:rPr>
              <w:t xml:space="preserve"> h</w:t>
            </w:r>
          </w:p>
          <w:p w14:paraId="7F28D7C6" w14:textId="77777777" w:rsidR="004E03DB" w:rsidRPr="001654BC" w:rsidRDefault="004E03DB" w:rsidP="00385202">
            <w:pPr>
              <w:jc w:val="center"/>
              <w:rPr>
                <w:sz w:val="18"/>
                <w:szCs w:val="18"/>
              </w:rPr>
            </w:pPr>
            <w:r w:rsidRPr="001654BC">
              <w:rPr>
                <w:sz w:val="18"/>
                <w:szCs w:val="18"/>
                <w:lang w:eastAsia="de-DE"/>
              </w:rPr>
              <w:t>(500 K)</w:t>
            </w:r>
          </w:p>
        </w:tc>
        <w:tc>
          <w:tcPr>
            <w:tcW w:w="318" w:type="pct"/>
            <w:tcBorders>
              <w:bottom w:val="nil"/>
            </w:tcBorders>
          </w:tcPr>
          <w:p w14:paraId="5CEACC73" w14:textId="1E39491E" w:rsidR="004E03DB" w:rsidRPr="001654BC" w:rsidRDefault="00000000" w:rsidP="003D4178">
            <w:pPr>
              <w:jc w:val="center"/>
              <w:rPr>
                <w:sz w:val="20"/>
                <w:szCs w:val="20"/>
              </w:rPr>
            </w:pPr>
            <m:oMath>
              <m:sSub>
                <m:sSubPr>
                  <m:ctrlPr>
                    <w:rPr>
                      <w:rFonts w:ascii="Cambria Math" w:eastAsia="Calibri" w:hAnsi="Cambria Math"/>
                      <w:i/>
                      <w:sz w:val="20"/>
                      <w:szCs w:val="20"/>
                      <w:lang w:val="en-US" w:eastAsia="ru-RU"/>
                    </w:rPr>
                  </m:ctrlPr>
                </m:sSubPr>
                <m:e>
                  <m:r>
                    <w:rPr>
                      <w:rFonts w:ascii="Cambria Math" w:hAnsi="Cambria Math"/>
                      <w:sz w:val="20"/>
                      <w:szCs w:val="20"/>
                      <w:lang w:val="en-US" w:eastAsia="ru-RU"/>
                    </w:rPr>
                    <m:t>T</m:t>
                  </m:r>
                </m:e>
                <m:sub>
                  <m:r>
                    <m:rPr>
                      <m:sty m:val="p"/>
                    </m:rPr>
                    <w:rPr>
                      <w:rFonts w:ascii="Cambria Math" w:hAnsi="Cambria Math"/>
                      <w:sz w:val="20"/>
                      <w:szCs w:val="20"/>
                      <w:lang w:val="en-US" w:eastAsia="ru-RU"/>
                    </w:rPr>
                    <m:t>eq</m:t>
                  </m:r>
                </m:sub>
              </m:sSub>
            </m:oMath>
            <w:proofErr w:type="spellStart"/>
            <w:proofErr w:type="gramStart"/>
            <w:r w:rsidR="001654BC">
              <w:rPr>
                <w:sz w:val="20"/>
                <w:szCs w:val="20"/>
                <w:vertAlign w:val="superscript"/>
              </w:rPr>
              <w:t>i,j</w:t>
            </w:r>
            <w:proofErr w:type="spellEnd"/>
            <w:proofErr w:type="gramEnd"/>
          </w:p>
        </w:tc>
      </w:tr>
      <w:tr w:rsidR="004E03DB" w:rsidRPr="001654BC" w14:paraId="3AB18EAA" w14:textId="77777777" w:rsidTr="001654BC">
        <w:tc>
          <w:tcPr>
            <w:tcW w:w="1282" w:type="pct"/>
            <w:tcBorders>
              <w:top w:val="single" w:sz="4" w:space="0" w:color="auto"/>
            </w:tcBorders>
          </w:tcPr>
          <w:p w14:paraId="711A1E8B" w14:textId="77777777" w:rsidR="004E03DB" w:rsidRPr="001654BC" w:rsidRDefault="004E03DB" w:rsidP="00385202">
            <w:pPr>
              <w:rPr>
                <w:sz w:val="20"/>
                <w:szCs w:val="20"/>
              </w:rPr>
            </w:pPr>
            <w:r w:rsidRPr="001654BC">
              <w:rPr>
                <w:sz w:val="20"/>
                <w:szCs w:val="20"/>
              </w:rPr>
              <w:t>benzene</w:t>
            </w:r>
          </w:p>
        </w:tc>
        <w:tc>
          <w:tcPr>
            <w:tcW w:w="425" w:type="pct"/>
            <w:tcBorders>
              <w:top w:val="single" w:sz="4" w:space="0" w:color="auto"/>
            </w:tcBorders>
          </w:tcPr>
          <w:p w14:paraId="1212C172" w14:textId="77777777" w:rsidR="004E03DB" w:rsidRPr="001654BC" w:rsidRDefault="004E03DB" w:rsidP="00385202">
            <w:pPr>
              <w:jc w:val="center"/>
              <w:rPr>
                <w:sz w:val="20"/>
                <w:szCs w:val="20"/>
              </w:rPr>
            </w:pPr>
            <w:r w:rsidRPr="001654BC">
              <w:rPr>
                <w:sz w:val="20"/>
                <w:szCs w:val="20"/>
              </w:rPr>
              <w:t>49.0</w:t>
            </w:r>
          </w:p>
        </w:tc>
        <w:tc>
          <w:tcPr>
            <w:tcW w:w="425" w:type="pct"/>
            <w:tcBorders>
              <w:top w:val="single" w:sz="4" w:space="0" w:color="auto"/>
            </w:tcBorders>
          </w:tcPr>
          <w:p w14:paraId="7493EB22" w14:textId="77777777" w:rsidR="004E03DB" w:rsidRPr="001654BC" w:rsidRDefault="004E03DB" w:rsidP="00385202">
            <w:pPr>
              <w:jc w:val="center"/>
              <w:rPr>
                <w:sz w:val="20"/>
                <w:szCs w:val="20"/>
              </w:rPr>
            </w:pPr>
            <w:r w:rsidRPr="001654BC">
              <w:rPr>
                <w:sz w:val="20"/>
                <w:szCs w:val="20"/>
              </w:rPr>
              <w:t>173.3</w:t>
            </w:r>
          </w:p>
        </w:tc>
        <w:tc>
          <w:tcPr>
            <w:tcW w:w="425" w:type="pct"/>
            <w:tcBorders>
              <w:top w:val="single" w:sz="4" w:space="0" w:color="auto"/>
            </w:tcBorders>
          </w:tcPr>
          <w:p w14:paraId="69B06472" w14:textId="77777777" w:rsidR="004E03DB" w:rsidRPr="001654BC" w:rsidRDefault="004E03DB" w:rsidP="00385202">
            <w:pPr>
              <w:jc w:val="center"/>
              <w:rPr>
                <w:sz w:val="20"/>
                <w:szCs w:val="20"/>
              </w:rPr>
            </w:pPr>
            <w:r w:rsidRPr="001654BC">
              <w:rPr>
                <w:sz w:val="20"/>
                <w:szCs w:val="20"/>
              </w:rPr>
              <w:t>136.4</w:t>
            </w:r>
          </w:p>
        </w:tc>
        <w:tc>
          <w:tcPr>
            <w:tcW w:w="425" w:type="pct"/>
            <w:tcBorders>
              <w:top w:val="single" w:sz="4" w:space="0" w:color="auto"/>
            </w:tcBorders>
          </w:tcPr>
          <w:p w14:paraId="2F0A553D" w14:textId="77777777" w:rsidR="004E03DB" w:rsidRPr="001654BC" w:rsidRDefault="004E03DB" w:rsidP="00385202">
            <w:pPr>
              <w:jc w:val="center"/>
              <w:rPr>
                <w:sz w:val="20"/>
                <w:szCs w:val="20"/>
              </w:rPr>
            </w:pPr>
          </w:p>
        </w:tc>
        <w:tc>
          <w:tcPr>
            <w:tcW w:w="425" w:type="pct"/>
            <w:tcBorders>
              <w:top w:val="single" w:sz="4" w:space="0" w:color="auto"/>
            </w:tcBorders>
          </w:tcPr>
          <w:p w14:paraId="3A74C73F" w14:textId="77777777" w:rsidR="004E03DB" w:rsidRPr="001654BC" w:rsidRDefault="004E03DB" w:rsidP="00385202">
            <w:pPr>
              <w:jc w:val="center"/>
              <w:rPr>
                <w:sz w:val="20"/>
                <w:szCs w:val="20"/>
              </w:rPr>
            </w:pPr>
          </w:p>
        </w:tc>
        <w:tc>
          <w:tcPr>
            <w:tcW w:w="425" w:type="pct"/>
            <w:tcBorders>
              <w:top w:val="single" w:sz="4" w:space="0" w:color="auto"/>
            </w:tcBorders>
          </w:tcPr>
          <w:p w14:paraId="2D0C9DAB" w14:textId="77777777" w:rsidR="004E03DB" w:rsidRPr="001654BC" w:rsidRDefault="004E03DB" w:rsidP="00385202">
            <w:pPr>
              <w:jc w:val="center"/>
              <w:rPr>
                <w:sz w:val="20"/>
                <w:szCs w:val="20"/>
              </w:rPr>
            </w:pPr>
          </w:p>
        </w:tc>
        <w:tc>
          <w:tcPr>
            <w:tcW w:w="425" w:type="pct"/>
            <w:tcBorders>
              <w:top w:val="single" w:sz="4" w:space="0" w:color="auto"/>
            </w:tcBorders>
          </w:tcPr>
          <w:p w14:paraId="58098488" w14:textId="77777777" w:rsidR="004E03DB" w:rsidRPr="001654BC" w:rsidRDefault="004E03DB" w:rsidP="00385202">
            <w:pPr>
              <w:jc w:val="center"/>
              <w:rPr>
                <w:sz w:val="20"/>
                <w:szCs w:val="20"/>
              </w:rPr>
            </w:pPr>
          </w:p>
        </w:tc>
        <w:tc>
          <w:tcPr>
            <w:tcW w:w="425" w:type="pct"/>
            <w:tcBorders>
              <w:top w:val="single" w:sz="4" w:space="0" w:color="auto"/>
            </w:tcBorders>
          </w:tcPr>
          <w:p w14:paraId="002E4654" w14:textId="77777777" w:rsidR="004E03DB" w:rsidRPr="001654BC" w:rsidRDefault="004E03DB" w:rsidP="00385202">
            <w:pPr>
              <w:jc w:val="center"/>
              <w:rPr>
                <w:sz w:val="20"/>
                <w:szCs w:val="20"/>
              </w:rPr>
            </w:pPr>
          </w:p>
        </w:tc>
        <w:tc>
          <w:tcPr>
            <w:tcW w:w="318" w:type="pct"/>
            <w:tcBorders>
              <w:top w:val="single" w:sz="4" w:space="0" w:color="auto"/>
            </w:tcBorders>
          </w:tcPr>
          <w:p w14:paraId="0A4CADBB" w14:textId="77777777" w:rsidR="004E03DB" w:rsidRPr="001654BC" w:rsidRDefault="004E03DB" w:rsidP="00385202">
            <w:pPr>
              <w:jc w:val="center"/>
              <w:rPr>
                <w:sz w:val="20"/>
                <w:szCs w:val="20"/>
              </w:rPr>
            </w:pPr>
          </w:p>
        </w:tc>
      </w:tr>
      <w:tr w:rsidR="004E03DB" w:rsidRPr="001654BC" w14:paraId="73C1BF1C" w14:textId="77777777" w:rsidTr="001654BC">
        <w:tc>
          <w:tcPr>
            <w:tcW w:w="1282" w:type="pct"/>
            <w:tcBorders>
              <w:bottom w:val="nil"/>
            </w:tcBorders>
          </w:tcPr>
          <w:p w14:paraId="48BAECA9" w14:textId="77777777" w:rsidR="004E03DB" w:rsidRPr="001654BC" w:rsidRDefault="004E03DB" w:rsidP="00385202">
            <w:pPr>
              <w:rPr>
                <w:sz w:val="20"/>
                <w:szCs w:val="20"/>
              </w:rPr>
            </w:pPr>
            <w:r w:rsidRPr="001654BC">
              <w:rPr>
                <w:sz w:val="20"/>
                <w:szCs w:val="20"/>
              </w:rPr>
              <w:t>cyclohexane</w:t>
            </w:r>
          </w:p>
        </w:tc>
        <w:tc>
          <w:tcPr>
            <w:tcW w:w="425" w:type="pct"/>
            <w:tcBorders>
              <w:bottom w:val="nil"/>
            </w:tcBorders>
          </w:tcPr>
          <w:p w14:paraId="4615E2F1" w14:textId="77777777" w:rsidR="004E03DB" w:rsidRPr="001654BC" w:rsidRDefault="004E03DB" w:rsidP="00385202">
            <w:pPr>
              <w:jc w:val="center"/>
              <w:rPr>
                <w:sz w:val="20"/>
                <w:szCs w:val="20"/>
              </w:rPr>
            </w:pPr>
            <w:r w:rsidRPr="001654BC">
              <w:rPr>
                <w:sz w:val="20"/>
                <w:szCs w:val="20"/>
              </w:rPr>
              <w:t>-156.4</w:t>
            </w:r>
          </w:p>
        </w:tc>
        <w:tc>
          <w:tcPr>
            <w:tcW w:w="425" w:type="pct"/>
            <w:tcBorders>
              <w:bottom w:val="nil"/>
            </w:tcBorders>
          </w:tcPr>
          <w:p w14:paraId="50AFFF55" w14:textId="77777777" w:rsidR="004E03DB" w:rsidRPr="001654BC" w:rsidRDefault="004E03DB" w:rsidP="00385202">
            <w:pPr>
              <w:jc w:val="center"/>
              <w:rPr>
                <w:sz w:val="20"/>
                <w:szCs w:val="20"/>
              </w:rPr>
            </w:pPr>
            <w:r w:rsidRPr="001654BC">
              <w:rPr>
                <w:sz w:val="20"/>
                <w:szCs w:val="20"/>
              </w:rPr>
              <w:t>204.3</w:t>
            </w:r>
          </w:p>
        </w:tc>
        <w:tc>
          <w:tcPr>
            <w:tcW w:w="425" w:type="pct"/>
            <w:tcBorders>
              <w:bottom w:val="nil"/>
            </w:tcBorders>
          </w:tcPr>
          <w:p w14:paraId="0AE33A2C" w14:textId="77777777" w:rsidR="004E03DB" w:rsidRPr="001654BC" w:rsidRDefault="004E03DB" w:rsidP="00385202">
            <w:pPr>
              <w:jc w:val="center"/>
              <w:rPr>
                <w:sz w:val="20"/>
                <w:szCs w:val="20"/>
              </w:rPr>
            </w:pPr>
            <w:r w:rsidRPr="001654BC">
              <w:rPr>
                <w:sz w:val="20"/>
                <w:szCs w:val="20"/>
              </w:rPr>
              <w:t>156.3</w:t>
            </w:r>
          </w:p>
        </w:tc>
        <w:tc>
          <w:tcPr>
            <w:tcW w:w="425" w:type="pct"/>
            <w:tcBorders>
              <w:bottom w:val="nil"/>
            </w:tcBorders>
          </w:tcPr>
          <w:p w14:paraId="4A3B58BD" w14:textId="77777777" w:rsidR="004E03DB" w:rsidRPr="001654BC" w:rsidRDefault="004E03DB" w:rsidP="00385202">
            <w:pPr>
              <w:jc w:val="center"/>
              <w:rPr>
                <w:sz w:val="20"/>
                <w:szCs w:val="20"/>
              </w:rPr>
            </w:pPr>
          </w:p>
        </w:tc>
        <w:tc>
          <w:tcPr>
            <w:tcW w:w="425" w:type="pct"/>
            <w:tcBorders>
              <w:bottom w:val="nil"/>
            </w:tcBorders>
          </w:tcPr>
          <w:p w14:paraId="61C831AF" w14:textId="77777777" w:rsidR="004E03DB" w:rsidRPr="001654BC" w:rsidRDefault="004E03DB" w:rsidP="00385202">
            <w:pPr>
              <w:jc w:val="center"/>
              <w:rPr>
                <w:sz w:val="20"/>
                <w:szCs w:val="20"/>
              </w:rPr>
            </w:pPr>
          </w:p>
        </w:tc>
        <w:tc>
          <w:tcPr>
            <w:tcW w:w="425" w:type="pct"/>
            <w:tcBorders>
              <w:bottom w:val="nil"/>
            </w:tcBorders>
          </w:tcPr>
          <w:p w14:paraId="5826FD69" w14:textId="77777777" w:rsidR="004E03DB" w:rsidRPr="001654BC" w:rsidRDefault="004E03DB" w:rsidP="00385202">
            <w:pPr>
              <w:jc w:val="center"/>
              <w:rPr>
                <w:sz w:val="20"/>
                <w:szCs w:val="20"/>
              </w:rPr>
            </w:pPr>
          </w:p>
        </w:tc>
        <w:tc>
          <w:tcPr>
            <w:tcW w:w="425" w:type="pct"/>
            <w:tcBorders>
              <w:bottom w:val="nil"/>
            </w:tcBorders>
          </w:tcPr>
          <w:p w14:paraId="6AD48221" w14:textId="77777777" w:rsidR="004E03DB" w:rsidRPr="001654BC" w:rsidRDefault="004E03DB" w:rsidP="00385202">
            <w:pPr>
              <w:jc w:val="center"/>
              <w:rPr>
                <w:sz w:val="20"/>
                <w:szCs w:val="20"/>
              </w:rPr>
            </w:pPr>
          </w:p>
        </w:tc>
        <w:tc>
          <w:tcPr>
            <w:tcW w:w="425" w:type="pct"/>
            <w:tcBorders>
              <w:bottom w:val="nil"/>
            </w:tcBorders>
          </w:tcPr>
          <w:p w14:paraId="759115C9" w14:textId="77777777" w:rsidR="004E03DB" w:rsidRPr="001654BC" w:rsidRDefault="004E03DB" w:rsidP="00385202">
            <w:pPr>
              <w:jc w:val="center"/>
              <w:rPr>
                <w:sz w:val="20"/>
                <w:szCs w:val="20"/>
              </w:rPr>
            </w:pPr>
          </w:p>
        </w:tc>
        <w:tc>
          <w:tcPr>
            <w:tcW w:w="318" w:type="pct"/>
            <w:tcBorders>
              <w:bottom w:val="nil"/>
            </w:tcBorders>
          </w:tcPr>
          <w:p w14:paraId="59FDAC24" w14:textId="77777777" w:rsidR="004E03DB" w:rsidRPr="001654BC" w:rsidRDefault="004E03DB" w:rsidP="00385202">
            <w:pPr>
              <w:jc w:val="center"/>
              <w:rPr>
                <w:sz w:val="20"/>
                <w:szCs w:val="20"/>
              </w:rPr>
            </w:pPr>
          </w:p>
        </w:tc>
      </w:tr>
      <w:tr w:rsidR="004E03DB" w:rsidRPr="001654BC" w14:paraId="14AD8DD5" w14:textId="77777777" w:rsidTr="001654BC">
        <w:tc>
          <w:tcPr>
            <w:tcW w:w="1282" w:type="pct"/>
            <w:tcBorders>
              <w:top w:val="nil"/>
              <w:bottom w:val="nil"/>
            </w:tcBorders>
          </w:tcPr>
          <w:p w14:paraId="6ACD93CC" w14:textId="77777777" w:rsidR="004E03DB" w:rsidRPr="001654BC" w:rsidRDefault="004E03DB" w:rsidP="00385202">
            <w:pPr>
              <w:rPr>
                <w:sz w:val="20"/>
                <w:szCs w:val="20"/>
              </w:rPr>
            </w:pPr>
          </w:p>
        </w:tc>
        <w:tc>
          <w:tcPr>
            <w:tcW w:w="425" w:type="pct"/>
            <w:tcBorders>
              <w:top w:val="nil"/>
              <w:bottom w:val="nil"/>
            </w:tcBorders>
          </w:tcPr>
          <w:p w14:paraId="6BABF869" w14:textId="77777777" w:rsidR="004E03DB" w:rsidRPr="001654BC" w:rsidRDefault="004E03DB" w:rsidP="00385202">
            <w:pPr>
              <w:jc w:val="center"/>
              <w:rPr>
                <w:sz w:val="20"/>
                <w:szCs w:val="20"/>
              </w:rPr>
            </w:pPr>
          </w:p>
        </w:tc>
        <w:tc>
          <w:tcPr>
            <w:tcW w:w="425" w:type="pct"/>
            <w:tcBorders>
              <w:top w:val="nil"/>
              <w:bottom w:val="nil"/>
            </w:tcBorders>
          </w:tcPr>
          <w:p w14:paraId="3F65C55D" w14:textId="77777777" w:rsidR="004E03DB" w:rsidRPr="001654BC" w:rsidRDefault="004E03DB" w:rsidP="00385202">
            <w:pPr>
              <w:jc w:val="center"/>
              <w:rPr>
                <w:sz w:val="20"/>
                <w:szCs w:val="20"/>
              </w:rPr>
            </w:pPr>
          </w:p>
        </w:tc>
        <w:tc>
          <w:tcPr>
            <w:tcW w:w="425" w:type="pct"/>
            <w:tcBorders>
              <w:top w:val="nil"/>
              <w:bottom w:val="nil"/>
            </w:tcBorders>
          </w:tcPr>
          <w:p w14:paraId="3E5145F2" w14:textId="77777777" w:rsidR="004E03DB" w:rsidRPr="001654BC" w:rsidRDefault="004E03DB" w:rsidP="00385202">
            <w:pPr>
              <w:jc w:val="center"/>
              <w:rPr>
                <w:sz w:val="20"/>
                <w:szCs w:val="20"/>
              </w:rPr>
            </w:pPr>
          </w:p>
        </w:tc>
        <w:tc>
          <w:tcPr>
            <w:tcW w:w="425" w:type="pct"/>
            <w:tcBorders>
              <w:top w:val="nil"/>
              <w:bottom w:val="nil"/>
            </w:tcBorders>
          </w:tcPr>
          <w:p w14:paraId="4EF5217D" w14:textId="77777777" w:rsidR="004E03DB" w:rsidRPr="001654BC" w:rsidRDefault="004E03DB" w:rsidP="00385202">
            <w:pPr>
              <w:jc w:val="center"/>
              <w:rPr>
                <w:sz w:val="20"/>
                <w:szCs w:val="20"/>
              </w:rPr>
            </w:pPr>
            <w:r w:rsidRPr="001654BC">
              <w:rPr>
                <w:sz w:val="20"/>
                <w:szCs w:val="20"/>
              </w:rPr>
              <w:t>-205.4</w:t>
            </w:r>
          </w:p>
        </w:tc>
        <w:tc>
          <w:tcPr>
            <w:tcW w:w="425" w:type="pct"/>
            <w:tcBorders>
              <w:top w:val="nil"/>
              <w:bottom w:val="nil"/>
            </w:tcBorders>
          </w:tcPr>
          <w:p w14:paraId="2D12AAAD" w14:textId="77777777" w:rsidR="004E03DB" w:rsidRPr="001654BC" w:rsidRDefault="004E03DB" w:rsidP="00385202">
            <w:pPr>
              <w:jc w:val="center"/>
              <w:rPr>
                <w:sz w:val="20"/>
                <w:szCs w:val="20"/>
              </w:rPr>
            </w:pPr>
            <w:r w:rsidRPr="001654BC">
              <w:rPr>
                <w:sz w:val="20"/>
                <w:szCs w:val="20"/>
              </w:rPr>
              <w:t>-360.9</w:t>
            </w:r>
          </w:p>
        </w:tc>
        <w:tc>
          <w:tcPr>
            <w:tcW w:w="425" w:type="pct"/>
            <w:tcBorders>
              <w:top w:val="nil"/>
              <w:bottom w:val="nil"/>
            </w:tcBorders>
          </w:tcPr>
          <w:p w14:paraId="402A88C3" w14:textId="77777777" w:rsidR="004E03DB" w:rsidRPr="001654BC" w:rsidRDefault="004E03DB" w:rsidP="00385202">
            <w:pPr>
              <w:jc w:val="center"/>
              <w:rPr>
                <w:sz w:val="20"/>
                <w:szCs w:val="20"/>
              </w:rPr>
            </w:pPr>
            <w:r w:rsidRPr="001654BC">
              <w:rPr>
                <w:sz w:val="20"/>
                <w:szCs w:val="20"/>
              </w:rPr>
              <w:t>-66.5</w:t>
            </w:r>
          </w:p>
        </w:tc>
        <w:tc>
          <w:tcPr>
            <w:tcW w:w="425" w:type="pct"/>
            <w:tcBorders>
              <w:top w:val="nil"/>
              <w:bottom w:val="nil"/>
            </w:tcBorders>
          </w:tcPr>
          <w:p w14:paraId="3ACD797B" w14:textId="77777777" w:rsidR="004E03DB" w:rsidRPr="001654BC" w:rsidRDefault="004E03DB" w:rsidP="00385202">
            <w:pPr>
              <w:jc w:val="center"/>
              <w:rPr>
                <w:sz w:val="20"/>
                <w:szCs w:val="20"/>
              </w:rPr>
            </w:pPr>
            <w:r w:rsidRPr="001654BC">
              <w:rPr>
                <w:sz w:val="20"/>
                <w:szCs w:val="20"/>
              </w:rPr>
              <w:t>-97.8</w:t>
            </w:r>
          </w:p>
        </w:tc>
        <w:tc>
          <w:tcPr>
            <w:tcW w:w="425" w:type="pct"/>
            <w:tcBorders>
              <w:top w:val="nil"/>
              <w:bottom w:val="nil"/>
            </w:tcBorders>
          </w:tcPr>
          <w:p w14:paraId="77BA38F3" w14:textId="77777777" w:rsidR="004E03DB" w:rsidRPr="001654BC" w:rsidRDefault="004E03DB" w:rsidP="00385202">
            <w:pPr>
              <w:jc w:val="center"/>
              <w:rPr>
                <w:sz w:val="20"/>
                <w:szCs w:val="20"/>
              </w:rPr>
            </w:pPr>
            <w:r w:rsidRPr="001654BC">
              <w:rPr>
                <w:sz w:val="20"/>
                <w:szCs w:val="20"/>
              </w:rPr>
              <w:t>-21.1</w:t>
            </w:r>
          </w:p>
        </w:tc>
        <w:tc>
          <w:tcPr>
            <w:tcW w:w="318" w:type="pct"/>
            <w:tcBorders>
              <w:top w:val="nil"/>
              <w:bottom w:val="nil"/>
            </w:tcBorders>
          </w:tcPr>
          <w:p w14:paraId="3E27B73E" w14:textId="77777777" w:rsidR="004E03DB" w:rsidRPr="001654BC" w:rsidRDefault="004E03DB" w:rsidP="00385202">
            <w:pPr>
              <w:jc w:val="center"/>
              <w:rPr>
                <w:sz w:val="20"/>
                <w:szCs w:val="20"/>
              </w:rPr>
            </w:pPr>
            <w:r w:rsidRPr="001654BC">
              <w:rPr>
                <w:sz w:val="20"/>
                <w:szCs w:val="20"/>
              </w:rPr>
              <w:t>569</w:t>
            </w:r>
          </w:p>
        </w:tc>
      </w:tr>
      <w:tr w:rsidR="004E03DB" w:rsidRPr="001654BC" w14:paraId="7F941E8C" w14:textId="77777777" w:rsidTr="001654BC">
        <w:tc>
          <w:tcPr>
            <w:tcW w:w="1282" w:type="pct"/>
            <w:tcBorders>
              <w:top w:val="nil"/>
              <w:bottom w:val="single" w:sz="4" w:space="0" w:color="auto"/>
            </w:tcBorders>
          </w:tcPr>
          <w:p w14:paraId="6126E2B8" w14:textId="77777777" w:rsidR="004E03DB" w:rsidRPr="001654BC" w:rsidRDefault="004E03DB" w:rsidP="00385202">
            <w:pPr>
              <w:rPr>
                <w:sz w:val="20"/>
                <w:szCs w:val="20"/>
              </w:rPr>
            </w:pPr>
          </w:p>
        </w:tc>
        <w:tc>
          <w:tcPr>
            <w:tcW w:w="425" w:type="pct"/>
            <w:tcBorders>
              <w:top w:val="nil"/>
              <w:bottom w:val="single" w:sz="4" w:space="0" w:color="auto"/>
            </w:tcBorders>
          </w:tcPr>
          <w:p w14:paraId="2BD48B7B" w14:textId="77777777" w:rsidR="004E03DB" w:rsidRPr="001654BC" w:rsidRDefault="004E03DB" w:rsidP="00385202">
            <w:pPr>
              <w:jc w:val="center"/>
              <w:rPr>
                <w:sz w:val="20"/>
                <w:szCs w:val="20"/>
              </w:rPr>
            </w:pPr>
          </w:p>
        </w:tc>
        <w:tc>
          <w:tcPr>
            <w:tcW w:w="425" w:type="pct"/>
            <w:tcBorders>
              <w:top w:val="nil"/>
              <w:bottom w:val="single" w:sz="4" w:space="0" w:color="auto"/>
            </w:tcBorders>
          </w:tcPr>
          <w:p w14:paraId="13F7B0F9" w14:textId="77777777" w:rsidR="004E03DB" w:rsidRPr="001654BC" w:rsidRDefault="004E03DB" w:rsidP="00385202">
            <w:pPr>
              <w:jc w:val="center"/>
              <w:rPr>
                <w:sz w:val="20"/>
                <w:szCs w:val="20"/>
              </w:rPr>
            </w:pPr>
          </w:p>
        </w:tc>
        <w:tc>
          <w:tcPr>
            <w:tcW w:w="425" w:type="pct"/>
            <w:tcBorders>
              <w:top w:val="nil"/>
              <w:bottom w:val="single" w:sz="4" w:space="0" w:color="auto"/>
            </w:tcBorders>
          </w:tcPr>
          <w:p w14:paraId="204CF848" w14:textId="77777777" w:rsidR="004E03DB" w:rsidRPr="001654BC" w:rsidRDefault="004E03DB" w:rsidP="00385202">
            <w:pPr>
              <w:jc w:val="center"/>
              <w:rPr>
                <w:sz w:val="20"/>
                <w:szCs w:val="20"/>
              </w:rPr>
            </w:pPr>
          </w:p>
        </w:tc>
        <w:tc>
          <w:tcPr>
            <w:tcW w:w="425" w:type="pct"/>
            <w:tcBorders>
              <w:top w:val="nil"/>
              <w:bottom w:val="single" w:sz="4" w:space="0" w:color="auto"/>
            </w:tcBorders>
          </w:tcPr>
          <w:p w14:paraId="43DDA1FF" w14:textId="77777777" w:rsidR="004E03DB" w:rsidRPr="001654BC" w:rsidRDefault="004E03DB" w:rsidP="00385202">
            <w:pPr>
              <w:jc w:val="center"/>
              <w:rPr>
                <w:sz w:val="20"/>
                <w:szCs w:val="20"/>
              </w:rPr>
            </w:pPr>
            <w:r w:rsidRPr="001654BC">
              <w:rPr>
                <w:sz w:val="20"/>
                <w:szCs w:val="20"/>
              </w:rPr>
              <w:t>-68.5</w:t>
            </w:r>
          </w:p>
        </w:tc>
        <w:tc>
          <w:tcPr>
            <w:tcW w:w="425" w:type="pct"/>
            <w:tcBorders>
              <w:top w:val="nil"/>
              <w:bottom w:val="single" w:sz="4" w:space="0" w:color="auto"/>
            </w:tcBorders>
          </w:tcPr>
          <w:p w14:paraId="289C8430" w14:textId="77777777" w:rsidR="004E03DB" w:rsidRPr="001654BC" w:rsidRDefault="004E03DB" w:rsidP="00385202">
            <w:pPr>
              <w:jc w:val="center"/>
              <w:rPr>
                <w:sz w:val="20"/>
                <w:szCs w:val="20"/>
              </w:rPr>
            </w:pPr>
            <w:r w:rsidRPr="001654BC">
              <w:rPr>
                <w:sz w:val="20"/>
                <w:szCs w:val="20"/>
              </w:rPr>
              <w:t>-120.3</w:t>
            </w:r>
          </w:p>
        </w:tc>
        <w:tc>
          <w:tcPr>
            <w:tcW w:w="425" w:type="pct"/>
            <w:tcBorders>
              <w:top w:val="nil"/>
              <w:bottom w:val="single" w:sz="4" w:space="0" w:color="auto"/>
            </w:tcBorders>
          </w:tcPr>
          <w:p w14:paraId="1787E308" w14:textId="77777777" w:rsidR="004E03DB" w:rsidRPr="001654BC" w:rsidRDefault="004E03DB" w:rsidP="00385202">
            <w:pPr>
              <w:jc w:val="center"/>
              <w:rPr>
                <w:sz w:val="20"/>
                <w:szCs w:val="20"/>
              </w:rPr>
            </w:pPr>
          </w:p>
        </w:tc>
        <w:tc>
          <w:tcPr>
            <w:tcW w:w="425" w:type="pct"/>
            <w:tcBorders>
              <w:top w:val="nil"/>
              <w:bottom w:val="single" w:sz="4" w:space="0" w:color="auto"/>
            </w:tcBorders>
          </w:tcPr>
          <w:p w14:paraId="531D6938" w14:textId="77777777" w:rsidR="004E03DB" w:rsidRPr="001654BC" w:rsidRDefault="004E03DB" w:rsidP="00385202">
            <w:pPr>
              <w:jc w:val="center"/>
              <w:rPr>
                <w:sz w:val="20"/>
                <w:szCs w:val="20"/>
              </w:rPr>
            </w:pPr>
            <w:r w:rsidRPr="001654BC">
              <w:rPr>
                <w:sz w:val="20"/>
                <w:szCs w:val="20"/>
              </w:rPr>
              <w:t>-32.6</w:t>
            </w:r>
          </w:p>
        </w:tc>
        <w:tc>
          <w:tcPr>
            <w:tcW w:w="425" w:type="pct"/>
            <w:tcBorders>
              <w:top w:val="nil"/>
              <w:bottom w:val="single" w:sz="4" w:space="0" w:color="auto"/>
            </w:tcBorders>
          </w:tcPr>
          <w:p w14:paraId="2A5A75D7" w14:textId="77777777" w:rsidR="004E03DB" w:rsidRPr="001654BC" w:rsidRDefault="004E03DB" w:rsidP="00385202">
            <w:pPr>
              <w:jc w:val="center"/>
              <w:rPr>
                <w:sz w:val="20"/>
                <w:szCs w:val="20"/>
              </w:rPr>
            </w:pPr>
            <w:r w:rsidRPr="001654BC">
              <w:rPr>
                <w:sz w:val="20"/>
                <w:szCs w:val="20"/>
              </w:rPr>
              <w:t>-7.0</w:t>
            </w:r>
          </w:p>
        </w:tc>
        <w:tc>
          <w:tcPr>
            <w:tcW w:w="318" w:type="pct"/>
            <w:tcBorders>
              <w:top w:val="nil"/>
              <w:bottom w:val="single" w:sz="4" w:space="0" w:color="auto"/>
            </w:tcBorders>
          </w:tcPr>
          <w:p w14:paraId="6B67938B" w14:textId="77777777" w:rsidR="004E03DB" w:rsidRPr="001654BC" w:rsidRDefault="004E03DB" w:rsidP="00385202">
            <w:pPr>
              <w:jc w:val="center"/>
              <w:rPr>
                <w:sz w:val="20"/>
                <w:szCs w:val="20"/>
              </w:rPr>
            </w:pPr>
          </w:p>
        </w:tc>
      </w:tr>
      <w:tr w:rsidR="004E03DB" w:rsidRPr="001654BC" w14:paraId="6F0500F5" w14:textId="77777777" w:rsidTr="001654BC">
        <w:tc>
          <w:tcPr>
            <w:tcW w:w="1282" w:type="pct"/>
            <w:tcBorders>
              <w:top w:val="single" w:sz="4" w:space="0" w:color="auto"/>
            </w:tcBorders>
          </w:tcPr>
          <w:p w14:paraId="7064E627" w14:textId="77777777" w:rsidR="004E03DB" w:rsidRPr="001654BC" w:rsidRDefault="004E03DB" w:rsidP="00385202">
            <w:pPr>
              <w:rPr>
                <w:sz w:val="20"/>
                <w:szCs w:val="20"/>
              </w:rPr>
            </w:pPr>
            <w:proofErr w:type="gramStart"/>
            <w:r w:rsidRPr="001654BC">
              <w:rPr>
                <w:sz w:val="20"/>
                <w:szCs w:val="20"/>
              </w:rPr>
              <w:t>methoxy-benzene</w:t>
            </w:r>
            <w:proofErr w:type="gramEnd"/>
          </w:p>
        </w:tc>
        <w:tc>
          <w:tcPr>
            <w:tcW w:w="425" w:type="pct"/>
            <w:tcBorders>
              <w:top w:val="single" w:sz="4" w:space="0" w:color="auto"/>
            </w:tcBorders>
          </w:tcPr>
          <w:p w14:paraId="69DE6BC3" w14:textId="77777777" w:rsidR="004E03DB" w:rsidRPr="001654BC" w:rsidRDefault="004E03DB" w:rsidP="00385202">
            <w:pPr>
              <w:jc w:val="center"/>
              <w:rPr>
                <w:sz w:val="20"/>
                <w:szCs w:val="20"/>
              </w:rPr>
            </w:pPr>
            <w:r w:rsidRPr="001654BC">
              <w:rPr>
                <w:sz w:val="20"/>
                <w:szCs w:val="20"/>
              </w:rPr>
              <w:t>-116.9</w:t>
            </w:r>
          </w:p>
        </w:tc>
        <w:tc>
          <w:tcPr>
            <w:tcW w:w="425" w:type="pct"/>
            <w:tcBorders>
              <w:top w:val="single" w:sz="4" w:space="0" w:color="auto"/>
            </w:tcBorders>
          </w:tcPr>
          <w:p w14:paraId="14D912F3" w14:textId="77777777" w:rsidR="004E03DB" w:rsidRPr="001654BC" w:rsidRDefault="004E03DB" w:rsidP="00385202">
            <w:pPr>
              <w:jc w:val="center"/>
              <w:rPr>
                <w:sz w:val="20"/>
                <w:szCs w:val="20"/>
              </w:rPr>
            </w:pPr>
            <w:r w:rsidRPr="001654BC">
              <w:rPr>
                <w:sz w:val="20"/>
                <w:szCs w:val="20"/>
              </w:rPr>
              <w:t>234.8</w:t>
            </w:r>
          </w:p>
        </w:tc>
        <w:tc>
          <w:tcPr>
            <w:tcW w:w="425" w:type="pct"/>
            <w:tcBorders>
              <w:top w:val="single" w:sz="4" w:space="0" w:color="auto"/>
            </w:tcBorders>
          </w:tcPr>
          <w:p w14:paraId="66B8B876" w14:textId="77777777" w:rsidR="004E03DB" w:rsidRPr="001654BC" w:rsidRDefault="004E03DB" w:rsidP="00385202">
            <w:pPr>
              <w:jc w:val="center"/>
              <w:rPr>
                <w:sz w:val="20"/>
                <w:szCs w:val="20"/>
              </w:rPr>
            </w:pPr>
            <w:r w:rsidRPr="001654BC">
              <w:rPr>
                <w:sz w:val="20"/>
                <w:szCs w:val="20"/>
              </w:rPr>
              <w:t>199.0</w:t>
            </w:r>
          </w:p>
        </w:tc>
        <w:tc>
          <w:tcPr>
            <w:tcW w:w="425" w:type="pct"/>
            <w:tcBorders>
              <w:top w:val="single" w:sz="4" w:space="0" w:color="auto"/>
            </w:tcBorders>
          </w:tcPr>
          <w:p w14:paraId="57896BF2" w14:textId="77777777" w:rsidR="004E03DB" w:rsidRPr="001654BC" w:rsidRDefault="004E03DB" w:rsidP="00385202">
            <w:pPr>
              <w:jc w:val="center"/>
              <w:rPr>
                <w:sz w:val="20"/>
                <w:szCs w:val="20"/>
              </w:rPr>
            </w:pPr>
          </w:p>
        </w:tc>
        <w:tc>
          <w:tcPr>
            <w:tcW w:w="425" w:type="pct"/>
            <w:tcBorders>
              <w:top w:val="single" w:sz="4" w:space="0" w:color="auto"/>
            </w:tcBorders>
          </w:tcPr>
          <w:p w14:paraId="4DFEFE07" w14:textId="77777777" w:rsidR="004E03DB" w:rsidRPr="001654BC" w:rsidRDefault="004E03DB" w:rsidP="00385202">
            <w:pPr>
              <w:jc w:val="center"/>
              <w:rPr>
                <w:sz w:val="20"/>
                <w:szCs w:val="20"/>
              </w:rPr>
            </w:pPr>
          </w:p>
        </w:tc>
        <w:tc>
          <w:tcPr>
            <w:tcW w:w="425" w:type="pct"/>
            <w:tcBorders>
              <w:top w:val="single" w:sz="4" w:space="0" w:color="auto"/>
            </w:tcBorders>
          </w:tcPr>
          <w:p w14:paraId="4A642796" w14:textId="77777777" w:rsidR="004E03DB" w:rsidRPr="001654BC" w:rsidRDefault="004E03DB" w:rsidP="00385202">
            <w:pPr>
              <w:jc w:val="center"/>
              <w:rPr>
                <w:sz w:val="20"/>
                <w:szCs w:val="20"/>
              </w:rPr>
            </w:pPr>
          </w:p>
        </w:tc>
        <w:tc>
          <w:tcPr>
            <w:tcW w:w="425" w:type="pct"/>
            <w:tcBorders>
              <w:top w:val="single" w:sz="4" w:space="0" w:color="auto"/>
            </w:tcBorders>
          </w:tcPr>
          <w:p w14:paraId="7F4F858C" w14:textId="77777777" w:rsidR="004E03DB" w:rsidRPr="001654BC" w:rsidRDefault="004E03DB" w:rsidP="00385202">
            <w:pPr>
              <w:jc w:val="center"/>
              <w:rPr>
                <w:sz w:val="20"/>
                <w:szCs w:val="20"/>
              </w:rPr>
            </w:pPr>
          </w:p>
        </w:tc>
        <w:tc>
          <w:tcPr>
            <w:tcW w:w="425" w:type="pct"/>
            <w:tcBorders>
              <w:top w:val="single" w:sz="4" w:space="0" w:color="auto"/>
            </w:tcBorders>
          </w:tcPr>
          <w:p w14:paraId="28C346D2" w14:textId="77777777" w:rsidR="004E03DB" w:rsidRPr="001654BC" w:rsidRDefault="004E03DB" w:rsidP="00385202">
            <w:pPr>
              <w:jc w:val="center"/>
              <w:rPr>
                <w:sz w:val="20"/>
                <w:szCs w:val="20"/>
              </w:rPr>
            </w:pPr>
          </w:p>
        </w:tc>
        <w:tc>
          <w:tcPr>
            <w:tcW w:w="318" w:type="pct"/>
            <w:tcBorders>
              <w:top w:val="single" w:sz="4" w:space="0" w:color="auto"/>
            </w:tcBorders>
          </w:tcPr>
          <w:p w14:paraId="66809C9C" w14:textId="77777777" w:rsidR="004E03DB" w:rsidRPr="001654BC" w:rsidRDefault="004E03DB" w:rsidP="00385202">
            <w:pPr>
              <w:jc w:val="center"/>
              <w:rPr>
                <w:sz w:val="20"/>
                <w:szCs w:val="20"/>
              </w:rPr>
            </w:pPr>
          </w:p>
        </w:tc>
      </w:tr>
      <w:tr w:rsidR="004E03DB" w:rsidRPr="001654BC" w14:paraId="32A42498" w14:textId="77777777" w:rsidTr="001654BC">
        <w:tc>
          <w:tcPr>
            <w:tcW w:w="1282" w:type="pct"/>
            <w:tcBorders>
              <w:bottom w:val="nil"/>
            </w:tcBorders>
          </w:tcPr>
          <w:p w14:paraId="2E02B39C" w14:textId="77777777" w:rsidR="004E03DB" w:rsidRPr="001654BC" w:rsidRDefault="004E03DB" w:rsidP="00385202">
            <w:pPr>
              <w:rPr>
                <w:sz w:val="20"/>
                <w:szCs w:val="20"/>
              </w:rPr>
            </w:pPr>
            <w:proofErr w:type="gramStart"/>
            <w:r w:rsidRPr="001654BC">
              <w:rPr>
                <w:sz w:val="20"/>
                <w:szCs w:val="20"/>
              </w:rPr>
              <w:t>methoxy-cyclohexane</w:t>
            </w:r>
            <w:proofErr w:type="gramEnd"/>
          </w:p>
        </w:tc>
        <w:tc>
          <w:tcPr>
            <w:tcW w:w="425" w:type="pct"/>
            <w:tcBorders>
              <w:bottom w:val="nil"/>
            </w:tcBorders>
          </w:tcPr>
          <w:p w14:paraId="38B14436" w14:textId="77777777" w:rsidR="004E03DB" w:rsidRPr="001654BC" w:rsidRDefault="004E03DB" w:rsidP="00385202">
            <w:pPr>
              <w:jc w:val="center"/>
              <w:rPr>
                <w:sz w:val="20"/>
                <w:szCs w:val="20"/>
              </w:rPr>
            </w:pPr>
            <w:r w:rsidRPr="001654BC">
              <w:rPr>
                <w:sz w:val="20"/>
                <w:szCs w:val="20"/>
              </w:rPr>
              <w:t>-313.7</w:t>
            </w:r>
          </w:p>
        </w:tc>
        <w:tc>
          <w:tcPr>
            <w:tcW w:w="425" w:type="pct"/>
            <w:tcBorders>
              <w:bottom w:val="nil"/>
            </w:tcBorders>
          </w:tcPr>
          <w:p w14:paraId="03928B9C" w14:textId="77777777" w:rsidR="004E03DB" w:rsidRPr="001654BC" w:rsidRDefault="004E03DB" w:rsidP="00385202">
            <w:pPr>
              <w:jc w:val="center"/>
              <w:rPr>
                <w:sz w:val="20"/>
                <w:szCs w:val="20"/>
              </w:rPr>
            </w:pPr>
            <w:r w:rsidRPr="001654BC">
              <w:rPr>
                <w:sz w:val="20"/>
                <w:szCs w:val="20"/>
              </w:rPr>
              <w:t>270.1</w:t>
            </w:r>
          </w:p>
        </w:tc>
        <w:tc>
          <w:tcPr>
            <w:tcW w:w="425" w:type="pct"/>
            <w:tcBorders>
              <w:bottom w:val="nil"/>
            </w:tcBorders>
          </w:tcPr>
          <w:p w14:paraId="280297CC" w14:textId="77777777" w:rsidR="004E03DB" w:rsidRPr="001654BC" w:rsidRDefault="004E03DB" w:rsidP="00385202">
            <w:pPr>
              <w:jc w:val="center"/>
              <w:rPr>
                <w:sz w:val="20"/>
                <w:szCs w:val="20"/>
              </w:rPr>
            </w:pPr>
            <w:r w:rsidRPr="001654BC">
              <w:rPr>
                <w:sz w:val="20"/>
                <w:szCs w:val="20"/>
              </w:rPr>
              <w:t>203.0</w:t>
            </w:r>
          </w:p>
        </w:tc>
        <w:tc>
          <w:tcPr>
            <w:tcW w:w="425" w:type="pct"/>
            <w:tcBorders>
              <w:bottom w:val="nil"/>
            </w:tcBorders>
          </w:tcPr>
          <w:p w14:paraId="06862276" w14:textId="77777777" w:rsidR="004E03DB" w:rsidRPr="001654BC" w:rsidRDefault="004E03DB" w:rsidP="00385202">
            <w:pPr>
              <w:jc w:val="center"/>
              <w:rPr>
                <w:sz w:val="20"/>
                <w:szCs w:val="20"/>
              </w:rPr>
            </w:pPr>
          </w:p>
        </w:tc>
        <w:tc>
          <w:tcPr>
            <w:tcW w:w="425" w:type="pct"/>
            <w:tcBorders>
              <w:bottom w:val="nil"/>
            </w:tcBorders>
          </w:tcPr>
          <w:p w14:paraId="62E4C8EE" w14:textId="77777777" w:rsidR="004E03DB" w:rsidRPr="001654BC" w:rsidRDefault="004E03DB" w:rsidP="00385202">
            <w:pPr>
              <w:jc w:val="center"/>
              <w:rPr>
                <w:sz w:val="20"/>
                <w:szCs w:val="20"/>
              </w:rPr>
            </w:pPr>
          </w:p>
        </w:tc>
        <w:tc>
          <w:tcPr>
            <w:tcW w:w="425" w:type="pct"/>
            <w:tcBorders>
              <w:bottom w:val="nil"/>
            </w:tcBorders>
          </w:tcPr>
          <w:p w14:paraId="7DFD37E9" w14:textId="77777777" w:rsidR="004E03DB" w:rsidRPr="001654BC" w:rsidRDefault="004E03DB" w:rsidP="00385202">
            <w:pPr>
              <w:jc w:val="center"/>
              <w:rPr>
                <w:sz w:val="20"/>
                <w:szCs w:val="20"/>
              </w:rPr>
            </w:pPr>
          </w:p>
        </w:tc>
        <w:tc>
          <w:tcPr>
            <w:tcW w:w="425" w:type="pct"/>
            <w:tcBorders>
              <w:bottom w:val="nil"/>
            </w:tcBorders>
          </w:tcPr>
          <w:p w14:paraId="7656E399" w14:textId="77777777" w:rsidR="004E03DB" w:rsidRPr="001654BC" w:rsidRDefault="004E03DB" w:rsidP="00385202">
            <w:pPr>
              <w:jc w:val="center"/>
              <w:rPr>
                <w:sz w:val="20"/>
                <w:szCs w:val="20"/>
              </w:rPr>
            </w:pPr>
          </w:p>
        </w:tc>
        <w:tc>
          <w:tcPr>
            <w:tcW w:w="425" w:type="pct"/>
            <w:tcBorders>
              <w:bottom w:val="nil"/>
            </w:tcBorders>
          </w:tcPr>
          <w:p w14:paraId="7E664B75" w14:textId="77777777" w:rsidR="004E03DB" w:rsidRPr="001654BC" w:rsidRDefault="004E03DB" w:rsidP="00385202">
            <w:pPr>
              <w:jc w:val="center"/>
              <w:rPr>
                <w:sz w:val="20"/>
                <w:szCs w:val="20"/>
              </w:rPr>
            </w:pPr>
          </w:p>
        </w:tc>
        <w:tc>
          <w:tcPr>
            <w:tcW w:w="318" w:type="pct"/>
            <w:tcBorders>
              <w:bottom w:val="nil"/>
            </w:tcBorders>
          </w:tcPr>
          <w:p w14:paraId="3569B07B" w14:textId="77777777" w:rsidR="004E03DB" w:rsidRPr="001654BC" w:rsidRDefault="004E03DB" w:rsidP="00385202">
            <w:pPr>
              <w:jc w:val="center"/>
              <w:rPr>
                <w:sz w:val="20"/>
                <w:szCs w:val="20"/>
              </w:rPr>
            </w:pPr>
          </w:p>
        </w:tc>
      </w:tr>
      <w:tr w:rsidR="004E03DB" w:rsidRPr="001654BC" w14:paraId="70D39252" w14:textId="77777777" w:rsidTr="001654BC">
        <w:tc>
          <w:tcPr>
            <w:tcW w:w="1282" w:type="pct"/>
            <w:tcBorders>
              <w:bottom w:val="nil"/>
            </w:tcBorders>
          </w:tcPr>
          <w:p w14:paraId="5E1CA0C0" w14:textId="77777777" w:rsidR="004E03DB" w:rsidRPr="001654BC" w:rsidRDefault="004E03DB" w:rsidP="00385202">
            <w:pPr>
              <w:rPr>
                <w:sz w:val="20"/>
                <w:szCs w:val="20"/>
              </w:rPr>
            </w:pPr>
          </w:p>
        </w:tc>
        <w:tc>
          <w:tcPr>
            <w:tcW w:w="425" w:type="pct"/>
            <w:tcBorders>
              <w:bottom w:val="nil"/>
            </w:tcBorders>
          </w:tcPr>
          <w:p w14:paraId="0B4FD52C" w14:textId="77777777" w:rsidR="004E03DB" w:rsidRPr="001654BC" w:rsidRDefault="004E03DB" w:rsidP="00385202">
            <w:pPr>
              <w:jc w:val="center"/>
              <w:rPr>
                <w:sz w:val="20"/>
                <w:szCs w:val="20"/>
              </w:rPr>
            </w:pPr>
          </w:p>
        </w:tc>
        <w:tc>
          <w:tcPr>
            <w:tcW w:w="425" w:type="pct"/>
            <w:tcBorders>
              <w:bottom w:val="nil"/>
            </w:tcBorders>
          </w:tcPr>
          <w:p w14:paraId="10B1B049" w14:textId="77777777" w:rsidR="004E03DB" w:rsidRPr="001654BC" w:rsidRDefault="004E03DB" w:rsidP="00385202">
            <w:pPr>
              <w:jc w:val="center"/>
              <w:rPr>
                <w:sz w:val="20"/>
                <w:szCs w:val="20"/>
              </w:rPr>
            </w:pPr>
          </w:p>
        </w:tc>
        <w:tc>
          <w:tcPr>
            <w:tcW w:w="425" w:type="pct"/>
            <w:tcBorders>
              <w:bottom w:val="nil"/>
            </w:tcBorders>
          </w:tcPr>
          <w:p w14:paraId="0BC495F2" w14:textId="77777777" w:rsidR="004E03DB" w:rsidRPr="001654BC" w:rsidRDefault="004E03DB" w:rsidP="00385202">
            <w:pPr>
              <w:jc w:val="center"/>
              <w:rPr>
                <w:sz w:val="20"/>
                <w:szCs w:val="20"/>
              </w:rPr>
            </w:pPr>
          </w:p>
        </w:tc>
        <w:tc>
          <w:tcPr>
            <w:tcW w:w="425" w:type="pct"/>
            <w:tcBorders>
              <w:bottom w:val="nil"/>
            </w:tcBorders>
            <w:vAlign w:val="bottom"/>
          </w:tcPr>
          <w:p w14:paraId="0FB92BF3"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-196.8</w:t>
            </w:r>
          </w:p>
        </w:tc>
        <w:tc>
          <w:tcPr>
            <w:tcW w:w="425" w:type="pct"/>
            <w:tcBorders>
              <w:bottom w:val="nil"/>
            </w:tcBorders>
            <w:vAlign w:val="bottom"/>
          </w:tcPr>
          <w:p w14:paraId="4DD7C43F"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-356.8</w:t>
            </w:r>
          </w:p>
        </w:tc>
        <w:tc>
          <w:tcPr>
            <w:tcW w:w="425" w:type="pct"/>
            <w:tcBorders>
              <w:bottom w:val="nil"/>
            </w:tcBorders>
            <w:vAlign w:val="bottom"/>
          </w:tcPr>
          <w:p w14:paraId="69907CDA"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-82.4</w:t>
            </w:r>
          </w:p>
        </w:tc>
        <w:tc>
          <w:tcPr>
            <w:tcW w:w="425" w:type="pct"/>
            <w:tcBorders>
              <w:bottom w:val="nil"/>
            </w:tcBorders>
            <w:vAlign w:val="bottom"/>
          </w:tcPr>
          <w:p w14:paraId="67129A79"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-90.4</w:t>
            </w:r>
          </w:p>
        </w:tc>
        <w:tc>
          <w:tcPr>
            <w:tcW w:w="425" w:type="pct"/>
            <w:tcBorders>
              <w:bottom w:val="nil"/>
            </w:tcBorders>
            <w:vAlign w:val="bottom"/>
          </w:tcPr>
          <w:p w14:paraId="4FBD07A5"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-13.7</w:t>
            </w:r>
          </w:p>
        </w:tc>
        <w:tc>
          <w:tcPr>
            <w:tcW w:w="318" w:type="pct"/>
            <w:tcBorders>
              <w:bottom w:val="nil"/>
            </w:tcBorders>
            <w:vAlign w:val="bottom"/>
          </w:tcPr>
          <w:p w14:paraId="21DB302A"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552</w:t>
            </w:r>
          </w:p>
        </w:tc>
      </w:tr>
      <w:tr w:rsidR="004E03DB" w:rsidRPr="001654BC" w14:paraId="0087C994" w14:textId="77777777" w:rsidTr="001654BC">
        <w:tc>
          <w:tcPr>
            <w:tcW w:w="1282" w:type="pct"/>
            <w:tcBorders>
              <w:top w:val="nil"/>
              <w:bottom w:val="single" w:sz="4" w:space="0" w:color="auto"/>
            </w:tcBorders>
          </w:tcPr>
          <w:p w14:paraId="7FA15689" w14:textId="77777777" w:rsidR="004E03DB" w:rsidRPr="001654BC" w:rsidRDefault="004E03DB" w:rsidP="00385202">
            <w:pPr>
              <w:rPr>
                <w:sz w:val="20"/>
                <w:szCs w:val="20"/>
              </w:rPr>
            </w:pPr>
          </w:p>
        </w:tc>
        <w:tc>
          <w:tcPr>
            <w:tcW w:w="425" w:type="pct"/>
            <w:tcBorders>
              <w:top w:val="nil"/>
              <w:bottom w:val="single" w:sz="4" w:space="0" w:color="auto"/>
            </w:tcBorders>
          </w:tcPr>
          <w:p w14:paraId="6B81C49F" w14:textId="77777777" w:rsidR="004E03DB" w:rsidRPr="001654BC" w:rsidRDefault="004E03DB" w:rsidP="00385202">
            <w:pPr>
              <w:jc w:val="center"/>
              <w:rPr>
                <w:sz w:val="20"/>
                <w:szCs w:val="20"/>
              </w:rPr>
            </w:pPr>
          </w:p>
        </w:tc>
        <w:tc>
          <w:tcPr>
            <w:tcW w:w="425" w:type="pct"/>
            <w:tcBorders>
              <w:top w:val="nil"/>
              <w:bottom w:val="single" w:sz="4" w:space="0" w:color="auto"/>
            </w:tcBorders>
          </w:tcPr>
          <w:p w14:paraId="6C60F587" w14:textId="77777777" w:rsidR="004E03DB" w:rsidRPr="001654BC" w:rsidRDefault="004E03DB" w:rsidP="00385202">
            <w:pPr>
              <w:jc w:val="center"/>
              <w:rPr>
                <w:sz w:val="20"/>
                <w:szCs w:val="20"/>
              </w:rPr>
            </w:pPr>
          </w:p>
        </w:tc>
        <w:tc>
          <w:tcPr>
            <w:tcW w:w="425" w:type="pct"/>
            <w:tcBorders>
              <w:top w:val="nil"/>
              <w:bottom w:val="single" w:sz="4" w:space="0" w:color="auto"/>
            </w:tcBorders>
          </w:tcPr>
          <w:p w14:paraId="5EB8404A" w14:textId="77777777" w:rsidR="004E03DB" w:rsidRPr="001654BC" w:rsidRDefault="004E03DB" w:rsidP="00385202">
            <w:pPr>
              <w:jc w:val="center"/>
              <w:rPr>
                <w:sz w:val="20"/>
                <w:szCs w:val="20"/>
              </w:rPr>
            </w:pPr>
          </w:p>
        </w:tc>
        <w:tc>
          <w:tcPr>
            <w:tcW w:w="425" w:type="pct"/>
            <w:tcBorders>
              <w:top w:val="nil"/>
              <w:bottom w:val="single" w:sz="4" w:space="0" w:color="auto"/>
            </w:tcBorders>
            <w:vAlign w:val="bottom"/>
          </w:tcPr>
          <w:p w14:paraId="5D8747A6" w14:textId="77777777" w:rsidR="004E03DB" w:rsidRPr="001654BC" w:rsidRDefault="004E03DB" w:rsidP="00385202">
            <w:pPr>
              <w:jc w:val="center"/>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-65.6</w:t>
            </w:r>
          </w:p>
        </w:tc>
        <w:tc>
          <w:tcPr>
            <w:tcW w:w="425" w:type="pct"/>
            <w:tcBorders>
              <w:top w:val="nil"/>
              <w:bottom w:val="single" w:sz="4" w:space="0" w:color="auto"/>
            </w:tcBorders>
            <w:vAlign w:val="bottom"/>
          </w:tcPr>
          <w:p w14:paraId="29D4934F" w14:textId="77777777" w:rsidR="004E03DB" w:rsidRPr="001654BC" w:rsidRDefault="004E03DB" w:rsidP="00385202">
            <w:pPr>
              <w:jc w:val="center"/>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-118.9</w:t>
            </w:r>
          </w:p>
        </w:tc>
        <w:tc>
          <w:tcPr>
            <w:tcW w:w="425" w:type="pct"/>
            <w:tcBorders>
              <w:top w:val="nil"/>
              <w:bottom w:val="single" w:sz="4" w:space="0" w:color="auto"/>
            </w:tcBorders>
            <w:vAlign w:val="bottom"/>
          </w:tcPr>
          <w:p w14:paraId="5B23F5AB" w14:textId="77777777" w:rsidR="004E03DB" w:rsidRPr="001654BC" w:rsidRDefault="004E03DB" w:rsidP="00385202">
            <w:pPr>
              <w:jc w:val="center"/>
              <w:rPr>
                <w:rFonts w:eastAsia="Times New Roman" w:cs="Times New Roman"/>
                <w:b/>
                <w:bCs/>
                <w:color w:val="000000"/>
                <w:sz w:val="20"/>
                <w:szCs w:val="20"/>
                <w:lang w:eastAsia="en-GB"/>
              </w:rPr>
            </w:pPr>
          </w:p>
        </w:tc>
        <w:tc>
          <w:tcPr>
            <w:tcW w:w="425" w:type="pct"/>
            <w:tcBorders>
              <w:top w:val="nil"/>
              <w:bottom w:val="single" w:sz="4" w:space="0" w:color="auto"/>
            </w:tcBorders>
            <w:vAlign w:val="bottom"/>
          </w:tcPr>
          <w:p w14:paraId="0D949543" w14:textId="77777777" w:rsidR="004E03DB" w:rsidRPr="001654BC" w:rsidRDefault="004E03DB" w:rsidP="00385202">
            <w:pPr>
              <w:jc w:val="center"/>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-30.1</w:t>
            </w:r>
          </w:p>
        </w:tc>
        <w:tc>
          <w:tcPr>
            <w:tcW w:w="425" w:type="pct"/>
            <w:tcBorders>
              <w:top w:val="nil"/>
              <w:bottom w:val="single" w:sz="4" w:space="0" w:color="auto"/>
            </w:tcBorders>
            <w:vAlign w:val="bottom"/>
          </w:tcPr>
          <w:p w14:paraId="182EF3A6" w14:textId="77777777" w:rsidR="004E03DB" w:rsidRPr="001654BC" w:rsidRDefault="004E03DB" w:rsidP="00385202">
            <w:pPr>
              <w:jc w:val="center"/>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-4.6</w:t>
            </w:r>
          </w:p>
        </w:tc>
        <w:tc>
          <w:tcPr>
            <w:tcW w:w="318" w:type="pct"/>
            <w:tcBorders>
              <w:top w:val="nil"/>
              <w:bottom w:val="single" w:sz="4" w:space="0" w:color="auto"/>
            </w:tcBorders>
            <w:vAlign w:val="bottom"/>
          </w:tcPr>
          <w:p w14:paraId="5C45E5A5" w14:textId="77777777" w:rsidR="004E03DB" w:rsidRPr="001654BC" w:rsidRDefault="004E03DB" w:rsidP="00385202">
            <w:pPr>
              <w:jc w:val="center"/>
              <w:rPr>
                <w:rFonts w:eastAsia="Times New Roman" w:cs="Times New Roman"/>
                <w:b/>
                <w:bCs/>
                <w:color w:val="000000"/>
                <w:sz w:val="20"/>
                <w:szCs w:val="20"/>
                <w:lang w:eastAsia="en-GB"/>
              </w:rPr>
            </w:pPr>
          </w:p>
        </w:tc>
      </w:tr>
      <w:tr w:rsidR="004E03DB" w:rsidRPr="001654BC" w14:paraId="01A8E703" w14:textId="77777777" w:rsidTr="001654BC">
        <w:tc>
          <w:tcPr>
            <w:tcW w:w="1282" w:type="pct"/>
            <w:tcBorders>
              <w:top w:val="single" w:sz="4" w:space="0" w:color="auto"/>
            </w:tcBorders>
          </w:tcPr>
          <w:p w14:paraId="744CF60C" w14:textId="77777777" w:rsidR="004E03DB" w:rsidRPr="001654BC" w:rsidRDefault="004E03DB" w:rsidP="00385202">
            <w:pPr>
              <w:rPr>
                <w:sz w:val="20"/>
                <w:szCs w:val="20"/>
              </w:rPr>
            </w:pPr>
            <w:r w:rsidRPr="001654BC">
              <w:rPr>
                <w:sz w:val="20"/>
                <w:szCs w:val="20"/>
              </w:rPr>
              <w:t>diphenyl-ether</w:t>
            </w:r>
          </w:p>
        </w:tc>
        <w:tc>
          <w:tcPr>
            <w:tcW w:w="425" w:type="pct"/>
            <w:tcBorders>
              <w:top w:val="single" w:sz="4" w:space="0" w:color="auto"/>
            </w:tcBorders>
          </w:tcPr>
          <w:p w14:paraId="47882EE9" w14:textId="77777777" w:rsidR="004E03DB" w:rsidRPr="001654BC" w:rsidRDefault="004E03DB" w:rsidP="00385202">
            <w:pPr>
              <w:jc w:val="center"/>
              <w:rPr>
                <w:sz w:val="20"/>
                <w:szCs w:val="20"/>
              </w:rPr>
            </w:pPr>
            <w:r w:rsidRPr="001654BC">
              <w:rPr>
                <w:sz w:val="20"/>
                <w:szCs w:val="20"/>
              </w:rPr>
              <w:t>-15.8</w:t>
            </w:r>
          </w:p>
        </w:tc>
        <w:tc>
          <w:tcPr>
            <w:tcW w:w="425" w:type="pct"/>
            <w:tcBorders>
              <w:top w:val="single" w:sz="4" w:space="0" w:color="auto"/>
            </w:tcBorders>
          </w:tcPr>
          <w:p w14:paraId="4E7C6C19" w14:textId="77777777" w:rsidR="004E03DB" w:rsidRPr="001654BC" w:rsidRDefault="004E03DB" w:rsidP="00385202">
            <w:pPr>
              <w:jc w:val="center"/>
              <w:rPr>
                <w:sz w:val="20"/>
                <w:szCs w:val="20"/>
              </w:rPr>
            </w:pPr>
            <w:r w:rsidRPr="001654BC">
              <w:rPr>
                <w:sz w:val="20"/>
                <w:szCs w:val="20"/>
              </w:rPr>
              <w:t>305.3</w:t>
            </w:r>
          </w:p>
        </w:tc>
        <w:tc>
          <w:tcPr>
            <w:tcW w:w="425" w:type="pct"/>
            <w:tcBorders>
              <w:top w:val="single" w:sz="4" w:space="0" w:color="auto"/>
            </w:tcBorders>
          </w:tcPr>
          <w:p w14:paraId="164BD18D" w14:textId="77777777" w:rsidR="004E03DB" w:rsidRPr="001654BC" w:rsidRDefault="004E03DB" w:rsidP="00385202">
            <w:pPr>
              <w:jc w:val="center"/>
              <w:rPr>
                <w:sz w:val="20"/>
                <w:szCs w:val="20"/>
              </w:rPr>
            </w:pPr>
            <w:r w:rsidRPr="001654BC">
              <w:rPr>
                <w:sz w:val="20"/>
                <w:szCs w:val="20"/>
              </w:rPr>
              <w:t>267.5</w:t>
            </w:r>
          </w:p>
        </w:tc>
        <w:tc>
          <w:tcPr>
            <w:tcW w:w="425" w:type="pct"/>
            <w:tcBorders>
              <w:top w:val="single" w:sz="4" w:space="0" w:color="auto"/>
            </w:tcBorders>
          </w:tcPr>
          <w:p w14:paraId="75B2D939" w14:textId="77777777" w:rsidR="004E03DB" w:rsidRPr="001654BC" w:rsidRDefault="004E03DB" w:rsidP="00385202">
            <w:pPr>
              <w:jc w:val="center"/>
              <w:rPr>
                <w:sz w:val="20"/>
                <w:szCs w:val="20"/>
              </w:rPr>
            </w:pPr>
          </w:p>
        </w:tc>
        <w:tc>
          <w:tcPr>
            <w:tcW w:w="425" w:type="pct"/>
            <w:tcBorders>
              <w:top w:val="single" w:sz="4" w:space="0" w:color="auto"/>
            </w:tcBorders>
          </w:tcPr>
          <w:p w14:paraId="69445917" w14:textId="77777777" w:rsidR="004E03DB" w:rsidRPr="001654BC" w:rsidRDefault="004E03DB" w:rsidP="00385202">
            <w:pPr>
              <w:jc w:val="center"/>
              <w:rPr>
                <w:sz w:val="20"/>
                <w:szCs w:val="20"/>
              </w:rPr>
            </w:pPr>
          </w:p>
        </w:tc>
        <w:tc>
          <w:tcPr>
            <w:tcW w:w="425" w:type="pct"/>
            <w:tcBorders>
              <w:top w:val="single" w:sz="4" w:space="0" w:color="auto"/>
            </w:tcBorders>
          </w:tcPr>
          <w:p w14:paraId="7E1AAB15" w14:textId="77777777" w:rsidR="004E03DB" w:rsidRPr="001654BC" w:rsidRDefault="004E03DB" w:rsidP="00385202">
            <w:pPr>
              <w:jc w:val="center"/>
              <w:rPr>
                <w:sz w:val="20"/>
                <w:szCs w:val="20"/>
              </w:rPr>
            </w:pPr>
          </w:p>
        </w:tc>
        <w:tc>
          <w:tcPr>
            <w:tcW w:w="425" w:type="pct"/>
            <w:tcBorders>
              <w:top w:val="single" w:sz="4" w:space="0" w:color="auto"/>
            </w:tcBorders>
          </w:tcPr>
          <w:p w14:paraId="60223BC3" w14:textId="77777777" w:rsidR="004E03DB" w:rsidRPr="001654BC" w:rsidRDefault="004E03DB" w:rsidP="00385202">
            <w:pPr>
              <w:jc w:val="center"/>
              <w:rPr>
                <w:sz w:val="20"/>
                <w:szCs w:val="20"/>
              </w:rPr>
            </w:pPr>
          </w:p>
        </w:tc>
        <w:tc>
          <w:tcPr>
            <w:tcW w:w="425" w:type="pct"/>
            <w:tcBorders>
              <w:top w:val="single" w:sz="4" w:space="0" w:color="auto"/>
            </w:tcBorders>
          </w:tcPr>
          <w:p w14:paraId="1C5BA0DA" w14:textId="77777777" w:rsidR="004E03DB" w:rsidRPr="001654BC" w:rsidRDefault="004E03DB" w:rsidP="00385202">
            <w:pPr>
              <w:jc w:val="center"/>
              <w:rPr>
                <w:sz w:val="20"/>
                <w:szCs w:val="20"/>
              </w:rPr>
            </w:pPr>
          </w:p>
        </w:tc>
        <w:tc>
          <w:tcPr>
            <w:tcW w:w="318" w:type="pct"/>
            <w:tcBorders>
              <w:top w:val="single" w:sz="4" w:space="0" w:color="auto"/>
            </w:tcBorders>
          </w:tcPr>
          <w:p w14:paraId="02368C16" w14:textId="77777777" w:rsidR="004E03DB" w:rsidRPr="001654BC" w:rsidRDefault="004E03DB" w:rsidP="00385202">
            <w:pPr>
              <w:jc w:val="center"/>
              <w:rPr>
                <w:sz w:val="20"/>
                <w:szCs w:val="20"/>
              </w:rPr>
            </w:pPr>
          </w:p>
        </w:tc>
      </w:tr>
      <w:tr w:rsidR="004E03DB" w:rsidRPr="001654BC" w14:paraId="00701593" w14:textId="77777777" w:rsidTr="001654BC">
        <w:tc>
          <w:tcPr>
            <w:tcW w:w="1282" w:type="pct"/>
            <w:tcBorders>
              <w:bottom w:val="nil"/>
            </w:tcBorders>
          </w:tcPr>
          <w:p w14:paraId="47B3085A" w14:textId="77777777" w:rsidR="004E03DB" w:rsidRPr="001654BC" w:rsidRDefault="004E03DB" w:rsidP="00385202">
            <w:pPr>
              <w:rPr>
                <w:sz w:val="20"/>
                <w:szCs w:val="20"/>
              </w:rPr>
            </w:pPr>
            <w:proofErr w:type="spellStart"/>
            <w:r w:rsidRPr="001654BC">
              <w:rPr>
                <w:sz w:val="20"/>
                <w:szCs w:val="20"/>
              </w:rPr>
              <w:t>dicyclohexyl</w:t>
            </w:r>
            <w:proofErr w:type="spellEnd"/>
            <w:r w:rsidRPr="001654BC">
              <w:rPr>
                <w:sz w:val="20"/>
                <w:szCs w:val="20"/>
              </w:rPr>
              <w:t xml:space="preserve"> ether</w:t>
            </w:r>
          </w:p>
        </w:tc>
        <w:tc>
          <w:tcPr>
            <w:tcW w:w="425" w:type="pct"/>
            <w:tcBorders>
              <w:bottom w:val="nil"/>
            </w:tcBorders>
          </w:tcPr>
          <w:p w14:paraId="3A544041" w14:textId="77777777" w:rsidR="004E03DB" w:rsidRPr="001654BC" w:rsidRDefault="004E03DB" w:rsidP="00385202">
            <w:pPr>
              <w:jc w:val="center"/>
              <w:rPr>
                <w:sz w:val="20"/>
                <w:szCs w:val="20"/>
              </w:rPr>
            </w:pPr>
            <w:r w:rsidRPr="001654BC">
              <w:rPr>
                <w:sz w:val="20"/>
                <w:szCs w:val="20"/>
              </w:rPr>
              <w:t>-424.3</w:t>
            </w:r>
          </w:p>
        </w:tc>
        <w:tc>
          <w:tcPr>
            <w:tcW w:w="425" w:type="pct"/>
            <w:tcBorders>
              <w:bottom w:val="nil"/>
            </w:tcBorders>
          </w:tcPr>
          <w:p w14:paraId="4D31C2FF" w14:textId="77777777" w:rsidR="004E03DB" w:rsidRPr="001654BC" w:rsidRDefault="004E03DB" w:rsidP="00385202">
            <w:pPr>
              <w:jc w:val="center"/>
              <w:rPr>
                <w:sz w:val="20"/>
                <w:szCs w:val="20"/>
              </w:rPr>
            </w:pPr>
            <w:r w:rsidRPr="001654BC">
              <w:rPr>
                <w:sz w:val="20"/>
                <w:szCs w:val="20"/>
              </w:rPr>
              <w:t>332.2</w:t>
            </w:r>
          </w:p>
        </w:tc>
        <w:tc>
          <w:tcPr>
            <w:tcW w:w="425" w:type="pct"/>
            <w:tcBorders>
              <w:bottom w:val="nil"/>
            </w:tcBorders>
          </w:tcPr>
          <w:p w14:paraId="0912921F" w14:textId="77777777" w:rsidR="004E03DB" w:rsidRPr="001654BC" w:rsidRDefault="004E03DB" w:rsidP="00385202">
            <w:pPr>
              <w:jc w:val="center"/>
              <w:rPr>
                <w:sz w:val="20"/>
                <w:szCs w:val="20"/>
              </w:rPr>
            </w:pPr>
            <w:r w:rsidRPr="001654BC">
              <w:rPr>
                <w:sz w:val="20"/>
                <w:szCs w:val="20"/>
              </w:rPr>
              <w:t>313.0</w:t>
            </w:r>
          </w:p>
        </w:tc>
        <w:tc>
          <w:tcPr>
            <w:tcW w:w="425" w:type="pct"/>
            <w:tcBorders>
              <w:bottom w:val="nil"/>
            </w:tcBorders>
          </w:tcPr>
          <w:p w14:paraId="287C6ECD" w14:textId="77777777" w:rsidR="004E03DB" w:rsidRPr="001654BC" w:rsidRDefault="004E03DB" w:rsidP="00385202">
            <w:pPr>
              <w:jc w:val="center"/>
              <w:rPr>
                <w:sz w:val="20"/>
                <w:szCs w:val="20"/>
              </w:rPr>
            </w:pPr>
          </w:p>
        </w:tc>
        <w:tc>
          <w:tcPr>
            <w:tcW w:w="425" w:type="pct"/>
            <w:tcBorders>
              <w:bottom w:val="nil"/>
            </w:tcBorders>
          </w:tcPr>
          <w:p w14:paraId="48B38983" w14:textId="77777777" w:rsidR="004E03DB" w:rsidRPr="001654BC" w:rsidRDefault="004E03DB" w:rsidP="00385202">
            <w:pPr>
              <w:jc w:val="center"/>
              <w:rPr>
                <w:sz w:val="20"/>
                <w:szCs w:val="20"/>
              </w:rPr>
            </w:pPr>
          </w:p>
        </w:tc>
        <w:tc>
          <w:tcPr>
            <w:tcW w:w="425" w:type="pct"/>
            <w:tcBorders>
              <w:bottom w:val="nil"/>
            </w:tcBorders>
          </w:tcPr>
          <w:p w14:paraId="2AAF34AB" w14:textId="77777777" w:rsidR="004E03DB" w:rsidRPr="001654BC" w:rsidRDefault="004E03DB" w:rsidP="00385202">
            <w:pPr>
              <w:jc w:val="center"/>
              <w:rPr>
                <w:sz w:val="20"/>
                <w:szCs w:val="20"/>
              </w:rPr>
            </w:pPr>
          </w:p>
        </w:tc>
        <w:tc>
          <w:tcPr>
            <w:tcW w:w="425" w:type="pct"/>
            <w:tcBorders>
              <w:bottom w:val="nil"/>
            </w:tcBorders>
          </w:tcPr>
          <w:p w14:paraId="1E8441F0" w14:textId="77777777" w:rsidR="004E03DB" w:rsidRPr="001654BC" w:rsidRDefault="004E03DB" w:rsidP="00385202">
            <w:pPr>
              <w:jc w:val="center"/>
              <w:rPr>
                <w:sz w:val="20"/>
                <w:szCs w:val="20"/>
              </w:rPr>
            </w:pPr>
          </w:p>
        </w:tc>
        <w:tc>
          <w:tcPr>
            <w:tcW w:w="425" w:type="pct"/>
            <w:tcBorders>
              <w:bottom w:val="nil"/>
            </w:tcBorders>
          </w:tcPr>
          <w:p w14:paraId="52E26868" w14:textId="77777777" w:rsidR="004E03DB" w:rsidRPr="001654BC" w:rsidRDefault="004E03DB" w:rsidP="00385202">
            <w:pPr>
              <w:jc w:val="center"/>
              <w:rPr>
                <w:sz w:val="20"/>
                <w:szCs w:val="20"/>
              </w:rPr>
            </w:pPr>
          </w:p>
        </w:tc>
        <w:tc>
          <w:tcPr>
            <w:tcW w:w="318" w:type="pct"/>
            <w:tcBorders>
              <w:bottom w:val="nil"/>
            </w:tcBorders>
          </w:tcPr>
          <w:p w14:paraId="52CC3DEA" w14:textId="77777777" w:rsidR="004E03DB" w:rsidRPr="001654BC" w:rsidRDefault="004E03DB" w:rsidP="00385202">
            <w:pPr>
              <w:jc w:val="center"/>
              <w:rPr>
                <w:sz w:val="20"/>
                <w:szCs w:val="20"/>
              </w:rPr>
            </w:pPr>
          </w:p>
        </w:tc>
      </w:tr>
      <w:tr w:rsidR="004E03DB" w:rsidRPr="001654BC" w14:paraId="1B0527E5" w14:textId="77777777" w:rsidTr="001654BC">
        <w:tc>
          <w:tcPr>
            <w:tcW w:w="1282" w:type="pct"/>
            <w:tcBorders>
              <w:bottom w:val="nil"/>
            </w:tcBorders>
          </w:tcPr>
          <w:p w14:paraId="66F85A87" w14:textId="77777777" w:rsidR="004E03DB" w:rsidRPr="001654BC" w:rsidRDefault="004E03DB" w:rsidP="00385202">
            <w:pPr>
              <w:rPr>
                <w:sz w:val="20"/>
                <w:szCs w:val="20"/>
              </w:rPr>
            </w:pPr>
          </w:p>
        </w:tc>
        <w:tc>
          <w:tcPr>
            <w:tcW w:w="425" w:type="pct"/>
            <w:tcBorders>
              <w:bottom w:val="nil"/>
            </w:tcBorders>
          </w:tcPr>
          <w:p w14:paraId="60B5DABD" w14:textId="77777777" w:rsidR="004E03DB" w:rsidRPr="001654BC" w:rsidRDefault="004E03DB" w:rsidP="00385202">
            <w:pPr>
              <w:jc w:val="center"/>
              <w:rPr>
                <w:sz w:val="20"/>
                <w:szCs w:val="20"/>
              </w:rPr>
            </w:pPr>
          </w:p>
        </w:tc>
        <w:tc>
          <w:tcPr>
            <w:tcW w:w="425" w:type="pct"/>
            <w:tcBorders>
              <w:bottom w:val="nil"/>
            </w:tcBorders>
          </w:tcPr>
          <w:p w14:paraId="3B9566F7" w14:textId="77777777" w:rsidR="004E03DB" w:rsidRPr="001654BC" w:rsidRDefault="004E03DB" w:rsidP="00385202">
            <w:pPr>
              <w:jc w:val="center"/>
              <w:rPr>
                <w:sz w:val="20"/>
                <w:szCs w:val="20"/>
              </w:rPr>
            </w:pPr>
          </w:p>
        </w:tc>
        <w:tc>
          <w:tcPr>
            <w:tcW w:w="425" w:type="pct"/>
            <w:tcBorders>
              <w:bottom w:val="nil"/>
            </w:tcBorders>
          </w:tcPr>
          <w:p w14:paraId="6D9BF78E" w14:textId="77777777" w:rsidR="004E03DB" w:rsidRPr="001654BC" w:rsidRDefault="004E03DB" w:rsidP="00385202">
            <w:pPr>
              <w:jc w:val="center"/>
              <w:rPr>
                <w:sz w:val="20"/>
                <w:szCs w:val="20"/>
              </w:rPr>
            </w:pPr>
          </w:p>
        </w:tc>
        <w:tc>
          <w:tcPr>
            <w:tcW w:w="425" w:type="pct"/>
            <w:tcBorders>
              <w:bottom w:val="nil"/>
            </w:tcBorders>
            <w:vAlign w:val="bottom"/>
          </w:tcPr>
          <w:p w14:paraId="1374FD06"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-408.5</w:t>
            </w:r>
          </w:p>
        </w:tc>
        <w:tc>
          <w:tcPr>
            <w:tcW w:w="425" w:type="pct"/>
            <w:tcBorders>
              <w:bottom w:val="nil"/>
            </w:tcBorders>
            <w:vAlign w:val="bottom"/>
          </w:tcPr>
          <w:p w14:paraId="0A1B7B2B"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-757.3</w:t>
            </w:r>
          </w:p>
        </w:tc>
        <w:tc>
          <w:tcPr>
            <w:tcW w:w="425" w:type="pct"/>
            <w:tcBorders>
              <w:bottom w:val="nil"/>
            </w:tcBorders>
            <w:vAlign w:val="bottom"/>
          </w:tcPr>
          <w:p w14:paraId="5B50C5A2"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-127.3</w:t>
            </w:r>
          </w:p>
        </w:tc>
        <w:tc>
          <w:tcPr>
            <w:tcW w:w="425" w:type="pct"/>
            <w:tcBorders>
              <w:bottom w:val="nil"/>
            </w:tcBorders>
            <w:vAlign w:val="bottom"/>
          </w:tcPr>
          <w:p w14:paraId="44BACDB7"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-182.7</w:t>
            </w:r>
          </w:p>
        </w:tc>
        <w:tc>
          <w:tcPr>
            <w:tcW w:w="425" w:type="pct"/>
            <w:tcBorders>
              <w:bottom w:val="nil"/>
            </w:tcBorders>
            <w:vAlign w:val="bottom"/>
          </w:tcPr>
          <w:p w14:paraId="4D72B49B"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-22.6</w:t>
            </w:r>
          </w:p>
        </w:tc>
        <w:tc>
          <w:tcPr>
            <w:tcW w:w="318" w:type="pct"/>
            <w:tcBorders>
              <w:bottom w:val="nil"/>
            </w:tcBorders>
            <w:vAlign w:val="bottom"/>
          </w:tcPr>
          <w:p w14:paraId="448770F4"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539</w:t>
            </w:r>
          </w:p>
        </w:tc>
      </w:tr>
      <w:tr w:rsidR="004E03DB" w:rsidRPr="001654BC" w14:paraId="2000CE32" w14:textId="77777777" w:rsidTr="001654BC">
        <w:tc>
          <w:tcPr>
            <w:tcW w:w="1282" w:type="pct"/>
            <w:tcBorders>
              <w:top w:val="nil"/>
              <w:bottom w:val="single" w:sz="4" w:space="0" w:color="auto"/>
            </w:tcBorders>
          </w:tcPr>
          <w:p w14:paraId="2FD83B35" w14:textId="77777777" w:rsidR="004E03DB" w:rsidRPr="001654BC" w:rsidRDefault="004E03DB" w:rsidP="00385202">
            <w:pPr>
              <w:rPr>
                <w:sz w:val="20"/>
                <w:szCs w:val="20"/>
              </w:rPr>
            </w:pPr>
          </w:p>
        </w:tc>
        <w:tc>
          <w:tcPr>
            <w:tcW w:w="425" w:type="pct"/>
            <w:tcBorders>
              <w:top w:val="nil"/>
              <w:bottom w:val="single" w:sz="4" w:space="0" w:color="auto"/>
            </w:tcBorders>
          </w:tcPr>
          <w:p w14:paraId="156430E1" w14:textId="77777777" w:rsidR="004E03DB" w:rsidRPr="001654BC" w:rsidRDefault="004E03DB" w:rsidP="00385202">
            <w:pPr>
              <w:jc w:val="center"/>
              <w:rPr>
                <w:sz w:val="20"/>
                <w:szCs w:val="20"/>
              </w:rPr>
            </w:pPr>
          </w:p>
        </w:tc>
        <w:tc>
          <w:tcPr>
            <w:tcW w:w="425" w:type="pct"/>
            <w:tcBorders>
              <w:top w:val="nil"/>
              <w:bottom w:val="single" w:sz="4" w:space="0" w:color="auto"/>
            </w:tcBorders>
          </w:tcPr>
          <w:p w14:paraId="3FB3EC4C" w14:textId="77777777" w:rsidR="004E03DB" w:rsidRPr="001654BC" w:rsidRDefault="004E03DB" w:rsidP="00385202">
            <w:pPr>
              <w:jc w:val="center"/>
              <w:rPr>
                <w:sz w:val="20"/>
                <w:szCs w:val="20"/>
              </w:rPr>
            </w:pPr>
          </w:p>
        </w:tc>
        <w:tc>
          <w:tcPr>
            <w:tcW w:w="425" w:type="pct"/>
            <w:tcBorders>
              <w:top w:val="nil"/>
              <w:bottom w:val="single" w:sz="4" w:space="0" w:color="auto"/>
            </w:tcBorders>
          </w:tcPr>
          <w:p w14:paraId="747D012A" w14:textId="77777777" w:rsidR="004E03DB" w:rsidRPr="001654BC" w:rsidRDefault="004E03DB" w:rsidP="00385202">
            <w:pPr>
              <w:jc w:val="center"/>
              <w:rPr>
                <w:sz w:val="20"/>
                <w:szCs w:val="20"/>
              </w:rPr>
            </w:pPr>
          </w:p>
        </w:tc>
        <w:tc>
          <w:tcPr>
            <w:tcW w:w="425" w:type="pct"/>
            <w:tcBorders>
              <w:top w:val="nil"/>
              <w:bottom w:val="single" w:sz="4" w:space="0" w:color="auto"/>
            </w:tcBorders>
            <w:vAlign w:val="bottom"/>
          </w:tcPr>
          <w:p w14:paraId="7AA29520" w14:textId="77777777" w:rsidR="004E03DB" w:rsidRPr="001654BC" w:rsidRDefault="004E03DB" w:rsidP="00385202">
            <w:pPr>
              <w:jc w:val="center"/>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-68.1</w:t>
            </w:r>
          </w:p>
        </w:tc>
        <w:tc>
          <w:tcPr>
            <w:tcW w:w="425" w:type="pct"/>
            <w:tcBorders>
              <w:top w:val="nil"/>
              <w:bottom w:val="single" w:sz="4" w:space="0" w:color="auto"/>
            </w:tcBorders>
            <w:vAlign w:val="bottom"/>
          </w:tcPr>
          <w:p w14:paraId="4A3FE9FB" w14:textId="77777777" w:rsidR="004E03DB" w:rsidRPr="001654BC" w:rsidRDefault="004E03DB" w:rsidP="00385202">
            <w:pPr>
              <w:jc w:val="center"/>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-126.2</w:t>
            </w:r>
          </w:p>
        </w:tc>
        <w:tc>
          <w:tcPr>
            <w:tcW w:w="425" w:type="pct"/>
            <w:tcBorders>
              <w:top w:val="nil"/>
              <w:bottom w:val="single" w:sz="4" w:space="0" w:color="auto"/>
            </w:tcBorders>
            <w:vAlign w:val="bottom"/>
          </w:tcPr>
          <w:p w14:paraId="110017AE" w14:textId="77777777" w:rsidR="004E03DB" w:rsidRPr="001654BC" w:rsidRDefault="004E03DB" w:rsidP="00385202">
            <w:pPr>
              <w:jc w:val="center"/>
              <w:rPr>
                <w:rFonts w:eastAsia="Times New Roman" w:cs="Times New Roman"/>
                <w:b/>
                <w:bCs/>
                <w:color w:val="000000"/>
                <w:sz w:val="20"/>
                <w:szCs w:val="20"/>
                <w:lang w:eastAsia="en-GB"/>
              </w:rPr>
            </w:pPr>
          </w:p>
        </w:tc>
        <w:tc>
          <w:tcPr>
            <w:tcW w:w="425" w:type="pct"/>
            <w:tcBorders>
              <w:top w:val="nil"/>
              <w:bottom w:val="single" w:sz="4" w:space="0" w:color="auto"/>
            </w:tcBorders>
            <w:vAlign w:val="bottom"/>
          </w:tcPr>
          <w:p w14:paraId="4B992B5A" w14:textId="77777777" w:rsidR="004E03DB" w:rsidRPr="001654BC" w:rsidRDefault="004E03DB" w:rsidP="00385202">
            <w:pPr>
              <w:jc w:val="center"/>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-30.5</w:t>
            </w:r>
          </w:p>
        </w:tc>
        <w:tc>
          <w:tcPr>
            <w:tcW w:w="425" w:type="pct"/>
            <w:tcBorders>
              <w:top w:val="nil"/>
              <w:bottom w:val="single" w:sz="4" w:space="0" w:color="auto"/>
            </w:tcBorders>
            <w:vAlign w:val="bottom"/>
          </w:tcPr>
          <w:p w14:paraId="4E20FDED" w14:textId="77777777" w:rsidR="004E03DB" w:rsidRPr="001654BC" w:rsidRDefault="004E03DB" w:rsidP="00385202">
            <w:pPr>
              <w:jc w:val="center"/>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-3.8</w:t>
            </w:r>
          </w:p>
        </w:tc>
        <w:tc>
          <w:tcPr>
            <w:tcW w:w="318" w:type="pct"/>
            <w:tcBorders>
              <w:top w:val="nil"/>
              <w:bottom w:val="single" w:sz="4" w:space="0" w:color="auto"/>
            </w:tcBorders>
            <w:vAlign w:val="bottom"/>
          </w:tcPr>
          <w:p w14:paraId="62BA4BF5" w14:textId="77777777" w:rsidR="004E03DB" w:rsidRPr="001654BC" w:rsidRDefault="004E03DB" w:rsidP="00385202">
            <w:pPr>
              <w:jc w:val="center"/>
              <w:rPr>
                <w:rFonts w:eastAsia="Times New Roman" w:cs="Times New Roman"/>
                <w:b/>
                <w:bCs/>
                <w:color w:val="000000"/>
                <w:sz w:val="20"/>
                <w:szCs w:val="20"/>
                <w:lang w:eastAsia="en-GB"/>
              </w:rPr>
            </w:pPr>
          </w:p>
        </w:tc>
      </w:tr>
      <w:tr w:rsidR="004E03DB" w:rsidRPr="001654BC" w14:paraId="451B1029" w14:textId="77777777" w:rsidTr="001654BC">
        <w:tc>
          <w:tcPr>
            <w:tcW w:w="1282" w:type="pct"/>
            <w:tcBorders>
              <w:top w:val="single" w:sz="4" w:space="0" w:color="auto"/>
            </w:tcBorders>
          </w:tcPr>
          <w:p w14:paraId="59F325FC" w14:textId="77777777" w:rsidR="004E03DB" w:rsidRPr="001654BC" w:rsidRDefault="004E03DB" w:rsidP="00385202">
            <w:pPr>
              <w:rPr>
                <w:sz w:val="20"/>
                <w:szCs w:val="20"/>
              </w:rPr>
            </w:pPr>
            <w:r w:rsidRPr="001654BC">
              <w:rPr>
                <w:sz w:val="20"/>
                <w:szCs w:val="20"/>
              </w:rPr>
              <w:t>furan</w:t>
            </w:r>
          </w:p>
        </w:tc>
        <w:tc>
          <w:tcPr>
            <w:tcW w:w="425" w:type="pct"/>
            <w:tcBorders>
              <w:top w:val="single" w:sz="4" w:space="0" w:color="auto"/>
            </w:tcBorders>
            <w:vAlign w:val="bottom"/>
          </w:tcPr>
          <w:p w14:paraId="60051BDF"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-62.3</w:t>
            </w:r>
          </w:p>
        </w:tc>
        <w:tc>
          <w:tcPr>
            <w:tcW w:w="425" w:type="pct"/>
            <w:tcBorders>
              <w:top w:val="single" w:sz="4" w:space="0" w:color="auto"/>
            </w:tcBorders>
            <w:vAlign w:val="bottom"/>
          </w:tcPr>
          <w:p w14:paraId="3F0B265C"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176.7</w:t>
            </w:r>
          </w:p>
        </w:tc>
        <w:tc>
          <w:tcPr>
            <w:tcW w:w="425" w:type="pct"/>
            <w:tcBorders>
              <w:top w:val="single" w:sz="4" w:space="0" w:color="auto"/>
            </w:tcBorders>
            <w:vAlign w:val="bottom"/>
          </w:tcPr>
          <w:p w14:paraId="29CB63ED"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114.6</w:t>
            </w:r>
          </w:p>
        </w:tc>
        <w:tc>
          <w:tcPr>
            <w:tcW w:w="425" w:type="pct"/>
            <w:tcBorders>
              <w:top w:val="single" w:sz="4" w:space="0" w:color="auto"/>
            </w:tcBorders>
            <w:vAlign w:val="bottom"/>
          </w:tcPr>
          <w:p w14:paraId="7AC54007"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single" w:sz="4" w:space="0" w:color="auto"/>
            </w:tcBorders>
            <w:vAlign w:val="bottom"/>
          </w:tcPr>
          <w:p w14:paraId="7C3650F0"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single" w:sz="4" w:space="0" w:color="auto"/>
            </w:tcBorders>
            <w:vAlign w:val="bottom"/>
          </w:tcPr>
          <w:p w14:paraId="4ACC05E4"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single" w:sz="4" w:space="0" w:color="auto"/>
            </w:tcBorders>
            <w:vAlign w:val="bottom"/>
          </w:tcPr>
          <w:p w14:paraId="100ADBAA"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single" w:sz="4" w:space="0" w:color="auto"/>
            </w:tcBorders>
            <w:vAlign w:val="bottom"/>
          </w:tcPr>
          <w:p w14:paraId="0B99C873" w14:textId="77777777" w:rsidR="004E03DB" w:rsidRPr="001654BC" w:rsidRDefault="004E03DB" w:rsidP="00385202">
            <w:pPr>
              <w:jc w:val="center"/>
              <w:rPr>
                <w:rFonts w:eastAsia="Times New Roman" w:cs="Times New Roman"/>
                <w:color w:val="000000"/>
                <w:sz w:val="20"/>
                <w:szCs w:val="20"/>
                <w:lang w:eastAsia="en-GB"/>
              </w:rPr>
            </w:pPr>
          </w:p>
        </w:tc>
        <w:tc>
          <w:tcPr>
            <w:tcW w:w="318" w:type="pct"/>
            <w:tcBorders>
              <w:top w:val="single" w:sz="4" w:space="0" w:color="auto"/>
            </w:tcBorders>
            <w:vAlign w:val="bottom"/>
          </w:tcPr>
          <w:p w14:paraId="25ABA664" w14:textId="77777777" w:rsidR="004E03DB" w:rsidRPr="001654BC" w:rsidRDefault="004E03DB" w:rsidP="00385202">
            <w:pPr>
              <w:jc w:val="center"/>
              <w:rPr>
                <w:rFonts w:eastAsia="Times New Roman" w:cs="Times New Roman"/>
                <w:color w:val="000000"/>
                <w:sz w:val="20"/>
                <w:szCs w:val="20"/>
                <w:lang w:eastAsia="en-GB"/>
              </w:rPr>
            </w:pPr>
          </w:p>
        </w:tc>
      </w:tr>
      <w:tr w:rsidR="004E03DB" w:rsidRPr="001654BC" w14:paraId="05B2ABC8" w14:textId="77777777" w:rsidTr="001654BC">
        <w:tc>
          <w:tcPr>
            <w:tcW w:w="1282" w:type="pct"/>
            <w:tcBorders>
              <w:bottom w:val="nil"/>
            </w:tcBorders>
          </w:tcPr>
          <w:p w14:paraId="3A47D9D3" w14:textId="221691D4" w:rsidR="004E03DB" w:rsidRPr="001654BC" w:rsidRDefault="004E03DB" w:rsidP="00385202">
            <w:pPr>
              <w:rPr>
                <w:sz w:val="20"/>
                <w:szCs w:val="20"/>
              </w:rPr>
            </w:pPr>
            <w:r w:rsidRPr="001654BC">
              <w:rPr>
                <w:sz w:val="20"/>
                <w:szCs w:val="20"/>
              </w:rPr>
              <w:t>2</w:t>
            </w:r>
            <w:r w:rsidR="001654BC">
              <w:rPr>
                <w:sz w:val="20"/>
                <w:szCs w:val="20"/>
              </w:rPr>
              <w:t>.</w:t>
            </w:r>
            <w:r w:rsidRPr="001654BC">
              <w:rPr>
                <w:sz w:val="20"/>
                <w:szCs w:val="20"/>
              </w:rPr>
              <w:t>3-dihydrofuran</w:t>
            </w:r>
          </w:p>
        </w:tc>
        <w:tc>
          <w:tcPr>
            <w:tcW w:w="425" w:type="pct"/>
            <w:tcBorders>
              <w:bottom w:val="nil"/>
            </w:tcBorders>
            <w:vAlign w:val="bottom"/>
          </w:tcPr>
          <w:p w14:paraId="717C40D3"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-103.0</w:t>
            </w:r>
          </w:p>
        </w:tc>
        <w:tc>
          <w:tcPr>
            <w:tcW w:w="425" w:type="pct"/>
            <w:tcBorders>
              <w:bottom w:val="nil"/>
            </w:tcBorders>
            <w:vAlign w:val="bottom"/>
          </w:tcPr>
          <w:p w14:paraId="46CFE24D"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198.9</w:t>
            </w:r>
          </w:p>
        </w:tc>
        <w:tc>
          <w:tcPr>
            <w:tcW w:w="425" w:type="pct"/>
            <w:tcBorders>
              <w:bottom w:val="nil"/>
            </w:tcBorders>
            <w:vAlign w:val="bottom"/>
          </w:tcPr>
          <w:p w14:paraId="3029835C"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122.1</w:t>
            </w:r>
          </w:p>
        </w:tc>
        <w:tc>
          <w:tcPr>
            <w:tcW w:w="425" w:type="pct"/>
            <w:tcBorders>
              <w:bottom w:val="nil"/>
            </w:tcBorders>
          </w:tcPr>
          <w:p w14:paraId="43A11CAA" w14:textId="77777777" w:rsidR="004E03DB" w:rsidRPr="001654BC" w:rsidRDefault="004E03DB" w:rsidP="00385202">
            <w:pPr>
              <w:jc w:val="center"/>
              <w:rPr>
                <w:sz w:val="20"/>
                <w:szCs w:val="20"/>
              </w:rPr>
            </w:pPr>
          </w:p>
        </w:tc>
        <w:tc>
          <w:tcPr>
            <w:tcW w:w="425" w:type="pct"/>
            <w:tcBorders>
              <w:bottom w:val="nil"/>
            </w:tcBorders>
          </w:tcPr>
          <w:p w14:paraId="16D58119" w14:textId="77777777" w:rsidR="004E03DB" w:rsidRPr="001654BC" w:rsidRDefault="004E03DB" w:rsidP="00385202">
            <w:pPr>
              <w:jc w:val="center"/>
              <w:rPr>
                <w:sz w:val="20"/>
                <w:szCs w:val="20"/>
              </w:rPr>
            </w:pPr>
          </w:p>
        </w:tc>
        <w:tc>
          <w:tcPr>
            <w:tcW w:w="425" w:type="pct"/>
            <w:tcBorders>
              <w:bottom w:val="nil"/>
            </w:tcBorders>
          </w:tcPr>
          <w:p w14:paraId="17C65FAC" w14:textId="77777777" w:rsidR="004E03DB" w:rsidRPr="001654BC" w:rsidRDefault="004E03DB" w:rsidP="00385202">
            <w:pPr>
              <w:jc w:val="center"/>
              <w:rPr>
                <w:sz w:val="20"/>
                <w:szCs w:val="20"/>
              </w:rPr>
            </w:pPr>
          </w:p>
        </w:tc>
        <w:tc>
          <w:tcPr>
            <w:tcW w:w="425" w:type="pct"/>
            <w:tcBorders>
              <w:bottom w:val="nil"/>
            </w:tcBorders>
          </w:tcPr>
          <w:p w14:paraId="3050F6D1" w14:textId="77777777" w:rsidR="004E03DB" w:rsidRPr="001654BC" w:rsidRDefault="004E03DB" w:rsidP="00385202">
            <w:pPr>
              <w:jc w:val="center"/>
              <w:rPr>
                <w:sz w:val="20"/>
                <w:szCs w:val="20"/>
              </w:rPr>
            </w:pPr>
          </w:p>
        </w:tc>
        <w:tc>
          <w:tcPr>
            <w:tcW w:w="425" w:type="pct"/>
            <w:tcBorders>
              <w:bottom w:val="nil"/>
            </w:tcBorders>
          </w:tcPr>
          <w:p w14:paraId="2D1985A5" w14:textId="77777777" w:rsidR="004E03DB" w:rsidRPr="001654BC" w:rsidRDefault="004E03DB" w:rsidP="00385202">
            <w:pPr>
              <w:jc w:val="center"/>
              <w:rPr>
                <w:sz w:val="20"/>
                <w:szCs w:val="20"/>
              </w:rPr>
            </w:pPr>
          </w:p>
        </w:tc>
        <w:tc>
          <w:tcPr>
            <w:tcW w:w="318" w:type="pct"/>
            <w:tcBorders>
              <w:bottom w:val="nil"/>
            </w:tcBorders>
          </w:tcPr>
          <w:p w14:paraId="4728DCFD" w14:textId="77777777" w:rsidR="004E03DB" w:rsidRPr="001654BC" w:rsidRDefault="004E03DB" w:rsidP="00385202">
            <w:pPr>
              <w:jc w:val="center"/>
              <w:rPr>
                <w:sz w:val="20"/>
                <w:szCs w:val="20"/>
              </w:rPr>
            </w:pPr>
          </w:p>
        </w:tc>
      </w:tr>
      <w:tr w:rsidR="004E03DB" w:rsidRPr="001654BC" w14:paraId="63FE6449" w14:textId="77777777" w:rsidTr="001654BC">
        <w:tc>
          <w:tcPr>
            <w:tcW w:w="1282" w:type="pct"/>
            <w:tcBorders>
              <w:bottom w:val="nil"/>
            </w:tcBorders>
          </w:tcPr>
          <w:p w14:paraId="3274D147" w14:textId="77777777" w:rsidR="004E03DB" w:rsidRPr="001654BC" w:rsidRDefault="004E03DB" w:rsidP="00385202">
            <w:pPr>
              <w:rPr>
                <w:sz w:val="20"/>
                <w:szCs w:val="20"/>
              </w:rPr>
            </w:pPr>
          </w:p>
        </w:tc>
        <w:tc>
          <w:tcPr>
            <w:tcW w:w="425" w:type="pct"/>
            <w:tcBorders>
              <w:bottom w:val="nil"/>
            </w:tcBorders>
            <w:vAlign w:val="bottom"/>
          </w:tcPr>
          <w:p w14:paraId="468D5E6B"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bottom w:val="nil"/>
            </w:tcBorders>
            <w:vAlign w:val="bottom"/>
          </w:tcPr>
          <w:p w14:paraId="386C0F9B"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bottom w:val="nil"/>
            </w:tcBorders>
            <w:vAlign w:val="bottom"/>
          </w:tcPr>
          <w:p w14:paraId="249F73E5"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bottom w:val="nil"/>
            </w:tcBorders>
            <w:vAlign w:val="bottom"/>
          </w:tcPr>
          <w:p w14:paraId="142DCFB7"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-40.7</w:t>
            </w:r>
          </w:p>
        </w:tc>
        <w:tc>
          <w:tcPr>
            <w:tcW w:w="425" w:type="pct"/>
            <w:tcBorders>
              <w:bottom w:val="nil"/>
            </w:tcBorders>
            <w:vAlign w:val="bottom"/>
          </w:tcPr>
          <w:p w14:paraId="3C8669CF"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-108.5</w:t>
            </w:r>
          </w:p>
        </w:tc>
        <w:tc>
          <w:tcPr>
            <w:tcW w:w="425" w:type="pct"/>
            <w:tcBorders>
              <w:bottom w:val="nil"/>
            </w:tcBorders>
            <w:vAlign w:val="bottom"/>
          </w:tcPr>
          <w:p w14:paraId="0B960B3C"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-21.3</w:t>
            </w:r>
          </w:p>
        </w:tc>
        <w:tc>
          <w:tcPr>
            <w:tcW w:w="425" w:type="pct"/>
            <w:tcBorders>
              <w:bottom w:val="nil"/>
            </w:tcBorders>
            <w:vAlign w:val="bottom"/>
          </w:tcPr>
          <w:p w14:paraId="1639B8E4"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-8.4</w:t>
            </w:r>
          </w:p>
        </w:tc>
        <w:tc>
          <w:tcPr>
            <w:tcW w:w="425" w:type="pct"/>
            <w:tcBorders>
              <w:bottom w:val="nil"/>
            </w:tcBorders>
            <w:vAlign w:val="bottom"/>
          </w:tcPr>
          <w:p w14:paraId="3F76D03B"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14.8</w:t>
            </w:r>
          </w:p>
        </w:tc>
        <w:tc>
          <w:tcPr>
            <w:tcW w:w="318" w:type="pct"/>
            <w:tcBorders>
              <w:bottom w:val="nil"/>
            </w:tcBorders>
            <w:vAlign w:val="bottom"/>
          </w:tcPr>
          <w:p w14:paraId="4C1F3343"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375</w:t>
            </w:r>
          </w:p>
        </w:tc>
      </w:tr>
      <w:tr w:rsidR="004E03DB" w:rsidRPr="001654BC" w14:paraId="68DDA1CF" w14:textId="77777777" w:rsidTr="001654BC">
        <w:tc>
          <w:tcPr>
            <w:tcW w:w="1282" w:type="pct"/>
            <w:tcBorders>
              <w:top w:val="single" w:sz="4" w:space="0" w:color="auto"/>
            </w:tcBorders>
          </w:tcPr>
          <w:p w14:paraId="315A2148" w14:textId="31299572" w:rsidR="004E03DB" w:rsidRPr="001654BC" w:rsidRDefault="004E03DB" w:rsidP="00385202">
            <w:pPr>
              <w:rPr>
                <w:sz w:val="20"/>
                <w:szCs w:val="20"/>
              </w:rPr>
            </w:pPr>
            <w:r w:rsidRPr="001654BC">
              <w:rPr>
                <w:sz w:val="20"/>
                <w:szCs w:val="20"/>
              </w:rPr>
              <w:t>2</w:t>
            </w:r>
            <w:r w:rsidR="001654BC">
              <w:rPr>
                <w:sz w:val="20"/>
                <w:szCs w:val="20"/>
              </w:rPr>
              <w:t>.</w:t>
            </w:r>
            <w:r w:rsidRPr="001654BC">
              <w:rPr>
                <w:sz w:val="20"/>
                <w:szCs w:val="20"/>
              </w:rPr>
              <w:t>3-dihydrofuran</w:t>
            </w:r>
          </w:p>
        </w:tc>
        <w:tc>
          <w:tcPr>
            <w:tcW w:w="425" w:type="pct"/>
            <w:tcBorders>
              <w:top w:val="single" w:sz="4" w:space="0" w:color="auto"/>
            </w:tcBorders>
            <w:vAlign w:val="bottom"/>
          </w:tcPr>
          <w:p w14:paraId="69BB9C0C"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-103.0</w:t>
            </w:r>
          </w:p>
        </w:tc>
        <w:tc>
          <w:tcPr>
            <w:tcW w:w="425" w:type="pct"/>
            <w:tcBorders>
              <w:top w:val="single" w:sz="4" w:space="0" w:color="auto"/>
            </w:tcBorders>
            <w:vAlign w:val="bottom"/>
          </w:tcPr>
          <w:p w14:paraId="5D5E70D8"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198.9</w:t>
            </w:r>
          </w:p>
        </w:tc>
        <w:tc>
          <w:tcPr>
            <w:tcW w:w="425" w:type="pct"/>
            <w:tcBorders>
              <w:top w:val="single" w:sz="4" w:space="0" w:color="auto"/>
            </w:tcBorders>
            <w:vAlign w:val="bottom"/>
          </w:tcPr>
          <w:p w14:paraId="0B1BEB4F"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122.1</w:t>
            </w:r>
          </w:p>
        </w:tc>
        <w:tc>
          <w:tcPr>
            <w:tcW w:w="425" w:type="pct"/>
            <w:tcBorders>
              <w:top w:val="single" w:sz="4" w:space="0" w:color="auto"/>
            </w:tcBorders>
            <w:vAlign w:val="bottom"/>
          </w:tcPr>
          <w:p w14:paraId="491EEB33"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single" w:sz="4" w:space="0" w:color="auto"/>
            </w:tcBorders>
            <w:vAlign w:val="bottom"/>
          </w:tcPr>
          <w:p w14:paraId="4231D187"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single" w:sz="4" w:space="0" w:color="auto"/>
            </w:tcBorders>
            <w:vAlign w:val="bottom"/>
          </w:tcPr>
          <w:p w14:paraId="0C400542"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single" w:sz="4" w:space="0" w:color="auto"/>
            </w:tcBorders>
            <w:vAlign w:val="bottom"/>
          </w:tcPr>
          <w:p w14:paraId="0F1666F5"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single" w:sz="4" w:space="0" w:color="auto"/>
            </w:tcBorders>
            <w:vAlign w:val="bottom"/>
          </w:tcPr>
          <w:p w14:paraId="69787E66" w14:textId="77777777" w:rsidR="004E03DB" w:rsidRPr="001654BC" w:rsidRDefault="004E03DB" w:rsidP="00385202">
            <w:pPr>
              <w:jc w:val="center"/>
              <w:rPr>
                <w:rFonts w:eastAsia="Times New Roman" w:cs="Times New Roman"/>
                <w:color w:val="000000"/>
                <w:sz w:val="20"/>
                <w:szCs w:val="20"/>
                <w:lang w:eastAsia="en-GB"/>
              </w:rPr>
            </w:pPr>
          </w:p>
        </w:tc>
        <w:tc>
          <w:tcPr>
            <w:tcW w:w="318" w:type="pct"/>
            <w:tcBorders>
              <w:top w:val="single" w:sz="4" w:space="0" w:color="auto"/>
            </w:tcBorders>
            <w:vAlign w:val="bottom"/>
          </w:tcPr>
          <w:p w14:paraId="4E95EE23" w14:textId="77777777" w:rsidR="004E03DB" w:rsidRPr="001654BC" w:rsidRDefault="004E03DB" w:rsidP="00385202">
            <w:pPr>
              <w:jc w:val="center"/>
              <w:rPr>
                <w:rFonts w:eastAsia="Times New Roman" w:cs="Times New Roman"/>
                <w:color w:val="000000"/>
                <w:sz w:val="20"/>
                <w:szCs w:val="20"/>
                <w:lang w:eastAsia="en-GB"/>
              </w:rPr>
            </w:pPr>
          </w:p>
        </w:tc>
      </w:tr>
      <w:tr w:rsidR="004E03DB" w:rsidRPr="001654BC" w14:paraId="75BD3D51" w14:textId="77777777" w:rsidTr="001654BC">
        <w:tc>
          <w:tcPr>
            <w:tcW w:w="1282" w:type="pct"/>
            <w:tcBorders>
              <w:bottom w:val="nil"/>
            </w:tcBorders>
          </w:tcPr>
          <w:p w14:paraId="19956E06" w14:textId="77777777" w:rsidR="004E03DB" w:rsidRPr="001654BC" w:rsidRDefault="004E03DB" w:rsidP="00385202">
            <w:pPr>
              <w:rPr>
                <w:sz w:val="20"/>
                <w:szCs w:val="20"/>
              </w:rPr>
            </w:pPr>
            <w:r w:rsidRPr="001654BC">
              <w:rPr>
                <w:sz w:val="20"/>
                <w:szCs w:val="20"/>
              </w:rPr>
              <w:t>tetrahydrofuran</w:t>
            </w:r>
          </w:p>
        </w:tc>
        <w:tc>
          <w:tcPr>
            <w:tcW w:w="425" w:type="pct"/>
            <w:tcBorders>
              <w:bottom w:val="nil"/>
            </w:tcBorders>
            <w:vAlign w:val="bottom"/>
          </w:tcPr>
          <w:p w14:paraId="14AA9E45"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-216.2</w:t>
            </w:r>
          </w:p>
        </w:tc>
        <w:tc>
          <w:tcPr>
            <w:tcW w:w="425" w:type="pct"/>
            <w:tcBorders>
              <w:bottom w:val="nil"/>
            </w:tcBorders>
            <w:vAlign w:val="bottom"/>
          </w:tcPr>
          <w:p w14:paraId="7086787B"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203.9</w:t>
            </w:r>
          </w:p>
        </w:tc>
        <w:tc>
          <w:tcPr>
            <w:tcW w:w="425" w:type="pct"/>
            <w:tcBorders>
              <w:bottom w:val="nil"/>
            </w:tcBorders>
            <w:vAlign w:val="bottom"/>
          </w:tcPr>
          <w:p w14:paraId="71C90875"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123.9</w:t>
            </w:r>
          </w:p>
        </w:tc>
        <w:tc>
          <w:tcPr>
            <w:tcW w:w="425" w:type="pct"/>
            <w:tcBorders>
              <w:bottom w:val="nil"/>
            </w:tcBorders>
          </w:tcPr>
          <w:p w14:paraId="4856616C" w14:textId="77777777" w:rsidR="004E03DB" w:rsidRPr="001654BC" w:rsidRDefault="004E03DB" w:rsidP="00385202">
            <w:pPr>
              <w:jc w:val="center"/>
              <w:rPr>
                <w:sz w:val="20"/>
                <w:szCs w:val="20"/>
              </w:rPr>
            </w:pPr>
          </w:p>
        </w:tc>
        <w:tc>
          <w:tcPr>
            <w:tcW w:w="425" w:type="pct"/>
            <w:tcBorders>
              <w:bottom w:val="nil"/>
            </w:tcBorders>
          </w:tcPr>
          <w:p w14:paraId="34E43BE2" w14:textId="77777777" w:rsidR="004E03DB" w:rsidRPr="001654BC" w:rsidRDefault="004E03DB" w:rsidP="00385202">
            <w:pPr>
              <w:jc w:val="center"/>
              <w:rPr>
                <w:sz w:val="20"/>
                <w:szCs w:val="20"/>
              </w:rPr>
            </w:pPr>
          </w:p>
        </w:tc>
        <w:tc>
          <w:tcPr>
            <w:tcW w:w="425" w:type="pct"/>
            <w:tcBorders>
              <w:bottom w:val="nil"/>
            </w:tcBorders>
          </w:tcPr>
          <w:p w14:paraId="32DA2A2A" w14:textId="77777777" w:rsidR="004E03DB" w:rsidRPr="001654BC" w:rsidRDefault="004E03DB" w:rsidP="00385202">
            <w:pPr>
              <w:jc w:val="center"/>
              <w:rPr>
                <w:sz w:val="20"/>
                <w:szCs w:val="20"/>
              </w:rPr>
            </w:pPr>
          </w:p>
        </w:tc>
        <w:tc>
          <w:tcPr>
            <w:tcW w:w="425" w:type="pct"/>
            <w:tcBorders>
              <w:bottom w:val="nil"/>
            </w:tcBorders>
          </w:tcPr>
          <w:p w14:paraId="769057A9" w14:textId="77777777" w:rsidR="004E03DB" w:rsidRPr="001654BC" w:rsidRDefault="004E03DB" w:rsidP="00385202">
            <w:pPr>
              <w:jc w:val="center"/>
              <w:rPr>
                <w:sz w:val="20"/>
                <w:szCs w:val="20"/>
              </w:rPr>
            </w:pPr>
          </w:p>
        </w:tc>
        <w:tc>
          <w:tcPr>
            <w:tcW w:w="425" w:type="pct"/>
            <w:tcBorders>
              <w:bottom w:val="nil"/>
            </w:tcBorders>
          </w:tcPr>
          <w:p w14:paraId="1A7FD666" w14:textId="77777777" w:rsidR="004E03DB" w:rsidRPr="001654BC" w:rsidRDefault="004E03DB" w:rsidP="00385202">
            <w:pPr>
              <w:jc w:val="center"/>
              <w:rPr>
                <w:sz w:val="20"/>
                <w:szCs w:val="20"/>
              </w:rPr>
            </w:pPr>
          </w:p>
        </w:tc>
        <w:tc>
          <w:tcPr>
            <w:tcW w:w="318" w:type="pct"/>
            <w:tcBorders>
              <w:bottom w:val="nil"/>
            </w:tcBorders>
          </w:tcPr>
          <w:p w14:paraId="3550BF07" w14:textId="77777777" w:rsidR="004E03DB" w:rsidRPr="001654BC" w:rsidRDefault="004E03DB" w:rsidP="00385202">
            <w:pPr>
              <w:jc w:val="center"/>
              <w:rPr>
                <w:sz w:val="20"/>
                <w:szCs w:val="20"/>
              </w:rPr>
            </w:pPr>
          </w:p>
        </w:tc>
      </w:tr>
      <w:tr w:rsidR="004E03DB" w:rsidRPr="001654BC" w14:paraId="22B6F9B6" w14:textId="77777777" w:rsidTr="001654BC">
        <w:tc>
          <w:tcPr>
            <w:tcW w:w="1282" w:type="pct"/>
            <w:tcBorders>
              <w:bottom w:val="nil"/>
            </w:tcBorders>
          </w:tcPr>
          <w:p w14:paraId="77E63B17" w14:textId="77777777" w:rsidR="004E03DB" w:rsidRPr="001654BC" w:rsidRDefault="004E03DB" w:rsidP="00385202">
            <w:pPr>
              <w:rPr>
                <w:sz w:val="20"/>
                <w:szCs w:val="20"/>
              </w:rPr>
            </w:pPr>
          </w:p>
        </w:tc>
        <w:tc>
          <w:tcPr>
            <w:tcW w:w="425" w:type="pct"/>
            <w:tcBorders>
              <w:bottom w:val="nil"/>
            </w:tcBorders>
            <w:vAlign w:val="bottom"/>
          </w:tcPr>
          <w:p w14:paraId="5675EC7F"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bottom w:val="nil"/>
            </w:tcBorders>
            <w:vAlign w:val="bottom"/>
          </w:tcPr>
          <w:p w14:paraId="04FEA9D1"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bottom w:val="nil"/>
            </w:tcBorders>
            <w:vAlign w:val="bottom"/>
          </w:tcPr>
          <w:p w14:paraId="38C57D0F"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bottom w:val="nil"/>
            </w:tcBorders>
            <w:vAlign w:val="bottom"/>
          </w:tcPr>
          <w:p w14:paraId="0B5B82E4"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-113.2</w:t>
            </w:r>
          </w:p>
        </w:tc>
        <w:tc>
          <w:tcPr>
            <w:tcW w:w="425" w:type="pct"/>
            <w:tcBorders>
              <w:bottom w:val="nil"/>
            </w:tcBorders>
            <w:vAlign w:val="bottom"/>
          </w:tcPr>
          <w:p w14:paraId="50B92185"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-125.7</w:t>
            </w:r>
          </w:p>
        </w:tc>
        <w:tc>
          <w:tcPr>
            <w:tcW w:w="425" w:type="pct"/>
            <w:tcBorders>
              <w:bottom w:val="nil"/>
            </w:tcBorders>
            <w:vAlign w:val="bottom"/>
          </w:tcPr>
          <w:p w14:paraId="6947CA19"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-27.0</w:t>
            </w:r>
          </w:p>
        </w:tc>
        <w:tc>
          <w:tcPr>
            <w:tcW w:w="425" w:type="pct"/>
            <w:tcBorders>
              <w:bottom w:val="nil"/>
            </w:tcBorders>
            <w:vAlign w:val="bottom"/>
          </w:tcPr>
          <w:p w14:paraId="022118AC"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-75.7</w:t>
            </w:r>
          </w:p>
        </w:tc>
        <w:tc>
          <w:tcPr>
            <w:tcW w:w="425" w:type="pct"/>
            <w:tcBorders>
              <w:bottom w:val="nil"/>
            </w:tcBorders>
            <w:vAlign w:val="bottom"/>
          </w:tcPr>
          <w:p w14:paraId="4ABC2E10"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-48.8</w:t>
            </w:r>
          </w:p>
        </w:tc>
        <w:tc>
          <w:tcPr>
            <w:tcW w:w="318" w:type="pct"/>
            <w:tcBorders>
              <w:bottom w:val="nil"/>
            </w:tcBorders>
            <w:vAlign w:val="bottom"/>
          </w:tcPr>
          <w:p w14:paraId="304002C5"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901</w:t>
            </w:r>
          </w:p>
        </w:tc>
      </w:tr>
      <w:tr w:rsidR="004E03DB" w:rsidRPr="001654BC" w14:paraId="75907A41" w14:textId="77777777" w:rsidTr="001654BC">
        <w:tc>
          <w:tcPr>
            <w:tcW w:w="1282" w:type="pct"/>
            <w:tcBorders>
              <w:top w:val="single" w:sz="4" w:space="0" w:color="auto"/>
            </w:tcBorders>
          </w:tcPr>
          <w:p w14:paraId="60969328" w14:textId="77777777" w:rsidR="004E03DB" w:rsidRPr="001654BC" w:rsidRDefault="004E03DB" w:rsidP="00385202">
            <w:pPr>
              <w:rPr>
                <w:sz w:val="20"/>
                <w:szCs w:val="20"/>
              </w:rPr>
            </w:pPr>
            <w:r w:rsidRPr="001654BC">
              <w:rPr>
                <w:sz w:val="20"/>
                <w:szCs w:val="20"/>
              </w:rPr>
              <w:t>furan</w:t>
            </w:r>
          </w:p>
        </w:tc>
        <w:tc>
          <w:tcPr>
            <w:tcW w:w="425" w:type="pct"/>
            <w:tcBorders>
              <w:top w:val="single" w:sz="4" w:space="0" w:color="auto"/>
            </w:tcBorders>
            <w:vAlign w:val="bottom"/>
          </w:tcPr>
          <w:p w14:paraId="0B984FC8"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-103.0</w:t>
            </w:r>
          </w:p>
        </w:tc>
        <w:tc>
          <w:tcPr>
            <w:tcW w:w="425" w:type="pct"/>
            <w:tcBorders>
              <w:top w:val="single" w:sz="4" w:space="0" w:color="auto"/>
            </w:tcBorders>
            <w:vAlign w:val="bottom"/>
          </w:tcPr>
          <w:p w14:paraId="6D3974DC"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198.9</w:t>
            </w:r>
          </w:p>
        </w:tc>
        <w:tc>
          <w:tcPr>
            <w:tcW w:w="425" w:type="pct"/>
            <w:tcBorders>
              <w:top w:val="single" w:sz="4" w:space="0" w:color="auto"/>
            </w:tcBorders>
            <w:vAlign w:val="bottom"/>
          </w:tcPr>
          <w:p w14:paraId="50450785"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122.1</w:t>
            </w:r>
          </w:p>
        </w:tc>
        <w:tc>
          <w:tcPr>
            <w:tcW w:w="425" w:type="pct"/>
            <w:tcBorders>
              <w:top w:val="single" w:sz="4" w:space="0" w:color="auto"/>
            </w:tcBorders>
            <w:vAlign w:val="bottom"/>
          </w:tcPr>
          <w:p w14:paraId="033E4CDE"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single" w:sz="4" w:space="0" w:color="auto"/>
            </w:tcBorders>
            <w:vAlign w:val="bottom"/>
          </w:tcPr>
          <w:p w14:paraId="08178212"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single" w:sz="4" w:space="0" w:color="auto"/>
            </w:tcBorders>
            <w:vAlign w:val="bottom"/>
          </w:tcPr>
          <w:p w14:paraId="08E5A078"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single" w:sz="4" w:space="0" w:color="auto"/>
            </w:tcBorders>
            <w:vAlign w:val="bottom"/>
          </w:tcPr>
          <w:p w14:paraId="6C49E157"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single" w:sz="4" w:space="0" w:color="auto"/>
            </w:tcBorders>
            <w:vAlign w:val="bottom"/>
          </w:tcPr>
          <w:p w14:paraId="6956BBAB" w14:textId="77777777" w:rsidR="004E03DB" w:rsidRPr="001654BC" w:rsidRDefault="004E03DB" w:rsidP="00385202">
            <w:pPr>
              <w:jc w:val="center"/>
              <w:rPr>
                <w:rFonts w:eastAsia="Times New Roman" w:cs="Times New Roman"/>
                <w:color w:val="000000"/>
                <w:sz w:val="20"/>
                <w:szCs w:val="20"/>
                <w:lang w:eastAsia="en-GB"/>
              </w:rPr>
            </w:pPr>
          </w:p>
        </w:tc>
        <w:tc>
          <w:tcPr>
            <w:tcW w:w="318" w:type="pct"/>
            <w:tcBorders>
              <w:top w:val="single" w:sz="4" w:space="0" w:color="auto"/>
            </w:tcBorders>
            <w:vAlign w:val="bottom"/>
          </w:tcPr>
          <w:p w14:paraId="3F6A8C2D" w14:textId="77777777" w:rsidR="004E03DB" w:rsidRPr="001654BC" w:rsidRDefault="004E03DB" w:rsidP="00385202">
            <w:pPr>
              <w:jc w:val="center"/>
              <w:rPr>
                <w:rFonts w:eastAsia="Times New Roman" w:cs="Times New Roman"/>
                <w:color w:val="000000"/>
                <w:sz w:val="20"/>
                <w:szCs w:val="20"/>
                <w:lang w:eastAsia="en-GB"/>
              </w:rPr>
            </w:pPr>
          </w:p>
        </w:tc>
      </w:tr>
      <w:tr w:rsidR="004E03DB" w:rsidRPr="001654BC" w14:paraId="1E0EF577" w14:textId="77777777" w:rsidTr="001654BC">
        <w:tc>
          <w:tcPr>
            <w:tcW w:w="1282" w:type="pct"/>
            <w:tcBorders>
              <w:bottom w:val="nil"/>
            </w:tcBorders>
          </w:tcPr>
          <w:p w14:paraId="42AEFCA2" w14:textId="77777777" w:rsidR="004E03DB" w:rsidRPr="001654BC" w:rsidRDefault="004E03DB" w:rsidP="00385202">
            <w:pPr>
              <w:rPr>
                <w:sz w:val="20"/>
                <w:szCs w:val="20"/>
              </w:rPr>
            </w:pPr>
            <w:r w:rsidRPr="001654BC">
              <w:rPr>
                <w:sz w:val="20"/>
                <w:szCs w:val="20"/>
              </w:rPr>
              <w:t>tetrahydrofuran</w:t>
            </w:r>
          </w:p>
        </w:tc>
        <w:tc>
          <w:tcPr>
            <w:tcW w:w="425" w:type="pct"/>
            <w:tcBorders>
              <w:bottom w:val="nil"/>
            </w:tcBorders>
            <w:vAlign w:val="bottom"/>
          </w:tcPr>
          <w:p w14:paraId="4E1EB7C8"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-216.2</w:t>
            </w:r>
          </w:p>
        </w:tc>
        <w:tc>
          <w:tcPr>
            <w:tcW w:w="425" w:type="pct"/>
            <w:tcBorders>
              <w:bottom w:val="nil"/>
            </w:tcBorders>
            <w:vAlign w:val="bottom"/>
          </w:tcPr>
          <w:p w14:paraId="0B7D40D6"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203.9</w:t>
            </w:r>
          </w:p>
        </w:tc>
        <w:tc>
          <w:tcPr>
            <w:tcW w:w="425" w:type="pct"/>
            <w:tcBorders>
              <w:bottom w:val="nil"/>
            </w:tcBorders>
            <w:vAlign w:val="bottom"/>
          </w:tcPr>
          <w:p w14:paraId="5F2D08AA"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123.9</w:t>
            </w:r>
          </w:p>
        </w:tc>
        <w:tc>
          <w:tcPr>
            <w:tcW w:w="425" w:type="pct"/>
            <w:tcBorders>
              <w:bottom w:val="nil"/>
            </w:tcBorders>
            <w:vAlign w:val="bottom"/>
          </w:tcPr>
          <w:p w14:paraId="5DB24111" w14:textId="77777777" w:rsidR="004E03DB" w:rsidRPr="001654BC" w:rsidRDefault="004E03DB" w:rsidP="00385202">
            <w:pPr>
              <w:jc w:val="center"/>
              <w:rPr>
                <w:rFonts w:eastAsia="Times New Roman" w:cs="Times New Roman"/>
                <w:b/>
                <w:bCs/>
                <w:color w:val="000000"/>
                <w:sz w:val="20"/>
                <w:szCs w:val="20"/>
                <w:lang w:eastAsia="en-GB"/>
              </w:rPr>
            </w:pPr>
          </w:p>
        </w:tc>
        <w:tc>
          <w:tcPr>
            <w:tcW w:w="425" w:type="pct"/>
            <w:tcBorders>
              <w:bottom w:val="nil"/>
            </w:tcBorders>
            <w:vAlign w:val="bottom"/>
          </w:tcPr>
          <w:p w14:paraId="1A7704D1" w14:textId="77777777" w:rsidR="004E03DB" w:rsidRPr="001654BC" w:rsidRDefault="004E03DB" w:rsidP="00385202">
            <w:pPr>
              <w:jc w:val="center"/>
              <w:rPr>
                <w:rFonts w:eastAsia="Times New Roman" w:cs="Times New Roman"/>
                <w:b/>
                <w:bCs/>
                <w:color w:val="000000"/>
                <w:sz w:val="20"/>
                <w:szCs w:val="20"/>
                <w:lang w:eastAsia="en-GB"/>
              </w:rPr>
            </w:pPr>
          </w:p>
        </w:tc>
        <w:tc>
          <w:tcPr>
            <w:tcW w:w="425" w:type="pct"/>
            <w:tcBorders>
              <w:bottom w:val="nil"/>
            </w:tcBorders>
            <w:vAlign w:val="bottom"/>
          </w:tcPr>
          <w:p w14:paraId="63007F05" w14:textId="77777777" w:rsidR="004E03DB" w:rsidRPr="001654BC" w:rsidRDefault="004E03DB" w:rsidP="00385202">
            <w:pPr>
              <w:jc w:val="center"/>
              <w:rPr>
                <w:rFonts w:eastAsia="Times New Roman" w:cs="Times New Roman"/>
                <w:b/>
                <w:bCs/>
                <w:color w:val="000000"/>
                <w:sz w:val="20"/>
                <w:szCs w:val="20"/>
                <w:lang w:eastAsia="en-GB"/>
              </w:rPr>
            </w:pPr>
          </w:p>
        </w:tc>
        <w:tc>
          <w:tcPr>
            <w:tcW w:w="425" w:type="pct"/>
            <w:tcBorders>
              <w:bottom w:val="nil"/>
            </w:tcBorders>
            <w:vAlign w:val="bottom"/>
          </w:tcPr>
          <w:p w14:paraId="2515CC64" w14:textId="77777777" w:rsidR="004E03DB" w:rsidRPr="001654BC" w:rsidRDefault="004E03DB" w:rsidP="00385202">
            <w:pPr>
              <w:jc w:val="center"/>
              <w:rPr>
                <w:rFonts w:eastAsia="Times New Roman" w:cs="Times New Roman"/>
                <w:b/>
                <w:bCs/>
                <w:color w:val="000000"/>
                <w:sz w:val="20"/>
                <w:szCs w:val="20"/>
                <w:lang w:eastAsia="en-GB"/>
              </w:rPr>
            </w:pPr>
          </w:p>
        </w:tc>
        <w:tc>
          <w:tcPr>
            <w:tcW w:w="425" w:type="pct"/>
            <w:tcBorders>
              <w:bottom w:val="nil"/>
            </w:tcBorders>
            <w:vAlign w:val="bottom"/>
          </w:tcPr>
          <w:p w14:paraId="504EEF8B" w14:textId="77777777" w:rsidR="004E03DB" w:rsidRPr="001654BC" w:rsidRDefault="004E03DB" w:rsidP="00385202">
            <w:pPr>
              <w:jc w:val="center"/>
              <w:rPr>
                <w:rFonts w:eastAsia="Times New Roman" w:cs="Times New Roman"/>
                <w:b/>
                <w:bCs/>
                <w:color w:val="000000"/>
                <w:sz w:val="20"/>
                <w:szCs w:val="20"/>
                <w:lang w:eastAsia="en-GB"/>
              </w:rPr>
            </w:pPr>
          </w:p>
        </w:tc>
        <w:tc>
          <w:tcPr>
            <w:tcW w:w="318" w:type="pct"/>
            <w:tcBorders>
              <w:bottom w:val="nil"/>
            </w:tcBorders>
            <w:vAlign w:val="bottom"/>
          </w:tcPr>
          <w:p w14:paraId="7F4891D1" w14:textId="77777777" w:rsidR="004E03DB" w:rsidRPr="001654BC" w:rsidRDefault="004E03DB" w:rsidP="00385202">
            <w:pPr>
              <w:jc w:val="center"/>
              <w:rPr>
                <w:rFonts w:eastAsia="Times New Roman" w:cs="Times New Roman"/>
                <w:b/>
                <w:bCs/>
                <w:color w:val="000000"/>
                <w:sz w:val="20"/>
                <w:szCs w:val="20"/>
                <w:lang w:eastAsia="en-GB"/>
              </w:rPr>
            </w:pPr>
          </w:p>
        </w:tc>
      </w:tr>
      <w:tr w:rsidR="004E03DB" w:rsidRPr="001654BC" w14:paraId="4BABA505" w14:textId="77777777" w:rsidTr="001654BC">
        <w:tc>
          <w:tcPr>
            <w:tcW w:w="1282" w:type="pct"/>
            <w:tcBorders>
              <w:bottom w:val="nil"/>
            </w:tcBorders>
          </w:tcPr>
          <w:p w14:paraId="3EEB977E" w14:textId="77777777" w:rsidR="004E03DB" w:rsidRPr="001654BC" w:rsidRDefault="004E03DB" w:rsidP="00385202">
            <w:pPr>
              <w:rPr>
                <w:sz w:val="20"/>
                <w:szCs w:val="20"/>
              </w:rPr>
            </w:pPr>
          </w:p>
        </w:tc>
        <w:tc>
          <w:tcPr>
            <w:tcW w:w="425" w:type="pct"/>
            <w:tcBorders>
              <w:bottom w:val="nil"/>
            </w:tcBorders>
            <w:vAlign w:val="bottom"/>
          </w:tcPr>
          <w:p w14:paraId="6F1F9EA1"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bottom w:val="nil"/>
            </w:tcBorders>
            <w:vAlign w:val="bottom"/>
          </w:tcPr>
          <w:p w14:paraId="2B1568DF"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bottom w:val="nil"/>
            </w:tcBorders>
            <w:vAlign w:val="bottom"/>
          </w:tcPr>
          <w:p w14:paraId="6F64F984"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bottom w:val="nil"/>
            </w:tcBorders>
            <w:vAlign w:val="bottom"/>
          </w:tcPr>
          <w:p w14:paraId="0FC53A3D"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-153.9</w:t>
            </w:r>
          </w:p>
        </w:tc>
        <w:tc>
          <w:tcPr>
            <w:tcW w:w="425" w:type="pct"/>
            <w:tcBorders>
              <w:bottom w:val="nil"/>
            </w:tcBorders>
            <w:vAlign w:val="bottom"/>
          </w:tcPr>
          <w:p w14:paraId="1C57DE40"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-234.2</w:t>
            </w:r>
          </w:p>
        </w:tc>
        <w:tc>
          <w:tcPr>
            <w:tcW w:w="425" w:type="pct"/>
            <w:tcBorders>
              <w:bottom w:val="nil"/>
            </w:tcBorders>
            <w:vAlign w:val="bottom"/>
          </w:tcPr>
          <w:p w14:paraId="71F5F78B"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-48.3</w:t>
            </w:r>
          </w:p>
        </w:tc>
        <w:tc>
          <w:tcPr>
            <w:tcW w:w="425" w:type="pct"/>
            <w:tcBorders>
              <w:bottom w:val="nil"/>
            </w:tcBorders>
            <w:vAlign w:val="bottom"/>
          </w:tcPr>
          <w:p w14:paraId="0426757A"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-84.1</w:t>
            </w:r>
          </w:p>
        </w:tc>
        <w:tc>
          <w:tcPr>
            <w:tcW w:w="425" w:type="pct"/>
            <w:tcBorders>
              <w:bottom w:val="nil"/>
            </w:tcBorders>
            <w:vAlign w:val="bottom"/>
          </w:tcPr>
          <w:p w14:paraId="5275850A"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-34.0</w:t>
            </w:r>
          </w:p>
        </w:tc>
        <w:tc>
          <w:tcPr>
            <w:tcW w:w="318" w:type="pct"/>
            <w:tcBorders>
              <w:bottom w:val="nil"/>
            </w:tcBorders>
            <w:vAlign w:val="bottom"/>
          </w:tcPr>
          <w:p w14:paraId="017DA18F"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657</w:t>
            </w:r>
          </w:p>
        </w:tc>
      </w:tr>
      <w:tr w:rsidR="004E03DB" w:rsidRPr="001654BC" w14:paraId="65C178F6" w14:textId="77777777" w:rsidTr="001654BC">
        <w:tc>
          <w:tcPr>
            <w:tcW w:w="1282" w:type="pct"/>
            <w:tcBorders>
              <w:bottom w:val="nil"/>
            </w:tcBorders>
          </w:tcPr>
          <w:p w14:paraId="12E681E5" w14:textId="77777777" w:rsidR="004E03DB" w:rsidRPr="001654BC" w:rsidRDefault="004E03DB" w:rsidP="00385202">
            <w:pPr>
              <w:rPr>
                <w:sz w:val="20"/>
                <w:szCs w:val="20"/>
              </w:rPr>
            </w:pPr>
          </w:p>
        </w:tc>
        <w:tc>
          <w:tcPr>
            <w:tcW w:w="425" w:type="pct"/>
            <w:tcBorders>
              <w:bottom w:val="nil"/>
            </w:tcBorders>
            <w:vAlign w:val="bottom"/>
          </w:tcPr>
          <w:p w14:paraId="3011DB4D"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bottom w:val="nil"/>
            </w:tcBorders>
            <w:vAlign w:val="bottom"/>
          </w:tcPr>
          <w:p w14:paraId="3816D9C9"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bottom w:val="nil"/>
            </w:tcBorders>
            <w:vAlign w:val="bottom"/>
          </w:tcPr>
          <w:p w14:paraId="5FADD26D"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bottom w:val="nil"/>
            </w:tcBorders>
            <w:vAlign w:val="bottom"/>
          </w:tcPr>
          <w:p w14:paraId="2A6E9AB5" w14:textId="77777777" w:rsidR="004E03DB" w:rsidRPr="001654BC" w:rsidRDefault="004E03DB" w:rsidP="00385202">
            <w:pPr>
              <w:jc w:val="center"/>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-77.0</w:t>
            </w:r>
          </w:p>
        </w:tc>
        <w:tc>
          <w:tcPr>
            <w:tcW w:w="425" w:type="pct"/>
            <w:tcBorders>
              <w:bottom w:val="nil"/>
            </w:tcBorders>
            <w:vAlign w:val="bottom"/>
          </w:tcPr>
          <w:p w14:paraId="7031D5F0" w14:textId="77777777" w:rsidR="004E03DB" w:rsidRPr="001654BC" w:rsidRDefault="004E03DB" w:rsidP="00385202">
            <w:pPr>
              <w:jc w:val="center"/>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-117.1</w:t>
            </w:r>
          </w:p>
        </w:tc>
        <w:tc>
          <w:tcPr>
            <w:tcW w:w="425" w:type="pct"/>
            <w:tcBorders>
              <w:bottom w:val="nil"/>
            </w:tcBorders>
            <w:vAlign w:val="bottom"/>
          </w:tcPr>
          <w:p w14:paraId="42E93D44" w14:textId="77777777" w:rsidR="004E03DB" w:rsidRPr="001654BC" w:rsidRDefault="004E03DB" w:rsidP="00385202">
            <w:pPr>
              <w:jc w:val="center"/>
              <w:rPr>
                <w:rFonts w:eastAsia="Times New Roman" w:cs="Times New Roman"/>
                <w:b/>
                <w:bCs/>
                <w:color w:val="000000"/>
                <w:sz w:val="20"/>
                <w:szCs w:val="20"/>
                <w:lang w:eastAsia="en-GB"/>
              </w:rPr>
            </w:pPr>
          </w:p>
        </w:tc>
        <w:tc>
          <w:tcPr>
            <w:tcW w:w="425" w:type="pct"/>
            <w:tcBorders>
              <w:bottom w:val="nil"/>
            </w:tcBorders>
            <w:vAlign w:val="bottom"/>
          </w:tcPr>
          <w:p w14:paraId="08E034E5" w14:textId="77777777" w:rsidR="004E03DB" w:rsidRPr="001654BC" w:rsidRDefault="004E03DB" w:rsidP="00385202">
            <w:pPr>
              <w:jc w:val="center"/>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-42.0</w:t>
            </w:r>
          </w:p>
        </w:tc>
        <w:tc>
          <w:tcPr>
            <w:tcW w:w="425" w:type="pct"/>
            <w:tcBorders>
              <w:bottom w:val="nil"/>
            </w:tcBorders>
            <w:vAlign w:val="bottom"/>
          </w:tcPr>
          <w:p w14:paraId="1C59EAD8" w14:textId="77777777" w:rsidR="004E03DB" w:rsidRPr="001654BC" w:rsidRDefault="004E03DB" w:rsidP="00385202">
            <w:pPr>
              <w:jc w:val="center"/>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-17.0</w:t>
            </w:r>
          </w:p>
        </w:tc>
        <w:tc>
          <w:tcPr>
            <w:tcW w:w="318" w:type="pct"/>
            <w:tcBorders>
              <w:bottom w:val="nil"/>
            </w:tcBorders>
            <w:vAlign w:val="bottom"/>
          </w:tcPr>
          <w:p w14:paraId="4093160B" w14:textId="77777777" w:rsidR="004E03DB" w:rsidRPr="001654BC" w:rsidRDefault="004E03DB" w:rsidP="00385202">
            <w:pPr>
              <w:jc w:val="center"/>
              <w:rPr>
                <w:rFonts w:eastAsia="Times New Roman" w:cs="Times New Roman"/>
                <w:b/>
                <w:bCs/>
                <w:color w:val="000000"/>
                <w:sz w:val="20"/>
                <w:szCs w:val="20"/>
                <w:lang w:eastAsia="en-GB"/>
              </w:rPr>
            </w:pPr>
          </w:p>
        </w:tc>
      </w:tr>
      <w:tr w:rsidR="004E03DB" w:rsidRPr="001654BC" w14:paraId="2AC1EFDD" w14:textId="77777777" w:rsidTr="001654BC">
        <w:tc>
          <w:tcPr>
            <w:tcW w:w="1282" w:type="pct"/>
            <w:tcBorders>
              <w:top w:val="single" w:sz="4" w:space="0" w:color="auto"/>
            </w:tcBorders>
          </w:tcPr>
          <w:p w14:paraId="4A4A74D2" w14:textId="5B5FBE95" w:rsidR="004E03DB" w:rsidRPr="001654BC" w:rsidRDefault="004E03DB" w:rsidP="00385202">
            <w:pPr>
              <w:rPr>
                <w:sz w:val="20"/>
                <w:szCs w:val="20"/>
              </w:rPr>
            </w:pPr>
            <w:r w:rsidRPr="001654BC">
              <w:rPr>
                <w:sz w:val="20"/>
                <w:szCs w:val="20"/>
              </w:rPr>
              <w:t>2</w:t>
            </w:r>
            <w:r w:rsidR="001654BC">
              <w:rPr>
                <w:sz w:val="20"/>
                <w:szCs w:val="20"/>
              </w:rPr>
              <w:t>.</w:t>
            </w:r>
            <w:r w:rsidRPr="001654BC">
              <w:rPr>
                <w:sz w:val="20"/>
                <w:szCs w:val="20"/>
              </w:rPr>
              <w:t>3-benzofuran</w:t>
            </w:r>
          </w:p>
        </w:tc>
        <w:tc>
          <w:tcPr>
            <w:tcW w:w="425" w:type="pct"/>
            <w:tcBorders>
              <w:top w:val="single" w:sz="4" w:space="0" w:color="auto"/>
            </w:tcBorders>
            <w:vAlign w:val="bottom"/>
          </w:tcPr>
          <w:p w14:paraId="25707502"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-34.9</w:t>
            </w:r>
          </w:p>
        </w:tc>
        <w:tc>
          <w:tcPr>
            <w:tcW w:w="425" w:type="pct"/>
            <w:tcBorders>
              <w:top w:val="single" w:sz="4" w:space="0" w:color="auto"/>
            </w:tcBorders>
            <w:vAlign w:val="bottom"/>
          </w:tcPr>
          <w:p w14:paraId="66458399"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215.6</w:t>
            </w:r>
          </w:p>
        </w:tc>
        <w:tc>
          <w:tcPr>
            <w:tcW w:w="425" w:type="pct"/>
            <w:tcBorders>
              <w:top w:val="single" w:sz="4" w:space="0" w:color="auto"/>
            </w:tcBorders>
            <w:vAlign w:val="bottom"/>
          </w:tcPr>
          <w:p w14:paraId="13D6756D"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178.7</w:t>
            </w:r>
          </w:p>
        </w:tc>
        <w:tc>
          <w:tcPr>
            <w:tcW w:w="425" w:type="pct"/>
            <w:tcBorders>
              <w:top w:val="single" w:sz="4" w:space="0" w:color="auto"/>
            </w:tcBorders>
            <w:vAlign w:val="bottom"/>
          </w:tcPr>
          <w:p w14:paraId="25639F35"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single" w:sz="4" w:space="0" w:color="auto"/>
            </w:tcBorders>
            <w:vAlign w:val="bottom"/>
          </w:tcPr>
          <w:p w14:paraId="79DF681A"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single" w:sz="4" w:space="0" w:color="auto"/>
            </w:tcBorders>
            <w:vAlign w:val="bottom"/>
          </w:tcPr>
          <w:p w14:paraId="0AA9A1F6"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single" w:sz="4" w:space="0" w:color="auto"/>
            </w:tcBorders>
            <w:vAlign w:val="bottom"/>
          </w:tcPr>
          <w:p w14:paraId="28B71F3A"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single" w:sz="4" w:space="0" w:color="auto"/>
            </w:tcBorders>
            <w:vAlign w:val="bottom"/>
          </w:tcPr>
          <w:p w14:paraId="1435CB24" w14:textId="77777777" w:rsidR="004E03DB" w:rsidRPr="001654BC" w:rsidRDefault="004E03DB" w:rsidP="00385202">
            <w:pPr>
              <w:jc w:val="center"/>
              <w:rPr>
                <w:rFonts w:eastAsia="Times New Roman" w:cs="Times New Roman"/>
                <w:color w:val="000000"/>
                <w:sz w:val="20"/>
                <w:szCs w:val="20"/>
                <w:lang w:eastAsia="en-GB"/>
              </w:rPr>
            </w:pPr>
          </w:p>
        </w:tc>
        <w:tc>
          <w:tcPr>
            <w:tcW w:w="318" w:type="pct"/>
            <w:tcBorders>
              <w:top w:val="single" w:sz="4" w:space="0" w:color="auto"/>
            </w:tcBorders>
            <w:vAlign w:val="bottom"/>
          </w:tcPr>
          <w:p w14:paraId="6EBEDA19" w14:textId="77777777" w:rsidR="004E03DB" w:rsidRPr="001654BC" w:rsidRDefault="004E03DB" w:rsidP="00385202">
            <w:pPr>
              <w:jc w:val="center"/>
              <w:rPr>
                <w:rFonts w:eastAsia="Times New Roman" w:cs="Times New Roman"/>
                <w:color w:val="000000"/>
                <w:sz w:val="20"/>
                <w:szCs w:val="20"/>
                <w:lang w:eastAsia="en-GB"/>
              </w:rPr>
            </w:pPr>
          </w:p>
        </w:tc>
      </w:tr>
      <w:tr w:rsidR="004E03DB" w:rsidRPr="001654BC" w14:paraId="1A637058" w14:textId="77777777" w:rsidTr="001654BC">
        <w:tc>
          <w:tcPr>
            <w:tcW w:w="1282" w:type="pct"/>
            <w:tcBorders>
              <w:bottom w:val="nil"/>
            </w:tcBorders>
          </w:tcPr>
          <w:p w14:paraId="6D1BB1A5" w14:textId="5F0283CC" w:rsidR="004E03DB" w:rsidRPr="001654BC" w:rsidRDefault="004E03DB" w:rsidP="00385202">
            <w:pPr>
              <w:rPr>
                <w:sz w:val="20"/>
                <w:szCs w:val="20"/>
              </w:rPr>
            </w:pPr>
            <w:r w:rsidRPr="001654BC">
              <w:rPr>
                <w:sz w:val="20"/>
                <w:szCs w:val="20"/>
              </w:rPr>
              <w:t>2</w:t>
            </w:r>
            <w:r w:rsidR="001654BC">
              <w:rPr>
                <w:sz w:val="20"/>
                <w:szCs w:val="20"/>
              </w:rPr>
              <w:t>.</w:t>
            </w:r>
            <w:r w:rsidRPr="001654BC">
              <w:rPr>
                <w:sz w:val="20"/>
                <w:szCs w:val="20"/>
              </w:rPr>
              <w:t>3-dihydrobenzofuran</w:t>
            </w:r>
          </w:p>
        </w:tc>
        <w:tc>
          <w:tcPr>
            <w:tcW w:w="425" w:type="pct"/>
            <w:tcBorders>
              <w:bottom w:val="nil"/>
            </w:tcBorders>
            <w:vAlign w:val="bottom"/>
          </w:tcPr>
          <w:p w14:paraId="5A7B0844"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-99.9</w:t>
            </w:r>
          </w:p>
        </w:tc>
        <w:tc>
          <w:tcPr>
            <w:tcW w:w="425" w:type="pct"/>
            <w:tcBorders>
              <w:bottom w:val="nil"/>
            </w:tcBorders>
            <w:vAlign w:val="bottom"/>
          </w:tcPr>
          <w:p w14:paraId="3CF90653"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226.4</w:t>
            </w:r>
          </w:p>
        </w:tc>
        <w:tc>
          <w:tcPr>
            <w:tcW w:w="425" w:type="pct"/>
            <w:tcBorders>
              <w:bottom w:val="nil"/>
            </w:tcBorders>
            <w:vAlign w:val="bottom"/>
          </w:tcPr>
          <w:p w14:paraId="38746E07"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188.6</w:t>
            </w:r>
          </w:p>
        </w:tc>
        <w:tc>
          <w:tcPr>
            <w:tcW w:w="425" w:type="pct"/>
            <w:tcBorders>
              <w:bottom w:val="nil"/>
            </w:tcBorders>
            <w:vAlign w:val="bottom"/>
          </w:tcPr>
          <w:p w14:paraId="65ADCE25"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bottom w:val="nil"/>
            </w:tcBorders>
          </w:tcPr>
          <w:p w14:paraId="57CA45D8" w14:textId="77777777" w:rsidR="004E03DB" w:rsidRPr="001654BC" w:rsidRDefault="004E03DB" w:rsidP="00385202">
            <w:pPr>
              <w:jc w:val="center"/>
              <w:rPr>
                <w:sz w:val="20"/>
                <w:szCs w:val="20"/>
              </w:rPr>
            </w:pPr>
          </w:p>
        </w:tc>
        <w:tc>
          <w:tcPr>
            <w:tcW w:w="425" w:type="pct"/>
            <w:tcBorders>
              <w:bottom w:val="nil"/>
            </w:tcBorders>
          </w:tcPr>
          <w:p w14:paraId="05E65899" w14:textId="77777777" w:rsidR="004E03DB" w:rsidRPr="001654BC" w:rsidRDefault="004E03DB" w:rsidP="00385202">
            <w:pPr>
              <w:jc w:val="center"/>
              <w:rPr>
                <w:sz w:val="20"/>
                <w:szCs w:val="20"/>
              </w:rPr>
            </w:pPr>
          </w:p>
        </w:tc>
        <w:tc>
          <w:tcPr>
            <w:tcW w:w="425" w:type="pct"/>
            <w:tcBorders>
              <w:bottom w:val="nil"/>
            </w:tcBorders>
          </w:tcPr>
          <w:p w14:paraId="70E192FC" w14:textId="77777777" w:rsidR="004E03DB" w:rsidRPr="001654BC" w:rsidRDefault="004E03DB" w:rsidP="00385202">
            <w:pPr>
              <w:jc w:val="center"/>
              <w:rPr>
                <w:sz w:val="20"/>
                <w:szCs w:val="20"/>
              </w:rPr>
            </w:pPr>
          </w:p>
        </w:tc>
        <w:tc>
          <w:tcPr>
            <w:tcW w:w="425" w:type="pct"/>
            <w:tcBorders>
              <w:bottom w:val="nil"/>
            </w:tcBorders>
          </w:tcPr>
          <w:p w14:paraId="18D0D099" w14:textId="77777777" w:rsidR="004E03DB" w:rsidRPr="001654BC" w:rsidRDefault="004E03DB" w:rsidP="00385202">
            <w:pPr>
              <w:jc w:val="center"/>
              <w:rPr>
                <w:sz w:val="20"/>
                <w:szCs w:val="20"/>
              </w:rPr>
            </w:pPr>
          </w:p>
        </w:tc>
        <w:tc>
          <w:tcPr>
            <w:tcW w:w="318" w:type="pct"/>
            <w:tcBorders>
              <w:bottom w:val="nil"/>
            </w:tcBorders>
          </w:tcPr>
          <w:p w14:paraId="1DDF4B96" w14:textId="77777777" w:rsidR="004E03DB" w:rsidRPr="001654BC" w:rsidRDefault="004E03DB" w:rsidP="00385202">
            <w:pPr>
              <w:jc w:val="center"/>
              <w:rPr>
                <w:sz w:val="20"/>
                <w:szCs w:val="20"/>
              </w:rPr>
            </w:pPr>
          </w:p>
        </w:tc>
      </w:tr>
      <w:tr w:rsidR="004E03DB" w:rsidRPr="001654BC" w14:paraId="63ED565B" w14:textId="77777777" w:rsidTr="001654BC">
        <w:tc>
          <w:tcPr>
            <w:tcW w:w="1282" w:type="pct"/>
            <w:tcBorders>
              <w:bottom w:val="nil"/>
            </w:tcBorders>
          </w:tcPr>
          <w:p w14:paraId="73D991F1" w14:textId="77777777" w:rsidR="004E03DB" w:rsidRPr="001654BC" w:rsidRDefault="004E03DB" w:rsidP="00385202">
            <w:pPr>
              <w:rPr>
                <w:sz w:val="20"/>
                <w:szCs w:val="20"/>
              </w:rPr>
            </w:pPr>
          </w:p>
        </w:tc>
        <w:tc>
          <w:tcPr>
            <w:tcW w:w="425" w:type="pct"/>
            <w:tcBorders>
              <w:bottom w:val="nil"/>
            </w:tcBorders>
            <w:vAlign w:val="bottom"/>
          </w:tcPr>
          <w:p w14:paraId="7CC0D0AB"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bottom w:val="nil"/>
            </w:tcBorders>
            <w:vAlign w:val="bottom"/>
          </w:tcPr>
          <w:p w14:paraId="0C1235B9"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bottom w:val="nil"/>
            </w:tcBorders>
            <w:vAlign w:val="bottom"/>
          </w:tcPr>
          <w:p w14:paraId="31A3A897"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bottom w:val="nil"/>
            </w:tcBorders>
            <w:vAlign w:val="bottom"/>
          </w:tcPr>
          <w:p w14:paraId="6E876D0A"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-65.0</w:t>
            </w:r>
          </w:p>
        </w:tc>
        <w:tc>
          <w:tcPr>
            <w:tcW w:w="425" w:type="pct"/>
            <w:tcBorders>
              <w:bottom w:val="nil"/>
            </w:tcBorders>
            <w:vAlign w:val="bottom"/>
          </w:tcPr>
          <w:p w14:paraId="5C6EFDB6"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-119.9</w:t>
            </w:r>
          </w:p>
        </w:tc>
        <w:tc>
          <w:tcPr>
            <w:tcW w:w="425" w:type="pct"/>
            <w:tcBorders>
              <w:bottom w:val="nil"/>
            </w:tcBorders>
            <w:vAlign w:val="bottom"/>
          </w:tcPr>
          <w:p w14:paraId="29080A4F"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-18.9</w:t>
            </w:r>
          </w:p>
        </w:tc>
        <w:tc>
          <w:tcPr>
            <w:tcW w:w="425" w:type="pct"/>
            <w:tcBorders>
              <w:bottom w:val="nil"/>
            </w:tcBorders>
            <w:vAlign w:val="bottom"/>
          </w:tcPr>
          <w:p w14:paraId="34802E59"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-29.3</w:t>
            </w:r>
          </w:p>
        </w:tc>
        <w:tc>
          <w:tcPr>
            <w:tcW w:w="425" w:type="pct"/>
            <w:tcBorders>
              <w:bottom w:val="nil"/>
            </w:tcBorders>
            <w:vAlign w:val="bottom"/>
          </w:tcPr>
          <w:p w14:paraId="347EE845"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-4.0</w:t>
            </w:r>
          </w:p>
        </w:tc>
        <w:tc>
          <w:tcPr>
            <w:tcW w:w="318" w:type="pct"/>
            <w:tcBorders>
              <w:bottom w:val="nil"/>
            </w:tcBorders>
            <w:vAlign w:val="bottom"/>
          </w:tcPr>
          <w:p w14:paraId="03A1740A"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542</w:t>
            </w:r>
          </w:p>
        </w:tc>
      </w:tr>
      <w:tr w:rsidR="004E03DB" w:rsidRPr="001654BC" w14:paraId="44805782" w14:textId="77777777" w:rsidTr="001654BC">
        <w:tc>
          <w:tcPr>
            <w:tcW w:w="1282" w:type="pct"/>
            <w:tcBorders>
              <w:top w:val="single" w:sz="4" w:space="0" w:color="auto"/>
            </w:tcBorders>
          </w:tcPr>
          <w:p w14:paraId="2316E024" w14:textId="216894D4" w:rsidR="004E03DB" w:rsidRPr="001654BC" w:rsidRDefault="004E03DB" w:rsidP="00385202">
            <w:pPr>
              <w:rPr>
                <w:sz w:val="20"/>
                <w:szCs w:val="20"/>
              </w:rPr>
            </w:pPr>
            <w:r w:rsidRPr="001654BC">
              <w:rPr>
                <w:sz w:val="20"/>
                <w:szCs w:val="20"/>
              </w:rPr>
              <w:t>2</w:t>
            </w:r>
            <w:r w:rsidR="001654BC">
              <w:rPr>
                <w:sz w:val="20"/>
                <w:szCs w:val="20"/>
              </w:rPr>
              <w:t>.</w:t>
            </w:r>
            <w:r w:rsidRPr="001654BC">
              <w:rPr>
                <w:sz w:val="20"/>
                <w:szCs w:val="20"/>
              </w:rPr>
              <w:t>3-dihydrobenzofuran</w:t>
            </w:r>
          </w:p>
        </w:tc>
        <w:tc>
          <w:tcPr>
            <w:tcW w:w="425" w:type="pct"/>
            <w:tcBorders>
              <w:top w:val="single" w:sz="4" w:space="0" w:color="auto"/>
            </w:tcBorders>
            <w:vAlign w:val="bottom"/>
          </w:tcPr>
          <w:p w14:paraId="3FA17AF4"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-99.9</w:t>
            </w:r>
          </w:p>
        </w:tc>
        <w:tc>
          <w:tcPr>
            <w:tcW w:w="425" w:type="pct"/>
            <w:tcBorders>
              <w:top w:val="single" w:sz="4" w:space="0" w:color="auto"/>
            </w:tcBorders>
            <w:vAlign w:val="bottom"/>
          </w:tcPr>
          <w:p w14:paraId="30F6AD1F"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226.4</w:t>
            </w:r>
          </w:p>
        </w:tc>
        <w:tc>
          <w:tcPr>
            <w:tcW w:w="425" w:type="pct"/>
            <w:tcBorders>
              <w:top w:val="single" w:sz="4" w:space="0" w:color="auto"/>
            </w:tcBorders>
            <w:vAlign w:val="bottom"/>
          </w:tcPr>
          <w:p w14:paraId="025C46DF"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188.6</w:t>
            </w:r>
          </w:p>
        </w:tc>
        <w:tc>
          <w:tcPr>
            <w:tcW w:w="425" w:type="pct"/>
            <w:tcBorders>
              <w:top w:val="single" w:sz="4" w:space="0" w:color="auto"/>
            </w:tcBorders>
            <w:vAlign w:val="bottom"/>
          </w:tcPr>
          <w:p w14:paraId="29178CDD"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single" w:sz="4" w:space="0" w:color="auto"/>
            </w:tcBorders>
            <w:vAlign w:val="bottom"/>
          </w:tcPr>
          <w:p w14:paraId="0783C871"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single" w:sz="4" w:space="0" w:color="auto"/>
            </w:tcBorders>
            <w:vAlign w:val="bottom"/>
          </w:tcPr>
          <w:p w14:paraId="65AD4C79"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single" w:sz="4" w:space="0" w:color="auto"/>
            </w:tcBorders>
            <w:vAlign w:val="bottom"/>
          </w:tcPr>
          <w:p w14:paraId="445BAB5A"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single" w:sz="4" w:space="0" w:color="auto"/>
            </w:tcBorders>
            <w:vAlign w:val="bottom"/>
          </w:tcPr>
          <w:p w14:paraId="0BC97D08" w14:textId="77777777" w:rsidR="004E03DB" w:rsidRPr="001654BC" w:rsidRDefault="004E03DB" w:rsidP="00385202">
            <w:pPr>
              <w:jc w:val="center"/>
              <w:rPr>
                <w:rFonts w:eastAsia="Times New Roman" w:cs="Times New Roman"/>
                <w:color w:val="000000"/>
                <w:sz w:val="20"/>
                <w:szCs w:val="20"/>
                <w:lang w:eastAsia="en-GB"/>
              </w:rPr>
            </w:pPr>
          </w:p>
        </w:tc>
        <w:tc>
          <w:tcPr>
            <w:tcW w:w="318" w:type="pct"/>
            <w:tcBorders>
              <w:top w:val="single" w:sz="4" w:space="0" w:color="auto"/>
            </w:tcBorders>
            <w:vAlign w:val="bottom"/>
          </w:tcPr>
          <w:p w14:paraId="4BCE4D82" w14:textId="77777777" w:rsidR="004E03DB" w:rsidRPr="001654BC" w:rsidRDefault="004E03DB" w:rsidP="00385202">
            <w:pPr>
              <w:jc w:val="center"/>
              <w:rPr>
                <w:rFonts w:eastAsia="Times New Roman" w:cs="Times New Roman"/>
                <w:color w:val="000000"/>
                <w:sz w:val="20"/>
                <w:szCs w:val="20"/>
                <w:lang w:eastAsia="en-GB"/>
              </w:rPr>
            </w:pPr>
          </w:p>
        </w:tc>
      </w:tr>
      <w:tr w:rsidR="004E03DB" w:rsidRPr="001654BC" w14:paraId="29CFD4C9" w14:textId="77777777" w:rsidTr="001654BC">
        <w:tc>
          <w:tcPr>
            <w:tcW w:w="1282" w:type="pct"/>
            <w:tcBorders>
              <w:bottom w:val="nil"/>
            </w:tcBorders>
          </w:tcPr>
          <w:p w14:paraId="0AA9E38E" w14:textId="77777777" w:rsidR="004E03DB" w:rsidRPr="001654BC" w:rsidRDefault="004E03DB" w:rsidP="00385202">
            <w:pPr>
              <w:rPr>
                <w:sz w:val="20"/>
                <w:szCs w:val="20"/>
              </w:rPr>
            </w:pPr>
            <w:r w:rsidRPr="001654BC">
              <w:rPr>
                <w:sz w:val="20"/>
                <w:szCs w:val="20"/>
              </w:rPr>
              <w:t>6H-benzofuran</w:t>
            </w:r>
          </w:p>
        </w:tc>
        <w:tc>
          <w:tcPr>
            <w:tcW w:w="425" w:type="pct"/>
            <w:tcBorders>
              <w:bottom w:val="nil"/>
            </w:tcBorders>
            <w:vAlign w:val="bottom"/>
          </w:tcPr>
          <w:p w14:paraId="328B8372"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-283.1</w:t>
            </w:r>
          </w:p>
        </w:tc>
        <w:tc>
          <w:tcPr>
            <w:tcW w:w="425" w:type="pct"/>
            <w:tcBorders>
              <w:bottom w:val="nil"/>
            </w:tcBorders>
            <w:vAlign w:val="bottom"/>
          </w:tcPr>
          <w:p w14:paraId="2D3E837B"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252.4</w:t>
            </w:r>
          </w:p>
        </w:tc>
        <w:tc>
          <w:tcPr>
            <w:tcW w:w="425" w:type="pct"/>
            <w:tcBorders>
              <w:bottom w:val="nil"/>
            </w:tcBorders>
            <w:vAlign w:val="bottom"/>
          </w:tcPr>
          <w:p w14:paraId="5246E212"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211</w:t>
            </w:r>
          </w:p>
        </w:tc>
        <w:tc>
          <w:tcPr>
            <w:tcW w:w="425" w:type="pct"/>
            <w:tcBorders>
              <w:bottom w:val="nil"/>
            </w:tcBorders>
            <w:vAlign w:val="bottom"/>
          </w:tcPr>
          <w:p w14:paraId="045BA4F5" w14:textId="77777777" w:rsidR="004E03DB" w:rsidRPr="001654BC" w:rsidRDefault="004E03DB" w:rsidP="00385202">
            <w:pPr>
              <w:jc w:val="center"/>
              <w:rPr>
                <w:rFonts w:eastAsia="Times New Roman" w:cs="Times New Roman"/>
                <w:b/>
                <w:bCs/>
                <w:color w:val="000000"/>
                <w:sz w:val="20"/>
                <w:szCs w:val="20"/>
                <w:lang w:eastAsia="en-GB"/>
              </w:rPr>
            </w:pPr>
          </w:p>
        </w:tc>
        <w:tc>
          <w:tcPr>
            <w:tcW w:w="425" w:type="pct"/>
            <w:tcBorders>
              <w:bottom w:val="nil"/>
            </w:tcBorders>
            <w:vAlign w:val="bottom"/>
          </w:tcPr>
          <w:p w14:paraId="4AD40B5E" w14:textId="77777777" w:rsidR="004E03DB" w:rsidRPr="001654BC" w:rsidRDefault="004E03DB" w:rsidP="00385202">
            <w:pPr>
              <w:jc w:val="center"/>
              <w:rPr>
                <w:rFonts w:eastAsia="Times New Roman" w:cs="Times New Roman"/>
                <w:b/>
                <w:bCs/>
                <w:color w:val="000000"/>
                <w:sz w:val="20"/>
                <w:szCs w:val="20"/>
                <w:lang w:eastAsia="en-GB"/>
              </w:rPr>
            </w:pPr>
          </w:p>
        </w:tc>
        <w:tc>
          <w:tcPr>
            <w:tcW w:w="425" w:type="pct"/>
            <w:tcBorders>
              <w:bottom w:val="nil"/>
            </w:tcBorders>
            <w:vAlign w:val="bottom"/>
          </w:tcPr>
          <w:p w14:paraId="43C4F01D" w14:textId="77777777" w:rsidR="004E03DB" w:rsidRPr="001654BC" w:rsidRDefault="004E03DB" w:rsidP="00385202">
            <w:pPr>
              <w:jc w:val="center"/>
              <w:rPr>
                <w:rFonts w:eastAsia="Times New Roman" w:cs="Times New Roman"/>
                <w:b/>
                <w:bCs/>
                <w:color w:val="000000"/>
                <w:sz w:val="20"/>
                <w:szCs w:val="20"/>
                <w:lang w:eastAsia="en-GB"/>
              </w:rPr>
            </w:pPr>
          </w:p>
        </w:tc>
        <w:tc>
          <w:tcPr>
            <w:tcW w:w="425" w:type="pct"/>
            <w:tcBorders>
              <w:bottom w:val="nil"/>
            </w:tcBorders>
            <w:vAlign w:val="bottom"/>
          </w:tcPr>
          <w:p w14:paraId="753C4FA4" w14:textId="77777777" w:rsidR="004E03DB" w:rsidRPr="001654BC" w:rsidRDefault="004E03DB" w:rsidP="00385202">
            <w:pPr>
              <w:jc w:val="center"/>
              <w:rPr>
                <w:rFonts w:eastAsia="Times New Roman" w:cs="Times New Roman"/>
                <w:b/>
                <w:bCs/>
                <w:color w:val="000000"/>
                <w:sz w:val="20"/>
                <w:szCs w:val="20"/>
                <w:lang w:eastAsia="en-GB"/>
              </w:rPr>
            </w:pPr>
          </w:p>
        </w:tc>
        <w:tc>
          <w:tcPr>
            <w:tcW w:w="425" w:type="pct"/>
            <w:tcBorders>
              <w:bottom w:val="nil"/>
            </w:tcBorders>
            <w:vAlign w:val="bottom"/>
          </w:tcPr>
          <w:p w14:paraId="25C82EE1" w14:textId="77777777" w:rsidR="004E03DB" w:rsidRPr="001654BC" w:rsidRDefault="004E03DB" w:rsidP="00385202">
            <w:pPr>
              <w:jc w:val="center"/>
              <w:rPr>
                <w:rFonts w:eastAsia="Times New Roman" w:cs="Times New Roman"/>
                <w:b/>
                <w:bCs/>
                <w:color w:val="000000"/>
                <w:sz w:val="20"/>
                <w:szCs w:val="20"/>
                <w:lang w:eastAsia="en-GB"/>
              </w:rPr>
            </w:pPr>
          </w:p>
        </w:tc>
        <w:tc>
          <w:tcPr>
            <w:tcW w:w="318" w:type="pct"/>
            <w:tcBorders>
              <w:bottom w:val="nil"/>
            </w:tcBorders>
            <w:vAlign w:val="bottom"/>
          </w:tcPr>
          <w:p w14:paraId="0BBB4196" w14:textId="77777777" w:rsidR="004E03DB" w:rsidRPr="001654BC" w:rsidRDefault="004E03DB" w:rsidP="00385202">
            <w:pPr>
              <w:jc w:val="center"/>
              <w:rPr>
                <w:rFonts w:eastAsia="Times New Roman" w:cs="Times New Roman"/>
                <w:b/>
                <w:bCs/>
                <w:color w:val="000000"/>
                <w:sz w:val="20"/>
                <w:szCs w:val="20"/>
                <w:lang w:eastAsia="en-GB"/>
              </w:rPr>
            </w:pPr>
          </w:p>
        </w:tc>
      </w:tr>
      <w:tr w:rsidR="004E03DB" w:rsidRPr="001654BC" w14:paraId="6FB56DC1" w14:textId="77777777" w:rsidTr="001654BC">
        <w:tc>
          <w:tcPr>
            <w:tcW w:w="1282" w:type="pct"/>
            <w:tcBorders>
              <w:bottom w:val="nil"/>
            </w:tcBorders>
          </w:tcPr>
          <w:p w14:paraId="2522ECD3" w14:textId="77777777" w:rsidR="004E03DB" w:rsidRPr="001654BC" w:rsidRDefault="004E03DB" w:rsidP="00385202">
            <w:pPr>
              <w:rPr>
                <w:sz w:val="20"/>
                <w:szCs w:val="20"/>
              </w:rPr>
            </w:pPr>
          </w:p>
        </w:tc>
        <w:tc>
          <w:tcPr>
            <w:tcW w:w="425" w:type="pct"/>
            <w:tcBorders>
              <w:bottom w:val="nil"/>
            </w:tcBorders>
            <w:vAlign w:val="bottom"/>
          </w:tcPr>
          <w:p w14:paraId="47E43145"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bottom w:val="nil"/>
            </w:tcBorders>
            <w:vAlign w:val="bottom"/>
          </w:tcPr>
          <w:p w14:paraId="1842FD02"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bottom w:val="nil"/>
            </w:tcBorders>
            <w:vAlign w:val="bottom"/>
          </w:tcPr>
          <w:p w14:paraId="5CF10081"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bottom w:val="nil"/>
            </w:tcBorders>
            <w:vAlign w:val="bottom"/>
          </w:tcPr>
          <w:p w14:paraId="24AD3958"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-183.2</w:t>
            </w:r>
          </w:p>
        </w:tc>
        <w:tc>
          <w:tcPr>
            <w:tcW w:w="425" w:type="pct"/>
            <w:tcBorders>
              <w:bottom w:val="nil"/>
            </w:tcBorders>
            <w:vAlign w:val="bottom"/>
          </w:tcPr>
          <w:p w14:paraId="247DAEB3"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-366.1</w:t>
            </w:r>
          </w:p>
        </w:tc>
        <w:tc>
          <w:tcPr>
            <w:tcW w:w="425" w:type="pct"/>
            <w:tcBorders>
              <w:bottom w:val="nil"/>
            </w:tcBorders>
            <w:vAlign w:val="bottom"/>
          </w:tcPr>
          <w:p w14:paraId="04A3D8AE"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-64.0</w:t>
            </w:r>
          </w:p>
        </w:tc>
        <w:tc>
          <w:tcPr>
            <w:tcW w:w="425" w:type="pct"/>
            <w:tcBorders>
              <w:bottom w:val="nil"/>
            </w:tcBorders>
            <w:vAlign w:val="bottom"/>
          </w:tcPr>
          <w:p w14:paraId="1CBC41E9"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-74.0</w:t>
            </w:r>
          </w:p>
        </w:tc>
        <w:tc>
          <w:tcPr>
            <w:tcW w:w="425" w:type="pct"/>
            <w:tcBorders>
              <w:bottom w:val="nil"/>
            </w:tcBorders>
            <w:vAlign w:val="bottom"/>
          </w:tcPr>
          <w:p w14:paraId="7D39520B"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3.5</w:t>
            </w:r>
          </w:p>
        </w:tc>
        <w:tc>
          <w:tcPr>
            <w:tcW w:w="318" w:type="pct"/>
            <w:tcBorders>
              <w:bottom w:val="nil"/>
            </w:tcBorders>
            <w:vAlign w:val="bottom"/>
          </w:tcPr>
          <w:p w14:paraId="1B0D7E5D"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500</w:t>
            </w:r>
          </w:p>
        </w:tc>
      </w:tr>
      <w:tr w:rsidR="004E03DB" w:rsidRPr="001654BC" w14:paraId="1FD1F545" w14:textId="77777777" w:rsidTr="001654BC">
        <w:tc>
          <w:tcPr>
            <w:tcW w:w="1282" w:type="pct"/>
            <w:tcBorders>
              <w:bottom w:val="nil"/>
            </w:tcBorders>
          </w:tcPr>
          <w:p w14:paraId="1E407941" w14:textId="77777777" w:rsidR="004E03DB" w:rsidRPr="001654BC" w:rsidRDefault="004E03DB" w:rsidP="00385202">
            <w:pPr>
              <w:rPr>
                <w:sz w:val="20"/>
                <w:szCs w:val="20"/>
              </w:rPr>
            </w:pPr>
          </w:p>
        </w:tc>
        <w:tc>
          <w:tcPr>
            <w:tcW w:w="425" w:type="pct"/>
            <w:tcBorders>
              <w:bottom w:val="nil"/>
            </w:tcBorders>
            <w:vAlign w:val="bottom"/>
          </w:tcPr>
          <w:p w14:paraId="2A787B12"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bottom w:val="nil"/>
            </w:tcBorders>
            <w:vAlign w:val="bottom"/>
          </w:tcPr>
          <w:p w14:paraId="6B162DD0"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bottom w:val="nil"/>
            </w:tcBorders>
            <w:vAlign w:val="bottom"/>
          </w:tcPr>
          <w:p w14:paraId="4CE88151"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bottom w:val="nil"/>
            </w:tcBorders>
            <w:vAlign w:val="bottom"/>
          </w:tcPr>
          <w:p w14:paraId="0EB5EAE7" w14:textId="77777777" w:rsidR="004E03DB" w:rsidRPr="001654BC" w:rsidRDefault="004E03DB" w:rsidP="00385202">
            <w:pPr>
              <w:jc w:val="center"/>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-61.1</w:t>
            </w:r>
          </w:p>
        </w:tc>
        <w:tc>
          <w:tcPr>
            <w:tcW w:w="425" w:type="pct"/>
            <w:tcBorders>
              <w:bottom w:val="nil"/>
            </w:tcBorders>
            <w:vAlign w:val="bottom"/>
          </w:tcPr>
          <w:p w14:paraId="740157A9" w14:textId="77777777" w:rsidR="004E03DB" w:rsidRPr="001654BC" w:rsidRDefault="004E03DB" w:rsidP="00385202">
            <w:pPr>
              <w:jc w:val="center"/>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-122.0</w:t>
            </w:r>
          </w:p>
        </w:tc>
        <w:tc>
          <w:tcPr>
            <w:tcW w:w="425" w:type="pct"/>
            <w:tcBorders>
              <w:bottom w:val="nil"/>
            </w:tcBorders>
            <w:vAlign w:val="bottom"/>
          </w:tcPr>
          <w:p w14:paraId="728CF3FD" w14:textId="77777777" w:rsidR="004E03DB" w:rsidRPr="001654BC" w:rsidRDefault="004E03DB" w:rsidP="00385202">
            <w:pPr>
              <w:jc w:val="center"/>
              <w:rPr>
                <w:rFonts w:eastAsia="Times New Roman" w:cs="Times New Roman"/>
                <w:b/>
                <w:bCs/>
                <w:color w:val="000000"/>
                <w:sz w:val="20"/>
                <w:szCs w:val="20"/>
                <w:lang w:eastAsia="en-GB"/>
              </w:rPr>
            </w:pPr>
          </w:p>
        </w:tc>
        <w:tc>
          <w:tcPr>
            <w:tcW w:w="425" w:type="pct"/>
            <w:tcBorders>
              <w:bottom w:val="nil"/>
            </w:tcBorders>
            <w:vAlign w:val="bottom"/>
          </w:tcPr>
          <w:p w14:paraId="24792C05" w14:textId="77777777" w:rsidR="004E03DB" w:rsidRPr="001654BC" w:rsidRDefault="004E03DB" w:rsidP="00385202">
            <w:pPr>
              <w:jc w:val="center"/>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-24.7</w:t>
            </w:r>
          </w:p>
        </w:tc>
        <w:tc>
          <w:tcPr>
            <w:tcW w:w="425" w:type="pct"/>
            <w:tcBorders>
              <w:bottom w:val="nil"/>
            </w:tcBorders>
            <w:vAlign w:val="bottom"/>
          </w:tcPr>
          <w:p w14:paraId="579A8013" w14:textId="77777777" w:rsidR="004E03DB" w:rsidRPr="001654BC" w:rsidRDefault="004E03DB" w:rsidP="00385202">
            <w:pPr>
              <w:jc w:val="center"/>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1.2</w:t>
            </w:r>
          </w:p>
        </w:tc>
        <w:tc>
          <w:tcPr>
            <w:tcW w:w="318" w:type="pct"/>
            <w:tcBorders>
              <w:bottom w:val="nil"/>
            </w:tcBorders>
            <w:vAlign w:val="bottom"/>
          </w:tcPr>
          <w:p w14:paraId="5D3044F3" w14:textId="77777777" w:rsidR="004E03DB" w:rsidRPr="001654BC" w:rsidRDefault="004E03DB" w:rsidP="00385202">
            <w:pPr>
              <w:jc w:val="center"/>
              <w:rPr>
                <w:rFonts w:eastAsia="Times New Roman" w:cs="Times New Roman"/>
                <w:b/>
                <w:bCs/>
                <w:color w:val="000000"/>
                <w:sz w:val="20"/>
                <w:szCs w:val="20"/>
                <w:lang w:eastAsia="en-GB"/>
              </w:rPr>
            </w:pPr>
          </w:p>
        </w:tc>
      </w:tr>
      <w:tr w:rsidR="004E03DB" w:rsidRPr="001654BC" w14:paraId="33938214" w14:textId="77777777" w:rsidTr="001654BC">
        <w:tc>
          <w:tcPr>
            <w:tcW w:w="1282" w:type="pct"/>
            <w:tcBorders>
              <w:top w:val="single" w:sz="4" w:space="0" w:color="auto"/>
            </w:tcBorders>
          </w:tcPr>
          <w:p w14:paraId="54BB2D7C" w14:textId="713AF6A6" w:rsidR="004E03DB" w:rsidRPr="001654BC" w:rsidRDefault="004E03DB" w:rsidP="00385202">
            <w:pPr>
              <w:rPr>
                <w:sz w:val="20"/>
                <w:szCs w:val="20"/>
              </w:rPr>
            </w:pPr>
            <w:r w:rsidRPr="001654BC">
              <w:rPr>
                <w:sz w:val="20"/>
                <w:szCs w:val="20"/>
              </w:rPr>
              <w:t>2</w:t>
            </w:r>
            <w:r w:rsidR="001654BC">
              <w:rPr>
                <w:sz w:val="20"/>
                <w:szCs w:val="20"/>
              </w:rPr>
              <w:t>.</w:t>
            </w:r>
            <w:r w:rsidRPr="001654BC">
              <w:rPr>
                <w:sz w:val="20"/>
                <w:szCs w:val="20"/>
              </w:rPr>
              <w:t>3-benzofuran</w:t>
            </w:r>
          </w:p>
        </w:tc>
        <w:tc>
          <w:tcPr>
            <w:tcW w:w="425" w:type="pct"/>
            <w:tcBorders>
              <w:top w:val="single" w:sz="4" w:space="0" w:color="auto"/>
            </w:tcBorders>
            <w:vAlign w:val="bottom"/>
          </w:tcPr>
          <w:p w14:paraId="2BCCCA96"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-34.9</w:t>
            </w:r>
          </w:p>
        </w:tc>
        <w:tc>
          <w:tcPr>
            <w:tcW w:w="425" w:type="pct"/>
            <w:tcBorders>
              <w:top w:val="single" w:sz="4" w:space="0" w:color="auto"/>
            </w:tcBorders>
            <w:vAlign w:val="bottom"/>
          </w:tcPr>
          <w:p w14:paraId="6A849C7B"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215.6</w:t>
            </w:r>
          </w:p>
        </w:tc>
        <w:tc>
          <w:tcPr>
            <w:tcW w:w="425" w:type="pct"/>
            <w:tcBorders>
              <w:top w:val="single" w:sz="4" w:space="0" w:color="auto"/>
            </w:tcBorders>
            <w:vAlign w:val="bottom"/>
          </w:tcPr>
          <w:p w14:paraId="7C73F92A"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178.7</w:t>
            </w:r>
          </w:p>
        </w:tc>
        <w:tc>
          <w:tcPr>
            <w:tcW w:w="425" w:type="pct"/>
            <w:tcBorders>
              <w:top w:val="single" w:sz="4" w:space="0" w:color="auto"/>
            </w:tcBorders>
            <w:vAlign w:val="bottom"/>
          </w:tcPr>
          <w:p w14:paraId="082AC256"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single" w:sz="4" w:space="0" w:color="auto"/>
            </w:tcBorders>
            <w:vAlign w:val="bottom"/>
          </w:tcPr>
          <w:p w14:paraId="6B6E1D4E"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single" w:sz="4" w:space="0" w:color="auto"/>
            </w:tcBorders>
            <w:vAlign w:val="bottom"/>
          </w:tcPr>
          <w:p w14:paraId="7A671EC9"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single" w:sz="4" w:space="0" w:color="auto"/>
            </w:tcBorders>
            <w:vAlign w:val="bottom"/>
          </w:tcPr>
          <w:p w14:paraId="6115031F"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single" w:sz="4" w:space="0" w:color="auto"/>
            </w:tcBorders>
            <w:vAlign w:val="bottom"/>
          </w:tcPr>
          <w:p w14:paraId="7E25B112" w14:textId="77777777" w:rsidR="004E03DB" w:rsidRPr="001654BC" w:rsidRDefault="004E03DB" w:rsidP="00385202">
            <w:pPr>
              <w:jc w:val="center"/>
              <w:rPr>
                <w:rFonts w:eastAsia="Times New Roman" w:cs="Times New Roman"/>
                <w:color w:val="000000"/>
                <w:sz w:val="20"/>
                <w:szCs w:val="20"/>
                <w:lang w:eastAsia="en-GB"/>
              </w:rPr>
            </w:pPr>
          </w:p>
        </w:tc>
        <w:tc>
          <w:tcPr>
            <w:tcW w:w="318" w:type="pct"/>
            <w:tcBorders>
              <w:top w:val="single" w:sz="4" w:space="0" w:color="auto"/>
            </w:tcBorders>
            <w:vAlign w:val="bottom"/>
          </w:tcPr>
          <w:p w14:paraId="07070690" w14:textId="77777777" w:rsidR="004E03DB" w:rsidRPr="001654BC" w:rsidRDefault="004E03DB" w:rsidP="00385202">
            <w:pPr>
              <w:jc w:val="center"/>
              <w:rPr>
                <w:rFonts w:eastAsia="Times New Roman" w:cs="Times New Roman"/>
                <w:color w:val="000000"/>
                <w:sz w:val="20"/>
                <w:szCs w:val="20"/>
                <w:lang w:eastAsia="en-GB"/>
              </w:rPr>
            </w:pPr>
          </w:p>
        </w:tc>
      </w:tr>
      <w:tr w:rsidR="004E03DB" w:rsidRPr="001654BC" w14:paraId="7CD7B977" w14:textId="77777777" w:rsidTr="001654BC">
        <w:tc>
          <w:tcPr>
            <w:tcW w:w="1282" w:type="pct"/>
          </w:tcPr>
          <w:p w14:paraId="3CF202D9" w14:textId="77777777" w:rsidR="004E03DB" w:rsidRPr="001654BC" w:rsidRDefault="004E03DB" w:rsidP="00385202">
            <w:pPr>
              <w:rPr>
                <w:sz w:val="20"/>
                <w:szCs w:val="20"/>
              </w:rPr>
            </w:pPr>
            <w:r w:rsidRPr="001654BC">
              <w:rPr>
                <w:sz w:val="20"/>
                <w:szCs w:val="20"/>
              </w:rPr>
              <w:t>6H-benzofuran</w:t>
            </w:r>
          </w:p>
        </w:tc>
        <w:tc>
          <w:tcPr>
            <w:tcW w:w="425" w:type="pct"/>
            <w:vAlign w:val="bottom"/>
          </w:tcPr>
          <w:p w14:paraId="2B64008C"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-283.1</w:t>
            </w:r>
          </w:p>
        </w:tc>
        <w:tc>
          <w:tcPr>
            <w:tcW w:w="425" w:type="pct"/>
            <w:vAlign w:val="bottom"/>
          </w:tcPr>
          <w:p w14:paraId="3675B9CD"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252.4</w:t>
            </w:r>
          </w:p>
        </w:tc>
        <w:tc>
          <w:tcPr>
            <w:tcW w:w="425" w:type="pct"/>
            <w:vAlign w:val="bottom"/>
          </w:tcPr>
          <w:p w14:paraId="5D65B720"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211</w:t>
            </w:r>
          </w:p>
        </w:tc>
        <w:tc>
          <w:tcPr>
            <w:tcW w:w="425" w:type="pct"/>
            <w:vAlign w:val="bottom"/>
          </w:tcPr>
          <w:p w14:paraId="222F35AC" w14:textId="77777777" w:rsidR="004E03DB" w:rsidRPr="001654BC" w:rsidRDefault="004E03DB" w:rsidP="00385202">
            <w:pPr>
              <w:jc w:val="center"/>
              <w:rPr>
                <w:rFonts w:eastAsia="Times New Roman" w:cs="Times New Roman"/>
                <w:b/>
                <w:color w:val="000000"/>
                <w:sz w:val="20"/>
                <w:szCs w:val="20"/>
                <w:lang w:eastAsia="en-GB"/>
              </w:rPr>
            </w:pPr>
          </w:p>
        </w:tc>
        <w:tc>
          <w:tcPr>
            <w:tcW w:w="425" w:type="pct"/>
            <w:vAlign w:val="bottom"/>
          </w:tcPr>
          <w:p w14:paraId="082AC24F" w14:textId="77777777" w:rsidR="004E03DB" w:rsidRPr="001654BC" w:rsidRDefault="004E03DB" w:rsidP="00385202">
            <w:pPr>
              <w:jc w:val="center"/>
              <w:rPr>
                <w:rFonts w:eastAsia="Times New Roman" w:cs="Times New Roman"/>
                <w:b/>
                <w:color w:val="000000"/>
                <w:sz w:val="20"/>
                <w:szCs w:val="20"/>
                <w:lang w:eastAsia="en-GB"/>
              </w:rPr>
            </w:pPr>
          </w:p>
        </w:tc>
        <w:tc>
          <w:tcPr>
            <w:tcW w:w="425" w:type="pct"/>
            <w:vAlign w:val="bottom"/>
          </w:tcPr>
          <w:p w14:paraId="6B6CF45D" w14:textId="77777777" w:rsidR="004E03DB" w:rsidRPr="001654BC" w:rsidRDefault="004E03DB" w:rsidP="00385202">
            <w:pPr>
              <w:jc w:val="center"/>
              <w:rPr>
                <w:rFonts w:eastAsia="Times New Roman" w:cs="Times New Roman"/>
                <w:b/>
                <w:color w:val="000000"/>
                <w:sz w:val="20"/>
                <w:szCs w:val="20"/>
                <w:lang w:eastAsia="en-GB"/>
              </w:rPr>
            </w:pPr>
          </w:p>
        </w:tc>
        <w:tc>
          <w:tcPr>
            <w:tcW w:w="425" w:type="pct"/>
            <w:vAlign w:val="bottom"/>
          </w:tcPr>
          <w:p w14:paraId="4DE77F4F" w14:textId="77777777" w:rsidR="004E03DB" w:rsidRPr="001654BC" w:rsidRDefault="004E03DB" w:rsidP="00385202">
            <w:pPr>
              <w:jc w:val="center"/>
              <w:rPr>
                <w:rFonts w:eastAsia="Times New Roman" w:cs="Times New Roman"/>
                <w:b/>
                <w:color w:val="000000"/>
                <w:sz w:val="20"/>
                <w:szCs w:val="20"/>
                <w:lang w:eastAsia="en-GB"/>
              </w:rPr>
            </w:pPr>
          </w:p>
        </w:tc>
        <w:tc>
          <w:tcPr>
            <w:tcW w:w="425" w:type="pct"/>
            <w:vAlign w:val="bottom"/>
          </w:tcPr>
          <w:p w14:paraId="450BC65A" w14:textId="77777777" w:rsidR="004E03DB" w:rsidRPr="001654BC" w:rsidRDefault="004E03DB" w:rsidP="00385202">
            <w:pPr>
              <w:jc w:val="center"/>
              <w:rPr>
                <w:rFonts w:eastAsia="Times New Roman" w:cs="Times New Roman"/>
                <w:b/>
                <w:color w:val="000000"/>
                <w:sz w:val="20"/>
                <w:szCs w:val="20"/>
                <w:lang w:eastAsia="en-GB"/>
              </w:rPr>
            </w:pPr>
          </w:p>
        </w:tc>
        <w:tc>
          <w:tcPr>
            <w:tcW w:w="318" w:type="pct"/>
            <w:vAlign w:val="bottom"/>
          </w:tcPr>
          <w:p w14:paraId="6FC53D90" w14:textId="77777777" w:rsidR="004E03DB" w:rsidRPr="001654BC" w:rsidRDefault="004E03DB" w:rsidP="00385202">
            <w:pPr>
              <w:jc w:val="center"/>
              <w:rPr>
                <w:rFonts w:eastAsia="Times New Roman" w:cs="Times New Roman"/>
                <w:color w:val="000000"/>
                <w:sz w:val="20"/>
                <w:szCs w:val="20"/>
                <w:lang w:eastAsia="en-GB"/>
              </w:rPr>
            </w:pPr>
          </w:p>
        </w:tc>
      </w:tr>
      <w:tr w:rsidR="004E03DB" w:rsidRPr="001654BC" w14:paraId="3C592794" w14:textId="77777777" w:rsidTr="001654BC">
        <w:tc>
          <w:tcPr>
            <w:tcW w:w="1282" w:type="pct"/>
          </w:tcPr>
          <w:p w14:paraId="7AF309AE" w14:textId="77777777" w:rsidR="004E03DB" w:rsidRPr="001654BC" w:rsidRDefault="004E03DB" w:rsidP="00385202">
            <w:pPr>
              <w:rPr>
                <w:sz w:val="20"/>
                <w:szCs w:val="20"/>
              </w:rPr>
            </w:pPr>
          </w:p>
        </w:tc>
        <w:tc>
          <w:tcPr>
            <w:tcW w:w="425" w:type="pct"/>
            <w:vAlign w:val="bottom"/>
          </w:tcPr>
          <w:p w14:paraId="58C7575D" w14:textId="77777777" w:rsidR="004E03DB" w:rsidRPr="001654BC" w:rsidRDefault="004E03DB" w:rsidP="00385202">
            <w:pPr>
              <w:jc w:val="center"/>
              <w:rPr>
                <w:rFonts w:eastAsia="Times New Roman" w:cs="Times New Roman"/>
                <w:color w:val="000000"/>
                <w:sz w:val="20"/>
                <w:szCs w:val="20"/>
                <w:lang w:eastAsia="en-GB"/>
              </w:rPr>
            </w:pPr>
          </w:p>
        </w:tc>
        <w:tc>
          <w:tcPr>
            <w:tcW w:w="425" w:type="pct"/>
            <w:vAlign w:val="bottom"/>
          </w:tcPr>
          <w:p w14:paraId="726F6E10" w14:textId="77777777" w:rsidR="004E03DB" w:rsidRPr="001654BC" w:rsidRDefault="004E03DB" w:rsidP="00385202">
            <w:pPr>
              <w:jc w:val="center"/>
              <w:rPr>
                <w:rFonts w:eastAsia="Times New Roman" w:cs="Times New Roman"/>
                <w:color w:val="000000"/>
                <w:sz w:val="20"/>
                <w:szCs w:val="20"/>
                <w:lang w:eastAsia="en-GB"/>
              </w:rPr>
            </w:pPr>
          </w:p>
        </w:tc>
        <w:tc>
          <w:tcPr>
            <w:tcW w:w="425" w:type="pct"/>
            <w:vAlign w:val="bottom"/>
          </w:tcPr>
          <w:p w14:paraId="37DE4F81" w14:textId="77777777" w:rsidR="004E03DB" w:rsidRPr="001654BC" w:rsidRDefault="004E03DB" w:rsidP="00385202">
            <w:pPr>
              <w:jc w:val="center"/>
              <w:rPr>
                <w:rFonts w:eastAsia="Times New Roman" w:cs="Times New Roman"/>
                <w:color w:val="000000"/>
                <w:sz w:val="20"/>
                <w:szCs w:val="20"/>
                <w:lang w:eastAsia="en-GB"/>
              </w:rPr>
            </w:pPr>
          </w:p>
        </w:tc>
        <w:tc>
          <w:tcPr>
            <w:tcW w:w="425" w:type="pct"/>
            <w:vAlign w:val="bottom"/>
          </w:tcPr>
          <w:p w14:paraId="669CCCB8"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-248.2</w:t>
            </w:r>
          </w:p>
        </w:tc>
        <w:tc>
          <w:tcPr>
            <w:tcW w:w="425" w:type="pct"/>
            <w:vAlign w:val="bottom"/>
          </w:tcPr>
          <w:p w14:paraId="2866AC47"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-486</w:t>
            </w:r>
          </w:p>
        </w:tc>
        <w:tc>
          <w:tcPr>
            <w:tcW w:w="425" w:type="pct"/>
            <w:vAlign w:val="bottom"/>
          </w:tcPr>
          <w:p w14:paraId="05EBD5D2"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-82.9</w:t>
            </w:r>
          </w:p>
        </w:tc>
        <w:tc>
          <w:tcPr>
            <w:tcW w:w="425" w:type="pct"/>
            <w:vAlign w:val="bottom"/>
          </w:tcPr>
          <w:p w14:paraId="43768B57"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-103.3</w:t>
            </w:r>
          </w:p>
        </w:tc>
        <w:tc>
          <w:tcPr>
            <w:tcW w:w="425" w:type="pct"/>
            <w:vAlign w:val="bottom"/>
          </w:tcPr>
          <w:p w14:paraId="35CC6F55"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-0.5</w:t>
            </w:r>
          </w:p>
        </w:tc>
        <w:tc>
          <w:tcPr>
            <w:tcW w:w="318" w:type="pct"/>
            <w:vAlign w:val="bottom"/>
          </w:tcPr>
          <w:p w14:paraId="7ED7EAD7"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511</w:t>
            </w:r>
          </w:p>
        </w:tc>
      </w:tr>
      <w:tr w:rsidR="004E03DB" w:rsidRPr="001654BC" w14:paraId="0AE04A62" w14:textId="77777777" w:rsidTr="001654BC">
        <w:tc>
          <w:tcPr>
            <w:tcW w:w="1282" w:type="pct"/>
          </w:tcPr>
          <w:p w14:paraId="43501AC7" w14:textId="77777777" w:rsidR="004E03DB" w:rsidRPr="001654BC" w:rsidRDefault="004E03DB" w:rsidP="00385202">
            <w:pPr>
              <w:rPr>
                <w:sz w:val="20"/>
                <w:szCs w:val="20"/>
              </w:rPr>
            </w:pPr>
          </w:p>
        </w:tc>
        <w:tc>
          <w:tcPr>
            <w:tcW w:w="425" w:type="pct"/>
            <w:vAlign w:val="bottom"/>
          </w:tcPr>
          <w:p w14:paraId="73201F1A" w14:textId="77777777" w:rsidR="004E03DB" w:rsidRPr="001654BC" w:rsidRDefault="004E03DB" w:rsidP="00385202">
            <w:pPr>
              <w:jc w:val="center"/>
              <w:rPr>
                <w:rFonts w:eastAsia="Times New Roman" w:cs="Times New Roman"/>
                <w:color w:val="000000"/>
                <w:sz w:val="20"/>
                <w:szCs w:val="20"/>
                <w:lang w:eastAsia="en-GB"/>
              </w:rPr>
            </w:pPr>
          </w:p>
        </w:tc>
        <w:tc>
          <w:tcPr>
            <w:tcW w:w="425" w:type="pct"/>
            <w:vAlign w:val="bottom"/>
          </w:tcPr>
          <w:p w14:paraId="32562E58" w14:textId="77777777" w:rsidR="004E03DB" w:rsidRPr="001654BC" w:rsidRDefault="004E03DB" w:rsidP="00385202">
            <w:pPr>
              <w:jc w:val="center"/>
              <w:rPr>
                <w:rFonts w:eastAsia="Times New Roman" w:cs="Times New Roman"/>
                <w:color w:val="000000"/>
                <w:sz w:val="20"/>
                <w:szCs w:val="20"/>
                <w:lang w:eastAsia="en-GB"/>
              </w:rPr>
            </w:pPr>
          </w:p>
        </w:tc>
        <w:tc>
          <w:tcPr>
            <w:tcW w:w="425" w:type="pct"/>
            <w:vAlign w:val="bottom"/>
          </w:tcPr>
          <w:p w14:paraId="2F3CB039" w14:textId="77777777" w:rsidR="004E03DB" w:rsidRPr="001654BC" w:rsidRDefault="004E03DB" w:rsidP="00385202">
            <w:pPr>
              <w:jc w:val="center"/>
              <w:rPr>
                <w:rFonts w:eastAsia="Times New Roman" w:cs="Times New Roman"/>
                <w:color w:val="000000"/>
                <w:sz w:val="20"/>
                <w:szCs w:val="20"/>
                <w:lang w:eastAsia="en-GB"/>
              </w:rPr>
            </w:pPr>
          </w:p>
        </w:tc>
        <w:tc>
          <w:tcPr>
            <w:tcW w:w="425" w:type="pct"/>
            <w:vAlign w:val="bottom"/>
          </w:tcPr>
          <w:p w14:paraId="464154C5" w14:textId="77777777" w:rsidR="004E03DB" w:rsidRPr="001654BC" w:rsidRDefault="004E03DB" w:rsidP="00385202">
            <w:pPr>
              <w:jc w:val="center"/>
              <w:rPr>
                <w:rFonts w:eastAsia="Times New Roman" w:cs="Times New Roman"/>
                <w:b/>
                <w:color w:val="000000"/>
                <w:sz w:val="20"/>
                <w:szCs w:val="20"/>
                <w:lang w:eastAsia="en-GB"/>
              </w:rPr>
            </w:pPr>
            <w:r w:rsidRPr="001654BC">
              <w:rPr>
                <w:rFonts w:eastAsia="Times New Roman" w:cs="Times New Roman"/>
                <w:b/>
                <w:color w:val="000000"/>
                <w:sz w:val="20"/>
                <w:szCs w:val="20"/>
                <w:lang w:eastAsia="en-GB"/>
              </w:rPr>
              <w:t>-62.1</w:t>
            </w:r>
          </w:p>
        </w:tc>
        <w:tc>
          <w:tcPr>
            <w:tcW w:w="425" w:type="pct"/>
            <w:vAlign w:val="bottom"/>
          </w:tcPr>
          <w:p w14:paraId="535DF024" w14:textId="77777777" w:rsidR="004E03DB" w:rsidRPr="001654BC" w:rsidRDefault="004E03DB" w:rsidP="00385202">
            <w:pPr>
              <w:jc w:val="center"/>
              <w:rPr>
                <w:rFonts w:eastAsia="Times New Roman" w:cs="Times New Roman"/>
                <w:b/>
                <w:color w:val="000000"/>
                <w:sz w:val="20"/>
                <w:szCs w:val="20"/>
                <w:lang w:eastAsia="en-GB"/>
              </w:rPr>
            </w:pPr>
            <w:r w:rsidRPr="001654BC">
              <w:rPr>
                <w:rFonts w:eastAsia="Times New Roman" w:cs="Times New Roman"/>
                <w:b/>
                <w:color w:val="000000"/>
                <w:sz w:val="20"/>
                <w:szCs w:val="20"/>
                <w:lang w:eastAsia="en-GB"/>
              </w:rPr>
              <w:t>-121.5</w:t>
            </w:r>
          </w:p>
        </w:tc>
        <w:tc>
          <w:tcPr>
            <w:tcW w:w="425" w:type="pct"/>
            <w:vAlign w:val="bottom"/>
          </w:tcPr>
          <w:p w14:paraId="55D28877" w14:textId="77777777" w:rsidR="004E03DB" w:rsidRPr="001654BC" w:rsidRDefault="004E03DB" w:rsidP="00385202">
            <w:pPr>
              <w:jc w:val="center"/>
              <w:rPr>
                <w:rFonts w:eastAsia="Times New Roman" w:cs="Times New Roman"/>
                <w:b/>
                <w:color w:val="000000"/>
                <w:sz w:val="20"/>
                <w:szCs w:val="20"/>
                <w:lang w:eastAsia="en-GB"/>
              </w:rPr>
            </w:pPr>
          </w:p>
        </w:tc>
        <w:tc>
          <w:tcPr>
            <w:tcW w:w="425" w:type="pct"/>
            <w:vAlign w:val="bottom"/>
          </w:tcPr>
          <w:p w14:paraId="08CA32F2" w14:textId="77777777" w:rsidR="004E03DB" w:rsidRPr="001654BC" w:rsidRDefault="004E03DB" w:rsidP="00385202">
            <w:pPr>
              <w:jc w:val="center"/>
              <w:rPr>
                <w:rFonts w:eastAsia="Times New Roman" w:cs="Times New Roman"/>
                <w:b/>
                <w:color w:val="000000"/>
                <w:sz w:val="20"/>
                <w:szCs w:val="20"/>
                <w:lang w:eastAsia="en-GB"/>
              </w:rPr>
            </w:pPr>
            <w:r w:rsidRPr="001654BC">
              <w:rPr>
                <w:rFonts w:eastAsia="Times New Roman" w:cs="Times New Roman"/>
                <w:b/>
                <w:color w:val="000000"/>
                <w:sz w:val="20"/>
                <w:szCs w:val="20"/>
                <w:lang w:eastAsia="en-GB"/>
              </w:rPr>
              <w:t>-25.8</w:t>
            </w:r>
          </w:p>
        </w:tc>
        <w:tc>
          <w:tcPr>
            <w:tcW w:w="425" w:type="pct"/>
            <w:vAlign w:val="bottom"/>
          </w:tcPr>
          <w:p w14:paraId="50112F1A" w14:textId="77777777" w:rsidR="004E03DB" w:rsidRPr="001654BC" w:rsidRDefault="004E03DB" w:rsidP="00385202">
            <w:pPr>
              <w:jc w:val="center"/>
              <w:rPr>
                <w:rFonts w:eastAsia="Times New Roman" w:cs="Times New Roman"/>
                <w:b/>
                <w:color w:val="000000"/>
                <w:sz w:val="20"/>
                <w:szCs w:val="20"/>
                <w:lang w:eastAsia="en-GB"/>
              </w:rPr>
            </w:pPr>
            <w:r w:rsidRPr="001654BC">
              <w:rPr>
                <w:rFonts w:eastAsia="Times New Roman" w:cs="Times New Roman"/>
                <w:b/>
                <w:color w:val="000000"/>
                <w:sz w:val="20"/>
                <w:szCs w:val="20"/>
                <w:lang w:eastAsia="en-GB"/>
              </w:rPr>
              <w:t>-0.1</w:t>
            </w:r>
          </w:p>
        </w:tc>
        <w:tc>
          <w:tcPr>
            <w:tcW w:w="318" w:type="pct"/>
            <w:vAlign w:val="bottom"/>
          </w:tcPr>
          <w:p w14:paraId="3E48D355" w14:textId="77777777" w:rsidR="004E03DB" w:rsidRPr="001654BC" w:rsidRDefault="004E03DB" w:rsidP="00385202">
            <w:pPr>
              <w:jc w:val="center"/>
              <w:rPr>
                <w:rFonts w:eastAsia="Times New Roman" w:cs="Times New Roman"/>
                <w:color w:val="000000"/>
                <w:sz w:val="20"/>
                <w:szCs w:val="20"/>
                <w:lang w:eastAsia="en-GB"/>
              </w:rPr>
            </w:pPr>
          </w:p>
        </w:tc>
      </w:tr>
      <w:tr w:rsidR="004E03DB" w:rsidRPr="001654BC" w14:paraId="03381879" w14:textId="77777777" w:rsidTr="001654BC">
        <w:tc>
          <w:tcPr>
            <w:tcW w:w="1282" w:type="pct"/>
            <w:tcBorders>
              <w:top w:val="single" w:sz="4" w:space="0" w:color="auto"/>
              <w:bottom w:val="nil"/>
            </w:tcBorders>
          </w:tcPr>
          <w:p w14:paraId="599257A9" w14:textId="77777777" w:rsidR="004E03DB" w:rsidRPr="001654BC" w:rsidRDefault="004E03DB" w:rsidP="00385202">
            <w:pPr>
              <w:rPr>
                <w:sz w:val="20"/>
                <w:szCs w:val="20"/>
              </w:rPr>
            </w:pPr>
            <w:proofErr w:type="spellStart"/>
            <w:r w:rsidRPr="001654BC">
              <w:rPr>
                <w:sz w:val="20"/>
                <w:szCs w:val="20"/>
              </w:rPr>
              <w:t>isobenzofuran</w:t>
            </w:r>
            <w:proofErr w:type="spellEnd"/>
          </w:p>
        </w:tc>
        <w:tc>
          <w:tcPr>
            <w:tcW w:w="425" w:type="pct"/>
            <w:tcBorders>
              <w:top w:val="single" w:sz="4" w:space="0" w:color="auto"/>
              <w:bottom w:val="nil"/>
            </w:tcBorders>
            <w:vAlign w:val="bottom"/>
          </w:tcPr>
          <w:p w14:paraId="5E39C1DD"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30.5</w:t>
            </w:r>
          </w:p>
        </w:tc>
        <w:tc>
          <w:tcPr>
            <w:tcW w:w="425" w:type="pct"/>
            <w:tcBorders>
              <w:top w:val="single" w:sz="4" w:space="0" w:color="auto"/>
              <w:bottom w:val="nil"/>
            </w:tcBorders>
            <w:vAlign w:val="bottom"/>
          </w:tcPr>
          <w:p w14:paraId="68CF2276"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228.3</w:t>
            </w:r>
          </w:p>
        </w:tc>
        <w:tc>
          <w:tcPr>
            <w:tcW w:w="425" w:type="pct"/>
            <w:tcBorders>
              <w:top w:val="single" w:sz="4" w:space="0" w:color="auto"/>
              <w:bottom w:val="nil"/>
            </w:tcBorders>
            <w:vAlign w:val="bottom"/>
          </w:tcPr>
          <w:p w14:paraId="6D69E746"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178.7</w:t>
            </w:r>
          </w:p>
        </w:tc>
        <w:tc>
          <w:tcPr>
            <w:tcW w:w="425" w:type="pct"/>
            <w:tcBorders>
              <w:top w:val="single" w:sz="4" w:space="0" w:color="auto"/>
              <w:bottom w:val="nil"/>
            </w:tcBorders>
            <w:vAlign w:val="bottom"/>
          </w:tcPr>
          <w:p w14:paraId="12DA638A"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single" w:sz="4" w:space="0" w:color="auto"/>
              <w:bottom w:val="nil"/>
            </w:tcBorders>
            <w:vAlign w:val="bottom"/>
          </w:tcPr>
          <w:p w14:paraId="5F296964"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single" w:sz="4" w:space="0" w:color="auto"/>
              <w:bottom w:val="nil"/>
            </w:tcBorders>
            <w:vAlign w:val="bottom"/>
          </w:tcPr>
          <w:p w14:paraId="52BD0D60"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single" w:sz="4" w:space="0" w:color="auto"/>
              <w:bottom w:val="nil"/>
            </w:tcBorders>
            <w:vAlign w:val="bottom"/>
          </w:tcPr>
          <w:p w14:paraId="39B6F2DE"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single" w:sz="4" w:space="0" w:color="auto"/>
              <w:bottom w:val="nil"/>
            </w:tcBorders>
            <w:vAlign w:val="bottom"/>
          </w:tcPr>
          <w:p w14:paraId="3A900411" w14:textId="77777777" w:rsidR="004E03DB" w:rsidRPr="001654BC" w:rsidRDefault="004E03DB" w:rsidP="00385202">
            <w:pPr>
              <w:jc w:val="center"/>
              <w:rPr>
                <w:rFonts w:eastAsia="Times New Roman" w:cs="Times New Roman"/>
                <w:color w:val="000000"/>
                <w:sz w:val="20"/>
                <w:szCs w:val="20"/>
                <w:lang w:eastAsia="en-GB"/>
              </w:rPr>
            </w:pPr>
          </w:p>
        </w:tc>
        <w:tc>
          <w:tcPr>
            <w:tcW w:w="318" w:type="pct"/>
            <w:tcBorders>
              <w:top w:val="single" w:sz="4" w:space="0" w:color="auto"/>
              <w:bottom w:val="nil"/>
            </w:tcBorders>
            <w:vAlign w:val="bottom"/>
          </w:tcPr>
          <w:p w14:paraId="41F8DCB6" w14:textId="77777777" w:rsidR="004E03DB" w:rsidRPr="001654BC" w:rsidRDefault="004E03DB" w:rsidP="00385202">
            <w:pPr>
              <w:jc w:val="center"/>
              <w:rPr>
                <w:rFonts w:eastAsia="Times New Roman" w:cs="Times New Roman"/>
                <w:color w:val="000000"/>
                <w:sz w:val="20"/>
                <w:szCs w:val="20"/>
                <w:lang w:eastAsia="en-GB"/>
              </w:rPr>
            </w:pPr>
          </w:p>
        </w:tc>
      </w:tr>
      <w:tr w:rsidR="004E03DB" w:rsidRPr="001654BC" w14:paraId="5903CCAD" w14:textId="77777777" w:rsidTr="001654BC">
        <w:tc>
          <w:tcPr>
            <w:tcW w:w="1282" w:type="pct"/>
            <w:tcBorders>
              <w:top w:val="nil"/>
              <w:bottom w:val="nil"/>
            </w:tcBorders>
          </w:tcPr>
          <w:p w14:paraId="1A0F9215" w14:textId="0E3A27ED" w:rsidR="004E03DB" w:rsidRPr="001654BC" w:rsidRDefault="004E03DB" w:rsidP="00385202">
            <w:pPr>
              <w:rPr>
                <w:sz w:val="20"/>
                <w:szCs w:val="20"/>
              </w:rPr>
            </w:pPr>
            <w:r w:rsidRPr="001654BC">
              <w:rPr>
                <w:sz w:val="20"/>
                <w:szCs w:val="20"/>
              </w:rPr>
              <w:t>1</w:t>
            </w:r>
            <w:r w:rsidR="001654BC">
              <w:rPr>
                <w:sz w:val="20"/>
                <w:szCs w:val="20"/>
              </w:rPr>
              <w:t>.</w:t>
            </w:r>
            <w:r w:rsidRPr="001654BC">
              <w:rPr>
                <w:sz w:val="20"/>
                <w:szCs w:val="20"/>
              </w:rPr>
              <w:t>3-dihydro-isobenzofuran</w:t>
            </w:r>
          </w:p>
        </w:tc>
        <w:tc>
          <w:tcPr>
            <w:tcW w:w="425" w:type="pct"/>
            <w:tcBorders>
              <w:top w:val="nil"/>
              <w:bottom w:val="nil"/>
            </w:tcBorders>
            <w:vAlign w:val="bottom"/>
          </w:tcPr>
          <w:p w14:paraId="6263E4FA"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-83.8</w:t>
            </w:r>
          </w:p>
        </w:tc>
        <w:tc>
          <w:tcPr>
            <w:tcW w:w="425" w:type="pct"/>
            <w:tcBorders>
              <w:top w:val="nil"/>
              <w:bottom w:val="nil"/>
            </w:tcBorders>
            <w:vAlign w:val="bottom"/>
          </w:tcPr>
          <w:p w14:paraId="2D544840"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238.3</w:t>
            </w:r>
          </w:p>
        </w:tc>
        <w:tc>
          <w:tcPr>
            <w:tcW w:w="425" w:type="pct"/>
            <w:tcBorders>
              <w:top w:val="nil"/>
              <w:bottom w:val="nil"/>
            </w:tcBorders>
            <w:vAlign w:val="bottom"/>
          </w:tcPr>
          <w:p w14:paraId="15649BA4"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188.7</w:t>
            </w:r>
          </w:p>
        </w:tc>
        <w:tc>
          <w:tcPr>
            <w:tcW w:w="425" w:type="pct"/>
            <w:tcBorders>
              <w:top w:val="nil"/>
              <w:bottom w:val="nil"/>
            </w:tcBorders>
            <w:vAlign w:val="bottom"/>
          </w:tcPr>
          <w:p w14:paraId="4FB394A1"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nil"/>
              <w:bottom w:val="nil"/>
            </w:tcBorders>
            <w:vAlign w:val="bottom"/>
          </w:tcPr>
          <w:p w14:paraId="3759CB37"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nil"/>
              <w:bottom w:val="nil"/>
            </w:tcBorders>
            <w:vAlign w:val="bottom"/>
          </w:tcPr>
          <w:p w14:paraId="0AD5D7F2"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nil"/>
              <w:bottom w:val="nil"/>
            </w:tcBorders>
            <w:vAlign w:val="bottom"/>
          </w:tcPr>
          <w:p w14:paraId="48CA2605"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nil"/>
              <w:bottom w:val="nil"/>
            </w:tcBorders>
            <w:vAlign w:val="bottom"/>
          </w:tcPr>
          <w:p w14:paraId="0E21761F" w14:textId="77777777" w:rsidR="004E03DB" w:rsidRPr="001654BC" w:rsidRDefault="004E03DB" w:rsidP="00385202">
            <w:pPr>
              <w:jc w:val="center"/>
              <w:rPr>
                <w:rFonts w:eastAsia="Times New Roman" w:cs="Times New Roman"/>
                <w:color w:val="000000"/>
                <w:sz w:val="20"/>
                <w:szCs w:val="20"/>
                <w:lang w:eastAsia="en-GB"/>
              </w:rPr>
            </w:pPr>
          </w:p>
        </w:tc>
        <w:tc>
          <w:tcPr>
            <w:tcW w:w="318" w:type="pct"/>
            <w:tcBorders>
              <w:top w:val="nil"/>
              <w:bottom w:val="nil"/>
            </w:tcBorders>
            <w:vAlign w:val="bottom"/>
          </w:tcPr>
          <w:p w14:paraId="34BD30BF" w14:textId="77777777" w:rsidR="004E03DB" w:rsidRPr="001654BC" w:rsidRDefault="004E03DB" w:rsidP="00385202">
            <w:pPr>
              <w:jc w:val="center"/>
              <w:rPr>
                <w:rFonts w:eastAsia="Times New Roman" w:cs="Times New Roman"/>
                <w:color w:val="000000"/>
                <w:sz w:val="20"/>
                <w:szCs w:val="20"/>
                <w:lang w:eastAsia="en-GB"/>
              </w:rPr>
            </w:pPr>
          </w:p>
        </w:tc>
      </w:tr>
      <w:tr w:rsidR="004E03DB" w:rsidRPr="001654BC" w14:paraId="057815D7" w14:textId="77777777" w:rsidTr="001654BC">
        <w:tc>
          <w:tcPr>
            <w:tcW w:w="1282" w:type="pct"/>
            <w:tcBorders>
              <w:top w:val="nil"/>
              <w:bottom w:val="nil"/>
            </w:tcBorders>
          </w:tcPr>
          <w:p w14:paraId="01CFF905" w14:textId="77777777" w:rsidR="004E03DB" w:rsidRPr="001654BC" w:rsidRDefault="004E03DB" w:rsidP="00385202">
            <w:pPr>
              <w:rPr>
                <w:sz w:val="20"/>
                <w:szCs w:val="20"/>
              </w:rPr>
            </w:pPr>
          </w:p>
        </w:tc>
        <w:tc>
          <w:tcPr>
            <w:tcW w:w="425" w:type="pct"/>
            <w:tcBorders>
              <w:top w:val="nil"/>
              <w:bottom w:val="nil"/>
            </w:tcBorders>
            <w:vAlign w:val="bottom"/>
          </w:tcPr>
          <w:p w14:paraId="2290E513"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nil"/>
              <w:bottom w:val="nil"/>
            </w:tcBorders>
            <w:vAlign w:val="bottom"/>
          </w:tcPr>
          <w:p w14:paraId="2BB0BC7C"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nil"/>
              <w:bottom w:val="nil"/>
            </w:tcBorders>
            <w:vAlign w:val="bottom"/>
          </w:tcPr>
          <w:p w14:paraId="363B9C77"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nil"/>
              <w:bottom w:val="nil"/>
            </w:tcBorders>
            <w:vAlign w:val="bottom"/>
          </w:tcPr>
          <w:p w14:paraId="27EE5CA5"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-114.3</w:t>
            </w:r>
          </w:p>
        </w:tc>
        <w:tc>
          <w:tcPr>
            <w:tcW w:w="425" w:type="pct"/>
            <w:tcBorders>
              <w:top w:val="nil"/>
              <w:bottom w:val="nil"/>
            </w:tcBorders>
            <w:vAlign w:val="bottom"/>
          </w:tcPr>
          <w:p w14:paraId="7E64F07E"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-120.7</w:t>
            </w:r>
          </w:p>
        </w:tc>
        <w:tc>
          <w:tcPr>
            <w:tcW w:w="425" w:type="pct"/>
            <w:tcBorders>
              <w:top w:val="nil"/>
              <w:bottom w:val="nil"/>
            </w:tcBorders>
            <w:vAlign w:val="bottom"/>
          </w:tcPr>
          <w:p w14:paraId="016B07B7"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38.8</w:t>
            </w:r>
          </w:p>
        </w:tc>
        <w:tc>
          <w:tcPr>
            <w:tcW w:w="425" w:type="pct"/>
            <w:tcBorders>
              <w:top w:val="nil"/>
              <w:bottom w:val="nil"/>
            </w:tcBorders>
            <w:vAlign w:val="bottom"/>
          </w:tcPr>
          <w:p w14:paraId="0213A75D"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-78.3</w:t>
            </w:r>
          </w:p>
        </w:tc>
        <w:tc>
          <w:tcPr>
            <w:tcW w:w="425" w:type="pct"/>
            <w:tcBorders>
              <w:top w:val="nil"/>
              <w:bottom w:val="nil"/>
            </w:tcBorders>
            <w:vAlign w:val="bottom"/>
          </w:tcPr>
          <w:p w14:paraId="470850E2"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-56.2</w:t>
            </w:r>
          </w:p>
        </w:tc>
        <w:tc>
          <w:tcPr>
            <w:tcW w:w="318" w:type="pct"/>
            <w:tcBorders>
              <w:top w:val="nil"/>
              <w:bottom w:val="nil"/>
            </w:tcBorders>
            <w:vAlign w:val="bottom"/>
          </w:tcPr>
          <w:p w14:paraId="2513D8FD"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947</w:t>
            </w:r>
          </w:p>
        </w:tc>
      </w:tr>
      <w:tr w:rsidR="004E03DB" w:rsidRPr="001654BC" w14:paraId="487D414E" w14:textId="77777777" w:rsidTr="001654BC">
        <w:tc>
          <w:tcPr>
            <w:tcW w:w="1282" w:type="pct"/>
            <w:tcBorders>
              <w:top w:val="single" w:sz="4" w:space="0" w:color="auto"/>
              <w:bottom w:val="nil"/>
            </w:tcBorders>
          </w:tcPr>
          <w:p w14:paraId="6AEA87DC" w14:textId="5A918D0D" w:rsidR="004E03DB" w:rsidRPr="001654BC" w:rsidRDefault="004E03DB" w:rsidP="00385202">
            <w:pPr>
              <w:rPr>
                <w:sz w:val="20"/>
                <w:szCs w:val="20"/>
              </w:rPr>
            </w:pPr>
            <w:r w:rsidRPr="001654BC">
              <w:rPr>
                <w:sz w:val="20"/>
                <w:szCs w:val="20"/>
              </w:rPr>
              <w:t>1</w:t>
            </w:r>
            <w:r w:rsidR="001654BC">
              <w:rPr>
                <w:sz w:val="20"/>
                <w:szCs w:val="20"/>
              </w:rPr>
              <w:t>.</w:t>
            </w:r>
            <w:r w:rsidRPr="001654BC">
              <w:rPr>
                <w:sz w:val="20"/>
                <w:szCs w:val="20"/>
              </w:rPr>
              <w:t>3-dihydro-isobenzofuran</w:t>
            </w:r>
          </w:p>
        </w:tc>
        <w:tc>
          <w:tcPr>
            <w:tcW w:w="425" w:type="pct"/>
            <w:tcBorders>
              <w:top w:val="single" w:sz="4" w:space="0" w:color="auto"/>
              <w:bottom w:val="nil"/>
            </w:tcBorders>
            <w:vAlign w:val="bottom"/>
          </w:tcPr>
          <w:p w14:paraId="426AE9F3"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-83.8</w:t>
            </w:r>
          </w:p>
        </w:tc>
        <w:tc>
          <w:tcPr>
            <w:tcW w:w="425" w:type="pct"/>
            <w:tcBorders>
              <w:top w:val="single" w:sz="4" w:space="0" w:color="auto"/>
              <w:bottom w:val="nil"/>
            </w:tcBorders>
            <w:vAlign w:val="bottom"/>
          </w:tcPr>
          <w:p w14:paraId="1A9DDFD4"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238.3</w:t>
            </w:r>
          </w:p>
        </w:tc>
        <w:tc>
          <w:tcPr>
            <w:tcW w:w="425" w:type="pct"/>
            <w:tcBorders>
              <w:top w:val="single" w:sz="4" w:space="0" w:color="auto"/>
              <w:bottom w:val="nil"/>
            </w:tcBorders>
            <w:vAlign w:val="bottom"/>
          </w:tcPr>
          <w:p w14:paraId="35A0859C"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188.7</w:t>
            </w:r>
          </w:p>
        </w:tc>
        <w:tc>
          <w:tcPr>
            <w:tcW w:w="425" w:type="pct"/>
            <w:tcBorders>
              <w:top w:val="single" w:sz="4" w:space="0" w:color="auto"/>
              <w:bottom w:val="nil"/>
            </w:tcBorders>
            <w:vAlign w:val="bottom"/>
          </w:tcPr>
          <w:p w14:paraId="6A3270FC"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single" w:sz="4" w:space="0" w:color="auto"/>
              <w:bottom w:val="nil"/>
            </w:tcBorders>
            <w:vAlign w:val="bottom"/>
          </w:tcPr>
          <w:p w14:paraId="2C25600B"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single" w:sz="4" w:space="0" w:color="auto"/>
              <w:bottom w:val="nil"/>
            </w:tcBorders>
            <w:vAlign w:val="bottom"/>
          </w:tcPr>
          <w:p w14:paraId="30E26070"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single" w:sz="4" w:space="0" w:color="auto"/>
              <w:bottom w:val="nil"/>
            </w:tcBorders>
            <w:vAlign w:val="bottom"/>
          </w:tcPr>
          <w:p w14:paraId="779A6560"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single" w:sz="4" w:space="0" w:color="auto"/>
              <w:bottom w:val="nil"/>
            </w:tcBorders>
            <w:vAlign w:val="bottom"/>
          </w:tcPr>
          <w:p w14:paraId="79301905" w14:textId="77777777" w:rsidR="004E03DB" w:rsidRPr="001654BC" w:rsidRDefault="004E03DB" w:rsidP="00385202">
            <w:pPr>
              <w:jc w:val="center"/>
              <w:rPr>
                <w:rFonts w:eastAsia="Times New Roman" w:cs="Times New Roman"/>
                <w:color w:val="000000"/>
                <w:sz w:val="20"/>
                <w:szCs w:val="20"/>
                <w:lang w:eastAsia="en-GB"/>
              </w:rPr>
            </w:pPr>
          </w:p>
        </w:tc>
        <w:tc>
          <w:tcPr>
            <w:tcW w:w="318" w:type="pct"/>
            <w:tcBorders>
              <w:top w:val="single" w:sz="4" w:space="0" w:color="auto"/>
              <w:bottom w:val="nil"/>
            </w:tcBorders>
            <w:vAlign w:val="bottom"/>
          </w:tcPr>
          <w:p w14:paraId="453CCC7A" w14:textId="77777777" w:rsidR="004E03DB" w:rsidRPr="001654BC" w:rsidRDefault="004E03DB" w:rsidP="00385202">
            <w:pPr>
              <w:jc w:val="center"/>
              <w:rPr>
                <w:rFonts w:eastAsia="Times New Roman" w:cs="Times New Roman"/>
                <w:color w:val="000000"/>
                <w:sz w:val="20"/>
                <w:szCs w:val="20"/>
                <w:lang w:eastAsia="en-GB"/>
              </w:rPr>
            </w:pPr>
          </w:p>
        </w:tc>
      </w:tr>
      <w:tr w:rsidR="004E03DB" w:rsidRPr="001654BC" w14:paraId="4644AC69" w14:textId="77777777" w:rsidTr="001654BC">
        <w:tc>
          <w:tcPr>
            <w:tcW w:w="1282" w:type="pct"/>
            <w:tcBorders>
              <w:top w:val="nil"/>
              <w:bottom w:val="nil"/>
            </w:tcBorders>
          </w:tcPr>
          <w:p w14:paraId="083F3723" w14:textId="77777777" w:rsidR="004E03DB" w:rsidRPr="001654BC" w:rsidRDefault="004E03DB" w:rsidP="00385202">
            <w:pPr>
              <w:rPr>
                <w:sz w:val="20"/>
                <w:szCs w:val="20"/>
              </w:rPr>
            </w:pPr>
            <w:r w:rsidRPr="001654BC">
              <w:rPr>
                <w:sz w:val="20"/>
                <w:szCs w:val="20"/>
              </w:rPr>
              <w:t>6H-isobenzofuran</w:t>
            </w:r>
          </w:p>
        </w:tc>
        <w:tc>
          <w:tcPr>
            <w:tcW w:w="425" w:type="pct"/>
            <w:tcBorders>
              <w:top w:val="nil"/>
              <w:bottom w:val="nil"/>
            </w:tcBorders>
            <w:vAlign w:val="bottom"/>
          </w:tcPr>
          <w:p w14:paraId="7C32FF78"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-273.8</w:t>
            </w:r>
          </w:p>
        </w:tc>
        <w:tc>
          <w:tcPr>
            <w:tcW w:w="425" w:type="pct"/>
            <w:tcBorders>
              <w:top w:val="nil"/>
              <w:bottom w:val="nil"/>
            </w:tcBorders>
            <w:vAlign w:val="bottom"/>
          </w:tcPr>
          <w:p w14:paraId="4B7FA2EB"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253.5</w:t>
            </w:r>
          </w:p>
        </w:tc>
        <w:tc>
          <w:tcPr>
            <w:tcW w:w="425" w:type="pct"/>
            <w:tcBorders>
              <w:top w:val="nil"/>
              <w:bottom w:val="nil"/>
            </w:tcBorders>
            <w:vAlign w:val="bottom"/>
          </w:tcPr>
          <w:p w14:paraId="7A99E2D1"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211.0</w:t>
            </w:r>
          </w:p>
        </w:tc>
        <w:tc>
          <w:tcPr>
            <w:tcW w:w="425" w:type="pct"/>
            <w:tcBorders>
              <w:top w:val="nil"/>
              <w:bottom w:val="nil"/>
            </w:tcBorders>
            <w:vAlign w:val="bottom"/>
          </w:tcPr>
          <w:p w14:paraId="7C9F56C5" w14:textId="77777777" w:rsidR="004E03DB" w:rsidRPr="001654BC" w:rsidRDefault="004E03DB" w:rsidP="00385202">
            <w:pPr>
              <w:jc w:val="center"/>
              <w:rPr>
                <w:rFonts w:eastAsia="Times New Roman" w:cs="Times New Roman"/>
                <w:b/>
                <w:bCs/>
                <w:color w:val="000000"/>
                <w:sz w:val="20"/>
                <w:szCs w:val="20"/>
                <w:lang w:eastAsia="en-GB"/>
              </w:rPr>
            </w:pPr>
          </w:p>
        </w:tc>
        <w:tc>
          <w:tcPr>
            <w:tcW w:w="425" w:type="pct"/>
            <w:tcBorders>
              <w:top w:val="nil"/>
              <w:bottom w:val="nil"/>
            </w:tcBorders>
            <w:vAlign w:val="bottom"/>
          </w:tcPr>
          <w:p w14:paraId="07D0C4AC" w14:textId="77777777" w:rsidR="004E03DB" w:rsidRPr="001654BC" w:rsidRDefault="004E03DB" w:rsidP="00385202">
            <w:pPr>
              <w:jc w:val="center"/>
              <w:rPr>
                <w:rFonts w:eastAsia="Times New Roman" w:cs="Times New Roman"/>
                <w:b/>
                <w:bCs/>
                <w:color w:val="000000"/>
                <w:sz w:val="20"/>
                <w:szCs w:val="20"/>
                <w:lang w:eastAsia="en-GB"/>
              </w:rPr>
            </w:pPr>
          </w:p>
        </w:tc>
        <w:tc>
          <w:tcPr>
            <w:tcW w:w="425" w:type="pct"/>
            <w:tcBorders>
              <w:top w:val="nil"/>
              <w:bottom w:val="nil"/>
            </w:tcBorders>
            <w:vAlign w:val="bottom"/>
          </w:tcPr>
          <w:p w14:paraId="6F15ACC2" w14:textId="77777777" w:rsidR="004E03DB" w:rsidRPr="001654BC" w:rsidRDefault="004E03DB" w:rsidP="00385202">
            <w:pPr>
              <w:jc w:val="center"/>
              <w:rPr>
                <w:rFonts w:eastAsia="Times New Roman" w:cs="Times New Roman"/>
                <w:b/>
                <w:bCs/>
                <w:color w:val="000000"/>
                <w:sz w:val="20"/>
                <w:szCs w:val="20"/>
                <w:lang w:eastAsia="en-GB"/>
              </w:rPr>
            </w:pPr>
          </w:p>
        </w:tc>
        <w:tc>
          <w:tcPr>
            <w:tcW w:w="425" w:type="pct"/>
            <w:tcBorders>
              <w:top w:val="nil"/>
              <w:bottom w:val="nil"/>
            </w:tcBorders>
            <w:vAlign w:val="bottom"/>
          </w:tcPr>
          <w:p w14:paraId="2D918A1C" w14:textId="77777777" w:rsidR="004E03DB" w:rsidRPr="001654BC" w:rsidRDefault="004E03DB" w:rsidP="00385202">
            <w:pPr>
              <w:jc w:val="center"/>
              <w:rPr>
                <w:rFonts w:eastAsia="Times New Roman" w:cs="Times New Roman"/>
                <w:b/>
                <w:bCs/>
                <w:color w:val="000000"/>
                <w:sz w:val="20"/>
                <w:szCs w:val="20"/>
                <w:lang w:eastAsia="en-GB"/>
              </w:rPr>
            </w:pPr>
          </w:p>
        </w:tc>
        <w:tc>
          <w:tcPr>
            <w:tcW w:w="425" w:type="pct"/>
            <w:tcBorders>
              <w:top w:val="nil"/>
              <w:bottom w:val="nil"/>
            </w:tcBorders>
            <w:vAlign w:val="bottom"/>
          </w:tcPr>
          <w:p w14:paraId="436C22EC" w14:textId="77777777" w:rsidR="004E03DB" w:rsidRPr="001654BC" w:rsidRDefault="004E03DB" w:rsidP="00385202">
            <w:pPr>
              <w:jc w:val="center"/>
              <w:rPr>
                <w:rFonts w:eastAsia="Times New Roman" w:cs="Times New Roman"/>
                <w:b/>
                <w:bCs/>
                <w:color w:val="000000"/>
                <w:sz w:val="20"/>
                <w:szCs w:val="20"/>
                <w:lang w:eastAsia="en-GB"/>
              </w:rPr>
            </w:pPr>
          </w:p>
        </w:tc>
        <w:tc>
          <w:tcPr>
            <w:tcW w:w="318" w:type="pct"/>
            <w:tcBorders>
              <w:top w:val="nil"/>
              <w:bottom w:val="nil"/>
            </w:tcBorders>
            <w:vAlign w:val="bottom"/>
          </w:tcPr>
          <w:p w14:paraId="26848DE7" w14:textId="77777777" w:rsidR="004E03DB" w:rsidRPr="001654BC" w:rsidRDefault="004E03DB" w:rsidP="00385202">
            <w:pPr>
              <w:jc w:val="center"/>
              <w:rPr>
                <w:rFonts w:eastAsia="Times New Roman" w:cs="Times New Roman"/>
                <w:b/>
                <w:bCs/>
                <w:color w:val="000000"/>
                <w:sz w:val="20"/>
                <w:szCs w:val="20"/>
                <w:lang w:eastAsia="en-GB"/>
              </w:rPr>
            </w:pPr>
          </w:p>
        </w:tc>
      </w:tr>
      <w:tr w:rsidR="004E03DB" w:rsidRPr="001654BC" w14:paraId="1E2BC47D" w14:textId="77777777" w:rsidTr="001654BC">
        <w:tc>
          <w:tcPr>
            <w:tcW w:w="1282" w:type="pct"/>
            <w:tcBorders>
              <w:top w:val="nil"/>
              <w:left w:val="nil"/>
              <w:bottom w:val="nil"/>
            </w:tcBorders>
          </w:tcPr>
          <w:p w14:paraId="53971BA6" w14:textId="77777777" w:rsidR="004E03DB" w:rsidRPr="001654BC" w:rsidRDefault="004E03DB" w:rsidP="00385202">
            <w:pPr>
              <w:rPr>
                <w:sz w:val="20"/>
                <w:szCs w:val="20"/>
              </w:rPr>
            </w:pPr>
          </w:p>
        </w:tc>
        <w:tc>
          <w:tcPr>
            <w:tcW w:w="425" w:type="pct"/>
            <w:tcBorders>
              <w:top w:val="nil"/>
              <w:bottom w:val="nil"/>
            </w:tcBorders>
            <w:vAlign w:val="bottom"/>
          </w:tcPr>
          <w:p w14:paraId="670C9189"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nil"/>
              <w:bottom w:val="nil"/>
            </w:tcBorders>
            <w:vAlign w:val="bottom"/>
          </w:tcPr>
          <w:p w14:paraId="683813A0"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nil"/>
              <w:bottom w:val="nil"/>
            </w:tcBorders>
            <w:vAlign w:val="bottom"/>
          </w:tcPr>
          <w:p w14:paraId="4A55DFAE"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nil"/>
              <w:bottom w:val="nil"/>
            </w:tcBorders>
            <w:vAlign w:val="bottom"/>
          </w:tcPr>
          <w:p w14:paraId="5B72E808"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-190.0</w:t>
            </w:r>
          </w:p>
        </w:tc>
        <w:tc>
          <w:tcPr>
            <w:tcW w:w="425" w:type="pct"/>
            <w:tcBorders>
              <w:top w:val="nil"/>
              <w:bottom w:val="nil"/>
            </w:tcBorders>
            <w:vAlign w:val="bottom"/>
          </w:tcPr>
          <w:p w14:paraId="623C623B"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-376.9</w:t>
            </w:r>
          </w:p>
        </w:tc>
        <w:tc>
          <w:tcPr>
            <w:tcW w:w="425" w:type="pct"/>
            <w:tcBorders>
              <w:top w:val="nil"/>
              <w:bottom w:val="nil"/>
            </w:tcBorders>
            <w:vAlign w:val="bottom"/>
          </w:tcPr>
          <w:p w14:paraId="41915DC8"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108.7</w:t>
            </w:r>
          </w:p>
        </w:tc>
        <w:tc>
          <w:tcPr>
            <w:tcW w:w="425" w:type="pct"/>
            <w:tcBorders>
              <w:top w:val="nil"/>
              <w:bottom w:val="nil"/>
            </w:tcBorders>
            <w:vAlign w:val="bottom"/>
          </w:tcPr>
          <w:p w14:paraId="00C78E2A"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-77.6</w:t>
            </w:r>
          </w:p>
        </w:tc>
        <w:tc>
          <w:tcPr>
            <w:tcW w:w="425" w:type="pct"/>
            <w:tcBorders>
              <w:top w:val="nil"/>
              <w:bottom w:val="nil"/>
            </w:tcBorders>
            <w:vAlign w:val="bottom"/>
          </w:tcPr>
          <w:p w14:paraId="02A57FD5"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-7.7</w:t>
            </w:r>
          </w:p>
        </w:tc>
        <w:tc>
          <w:tcPr>
            <w:tcW w:w="318" w:type="pct"/>
            <w:tcBorders>
              <w:top w:val="nil"/>
              <w:bottom w:val="nil"/>
              <w:right w:val="nil"/>
            </w:tcBorders>
            <w:vAlign w:val="bottom"/>
          </w:tcPr>
          <w:p w14:paraId="2225C60E"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504</w:t>
            </w:r>
          </w:p>
        </w:tc>
      </w:tr>
      <w:tr w:rsidR="004E03DB" w:rsidRPr="001654BC" w14:paraId="2EAD80AB" w14:textId="77777777" w:rsidTr="001654BC">
        <w:tc>
          <w:tcPr>
            <w:tcW w:w="1282" w:type="pct"/>
            <w:tcBorders>
              <w:top w:val="nil"/>
              <w:bottom w:val="single" w:sz="4" w:space="0" w:color="auto"/>
            </w:tcBorders>
          </w:tcPr>
          <w:p w14:paraId="101DBFD9" w14:textId="77777777" w:rsidR="004E03DB" w:rsidRPr="001654BC" w:rsidRDefault="004E03DB" w:rsidP="00385202">
            <w:pPr>
              <w:rPr>
                <w:sz w:val="20"/>
                <w:szCs w:val="20"/>
              </w:rPr>
            </w:pPr>
          </w:p>
        </w:tc>
        <w:tc>
          <w:tcPr>
            <w:tcW w:w="425" w:type="pct"/>
            <w:tcBorders>
              <w:top w:val="nil"/>
              <w:bottom w:val="single" w:sz="4" w:space="0" w:color="auto"/>
            </w:tcBorders>
            <w:vAlign w:val="bottom"/>
          </w:tcPr>
          <w:p w14:paraId="6055AE27"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nil"/>
              <w:bottom w:val="single" w:sz="4" w:space="0" w:color="auto"/>
            </w:tcBorders>
            <w:vAlign w:val="bottom"/>
          </w:tcPr>
          <w:p w14:paraId="5206E6D8"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nil"/>
              <w:bottom w:val="single" w:sz="4" w:space="0" w:color="auto"/>
            </w:tcBorders>
            <w:vAlign w:val="bottom"/>
          </w:tcPr>
          <w:p w14:paraId="6DD2D85D"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nil"/>
              <w:bottom w:val="single" w:sz="4" w:space="0" w:color="auto"/>
            </w:tcBorders>
            <w:vAlign w:val="bottom"/>
          </w:tcPr>
          <w:p w14:paraId="4CC35734" w14:textId="77777777" w:rsidR="004E03DB" w:rsidRPr="001654BC" w:rsidRDefault="004E03DB" w:rsidP="00385202">
            <w:pPr>
              <w:jc w:val="center"/>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-63.3</w:t>
            </w:r>
          </w:p>
        </w:tc>
        <w:tc>
          <w:tcPr>
            <w:tcW w:w="425" w:type="pct"/>
            <w:tcBorders>
              <w:top w:val="nil"/>
              <w:bottom w:val="single" w:sz="4" w:space="0" w:color="auto"/>
            </w:tcBorders>
            <w:vAlign w:val="bottom"/>
          </w:tcPr>
          <w:p w14:paraId="7CF5439F" w14:textId="77777777" w:rsidR="004E03DB" w:rsidRPr="001654BC" w:rsidRDefault="004E03DB" w:rsidP="00385202">
            <w:pPr>
              <w:jc w:val="center"/>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-125.6</w:t>
            </w:r>
          </w:p>
        </w:tc>
        <w:tc>
          <w:tcPr>
            <w:tcW w:w="425" w:type="pct"/>
            <w:tcBorders>
              <w:top w:val="nil"/>
              <w:bottom w:val="single" w:sz="4" w:space="0" w:color="auto"/>
            </w:tcBorders>
            <w:vAlign w:val="bottom"/>
          </w:tcPr>
          <w:p w14:paraId="683033E1" w14:textId="77777777" w:rsidR="004E03DB" w:rsidRPr="001654BC" w:rsidRDefault="004E03DB" w:rsidP="00385202">
            <w:pPr>
              <w:jc w:val="center"/>
              <w:rPr>
                <w:rFonts w:eastAsia="Times New Roman" w:cs="Times New Roman"/>
                <w:b/>
                <w:bCs/>
                <w:color w:val="000000"/>
                <w:sz w:val="20"/>
                <w:szCs w:val="20"/>
                <w:lang w:eastAsia="en-GB"/>
              </w:rPr>
            </w:pPr>
          </w:p>
        </w:tc>
        <w:tc>
          <w:tcPr>
            <w:tcW w:w="425" w:type="pct"/>
            <w:tcBorders>
              <w:top w:val="nil"/>
              <w:bottom w:val="single" w:sz="4" w:space="0" w:color="auto"/>
            </w:tcBorders>
            <w:vAlign w:val="bottom"/>
          </w:tcPr>
          <w:p w14:paraId="1C43282A" w14:textId="77777777" w:rsidR="004E03DB" w:rsidRPr="001654BC" w:rsidRDefault="004E03DB" w:rsidP="00385202">
            <w:pPr>
              <w:jc w:val="center"/>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-25.9</w:t>
            </w:r>
          </w:p>
        </w:tc>
        <w:tc>
          <w:tcPr>
            <w:tcW w:w="425" w:type="pct"/>
            <w:tcBorders>
              <w:top w:val="nil"/>
              <w:bottom w:val="single" w:sz="4" w:space="0" w:color="auto"/>
            </w:tcBorders>
            <w:vAlign w:val="bottom"/>
          </w:tcPr>
          <w:p w14:paraId="57689C89" w14:textId="77777777" w:rsidR="004E03DB" w:rsidRPr="001654BC" w:rsidRDefault="004E03DB" w:rsidP="00385202">
            <w:pPr>
              <w:jc w:val="center"/>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-2.6</w:t>
            </w:r>
          </w:p>
        </w:tc>
        <w:tc>
          <w:tcPr>
            <w:tcW w:w="318" w:type="pct"/>
            <w:tcBorders>
              <w:top w:val="nil"/>
              <w:bottom w:val="single" w:sz="4" w:space="0" w:color="auto"/>
            </w:tcBorders>
            <w:vAlign w:val="bottom"/>
          </w:tcPr>
          <w:p w14:paraId="634A2655" w14:textId="77777777" w:rsidR="004E03DB" w:rsidRPr="001654BC" w:rsidRDefault="004E03DB" w:rsidP="00385202">
            <w:pPr>
              <w:jc w:val="center"/>
              <w:rPr>
                <w:rFonts w:eastAsia="Times New Roman" w:cs="Times New Roman"/>
                <w:b/>
                <w:bCs/>
                <w:color w:val="000000"/>
                <w:sz w:val="20"/>
                <w:szCs w:val="20"/>
                <w:lang w:eastAsia="en-GB"/>
              </w:rPr>
            </w:pPr>
          </w:p>
        </w:tc>
      </w:tr>
      <w:tr w:rsidR="004E03DB" w:rsidRPr="001654BC" w14:paraId="6D7D4549" w14:textId="77777777" w:rsidTr="001654BC">
        <w:tc>
          <w:tcPr>
            <w:tcW w:w="1282" w:type="pct"/>
            <w:tcBorders>
              <w:top w:val="single" w:sz="4" w:space="0" w:color="auto"/>
              <w:bottom w:val="nil"/>
            </w:tcBorders>
          </w:tcPr>
          <w:p w14:paraId="512DE847" w14:textId="77777777" w:rsidR="004E03DB" w:rsidRPr="001654BC" w:rsidRDefault="004E03DB" w:rsidP="00385202">
            <w:pPr>
              <w:rPr>
                <w:sz w:val="20"/>
                <w:szCs w:val="20"/>
              </w:rPr>
            </w:pPr>
            <w:proofErr w:type="spellStart"/>
            <w:r w:rsidRPr="001654BC">
              <w:rPr>
                <w:sz w:val="20"/>
                <w:szCs w:val="20"/>
              </w:rPr>
              <w:t>isobenzofuran</w:t>
            </w:r>
            <w:proofErr w:type="spellEnd"/>
          </w:p>
        </w:tc>
        <w:tc>
          <w:tcPr>
            <w:tcW w:w="425" w:type="pct"/>
            <w:tcBorders>
              <w:top w:val="single" w:sz="4" w:space="0" w:color="auto"/>
              <w:bottom w:val="nil"/>
            </w:tcBorders>
            <w:vAlign w:val="bottom"/>
          </w:tcPr>
          <w:p w14:paraId="6934C28F"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30.5</w:t>
            </w:r>
          </w:p>
        </w:tc>
        <w:tc>
          <w:tcPr>
            <w:tcW w:w="425" w:type="pct"/>
            <w:tcBorders>
              <w:top w:val="single" w:sz="4" w:space="0" w:color="auto"/>
              <w:bottom w:val="nil"/>
            </w:tcBorders>
            <w:vAlign w:val="bottom"/>
          </w:tcPr>
          <w:p w14:paraId="2818CED4"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228.3</w:t>
            </w:r>
          </w:p>
        </w:tc>
        <w:tc>
          <w:tcPr>
            <w:tcW w:w="425" w:type="pct"/>
            <w:tcBorders>
              <w:top w:val="single" w:sz="4" w:space="0" w:color="auto"/>
              <w:bottom w:val="nil"/>
            </w:tcBorders>
            <w:vAlign w:val="bottom"/>
          </w:tcPr>
          <w:p w14:paraId="5AC35D8D"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178.7</w:t>
            </w:r>
          </w:p>
        </w:tc>
        <w:tc>
          <w:tcPr>
            <w:tcW w:w="425" w:type="pct"/>
            <w:tcBorders>
              <w:top w:val="single" w:sz="4" w:space="0" w:color="auto"/>
              <w:bottom w:val="nil"/>
            </w:tcBorders>
            <w:vAlign w:val="bottom"/>
          </w:tcPr>
          <w:p w14:paraId="13E8CF74" w14:textId="77777777" w:rsidR="004E03DB" w:rsidRPr="001654BC" w:rsidRDefault="004E03DB" w:rsidP="00385202">
            <w:pPr>
              <w:jc w:val="center"/>
              <w:rPr>
                <w:rFonts w:eastAsia="Times New Roman" w:cs="Times New Roman"/>
                <w:b/>
                <w:bCs/>
                <w:color w:val="000000"/>
                <w:sz w:val="20"/>
                <w:szCs w:val="20"/>
                <w:lang w:eastAsia="en-GB"/>
              </w:rPr>
            </w:pPr>
          </w:p>
        </w:tc>
        <w:tc>
          <w:tcPr>
            <w:tcW w:w="425" w:type="pct"/>
            <w:tcBorders>
              <w:top w:val="single" w:sz="4" w:space="0" w:color="auto"/>
              <w:bottom w:val="nil"/>
            </w:tcBorders>
            <w:vAlign w:val="bottom"/>
          </w:tcPr>
          <w:p w14:paraId="656B57D3" w14:textId="77777777" w:rsidR="004E03DB" w:rsidRPr="001654BC" w:rsidRDefault="004E03DB" w:rsidP="00385202">
            <w:pPr>
              <w:jc w:val="center"/>
              <w:rPr>
                <w:rFonts w:eastAsia="Times New Roman" w:cs="Times New Roman"/>
                <w:b/>
                <w:bCs/>
                <w:color w:val="000000"/>
                <w:sz w:val="20"/>
                <w:szCs w:val="20"/>
                <w:lang w:eastAsia="en-GB"/>
              </w:rPr>
            </w:pPr>
          </w:p>
        </w:tc>
        <w:tc>
          <w:tcPr>
            <w:tcW w:w="425" w:type="pct"/>
            <w:tcBorders>
              <w:top w:val="single" w:sz="4" w:space="0" w:color="auto"/>
              <w:bottom w:val="nil"/>
            </w:tcBorders>
            <w:vAlign w:val="bottom"/>
          </w:tcPr>
          <w:p w14:paraId="62152CD1" w14:textId="77777777" w:rsidR="004E03DB" w:rsidRPr="001654BC" w:rsidRDefault="004E03DB" w:rsidP="00385202">
            <w:pPr>
              <w:jc w:val="center"/>
              <w:rPr>
                <w:rFonts w:eastAsia="Times New Roman" w:cs="Times New Roman"/>
                <w:b/>
                <w:bCs/>
                <w:color w:val="000000"/>
                <w:sz w:val="20"/>
                <w:szCs w:val="20"/>
                <w:lang w:eastAsia="en-GB"/>
              </w:rPr>
            </w:pPr>
          </w:p>
        </w:tc>
        <w:tc>
          <w:tcPr>
            <w:tcW w:w="425" w:type="pct"/>
            <w:tcBorders>
              <w:top w:val="single" w:sz="4" w:space="0" w:color="auto"/>
              <w:bottom w:val="nil"/>
            </w:tcBorders>
            <w:vAlign w:val="bottom"/>
          </w:tcPr>
          <w:p w14:paraId="61652EBB" w14:textId="77777777" w:rsidR="004E03DB" w:rsidRPr="001654BC" w:rsidRDefault="004E03DB" w:rsidP="00385202">
            <w:pPr>
              <w:jc w:val="center"/>
              <w:rPr>
                <w:rFonts w:eastAsia="Times New Roman" w:cs="Times New Roman"/>
                <w:b/>
                <w:bCs/>
                <w:color w:val="000000"/>
                <w:sz w:val="20"/>
                <w:szCs w:val="20"/>
                <w:lang w:eastAsia="en-GB"/>
              </w:rPr>
            </w:pPr>
          </w:p>
        </w:tc>
        <w:tc>
          <w:tcPr>
            <w:tcW w:w="425" w:type="pct"/>
            <w:tcBorders>
              <w:top w:val="single" w:sz="4" w:space="0" w:color="auto"/>
              <w:bottom w:val="nil"/>
            </w:tcBorders>
            <w:vAlign w:val="bottom"/>
          </w:tcPr>
          <w:p w14:paraId="01BEAFDA" w14:textId="77777777" w:rsidR="004E03DB" w:rsidRPr="001654BC" w:rsidRDefault="004E03DB" w:rsidP="00385202">
            <w:pPr>
              <w:jc w:val="center"/>
              <w:rPr>
                <w:rFonts w:eastAsia="Times New Roman" w:cs="Times New Roman"/>
                <w:b/>
                <w:bCs/>
                <w:color w:val="000000"/>
                <w:sz w:val="20"/>
                <w:szCs w:val="20"/>
                <w:lang w:eastAsia="en-GB"/>
              </w:rPr>
            </w:pPr>
          </w:p>
        </w:tc>
        <w:tc>
          <w:tcPr>
            <w:tcW w:w="318" w:type="pct"/>
            <w:tcBorders>
              <w:top w:val="single" w:sz="4" w:space="0" w:color="auto"/>
              <w:bottom w:val="nil"/>
            </w:tcBorders>
            <w:vAlign w:val="bottom"/>
          </w:tcPr>
          <w:p w14:paraId="0B6CF19A" w14:textId="77777777" w:rsidR="004E03DB" w:rsidRPr="001654BC" w:rsidRDefault="004E03DB" w:rsidP="00385202">
            <w:pPr>
              <w:jc w:val="center"/>
              <w:rPr>
                <w:rFonts w:eastAsia="Times New Roman" w:cs="Times New Roman"/>
                <w:b/>
                <w:bCs/>
                <w:color w:val="000000"/>
                <w:sz w:val="20"/>
                <w:szCs w:val="20"/>
                <w:lang w:eastAsia="en-GB"/>
              </w:rPr>
            </w:pPr>
          </w:p>
        </w:tc>
      </w:tr>
      <w:tr w:rsidR="004E03DB" w:rsidRPr="001654BC" w14:paraId="58C02C87" w14:textId="77777777" w:rsidTr="001654BC">
        <w:tc>
          <w:tcPr>
            <w:tcW w:w="1282" w:type="pct"/>
            <w:tcBorders>
              <w:top w:val="nil"/>
              <w:bottom w:val="nil"/>
            </w:tcBorders>
          </w:tcPr>
          <w:p w14:paraId="79D7F605" w14:textId="77777777" w:rsidR="004E03DB" w:rsidRPr="001654BC" w:rsidRDefault="004E03DB" w:rsidP="00385202">
            <w:pPr>
              <w:rPr>
                <w:sz w:val="20"/>
                <w:szCs w:val="20"/>
              </w:rPr>
            </w:pPr>
            <w:r w:rsidRPr="001654BC">
              <w:rPr>
                <w:sz w:val="20"/>
                <w:szCs w:val="20"/>
              </w:rPr>
              <w:t>6H-isobenzofuran</w:t>
            </w:r>
          </w:p>
        </w:tc>
        <w:tc>
          <w:tcPr>
            <w:tcW w:w="425" w:type="pct"/>
            <w:tcBorders>
              <w:top w:val="nil"/>
              <w:bottom w:val="nil"/>
            </w:tcBorders>
            <w:vAlign w:val="bottom"/>
          </w:tcPr>
          <w:p w14:paraId="6D06201D"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-273.8</w:t>
            </w:r>
          </w:p>
        </w:tc>
        <w:tc>
          <w:tcPr>
            <w:tcW w:w="425" w:type="pct"/>
            <w:tcBorders>
              <w:top w:val="nil"/>
              <w:bottom w:val="nil"/>
            </w:tcBorders>
            <w:vAlign w:val="bottom"/>
          </w:tcPr>
          <w:p w14:paraId="1F0AF3F2"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253.5</w:t>
            </w:r>
          </w:p>
        </w:tc>
        <w:tc>
          <w:tcPr>
            <w:tcW w:w="425" w:type="pct"/>
            <w:tcBorders>
              <w:top w:val="nil"/>
              <w:bottom w:val="nil"/>
            </w:tcBorders>
            <w:vAlign w:val="bottom"/>
          </w:tcPr>
          <w:p w14:paraId="023D44B0"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211.0</w:t>
            </w:r>
          </w:p>
        </w:tc>
        <w:tc>
          <w:tcPr>
            <w:tcW w:w="425" w:type="pct"/>
            <w:tcBorders>
              <w:top w:val="nil"/>
              <w:bottom w:val="nil"/>
            </w:tcBorders>
            <w:vAlign w:val="bottom"/>
          </w:tcPr>
          <w:p w14:paraId="0380C924" w14:textId="77777777" w:rsidR="004E03DB" w:rsidRPr="001654BC" w:rsidRDefault="004E03DB" w:rsidP="00385202">
            <w:pPr>
              <w:jc w:val="center"/>
              <w:rPr>
                <w:rFonts w:eastAsia="Times New Roman" w:cs="Times New Roman"/>
                <w:b/>
                <w:bCs/>
                <w:color w:val="000000"/>
                <w:sz w:val="20"/>
                <w:szCs w:val="20"/>
                <w:lang w:eastAsia="en-GB"/>
              </w:rPr>
            </w:pPr>
          </w:p>
        </w:tc>
        <w:tc>
          <w:tcPr>
            <w:tcW w:w="425" w:type="pct"/>
            <w:tcBorders>
              <w:top w:val="nil"/>
              <w:bottom w:val="nil"/>
            </w:tcBorders>
            <w:vAlign w:val="bottom"/>
          </w:tcPr>
          <w:p w14:paraId="7EB11C34" w14:textId="77777777" w:rsidR="004E03DB" w:rsidRPr="001654BC" w:rsidRDefault="004E03DB" w:rsidP="00385202">
            <w:pPr>
              <w:jc w:val="center"/>
              <w:rPr>
                <w:rFonts w:eastAsia="Times New Roman" w:cs="Times New Roman"/>
                <w:b/>
                <w:bCs/>
                <w:color w:val="000000"/>
                <w:sz w:val="20"/>
                <w:szCs w:val="20"/>
                <w:lang w:eastAsia="en-GB"/>
              </w:rPr>
            </w:pPr>
          </w:p>
        </w:tc>
        <w:tc>
          <w:tcPr>
            <w:tcW w:w="425" w:type="pct"/>
            <w:tcBorders>
              <w:top w:val="nil"/>
              <w:bottom w:val="nil"/>
            </w:tcBorders>
            <w:vAlign w:val="bottom"/>
          </w:tcPr>
          <w:p w14:paraId="6B93FB94" w14:textId="77777777" w:rsidR="004E03DB" w:rsidRPr="001654BC" w:rsidRDefault="004E03DB" w:rsidP="00385202">
            <w:pPr>
              <w:jc w:val="center"/>
              <w:rPr>
                <w:rFonts w:eastAsia="Times New Roman" w:cs="Times New Roman"/>
                <w:b/>
                <w:bCs/>
                <w:color w:val="000000"/>
                <w:sz w:val="20"/>
                <w:szCs w:val="20"/>
                <w:lang w:eastAsia="en-GB"/>
              </w:rPr>
            </w:pPr>
          </w:p>
        </w:tc>
        <w:tc>
          <w:tcPr>
            <w:tcW w:w="425" w:type="pct"/>
            <w:tcBorders>
              <w:top w:val="nil"/>
              <w:bottom w:val="nil"/>
            </w:tcBorders>
            <w:vAlign w:val="bottom"/>
          </w:tcPr>
          <w:p w14:paraId="272741B2" w14:textId="77777777" w:rsidR="004E03DB" w:rsidRPr="001654BC" w:rsidRDefault="004E03DB" w:rsidP="00385202">
            <w:pPr>
              <w:jc w:val="center"/>
              <w:rPr>
                <w:rFonts w:eastAsia="Times New Roman" w:cs="Times New Roman"/>
                <w:b/>
                <w:bCs/>
                <w:color w:val="000000"/>
                <w:sz w:val="20"/>
                <w:szCs w:val="20"/>
                <w:lang w:eastAsia="en-GB"/>
              </w:rPr>
            </w:pPr>
          </w:p>
        </w:tc>
        <w:tc>
          <w:tcPr>
            <w:tcW w:w="425" w:type="pct"/>
            <w:tcBorders>
              <w:top w:val="nil"/>
              <w:bottom w:val="nil"/>
            </w:tcBorders>
            <w:vAlign w:val="bottom"/>
          </w:tcPr>
          <w:p w14:paraId="281016EB" w14:textId="77777777" w:rsidR="004E03DB" w:rsidRPr="001654BC" w:rsidRDefault="004E03DB" w:rsidP="00385202">
            <w:pPr>
              <w:jc w:val="center"/>
              <w:rPr>
                <w:rFonts w:eastAsia="Times New Roman" w:cs="Times New Roman"/>
                <w:b/>
                <w:bCs/>
                <w:color w:val="000000"/>
                <w:sz w:val="20"/>
                <w:szCs w:val="20"/>
                <w:lang w:eastAsia="en-GB"/>
              </w:rPr>
            </w:pPr>
          </w:p>
        </w:tc>
        <w:tc>
          <w:tcPr>
            <w:tcW w:w="318" w:type="pct"/>
            <w:tcBorders>
              <w:top w:val="nil"/>
              <w:bottom w:val="nil"/>
            </w:tcBorders>
            <w:vAlign w:val="bottom"/>
          </w:tcPr>
          <w:p w14:paraId="0C4BF344" w14:textId="77777777" w:rsidR="004E03DB" w:rsidRPr="001654BC" w:rsidRDefault="004E03DB" w:rsidP="00385202">
            <w:pPr>
              <w:jc w:val="center"/>
              <w:rPr>
                <w:rFonts w:eastAsia="Times New Roman" w:cs="Times New Roman"/>
                <w:b/>
                <w:bCs/>
                <w:color w:val="000000"/>
                <w:sz w:val="20"/>
                <w:szCs w:val="20"/>
                <w:lang w:eastAsia="en-GB"/>
              </w:rPr>
            </w:pPr>
          </w:p>
        </w:tc>
      </w:tr>
      <w:tr w:rsidR="004E03DB" w:rsidRPr="001654BC" w14:paraId="7552D2B5" w14:textId="77777777" w:rsidTr="001654BC">
        <w:tc>
          <w:tcPr>
            <w:tcW w:w="1282" w:type="pct"/>
            <w:tcBorders>
              <w:top w:val="nil"/>
              <w:bottom w:val="nil"/>
            </w:tcBorders>
          </w:tcPr>
          <w:p w14:paraId="5F79130E" w14:textId="77777777" w:rsidR="004E03DB" w:rsidRPr="001654BC" w:rsidRDefault="004E03DB" w:rsidP="00385202">
            <w:pPr>
              <w:rPr>
                <w:sz w:val="20"/>
                <w:szCs w:val="20"/>
              </w:rPr>
            </w:pPr>
          </w:p>
        </w:tc>
        <w:tc>
          <w:tcPr>
            <w:tcW w:w="425" w:type="pct"/>
            <w:tcBorders>
              <w:top w:val="nil"/>
              <w:bottom w:val="nil"/>
            </w:tcBorders>
            <w:vAlign w:val="bottom"/>
          </w:tcPr>
          <w:p w14:paraId="42DCDC06"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nil"/>
              <w:bottom w:val="nil"/>
            </w:tcBorders>
            <w:vAlign w:val="bottom"/>
          </w:tcPr>
          <w:p w14:paraId="2DF1A726"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nil"/>
              <w:bottom w:val="nil"/>
            </w:tcBorders>
            <w:vAlign w:val="bottom"/>
          </w:tcPr>
          <w:p w14:paraId="2AA635E5"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nil"/>
              <w:bottom w:val="nil"/>
            </w:tcBorders>
            <w:vAlign w:val="bottom"/>
          </w:tcPr>
          <w:p w14:paraId="456E6AE8"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-304.3</w:t>
            </w:r>
          </w:p>
        </w:tc>
        <w:tc>
          <w:tcPr>
            <w:tcW w:w="425" w:type="pct"/>
            <w:tcBorders>
              <w:top w:val="nil"/>
              <w:bottom w:val="nil"/>
            </w:tcBorders>
            <w:vAlign w:val="bottom"/>
          </w:tcPr>
          <w:p w14:paraId="38082285"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-497.6</w:t>
            </w:r>
          </w:p>
        </w:tc>
        <w:tc>
          <w:tcPr>
            <w:tcW w:w="425" w:type="pct"/>
            <w:tcBorders>
              <w:top w:val="nil"/>
              <w:bottom w:val="nil"/>
            </w:tcBorders>
            <w:vAlign w:val="bottom"/>
          </w:tcPr>
          <w:p w14:paraId="2B2112CC"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147.5</w:t>
            </w:r>
          </w:p>
        </w:tc>
        <w:tc>
          <w:tcPr>
            <w:tcW w:w="425" w:type="pct"/>
            <w:tcBorders>
              <w:top w:val="nil"/>
              <w:bottom w:val="nil"/>
            </w:tcBorders>
            <w:vAlign w:val="bottom"/>
          </w:tcPr>
          <w:p w14:paraId="2EDAE4B7"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-155.9</w:t>
            </w:r>
          </w:p>
        </w:tc>
        <w:tc>
          <w:tcPr>
            <w:tcW w:w="425" w:type="pct"/>
            <w:tcBorders>
              <w:top w:val="nil"/>
              <w:bottom w:val="nil"/>
            </w:tcBorders>
            <w:vAlign w:val="bottom"/>
          </w:tcPr>
          <w:p w14:paraId="1E851AB2"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-63.9</w:t>
            </w:r>
          </w:p>
        </w:tc>
        <w:tc>
          <w:tcPr>
            <w:tcW w:w="318" w:type="pct"/>
            <w:tcBorders>
              <w:top w:val="nil"/>
              <w:bottom w:val="nil"/>
            </w:tcBorders>
            <w:vAlign w:val="bottom"/>
          </w:tcPr>
          <w:p w14:paraId="735DECD0"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612</w:t>
            </w:r>
          </w:p>
        </w:tc>
      </w:tr>
      <w:tr w:rsidR="004E03DB" w:rsidRPr="001654BC" w14:paraId="2E839B04" w14:textId="77777777" w:rsidTr="001654BC">
        <w:tc>
          <w:tcPr>
            <w:tcW w:w="1282" w:type="pct"/>
            <w:tcBorders>
              <w:top w:val="nil"/>
              <w:bottom w:val="single" w:sz="4" w:space="0" w:color="auto"/>
            </w:tcBorders>
          </w:tcPr>
          <w:p w14:paraId="056A605F" w14:textId="77777777" w:rsidR="004E03DB" w:rsidRPr="001654BC" w:rsidRDefault="004E03DB" w:rsidP="00385202">
            <w:pPr>
              <w:rPr>
                <w:sz w:val="20"/>
                <w:szCs w:val="20"/>
              </w:rPr>
            </w:pPr>
          </w:p>
        </w:tc>
        <w:tc>
          <w:tcPr>
            <w:tcW w:w="425" w:type="pct"/>
            <w:tcBorders>
              <w:top w:val="nil"/>
              <w:bottom w:val="single" w:sz="4" w:space="0" w:color="auto"/>
            </w:tcBorders>
            <w:vAlign w:val="bottom"/>
          </w:tcPr>
          <w:p w14:paraId="5CFFBE4E"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nil"/>
              <w:bottom w:val="single" w:sz="4" w:space="0" w:color="auto"/>
            </w:tcBorders>
            <w:vAlign w:val="bottom"/>
          </w:tcPr>
          <w:p w14:paraId="5A348D1A"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nil"/>
              <w:bottom w:val="single" w:sz="4" w:space="0" w:color="auto"/>
            </w:tcBorders>
            <w:vAlign w:val="bottom"/>
          </w:tcPr>
          <w:p w14:paraId="2D160553"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nil"/>
              <w:bottom w:val="single" w:sz="4" w:space="0" w:color="auto"/>
            </w:tcBorders>
            <w:vAlign w:val="bottom"/>
          </w:tcPr>
          <w:p w14:paraId="40D703B0" w14:textId="77777777" w:rsidR="004E03DB" w:rsidRPr="001654BC" w:rsidRDefault="004E03DB" w:rsidP="00385202">
            <w:pPr>
              <w:jc w:val="right"/>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-76.1</w:t>
            </w:r>
          </w:p>
        </w:tc>
        <w:tc>
          <w:tcPr>
            <w:tcW w:w="425" w:type="pct"/>
            <w:tcBorders>
              <w:top w:val="nil"/>
              <w:bottom w:val="single" w:sz="4" w:space="0" w:color="auto"/>
            </w:tcBorders>
            <w:vAlign w:val="bottom"/>
          </w:tcPr>
          <w:p w14:paraId="13B55C2B" w14:textId="77777777" w:rsidR="004E03DB" w:rsidRPr="001654BC" w:rsidRDefault="004E03DB" w:rsidP="00385202">
            <w:pPr>
              <w:jc w:val="right"/>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-124.4</w:t>
            </w:r>
          </w:p>
        </w:tc>
        <w:tc>
          <w:tcPr>
            <w:tcW w:w="425" w:type="pct"/>
            <w:tcBorders>
              <w:top w:val="nil"/>
              <w:bottom w:val="single" w:sz="4" w:space="0" w:color="auto"/>
            </w:tcBorders>
            <w:vAlign w:val="bottom"/>
          </w:tcPr>
          <w:p w14:paraId="2F9DA04F" w14:textId="77777777" w:rsidR="004E03DB" w:rsidRPr="001654BC" w:rsidRDefault="004E03DB" w:rsidP="00385202">
            <w:pPr>
              <w:jc w:val="right"/>
              <w:rPr>
                <w:rFonts w:eastAsia="Times New Roman" w:cs="Times New Roman"/>
                <w:b/>
                <w:bCs/>
                <w:color w:val="000000"/>
                <w:sz w:val="20"/>
                <w:szCs w:val="20"/>
                <w:lang w:eastAsia="en-GB"/>
              </w:rPr>
            </w:pPr>
          </w:p>
        </w:tc>
        <w:tc>
          <w:tcPr>
            <w:tcW w:w="425" w:type="pct"/>
            <w:tcBorders>
              <w:top w:val="nil"/>
              <w:bottom w:val="single" w:sz="4" w:space="0" w:color="auto"/>
            </w:tcBorders>
            <w:vAlign w:val="bottom"/>
          </w:tcPr>
          <w:p w14:paraId="4D1BC380" w14:textId="77777777" w:rsidR="004E03DB" w:rsidRPr="001654BC" w:rsidRDefault="004E03DB" w:rsidP="00385202">
            <w:pPr>
              <w:jc w:val="right"/>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-39.0</w:t>
            </w:r>
          </w:p>
        </w:tc>
        <w:tc>
          <w:tcPr>
            <w:tcW w:w="425" w:type="pct"/>
            <w:tcBorders>
              <w:top w:val="nil"/>
              <w:bottom w:val="single" w:sz="4" w:space="0" w:color="auto"/>
            </w:tcBorders>
            <w:vAlign w:val="bottom"/>
          </w:tcPr>
          <w:p w14:paraId="3D27E64F" w14:textId="77777777" w:rsidR="004E03DB" w:rsidRPr="001654BC" w:rsidRDefault="004E03DB" w:rsidP="00385202">
            <w:pPr>
              <w:jc w:val="right"/>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-16.0</w:t>
            </w:r>
          </w:p>
        </w:tc>
        <w:tc>
          <w:tcPr>
            <w:tcW w:w="318" w:type="pct"/>
            <w:tcBorders>
              <w:top w:val="nil"/>
              <w:bottom w:val="single" w:sz="4" w:space="0" w:color="auto"/>
            </w:tcBorders>
            <w:vAlign w:val="bottom"/>
          </w:tcPr>
          <w:p w14:paraId="3EBB3240" w14:textId="77777777" w:rsidR="004E03DB" w:rsidRPr="001654BC" w:rsidRDefault="004E03DB" w:rsidP="00385202">
            <w:pPr>
              <w:jc w:val="right"/>
              <w:rPr>
                <w:rFonts w:eastAsia="Times New Roman" w:cs="Times New Roman"/>
                <w:b/>
                <w:bCs/>
                <w:color w:val="000000"/>
                <w:sz w:val="20"/>
                <w:szCs w:val="20"/>
                <w:lang w:eastAsia="en-GB"/>
              </w:rPr>
            </w:pPr>
          </w:p>
        </w:tc>
      </w:tr>
      <w:tr w:rsidR="004E03DB" w:rsidRPr="001654BC" w14:paraId="5C9B71AA" w14:textId="77777777" w:rsidTr="001654BC">
        <w:tc>
          <w:tcPr>
            <w:tcW w:w="1282" w:type="pct"/>
            <w:tcBorders>
              <w:top w:val="single" w:sz="4" w:space="0" w:color="auto"/>
            </w:tcBorders>
          </w:tcPr>
          <w:p w14:paraId="09DEB329" w14:textId="77777777" w:rsidR="004E03DB" w:rsidRPr="001654BC" w:rsidRDefault="004E03DB" w:rsidP="00385202">
            <w:pPr>
              <w:rPr>
                <w:sz w:val="20"/>
                <w:szCs w:val="20"/>
              </w:rPr>
            </w:pPr>
            <w:r w:rsidRPr="001654BC">
              <w:rPr>
                <w:sz w:val="20"/>
                <w:szCs w:val="20"/>
              </w:rPr>
              <w:t>dibenzofuran</w:t>
            </w:r>
          </w:p>
        </w:tc>
        <w:tc>
          <w:tcPr>
            <w:tcW w:w="425" w:type="pct"/>
            <w:tcBorders>
              <w:top w:val="single" w:sz="4" w:space="0" w:color="auto"/>
            </w:tcBorders>
            <w:vAlign w:val="bottom"/>
          </w:tcPr>
          <w:p w14:paraId="3F8BE30B"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-16.8</w:t>
            </w:r>
          </w:p>
        </w:tc>
        <w:tc>
          <w:tcPr>
            <w:tcW w:w="425" w:type="pct"/>
            <w:tcBorders>
              <w:top w:val="single" w:sz="4" w:space="0" w:color="auto"/>
            </w:tcBorders>
            <w:vAlign w:val="bottom"/>
          </w:tcPr>
          <w:p w14:paraId="7491EAD8"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255.6</w:t>
            </w:r>
          </w:p>
        </w:tc>
        <w:tc>
          <w:tcPr>
            <w:tcW w:w="425" w:type="pct"/>
            <w:tcBorders>
              <w:top w:val="single" w:sz="4" w:space="0" w:color="auto"/>
            </w:tcBorders>
            <w:vAlign w:val="bottom"/>
          </w:tcPr>
          <w:p w14:paraId="1CEB561C"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263.6</w:t>
            </w:r>
          </w:p>
        </w:tc>
        <w:tc>
          <w:tcPr>
            <w:tcW w:w="425" w:type="pct"/>
            <w:tcBorders>
              <w:top w:val="single" w:sz="4" w:space="0" w:color="auto"/>
            </w:tcBorders>
            <w:vAlign w:val="bottom"/>
          </w:tcPr>
          <w:p w14:paraId="0B532A8B"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single" w:sz="4" w:space="0" w:color="auto"/>
            </w:tcBorders>
            <w:vAlign w:val="bottom"/>
          </w:tcPr>
          <w:p w14:paraId="1093DD15"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single" w:sz="4" w:space="0" w:color="auto"/>
            </w:tcBorders>
            <w:vAlign w:val="bottom"/>
          </w:tcPr>
          <w:p w14:paraId="13952627"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single" w:sz="4" w:space="0" w:color="auto"/>
            </w:tcBorders>
            <w:vAlign w:val="bottom"/>
          </w:tcPr>
          <w:p w14:paraId="5BE5707F" w14:textId="77777777" w:rsidR="004E03DB" w:rsidRPr="001654BC" w:rsidRDefault="004E03DB" w:rsidP="00385202">
            <w:pPr>
              <w:jc w:val="center"/>
              <w:rPr>
                <w:rFonts w:eastAsia="Times New Roman" w:cs="Times New Roman"/>
                <w:color w:val="000000"/>
                <w:sz w:val="20"/>
                <w:szCs w:val="20"/>
                <w:lang w:eastAsia="en-GB"/>
              </w:rPr>
            </w:pPr>
          </w:p>
        </w:tc>
        <w:tc>
          <w:tcPr>
            <w:tcW w:w="425" w:type="pct"/>
            <w:tcBorders>
              <w:top w:val="single" w:sz="4" w:space="0" w:color="auto"/>
            </w:tcBorders>
            <w:vAlign w:val="bottom"/>
          </w:tcPr>
          <w:p w14:paraId="0C19992C" w14:textId="77777777" w:rsidR="004E03DB" w:rsidRPr="001654BC" w:rsidRDefault="004E03DB" w:rsidP="00385202">
            <w:pPr>
              <w:jc w:val="center"/>
              <w:rPr>
                <w:rFonts w:eastAsia="Times New Roman" w:cs="Times New Roman"/>
                <w:color w:val="000000"/>
                <w:sz w:val="20"/>
                <w:szCs w:val="20"/>
                <w:lang w:eastAsia="en-GB"/>
              </w:rPr>
            </w:pPr>
          </w:p>
        </w:tc>
        <w:tc>
          <w:tcPr>
            <w:tcW w:w="318" w:type="pct"/>
            <w:tcBorders>
              <w:top w:val="single" w:sz="4" w:space="0" w:color="auto"/>
            </w:tcBorders>
            <w:vAlign w:val="bottom"/>
          </w:tcPr>
          <w:p w14:paraId="4D15E914" w14:textId="77777777" w:rsidR="004E03DB" w:rsidRPr="001654BC" w:rsidRDefault="004E03DB" w:rsidP="00385202">
            <w:pPr>
              <w:jc w:val="center"/>
              <w:rPr>
                <w:rFonts w:eastAsia="Times New Roman" w:cs="Times New Roman"/>
                <w:color w:val="000000"/>
                <w:sz w:val="20"/>
                <w:szCs w:val="20"/>
                <w:lang w:eastAsia="en-GB"/>
              </w:rPr>
            </w:pPr>
          </w:p>
        </w:tc>
      </w:tr>
      <w:tr w:rsidR="004E03DB" w:rsidRPr="001654BC" w14:paraId="03A77D70" w14:textId="77777777" w:rsidTr="001654BC">
        <w:tc>
          <w:tcPr>
            <w:tcW w:w="1282" w:type="pct"/>
          </w:tcPr>
          <w:p w14:paraId="526478F3" w14:textId="77777777" w:rsidR="004E03DB" w:rsidRPr="001654BC" w:rsidRDefault="004E03DB" w:rsidP="00385202">
            <w:pPr>
              <w:rPr>
                <w:sz w:val="20"/>
                <w:szCs w:val="20"/>
              </w:rPr>
            </w:pPr>
            <w:r w:rsidRPr="001654BC">
              <w:rPr>
                <w:sz w:val="20"/>
                <w:szCs w:val="20"/>
              </w:rPr>
              <w:t>12-H-dibenzofuran</w:t>
            </w:r>
          </w:p>
        </w:tc>
        <w:tc>
          <w:tcPr>
            <w:tcW w:w="425" w:type="pct"/>
            <w:vAlign w:val="bottom"/>
          </w:tcPr>
          <w:p w14:paraId="7380D538"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-232.9</w:t>
            </w:r>
          </w:p>
        </w:tc>
        <w:tc>
          <w:tcPr>
            <w:tcW w:w="425" w:type="pct"/>
            <w:vAlign w:val="bottom"/>
          </w:tcPr>
          <w:p w14:paraId="3080C878"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295.2</w:t>
            </w:r>
          </w:p>
        </w:tc>
        <w:tc>
          <w:tcPr>
            <w:tcW w:w="425" w:type="pct"/>
            <w:vAlign w:val="bottom"/>
          </w:tcPr>
          <w:p w14:paraId="579778A3"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296.8</w:t>
            </w:r>
          </w:p>
        </w:tc>
        <w:tc>
          <w:tcPr>
            <w:tcW w:w="425" w:type="pct"/>
            <w:vAlign w:val="bottom"/>
          </w:tcPr>
          <w:p w14:paraId="68FBE545" w14:textId="77777777" w:rsidR="004E03DB" w:rsidRPr="001654BC" w:rsidRDefault="004E03DB" w:rsidP="00385202">
            <w:pPr>
              <w:jc w:val="center"/>
              <w:rPr>
                <w:rFonts w:eastAsia="Times New Roman" w:cs="Times New Roman"/>
                <w:b/>
                <w:bCs/>
                <w:color w:val="000000"/>
                <w:sz w:val="20"/>
                <w:szCs w:val="20"/>
                <w:lang w:eastAsia="en-GB"/>
              </w:rPr>
            </w:pPr>
          </w:p>
        </w:tc>
        <w:tc>
          <w:tcPr>
            <w:tcW w:w="425" w:type="pct"/>
            <w:vAlign w:val="bottom"/>
          </w:tcPr>
          <w:p w14:paraId="22978307" w14:textId="77777777" w:rsidR="004E03DB" w:rsidRPr="001654BC" w:rsidRDefault="004E03DB" w:rsidP="00385202">
            <w:pPr>
              <w:jc w:val="center"/>
              <w:rPr>
                <w:rFonts w:eastAsia="Times New Roman" w:cs="Times New Roman"/>
                <w:b/>
                <w:bCs/>
                <w:color w:val="000000"/>
                <w:sz w:val="20"/>
                <w:szCs w:val="20"/>
                <w:lang w:eastAsia="en-GB"/>
              </w:rPr>
            </w:pPr>
          </w:p>
        </w:tc>
        <w:tc>
          <w:tcPr>
            <w:tcW w:w="425" w:type="pct"/>
            <w:vAlign w:val="bottom"/>
          </w:tcPr>
          <w:p w14:paraId="298A59CB" w14:textId="77777777" w:rsidR="004E03DB" w:rsidRPr="001654BC" w:rsidRDefault="004E03DB" w:rsidP="00385202">
            <w:pPr>
              <w:jc w:val="center"/>
              <w:rPr>
                <w:rFonts w:eastAsia="Times New Roman" w:cs="Times New Roman"/>
                <w:b/>
                <w:bCs/>
                <w:color w:val="000000"/>
                <w:sz w:val="20"/>
                <w:szCs w:val="20"/>
                <w:lang w:eastAsia="en-GB"/>
              </w:rPr>
            </w:pPr>
          </w:p>
        </w:tc>
        <w:tc>
          <w:tcPr>
            <w:tcW w:w="425" w:type="pct"/>
            <w:vAlign w:val="bottom"/>
          </w:tcPr>
          <w:p w14:paraId="3BA387B4" w14:textId="77777777" w:rsidR="004E03DB" w:rsidRPr="001654BC" w:rsidRDefault="004E03DB" w:rsidP="00385202">
            <w:pPr>
              <w:jc w:val="center"/>
              <w:rPr>
                <w:rFonts w:eastAsia="Times New Roman" w:cs="Times New Roman"/>
                <w:b/>
                <w:bCs/>
                <w:color w:val="000000"/>
                <w:sz w:val="20"/>
                <w:szCs w:val="20"/>
                <w:lang w:eastAsia="en-GB"/>
              </w:rPr>
            </w:pPr>
          </w:p>
        </w:tc>
        <w:tc>
          <w:tcPr>
            <w:tcW w:w="425" w:type="pct"/>
            <w:vAlign w:val="bottom"/>
          </w:tcPr>
          <w:p w14:paraId="0B99DEC2" w14:textId="77777777" w:rsidR="004E03DB" w:rsidRPr="001654BC" w:rsidRDefault="004E03DB" w:rsidP="00385202">
            <w:pPr>
              <w:jc w:val="center"/>
              <w:rPr>
                <w:rFonts w:eastAsia="Times New Roman" w:cs="Times New Roman"/>
                <w:b/>
                <w:bCs/>
                <w:color w:val="000000"/>
                <w:sz w:val="20"/>
                <w:szCs w:val="20"/>
                <w:lang w:eastAsia="en-GB"/>
              </w:rPr>
            </w:pPr>
          </w:p>
        </w:tc>
        <w:tc>
          <w:tcPr>
            <w:tcW w:w="318" w:type="pct"/>
            <w:vAlign w:val="bottom"/>
          </w:tcPr>
          <w:p w14:paraId="29036E34" w14:textId="77777777" w:rsidR="004E03DB" w:rsidRPr="001654BC" w:rsidRDefault="004E03DB" w:rsidP="00385202">
            <w:pPr>
              <w:jc w:val="center"/>
              <w:rPr>
                <w:rFonts w:eastAsia="Times New Roman" w:cs="Times New Roman"/>
                <w:b/>
                <w:bCs/>
                <w:color w:val="000000"/>
                <w:sz w:val="20"/>
                <w:szCs w:val="20"/>
                <w:lang w:eastAsia="en-GB"/>
              </w:rPr>
            </w:pPr>
          </w:p>
        </w:tc>
      </w:tr>
      <w:tr w:rsidR="004E03DB" w:rsidRPr="001654BC" w14:paraId="3F216E54" w14:textId="77777777" w:rsidTr="001654BC">
        <w:tc>
          <w:tcPr>
            <w:tcW w:w="1282" w:type="pct"/>
            <w:tcBorders>
              <w:bottom w:val="nil"/>
            </w:tcBorders>
          </w:tcPr>
          <w:p w14:paraId="4B83DC2C" w14:textId="77777777" w:rsidR="004E03DB" w:rsidRPr="001654BC" w:rsidRDefault="004E03DB" w:rsidP="00385202">
            <w:pPr>
              <w:rPr>
                <w:sz w:val="20"/>
                <w:szCs w:val="20"/>
              </w:rPr>
            </w:pPr>
          </w:p>
        </w:tc>
        <w:tc>
          <w:tcPr>
            <w:tcW w:w="425" w:type="pct"/>
            <w:tcBorders>
              <w:bottom w:val="nil"/>
            </w:tcBorders>
          </w:tcPr>
          <w:p w14:paraId="1CA25D74" w14:textId="77777777" w:rsidR="004E03DB" w:rsidRPr="001654BC" w:rsidRDefault="004E03DB" w:rsidP="00385202">
            <w:pPr>
              <w:jc w:val="center"/>
              <w:rPr>
                <w:sz w:val="20"/>
                <w:szCs w:val="20"/>
              </w:rPr>
            </w:pPr>
          </w:p>
        </w:tc>
        <w:tc>
          <w:tcPr>
            <w:tcW w:w="425" w:type="pct"/>
            <w:tcBorders>
              <w:bottom w:val="nil"/>
            </w:tcBorders>
          </w:tcPr>
          <w:p w14:paraId="1BE7D9F9" w14:textId="77777777" w:rsidR="004E03DB" w:rsidRPr="001654BC" w:rsidRDefault="004E03DB" w:rsidP="00385202">
            <w:pPr>
              <w:jc w:val="center"/>
              <w:rPr>
                <w:sz w:val="20"/>
                <w:szCs w:val="20"/>
              </w:rPr>
            </w:pPr>
          </w:p>
        </w:tc>
        <w:tc>
          <w:tcPr>
            <w:tcW w:w="425" w:type="pct"/>
            <w:tcBorders>
              <w:bottom w:val="nil"/>
            </w:tcBorders>
          </w:tcPr>
          <w:p w14:paraId="28A1ED17" w14:textId="77777777" w:rsidR="004E03DB" w:rsidRPr="001654BC" w:rsidRDefault="004E03DB" w:rsidP="00385202">
            <w:pPr>
              <w:jc w:val="center"/>
              <w:rPr>
                <w:sz w:val="20"/>
                <w:szCs w:val="20"/>
              </w:rPr>
            </w:pPr>
          </w:p>
        </w:tc>
        <w:tc>
          <w:tcPr>
            <w:tcW w:w="425" w:type="pct"/>
            <w:tcBorders>
              <w:bottom w:val="nil"/>
            </w:tcBorders>
            <w:vAlign w:val="bottom"/>
          </w:tcPr>
          <w:p w14:paraId="671157B5"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-343.7</w:t>
            </w:r>
          </w:p>
        </w:tc>
        <w:tc>
          <w:tcPr>
            <w:tcW w:w="425" w:type="pct"/>
            <w:tcBorders>
              <w:bottom w:val="nil"/>
            </w:tcBorders>
            <w:vAlign w:val="bottom"/>
          </w:tcPr>
          <w:p w14:paraId="1F5E981E"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-744.6</w:t>
            </w:r>
          </w:p>
        </w:tc>
        <w:tc>
          <w:tcPr>
            <w:tcW w:w="425" w:type="pct"/>
            <w:tcBorders>
              <w:bottom w:val="nil"/>
            </w:tcBorders>
            <w:vAlign w:val="bottom"/>
          </w:tcPr>
          <w:p w14:paraId="0AFE76D1"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-139.6</w:t>
            </w:r>
          </w:p>
        </w:tc>
        <w:tc>
          <w:tcPr>
            <w:tcW w:w="425" w:type="pct"/>
            <w:tcBorders>
              <w:bottom w:val="nil"/>
            </w:tcBorders>
            <w:vAlign w:val="bottom"/>
          </w:tcPr>
          <w:p w14:paraId="5F20E114"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-121.7</w:t>
            </w:r>
          </w:p>
        </w:tc>
        <w:tc>
          <w:tcPr>
            <w:tcW w:w="425" w:type="pct"/>
            <w:tcBorders>
              <w:bottom w:val="nil"/>
            </w:tcBorders>
            <w:vAlign w:val="bottom"/>
          </w:tcPr>
          <w:p w14:paraId="0B679C1A"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36.6</w:t>
            </w:r>
          </w:p>
        </w:tc>
        <w:tc>
          <w:tcPr>
            <w:tcW w:w="318" w:type="pct"/>
            <w:tcBorders>
              <w:bottom w:val="nil"/>
            </w:tcBorders>
            <w:vAlign w:val="bottom"/>
          </w:tcPr>
          <w:p w14:paraId="20DC5123"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462</w:t>
            </w:r>
          </w:p>
        </w:tc>
      </w:tr>
      <w:tr w:rsidR="004E03DB" w:rsidRPr="001654BC" w14:paraId="7AD72272" w14:textId="77777777" w:rsidTr="001654BC">
        <w:tc>
          <w:tcPr>
            <w:tcW w:w="1282" w:type="pct"/>
            <w:tcBorders>
              <w:top w:val="nil"/>
              <w:bottom w:val="single" w:sz="4" w:space="0" w:color="auto"/>
            </w:tcBorders>
          </w:tcPr>
          <w:p w14:paraId="0092525A" w14:textId="77777777" w:rsidR="004E03DB" w:rsidRPr="001654BC" w:rsidRDefault="004E03DB" w:rsidP="00385202">
            <w:pPr>
              <w:rPr>
                <w:sz w:val="20"/>
                <w:szCs w:val="20"/>
              </w:rPr>
            </w:pPr>
          </w:p>
        </w:tc>
        <w:tc>
          <w:tcPr>
            <w:tcW w:w="425" w:type="pct"/>
            <w:tcBorders>
              <w:top w:val="nil"/>
              <w:bottom w:val="single" w:sz="4" w:space="0" w:color="auto"/>
            </w:tcBorders>
          </w:tcPr>
          <w:p w14:paraId="086E0544" w14:textId="77777777" w:rsidR="004E03DB" w:rsidRPr="001654BC" w:rsidRDefault="004E03DB" w:rsidP="00385202">
            <w:pPr>
              <w:jc w:val="center"/>
              <w:rPr>
                <w:sz w:val="20"/>
                <w:szCs w:val="20"/>
              </w:rPr>
            </w:pPr>
          </w:p>
        </w:tc>
        <w:tc>
          <w:tcPr>
            <w:tcW w:w="425" w:type="pct"/>
            <w:tcBorders>
              <w:top w:val="nil"/>
              <w:bottom w:val="single" w:sz="4" w:space="0" w:color="auto"/>
            </w:tcBorders>
          </w:tcPr>
          <w:p w14:paraId="7FCCA883" w14:textId="77777777" w:rsidR="004E03DB" w:rsidRPr="001654BC" w:rsidRDefault="004E03DB" w:rsidP="00385202">
            <w:pPr>
              <w:jc w:val="center"/>
              <w:rPr>
                <w:sz w:val="20"/>
                <w:szCs w:val="20"/>
              </w:rPr>
            </w:pPr>
          </w:p>
        </w:tc>
        <w:tc>
          <w:tcPr>
            <w:tcW w:w="425" w:type="pct"/>
            <w:tcBorders>
              <w:top w:val="nil"/>
              <w:bottom w:val="single" w:sz="4" w:space="0" w:color="auto"/>
            </w:tcBorders>
          </w:tcPr>
          <w:p w14:paraId="6969B8BD" w14:textId="77777777" w:rsidR="004E03DB" w:rsidRPr="001654BC" w:rsidRDefault="004E03DB" w:rsidP="00385202">
            <w:pPr>
              <w:jc w:val="center"/>
              <w:rPr>
                <w:sz w:val="20"/>
                <w:szCs w:val="20"/>
              </w:rPr>
            </w:pPr>
          </w:p>
        </w:tc>
        <w:tc>
          <w:tcPr>
            <w:tcW w:w="425" w:type="pct"/>
            <w:tcBorders>
              <w:top w:val="nil"/>
              <w:bottom w:val="single" w:sz="4" w:space="0" w:color="auto"/>
            </w:tcBorders>
            <w:vAlign w:val="bottom"/>
          </w:tcPr>
          <w:p w14:paraId="17E118BC" w14:textId="77777777" w:rsidR="004E03DB" w:rsidRPr="001654BC" w:rsidRDefault="004E03DB" w:rsidP="00385202">
            <w:pPr>
              <w:jc w:val="center"/>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-57.3</w:t>
            </w:r>
          </w:p>
        </w:tc>
        <w:tc>
          <w:tcPr>
            <w:tcW w:w="425" w:type="pct"/>
            <w:tcBorders>
              <w:top w:val="nil"/>
              <w:bottom w:val="single" w:sz="4" w:space="0" w:color="auto"/>
            </w:tcBorders>
            <w:vAlign w:val="bottom"/>
          </w:tcPr>
          <w:p w14:paraId="317E9141" w14:textId="77777777" w:rsidR="004E03DB" w:rsidRPr="001654BC" w:rsidRDefault="004E03DB" w:rsidP="00385202">
            <w:pPr>
              <w:jc w:val="center"/>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-124.1</w:t>
            </w:r>
          </w:p>
        </w:tc>
        <w:tc>
          <w:tcPr>
            <w:tcW w:w="425" w:type="pct"/>
            <w:tcBorders>
              <w:top w:val="nil"/>
              <w:bottom w:val="single" w:sz="4" w:space="0" w:color="auto"/>
            </w:tcBorders>
            <w:vAlign w:val="bottom"/>
          </w:tcPr>
          <w:p w14:paraId="5F9743DA" w14:textId="77777777" w:rsidR="004E03DB" w:rsidRPr="001654BC" w:rsidRDefault="004E03DB" w:rsidP="00385202">
            <w:pPr>
              <w:jc w:val="center"/>
              <w:rPr>
                <w:rFonts w:eastAsia="Times New Roman" w:cs="Times New Roman"/>
                <w:b/>
                <w:bCs/>
                <w:color w:val="000000"/>
                <w:sz w:val="20"/>
                <w:szCs w:val="20"/>
                <w:lang w:eastAsia="en-GB"/>
              </w:rPr>
            </w:pPr>
          </w:p>
        </w:tc>
        <w:tc>
          <w:tcPr>
            <w:tcW w:w="425" w:type="pct"/>
            <w:tcBorders>
              <w:top w:val="nil"/>
              <w:bottom w:val="single" w:sz="4" w:space="0" w:color="auto"/>
            </w:tcBorders>
            <w:vAlign w:val="bottom"/>
          </w:tcPr>
          <w:p w14:paraId="4912E8D9" w14:textId="77777777" w:rsidR="004E03DB" w:rsidRPr="001654BC" w:rsidRDefault="004E03DB" w:rsidP="00385202">
            <w:pPr>
              <w:jc w:val="center"/>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-20.3</w:t>
            </w:r>
          </w:p>
        </w:tc>
        <w:tc>
          <w:tcPr>
            <w:tcW w:w="425" w:type="pct"/>
            <w:tcBorders>
              <w:top w:val="nil"/>
              <w:bottom w:val="single" w:sz="4" w:space="0" w:color="auto"/>
            </w:tcBorders>
            <w:vAlign w:val="bottom"/>
          </w:tcPr>
          <w:p w14:paraId="757BA0D3" w14:textId="77777777" w:rsidR="004E03DB" w:rsidRPr="001654BC" w:rsidRDefault="004E03DB" w:rsidP="00385202">
            <w:pPr>
              <w:jc w:val="center"/>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6.1</w:t>
            </w:r>
          </w:p>
        </w:tc>
        <w:tc>
          <w:tcPr>
            <w:tcW w:w="318" w:type="pct"/>
            <w:tcBorders>
              <w:top w:val="nil"/>
              <w:bottom w:val="single" w:sz="4" w:space="0" w:color="auto"/>
            </w:tcBorders>
            <w:vAlign w:val="bottom"/>
          </w:tcPr>
          <w:p w14:paraId="22D5B03F" w14:textId="77777777" w:rsidR="004E03DB" w:rsidRPr="001654BC" w:rsidRDefault="004E03DB" w:rsidP="00385202">
            <w:pPr>
              <w:jc w:val="center"/>
              <w:rPr>
                <w:rFonts w:eastAsia="Times New Roman" w:cs="Times New Roman"/>
                <w:b/>
                <w:bCs/>
                <w:color w:val="000000"/>
                <w:sz w:val="20"/>
                <w:szCs w:val="20"/>
                <w:lang w:eastAsia="en-GB"/>
              </w:rPr>
            </w:pPr>
          </w:p>
        </w:tc>
      </w:tr>
      <w:tr w:rsidR="004E03DB" w:rsidRPr="001654BC" w14:paraId="76E62C63" w14:textId="77777777" w:rsidTr="001654BC">
        <w:tc>
          <w:tcPr>
            <w:tcW w:w="1282" w:type="pct"/>
            <w:tcBorders>
              <w:top w:val="single" w:sz="4" w:space="0" w:color="auto"/>
            </w:tcBorders>
          </w:tcPr>
          <w:p w14:paraId="2A516D25" w14:textId="77777777" w:rsidR="004E03DB" w:rsidRPr="001654BC" w:rsidRDefault="004E03DB" w:rsidP="00385202">
            <w:pPr>
              <w:rPr>
                <w:sz w:val="20"/>
                <w:szCs w:val="20"/>
              </w:rPr>
            </w:pPr>
            <w:r w:rsidRPr="001654BC">
              <w:rPr>
                <w:sz w:val="20"/>
                <w:szCs w:val="20"/>
              </w:rPr>
              <w:t>2-coumaranone</w:t>
            </w:r>
          </w:p>
        </w:tc>
        <w:tc>
          <w:tcPr>
            <w:tcW w:w="425" w:type="pct"/>
            <w:tcBorders>
              <w:top w:val="single" w:sz="4" w:space="0" w:color="auto"/>
            </w:tcBorders>
          </w:tcPr>
          <w:p w14:paraId="10D4F67E" w14:textId="77777777" w:rsidR="004E03DB" w:rsidRPr="001654BC" w:rsidRDefault="004E03DB" w:rsidP="00385202">
            <w:pPr>
              <w:jc w:val="center"/>
              <w:rPr>
                <w:sz w:val="20"/>
                <w:szCs w:val="20"/>
              </w:rPr>
            </w:pPr>
            <w:r w:rsidRPr="001654BC">
              <w:rPr>
                <w:sz w:val="20"/>
                <w:szCs w:val="20"/>
              </w:rPr>
              <w:t>-284.4</w:t>
            </w:r>
          </w:p>
        </w:tc>
        <w:tc>
          <w:tcPr>
            <w:tcW w:w="425" w:type="pct"/>
            <w:tcBorders>
              <w:top w:val="single" w:sz="4" w:space="0" w:color="auto"/>
            </w:tcBorders>
          </w:tcPr>
          <w:p w14:paraId="5500EF47" w14:textId="77777777" w:rsidR="004E03DB" w:rsidRPr="001654BC" w:rsidRDefault="004E03DB" w:rsidP="00385202">
            <w:pPr>
              <w:jc w:val="center"/>
              <w:rPr>
                <w:sz w:val="20"/>
                <w:szCs w:val="20"/>
              </w:rPr>
            </w:pPr>
            <w:r w:rsidRPr="001654BC">
              <w:rPr>
                <w:sz w:val="20"/>
                <w:szCs w:val="20"/>
              </w:rPr>
              <w:t>221.4</w:t>
            </w:r>
          </w:p>
        </w:tc>
        <w:tc>
          <w:tcPr>
            <w:tcW w:w="425" w:type="pct"/>
            <w:tcBorders>
              <w:top w:val="single" w:sz="4" w:space="0" w:color="auto"/>
            </w:tcBorders>
          </w:tcPr>
          <w:p w14:paraId="1FE856C7" w14:textId="77777777" w:rsidR="004E03DB" w:rsidRPr="001654BC" w:rsidRDefault="004E03DB" w:rsidP="00385202">
            <w:pPr>
              <w:jc w:val="center"/>
              <w:rPr>
                <w:sz w:val="20"/>
                <w:szCs w:val="20"/>
              </w:rPr>
            </w:pPr>
            <w:r w:rsidRPr="001654BC">
              <w:rPr>
                <w:sz w:val="20"/>
                <w:szCs w:val="20"/>
              </w:rPr>
              <w:t>197.6</w:t>
            </w:r>
          </w:p>
        </w:tc>
        <w:tc>
          <w:tcPr>
            <w:tcW w:w="425" w:type="pct"/>
            <w:tcBorders>
              <w:top w:val="single" w:sz="4" w:space="0" w:color="auto"/>
            </w:tcBorders>
          </w:tcPr>
          <w:p w14:paraId="2F55DDEC" w14:textId="77777777" w:rsidR="004E03DB" w:rsidRPr="001654BC" w:rsidRDefault="004E03DB" w:rsidP="00385202">
            <w:pPr>
              <w:jc w:val="center"/>
              <w:rPr>
                <w:sz w:val="20"/>
                <w:szCs w:val="20"/>
              </w:rPr>
            </w:pPr>
          </w:p>
        </w:tc>
        <w:tc>
          <w:tcPr>
            <w:tcW w:w="425" w:type="pct"/>
            <w:tcBorders>
              <w:top w:val="single" w:sz="4" w:space="0" w:color="auto"/>
            </w:tcBorders>
          </w:tcPr>
          <w:p w14:paraId="0C2F611B" w14:textId="77777777" w:rsidR="004E03DB" w:rsidRPr="001654BC" w:rsidRDefault="004E03DB" w:rsidP="00385202">
            <w:pPr>
              <w:jc w:val="center"/>
              <w:rPr>
                <w:sz w:val="20"/>
                <w:szCs w:val="20"/>
              </w:rPr>
            </w:pPr>
          </w:p>
        </w:tc>
        <w:tc>
          <w:tcPr>
            <w:tcW w:w="425" w:type="pct"/>
            <w:tcBorders>
              <w:top w:val="single" w:sz="4" w:space="0" w:color="auto"/>
            </w:tcBorders>
          </w:tcPr>
          <w:p w14:paraId="10AD0F65" w14:textId="77777777" w:rsidR="004E03DB" w:rsidRPr="001654BC" w:rsidRDefault="004E03DB" w:rsidP="00385202">
            <w:pPr>
              <w:jc w:val="center"/>
              <w:rPr>
                <w:sz w:val="20"/>
                <w:szCs w:val="20"/>
              </w:rPr>
            </w:pPr>
          </w:p>
        </w:tc>
        <w:tc>
          <w:tcPr>
            <w:tcW w:w="425" w:type="pct"/>
            <w:tcBorders>
              <w:top w:val="single" w:sz="4" w:space="0" w:color="auto"/>
            </w:tcBorders>
          </w:tcPr>
          <w:p w14:paraId="5A344D36" w14:textId="77777777" w:rsidR="004E03DB" w:rsidRPr="001654BC" w:rsidRDefault="004E03DB" w:rsidP="00385202">
            <w:pPr>
              <w:jc w:val="center"/>
              <w:rPr>
                <w:sz w:val="20"/>
                <w:szCs w:val="20"/>
              </w:rPr>
            </w:pPr>
          </w:p>
        </w:tc>
        <w:tc>
          <w:tcPr>
            <w:tcW w:w="425" w:type="pct"/>
            <w:tcBorders>
              <w:top w:val="single" w:sz="4" w:space="0" w:color="auto"/>
            </w:tcBorders>
          </w:tcPr>
          <w:p w14:paraId="23830150" w14:textId="77777777" w:rsidR="004E03DB" w:rsidRPr="001654BC" w:rsidRDefault="004E03DB" w:rsidP="00385202">
            <w:pPr>
              <w:jc w:val="center"/>
              <w:rPr>
                <w:sz w:val="20"/>
                <w:szCs w:val="20"/>
              </w:rPr>
            </w:pPr>
          </w:p>
        </w:tc>
        <w:tc>
          <w:tcPr>
            <w:tcW w:w="318" w:type="pct"/>
            <w:tcBorders>
              <w:top w:val="single" w:sz="4" w:space="0" w:color="auto"/>
            </w:tcBorders>
          </w:tcPr>
          <w:p w14:paraId="73D614BB" w14:textId="77777777" w:rsidR="004E03DB" w:rsidRPr="001654BC" w:rsidRDefault="004E03DB" w:rsidP="00385202">
            <w:pPr>
              <w:jc w:val="center"/>
              <w:rPr>
                <w:sz w:val="20"/>
                <w:szCs w:val="20"/>
              </w:rPr>
            </w:pPr>
          </w:p>
        </w:tc>
      </w:tr>
      <w:tr w:rsidR="004E03DB" w:rsidRPr="001654BC" w14:paraId="66FCFCBD" w14:textId="77777777" w:rsidTr="001654BC">
        <w:tc>
          <w:tcPr>
            <w:tcW w:w="1282" w:type="pct"/>
          </w:tcPr>
          <w:p w14:paraId="7741C5E0" w14:textId="77777777" w:rsidR="004E03DB" w:rsidRPr="001654BC" w:rsidRDefault="004E03DB" w:rsidP="00385202">
            <w:pPr>
              <w:rPr>
                <w:sz w:val="20"/>
                <w:szCs w:val="20"/>
              </w:rPr>
            </w:pPr>
            <w:r w:rsidRPr="001654BC">
              <w:rPr>
                <w:sz w:val="20"/>
                <w:szCs w:val="20"/>
              </w:rPr>
              <w:t>6H-2-coumaranone</w:t>
            </w:r>
          </w:p>
        </w:tc>
        <w:tc>
          <w:tcPr>
            <w:tcW w:w="425" w:type="pct"/>
          </w:tcPr>
          <w:p w14:paraId="31512294" w14:textId="77777777" w:rsidR="004E03DB" w:rsidRPr="001654BC" w:rsidRDefault="004E03DB" w:rsidP="00385202">
            <w:pPr>
              <w:jc w:val="center"/>
              <w:rPr>
                <w:sz w:val="20"/>
                <w:szCs w:val="20"/>
              </w:rPr>
            </w:pPr>
            <w:r w:rsidRPr="001654BC">
              <w:rPr>
                <w:sz w:val="20"/>
                <w:szCs w:val="20"/>
              </w:rPr>
              <w:t>-486.8</w:t>
            </w:r>
          </w:p>
        </w:tc>
        <w:tc>
          <w:tcPr>
            <w:tcW w:w="425" w:type="pct"/>
          </w:tcPr>
          <w:p w14:paraId="10A85984" w14:textId="77777777" w:rsidR="004E03DB" w:rsidRPr="001654BC" w:rsidRDefault="004E03DB" w:rsidP="00385202">
            <w:pPr>
              <w:jc w:val="center"/>
              <w:rPr>
                <w:sz w:val="20"/>
                <w:szCs w:val="20"/>
              </w:rPr>
            </w:pPr>
            <w:r w:rsidRPr="001654BC">
              <w:rPr>
                <w:sz w:val="20"/>
                <w:szCs w:val="20"/>
              </w:rPr>
              <w:t>246.3</w:t>
            </w:r>
          </w:p>
        </w:tc>
        <w:tc>
          <w:tcPr>
            <w:tcW w:w="425" w:type="pct"/>
          </w:tcPr>
          <w:p w14:paraId="257ED6F3" w14:textId="77777777" w:rsidR="004E03DB" w:rsidRPr="001654BC" w:rsidRDefault="004E03DB" w:rsidP="00385202">
            <w:pPr>
              <w:jc w:val="center"/>
              <w:rPr>
                <w:sz w:val="20"/>
                <w:szCs w:val="20"/>
              </w:rPr>
            </w:pPr>
            <w:r w:rsidRPr="001654BC">
              <w:rPr>
                <w:sz w:val="20"/>
                <w:szCs w:val="20"/>
              </w:rPr>
              <w:t>216.6</w:t>
            </w:r>
          </w:p>
        </w:tc>
        <w:tc>
          <w:tcPr>
            <w:tcW w:w="425" w:type="pct"/>
          </w:tcPr>
          <w:p w14:paraId="0E08F263" w14:textId="77777777" w:rsidR="004E03DB" w:rsidRPr="001654BC" w:rsidRDefault="004E03DB" w:rsidP="00385202">
            <w:pPr>
              <w:jc w:val="center"/>
              <w:rPr>
                <w:sz w:val="20"/>
                <w:szCs w:val="20"/>
              </w:rPr>
            </w:pPr>
          </w:p>
        </w:tc>
        <w:tc>
          <w:tcPr>
            <w:tcW w:w="425" w:type="pct"/>
          </w:tcPr>
          <w:p w14:paraId="084765BC" w14:textId="77777777" w:rsidR="004E03DB" w:rsidRPr="001654BC" w:rsidRDefault="004E03DB" w:rsidP="00385202">
            <w:pPr>
              <w:jc w:val="center"/>
              <w:rPr>
                <w:sz w:val="20"/>
                <w:szCs w:val="20"/>
              </w:rPr>
            </w:pPr>
          </w:p>
        </w:tc>
        <w:tc>
          <w:tcPr>
            <w:tcW w:w="425" w:type="pct"/>
          </w:tcPr>
          <w:p w14:paraId="36167F64" w14:textId="77777777" w:rsidR="004E03DB" w:rsidRPr="001654BC" w:rsidRDefault="004E03DB" w:rsidP="00385202">
            <w:pPr>
              <w:jc w:val="center"/>
              <w:rPr>
                <w:sz w:val="20"/>
                <w:szCs w:val="20"/>
              </w:rPr>
            </w:pPr>
          </w:p>
        </w:tc>
        <w:tc>
          <w:tcPr>
            <w:tcW w:w="425" w:type="pct"/>
          </w:tcPr>
          <w:p w14:paraId="1821EB9C" w14:textId="77777777" w:rsidR="004E03DB" w:rsidRPr="001654BC" w:rsidRDefault="004E03DB" w:rsidP="00385202">
            <w:pPr>
              <w:jc w:val="center"/>
              <w:rPr>
                <w:sz w:val="20"/>
                <w:szCs w:val="20"/>
              </w:rPr>
            </w:pPr>
          </w:p>
        </w:tc>
        <w:tc>
          <w:tcPr>
            <w:tcW w:w="425" w:type="pct"/>
          </w:tcPr>
          <w:p w14:paraId="68586FB3" w14:textId="77777777" w:rsidR="004E03DB" w:rsidRPr="001654BC" w:rsidRDefault="004E03DB" w:rsidP="00385202">
            <w:pPr>
              <w:jc w:val="center"/>
              <w:rPr>
                <w:sz w:val="20"/>
                <w:szCs w:val="20"/>
              </w:rPr>
            </w:pPr>
          </w:p>
        </w:tc>
        <w:tc>
          <w:tcPr>
            <w:tcW w:w="318" w:type="pct"/>
          </w:tcPr>
          <w:p w14:paraId="23C2106D" w14:textId="77777777" w:rsidR="004E03DB" w:rsidRPr="001654BC" w:rsidRDefault="004E03DB" w:rsidP="00385202">
            <w:pPr>
              <w:jc w:val="center"/>
              <w:rPr>
                <w:sz w:val="20"/>
                <w:szCs w:val="20"/>
              </w:rPr>
            </w:pPr>
          </w:p>
        </w:tc>
      </w:tr>
      <w:tr w:rsidR="004E03DB" w:rsidRPr="001654BC" w14:paraId="74080901" w14:textId="77777777" w:rsidTr="001654BC">
        <w:tc>
          <w:tcPr>
            <w:tcW w:w="1282" w:type="pct"/>
            <w:tcBorders>
              <w:bottom w:val="nil"/>
            </w:tcBorders>
          </w:tcPr>
          <w:p w14:paraId="1278C205" w14:textId="77777777" w:rsidR="004E03DB" w:rsidRPr="001654BC" w:rsidRDefault="004E03DB" w:rsidP="00385202">
            <w:pPr>
              <w:rPr>
                <w:sz w:val="20"/>
                <w:szCs w:val="20"/>
              </w:rPr>
            </w:pPr>
          </w:p>
        </w:tc>
        <w:tc>
          <w:tcPr>
            <w:tcW w:w="425" w:type="pct"/>
            <w:tcBorders>
              <w:bottom w:val="nil"/>
            </w:tcBorders>
          </w:tcPr>
          <w:p w14:paraId="3DB7E7BF" w14:textId="77777777" w:rsidR="004E03DB" w:rsidRPr="001654BC" w:rsidRDefault="004E03DB" w:rsidP="00385202">
            <w:pPr>
              <w:jc w:val="center"/>
              <w:rPr>
                <w:sz w:val="20"/>
                <w:szCs w:val="20"/>
              </w:rPr>
            </w:pPr>
          </w:p>
        </w:tc>
        <w:tc>
          <w:tcPr>
            <w:tcW w:w="425" w:type="pct"/>
            <w:tcBorders>
              <w:bottom w:val="nil"/>
            </w:tcBorders>
          </w:tcPr>
          <w:p w14:paraId="5342717D" w14:textId="77777777" w:rsidR="004E03DB" w:rsidRPr="001654BC" w:rsidRDefault="004E03DB" w:rsidP="00385202">
            <w:pPr>
              <w:jc w:val="center"/>
              <w:rPr>
                <w:sz w:val="20"/>
                <w:szCs w:val="20"/>
              </w:rPr>
            </w:pPr>
          </w:p>
        </w:tc>
        <w:tc>
          <w:tcPr>
            <w:tcW w:w="425" w:type="pct"/>
            <w:tcBorders>
              <w:bottom w:val="nil"/>
            </w:tcBorders>
          </w:tcPr>
          <w:p w14:paraId="37089FDA" w14:textId="77777777" w:rsidR="004E03DB" w:rsidRPr="001654BC" w:rsidRDefault="004E03DB" w:rsidP="00385202">
            <w:pPr>
              <w:jc w:val="center"/>
              <w:rPr>
                <w:sz w:val="20"/>
                <w:szCs w:val="20"/>
              </w:rPr>
            </w:pPr>
          </w:p>
        </w:tc>
        <w:tc>
          <w:tcPr>
            <w:tcW w:w="425" w:type="pct"/>
            <w:tcBorders>
              <w:bottom w:val="nil"/>
            </w:tcBorders>
            <w:vAlign w:val="bottom"/>
          </w:tcPr>
          <w:p w14:paraId="60E9470F"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-202.4</w:t>
            </w:r>
          </w:p>
        </w:tc>
        <w:tc>
          <w:tcPr>
            <w:tcW w:w="425" w:type="pct"/>
            <w:tcBorders>
              <w:bottom w:val="nil"/>
            </w:tcBorders>
            <w:vAlign w:val="bottom"/>
          </w:tcPr>
          <w:p w14:paraId="7057F49F"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-367.2</w:t>
            </w:r>
          </w:p>
        </w:tc>
        <w:tc>
          <w:tcPr>
            <w:tcW w:w="425" w:type="pct"/>
            <w:tcBorders>
              <w:bottom w:val="nil"/>
            </w:tcBorders>
            <w:vAlign w:val="bottom"/>
          </w:tcPr>
          <w:p w14:paraId="7950605C"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-67.4</w:t>
            </w:r>
          </w:p>
        </w:tc>
        <w:tc>
          <w:tcPr>
            <w:tcW w:w="425" w:type="pct"/>
            <w:tcBorders>
              <w:bottom w:val="nil"/>
            </w:tcBorders>
            <w:vAlign w:val="bottom"/>
          </w:tcPr>
          <w:p w14:paraId="1B8D9924"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-92.9</w:t>
            </w:r>
          </w:p>
        </w:tc>
        <w:tc>
          <w:tcPr>
            <w:tcW w:w="425" w:type="pct"/>
            <w:tcBorders>
              <w:bottom w:val="nil"/>
            </w:tcBorders>
            <w:vAlign w:val="bottom"/>
          </w:tcPr>
          <w:p w14:paraId="2238CD53"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-15.0</w:t>
            </w:r>
          </w:p>
        </w:tc>
        <w:tc>
          <w:tcPr>
            <w:tcW w:w="318" w:type="pct"/>
            <w:tcBorders>
              <w:bottom w:val="nil"/>
            </w:tcBorders>
            <w:vAlign w:val="bottom"/>
          </w:tcPr>
          <w:p w14:paraId="7829BB6C"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551</w:t>
            </w:r>
          </w:p>
        </w:tc>
      </w:tr>
      <w:tr w:rsidR="004E03DB" w:rsidRPr="001654BC" w14:paraId="499AA4E9" w14:textId="77777777" w:rsidTr="001654BC">
        <w:tc>
          <w:tcPr>
            <w:tcW w:w="1282" w:type="pct"/>
            <w:tcBorders>
              <w:top w:val="nil"/>
              <w:bottom w:val="single" w:sz="4" w:space="0" w:color="auto"/>
            </w:tcBorders>
          </w:tcPr>
          <w:p w14:paraId="734E656B" w14:textId="77777777" w:rsidR="004E03DB" w:rsidRPr="001654BC" w:rsidRDefault="004E03DB" w:rsidP="00385202">
            <w:pPr>
              <w:rPr>
                <w:sz w:val="20"/>
                <w:szCs w:val="20"/>
              </w:rPr>
            </w:pPr>
          </w:p>
        </w:tc>
        <w:tc>
          <w:tcPr>
            <w:tcW w:w="425" w:type="pct"/>
            <w:tcBorders>
              <w:top w:val="nil"/>
              <w:bottom w:val="single" w:sz="4" w:space="0" w:color="auto"/>
            </w:tcBorders>
          </w:tcPr>
          <w:p w14:paraId="2195B608" w14:textId="77777777" w:rsidR="004E03DB" w:rsidRPr="001654BC" w:rsidRDefault="004E03DB" w:rsidP="00385202">
            <w:pPr>
              <w:jc w:val="center"/>
              <w:rPr>
                <w:sz w:val="20"/>
                <w:szCs w:val="20"/>
              </w:rPr>
            </w:pPr>
          </w:p>
        </w:tc>
        <w:tc>
          <w:tcPr>
            <w:tcW w:w="425" w:type="pct"/>
            <w:tcBorders>
              <w:top w:val="nil"/>
              <w:bottom w:val="single" w:sz="4" w:space="0" w:color="auto"/>
            </w:tcBorders>
          </w:tcPr>
          <w:p w14:paraId="077503A3" w14:textId="77777777" w:rsidR="004E03DB" w:rsidRPr="001654BC" w:rsidRDefault="004E03DB" w:rsidP="00385202">
            <w:pPr>
              <w:jc w:val="center"/>
              <w:rPr>
                <w:sz w:val="20"/>
                <w:szCs w:val="20"/>
              </w:rPr>
            </w:pPr>
          </w:p>
        </w:tc>
        <w:tc>
          <w:tcPr>
            <w:tcW w:w="425" w:type="pct"/>
            <w:tcBorders>
              <w:top w:val="nil"/>
              <w:bottom w:val="single" w:sz="4" w:space="0" w:color="auto"/>
            </w:tcBorders>
          </w:tcPr>
          <w:p w14:paraId="2F193691" w14:textId="77777777" w:rsidR="004E03DB" w:rsidRPr="001654BC" w:rsidRDefault="004E03DB" w:rsidP="00385202">
            <w:pPr>
              <w:jc w:val="center"/>
              <w:rPr>
                <w:sz w:val="20"/>
                <w:szCs w:val="20"/>
              </w:rPr>
            </w:pPr>
          </w:p>
        </w:tc>
        <w:tc>
          <w:tcPr>
            <w:tcW w:w="425" w:type="pct"/>
            <w:tcBorders>
              <w:top w:val="nil"/>
              <w:bottom w:val="single" w:sz="4" w:space="0" w:color="auto"/>
            </w:tcBorders>
            <w:vAlign w:val="bottom"/>
          </w:tcPr>
          <w:p w14:paraId="754F34E9" w14:textId="77777777" w:rsidR="004E03DB" w:rsidRPr="001654BC" w:rsidRDefault="004E03DB" w:rsidP="00385202">
            <w:pPr>
              <w:jc w:val="right"/>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-67.5</w:t>
            </w:r>
          </w:p>
        </w:tc>
        <w:tc>
          <w:tcPr>
            <w:tcW w:w="425" w:type="pct"/>
            <w:tcBorders>
              <w:top w:val="nil"/>
              <w:bottom w:val="single" w:sz="4" w:space="0" w:color="auto"/>
            </w:tcBorders>
            <w:vAlign w:val="bottom"/>
          </w:tcPr>
          <w:p w14:paraId="7AADBF7C" w14:textId="77777777" w:rsidR="004E03DB" w:rsidRPr="001654BC" w:rsidRDefault="004E03DB" w:rsidP="00385202">
            <w:pPr>
              <w:jc w:val="right"/>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-122.4</w:t>
            </w:r>
          </w:p>
        </w:tc>
        <w:tc>
          <w:tcPr>
            <w:tcW w:w="425" w:type="pct"/>
            <w:tcBorders>
              <w:top w:val="nil"/>
              <w:bottom w:val="single" w:sz="4" w:space="0" w:color="auto"/>
            </w:tcBorders>
            <w:vAlign w:val="bottom"/>
          </w:tcPr>
          <w:p w14:paraId="7697E72A" w14:textId="77777777" w:rsidR="004E03DB" w:rsidRPr="001654BC" w:rsidRDefault="004E03DB" w:rsidP="00385202">
            <w:pPr>
              <w:jc w:val="right"/>
              <w:rPr>
                <w:rFonts w:eastAsia="Times New Roman" w:cs="Times New Roman"/>
                <w:b/>
                <w:bCs/>
                <w:color w:val="000000"/>
                <w:sz w:val="20"/>
                <w:szCs w:val="20"/>
                <w:lang w:eastAsia="en-GB"/>
              </w:rPr>
            </w:pPr>
          </w:p>
        </w:tc>
        <w:tc>
          <w:tcPr>
            <w:tcW w:w="425" w:type="pct"/>
            <w:tcBorders>
              <w:top w:val="nil"/>
              <w:bottom w:val="single" w:sz="4" w:space="0" w:color="auto"/>
            </w:tcBorders>
            <w:vAlign w:val="bottom"/>
          </w:tcPr>
          <w:p w14:paraId="3C8C1E7C" w14:textId="77777777" w:rsidR="004E03DB" w:rsidRPr="001654BC" w:rsidRDefault="004E03DB" w:rsidP="00385202">
            <w:pPr>
              <w:jc w:val="right"/>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-31.0</w:t>
            </w:r>
          </w:p>
        </w:tc>
        <w:tc>
          <w:tcPr>
            <w:tcW w:w="425" w:type="pct"/>
            <w:tcBorders>
              <w:top w:val="nil"/>
              <w:bottom w:val="single" w:sz="4" w:space="0" w:color="auto"/>
            </w:tcBorders>
            <w:vAlign w:val="bottom"/>
          </w:tcPr>
          <w:p w14:paraId="667A47FF" w14:textId="77777777" w:rsidR="004E03DB" w:rsidRPr="001654BC" w:rsidRDefault="004E03DB" w:rsidP="00385202">
            <w:pPr>
              <w:jc w:val="right"/>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-5.0</w:t>
            </w:r>
          </w:p>
        </w:tc>
        <w:tc>
          <w:tcPr>
            <w:tcW w:w="318" w:type="pct"/>
            <w:tcBorders>
              <w:top w:val="nil"/>
              <w:bottom w:val="single" w:sz="4" w:space="0" w:color="auto"/>
            </w:tcBorders>
            <w:vAlign w:val="bottom"/>
          </w:tcPr>
          <w:p w14:paraId="7C28F061" w14:textId="77777777" w:rsidR="004E03DB" w:rsidRPr="001654BC" w:rsidRDefault="004E03DB" w:rsidP="00385202">
            <w:pPr>
              <w:jc w:val="right"/>
              <w:rPr>
                <w:rFonts w:eastAsia="Times New Roman" w:cs="Times New Roman"/>
                <w:b/>
                <w:bCs/>
                <w:color w:val="000000"/>
                <w:sz w:val="20"/>
                <w:szCs w:val="20"/>
                <w:lang w:eastAsia="en-GB"/>
              </w:rPr>
            </w:pPr>
          </w:p>
        </w:tc>
      </w:tr>
      <w:tr w:rsidR="004E03DB" w:rsidRPr="001654BC" w14:paraId="6A14C030" w14:textId="77777777" w:rsidTr="001654BC">
        <w:tc>
          <w:tcPr>
            <w:tcW w:w="1282" w:type="pct"/>
            <w:tcBorders>
              <w:top w:val="single" w:sz="4" w:space="0" w:color="auto"/>
            </w:tcBorders>
          </w:tcPr>
          <w:p w14:paraId="4CB5593B" w14:textId="77777777" w:rsidR="004E03DB" w:rsidRPr="001654BC" w:rsidRDefault="004E03DB" w:rsidP="00385202">
            <w:pPr>
              <w:rPr>
                <w:sz w:val="20"/>
                <w:szCs w:val="20"/>
              </w:rPr>
            </w:pPr>
            <w:r w:rsidRPr="001654BC">
              <w:rPr>
                <w:sz w:val="20"/>
                <w:szCs w:val="20"/>
              </w:rPr>
              <w:t>6H-2-coumaranone</w:t>
            </w:r>
          </w:p>
        </w:tc>
        <w:tc>
          <w:tcPr>
            <w:tcW w:w="425" w:type="pct"/>
            <w:tcBorders>
              <w:top w:val="single" w:sz="4" w:space="0" w:color="auto"/>
            </w:tcBorders>
            <w:vAlign w:val="bottom"/>
          </w:tcPr>
          <w:p w14:paraId="642D1D6C"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-486.8</w:t>
            </w:r>
          </w:p>
        </w:tc>
        <w:tc>
          <w:tcPr>
            <w:tcW w:w="425" w:type="pct"/>
            <w:tcBorders>
              <w:top w:val="single" w:sz="4" w:space="0" w:color="auto"/>
            </w:tcBorders>
            <w:vAlign w:val="bottom"/>
          </w:tcPr>
          <w:p w14:paraId="31CEB524"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246.3</w:t>
            </w:r>
          </w:p>
        </w:tc>
        <w:tc>
          <w:tcPr>
            <w:tcW w:w="425" w:type="pct"/>
            <w:tcBorders>
              <w:top w:val="single" w:sz="4" w:space="0" w:color="auto"/>
            </w:tcBorders>
            <w:vAlign w:val="bottom"/>
          </w:tcPr>
          <w:p w14:paraId="6207F80C"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216.6</w:t>
            </w:r>
          </w:p>
        </w:tc>
        <w:tc>
          <w:tcPr>
            <w:tcW w:w="425" w:type="pct"/>
            <w:tcBorders>
              <w:top w:val="single" w:sz="4" w:space="0" w:color="auto"/>
            </w:tcBorders>
          </w:tcPr>
          <w:p w14:paraId="66C3D99F" w14:textId="77777777" w:rsidR="004E03DB" w:rsidRPr="001654BC" w:rsidRDefault="004E03DB" w:rsidP="00385202">
            <w:pPr>
              <w:jc w:val="center"/>
              <w:rPr>
                <w:sz w:val="20"/>
                <w:szCs w:val="20"/>
              </w:rPr>
            </w:pPr>
          </w:p>
        </w:tc>
        <w:tc>
          <w:tcPr>
            <w:tcW w:w="425" w:type="pct"/>
            <w:tcBorders>
              <w:top w:val="single" w:sz="4" w:space="0" w:color="auto"/>
            </w:tcBorders>
          </w:tcPr>
          <w:p w14:paraId="02808CDF" w14:textId="77777777" w:rsidR="004E03DB" w:rsidRPr="001654BC" w:rsidRDefault="004E03DB" w:rsidP="00385202">
            <w:pPr>
              <w:jc w:val="center"/>
              <w:rPr>
                <w:sz w:val="20"/>
                <w:szCs w:val="20"/>
              </w:rPr>
            </w:pPr>
          </w:p>
        </w:tc>
        <w:tc>
          <w:tcPr>
            <w:tcW w:w="425" w:type="pct"/>
            <w:tcBorders>
              <w:top w:val="single" w:sz="4" w:space="0" w:color="auto"/>
            </w:tcBorders>
          </w:tcPr>
          <w:p w14:paraId="18A8EDE7" w14:textId="77777777" w:rsidR="004E03DB" w:rsidRPr="001654BC" w:rsidRDefault="004E03DB" w:rsidP="00385202">
            <w:pPr>
              <w:jc w:val="center"/>
              <w:rPr>
                <w:sz w:val="20"/>
                <w:szCs w:val="20"/>
              </w:rPr>
            </w:pPr>
          </w:p>
        </w:tc>
        <w:tc>
          <w:tcPr>
            <w:tcW w:w="425" w:type="pct"/>
            <w:tcBorders>
              <w:top w:val="single" w:sz="4" w:space="0" w:color="auto"/>
            </w:tcBorders>
          </w:tcPr>
          <w:p w14:paraId="23BB74D0" w14:textId="77777777" w:rsidR="004E03DB" w:rsidRPr="001654BC" w:rsidRDefault="004E03DB" w:rsidP="00385202">
            <w:pPr>
              <w:jc w:val="center"/>
              <w:rPr>
                <w:sz w:val="20"/>
                <w:szCs w:val="20"/>
              </w:rPr>
            </w:pPr>
          </w:p>
        </w:tc>
        <w:tc>
          <w:tcPr>
            <w:tcW w:w="425" w:type="pct"/>
            <w:tcBorders>
              <w:top w:val="single" w:sz="4" w:space="0" w:color="auto"/>
            </w:tcBorders>
          </w:tcPr>
          <w:p w14:paraId="697D1B63" w14:textId="77777777" w:rsidR="004E03DB" w:rsidRPr="001654BC" w:rsidRDefault="004E03DB" w:rsidP="00385202">
            <w:pPr>
              <w:jc w:val="center"/>
              <w:rPr>
                <w:sz w:val="20"/>
                <w:szCs w:val="20"/>
              </w:rPr>
            </w:pPr>
          </w:p>
        </w:tc>
        <w:tc>
          <w:tcPr>
            <w:tcW w:w="318" w:type="pct"/>
            <w:tcBorders>
              <w:top w:val="single" w:sz="4" w:space="0" w:color="auto"/>
            </w:tcBorders>
          </w:tcPr>
          <w:p w14:paraId="7F909E45" w14:textId="77777777" w:rsidR="004E03DB" w:rsidRPr="001654BC" w:rsidRDefault="004E03DB" w:rsidP="00385202">
            <w:pPr>
              <w:jc w:val="center"/>
              <w:rPr>
                <w:sz w:val="20"/>
                <w:szCs w:val="20"/>
              </w:rPr>
            </w:pPr>
          </w:p>
        </w:tc>
      </w:tr>
      <w:tr w:rsidR="004E03DB" w:rsidRPr="001654BC" w14:paraId="1ED3D2B6" w14:textId="77777777" w:rsidTr="001654BC">
        <w:tc>
          <w:tcPr>
            <w:tcW w:w="1282" w:type="pct"/>
            <w:tcBorders>
              <w:bottom w:val="nil"/>
            </w:tcBorders>
          </w:tcPr>
          <w:p w14:paraId="391DECD8" w14:textId="77777777" w:rsidR="004E03DB" w:rsidRPr="001654BC" w:rsidRDefault="004E03DB" w:rsidP="00385202">
            <w:pPr>
              <w:rPr>
                <w:sz w:val="20"/>
                <w:szCs w:val="20"/>
              </w:rPr>
            </w:pPr>
            <w:r w:rsidRPr="001654BC">
              <w:rPr>
                <w:sz w:val="20"/>
                <w:szCs w:val="20"/>
              </w:rPr>
              <w:t>8H-benzofuran-2-ol</w:t>
            </w:r>
          </w:p>
        </w:tc>
        <w:tc>
          <w:tcPr>
            <w:tcW w:w="425" w:type="pct"/>
            <w:tcBorders>
              <w:bottom w:val="nil"/>
            </w:tcBorders>
            <w:vAlign w:val="bottom"/>
          </w:tcPr>
          <w:p w14:paraId="4C13FA87"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-504.6</w:t>
            </w:r>
          </w:p>
        </w:tc>
        <w:tc>
          <w:tcPr>
            <w:tcW w:w="425" w:type="pct"/>
            <w:tcBorders>
              <w:bottom w:val="nil"/>
            </w:tcBorders>
            <w:vAlign w:val="bottom"/>
          </w:tcPr>
          <w:p w14:paraId="357EE1A3"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233.9</w:t>
            </w:r>
          </w:p>
        </w:tc>
        <w:tc>
          <w:tcPr>
            <w:tcW w:w="425" w:type="pct"/>
            <w:tcBorders>
              <w:bottom w:val="nil"/>
            </w:tcBorders>
            <w:vAlign w:val="bottom"/>
          </w:tcPr>
          <w:p w14:paraId="5FA306D3"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244.2</w:t>
            </w:r>
          </w:p>
        </w:tc>
        <w:tc>
          <w:tcPr>
            <w:tcW w:w="425" w:type="pct"/>
            <w:tcBorders>
              <w:bottom w:val="nil"/>
            </w:tcBorders>
          </w:tcPr>
          <w:p w14:paraId="0C49B9FA" w14:textId="77777777" w:rsidR="004E03DB" w:rsidRPr="001654BC" w:rsidRDefault="004E03DB" w:rsidP="00385202">
            <w:pPr>
              <w:jc w:val="center"/>
              <w:rPr>
                <w:sz w:val="20"/>
                <w:szCs w:val="20"/>
              </w:rPr>
            </w:pPr>
          </w:p>
        </w:tc>
        <w:tc>
          <w:tcPr>
            <w:tcW w:w="425" w:type="pct"/>
            <w:tcBorders>
              <w:bottom w:val="nil"/>
            </w:tcBorders>
          </w:tcPr>
          <w:p w14:paraId="03705FD3" w14:textId="77777777" w:rsidR="004E03DB" w:rsidRPr="001654BC" w:rsidRDefault="004E03DB" w:rsidP="00385202">
            <w:pPr>
              <w:jc w:val="center"/>
              <w:rPr>
                <w:sz w:val="20"/>
                <w:szCs w:val="20"/>
              </w:rPr>
            </w:pPr>
          </w:p>
        </w:tc>
        <w:tc>
          <w:tcPr>
            <w:tcW w:w="425" w:type="pct"/>
            <w:tcBorders>
              <w:bottom w:val="nil"/>
            </w:tcBorders>
          </w:tcPr>
          <w:p w14:paraId="0918D761" w14:textId="77777777" w:rsidR="004E03DB" w:rsidRPr="001654BC" w:rsidRDefault="004E03DB" w:rsidP="00385202">
            <w:pPr>
              <w:jc w:val="center"/>
              <w:rPr>
                <w:sz w:val="20"/>
                <w:szCs w:val="20"/>
              </w:rPr>
            </w:pPr>
          </w:p>
        </w:tc>
        <w:tc>
          <w:tcPr>
            <w:tcW w:w="425" w:type="pct"/>
            <w:tcBorders>
              <w:bottom w:val="nil"/>
            </w:tcBorders>
          </w:tcPr>
          <w:p w14:paraId="190B60C8" w14:textId="77777777" w:rsidR="004E03DB" w:rsidRPr="001654BC" w:rsidRDefault="004E03DB" w:rsidP="00385202">
            <w:pPr>
              <w:jc w:val="center"/>
              <w:rPr>
                <w:sz w:val="20"/>
                <w:szCs w:val="20"/>
              </w:rPr>
            </w:pPr>
          </w:p>
        </w:tc>
        <w:tc>
          <w:tcPr>
            <w:tcW w:w="425" w:type="pct"/>
            <w:tcBorders>
              <w:bottom w:val="nil"/>
            </w:tcBorders>
          </w:tcPr>
          <w:p w14:paraId="648CA981" w14:textId="77777777" w:rsidR="004E03DB" w:rsidRPr="001654BC" w:rsidRDefault="004E03DB" w:rsidP="00385202">
            <w:pPr>
              <w:jc w:val="center"/>
              <w:rPr>
                <w:sz w:val="20"/>
                <w:szCs w:val="20"/>
              </w:rPr>
            </w:pPr>
          </w:p>
        </w:tc>
        <w:tc>
          <w:tcPr>
            <w:tcW w:w="318" w:type="pct"/>
            <w:tcBorders>
              <w:bottom w:val="nil"/>
            </w:tcBorders>
          </w:tcPr>
          <w:p w14:paraId="034F9355" w14:textId="77777777" w:rsidR="004E03DB" w:rsidRPr="001654BC" w:rsidRDefault="004E03DB" w:rsidP="00385202">
            <w:pPr>
              <w:jc w:val="center"/>
              <w:rPr>
                <w:sz w:val="20"/>
                <w:szCs w:val="20"/>
              </w:rPr>
            </w:pPr>
          </w:p>
        </w:tc>
      </w:tr>
      <w:tr w:rsidR="004E03DB" w:rsidRPr="001654BC" w14:paraId="71D208C8" w14:textId="77777777" w:rsidTr="001654BC">
        <w:tc>
          <w:tcPr>
            <w:tcW w:w="1282" w:type="pct"/>
            <w:tcBorders>
              <w:top w:val="nil"/>
              <w:bottom w:val="single" w:sz="4" w:space="0" w:color="auto"/>
            </w:tcBorders>
          </w:tcPr>
          <w:p w14:paraId="3F4757C0" w14:textId="77777777" w:rsidR="004E03DB" w:rsidRPr="001654BC" w:rsidRDefault="004E03DB" w:rsidP="00385202">
            <w:pPr>
              <w:rPr>
                <w:sz w:val="20"/>
                <w:szCs w:val="20"/>
              </w:rPr>
            </w:pPr>
          </w:p>
        </w:tc>
        <w:tc>
          <w:tcPr>
            <w:tcW w:w="425" w:type="pct"/>
            <w:tcBorders>
              <w:top w:val="nil"/>
              <w:bottom w:val="single" w:sz="4" w:space="0" w:color="auto"/>
            </w:tcBorders>
          </w:tcPr>
          <w:p w14:paraId="2EFE441B" w14:textId="77777777" w:rsidR="004E03DB" w:rsidRPr="001654BC" w:rsidRDefault="004E03DB" w:rsidP="00385202">
            <w:pPr>
              <w:jc w:val="center"/>
              <w:rPr>
                <w:sz w:val="20"/>
                <w:szCs w:val="20"/>
              </w:rPr>
            </w:pPr>
          </w:p>
        </w:tc>
        <w:tc>
          <w:tcPr>
            <w:tcW w:w="425" w:type="pct"/>
            <w:tcBorders>
              <w:top w:val="nil"/>
              <w:bottom w:val="single" w:sz="4" w:space="0" w:color="auto"/>
            </w:tcBorders>
          </w:tcPr>
          <w:p w14:paraId="6B87941A" w14:textId="77777777" w:rsidR="004E03DB" w:rsidRPr="001654BC" w:rsidRDefault="004E03DB" w:rsidP="00385202">
            <w:pPr>
              <w:jc w:val="center"/>
              <w:rPr>
                <w:sz w:val="20"/>
                <w:szCs w:val="20"/>
              </w:rPr>
            </w:pPr>
          </w:p>
        </w:tc>
        <w:tc>
          <w:tcPr>
            <w:tcW w:w="425" w:type="pct"/>
            <w:tcBorders>
              <w:top w:val="nil"/>
              <w:bottom w:val="single" w:sz="4" w:space="0" w:color="auto"/>
            </w:tcBorders>
          </w:tcPr>
          <w:p w14:paraId="4B49908C" w14:textId="77777777" w:rsidR="004E03DB" w:rsidRPr="001654BC" w:rsidRDefault="004E03DB" w:rsidP="00385202">
            <w:pPr>
              <w:jc w:val="center"/>
              <w:rPr>
                <w:sz w:val="20"/>
                <w:szCs w:val="20"/>
              </w:rPr>
            </w:pPr>
          </w:p>
        </w:tc>
        <w:tc>
          <w:tcPr>
            <w:tcW w:w="425" w:type="pct"/>
            <w:tcBorders>
              <w:top w:val="nil"/>
              <w:bottom w:val="single" w:sz="4" w:space="0" w:color="auto"/>
            </w:tcBorders>
            <w:vAlign w:val="bottom"/>
          </w:tcPr>
          <w:p w14:paraId="603B224D"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-17.8</w:t>
            </w:r>
          </w:p>
        </w:tc>
        <w:tc>
          <w:tcPr>
            <w:tcW w:w="425" w:type="pct"/>
            <w:tcBorders>
              <w:top w:val="nil"/>
              <w:bottom w:val="single" w:sz="4" w:space="0" w:color="auto"/>
            </w:tcBorders>
            <w:vAlign w:val="bottom"/>
          </w:tcPr>
          <w:p w14:paraId="579FBCD6"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-143.1</w:t>
            </w:r>
          </w:p>
        </w:tc>
        <w:tc>
          <w:tcPr>
            <w:tcW w:w="425" w:type="pct"/>
            <w:tcBorders>
              <w:top w:val="nil"/>
              <w:bottom w:val="single" w:sz="4" w:space="0" w:color="auto"/>
            </w:tcBorders>
            <w:vAlign w:val="bottom"/>
          </w:tcPr>
          <w:p w14:paraId="261C47EB"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-1.2</w:t>
            </w:r>
          </w:p>
        </w:tc>
        <w:tc>
          <w:tcPr>
            <w:tcW w:w="425" w:type="pct"/>
            <w:tcBorders>
              <w:top w:val="nil"/>
              <w:bottom w:val="single" w:sz="4" w:space="0" w:color="auto"/>
            </w:tcBorders>
            <w:vAlign w:val="bottom"/>
          </w:tcPr>
          <w:p w14:paraId="25FFC49C"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24.9</w:t>
            </w:r>
          </w:p>
        </w:tc>
        <w:tc>
          <w:tcPr>
            <w:tcW w:w="425" w:type="pct"/>
            <w:tcBorders>
              <w:top w:val="nil"/>
              <w:bottom w:val="single" w:sz="4" w:space="0" w:color="auto"/>
            </w:tcBorders>
            <w:vAlign w:val="bottom"/>
          </w:tcPr>
          <w:p w14:paraId="60265E06"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53.8</w:t>
            </w:r>
          </w:p>
        </w:tc>
        <w:tc>
          <w:tcPr>
            <w:tcW w:w="318" w:type="pct"/>
            <w:tcBorders>
              <w:top w:val="nil"/>
              <w:bottom w:val="single" w:sz="4" w:space="0" w:color="auto"/>
            </w:tcBorders>
            <w:vAlign w:val="bottom"/>
          </w:tcPr>
          <w:p w14:paraId="3AF205B7"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124</w:t>
            </w:r>
          </w:p>
        </w:tc>
      </w:tr>
      <w:tr w:rsidR="004E03DB" w:rsidRPr="001654BC" w14:paraId="5A80728B" w14:textId="77777777" w:rsidTr="001654BC">
        <w:tc>
          <w:tcPr>
            <w:tcW w:w="1282" w:type="pct"/>
            <w:tcBorders>
              <w:top w:val="single" w:sz="4" w:space="0" w:color="auto"/>
            </w:tcBorders>
          </w:tcPr>
          <w:p w14:paraId="21A7CF8D" w14:textId="77777777" w:rsidR="004E03DB" w:rsidRPr="001654BC" w:rsidRDefault="004E03DB" w:rsidP="00385202">
            <w:pPr>
              <w:rPr>
                <w:sz w:val="20"/>
                <w:szCs w:val="20"/>
              </w:rPr>
            </w:pPr>
            <w:r w:rsidRPr="001654BC">
              <w:rPr>
                <w:sz w:val="20"/>
                <w:szCs w:val="20"/>
              </w:rPr>
              <w:t>2-coumaranone</w:t>
            </w:r>
          </w:p>
        </w:tc>
        <w:tc>
          <w:tcPr>
            <w:tcW w:w="425" w:type="pct"/>
            <w:tcBorders>
              <w:top w:val="single" w:sz="4" w:space="0" w:color="auto"/>
            </w:tcBorders>
            <w:vAlign w:val="bottom"/>
          </w:tcPr>
          <w:p w14:paraId="3DD22778"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-284.4</w:t>
            </w:r>
          </w:p>
        </w:tc>
        <w:tc>
          <w:tcPr>
            <w:tcW w:w="425" w:type="pct"/>
            <w:tcBorders>
              <w:top w:val="single" w:sz="4" w:space="0" w:color="auto"/>
            </w:tcBorders>
            <w:vAlign w:val="bottom"/>
          </w:tcPr>
          <w:p w14:paraId="4240F8DD"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221.4</w:t>
            </w:r>
          </w:p>
        </w:tc>
        <w:tc>
          <w:tcPr>
            <w:tcW w:w="425" w:type="pct"/>
            <w:tcBorders>
              <w:top w:val="single" w:sz="4" w:space="0" w:color="auto"/>
            </w:tcBorders>
            <w:vAlign w:val="bottom"/>
          </w:tcPr>
          <w:p w14:paraId="5198210F"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197.6</w:t>
            </w:r>
          </w:p>
        </w:tc>
        <w:tc>
          <w:tcPr>
            <w:tcW w:w="425" w:type="pct"/>
            <w:tcBorders>
              <w:top w:val="single" w:sz="4" w:space="0" w:color="auto"/>
            </w:tcBorders>
          </w:tcPr>
          <w:p w14:paraId="54391011" w14:textId="77777777" w:rsidR="004E03DB" w:rsidRPr="001654BC" w:rsidRDefault="004E03DB" w:rsidP="00385202">
            <w:pPr>
              <w:jc w:val="center"/>
              <w:rPr>
                <w:sz w:val="20"/>
                <w:szCs w:val="20"/>
              </w:rPr>
            </w:pPr>
          </w:p>
        </w:tc>
        <w:tc>
          <w:tcPr>
            <w:tcW w:w="425" w:type="pct"/>
            <w:tcBorders>
              <w:top w:val="single" w:sz="4" w:space="0" w:color="auto"/>
            </w:tcBorders>
          </w:tcPr>
          <w:p w14:paraId="2C2A514A" w14:textId="77777777" w:rsidR="004E03DB" w:rsidRPr="001654BC" w:rsidRDefault="004E03DB" w:rsidP="00385202">
            <w:pPr>
              <w:jc w:val="center"/>
              <w:rPr>
                <w:sz w:val="20"/>
                <w:szCs w:val="20"/>
              </w:rPr>
            </w:pPr>
          </w:p>
        </w:tc>
        <w:tc>
          <w:tcPr>
            <w:tcW w:w="425" w:type="pct"/>
            <w:tcBorders>
              <w:top w:val="single" w:sz="4" w:space="0" w:color="auto"/>
            </w:tcBorders>
          </w:tcPr>
          <w:p w14:paraId="6E7D5A0C" w14:textId="77777777" w:rsidR="004E03DB" w:rsidRPr="001654BC" w:rsidRDefault="004E03DB" w:rsidP="00385202">
            <w:pPr>
              <w:jc w:val="center"/>
              <w:rPr>
                <w:sz w:val="20"/>
                <w:szCs w:val="20"/>
              </w:rPr>
            </w:pPr>
          </w:p>
        </w:tc>
        <w:tc>
          <w:tcPr>
            <w:tcW w:w="425" w:type="pct"/>
            <w:tcBorders>
              <w:top w:val="single" w:sz="4" w:space="0" w:color="auto"/>
            </w:tcBorders>
          </w:tcPr>
          <w:p w14:paraId="59F47A37" w14:textId="77777777" w:rsidR="004E03DB" w:rsidRPr="001654BC" w:rsidRDefault="004E03DB" w:rsidP="00385202">
            <w:pPr>
              <w:jc w:val="center"/>
              <w:rPr>
                <w:sz w:val="20"/>
                <w:szCs w:val="20"/>
              </w:rPr>
            </w:pPr>
          </w:p>
        </w:tc>
        <w:tc>
          <w:tcPr>
            <w:tcW w:w="425" w:type="pct"/>
            <w:tcBorders>
              <w:top w:val="single" w:sz="4" w:space="0" w:color="auto"/>
            </w:tcBorders>
          </w:tcPr>
          <w:p w14:paraId="13017390" w14:textId="77777777" w:rsidR="004E03DB" w:rsidRPr="001654BC" w:rsidRDefault="004E03DB" w:rsidP="00385202">
            <w:pPr>
              <w:jc w:val="center"/>
              <w:rPr>
                <w:sz w:val="20"/>
                <w:szCs w:val="20"/>
              </w:rPr>
            </w:pPr>
          </w:p>
        </w:tc>
        <w:tc>
          <w:tcPr>
            <w:tcW w:w="318" w:type="pct"/>
            <w:tcBorders>
              <w:top w:val="single" w:sz="4" w:space="0" w:color="auto"/>
            </w:tcBorders>
          </w:tcPr>
          <w:p w14:paraId="39BB1E26" w14:textId="77777777" w:rsidR="004E03DB" w:rsidRPr="001654BC" w:rsidRDefault="004E03DB" w:rsidP="00385202">
            <w:pPr>
              <w:jc w:val="center"/>
              <w:rPr>
                <w:sz w:val="20"/>
                <w:szCs w:val="20"/>
              </w:rPr>
            </w:pPr>
          </w:p>
        </w:tc>
      </w:tr>
      <w:tr w:rsidR="004E03DB" w:rsidRPr="001654BC" w14:paraId="4209AC70" w14:textId="77777777" w:rsidTr="001654BC">
        <w:tc>
          <w:tcPr>
            <w:tcW w:w="1282" w:type="pct"/>
          </w:tcPr>
          <w:p w14:paraId="0CB71711" w14:textId="77777777" w:rsidR="004E03DB" w:rsidRPr="001654BC" w:rsidRDefault="004E03DB" w:rsidP="00385202">
            <w:pPr>
              <w:rPr>
                <w:sz w:val="20"/>
                <w:szCs w:val="20"/>
              </w:rPr>
            </w:pPr>
            <w:r w:rsidRPr="001654BC">
              <w:rPr>
                <w:sz w:val="20"/>
                <w:szCs w:val="20"/>
              </w:rPr>
              <w:t>8H-benzofuran-2-ol</w:t>
            </w:r>
          </w:p>
        </w:tc>
        <w:tc>
          <w:tcPr>
            <w:tcW w:w="425" w:type="pct"/>
            <w:vAlign w:val="bottom"/>
          </w:tcPr>
          <w:p w14:paraId="66FC8F1C"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-504.6</w:t>
            </w:r>
          </w:p>
        </w:tc>
        <w:tc>
          <w:tcPr>
            <w:tcW w:w="425" w:type="pct"/>
            <w:vAlign w:val="bottom"/>
          </w:tcPr>
          <w:p w14:paraId="020B1E43"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233.9</w:t>
            </w:r>
          </w:p>
        </w:tc>
        <w:tc>
          <w:tcPr>
            <w:tcW w:w="425" w:type="pct"/>
            <w:vAlign w:val="bottom"/>
          </w:tcPr>
          <w:p w14:paraId="7F9491D4"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244.2</w:t>
            </w:r>
          </w:p>
        </w:tc>
        <w:tc>
          <w:tcPr>
            <w:tcW w:w="425" w:type="pct"/>
          </w:tcPr>
          <w:p w14:paraId="01AB79A4" w14:textId="77777777" w:rsidR="004E03DB" w:rsidRPr="001654BC" w:rsidRDefault="004E03DB" w:rsidP="00385202">
            <w:pPr>
              <w:jc w:val="center"/>
              <w:rPr>
                <w:sz w:val="20"/>
                <w:szCs w:val="20"/>
              </w:rPr>
            </w:pPr>
          </w:p>
        </w:tc>
        <w:tc>
          <w:tcPr>
            <w:tcW w:w="425" w:type="pct"/>
          </w:tcPr>
          <w:p w14:paraId="2A664A4B" w14:textId="77777777" w:rsidR="004E03DB" w:rsidRPr="001654BC" w:rsidRDefault="004E03DB" w:rsidP="00385202">
            <w:pPr>
              <w:jc w:val="center"/>
              <w:rPr>
                <w:sz w:val="20"/>
                <w:szCs w:val="20"/>
              </w:rPr>
            </w:pPr>
          </w:p>
        </w:tc>
        <w:tc>
          <w:tcPr>
            <w:tcW w:w="425" w:type="pct"/>
          </w:tcPr>
          <w:p w14:paraId="313CDE30" w14:textId="77777777" w:rsidR="004E03DB" w:rsidRPr="001654BC" w:rsidRDefault="004E03DB" w:rsidP="00385202">
            <w:pPr>
              <w:jc w:val="center"/>
              <w:rPr>
                <w:sz w:val="20"/>
                <w:szCs w:val="20"/>
              </w:rPr>
            </w:pPr>
          </w:p>
        </w:tc>
        <w:tc>
          <w:tcPr>
            <w:tcW w:w="425" w:type="pct"/>
          </w:tcPr>
          <w:p w14:paraId="0724B819" w14:textId="77777777" w:rsidR="004E03DB" w:rsidRPr="001654BC" w:rsidRDefault="004E03DB" w:rsidP="00385202">
            <w:pPr>
              <w:jc w:val="center"/>
              <w:rPr>
                <w:sz w:val="20"/>
                <w:szCs w:val="20"/>
              </w:rPr>
            </w:pPr>
          </w:p>
        </w:tc>
        <w:tc>
          <w:tcPr>
            <w:tcW w:w="425" w:type="pct"/>
          </w:tcPr>
          <w:p w14:paraId="26B756B3" w14:textId="77777777" w:rsidR="004E03DB" w:rsidRPr="001654BC" w:rsidRDefault="004E03DB" w:rsidP="00385202">
            <w:pPr>
              <w:jc w:val="center"/>
              <w:rPr>
                <w:sz w:val="20"/>
                <w:szCs w:val="20"/>
              </w:rPr>
            </w:pPr>
          </w:p>
        </w:tc>
        <w:tc>
          <w:tcPr>
            <w:tcW w:w="318" w:type="pct"/>
          </w:tcPr>
          <w:p w14:paraId="6285CCAB" w14:textId="77777777" w:rsidR="004E03DB" w:rsidRPr="001654BC" w:rsidRDefault="004E03DB" w:rsidP="00385202">
            <w:pPr>
              <w:jc w:val="center"/>
              <w:rPr>
                <w:sz w:val="20"/>
                <w:szCs w:val="20"/>
              </w:rPr>
            </w:pPr>
          </w:p>
        </w:tc>
      </w:tr>
      <w:tr w:rsidR="004E03DB" w:rsidRPr="001654BC" w14:paraId="551E32E6" w14:textId="77777777" w:rsidTr="001654BC">
        <w:tc>
          <w:tcPr>
            <w:tcW w:w="1282" w:type="pct"/>
            <w:tcBorders>
              <w:bottom w:val="nil"/>
            </w:tcBorders>
          </w:tcPr>
          <w:p w14:paraId="0829293F" w14:textId="77777777" w:rsidR="004E03DB" w:rsidRPr="001654BC" w:rsidRDefault="004E03DB" w:rsidP="00385202">
            <w:pPr>
              <w:rPr>
                <w:sz w:val="20"/>
                <w:szCs w:val="20"/>
              </w:rPr>
            </w:pPr>
          </w:p>
        </w:tc>
        <w:tc>
          <w:tcPr>
            <w:tcW w:w="425" w:type="pct"/>
            <w:tcBorders>
              <w:bottom w:val="nil"/>
            </w:tcBorders>
          </w:tcPr>
          <w:p w14:paraId="2E200039" w14:textId="77777777" w:rsidR="004E03DB" w:rsidRPr="001654BC" w:rsidRDefault="004E03DB" w:rsidP="00385202">
            <w:pPr>
              <w:jc w:val="center"/>
              <w:rPr>
                <w:sz w:val="20"/>
                <w:szCs w:val="20"/>
              </w:rPr>
            </w:pPr>
          </w:p>
        </w:tc>
        <w:tc>
          <w:tcPr>
            <w:tcW w:w="425" w:type="pct"/>
            <w:tcBorders>
              <w:bottom w:val="nil"/>
            </w:tcBorders>
          </w:tcPr>
          <w:p w14:paraId="1CB5563D" w14:textId="77777777" w:rsidR="004E03DB" w:rsidRPr="001654BC" w:rsidRDefault="004E03DB" w:rsidP="00385202">
            <w:pPr>
              <w:jc w:val="center"/>
              <w:rPr>
                <w:sz w:val="20"/>
                <w:szCs w:val="20"/>
              </w:rPr>
            </w:pPr>
          </w:p>
        </w:tc>
        <w:tc>
          <w:tcPr>
            <w:tcW w:w="425" w:type="pct"/>
            <w:tcBorders>
              <w:bottom w:val="nil"/>
            </w:tcBorders>
          </w:tcPr>
          <w:p w14:paraId="73BA193B" w14:textId="77777777" w:rsidR="004E03DB" w:rsidRPr="001654BC" w:rsidRDefault="004E03DB" w:rsidP="00385202">
            <w:pPr>
              <w:jc w:val="center"/>
              <w:rPr>
                <w:sz w:val="20"/>
                <w:szCs w:val="20"/>
              </w:rPr>
            </w:pPr>
          </w:p>
        </w:tc>
        <w:tc>
          <w:tcPr>
            <w:tcW w:w="425" w:type="pct"/>
            <w:tcBorders>
              <w:bottom w:val="nil"/>
            </w:tcBorders>
            <w:vAlign w:val="bottom"/>
          </w:tcPr>
          <w:p w14:paraId="4566D9AE"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-220.2</w:t>
            </w:r>
          </w:p>
        </w:tc>
        <w:tc>
          <w:tcPr>
            <w:tcW w:w="425" w:type="pct"/>
            <w:tcBorders>
              <w:bottom w:val="nil"/>
            </w:tcBorders>
            <w:vAlign w:val="bottom"/>
          </w:tcPr>
          <w:p w14:paraId="15B9BBC2"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-510.3</w:t>
            </w:r>
          </w:p>
        </w:tc>
        <w:tc>
          <w:tcPr>
            <w:tcW w:w="425" w:type="pct"/>
            <w:tcBorders>
              <w:bottom w:val="nil"/>
            </w:tcBorders>
            <w:vAlign w:val="bottom"/>
          </w:tcPr>
          <w:p w14:paraId="1164C943"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-68.6</w:t>
            </w:r>
          </w:p>
        </w:tc>
        <w:tc>
          <w:tcPr>
            <w:tcW w:w="425" w:type="pct"/>
            <w:tcBorders>
              <w:bottom w:val="nil"/>
            </w:tcBorders>
            <w:vAlign w:val="bottom"/>
          </w:tcPr>
          <w:p w14:paraId="6289C343"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-68.1</w:t>
            </w:r>
          </w:p>
        </w:tc>
        <w:tc>
          <w:tcPr>
            <w:tcW w:w="425" w:type="pct"/>
            <w:tcBorders>
              <w:bottom w:val="nil"/>
            </w:tcBorders>
            <w:vAlign w:val="bottom"/>
          </w:tcPr>
          <w:p w14:paraId="5A14DCD2"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38.9</w:t>
            </w:r>
          </w:p>
        </w:tc>
        <w:tc>
          <w:tcPr>
            <w:tcW w:w="318" w:type="pct"/>
            <w:tcBorders>
              <w:bottom w:val="nil"/>
            </w:tcBorders>
            <w:vAlign w:val="bottom"/>
          </w:tcPr>
          <w:p w14:paraId="6D684B50"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432</w:t>
            </w:r>
          </w:p>
        </w:tc>
      </w:tr>
      <w:tr w:rsidR="004E03DB" w:rsidRPr="001654BC" w14:paraId="0F1FDBD2" w14:textId="77777777" w:rsidTr="001654BC">
        <w:tc>
          <w:tcPr>
            <w:tcW w:w="1282" w:type="pct"/>
            <w:tcBorders>
              <w:top w:val="nil"/>
              <w:bottom w:val="single" w:sz="4" w:space="0" w:color="auto"/>
            </w:tcBorders>
          </w:tcPr>
          <w:p w14:paraId="02937EB2" w14:textId="77777777" w:rsidR="004E03DB" w:rsidRPr="001654BC" w:rsidRDefault="004E03DB" w:rsidP="00385202">
            <w:pPr>
              <w:rPr>
                <w:sz w:val="20"/>
                <w:szCs w:val="20"/>
              </w:rPr>
            </w:pPr>
          </w:p>
        </w:tc>
        <w:tc>
          <w:tcPr>
            <w:tcW w:w="425" w:type="pct"/>
            <w:tcBorders>
              <w:top w:val="nil"/>
              <w:bottom w:val="single" w:sz="4" w:space="0" w:color="auto"/>
            </w:tcBorders>
          </w:tcPr>
          <w:p w14:paraId="6F701DAC" w14:textId="77777777" w:rsidR="004E03DB" w:rsidRPr="001654BC" w:rsidRDefault="004E03DB" w:rsidP="00385202">
            <w:pPr>
              <w:jc w:val="center"/>
              <w:rPr>
                <w:sz w:val="20"/>
                <w:szCs w:val="20"/>
              </w:rPr>
            </w:pPr>
          </w:p>
        </w:tc>
        <w:tc>
          <w:tcPr>
            <w:tcW w:w="425" w:type="pct"/>
            <w:tcBorders>
              <w:top w:val="nil"/>
              <w:bottom w:val="single" w:sz="4" w:space="0" w:color="auto"/>
            </w:tcBorders>
          </w:tcPr>
          <w:p w14:paraId="3B2F335E" w14:textId="77777777" w:rsidR="004E03DB" w:rsidRPr="001654BC" w:rsidRDefault="004E03DB" w:rsidP="00385202">
            <w:pPr>
              <w:jc w:val="center"/>
              <w:rPr>
                <w:sz w:val="20"/>
                <w:szCs w:val="20"/>
              </w:rPr>
            </w:pPr>
          </w:p>
        </w:tc>
        <w:tc>
          <w:tcPr>
            <w:tcW w:w="425" w:type="pct"/>
            <w:tcBorders>
              <w:top w:val="nil"/>
              <w:bottom w:val="single" w:sz="4" w:space="0" w:color="auto"/>
            </w:tcBorders>
          </w:tcPr>
          <w:p w14:paraId="1CD26C80" w14:textId="77777777" w:rsidR="004E03DB" w:rsidRPr="001654BC" w:rsidRDefault="004E03DB" w:rsidP="00385202">
            <w:pPr>
              <w:jc w:val="center"/>
              <w:rPr>
                <w:sz w:val="20"/>
                <w:szCs w:val="20"/>
              </w:rPr>
            </w:pPr>
          </w:p>
        </w:tc>
        <w:tc>
          <w:tcPr>
            <w:tcW w:w="425" w:type="pct"/>
            <w:tcBorders>
              <w:top w:val="nil"/>
              <w:bottom w:val="single" w:sz="4" w:space="0" w:color="auto"/>
            </w:tcBorders>
            <w:vAlign w:val="bottom"/>
          </w:tcPr>
          <w:p w14:paraId="4F992BB0" w14:textId="77777777" w:rsidR="004E03DB" w:rsidRPr="001654BC" w:rsidRDefault="004E03DB" w:rsidP="00385202">
            <w:pPr>
              <w:jc w:val="right"/>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-55.1</w:t>
            </w:r>
          </w:p>
        </w:tc>
        <w:tc>
          <w:tcPr>
            <w:tcW w:w="425" w:type="pct"/>
            <w:tcBorders>
              <w:top w:val="nil"/>
              <w:bottom w:val="single" w:sz="4" w:space="0" w:color="auto"/>
            </w:tcBorders>
            <w:vAlign w:val="bottom"/>
          </w:tcPr>
          <w:p w14:paraId="422DD9D3" w14:textId="77777777" w:rsidR="004E03DB" w:rsidRPr="001654BC" w:rsidRDefault="004E03DB" w:rsidP="00385202">
            <w:pPr>
              <w:jc w:val="right"/>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-127.6</w:t>
            </w:r>
          </w:p>
        </w:tc>
        <w:tc>
          <w:tcPr>
            <w:tcW w:w="425" w:type="pct"/>
            <w:tcBorders>
              <w:top w:val="nil"/>
              <w:bottom w:val="single" w:sz="4" w:space="0" w:color="auto"/>
            </w:tcBorders>
            <w:vAlign w:val="bottom"/>
          </w:tcPr>
          <w:p w14:paraId="740A5A27" w14:textId="77777777" w:rsidR="004E03DB" w:rsidRPr="001654BC" w:rsidRDefault="004E03DB" w:rsidP="00385202">
            <w:pPr>
              <w:jc w:val="right"/>
              <w:rPr>
                <w:rFonts w:eastAsia="Times New Roman" w:cs="Times New Roman"/>
                <w:b/>
                <w:bCs/>
                <w:color w:val="000000"/>
                <w:sz w:val="20"/>
                <w:szCs w:val="20"/>
                <w:lang w:eastAsia="en-GB"/>
              </w:rPr>
            </w:pPr>
          </w:p>
        </w:tc>
        <w:tc>
          <w:tcPr>
            <w:tcW w:w="425" w:type="pct"/>
            <w:tcBorders>
              <w:top w:val="nil"/>
              <w:bottom w:val="single" w:sz="4" w:space="0" w:color="auto"/>
            </w:tcBorders>
            <w:vAlign w:val="bottom"/>
          </w:tcPr>
          <w:p w14:paraId="4C317697" w14:textId="77777777" w:rsidR="004E03DB" w:rsidRPr="001654BC" w:rsidRDefault="004E03DB" w:rsidP="00385202">
            <w:pPr>
              <w:jc w:val="right"/>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-17.0</w:t>
            </w:r>
          </w:p>
        </w:tc>
        <w:tc>
          <w:tcPr>
            <w:tcW w:w="425" w:type="pct"/>
            <w:tcBorders>
              <w:top w:val="nil"/>
              <w:bottom w:val="single" w:sz="4" w:space="0" w:color="auto"/>
            </w:tcBorders>
            <w:vAlign w:val="bottom"/>
          </w:tcPr>
          <w:p w14:paraId="209F5267" w14:textId="77777777" w:rsidR="004E03DB" w:rsidRPr="001654BC" w:rsidRDefault="004E03DB" w:rsidP="00385202">
            <w:pPr>
              <w:jc w:val="right"/>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9.7</w:t>
            </w:r>
          </w:p>
        </w:tc>
        <w:tc>
          <w:tcPr>
            <w:tcW w:w="318" w:type="pct"/>
            <w:tcBorders>
              <w:top w:val="nil"/>
              <w:bottom w:val="single" w:sz="4" w:space="0" w:color="auto"/>
            </w:tcBorders>
            <w:vAlign w:val="bottom"/>
          </w:tcPr>
          <w:p w14:paraId="1B290134" w14:textId="77777777" w:rsidR="004E03DB" w:rsidRPr="001654BC" w:rsidRDefault="004E03DB" w:rsidP="00385202">
            <w:pPr>
              <w:jc w:val="right"/>
              <w:rPr>
                <w:rFonts w:eastAsia="Times New Roman" w:cs="Times New Roman"/>
                <w:b/>
                <w:bCs/>
                <w:color w:val="000000"/>
                <w:sz w:val="20"/>
                <w:szCs w:val="20"/>
                <w:lang w:eastAsia="en-GB"/>
              </w:rPr>
            </w:pPr>
          </w:p>
        </w:tc>
      </w:tr>
      <w:tr w:rsidR="004E03DB" w:rsidRPr="001654BC" w14:paraId="1A62B4FE" w14:textId="77777777" w:rsidTr="001654BC">
        <w:tc>
          <w:tcPr>
            <w:tcW w:w="1282" w:type="pct"/>
            <w:tcBorders>
              <w:top w:val="single" w:sz="4" w:space="0" w:color="auto"/>
            </w:tcBorders>
          </w:tcPr>
          <w:p w14:paraId="5440B60B" w14:textId="77777777" w:rsidR="004E03DB" w:rsidRPr="001654BC" w:rsidRDefault="004E03DB" w:rsidP="00385202">
            <w:pPr>
              <w:rPr>
                <w:sz w:val="20"/>
                <w:szCs w:val="20"/>
              </w:rPr>
            </w:pPr>
            <w:r w:rsidRPr="001654BC">
              <w:rPr>
                <w:sz w:val="20"/>
                <w:szCs w:val="20"/>
              </w:rPr>
              <w:t>3-coumaranone</w:t>
            </w:r>
          </w:p>
        </w:tc>
        <w:tc>
          <w:tcPr>
            <w:tcW w:w="425" w:type="pct"/>
            <w:tcBorders>
              <w:top w:val="single" w:sz="4" w:space="0" w:color="auto"/>
            </w:tcBorders>
            <w:vAlign w:val="bottom"/>
          </w:tcPr>
          <w:p w14:paraId="5194AB06"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-229.8</w:t>
            </w:r>
          </w:p>
        </w:tc>
        <w:tc>
          <w:tcPr>
            <w:tcW w:w="425" w:type="pct"/>
            <w:tcBorders>
              <w:top w:val="single" w:sz="4" w:space="0" w:color="auto"/>
            </w:tcBorders>
            <w:vAlign w:val="bottom"/>
          </w:tcPr>
          <w:p w14:paraId="4F71D5A7"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223.6</w:t>
            </w:r>
          </w:p>
        </w:tc>
        <w:tc>
          <w:tcPr>
            <w:tcW w:w="425" w:type="pct"/>
            <w:tcBorders>
              <w:top w:val="single" w:sz="4" w:space="0" w:color="auto"/>
            </w:tcBorders>
            <w:vAlign w:val="bottom"/>
          </w:tcPr>
          <w:p w14:paraId="5D1E44A7"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214.5</w:t>
            </w:r>
          </w:p>
        </w:tc>
        <w:tc>
          <w:tcPr>
            <w:tcW w:w="425" w:type="pct"/>
            <w:tcBorders>
              <w:top w:val="single" w:sz="4" w:space="0" w:color="auto"/>
            </w:tcBorders>
          </w:tcPr>
          <w:p w14:paraId="6D3CA477" w14:textId="77777777" w:rsidR="004E03DB" w:rsidRPr="001654BC" w:rsidRDefault="004E03DB" w:rsidP="00385202">
            <w:pPr>
              <w:jc w:val="center"/>
              <w:rPr>
                <w:sz w:val="20"/>
                <w:szCs w:val="20"/>
              </w:rPr>
            </w:pPr>
          </w:p>
        </w:tc>
        <w:tc>
          <w:tcPr>
            <w:tcW w:w="425" w:type="pct"/>
            <w:tcBorders>
              <w:top w:val="single" w:sz="4" w:space="0" w:color="auto"/>
            </w:tcBorders>
          </w:tcPr>
          <w:p w14:paraId="4A7E555A" w14:textId="77777777" w:rsidR="004E03DB" w:rsidRPr="001654BC" w:rsidRDefault="004E03DB" w:rsidP="00385202">
            <w:pPr>
              <w:jc w:val="center"/>
              <w:rPr>
                <w:sz w:val="20"/>
                <w:szCs w:val="20"/>
              </w:rPr>
            </w:pPr>
          </w:p>
        </w:tc>
        <w:tc>
          <w:tcPr>
            <w:tcW w:w="425" w:type="pct"/>
            <w:tcBorders>
              <w:top w:val="single" w:sz="4" w:space="0" w:color="auto"/>
            </w:tcBorders>
          </w:tcPr>
          <w:p w14:paraId="6B9D3BBA" w14:textId="77777777" w:rsidR="004E03DB" w:rsidRPr="001654BC" w:rsidRDefault="004E03DB" w:rsidP="00385202">
            <w:pPr>
              <w:jc w:val="center"/>
              <w:rPr>
                <w:sz w:val="20"/>
                <w:szCs w:val="20"/>
              </w:rPr>
            </w:pPr>
          </w:p>
        </w:tc>
        <w:tc>
          <w:tcPr>
            <w:tcW w:w="425" w:type="pct"/>
            <w:tcBorders>
              <w:top w:val="single" w:sz="4" w:space="0" w:color="auto"/>
            </w:tcBorders>
          </w:tcPr>
          <w:p w14:paraId="0A094D34" w14:textId="77777777" w:rsidR="004E03DB" w:rsidRPr="001654BC" w:rsidRDefault="004E03DB" w:rsidP="00385202">
            <w:pPr>
              <w:jc w:val="center"/>
              <w:rPr>
                <w:sz w:val="20"/>
                <w:szCs w:val="20"/>
              </w:rPr>
            </w:pPr>
          </w:p>
        </w:tc>
        <w:tc>
          <w:tcPr>
            <w:tcW w:w="425" w:type="pct"/>
            <w:tcBorders>
              <w:top w:val="single" w:sz="4" w:space="0" w:color="auto"/>
            </w:tcBorders>
          </w:tcPr>
          <w:p w14:paraId="21E37678" w14:textId="77777777" w:rsidR="004E03DB" w:rsidRPr="001654BC" w:rsidRDefault="004E03DB" w:rsidP="00385202">
            <w:pPr>
              <w:jc w:val="center"/>
              <w:rPr>
                <w:sz w:val="20"/>
                <w:szCs w:val="20"/>
              </w:rPr>
            </w:pPr>
          </w:p>
        </w:tc>
        <w:tc>
          <w:tcPr>
            <w:tcW w:w="318" w:type="pct"/>
            <w:tcBorders>
              <w:top w:val="single" w:sz="4" w:space="0" w:color="auto"/>
            </w:tcBorders>
          </w:tcPr>
          <w:p w14:paraId="2E44A460" w14:textId="77777777" w:rsidR="004E03DB" w:rsidRPr="001654BC" w:rsidRDefault="004E03DB" w:rsidP="00385202">
            <w:pPr>
              <w:jc w:val="center"/>
              <w:rPr>
                <w:sz w:val="20"/>
                <w:szCs w:val="20"/>
              </w:rPr>
            </w:pPr>
          </w:p>
        </w:tc>
      </w:tr>
      <w:tr w:rsidR="004E03DB" w:rsidRPr="001654BC" w14:paraId="7022FB11" w14:textId="77777777" w:rsidTr="001654BC">
        <w:tc>
          <w:tcPr>
            <w:tcW w:w="1282" w:type="pct"/>
          </w:tcPr>
          <w:p w14:paraId="57C63E00" w14:textId="77777777" w:rsidR="004E03DB" w:rsidRPr="001654BC" w:rsidRDefault="004E03DB" w:rsidP="00385202">
            <w:pPr>
              <w:rPr>
                <w:sz w:val="20"/>
                <w:szCs w:val="20"/>
              </w:rPr>
            </w:pPr>
            <w:r w:rsidRPr="001654BC">
              <w:rPr>
                <w:sz w:val="20"/>
                <w:szCs w:val="20"/>
              </w:rPr>
              <w:t>6H-3-coumaranone</w:t>
            </w:r>
          </w:p>
        </w:tc>
        <w:tc>
          <w:tcPr>
            <w:tcW w:w="425" w:type="pct"/>
            <w:vAlign w:val="bottom"/>
          </w:tcPr>
          <w:p w14:paraId="6B457C02"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-401.1</w:t>
            </w:r>
          </w:p>
        </w:tc>
        <w:tc>
          <w:tcPr>
            <w:tcW w:w="425" w:type="pct"/>
            <w:vAlign w:val="bottom"/>
          </w:tcPr>
          <w:p w14:paraId="63B35C26"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258.1</w:t>
            </w:r>
          </w:p>
        </w:tc>
        <w:tc>
          <w:tcPr>
            <w:tcW w:w="425" w:type="pct"/>
            <w:vAlign w:val="bottom"/>
          </w:tcPr>
          <w:p w14:paraId="72E30EB8"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233.5</w:t>
            </w:r>
          </w:p>
        </w:tc>
        <w:tc>
          <w:tcPr>
            <w:tcW w:w="425" w:type="pct"/>
          </w:tcPr>
          <w:p w14:paraId="0BB89EC9" w14:textId="77777777" w:rsidR="004E03DB" w:rsidRPr="001654BC" w:rsidRDefault="004E03DB" w:rsidP="00385202">
            <w:pPr>
              <w:jc w:val="center"/>
              <w:rPr>
                <w:sz w:val="20"/>
                <w:szCs w:val="20"/>
              </w:rPr>
            </w:pPr>
          </w:p>
        </w:tc>
        <w:tc>
          <w:tcPr>
            <w:tcW w:w="425" w:type="pct"/>
          </w:tcPr>
          <w:p w14:paraId="44B034E6" w14:textId="77777777" w:rsidR="004E03DB" w:rsidRPr="001654BC" w:rsidRDefault="004E03DB" w:rsidP="00385202">
            <w:pPr>
              <w:jc w:val="center"/>
              <w:rPr>
                <w:sz w:val="20"/>
                <w:szCs w:val="20"/>
              </w:rPr>
            </w:pPr>
          </w:p>
        </w:tc>
        <w:tc>
          <w:tcPr>
            <w:tcW w:w="425" w:type="pct"/>
          </w:tcPr>
          <w:p w14:paraId="36EA3804" w14:textId="77777777" w:rsidR="004E03DB" w:rsidRPr="001654BC" w:rsidRDefault="004E03DB" w:rsidP="00385202">
            <w:pPr>
              <w:jc w:val="center"/>
              <w:rPr>
                <w:sz w:val="20"/>
                <w:szCs w:val="20"/>
              </w:rPr>
            </w:pPr>
          </w:p>
        </w:tc>
        <w:tc>
          <w:tcPr>
            <w:tcW w:w="425" w:type="pct"/>
          </w:tcPr>
          <w:p w14:paraId="5273D0D6" w14:textId="77777777" w:rsidR="004E03DB" w:rsidRPr="001654BC" w:rsidRDefault="004E03DB" w:rsidP="00385202">
            <w:pPr>
              <w:jc w:val="center"/>
              <w:rPr>
                <w:sz w:val="20"/>
                <w:szCs w:val="20"/>
              </w:rPr>
            </w:pPr>
          </w:p>
        </w:tc>
        <w:tc>
          <w:tcPr>
            <w:tcW w:w="425" w:type="pct"/>
          </w:tcPr>
          <w:p w14:paraId="401F8459" w14:textId="77777777" w:rsidR="004E03DB" w:rsidRPr="001654BC" w:rsidRDefault="004E03DB" w:rsidP="00385202">
            <w:pPr>
              <w:jc w:val="center"/>
              <w:rPr>
                <w:sz w:val="20"/>
                <w:szCs w:val="20"/>
              </w:rPr>
            </w:pPr>
          </w:p>
        </w:tc>
        <w:tc>
          <w:tcPr>
            <w:tcW w:w="318" w:type="pct"/>
          </w:tcPr>
          <w:p w14:paraId="142525AC" w14:textId="77777777" w:rsidR="004E03DB" w:rsidRPr="001654BC" w:rsidRDefault="004E03DB" w:rsidP="00385202">
            <w:pPr>
              <w:jc w:val="center"/>
              <w:rPr>
                <w:sz w:val="20"/>
                <w:szCs w:val="20"/>
              </w:rPr>
            </w:pPr>
          </w:p>
        </w:tc>
      </w:tr>
      <w:tr w:rsidR="004E03DB" w:rsidRPr="001654BC" w14:paraId="22448298" w14:textId="77777777" w:rsidTr="001654BC">
        <w:tc>
          <w:tcPr>
            <w:tcW w:w="1282" w:type="pct"/>
            <w:tcBorders>
              <w:bottom w:val="nil"/>
            </w:tcBorders>
          </w:tcPr>
          <w:p w14:paraId="0906B53D" w14:textId="77777777" w:rsidR="004E03DB" w:rsidRPr="001654BC" w:rsidRDefault="004E03DB" w:rsidP="00385202">
            <w:pPr>
              <w:rPr>
                <w:sz w:val="20"/>
                <w:szCs w:val="20"/>
              </w:rPr>
            </w:pPr>
          </w:p>
        </w:tc>
        <w:tc>
          <w:tcPr>
            <w:tcW w:w="425" w:type="pct"/>
            <w:tcBorders>
              <w:bottom w:val="nil"/>
            </w:tcBorders>
          </w:tcPr>
          <w:p w14:paraId="61639497" w14:textId="77777777" w:rsidR="004E03DB" w:rsidRPr="001654BC" w:rsidRDefault="004E03DB" w:rsidP="00385202">
            <w:pPr>
              <w:jc w:val="center"/>
              <w:rPr>
                <w:sz w:val="20"/>
                <w:szCs w:val="20"/>
              </w:rPr>
            </w:pPr>
          </w:p>
        </w:tc>
        <w:tc>
          <w:tcPr>
            <w:tcW w:w="425" w:type="pct"/>
            <w:tcBorders>
              <w:bottom w:val="nil"/>
            </w:tcBorders>
          </w:tcPr>
          <w:p w14:paraId="44483DDF" w14:textId="77777777" w:rsidR="004E03DB" w:rsidRPr="001654BC" w:rsidRDefault="004E03DB" w:rsidP="00385202">
            <w:pPr>
              <w:jc w:val="center"/>
              <w:rPr>
                <w:sz w:val="20"/>
                <w:szCs w:val="20"/>
              </w:rPr>
            </w:pPr>
          </w:p>
        </w:tc>
        <w:tc>
          <w:tcPr>
            <w:tcW w:w="425" w:type="pct"/>
            <w:tcBorders>
              <w:bottom w:val="nil"/>
            </w:tcBorders>
          </w:tcPr>
          <w:p w14:paraId="227A65C3" w14:textId="77777777" w:rsidR="004E03DB" w:rsidRPr="001654BC" w:rsidRDefault="004E03DB" w:rsidP="00385202">
            <w:pPr>
              <w:jc w:val="center"/>
              <w:rPr>
                <w:sz w:val="20"/>
                <w:szCs w:val="20"/>
              </w:rPr>
            </w:pPr>
          </w:p>
        </w:tc>
        <w:tc>
          <w:tcPr>
            <w:tcW w:w="425" w:type="pct"/>
            <w:tcBorders>
              <w:bottom w:val="nil"/>
            </w:tcBorders>
            <w:vAlign w:val="bottom"/>
          </w:tcPr>
          <w:p w14:paraId="4C9EA3D5"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-171.3</w:t>
            </w:r>
          </w:p>
        </w:tc>
        <w:tc>
          <w:tcPr>
            <w:tcW w:w="425" w:type="pct"/>
            <w:tcBorders>
              <w:bottom w:val="nil"/>
            </w:tcBorders>
            <w:vAlign w:val="bottom"/>
          </w:tcPr>
          <w:p w14:paraId="7D0012D8"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-357.6</w:t>
            </w:r>
          </w:p>
        </w:tc>
        <w:tc>
          <w:tcPr>
            <w:tcW w:w="425" w:type="pct"/>
            <w:tcBorders>
              <w:bottom w:val="nil"/>
            </w:tcBorders>
            <w:vAlign w:val="bottom"/>
          </w:tcPr>
          <w:p w14:paraId="06DFDAF7"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-67.4</w:t>
            </w:r>
          </w:p>
        </w:tc>
        <w:tc>
          <w:tcPr>
            <w:tcW w:w="425" w:type="pct"/>
            <w:tcBorders>
              <w:bottom w:val="nil"/>
            </w:tcBorders>
            <w:vAlign w:val="bottom"/>
          </w:tcPr>
          <w:p w14:paraId="54DFD7D2"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-64.7</w:t>
            </w:r>
          </w:p>
        </w:tc>
        <w:tc>
          <w:tcPr>
            <w:tcW w:w="425" w:type="pct"/>
            <w:tcBorders>
              <w:bottom w:val="nil"/>
            </w:tcBorders>
            <w:vAlign w:val="bottom"/>
          </w:tcPr>
          <w:p w14:paraId="2A6785EE"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11.3</w:t>
            </w:r>
          </w:p>
        </w:tc>
        <w:tc>
          <w:tcPr>
            <w:tcW w:w="318" w:type="pct"/>
            <w:tcBorders>
              <w:bottom w:val="nil"/>
            </w:tcBorders>
            <w:vAlign w:val="bottom"/>
          </w:tcPr>
          <w:p w14:paraId="6089D1DA"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479</w:t>
            </w:r>
          </w:p>
        </w:tc>
      </w:tr>
      <w:tr w:rsidR="004E03DB" w:rsidRPr="001654BC" w14:paraId="14A41FC1" w14:textId="77777777" w:rsidTr="001654BC">
        <w:tc>
          <w:tcPr>
            <w:tcW w:w="1282" w:type="pct"/>
            <w:tcBorders>
              <w:top w:val="nil"/>
              <w:bottom w:val="single" w:sz="4" w:space="0" w:color="auto"/>
            </w:tcBorders>
          </w:tcPr>
          <w:p w14:paraId="3952D85C" w14:textId="77777777" w:rsidR="004E03DB" w:rsidRPr="001654BC" w:rsidRDefault="004E03DB" w:rsidP="00385202">
            <w:pPr>
              <w:rPr>
                <w:sz w:val="20"/>
                <w:szCs w:val="20"/>
              </w:rPr>
            </w:pPr>
          </w:p>
        </w:tc>
        <w:tc>
          <w:tcPr>
            <w:tcW w:w="425" w:type="pct"/>
            <w:tcBorders>
              <w:top w:val="nil"/>
              <w:bottom w:val="single" w:sz="4" w:space="0" w:color="auto"/>
            </w:tcBorders>
          </w:tcPr>
          <w:p w14:paraId="3A4324C7" w14:textId="77777777" w:rsidR="004E03DB" w:rsidRPr="001654BC" w:rsidRDefault="004E03DB" w:rsidP="00385202">
            <w:pPr>
              <w:jc w:val="center"/>
              <w:rPr>
                <w:sz w:val="20"/>
                <w:szCs w:val="20"/>
              </w:rPr>
            </w:pPr>
          </w:p>
        </w:tc>
        <w:tc>
          <w:tcPr>
            <w:tcW w:w="425" w:type="pct"/>
            <w:tcBorders>
              <w:top w:val="nil"/>
              <w:bottom w:val="single" w:sz="4" w:space="0" w:color="auto"/>
            </w:tcBorders>
          </w:tcPr>
          <w:p w14:paraId="3CE6BA96" w14:textId="77777777" w:rsidR="004E03DB" w:rsidRPr="001654BC" w:rsidRDefault="004E03DB" w:rsidP="00385202">
            <w:pPr>
              <w:jc w:val="center"/>
              <w:rPr>
                <w:sz w:val="20"/>
                <w:szCs w:val="20"/>
              </w:rPr>
            </w:pPr>
          </w:p>
        </w:tc>
        <w:tc>
          <w:tcPr>
            <w:tcW w:w="425" w:type="pct"/>
            <w:tcBorders>
              <w:top w:val="nil"/>
              <w:bottom w:val="single" w:sz="4" w:space="0" w:color="auto"/>
            </w:tcBorders>
          </w:tcPr>
          <w:p w14:paraId="7A90F397" w14:textId="77777777" w:rsidR="004E03DB" w:rsidRPr="001654BC" w:rsidRDefault="004E03DB" w:rsidP="00385202">
            <w:pPr>
              <w:jc w:val="center"/>
              <w:rPr>
                <w:sz w:val="20"/>
                <w:szCs w:val="20"/>
              </w:rPr>
            </w:pPr>
          </w:p>
        </w:tc>
        <w:tc>
          <w:tcPr>
            <w:tcW w:w="425" w:type="pct"/>
            <w:tcBorders>
              <w:top w:val="nil"/>
              <w:bottom w:val="single" w:sz="4" w:space="0" w:color="auto"/>
            </w:tcBorders>
            <w:vAlign w:val="bottom"/>
          </w:tcPr>
          <w:p w14:paraId="25DDE5A9" w14:textId="77777777" w:rsidR="004E03DB" w:rsidRPr="001654BC" w:rsidRDefault="004E03DB" w:rsidP="00385202">
            <w:pPr>
              <w:jc w:val="right"/>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-57.1</w:t>
            </w:r>
          </w:p>
        </w:tc>
        <w:tc>
          <w:tcPr>
            <w:tcW w:w="425" w:type="pct"/>
            <w:tcBorders>
              <w:top w:val="nil"/>
              <w:bottom w:val="single" w:sz="4" w:space="0" w:color="auto"/>
            </w:tcBorders>
            <w:vAlign w:val="bottom"/>
          </w:tcPr>
          <w:p w14:paraId="4CC05D55" w14:textId="77777777" w:rsidR="004E03DB" w:rsidRPr="001654BC" w:rsidRDefault="004E03DB" w:rsidP="00385202">
            <w:pPr>
              <w:jc w:val="right"/>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-119.2</w:t>
            </w:r>
          </w:p>
        </w:tc>
        <w:tc>
          <w:tcPr>
            <w:tcW w:w="425" w:type="pct"/>
            <w:tcBorders>
              <w:top w:val="nil"/>
              <w:bottom w:val="single" w:sz="4" w:space="0" w:color="auto"/>
            </w:tcBorders>
            <w:vAlign w:val="bottom"/>
          </w:tcPr>
          <w:p w14:paraId="0AC97706" w14:textId="77777777" w:rsidR="004E03DB" w:rsidRPr="001654BC" w:rsidRDefault="004E03DB" w:rsidP="00385202">
            <w:pPr>
              <w:jc w:val="right"/>
              <w:rPr>
                <w:rFonts w:eastAsia="Times New Roman" w:cs="Times New Roman"/>
                <w:b/>
                <w:bCs/>
                <w:color w:val="000000"/>
                <w:sz w:val="20"/>
                <w:szCs w:val="20"/>
                <w:lang w:eastAsia="en-GB"/>
              </w:rPr>
            </w:pPr>
          </w:p>
        </w:tc>
        <w:tc>
          <w:tcPr>
            <w:tcW w:w="425" w:type="pct"/>
            <w:tcBorders>
              <w:top w:val="nil"/>
              <w:bottom w:val="single" w:sz="4" w:space="0" w:color="auto"/>
            </w:tcBorders>
            <w:vAlign w:val="bottom"/>
          </w:tcPr>
          <w:p w14:paraId="6DE7DF4B" w14:textId="77777777" w:rsidR="004E03DB" w:rsidRPr="001654BC" w:rsidRDefault="004E03DB" w:rsidP="00385202">
            <w:pPr>
              <w:jc w:val="right"/>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-21.6</w:t>
            </w:r>
          </w:p>
        </w:tc>
        <w:tc>
          <w:tcPr>
            <w:tcW w:w="425" w:type="pct"/>
            <w:tcBorders>
              <w:top w:val="nil"/>
              <w:bottom w:val="single" w:sz="4" w:space="0" w:color="auto"/>
            </w:tcBorders>
            <w:vAlign w:val="bottom"/>
          </w:tcPr>
          <w:p w14:paraId="736E3056" w14:textId="77777777" w:rsidR="004E03DB" w:rsidRPr="001654BC" w:rsidRDefault="004E03DB" w:rsidP="00385202">
            <w:pPr>
              <w:jc w:val="right"/>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3.8</w:t>
            </w:r>
          </w:p>
        </w:tc>
        <w:tc>
          <w:tcPr>
            <w:tcW w:w="318" w:type="pct"/>
            <w:tcBorders>
              <w:top w:val="nil"/>
              <w:bottom w:val="single" w:sz="4" w:space="0" w:color="auto"/>
            </w:tcBorders>
            <w:vAlign w:val="bottom"/>
          </w:tcPr>
          <w:p w14:paraId="65414941" w14:textId="77777777" w:rsidR="004E03DB" w:rsidRPr="001654BC" w:rsidRDefault="004E03DB" w:rsidP="00385202">
            <w:pPr>
              <w:jc w:val="right"/>
              <w:rPr>
                <w:rFonts w:eastAsia="Times New Roman" w:cs="Times New Roman"/>
                <w:b/>
                <w:bCs/>
                <w:color w:val="000000"/>
                <w:sz w:val="20"/>
                <w:szCs w:val="20"/>
                <w:lang w:eastAsia="en-GB"/>
              </w:rPr>
            </w:pPr>
          </w:p>
        </w:tc>
      </w:tr>
      <w:tr w:rsidR="004E03DB" w:rsidRPr="001654BC" w14:paraId="76A22BDF" w14:textId="77777777" w:rsidTr="001654BC">
        <w:tc>
          <w:tcPr>
            <w:tcW w:w="1282" w:type="pct"/>
            <w:tcBorders>
              <w:top w:val="single" w:sz="4" w:space="0" w:color="auto"/>
            </w:tcBorders>
          </w:tcPr>
          <w:p w14:paraId="7762DA1E" w14:textId="77777777" w:rsidR="004E03DB" w:rsidRPr="001654BC" w:rsidRDefault="004E03DB" w:rsidP="00385202">
            <w:pPr>
              <w:rPr>
                <w:sz w:val="20"/>
                <w:szCs w:val="20"/>
              </w:rPr>
            </w:pPr>
            <w:r w:rsidRPr="001654BC">
              <w:rPr>
                <w:sz w:val="20"/>
                <w:szCs w:val="20"/>
              </w:rPr>
              <w:t>6H-3-coumaranone</w:t>
            </w:r>
          </w:p>
        </w:tc>
        <w:tc>
          <w:tcPr>
            <w:tcW w:w="425" w:type="pct"/>
            <w:tcBorders>
              <w:top w:val="single" w:sz="4" w:space="0" w:color="auto"/>
            </w:tcBorders>
            <w:vAlign w:val="bottom"/>
          </w:tcPr>
          <w:p w14:paraId="2656BB25"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-401.1</w:t>
            </w:r>
          </w:p>
        </w:tc>
        <w:tc>
          <w:tcPr>
            <w:tcW w:w="425" w:type="pct"/>
            <w:tcBorders>
              <w:top w:val="single" w:sz="4" w:space="0" w:color="auto"/>
            </w:tcBorders>
            <w:vAlign w:val="bottom"/>
          </w:tcPr>
          <w:p w14:paraId="685632DC"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258.1</w:t>
            </w:r>
          </w:p>
        </w:tc>
        <w:tc>
          <w:tcPr>
            <w:tcW w:w="425" w:type="pct"/>
            <w:tcBorders>
              <w:top w:val="single" w:sz="4" w:space="0" w:color="auto"/>
            </w:tcBorders>
            <w:vAlign w:val="bottom"/>
          </w:tcPr>
          <w:p w14:paraId="4DEA1982"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233.5</w:t>
            </w:r>
          </w:p>
        </w:tc>
        <w:tc>
          <w:tcPr>
            <w:tcW w:w="425" w:type="pct"/>
            <w:tcBorders>
              <w:top w:val="single" w:sz="4" w:space="0" w:color="auto"/>
            </w:tcBorders>
          </w:tcPr>
          <w:p w14:paraId="28E1662C" w14:textId="77777777" w:rsidR="004E03DB" w:rsidRPr="001654BC" w:rsidRDefault="004E03DB" w:rsidP="00385202">
            <w:pPr>
              <w:jc w:val="center"/>
              <w:rPr>
                <w:sz w:val="20"/>
                <w:szCs w:val="20"/>
              </w:rPr>
            </w:pPr>
          </w:p>
        </w:tc>
        <w:tc>
          <w:tcPr>
            <w:tcW w:w="425" w:type="pct"/>
            <w:tcBorders>
              <w:top w:val="single" w:sz="4" w:space="0" w:color="auto"/>
            </w:tcBorders>
          </w:tcPr>
          <w:p w14:paraId="6A196692" w14:textId="77777777" w:rsidR="004E03DB" w:rsidRPr="001654BC" w:rsidRDefault="004E03DB" w:rsidP="00385202">
            <w:pPr>
              <w:jc w:val="center"/>
              <w:rPr>
                <w:sz w:val="20"/>
                <w:szCs w:val="20"/>
              </w:rPr>
            </w:pPr>
          </w:p>
        </w:tc>
        <w:tc>
          <w:tcPr>
            <w:tcW w:w="425" w:type="pct"/>
            <w:tcBorders>
              <w:top w:val="single" w:sz="4" w:space="0" w:color="auto"/>
            </w:tcBorders>
          </w:tcPr>
          <w:p w14:paraId="6B80DEE8" w14:textId="77777777" w:rsidR="004E03DB" w:rsidRPr="001654BC" w:rsidRDefault="004E03DB" w:rsidP="00385202">
            <w:pPr>
              <w:jc w:val="center"/>
              <w:rPr>
                <w:sz w:val="20"/>
                <w:szCs w:val="20"/>
              </w:rPr>
            </w:pPr>
          </w:p>
        </w:tc>
        <w:tc>
          <w:tcPr>
            <w:tcW w:w="425" w:type="pct"/>
            <w:tcBorders>
              <w:top w:val="single" w:sz="4" w:space="0" w:color="auto"/>
            </w:tcBorders>
          </w:tcPr>
          <w:p w14:paraId="49F44B63" w14:textId="77777777" w:rsidR="004E03DB" w:rsidRPr="001654BC" w:rsidRDefault="004E03DB" w:rsidP="00385202">
            <w:pPr>
              <w:jc w:val="center"/>
              <w:rPr>
                <w:sz w:val="20"/>
                <w:szCs w:val="20"/>
              </w:rPr>
            </w:pPr>
          </w:p>
        </w:tc>
        <w:tc>
          <w:tcPr>
            <w:tcW w:w="425" w:type="pct"/>
            <w:tcBorders>
              <w:top w:val="single" w:sz="4" w:space="0" w:color="auto"/>
            </w:tcBorders>
          </w:tcPr>
          <w:p w14:paraId="3BFCFE64" w14:textId="77777777" w:rsidR="004E03DB" w:rsidRPr="001654BC" w:rsidRDefault="004E03DB" w:rsidP="00385202">
            <w:pPr>
              <w:jc w:val="center"/>
              <w:rPr>
                <w:sz w:val="20"/>
                <w:szCs w:val="20"/>
              </w:rPr>
            </w:pPr>
          </w:p>
        </w:tc>
        <w:tc>
          <w:tcPr>
            <w:tcW w:w="318" w:type="pct"/>
            <w:tcBorders>
              <w:top w:val="single" w:sz="4" w:space="0" w:color="auto"/>
            </w:tcBorders>
          </w:tcPr>
          <w:p w14:paraId="73B80B9B" w14:textId="77777777" w:rsidR="004E03DB" w:rsidRPr="001654BC" w:rsidRDefault="004E03DB" w:rsidP="00385202">
            <w:pPr>
              <w:jc w:val="center"/>
              <w:rPr>
                <w:sz w:val="20"/>
                <w:szCs w:val="20"/>
              </w:rPr>
            </w:pPr>
          </w:p>
        </w:tc>
      </w:tr>
      <w:tr w:rsidR="004E03DB" w:rsidRPr="001654BC" w14:paraId="00398207" w14:textId="77777777" w:rsidTr="001654BC">
        <w:tc>
          <w:tcPr>
            <w:tcW w:w="1282" w:type="pct"/>
            <w:tcBorders>
              <w:bottom w:val="nil"/>
            </w:tcBorders>
          </w:tcPr>
          <w:p w14:paraId="4679FFE0" w14:textId="77777777" w:rsidR="004E03DB" w:rsidRPr="001654BC" w:rsidRDefault="004E03DB" w:rsidP="00385202">
            <w:pPr>
              <w:rPr>
                <w:sz w:val="20"/>
                <w:szCs w:val="20"/>
              </w:rPr>
            </w:pPr>
            <w:r w:rsidRPr="001654BC">
              <w:rPr>
                <w:sz w:val="20"/>
                <w:szCs w:val="20"/>
              </w:rPr>
              <w:t>8H-benzofuran-3-ol</w:t>
            </w:r>
          </w:p>
        </w:tc>
        <w:tc>
          <w:tcPr>
            <w:tcW w:w="425" w:type="pct"/>
            <w:tcBorders>
              <w:bottom w:val="nil"/>
            </w:tcBorders>
            <w:vAlign w:val="bottom"/>
          </w:tcPr>
          <w:p w14:paraId="515A0393"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-469.2</w:t>
            </w:r>
          </w:p>
        </w:tc>
        <w:tc>
          <w:tcPr>
            <w:tcW w:w="425" w:type="pct"/>
            <w:tcBorders>
              <w:bottom w:val="nil"/>
            </w:tcBorders>
            <w:vAlign w:val="bottom"/>
          </w:tcPr>
          <w:p w14:paraId="0547F805"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238.4</w:t>
            </w:r>
          </w:p>
        </w:tc>
        <w:tc>
          <w:tcPr>
            <w:tcW w:w="425" w:type="pct"/>
            <w:tcBorders>
              <w:bottom w:val="nil"/>
            </w:tcBorders>
            <w:vAlign w:val="bottom"/>
          </w:tcPr>
          <w:p w14:paraId="35029496"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244.2</w:t>
            </w:r>
          </w:p>
        </w:tc>
        <w:tc>
          <w:tcPr>
            <w:tcW w:w="425" w:type="pct"/>
            <w:tcBorders>
              <w:bottom w:val="nil"/>
            </w:tcBorders>
          </w:tcPr>
          <w:p w14:paraId="3F0AFDE2" w14:textId="77777777" w:rsidR="004E03DB" w:rsidRPr="001654BC" w:rsidRDefault="004E03DB" w:rsidP="00385202">
            <w:pPr>
              <w:jc w:val="center"/>
              <w:rPr>
                <w:sz w:val="20"/>
                <w:szCs w:val="20"/>
              </w:rPr>
            </w:pPr>
          </w:p>
        </w:tc>
        <w:tc>
          <w:tcPr>
            <w:tcW w:w="425" w:type="pct"/>
            <w:tcBorders>
              <w:bottom w:val="nil"/>
            </w:tcBorders>
          </w:tcPr>
          <w:p w14:paraId="23BA9434" w14:textId="77777777" w:rsidR="004E03DB" w:rsidRPr="001654BC" w:rsidRDefault="004E03DB" w:rsidP="00385202">
            <w:pPr>
              <w:jc w:val="center"/>
              <w:rPr>
                <w:sz w:val="20"/>
                <w:szCs w:val="20"/>
              </w:rPr>
            </w:pPr>
          </w:p>
        </w:tc>
        <w:tc>
          <w:tcPr>
            <w:tcW w:w="425" w:type="pct"/>
            <w:tcBorders>
              <w:bottom w:val="nil"/>
            </w:tcBorders>
          </w:tcPr>
          <w:p w14:paraId="47D46535" w14:textId="77777777" w:rsidR="004E03DB" w:rsidRPr="001654BC" w:rsidRDefault="004E03DB" w:rsidP="00385202">
            <w:pPr>
              <w:jc w:val="center"/>
              <w:rPr>
                <w:sz w:val="20"/>
                <w:szCs w:val="20"/>
              </w:rPr>
            </w:pPr>
          </w:p>
        </w:tc>
        <w:tc>
          <w:tcPr>
            <w:tcW w:w="425" w:type="pct"/>
            <w:tcBorders>
              <w:bottom w:val="nil"/>
            </w:tcBorders>
          </w:tcPr>
          <w:p w14:paraId="3A3B85AF" w14:textId="77777777" w:rsidR="004E03DB" w:rsidRPr="001654BC" w:rsidRDefault="004E03DB" w:rsidP="00385202">
            <w:pPr>
              <w:jc w:val="center"/>
              <w:rPr>
                <w:sz w:val="20"/>
                <w:szCs w:val="20"/>
              </w:rPr>
            </w:pPr>
          </w:p>
        </w:tc>
        <w:tc>
          <w:tcPr>
            <w:tcW w:w="425" w:type="pct"/>
            <w:tcBorders>
              <w:bottom w:val="nil"/>
            </w:tcBorders>
          </w:tcPr>
          <w:p w14:paraId="188465D7" w14:textId="77777777" w:rsidR="004E03DB" w:rsidRPr="001654BC" w:rsidRDefault="004E03DB" w:rsidP="00385202">
            <w:pPr>
              <w:jc w:val="center"/>
              <w:rPr>
                <w:sz w:val="20"/>
                <w:szCs w:val="20"/>
              </w:rPr>
            </w:pPr>
          </w:p>
        </w:tc>
        <w:tc>
          <w:tcPr>
            <w:tcW w:w="318" w:type="pct"/>
            <w:tcBorders>
              <w:bottom w:val="nil"/>
            </w:tcBorders>
          </w:tcPr>
          <w:p w14:paraId="2A43A5B9" w14:textId="77777777" w:rsidR="004E03DB" w:rsidRPr="001654BC" w:rsidRDefault="004E03DB" w:rsidP="00385202">
            <w:pPr>
              <w:jc w:val="center"/>
              <w:rPr>
                <w:sz w:val="20"/>
                <w:szCs w:val="20"/>
              </w:rPr>
            </w:pPr>
          </w:p>
        </w:tc>
      </w:tr>
      <w:tr w:rsidR="004E03DB" w:rsidRPr="001654BC" w14:paraId="46FD12B4" w14:textId="77777777" w:rsidTr="001654BC">
        <w:tc>
          <w:tcPr>
            <w:tcW w:w="1282" w:type="pct"/>
            <w:tcBorders>
              <w:top w:val="nil"/>
              <w:bottom w:val="single" w:sz="4" w:space="0" w:color="auto"/>
            </w:tcBorders>
          </w:tcPr>
          <w:p w14:paraId="393DF586" w14:textId="77777777" w:rsidR="004E03DB" w:rsidRPr="001654BC" w:rsidRDefault="004E03DB" w:rsidP="00385202">
            <w:pPr>
              <w:rPr>
                <w:sz w:val="20"/>
                <w:szCs w:val="20"/>
              </w:rPr>
            </w:pPr>
          </w:p>
        </w:tc>
        <w:tc>
          <w:tcPr>
            <w:tcW w:w="425" w:type="pct"/>
            <w:tcBorders>
              <w:top w:val="nil"/>
              <w:bottom w:val="single" w:sz="4" w:space="0" w:color="auto"/>
            </w:tcBorders>
          </w:tcPr>
          <w:p w14:paraId="1900EB41" w14:textId="77777777" w:rsidR="004E03DB" w:rsidRPr="001654BC" w:rsidRDefault="004E03DB" w:rsidP="00385202">
            <w:pPr>
              <w:jc w:val="center"/>
              <w:rPr>
                <w:sz w:val="20"/>
                <w:szCs w:val="20"/>
              </w:rPr>
            </w:pPr>
          </w:p>
        </w:tc>
        <w:tc>
          <w:tcPr>
            <w:tcW w:w="425" w:type="pct"/>
            <w:tcBorders>
              <w:top w:val="nil"/>
              <w:bottom w:val="single" w:sz="4" w:space="0" w:color="auto"/>
            </w:tcBorders>
          </w:tcPr>
          <w:p w14:paraId="534DC8BF" w14:textId="77777777" w:rsidR="004E03DB" w:rsidRPr="001654BC" w:rsidRDefault="004E03DB" w:rsidP="00385202">
            <w:pPr>
              <w:jc w:val="center"/>
              <w:rPr>
                <w:sz w:val="20"/>
                <w:szCs w:val="20"/>
              </w:rPr>
            </w:pPr>
          </w:p>
        </w:tc>
        <w:tc>
          <w:tcPr>
            <w:tcW w:w="425" w:type="pct"/>
            <w:tcBorders>
              <w:top w:val="nil"/>
              <w:bottom w:val="single" w:sz="4" w:space="0" w:color="auto"/>
            </w:tcBorders>
          </w:tcPr>
          <w:p w14:paraId="6A1B20B3" w14:textId="77777777" w:rsidR="004E03DB" w:rsidRPr="001654BC" w:rsidRDefault="004E03DB" w:rsidP="00385202">
            <w:pPr>
              <w:jc w:val="center"/>
              <w:rPr>
                <w:sz w:val="20"/>
                <w:szCs w:val="20"/>
              </w:rPr>
            </w:pPr>
          </w:p>
        </w:tc>
        <w:tc>
          <w:tcPr>
            <w:tcW w:w="425" w:type="pct"/>
            <w:tcBorders>
              <w:top w:val="nil"/>
              <w:bottom w:val="single" w:sz="4" w:space="0" w:color="auto"/>
            </w:tcBorders>
            <w:vAlign w:val="bottom"/>
          </w:tcPr>
          <w:p w14:paraId="2DC260A6"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-68.1</w:t>
            </w:r>
          </w:p>
        </w:tc>
        <w:tc>
          <w:tcPr>
            <w:tcW w:w="425" w:type="pct"/>
            <w:tcBorders>
              <w:top w:val="nil"/>
              <w:bottom w:val="single" w:sz="4" w:space="0" w:color="auto"/>
            </w:tcBorders>
            <w:vAlign w:val="bottom"/>
          </w:tcPr>
          <w:p w14:paraId="1502902E"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-150.4</w:t>
            </w:r>
          </w:p>
        </w:tc>
        <w:tc>
          <w:tcPr>
            <w:tcW w:w="425" w:type="pct"/>
            <w:tcBorders>
              <w:top w:val="nil"/>
              <w:bottom w:val="single" w:sz="4" w:space="0" w:color="auto"/>
            </w:tcBorders>
            <w:vAlign w:val="bottom"/>
          </w:tcPr>
          <w:p w14:paraId="1E620051"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-18.1</w:t>
            </w:r>
          </w:p>
        </w:tc>
        <w:tc>
          <w:tcPr>
            <w:tcW w:w="425" w:type="pct"/>
            <w:tcBorders>
              <w:top w:val="nil"/>
              <w:bottom w:val="single" w:sz="4" w:space="0" w:color="auto"/>
            </w:tcBorders>
            <w:vAlign w:val="bottom"/>
          </w:tcPr>
          <w:p w14:paraId="30B2E178"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-23.3</w:t>
            </w:r>
          </w:p>
        </w:tc>
        <w:tc>
          <w:tcPr>
            <w:tcW w:w="425" w:type="pct"/>
            <w:tcBorders>
              <w:top w:val="nil"/>
              <w:bottom w:val="single" w:sz="4" w:space="0" w:color="auto"/>
            </w:tcBorders>
            <w:vAlign w:val="bottom"/>
          </w:tcPr>
          <w:p w14:paraId="59807B5B"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8.1</w:t>
            </w:r>
          </w:p>
        </w:tc>
        <w:tc>
          <w:tcPr>
            <w:tcW w:w="318" w:type="pct"/>
            <w:tcBorders>
              <w:top w:val="nil"/>
              <w:bottom w:val="single" w:sz="4" w:space="0" w:color="auto"/>
            </w:tcBorders>
            <w:vAlign w:val="bottom"/>
          </w:tcPr>
          <w:p w14:paraId="310925D4"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453</w:t>
            </w:r>
          </w:p>
        </w:tc>
      </w:tr>
      <w:tr w:rsidR="004E03DB" w:rsidRPr="001654BC" w14:paraId="3F50FAA4" w14:textId="77777777" w:rsidTr="001654BC">
        <w:tc>
          <w:tcPr>
            <w:tcW w:w="1282" w:type="pct"/>
            <w:tcBorders>
              <w:top w:val="single" w:sz="4" w:space="0" w:color="auto"/>
            </w:tcBorders>
          </w:tcPr>
          <w:p w14:paraId="75C35150" w14:textId="77777777" w:rsidR="004E03DB" w:rsidRPr="001654BC" w:rsidRDefault="004E03DB" w:rsidP="00385202">
            <w:pPr>
              <w:rPr>
                <w:sz w:val="20"/>
                <w:szCs w:val="20"/>
              </w:rPr>
            </w:pPr>
            <w:r w:rsidRPr="001654BC">
              <w:rPr>
                <w:sz w:val="20"/>
                <w:szCs w:val="20"/>
              </w:rPr>
              <w:t>3-coumaranone</w:t>
            </w:r>
          </w:p>
        </w:tc>
        <w:tc>
          <w:tcPr>
            <w:tcW w:w="425" w:type="pct"/>
            <w:tcBorders>
              <w:top w:val="single" w:sz="4" w:space="0" w:color="auto"/>
            </w:tcBorders>
            <w:vAlign w:val="bottom"/>
          </w:tcPr>
          <w:p w14:paraId="611366AB"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-229.8</w:t>
            </w:r>
          </w:p>
        </w:tc>
        <w:tc>
          <w:tcPr>
            <w:tcW w:w="425" w:type="pct"/>
            <w:tcBorders>
              <w:top w:val="single" w:sz="4" w:space="0" w:color="auto"/>
            </w:tcBorders>
            <w:vAlign w:val="bottom"/>
          </w:tcPr>
          <w:p w14:paraId="40568AA8"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223.6</w:t>
            </w:r>
          </w:p>
        </w:tc>
        <w:tc>
          <w:tcPr>
            <w:tcW w:w="425" w:type="pct"/>
            <w:tcBorders>
              <w:top w:val="single" w:sz="4" w:space="0" w:color="auto"/>
            </w:tcBorders>
            <w:vAlign w:val="bottom"/>
          </w:tcPr>
          <w:p w14:paraId="53123562"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214.5</w:t>
            </w:r>
          </w:p>
        </w:tc>
        <w:tc>
          <w:tcPr>
            <w:tcW w:w="425" w:type="pct"/>
            <w:tcBorders>
              <w:top w:val="single" w:sz="4" w:space="0" w:color="auto"/>
            </w:tcBorders>
          </w:tcPr>
          <w:p w14:paraId="7C96CF15" w14:textId="77777777" w:rsidR="004E03DB" w:rsidRPr="001654BC" w:rsidRDefault="004E03DB" w:rsidP="00385202">
            <w:pPr>
              <w:jc w:val="center"/>
              <w:rPr>
                <w:sz w:val="20"/>
                <w:szCs w:val="20"/>
              </w:rPr>
            </w:pPr>
          </w:p>
        </w:tc>
        <w:tc>
          <w:tcPr>
            <w:tcW w:w="425" w:type="pct"/>
            <w:tcBorders>
              <w:top w:val="single" w:sz="4" w:space="0" w:color="auto"/>
            </w:tcBorders>
          </w:tcPr>
          <w:p w14:paraId="40935AB4" w14:textId="77777777" w:rsidR="004E03DB" w:rsidRPr="001654BC" w:rsidRDefault="004E03DB" w:rsidP="00385202">
            <w:pPr>
              <w:jc w:val="center"/>
              <w:rPr>
                <w:sz w:val="20"/>
                <w:szCs w:val="20"/>
              </w:rPr>
            </w:pPr>
          </w:p>
        </w:tc>
        <w:tc>
          <w:tcPr>
            <w:tcW w:w="425" w:type="pct"/>
            <w:tcBorders>
              <w:top w:val="single" w:sz="4" w:space="0" w:color="auto"/>
            </w:tcBorders>
          </w:tcPr>
          <w:p w14:paraId="700B91D1" w14:textId="77777777" w:rsidR="004E03DB" w:rsidRPr="001654BC" w:rsidRDefault="004E03DB" w:rsidP="00385202">
            <w:pPr>
              <w:jc w:val="center"/>
              <w:rPr>
                <w:sz w:val="20"/>
                <w:szCs w:val="20"/>
              </w:rPr>
            </w:pPr>
          </w:p>
        </w:tc>
        <w:tc>
          <w:tcPr>
            <w:tcW w:w="425" w:type="pct"/>
            <w:tcBorders>
              <w:top w:val="single" w:sz="4" w:space="0" w:color="auto"/>
            </w:tcBorders>
          </w:tcPr>
          <w:p w14:paraId="06E5E462" w14:textId="77777777" w:rsidR="004E03DB" w:rsidRPr="001654BC" w:rsidRDefault="004E03DB" w:rsidP="00385202">
            <w:pPr>
              <w:jc w:val="center"/>
              <w:rPr>
                <w:sz w:val="20"/>
                <w:szCs w:val="20"/>
              </w:rPr>
            </w:pPr>
          </w:p>
        </w:tc>
        <w:tc>
          <w:tcPr>
            <w:tcW w:w="425" w:type="pct"/>
            <w:tcBorders>
              <w:top w:val="single" w:sz="4" w:space="0" w:color="auto"/>
            </w:tcBorders>
          </w:tcPr>
          <w:p w14:paraId="3C7734FB" w14:textId="77777777" w:rsidR="004E03DB" w:rsidRPr="001654BC" w:rsidRDefault="004E03DB" w:rsidP="00385202">
            <w:pPr>
              <w:jc w:val="center"/>
              <w:rPr>
                <w:sz w:val="20"/>
                <w:szCs w:val="20"/>
              </w:rPr>
            </w:pPr>
          </w:p>
        </w:tc>
        <w:tc>
          <w:tcPr>
            <w:tcW w:w="318" w:type="pct"/>
            <w:tcBorders>
              <w:top w:val="single" w:sz="4" w:space="0" w:color="auto"/>
            </w:tcBorders>
          </w:tcPr>
          <w:p w14:paraId="44384F8F" w14:textId="77777777" w:rsidR="004E03DB" w:rsidRPr="001654BC" w:rsidRDefault="004E03DB" w:rsidP="00385202">
            <w:pPr>
              <w:jc w:val="center"/>
              <w:rPr>
                <w:sz w:val="20"/>
                <w:szCs w:val="20"/>
              </w:rPr>
            </w:pPr>
          </w:p>
        </w:tc>
      </w:tr>
      <w:tr w:rsidR="004E03DB" w:rsidRPr="001654BC" w14:paraId="3A395E45" w14:textId="77777777" w:rsidTr="001654BC">
        <w:tc>
          <w:tcPr>
            <w:tcW w:w="1282" w:type="pct"/>
          </w:tcPr>
          <w:p w14:paraId="20AC2951" w14:textId="77777777" w:rsidR="004E03DB" w:rsidRPr="001654BC" w:rsidRDefault="004E03DB" w:rsidP="00385202">
            <w:pPr>
              <w:rPr>
                <w:sz w:val="20"/>
                <w:szCs w:val="20"/>
              </w:rPr>
            </w:pPr>
            <w:r w:rsidRPr="001654BC">
              <w:rPr>
                <w:sz w:val="20"/>
                <w:szCs w:val="20"/>
              </w:rPr>
              <w:t>8H-benzofuran-3-ol</w:t>
            </w:r>
          </w:p>
        </w:tc>
        <w:tc>
          <w:tcPr>
            <w:tcW w:w="425" w:type="pct"/>
            <w:vAlign w:val="bottom"/>
          </w:tcPr>
          <w:p w14:paraId="07B9C3B3"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-469.2</w:t>
            </w:r>
          </w:p>
        </w:tc>
        <w:tc>
          <w:tcPr>
            <w:tcW w:w="425" w:type="pct"/>
            <w:vAlign w:val="bottom"/>
          </w:tcPr>
          <w:p w14:paraId="7C955123"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238.4</w:t>
            </w:r>
          </w:p>
        </w:tc>
        <w:tc>
          <w:tcPr>
            <w:tcW w:w="425" w:type="pct"/>
            <w:vAlign w:val="bottom"/>
          </w:tcPr>
          <w:p w14:paraId="0756A4E1"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244.2</w:t>
            </w:r>
          </w:p>
        </w:tc>
        <w:tc>
          <w:tcPr>
            <w:tcW w:w="425" w:type="pct"/>
          </w:tcPr>
          <w:p w14:paraId="21FFF447" w14:textId="77777777" w:rsidR="004E03DB" w:rsidRPr="001654BC" w:rsidRDefault="004E03DB" w:rsidP="00385202">
            <w:pPr>
              <w:jc w:val="center"/>
              <w:rPr>
                <w:sz w:val="20"/>
                <w:szCs w:val="20"/>
              </w:rPr>
            </w:pPr>
          </w:p>
        </w:tc>
        <w:tc>
          <w:tcPr>
            <w:tcW w:w="425" w:type="pct"/>
          </w:tcPr>
          <w:p w14:paraId="734B0588" w14:textId="77777777" w:rsidR="004E03DB" w:rsidRPr="001654BC" w:rsidRDefault="004E03DB" w:rsidP="00385202">
            <w:pPr>
              <w:jc w:val="center"/>
              <w:rPr>
                <w:sz w:val="20"/>
                <w:szCs w:val="20"/>
              </w:rPr>
            </w:pPr>
          </w:p>
        </w:tc>
        <w:tc>
          <w:tcPr>
            <w:tcW w:w="425" w:type="pct"/>
          </w:tcPr>
          <w:p w14:paraId="20202606" w14:textId="77777777" w:rsidR="004E03DB" w:rsidRPr="001654BC" w:rsidRDefault="004E03DB" w:rsidP="00385202">
            <w:pPr>
              <w:jc w:val="center"/>
              <w:rPr>
                <w:sz w:val="20"/>
                <w:szCs w:val="20"/>
              </w:rPr>
            </w:pPr>
          </w:p>
        </w:tc>
        <w:tc>
          <w:tcPr>
            <w:tcW w:w="425" w:type="pct"/>
          </w:tcPr>
          <w:p w14:paraId="0C5F7226" w14:textId="77777777" w:rsidR="004E03DB" w:rsidRPr="001654BC" w:rsidRDefault="004E03DB" w:rsidP="00385202">
            <w:pPr>
              <w:jc w:val="center"/>
              <w:rPr>
                <w:sz w:val="20"/>
                <w:szCs w:val="20"/>
              </w:rPr>
            </w:pPr>
          </w:p>
        </w:tc>
        <w:tc>
          <w:tcPr>
            <w:tcW w:w="425" w:type="pct"/>
          </w:tcPr>
          <w:p w14:paraId="44AAD799" w14:textId="77777777" w:rsidR="004E03DB" w:rsidRPr="001654BC" w:rsidRDefault="004E03DB" w:rsidP="00385202">
            <w:pPr>
              <w:jc w:val="center"/>
              <w:rPr>
                <w:sz w:val="20"/>
                <w:szCs w:val="20"/>
              </w:rPr>
            </w:pPr>
          </w:p>
        </w:tc>
        <w:tc>
          <w:tcPr>
            <w:tcW w:w="318" w:type="pct"/>
          </w:tcPr>
          <w:p w14:paraId="691DE079" w14:textId="77777777" w:rsidR="004E03DB" w:rsidRPr="001654BC" w:rsidRDefault="004E03DB" w:rsidP="00385202">
            <w:pPr>
              <w:jc w:val="center"/>
              <w:rPr>
                <w:sz w:val="20"/>
                <w:szCs w:val="20"/>
              </w:rPr>
            </w:pPr>
          </w:p>
        </w:tc>
      </w:tr>
      <w:tr w:rsidR="004E03DB" w:rsidRPr="001654BC" w14:paraId="2A40374F" w14:textId="77777777" w:rsidTr="001654BC">
        <w:tc>
          <w:tcPr>
            <w:tcW w:w="1282" w:type="pct"/>
            <w:tcBorders>
              <w:bottom w:val="nil"/>
            </w:tcBorders>
          </w:tcPr>
          <w:p w14:paraId="45E24E83" w14:textId="77777777" w:rsidR="004E03DB" w:rsidRPr="001654BC" w:rsidRDefault="004E03DB" w:rsidP="00385202">
            <w:pPr>
              <w:rPr>
                <w:sz w:val="20"/>
                <w:szCs w:val="20"/>
              </w:rPr>
            </w:pPr>
          </w:p>
        </w:tc>
        <w:tc>
          <w:tcPr>
            <w:tcW w:w="425" w:type="pct"/>
            <w:tcBorders>
              <w:bottom w:val="nil"/>
            </w:tcBorders>
          </w:tcPr>
          <w:p w14:paraId="15EAE271" w14:textId="77777777" w:rsidR="004E03DB" w:rsidRPr="001654BC" w:rsidRDefault="004E03DB" w:rsidP="00385202">
            <w:pPr>
              <w:jc w:val="center"/>
              <w:rPr>
                <w:sz w:val="20"/>
                <w:szCs w:val="20"/>
              </w:rPr>
            </w:pPr>
          </w:p>
        </w:tc>
        <w:tc>
          <w:tcPr>
            <w:tcW w:w="425" w:type="pct"/>
            <w:tcBorders>
              <w:bottom w:val="nil"/>
            </w:tcBorders>
          </w:tcPr>
          <w:p w14:paraId="6EFDBD46" w14:textId="77777777" w:rsidR="004E03DB" w:rsidRPr="001654BC" w:rsidRDefault="004E03DB" w:rsidP="00385202">
            <w:pPr>
              <w:jc w:val="center"/>
              <w:rPr>
                <w:sz w:val="20"/>
                <w:szCs w:val="20"/>
              </w:rPr>
            </w:pPr>
          </w:p>
        </w:tc>
        <w:tc>
          <w:tcPr>
            <w:tcW w:w="425" w:type="pct"/>
            <w:tcBorders>
              <w:bottom w:val="nil"/>
            </w:tcBorders>
          </w:tcPr>
          <w:p w14:paraId="1753176D" w14:textId="77777777" w:rsidR="004E03DB" w:rsidRPr="001654BC" w:rsidRDefault="004E03DB" w:rsidP="00385202">
            <w:pPr>
              <w:jc w:val="center"/>
              <w:rPr>
                <w:sz w:val="20"/>
                <w:szCs w:val="20"/>
              </w:rPr>
            </w:pPr>
          </w:p>
        </w:tc>
        <w:tc>
          <w:tcPr>
            <w:tcW w:w="425" w:type="pct"/>
            <w:tcBorders>
              <w:bottom w:val="nil"/>
            </w:tcBorders>
            <w:vAlign w:val="bottom"/>
          </w:tcPr>
          <w:p w14:paraId="69B660C6"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-239.4</w:t>
            </w:r>
          </w:p>
        </w:tc>
        <w:tc>
          <w:tcPr>
            <w:tcW w:w="425" w:type="pct"/>
            <w:tcBorders>
              <w:bottom w:val="nil"/>
            </w:tcBorders>
            <w:vAlign w:val="bottom"/>
          </w:tcPr>
          <w:p w14:paraId="14AB8444"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-508</w:t>
            </w:r>
          </w:p>
        </w:tc>
        <w:tc>
          <w:tcPr>
            <w:tcW w:w="425" w:type="pct"/>
            <w:tcBorders>
              <w:bottom w:val="nil"/>
            </w:tcBorders>
            <w:vAlign w:val="bottom"/>
          </w:tcPr>
          <w:p w14:paraId="12FDF39B"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-85.5</w:t>
            </w:r>
          </w:p>
        </w:tc>
        <w:tc>
          <w:tcPr>
            <w:tcW w:w="425" w:type="pct"/>
            <w:tcBorders>
              <w:bottom w:val="nil"/>
            </w:tcBorders>
            <w:vAlign w:val="bottom"/>
          </w:tcPr>
          <w:p w14:paraId="33773F0D"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-87.9</w:t>
            </w:r>
          </w:p>
        </w:tc>
        <w:tc>
          <w:tcPr>
            <w:tcW w:w="425" w:type="pct"/>
            <w:tcBorders>
              <w:bottom w:val="nil"/>
            </w:tcBorders>
            <w:vAlign w:val="bottom"/>
          </w:tcPr>
          <w:p w14:paraId="00BAA2FA"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19.5</w:t>
            </w:r>
          </w:p>
        </w:tc>
        <w:tc>
          <w:tcPr>
            <w:tcW w:w="318" w:type="pct"/>
            <w:tcBorders>
              <w:bottom w:val="nil"/>
            </w:tcBorders>
            <w:vAlign w:val="bottom"/>
          </w:tcPr>
          <w:p w14:paraId="130B0EB7"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471</w:t>
            </w:r>
          </w:p>
        </w:tc>
      </w:tr>
      <w:tr w:rsidR="004E03DB" w:rsidRPr="001654BC" w14:paraId="2B27FC00" w14:textId="77777777" w:rsidTr="001654BC">
        <w:tc>
          <w:tcPr>
            <w:tcW w:w="1282" w:type="pct"/>
            <w:tcBorders>
              <w:top w:val="nil"/>
              <w:bottom w:val="single" w:sz="4" w:space="0" w:color="auto"/>
            </w:tcBorders>
          </w:tcPr>
          <w:p w14:paraId="7C9692D9" w14:textId="77777777" w:rsidR="004E03DB" w:rsidRPr="001654BC" w:rsidRDefault="004E03DB" w:rsidP="00385202">
            <w:pPr>
              <w:rPr>
                <w:sz w:val="20"/>
                <w:szCs w:val="20"/>
              </w:rPr>
            </w:pPr>
          </w:p>
        </w:tc>
        <w:tc>
          <w:tcPr>
            <w:tcW w:w="425" w:type="pct"/>
            <w:tcBorders>
              <w:top w:val="nil"/>
              <w:bottom w:val="single" w:sz="4" w:space="0" w:color="auto"/>
            </w:tcBorders>
          </w:tcPr>
          <w:p w14:paraId="378C796B" w14:textId="77777777" w:rsidR="004E03DB" w:rsidRPr="001654BC" w:rsidRDefault="004E03DB" w:rsidP="00385202">
            <w:pPr>
              <w:jc w:val="center"/>
              <w:rPr>
                <w:sz w:val="20"/>
                <w:szCs w:val="20"/>
              </w:rPr>
            </w:pPr>
          </w:p>
        </w:tc>
        <w:tc>
          <w:tcPr>
            <w:tcW w:w="425" w:type="pct"/>
            <w:tcBorders>
              <w:top w:val="nil"/>
              <w:bottom w:val="single" w:sz="4" w:space="0" w:color="auto"/>
            </w:tcBorders>
          </w:tcPr>
          <w:p w14:paraId="231AD35E" w14:textId="77777777" w:rsidR="004E03DB" w:rsidRPr="001654BC" w:rsidRDefault="004E03DB" w:rsidP="00385202">
            <w:pPr>
              <w:jc w:val="center"/>
              <w:rPr>
                <w:sz w:val="20"/>
                <w:szCs w:val="20"/>
              </w:rPr>
            </w:pPr>
          </w:p>
        </w:tc>
        <w:tc>
          <w:tcPr>
            <w:tcW w:w="425" w:type="pct"/>
            <w:tcBorders>
              <w:top w:val="nil"/>
              <w:bottom w:val="single" w:sz="4" w:space="0" w:color="auto"/>
            </w:tcBorders>
          </w:tcPr>
          <w:p w14:paraId="572B7A4A" w14:textId="77777777" w:rsidR="004E03DB" w:rsidRPr="001654BC" w:rsidRDefault="004E03DB" w:rsidP="00385202">
            <w:pPr>
              <w:jc w:val="center"/>
              <w:rPr>
                <w:sz w:val="20"/>
                <w:szCs w:val="20"/>
              </w:rPr>
            </w:pPr>
          </w:p>
        </w:tc>
        <w:tc>
          <w:tcPr>
            <w:tcW w:w="425" w:type="pct"/>
            <w:tcBorders>
              <w:top w:val="nil"/>
              <w:bottom w:val="single" w:sz="4" w:space="0" w:color="auto"/>
            </w:tcBorders>
            <w:vAlign w:val="bottom"/>
          </w:tcPr>
          <w:p w14:paraId="39FF4B1D" w14:textId="77777777" w:rsidR="004E03DB" w:rsidRPr="001654BC" w:rsidRDefault="004E03DB" w:rsidP="00385202">
            <w:pPr>
              <w:jc w:val="right"/>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-59.9</w:t>
            </w:r>
          </w:p>
        </w:tc>
        <w:tc>
          <w:tcPr>
            <w:tcW w:w="425" w:type="pct"/>
            <w:tcBorders>
              <w:top w:val="nil"/>
              <w:bottom w:val="single" w:sz="4" w:space="0" w:color="auto"/>
            </w:tcBorders>
            <w:vAlign w:val="bottom"/>
          </w:tcPr>
          <w:p w14:paraId="11F17666" w14:textId="77777777" w:rsidR="004E03DB" w:rsidRPr="001654BC" w:rsidRDefault="004E03DB" w:rsidP="00385202">
            <w:pPr>
              <w:jc w:val="right"/>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-127.0</w:t>
            </w:r>
          </w:p>
        </w:tc>
        <w:tc>
          <w:tcPr>
            <w:tcW w:w="425" w:type="pct"/>
            <w:tcBorders>
              <w:top w:val="nil"/>
              <w:bottom w:val="single" w:sz="4" w:space="0" w:color="auto"/>
            </w:tcBorders>
            <w:vAlign w:val="bottom"/>
          </w:tcPr>
          <w:p w14:paraId="7757D8E1" w14:textId="77777777" w:rsidR="004E03DB" w:rsidRPr="001654BC" w:rsidRDefault="004E03DB" w:rsidP="00385202">
            <w:pPr>
              <w:jc w:val="right"/>
              <w:rPr>
                <w:rFonts w:eastAsia="Times New Roman" w:cs="Times New Roman"/>
                <w:b/>
                <w:bCs/>
                <w:color w:val="000000"/>
                <w:sz w:val="20"/>
                <w:szCs w:val="20"/>
                <w:lang w:eastAsia="en-GB"/>
              </w:rPr>
            </w:pPr>
          </w:p>
        </w:tc>
        <w:tc>
          <w:tcPr>
            <w:tcW w:w="425" w:type="pct"/>
            <w:tcBorders>
              <w:top w:val="nil"/>
              <w:bottom w:val="single" w:sz="4" w:space="0" w:color="auto"/>
            </w:tcBorders>
            <w:vAlign w:val="bottom"/>
          </w:tcPr>
          <w:p w14:paraId="002827ED" w14:textId="77777777" w:rsidR="004E03DB" w:rsidRPr="001654BC" w:rsidRDefault="004E03DB" w:rsidP="00385202">
            <w:pPr>
              <w:jc w:val="right"/>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-22.0</w:t>
            </w:r>
          </w:p>
        </w:tc>
        <w:tc>
          <w:tcPr>
            <w:tcW w:w="425" w:type="pct"/>
            <w:tcBorders>
              <w:top w:val="nil"/>
              <w:bottom w:val="single" w:sz="4" w:space="0" w:color="auto"/>
            </w:tcBorders>
            <w:vAlign w:val="bottom"/>
          </w:tcPr>
          <w:p w14:paraId="1F907010" w14:textId="77777777" w:rsidR="004E03DB" w:rsidRPr="001654BC" w:rsidRDefault="004E03DB" w:rsidP="00385202">
            <w:pPr>
              <w:jc w:val="right"/>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4.9</w:t>
            </w:r>
          </w:p>
        </w:tc>
        <w:tc>
          <w:tcPr>
            <w:tcW w:w="318" w:type="pct"/>
            <w:tcBorders>
              <w:top w:val="nil"/>
              <w:bottom w:val="single" w:sz="4" w:space="0" w:color="auto"/>
            </w:tcBorders>
            <w:vAlign w:val="bottom"/>
          </w:tcPr>
          <w:p w14:paraId="0327DBCD" w14:textId="77777777" w:rsidR="004E03DB" w:rsidRPr="001654BC" w:rsidRDefault="004E03DB" w:rsidP="00385202">
            <w:pPr>
              <w:jc w:val="right"/>
              <w:rPr>
                <w:rFonts w:eastAsia="Times New Roman" w:cs="Times New Roman"/>
                <w:b/>
                <w:bCs/>
                <w:color w:val="000000"/>
                <w:sz w:val="20"/>
                <w:szCs w:val="20"/>
                <w:lang w:eastAsia="en-GB"/>
              </w:rPr>
            </w:pPr>
          </w:p>
        </w:tc>
      </w:tr>
      <w:tr w:rsidR="004E03DB" w:rsidRPr="001654BC" w14:paraId="17DD19DE" w14:textId="77777777" w:rsidTr="001654BC">
        <w:tc>
          <w:tcPr>
            <w:tcW w:w="1282" w:type="pct"/>
            <w:tcBorders>
              <w:top w:val="single" w:sz="4" w:space="0" w:color="auto"/>
            </w:tcBorders>
          </w:tcPr>
          <w:p w14:paraId="37FB4C24" w14:textId="77777777" w:rsidR="004E03DB" w:rsidRPr="001654BC" w:rsidRDefault="004E03DB" w:rsidP="00385202">
            <w:pPr>
              <w:rPr>
                <w:sz w:val="20"/>
                <w:szCs w:val="20"/>
              </w:rPr>
            </w:pPr>
            <w:r w:rsidRPr="001654BC">
              <w:rPr>
                <w:sz w:val="20"/>
                <w:szCs w:val="20"/>
              </w:rPr>
              <w:t>phthalide [87-41-2]</w:t>
            </w:r>
          </w:p>
        </w:tc>
        <w:tc>
          <w:tcPr>
            <w:tcW w:w="425" w:type="pct"/>
            <w:tcBorders>
              <w:top w:val="single" w:sz="4" w:space="0" w:color="auto"/>
            </w:tcBorders>
            <w:vAlign w:val="bottom"/>
          </w:tcPr>
          <w:p w14:paraId="3EA4DE24"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-296.1</w:t>
            </w:r>
          </w:p>
        </w:tc>
        <w:tc>
          <w:tcPr>
            <w:tcW w:w="425" w:type="pct"/>
            <w:tcBorders>
              <w:top w:val="single" w:sz="4" w:space="0" w:color="auto"/>
            </w:tcBorders>
            <w:vAlign w:val="bottom"/>
          </w:tcPr>
          <w:p w14:paraId="55EAD57B"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209.1</w:t>
            </w:r>
          </w:p>
        </w:tc>
        <w:tc>
          <w:tcPr>
            <w:tcW w:w="425" w:type="pct"/>
            <w:tcBorders>
              <w:top w:val="single" w:sz="4" w:space="0" w:color="auto"/>
            </w:tcBorders>
            <w:vAlign w:val="bottom"/>
          </w:tcPr>
          <w:p w14:paraId="2D0CB7AF"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197.6</w:t>
            </w:r>
          </w:p>
        </w:tc>
        <w:tc>
          <w:tcPr>
            <w:tcW w:w="425" w:type="pct"/>
            <w:tcBorders>
              <w:top w:val="single" w:sz="4" w:space="0" w:color="auto"/>
            </w:tcBorders>
          </w:tcPr>
          <w:p w14:paraId="5BEF92E8" w14:textId="77777777" w:rsidR="004E03DB" w:rsidRPr="001654BC" w:rsidRDefault="004E03DB" w:rsidP="00385202">
            <w:pPr>
              <w:jc w:val="center"/>
              <w:rPr>
                <w:sz w:val="20"/>
                <w:szCs w:val="20"/>
              </w:rPr>
            </w:pPr>
          </w:p>
        </w:tc>
        <w:tc>
          <w:tcPr>
            <w:tcW w:w="425" w:type="pct"/>
            <w:tcBorders>
              <w:top w:val="single" w:sz="4" w:space="0" w:color="auto"/>
            </w:tcBorders>
          </w:tcPr>
          <w:p w14:paraId="10E3C26C" w14:textId="77777777" w:rsidR="004E03DB" w:rsidRPr="001654BC" w:rsidRDefault="004E03DB" w:rsidP="00385202">
            <w:pPr>
              <w:jc w:val="center"/>
              <w:rPr>
                <w:sz w:val="20"/>
                <w:szCs w:val="20"/>
              </w:rPr>
            </w:pPr>
          </w:p>
        </w:tc>
        <w:tc>
          <w:tcPr>
            <w:tcW w:w="425" w:type="pct"/>
            <w:tcBorders>
              <w:top w:val="single" w:sz="4" w:space="0" w:color="auto"/>
            </w:tcBorders>
          </w:tcPr>
          <w:p w14:paraId="0CA6718B" w14:textId="77777777" w:rsidR="004E03DB" w:rsidRPr="001654BC" w:rsidRDefault="004E03DB" w:rsidP="00385202">
            <w:pPr>
              <w:jc w:val="center"/>
              <w:rPr>
                <w:sz w:val="20"/>
                <w:szCs w:val="20"/>
              </w:rPr>
            </w:pPr>
          </w:p>
        </w:tc>
        <w:tc>
          <w:tcPr>
            <w:tcW w:w="425" w:type="pct"/>
            <w:tcBorders>
              <w:top w:val="single" w:sz="4" w:space="0" w:color="auto"/>
            </w:tcBorders>
          </w:tcPr>
          <w:p w14:paraId="685E9FD6" w14:textId="77777777" w:rsidR="004E03DB" w:rsidRPr="001654BC" w:rsidRDefault="004E03DB" w:rsidP="00385202">
            <w:pPr>
              <w:jc w:val="center"/>
              <w:rPr>
                <w:sz w:val="20"/>
                <w:szCs w:val="20"/>
              </w:rPr>
            </w:pPr>
          </w:p>
        </w:tc>
        <w:tc>
          <w:tcPr>
            <w:tcW w:w="425" w:type="pct"/>
            <w:tcBorders>
              <w:top w:val="single" w:sz="4" w:space="0" w:color="auto"/>
            </w:tcBorders>
          </w:tcPr>
          <w:p w14:paraId="1126B361" w14:textId="77777777" w:rsidR="004E03DB" w:rsidRPr="001654BC" w:rsidRDefault="004E03DB" w:rsidP="00385202">
            <w:pPr>
              <w:jc w:val="center"/>
              <w:rPr>
                <w:sz w:val="20"/>
                <w:szCs w:val="20"/>
              </w:rPr>
            </w:pPr>
          </w:p>
        </w:tc>
        <w:tc>
          <w:tcPr>
            <w:tcW w:w="318" w:type="pct"/>
            <w:tcBorders>
              <w:top w:val="single" w:sz="4" w:space="0" w:color="auto"/>
            </w:tcBorders>
          </w:tcPr>
          <w:p w14:paraId="14BC5387" w14:textId="77777777" w:rsidR="004E03DB" w:rsidRPr="001654BC" w:rsidRDefault="004E03DB" w:rsidP="00385202">
            <w:pPr>
              <w:jc w:val="center"/>
              <w:rPr>
                <w:sz w:val="20"/>
                <w:szCs w:val="20"/>
              </w:rPr>
            </w:pPr>
          </w:p>
        </w:tc>
      </w:tr>
      <w:tr w:rsidR="004E03DB" w:rsidRPr="001654BC" w14:paraId="2F484AB6" w14:textId="77777777" w:rsidTr="001654BC">
        <w:tc>
          <w:tcPr>
            <w:tcW w:w="1282" w:type="pct"/>
          </w:tcPr>
          <w:p w14:paraId="1836197D" w14:textId="77777777" w:rsidR="004E03DB" w:rsidRPr="001654BC" w:rsidRDefault="004E03DB" w:rsidP="00385202">
            <w:pPr>
              <w:rPr>
                <w:sz w:val="20"/>
                <w:szCs w:val="20"/>
              </w:rPr>
            </w:pPr>
            <w:r w:rsidRPr="001654BC">
              <w:rPr>
                <w:sz w:val="20"/>
                <w:szCs w:val="20"/>
              </w:rPr>
              <w:t>6H-phthalide [2611-01-0]</w:t>
            </w:r>
          </w:p>
        </w:tc>
        <w:tc>
          <w:tcPr>
            <w:tcW w:w="425" w:type="pct"/>
            <w:vAlign w:val="bottom"/>
          </w:tcPr>
          <w:p w14:paraId="6E7CA0F5"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-489.2</w:t>
            </w:r>
          </w:p>
        </w:tc>
        <w:tc>
          <w:tcPr>
            <w:tcW w:w="425" w:type="pct"/>
            <w:vAlign w:val="bottom"/>
          </w:tcPr>
          <w:p w14:paraId="3E37BAF5"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211.6</w:t>
            </w:r>
          </w:p>
        </w:tc>
        <w:tc>
          <w:tcPr>
            <w:tcW w:w="425" w:type="pct"/>
            <w:vAlign w:val="bottom"/>
          </w:tcPr>
          <w:p w14:paraId="7B0C2ED4"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216.6</w:t>
            </w:r>
          </w:p>
        </w:tc>
        <w:tc>
          <w:tcPr>
            <w:tcW w:w="425" w:type="pct"/>
          </w:tcPr>
          <w:p w14:paraId="1D6D7573" w14:textId="77777777" w:rsidR="004E03DB" w:rsidRPr="001654BC" w:rsidRDefault="004E03DB" w:rsidP="00385202">
            <w:pPr>
              <w:jc w:val="center"/>
              <w:rPr>
                <w:sz w:val="20"/>
                <w:szCs w:val="20"/>
              </w:rPr>
            </w:pPr>
          </w:p>
        </w:tc>
        <w:tc>
          <w:tcPr>
            <w:tcW w:w="425" w:type="pct"/>
          </w:tcPr>
          <w:p w14:paraId="0B3F8F21" w14:textId="77777777" w:rsidR="004E03DB" w:rsidRPr="001654BC" w:rsidRDefault="004E03DB" w:rsidP="00385202">
            <w:pPr>
              <w:jc w:val="center"/>
              <w:rPr>
                <w:sz w:val="20"/>
                <w:szCs w:val="20"/>
              </w:rPr>
            </w:pPr>
          </w:p>
        </w:tc>
        <w:tc>
          <w:tcPr>
            <w:tcW w:w="425" w:type="pct"/>
          </w:tcPr>
          <w:p w14:paraId="20628A01" w14:textId="77777777" w:rsidR="004E03DB" w:rsidRPr="001654BC" w:rsidRDefault="004E03DB" w:rsidP="00385202">
            <w:pPr>
              <w:jc w:val="center"/>
              <w:rPr>
                <w:sz w:val="20"/>
                <w:szCs w:val="20"/>
              </w:rPr>
            </w:pPr>
          </w:p>
        </w:tc>
        <w:tc>
          <w:tcPr>
            <w:tcW w:w="425" w:type="pct"/>
          </w:tcPr>
          <w:p w14:paraId="7F5517DC" w14:textId="77777777" w:rsidR="004E03DB" w:rsidRPr="001654BC" w:rsidRDefault="004E03DB" w:rsidP="00385202">
            <w:pPr>
              <w:jc w:val="center"/>
              <w:rPr>
                <w:sz w:val="20"/>
                <w:szCs w:val="20"/>
              </w:rPr>
            </w:pPr>
          </w:p>
        </w:tc>
        <w:tc>
          <w:tcPr>
            <w:tcW w:w="425" w:type="pct"/>
          </w:tcPr>
          <w:p w14:paraId="7E814868" w14:textId="77777777" w:rsidR="004E03DB" w:rsidRPr="001654BC" w:rsidRDefault="004E03DB" w:rsidP="00385202">
            <w:pPr>
              <w:jc w:val="center"/>
              <w:rPr>
                <w:sz w:val="20"/>
                <w:szCs w:val="20"/>
              </w:rPr>
            </w:pPr>
          </w:p>
        </w:tc>
        <w:tc>
          <w:tcPr>
            <w:tcW w:w="318" w:type="pct"/>
          </w:tcPr>
          <w:p w14:paraId="40C3B6CA" w14:textId="77777777" w:rsidR="004E03DB" w:rsidRPr="001654BC" w:rsidRDefault="004E03DB" w:rsidP="00385202">
            <w:pPr>
              <w:jc w:val="center"/>
              <w:rPr>
                <w:sz w:val="20"/>
                <w:szCs w:val="20"/>
              </w:rPr>
            </w:pPr>
          </w:p>
        </w:tc>
      </w:tr>
      <w:tr w:rsidR="004E03DB" w:rsidRPr="001654BC" w14:paraId="41154470" w14:textId="77777777" w:rsidTr="001654BC">
        <w:tc>
          <w:tcPr>
            <w:tcW w:w="1282" w:type="pct"/>
            <w:tcBorders>
              <w:bottom w:val="nil"/>
            </w:tcBorders>
          </w:tcPr>
          <w:p w14:paraId="0366EE1B" w14:textId="77777777" w:rsidR="004E03DB" w:rsidRPr="001654BC" w:rsidRDefault="004E03DB" w:rsidP="00385202">
            <w:pPr>
              <w:rPr>
                <w:sz w:val="20"/>
                <w:szCs w:val="20"/>
              </w:rPr>
            </w:pPr>
          </w:p>
        </w:tc>
        <w:tc>
          <w:tcPr>
            <w:tcW w:w="425" w:type="pct"/>
            <w:tcBorders>
              <w:bottom w:val="nil"/>
            </w:tcBorders>
          </w:tcPr>
          <w:p w14:paraId="1EC927F3" w14:textId="77777777" w:rsidR="004E03DB" w:rsidRPr="001654BC" w:rsidRDefault="004E03DB" w:rsidP="00385202">
            <w:pPr>
              <w:jc w:val="center"/>
              <w:rPr>
                <w:sz w:val="20"/>
                <w:szCs w:val="20"/>
              </w:rPr>
            </w:pPr>
          </w:p>
        </w:tc>
        <w:tc>
          <w:tcPr>
            <w:tcW w:w="425" w:type="pct"/>
            <w:tcBorders>
              <w:bottom w:val="nil"/>
            </w:tcBorders>
          </w:tcPr>
          <w:p w14:paraId="260E5A37" w14:textId="77777777" w:rsidR="004E03DB" w:rsidRPr="001654BC" w:rsidRDefault="004E03DB" w:rsidP="00385202">
            <w:pPr>
              <w:jc w:val="center"/>
              <w:rPr>
                <w:sz w:val="20"/>
                <w:szCs w:val="20"/>
              </w:rPr>
            </w:pPr>
          </w:p>
        </w:tc>
        <w:tc>
          <w:tcPr>
            <w:tcW w:w="425" w:type="pct"/>
            <w:tcBorders>
              <w:bottom w:val="nil"/>
            </w:tcBorders>
          </w:tcPr>
          <w:p w14:paraId="0FA7A7A8" w14:textId="77777777" w:rsidR="004E03DB" w:rsidRPr="001654BC" w:rsidRDefault="004E03DB" w:rsidP="00385202">
            <w:pPr>
              <w:jc w:val="center"/>
              <w:rPr>
                <w:sz w:val="20"/>
                <w:szCs w:val="20"/>
              </w:rPr>
            </w:pPr>
          </w:p>
        </w:tc>
        <w:tc>
          <w:tcPr>
            <w:tcW w:w="425" w:type="pct"/>
            <w:tcBorders>
              <w:bottom w:val="nil"/>
            </w:tcBorders>
            <w:vAlign w:val="bottom"/>
          </w:tcPr>
          <w:p w14:paraId="2DD789EF"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-193.1</w:t>
            </w:r>
          </w:p>
        </w:tc>
        <w:tc>
          <w:tcPr>
            <w:tcW w:w="425" w:type="pct"/>
            <w:tcBorders>
              <w:bottom w:val="nil"/>
            </w:tcBorders>
            <w:vAlign w:val="bottom"/>
          </w:tcPr>
          <w:p w14:paraId="40D36E9D"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-389.6</w:t>
            </w:r>
          </w:p>
        </w:tc>
        <w:tc>
          <w:tcPr>
            <w:tcW w:w="425" w:type="pct"/>
            <w:tcBorders>
              <w:bottom w:val="nil"/>
            </w:tcBorders>
            <w:vAlign w:val="bottom"/>
          </w:tcPr>
          <w:p w14:paraId="0A47603E"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-67.4</w:t>
            </w:r>
          </w:p>
        </w:tc>
        <w:tc>
          <w:tcPr>
            <w:tcW w:w="425" w:type="pct"/>
            <w:tcBorders>
              <w:bottom w:val="nil"/>
            </w:tcBorders>
            <w:vAlign w:val="bottom"/>
          </w:tcPr>
          <w:p w14:paraId="6F43F0E1"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-76.9</w:t>
            </w:r>
          </w:p>
        </w:tc>
        <w:tc>
          <w:tcPr>
            <w:tcW w:w="425" w:type="pct"/>
            <w:tcBorders>
              <w:bottom w:val="nil"/>
            </w:tcBorders>
            <w:vAlign w:val="bottom"/>
          </w:tcPr>
          <w:p w14:paraId="1C7CD716"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5.5</w:t>
            </w:r>
          </w:p>
        </w:tc>
        <w:tc>
          <w:tcPr>
            <w:tcW w:w="318" w:type="pct"/>
            <w:tcBorders>
              <w:bottom w:val="nil"/>
            </w:tcBorders>
            <w:vAlign w:val="bottom"/>
          </w:tcPr>
          <w:p w14:paraId="7C541778"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496</w:t>
            </w:r>
          </w:p>
        </w:tc>
      </w:tr>
      <w:tr w:rsidR="004E03DB" w:rsidRPr="001654BC" w14:paraId="37C7621E" w14:textId="77777777" w:rsidTr="001654BC">
        <w:tc>
          <w:tcPr>
            <w:tcW w:w="1282" w:type="pct"/>
            <w:tcBorders>
              <w:top w:val="nil"/>
              <w:bottom w:val="single" w:sz="4" w:space="0" w:color="auto"/>
            </w:tcBorders>
          </w:tcPr>
          <w:p w14:paraId="67EF619D" w14:textId="77777777" w:rsidR="004E03DB" w:rsidRPr="001654BC" w:rsidRDefault="004E03DB" w:rsidP="00385202">
            <w:pPr>
              <w:rPr>
                <w:sz w:val="20"/>
                <w:szCs w:val="20"/>
              </w:rPr>
            </w:pPr>
          </w:p>
        </w:tc>
        <w:tc>
          <w:tcPr>
            <w:tcW w:w="425" w:type="pct"/>
            <w:tcBorders>
              <w:top w:val="nil"/>
              <w:bottom w:val="single" w:sz="4" w:space="0" w:color="auto"/>
            </w:tcBorders>
          </w:tcPr>
          <w:p w14:paraId="6580B793" w14:textId="77777777" w:rsidR="004E03DB" w:rsidRPr="001654BC" w:rsidRDefault="004E03DB" w:rsidP="00385202">
            <w:pPr>
              <w:jc w:val="center"/>
              <w:rPr>
                <w:sz w:val="20"/>
                <w:szCs w:val="20"/>
              </w:rPr>
            </w:pPr>
          </w:p>
        </w:tc>
        <w:tc>
          <w:tcPr>
            <w:tcW w:w="425" w:type="pct"/>
            <w:tcBorders>
              <w:top w:val="nil"/>
              <w:bottom w:val="single" w:sz="4" w:space="0" w:color="auto"/>
            </w:tcBorders>
          </w:tcPr>
          <w:p w14:paraId="160F5FB1" w14:textId="77777777" w:rsidR="004E03DB" w:rsidRPr="001654BC" w:rsidRDefault="004E03DB" w:rsidP="00385202">
            <w:pPr>
              <w:jc w:val="center"/>
              <w:rPr>
                <w:sz w:val="20"/>
                <w:szCs w:val="20"/>
              </w:rPr>
            </w:pPr>
          </w:p>
        </w:tc>
        <w:tc>
          <w:tcPr>
            <w:tcW w:w="425" w:type="pct"/>
            <w:tcBorders>
              <w:top w:val="nil"/>
              <w:bottom w:val="single" w:sz="4" w:space="0" w:color="auto"/>
            </w:tcBorders>
          </w:tcPr>
          <w:p w14:paraId="66D6C23F" w14:textId="77777777" w:rsidR="004E03DB" w:rsidRPr="001654BC" w:rsidRDefault="004E03DB" w:rsidP="00385202">
            <w:pPr>
              <w:jc w:val="center"/>
              <w:rPr>
                <w:sz w:val="20"/>
                <w:szCs w:val="20"/>
              </w:rPr>
            </w:pPr>
          </w:p>
        </w:tc>
        <w:tc>
          <w:tcPr>
            <w:tcW w:w="425" w:type="pct"/>
            <w:tcBorders>
              <w:top w:val="nil"/>
              <w:bottom w:val="single" w:sz="4" w:space="0" w:color="auto"/>
            </w:tcBorders>
            <w:vAlign w:val="bottom"/>
          </w:tcPr>
          <w:p w14:paraId="57E6C686" w14:textId="77777777" w:rsidR="004E03DB" w:rsidRPr="001654BC" w:rsidRDefault="004E03DB" w:rsidP="00385202">
            <w:pPr>
              <w:jc w:val="right"/>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-64.4</w:t>
            </w:r>
          </w:p>
        </w:tc>
        <w:tc>
          <w:tcPr>
            <w:tcW w:w="425" w:type="pct"/>
            <w:tcBorders>
              <w:top w:val="nil"/>
              <w:bottom w:val="single" w:sz="4" w:space="0" w:color="auto"/>
            </w:tcBorders>
            <w:vAlign w:val="bottom"/>
          </w:tcPr>
          <w:p w14:paraId="4B5AE223" w14:textId="77777777" w:rsidR="004E03DB" w:rsidRPr="001654BC" w:rsidRDefault="004E03DB" w:rsidP="00385202">
            <w:pPr>
              <w:jc w:val="right"/>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-129.9</w:t>
            </w:r>
          </w:p>
        </w:tc>
        <w:tc>
          <w:tcPr>
            <w:tcW w:w="425" w:type="pct"/>
            <w:tcBorders>
              <w:top w:val="nil"/>
              <w:bottom w:val="single" w:sz="4" w:space="0" w:color="auto"/>
            </w:tcBorders>
            <w:vAlign w:val="bottom"/>
          </w:tcPr>
          <w:p w14:paraId="78A24249" w14:textId="77777777" w:rsidR="004E03DB" w:rsidRPr="001654BC" w:rsidRDefault="004E03DB" w:rsidP="00385202">
            <w:pPr>
              <w:jc w:val="right"/>
              <w:rPr>
                <w:rFonts w:eastAsia="Times New Roman" w:cs="Times New Roman"/>
                <w:b/>
                <w:bCs/>
                <w:color w:val="000000"/>
                <w:sz w:val="20"/>
                <w:szCs w:val="20"/>
                <w:lang w:eastAsia="en-GB"/>
              </w:rPr>
            </w:pPr>
          </w:p>
        </w:tc>
        <w:tc>
          <w:tcPr>
            <w:tcW w:w="425" w:type="pct"/>
            <w:tcBorders>
              <w:top w:val="nil"/>
              <w:bottom w:val="single" w:sz="4" w:space="0" w:color="auto"/>
            </w:tcBorders>
            <w:vAlign w:val="bottom"/>
          </w:tcPr>
          <w:p w14:paraId="03D5E81A" w14:textId="77777777" w:rsidR="004E03DB" w:rsidRPr="001654BC" w:rsidRDefault="004E03DB" w:rsidP="00385202">
            <w:pPr>
              <w:jc w:val="right"/>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-25.6</w:t>
            </w:r>
          </w:p>
        </w:tc>
        <w:tc>
          <w:tcPr>
            <w:tcW w:w="425" w:type="pct"/>
            <w:tcBorders>
              <w:top w:val="nil"/>
              <w:bottom w:val="single" w:sz="4" w:space="0" w:color="auto"/>
            </w:tcBorders>
            <w:vAlign w:val="bottom"/>
          </w:tcPr>
          <w:p w14:paraId="4035F168" w14:textId="77777777" w:rsidR="004E03DB" w:rsidRPr="001654BC" w:rsidRDefault="004E03DB" w:rsidP="00385202">
            <w:pPr>
              <w:jc w:val="right"/>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1.8</w:t>
            </w:r>
          </w:p>
        </w:tc>
        <w:tc>
          <w:tcPr>
            <w:tcW w:w="318" w:type="pct"/>
            <w:tcBorders>
              <w:top w:val="nil"/>
              <w:bottom w:val="single" w:sz="4" w:space="0" w:color="auto"/>
            </w:tcBorders>
            <w:vAlign w:val="bottom"/>
          </w:tcPr>
          <w:p w14:paraId="707AF2F4" w14:textId="77777777" w:rsidR="004E03DB" w:rsidRPr="001654BC" w:rsidRDefault="004E03DB" w:rsidP="00385202">
            <w:pPr>
              <w:jc w:val="right"/>
              <w:rPr>
                <w:rFonts w:eastAsia="Times New Roman" w:cs="Times New Roman"/>
                <w:b/>
                <w:bCs/>
                <w:color w:val="000000"/>
                <w:sz w:val="20"/>
                <w:szCs w:val="20"/>
                <w:lang w:eastAsia="en-GB"/>
              </w:rPr>
            </w:pPr>
          </w:p>
        </w:tc>
      </w:tr>
      <w:tr w:rsidR="004E03DB" w:rsidRPr="001654BC" w14:paraId="19EC7140" w14:textId="77777777" w:rsidTr="001654BC">
        <w:tc>
          <w:tcPr>
            <w:tcW w:w="1282" w:type="pct"/>
            <w:tcBorders>
              <w:top w:val="single" w:sz="4" w:space="0" w:color="auto"/>
            </w:tcBorders>
          </w:tcPr>
          <w:p w14:paraId="770BECE4" w14:textId="77777777" w:rsidR="004E03DB" w:rsidRPr="001654BC" w:rsidRDefault="004E03DB" w:rsidP="00385202">
            <w:pPr>
              <w:rPr>
                <w:sz w:val="20"/>
                <w:szCs w:val="20"/>
              </w:rPr>
            </w:pPr>
            <w:r w:rsidRPr="001654BC">
              <w:rPr>
                <w:sz w:val="20"/>
                <w:szCs w:val="20"/>
              </w:rPr>
              <w:t>6H-phthalide [2611-01-0]</w:t>
            </w:r>
          </w:p>
        </w:tc>
        <w:tc>
          <w:tcPr>
            <w:tcW w:w="425" w:type="pct"/>
            <w:tcBorders>
              <w:top w:val="single" w:sz="4" w:space="0" w:color="auto"/>
            </w:tcBorders>
            <w:vAlign w:val="bottom"/>
          </w:tcPr>
          <w:p w14:paraId="1F8BD86C"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-489.2</w:t>
            </w:r>
          </w:p>
        </w:tc>
        <w:tc>
          <w:tcPr>
            <w:tcW w:w="425" w:type="pct"/>
            <w:tcBorders>
              <w:top w:val="single" w:sz="4" w:space="0" w:color="auto"/>
            </w:tcBorders>
            <w:vAlign w:val="bottom"/>
          </w:tcPr>
          <w:p w14:paraId="52FA68CC"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211.6</w:t>
            </w:r>
          </w:p>
        </w:tc>
        <w:tc>
          <w:tcPr>
            <w:tcW w:w="425" w:type="pct"/>
            <w:tcBorders>
              <w:top w:val="single" w:sz="4" w:space="0" w:color="auto"/>
            </w:tcBorders>
            <w:vAlign w:val="bottom"/>
          </w:tcPr>
          <w:p w14:paraId="6B933179"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216.6</w:t>
            </w:r>
          </w:p>
        </w:tc>
        <w:tc>
          <w:tcPr>
            <w:tcW w:w="425" w:type="pct"/>
            <w:tcBorders>
              <w:top w:val="single" w:sz="4" w:space="0" w:color="auto"/>
            </w:tcBorders>
          </w:tcPr>
          <w:p w14:paraId="08DDE738" w14:textId="77777777" w:rsidR="004E03DB" w:rsidRPr="001654BC" w:rsidRDefault="004E03DB" w:rsidP="00385202">
            <w:pPr>
              <w:jc w:val="center"/>
              <w:rPr>
                <w:sz w:val="20"/>
                <w:szCs w:val="20"/>
              </w:rPr>
            </w:pPr>
          </w:p>
        </w:tc>
        <w:tc>
          <w:tcPr>
            <w:tcW w:w="425" w:type="pct"/>
            <w:tcBorders>
              <w:top w:val="single" w:sz="4" w:space="0" w:color="auto"/>
            </w:tcBorders>
          </w:tcPr>
          <w:p w14:paraId="43FC175A" w14:textId="77777777" w:rsidR="004E03DB" w:rsidRPr="001654BC" w:rsidRDefault="004E03DB" w:rsidP="00385202">
            <w:pPr>
              <w:jc w:val="center"/>
              <w:rPr>
                <w:sz w:val="20"/>
                <w:szCs w:val="20"/>
              </w:rPr>
            </w:pPr>
          </w:p>
        </w:tc>
        <w:tc>
          <w:tcPr>
            <w:tcW w:w="425" w:type="pct"/>
            <w:tcBorders>
              <w:top w:val="single" w:sz="4" w:space="0" w:color="auto"/>
            </w:tcBorders>
          </w:tcPr>
          <w:p w14:paraId="3918A087" w14:textId="77777777" w:rsidR="004E03DB" w:rsidRPr="001654BC" w:rsidRDefault="004E03DB" w:rsidP="00385202">
            <w:pPr>
              <w:jc w:val="center"/>
              <w:rPr>
                <w:sz w:val="20"/>
                <w:szCs w:val="20"/>
              </w:rPr>
            </w:pPr>
          </w:p>
        </w:tc>
        <w:tc>
          <w:tcPr>
            <w:tcW w:w="425" w:type="pct"/>
            <w:tcBorders>
              <w:top w:val="single" w:sz="4" w:space="0" w:color="auto"/>
            </w:tcBorders>
          </w:tcPr>
          <w:p w14:paraId="00D323CD" w14:textId="77777777" w:rsidR="004E03DB" w:rsidRPr="001654BC" w:rsidRDefault="004E03DB" w:rsidP="00385202">
            <w:pPr>
              <w:jc w:val="center"/>
              <w:rPr>
                <w:sz w:val="20"/>
                <w:szCs w:val="20"/>
              </w:rPr>
            </w:pPr>
          </w:p>
        </w:tc>
        <w:tc>
          <w:tcPr>
            <w:tcW w:w="425" w:type="pct"/>
            <w:tcBorders>
              <w:top w:val="single" w:sz="4" w:space="0" w:color="auto"/>
            </w:tcBorders>
          </w:tcPr>
          <w:p w14:paraId="3F113143" w14:textId="77777777" w:rsidR="004E03DB" w:rsidRPr="001654BC" w:rsidRDefault="004E03DB" w:rsidP="00385202">
            <w:pPr>
              <w:jc w:val="center"/>
              <w:rPr>
                <w:sz w:val="20"/>
                <w:szCs w:val="20"/>
              </w:rPr>
            </w:pPr>
          </w:p>
        </w:tc>
        <w:tc>
          <w:tcPr>
            <w:tcW w:w="318" w:type="pct"/>
            <w:tcBorders>
              <w:top w:val="single" w:sz="4" w:space="0" w:color="auto"/>
            </w:tcBorders>
          </w:tcPr>
          <w:p w14:paraId="119B9D41" w14:textId="77777777" w:rsidR="004E03DB" w:rsidRPr="001654BC" w:rsidRDefault="004E03DB" w:rsidP="00385202">
            <w:pPr>
              <w:jc w:val="center"/>
              <w:rPr>
                <w:sz w:val="20"/>
                <w:szCs w:val="20"/>
              </w:rPr>
            </w:pPr>
          </w:p>
        </w:tc>
      </w:tr>
      <w:tr w:rsidR="004E03DB" w:rsidRPr="001654BC" w14:paraId="60B3F373" w14:textId="77777777" w:rsidTr="001654BC">
        <w:tc>
          <w:tcPr>
            <w:tcW w:w="1282" w:type="pct"/>
            <w:tcBorders>
              <w:bottom w:val="nil"/>
            </w:tcBorders>
          </w:tcPr>
          <w:p w14:paraId="1EC1654A" w14:textId="77777777" w:rsidR="004E03DB" w:rsidRPr="001654BC" w:rsidRDefault="004E03DB" w:rsidP="00385202">
            <w:pPr>
              <w:rPr>
                <w:sz w:val="20"/>
                <w:szCs w:val="20"/>
              </w:rPr>
            </w:pPr>
            <w:r w:rsidRPr="001654BC">
              <w:rPr>
                <w:sz w:val="20"/>
                <w:szCs w:val="20"/>
              </w:rPr>
              <w:t>8H-benzofuran-2-ol</w:t>
            </w:r>
          </w:p>
        </w:tc>
        <w:tc>
          <w:tcPr>
            <w:tcW w:w="425" w:type="pct"/>
            <w:tcBorders>
              <w:bottom w:val="nil"/>
            </w:tcBorders>
            <w:vAlign w:val="bottom"/>
          </w:tcPr>
          <w:p w14:paraId="7C5794D5"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-491.0</w:t>
            </w:r>
          </w:p>
        </w:tc>
        <w:tc>
          <w:tcPr>
            <w:tcW w:w="425" w:type="pct"/>
            <w:tcBorders>
              <w:bottom w:val="nil"/>
            </w:tcBorders>
            <w:vAlign w:val="bottom"/>
          </w:tcPr>
          <w:p w14:paraId="46F59E1F"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215.8</w:t>
            </w:r>
          </w:p>
        </w:tc>
        <w:tc>
          <w:tcPr>
            <w:tcW w:w="425" w:type="pct"/>
            <w:tcBorders>
              <w:bottom w:val="nil"/>
            </w:tcBorders>
            <w:vAlign w:val="bottom"/>
          </w:tcPr>
          <w:p w14:paraId="57BFF715"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244.2</w:t>
            </w:r>
          </w:p>
        </w:tc>
        <w:tc>
          <w:tcPr>
            <w:tcW w:w="425" w:type="pct"/>
            <w:tcBorders>
              <w:bottom w:val="nil"/>
            </w:tcBorders>
          </w:tcPr>
          <w:p w14:paraId="7A76C913" w14:textId="77777777" w:rsidR="004E03DB" w:rsidRPr="001654BC" w:rsidRDefault="004E03DB" w:rsidP="00385202">
            <w:pPr>
              <w:jc w:val="center"/>
              <w:rPr>
                <w:sz w:val="20"/>
                <w:szCs w:val="20"/>
              </w:rPr>
            </w:pPr>
          </w:p>
        </w:tc>
        <w:tc>
          <w:tcPr>
            <w:tcW w:w="425" w:type="pct"/>
            <w:tcBorders>
              <w:bottom w:val="nil"/>
            </w:tcBorders>
          </w:tcPr>
          <w:p w14:paraId="3A0CE60C" w14:textId="77777777" w:rsidR="004E03DB" w:rsidRPr="001654BC" w:rsidRDefault="004E03DB" w:rsidP="00385202">
            <w:pPr>
              <w:jc w:val="center"/>
              <w:rPr>
                <w:sz w:val="20"/>
                <w:szCs w:val="20"/>
              </w:rPr>
            </w:pPr>
          </w:p>
        </w:tc>
        <w:tc>
          <w:tcPr>
            <w:tcW w:w="425" w:type="pct"/>
            <w:tcBorders>
              <w:bottom w:val="nil"/>
            </w:tcBorders>
          </w:tcPr>
          <w:p w14:paraId="1BE235D9" w14:textId="77777777" w:rsidR="004E03DB" w:rsidRPr="001654BC" w:rsidRDefault="004E03DB" w:rsidP="00385202">
            <w:pPr>
              <w:jc w:val="center"/>
              <w:rPr>
                <w:sz w:val="20"/>
                <w:szCs w:val="20"/>
              </w:rPr>
            </w:pPr>
          </w:p>
        </w:tc>
        <w:tc>
          <w:tcPr>
            <w:tcW w:w="425" w:type="pct"/>
            <w:tcBorders>
              <w:bottom w:val="nil"/>
            </w:tcBorders>
          </w:tcPr>
          <w:p w14:paraId="5038975A" w14:textId="77777777" w:rsidR="004E03DB" w:rsidRPr="001654BC" w:rsidRDefault="004E03DB" w:rsidP="00385202">
            <w:pPr>
              <w:jc w:val="center"/>
              <w:rPr>
                <w:sz w:val="20"/>
                <w:szCs w:val="20"/>
              </w:rPr>
            </w:pPr>
          </w:p>
        </w:tc>
        <w:tc>
          <w:tcPr>
            <w:tcW w:w="425" w:type="pct"/>
            <w:tcBorders>
              <w:bottom w:val="nil"/>
            </w:tcBorders>
          </w:tcPr>
          <w:p w14:paraId="26134983" w14:textId="77777777" w:rsidR="004E03DB" w:rsidRPr="001654BC" w:rsidRDefault="004E03DB" w:rsidP="00385202">
            <w:pPr>
              <w:jc w:val="center"/>
              <w:rPr>
                <w:sz w:val="20"/>
                <w:szCs w:val="20"/>
              </w:rPr>
            </w:pPr>
          </w:p>
        </w:tc>
        <w:tc>
          <w:tcPr>
            <w:tcW w:w="318" w:type="pct"/>
            <w:tcBorders>
              <w:bottom w:val="nil"/>
            </w:tcBorders>
          </w:tcPr>
          <w:p w14:paraId="4CF7FD0E" w14:textId="77777777" w:rsidR="004E03DB" w:rsidRPr="001654BC" w:rsidRDefault="004E03DB" w:rsidP="00385202">
            <w:pPr>
              <w:jc w:val="center"/>
              <w:rPr>
                <w:sz w:val="20"/>
                <w:szCs w:val="20"/>
              </w:rPr>
            </w:pPr>
          </w:p>
        </w:tc>
      </w:tr>
      <w:tr w:rsidR="004E03DB" w:rsidRPr="001654BC" w14:paraId="6DF88706" w14:textId="77777777" w:rsidTr="001654BC">
        <w:tc>
          <w:tcPr>
            <w:tcW w:w="1282" w:type="pct"/>
            <w:tcBorders>
              <w:top w:val="nil"/>
              <w:bottom w:val="single" w:sz="4" w:space="0" w:color="auto"/>
            </w:tcBorders>
          </w:tcPr>
          <w:p w14:paraId="728F7C29" w14:textId="77777777" w:rsidR="004E03DB" w:rsidRPr="001654BC" w:rsidRDefault="004E03DB" w:rsidP="00385202">
            <w:pPr>
              <w:rPr>
                <w:sz w:val="20"/>
                <w:szCs w:val="20"/>
              </w:rPr>
            </w:pPr>
            <w:r w:rsidRPr="001654BC">
              <w:rPr>
                <w:sz w:val="20"/>
                <w:szCs w:val="20"/>
              </w:rPr>
              <w:t>[59901-42-7]</w:t>
            </w:r>
          </w:p>
        </w:tc>
        <w:tc>
          <w:tcPr>
            <w:tcW w:w="425" w:type="pct"/>
            <w:tcBorders>
              <w:top w:val="nil"/>
              <w:bottom w:val="single" w:sz="4" w:space="0" w:color="auto"/>
            </w:tcBorders>
          </w:tcPr>
          <w:p w14:paraId="059B14A1" w14:textId="77777777" w:rsidR="004E03DB" w:rsidRPr="001654BC" w:rsidRDefault="004E03DB" w:rsidP="00385202">
            <w:pPr>
              <w:jc w:val="center"/>
              <w:rPr>
                <w:sz w:val="20"/>
                <w:szCs w:val="20"/>
              </w:rPr>
            </w:pPr>
          </w:p>
        </w:tc>
        <w:tc>
          <w:tcPr>
            <w:tcW w:w="425" w:type="pct"/>
            <w:tcBorders>
              <w:top w:val="nil"/>
              <w:bottom w:val="single" w:sz="4" w:space="0" w:color="auto"/>
            </w:tcBorders>
          </w:tcPr>
          <w:p w14:paraId="29730EF9" w14:textId="77777777" w:rsidR="004E03DB" w:rsidRPr="001654BC" w:rsidRDefault="004E03DB" w:rsidP="00385202">
            <w:pPr>
              <w:jc w:val="center"/>
              <w:rPr>
                <w:sz w:val="20"/>
                <w:szCs w:val="20"/>
              </w:rPr>
            </w:pPr>
          </w:p>
        </w:tc>
        <w:tc>
          <w:tcPr>
            <w:tcW w:w="425" w:type="pct"/>
            <w:tcBorders>
              <w:top w:val="nil"/>
              <w:bottom w:val="single" w:sz="4" w:space="0" w:color="auto"/>
            </w:tcBorders>
          </w:tcPr>
          <w:p w14:paraId="3E123FEC" w14:textId="77777777" w:rsidR="004E03DB" w:rsidRPr="001654BC" w:rsidRDefault="004E03DB" w:rsidP="00385202">
            <w:pPr>
              <w:jc w:val="center"/>
              <w:rPr>
                <w:sz w:val="20"/>
                <w:szCs w:val="20"/>
              </w:rPr>
            </w:pPr>
          </w:p>
        </w:tc>
        <w:tc>
          <w:tcPr>
            <w:tcW w:w="425" w:type="pct"/>
            <w:tcBorders>
              <w:top w:val="nil"/>
              <w:bottom w:val="single" w:sz="4" w:space="0" w:color="auto"/>
            </w:tcBorders>
            <w:vAlign w:val="bottom"/>
          </w:tcPr>
          <w:p w14:paraId="5D2B15ED"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-1.8</w:t>
            </w:r>
          </w:p>
        </w:tc>
        <w:tc>
          <w:tcPr>
            <w:tcW w:w="425" w:type="pct"/>
            <w:tcBorders>
              <w:top w:val="nil"/>
              <w:bottom w:val="single" w:sz="4" w:space="0" w:color="auto"/>
            </w:tcBorders>
            <w:vAlign w:val="bottom"/>
          </w:tcPr>
          <w:p w14:paraId="58F51317"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-126.5</w:t>
            </w:r>
          </w:p>
        </w:tc>
        <w:tc>
          <w:tcPr>
            <w:tcW w:w="425" w:type="pct"/>
            <w:tcBorders>
              <w:top w:val="nil"/>
              <w:bottom w:val="single" w:sz="4" w:space="0" w:color="auto"/>
            </w:tcBorders>
            <w:vAlign w:val="bottom"/>
          </w:tcPr>
          <w:p w14:paraId="4CEA4C12"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-1.2</w:t>
            </w:r>
          </w:p>
        </w:tc>
        <w:tc>
          <w:tcPr>
            <w:tcW w:w="425" w:type="pct"/>
            <w:tcBorders>
              <w:top w:val="nil"/>
              <w:bottom w:val="single" w:sz="4" w:space="0" w:color="auto"/>
            </w:tcBorders>
            <w:vAlign w:val="bottom"/>
          </w:tcPr>
          <w:p w14:paraId="53752BE6"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35.9</w:t>
            </w:r>
          </w:p>
        </w:tc>
        <w:tc>
          <w:tcPr>
            <w:tcW w:w="425" w:type="pct"/>
            <w:tcBorders>
              <w:top w:val="nil"/>
              <w:bottom w:val="single" w:sz="4" w:space="0" w:color="auto"/>
            </w:tcBorders>
            <w:vAlign w:val="bottom"/>
          </w:tcPr>
          <w:p w14:paraId="5121FCD5"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61.5</w:t>
            </w:r>
          </w:p>
        </w:tc>
        <w:tc>
          <w:tcPr>
            <w:tcW w:w="318" w:type="pct"/>
            <w:tcBorders>
              <w:top w:val="nil"/>
              <w:bottom w:val="single" w:sz="4" w:space="0" w:color="auto"/>
            </w:tcBorders>
            <w:vAlign w:val="bottom"/>
          </w:tcPr>
          <w:p w14:paraId="1FED4EE6" w14:textId="77777777" w:rsidR="004E03DB" w:rsidRPr="001654BC" w:rsidRDefault="004E03DB" w:rsidP="00385202">
            <w:pPr>
              <w:jc w:val="right"/>
              <w:rPr>
                <w:rFonts w:eastAsia="Times New Roman" w:cs="Times New Roman"/>
                <w:color w:val="000000"/>
                <w:sz w:val="20"/>
                <w:szCs w:val="20"/>
                <w:lang w:eastAsia="en-GB"/>
              </w:rPr>
            </w:pPr>
          </w:p>
        </w:tc>
      </w:tr>
      <w:tr w:rsidR="004E03DB" w:rsidRPr="001654BC" w14:paraId="1ACD5983" w14:textId="77777777" w:rsidTr="001654BC">
        <w:tc>
          <w:tcPr>
            <w:tcW w:w="1282" w:type="pct"/>
          </w:tcPr>
          <w:p w14:paraId="7260D73B" w14:textId="77777777" w:rsidR="004E03DB" w:rsidRPr="001654BC" w:rsidRDefault="004E03DB" w:rsidP="00385202">
            <w:pPr>
              <w:rPr>
                <w:sz w:val="20"/>
                <w:szCs w:val="20"/>
              </w:rPr>
            </w:pPr>
            <w:r w:rsidRPr="001654BC">
              <w:rPr>
                <w:sz w:val="20"/>
                <w:szCs w:val="20"/>
              </w:rPr>
              <w:t>phthalide [87-41-2]</w:t>
            </w:r>
          </w:p>
        </w:tc>
        <w:tc>
          <w:tcPr>
            <w:tcW w:w="425" w:type="pct"/>
            <w:vAlign w:val="bottom"/>
          </w:tcPr>
          <w:p w14:paraId="082DDB90"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-296.1</w:t>
            </w:r>
          </w:p>
        </w:tc>
        <w:tc>
          <w:tcPr>
            <w:tcW w:w="425" w:type="pct"/>
            <w:vAlign w:val="bottom"/>
          </w:tcPr>
          <w:p w14:paraId="624CD0CB"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209.1</w:t>
            </w:r>
          </w:p>
        </w:tc>
        <w:tc>
          <w:tcPr>
            <w:tcW w:w="425" w:type="pct"/>
            <w:vAlign w:val="bottom"/>
          </w:tcPr>
          <w:p w14:paraId="37F2DF67"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197.6</w:t>
            </w:r>
          </w:p>
        </w:tc>
        <w:tc>
          <w:tcPr>
            <w:tcW w:w="425" w:type="pct"/>
          </w:tcPr>
          <w:p w14:paraId="7B713C38" w14:textId="77777777" w:rsidR="004E03DB" w:rsidRPr="001654BC" w:rsidRDefault="004E03DB" w:rsidP="00385202">
            <w:pPr>
              <w:jc w:val="center"/>
              <w:rPr>
                <w:sz w:val="20"/>
                <w:szCs w:val="20"/>
              </w:rPr>
            </w:pPr>
          </w:p>
        </w:tc>
        <w:tc>
          <w:tcPr>
            <w:tcW w:w="425" w:type="pct"/>
          </w:tcPr>
          <w:p w14:paraId="42202D53" w14:textId="77777777" w:rsidR="004E03DB" w:rsidRPr="001654BC" w:rsidRDefault="004E03DB" w:rsidP="00385202">
            <w:pPr>
              <w:jc w:val="center"/>
              <w:rPr>
                <w:sz w:val="20"/>
                <w:szCs w:val="20"/>
              </w:rPr>
            </w:pPr>
          </w:p>
        </w:tc>
        <w:tc>
          <w:tcPr>
            <w:tcW w:w="425" w:type="pct"/>
          </w:tcPr>
          <w:p w14:paraId="6777A217" w14:textId="77777777" w:rsidR="004E03DB" w:rsidRPr="001654BC" w:rsidRDefault="004E03DB" w:rsidP="00385202">
            <w:pPr>
              <w:jc w:val="center"/>
              <w:rPr>
                <w:sz w:val="20"/>
                <w:szCs w:val="20"/>
              </w:rPr>
            </w:pPr>
          </w:p>
        </w:tc>
        <w:tc>
          <w:tcPr>
            <w:tcW w:w="425" w:type="pct"/>
          </w:tcPr>
          <w:p w14:paraId="73923D7F" w14:textId="77777777" w:rsidR="004E03DB" w:rsidRPr="001654BC" w:rsidRDefault="004E03DB" w:rsidP="00385202">
            <w:pPr>
              <w:jc w:val="center"/>
              <w:rPr>
                <w:sz w:val="20"/>
                <w:szCs w:val="20"/>
              </w:rPr>
            </w:pPr>
          </w:p>
        </w:tc>
        <w:tc>
          <w:tcPr>
            <w:tcW w:w="425" w:type="pct"/>
          </w:tcPr>
          <w:p w14:paraId="4C4E159D" w14:textId="77777777" w:rsidR="004E03DB" w:rsidRPr="001654BC" w:rsidRDefault="004E03DB" w:rsidP="00385202">
            <w:pPr>
              <w:jc w:val="center"/>
              <w:rPr>
                <w:sz w:val="20"/>
                <w:szCs w:val="20"/>
              </w:rPr>
            </w:pPr>
          </w:p>
        </w:tc>
        <w:tc>
          <w:tcPr>
            <w:tcW w:w="318" w:type="pct"/>
          </w:tcPr>
          <w:p w14:paraId="6AA01833" w14:textId="77777777" w:rsidR="004E03DB" w:rsidRPr="001654BC" w:rsidRDefault="004E03DB" w:rsidP="00385202">
            <w:pPr>
              <w:jc w:val="center"/>
              <w:rPr>
                <w:sz w:val="20"/>
                <w:szCs w:val="20"/>
              </w:rPr>
            </w:pPr>
          </w:p>
        </w:tc>
      </w:tr>
      <w:tr w:rsidR="004E03DB" w:rsidRPr="001654BC" w14:paraId="1CF04905" w14:textId="77777777" w:rsidTr="001654BC">
        <w:tc>
          <w:tcPr>
            <w:tcW w:w="1282" w:type="pct"/>
          </w:tcPr>
          <w:p w14:paraId="52EFA92A" w14:textId="77777777" w:rsidR="004E03DB" w:rsidRPr="001654BC" w:rsidRDefault="004E03DB" w:rsidP="00385202">
            <w:pPr>
              <w:rPr>
                <w:sz w:val="20"/>
                <w:szCs w:val="20"/>
              </w:rPr>
            </w:pPr>
            <w:r w:rsidRPr="001654BC">
              <w:rPr>
                <w:sz w:val="20"/>
                <w:szCs w:val="20"/>
              </w:rPr>
              <w:t>8H-isobenzofuran-1-ol</w:t>
            </w:r>
          </w:p>
        </w:tc>
        <w:tc>
          <w:tcPr>
            <w:tcW w:w="425" w:type="pct"/>
            <w:vAlign w:val="bottom"/>
          </w:tcPr>
          <w:p w14:paraId="4F39A166"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-491.0</w:t>
            </w:r>
          </w:p>
        </w:tc>
        <w:tc>
          <w:tcPr>
            <w:tcW w:w="425" w:type="pct"/>
            <w:vAlign w:val="bottom"/>
          </w:tcPr>
          <w:p w14:paraId="70F1AA88"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215.8</w:t>
            </w:r>
          </w:p>
        </w:tc>
        <w:tc>
          <w:tcPr>
            <w:tcW w:w="425" w:type="pct"/>
            <w:vAlign w:val="bottom"/>
          </w:tcPr>
          <w:p w14:paraId="02281381"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244.2</w:t>
            </w:r>
          </w:p>
        </w:tc>
        <w:tc>
          <w:tcPr>
            <w:tcW w:w="425" w:type="pct"/>
          </w:tcPr>
          <w:p w14:paraId="5680E526" w14:textId="77777777" w:rsidR="004E03DB" w:rsidRPr="001654BC" w:rsidRDefault="004E03DB" w:rsidP="00385202">
            <w:pPr>
              <w:jc w:val="center"/>
              <w:rPr>
                <w:sz w:val="20"/>
                <w:szCs w:val="20"/>
              </w:rPr>
            </w:pPr>
          </w:p>
        </w:tc>
        <w:tc>
          <w:tcPr>
            <w:tcW w:w="425" w:type="pct"/>
          </w:tcPr>
          <w:p w14:paraId="29E3BFDF" w14:textId="77777777" w:rsidR="004E03DB" w:rsidRPr="001654BC" w:rsidRDefault="004E03DB" w:rsidP="00385202">
            <w:pPr>
              <w:jc w:val="center"/>
              <w:rPr>
                <w:sz w:val="20"/>
                <w:szCs w:val="20"/>
              </w:rPr>
            </w:pPr>
          </w:p>
        </w:tc>
        <w:tc>
          <w:tcPr>
            <w:tcW w:w="425" w:type="pct"/>
          </w:tcPr>
          <w:p w14:paraId="2144890F" w14:textId="77777777" w:rsidR="004E03DB" w:rsidRPr="001654BC" w:rsidRDefault="004E03DB" w:rsidP="00385202">
            <w:pPr>
              <w:jc w:val="center"/>
              <w:rPr>
                <w:sz w:val="20"/>
                <w:szCs w:val="20"/>
              </w:rPr>
            </w:pPr>
          </w:p>
        </w:tc>
        <w:tc>
          <w:tcPr>
            <w:tcW w:w="425" w:type="pct"/>
          </w:tcPr>
          <w:p w14:paraId="5D4ABD05" w14:textId="77777777" w:rsidR="004E03DB" w:rsidRPr="001654BC" w:rsidRDefault="004E03DB" w:rsidP="00385202">
            <w:pPr>
              <w:jc w:val="center"/>
              <w:rPr>
                <w:sz w:val="20"/>
                <w:szCs w:val="20"/>
              </w:rPr>
            </w:pPr>
          </w:p>
        </w:tc>
        <w:tc>
          <w:tcPr>
            <w:tcW w:w="425" w:type="pct"/>
          </w:tcPr>
          <w:p w14:paraId="174247FA" w14:textId="77777777" w:rsidR="004E03DB" w:rsidRPr="001654BC" w:rsidRDefault="004E03DB" w:rsidP="00385202">
            <w:pPr>
              <w:jc w:val="center"/>
              <w:rPr>
                <w:sz w:val="20"/>
                <w:szCs w:val="20"/>
              </w:rPr>
            </w:pPr>
          </w:p>
        </w:tc>
        <w:tc>
          <w:tcPr>
            <w:tcW w:w="318" w:type="pct"/>
          </w:tcPr>
          <w:p w14:paraId="64D00F85" w14:textId="77777777" w:rsidR="004E03DB" w:rsidRPr="001654BC" w:rsidRDefault="004E03DB" w:rsidP="00385202">
            <w:pPr>
              <w:jc w:val="center"/>
              <w:rPr>
                <w:sz w:val="20"/>
                <w:szCs w:val="20"/>
              </w:rPr>
            </w:pPr>
          </w:p>
        </w:tc>
      </w:tr>
      <w:tr w:rsidR="004E03DB" w:rsidRPr="001654BC" w14:paraId="75391EBB" w14:textId="77777777" w:rsidTr="001654BC">
        <w:tc>
          <w:tcPr>
            <w:tcW w:w="1282" w:type="pct"/>
            <w:tcBorders>
              <w:bottom w:val="nil"/>
            </w:tcBorders>
          </w:tcPr>
          <w:p w14:paraId="492E0747" w14:textId="77777777" w:rsidR="004E03DB" w:rsidRPr="001654BC" w:rsidRDefault="004E03DB" w:rsidP="00385202">
            <w:pPr>
              <w:rPr>
                <w:sz w:val="20"/>
                <w:szCs w:val="20"/>
              </w:rPr>
            </w:pPr>
            <w:r w:rsidRPr="001654BC">
              <w:rPr>
                <w:sz w:val="20"/>
                <w:szCs w:val="20"/>
              </w:rPr>
              <w:t>[59901-42-7]</w:t>
            </w:r>
          </w:p>
        </w:tc>
        <w:tc>
          <w:tcPr>
            <w:tcW w:w="425" w:type="pct"/>
            <w:tcBorders>
              <w:bottom w:val="nil"/>
            </w:tcBorders>
          </w:tcPr>
          <w:p w14:paraId="05DA0D0E" w14:textId="77777777" w:rsidR="004E03DB" w:rsidRPr="001654BC" w:rsidRDefault="004E03DB" w:rsidP="00385202">
            <w:pPr>
              <w:jc w:val="center"/>
              <w:rPr>
                <w:sz w:val="20"/>
                <w:szCs w:val="20"/>
              </w:rPr>
            </w:pPr>
          </w:p>
        </w:tc>
        <w:tc>
          <w:tcPr>
            <w:tcW w:w="425" w:type="pct"/>
            <w:tcBorders>
              <w:bottom w:val="nil"/>
            </w:tcBorders>
          </w:tcPr>
          <w:p w14:paraId="193398E5" w14:textId="77777777" w:rsidR="004E03DB" w:rsidRPr="001654BC" w:rsidRDefault="004E03DB" w:rsidP="00385202">
            <w:pPr>
              <w:jc w:val="center"/>
              <w:rPr>
                <w:sz w:val="20"/>
                <w:szCs w:val="20"/>
              </w:rPr>
            </w:pPr>
          </w:p>
        </w:tc>
        <w:tc>
          <w:tcPr>
            <w:tcW w:w="425" w:type="pct"/>
            <w:tcBorders>
              <w:bottom w:val="nil"/>
            </w:tcBorders>
          </w:tcPr>
          <w:p w14:paraId="6B7D559E" w14:textId="77777777" w:rsidR="004E03DB" w:rsidRPr="001654BC" w:rsidRDefault="004E03DB" w:rsidP="00385202">
            <w:pPr>
              <w:jc w:val="center"/>
              <w:rPr>
                <w:sz w:val="20"/>
                <w:szCs w:val="20"/>
              </w:rPr>
            </w:pPr>
          </w:p>
        </w:tc>
        <w:tc>
          <w:tcPr>
            <w:tcW w:w="425" w:type="pct"/>
            <w:tcBorders>
              <w:bottom w:val="nil"/>
            </w:tcBorders>
            <w:vAlign w:val="bottom"/>
          </w:tcPr>
          <w:p w14:paraId="424A72BA"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-194.9</w:t>
            </w:r>
          </w:p>
        </w:tc>
        <w:tc>
          <w:tcPr>
            <w:tcW w:w="425" w:type="pct"/>
            <w:tcBorders>
              <w:bottom w:val="nil"/>
            </w:tcBorders>
            <w:vAlign w:val="bottom"/>
          </w:tcPr>
          <w:p w14:paraId="3D202BCD"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-516.1</w:t>
            </w:r>
          </w:p>
        </w:tc>
        <w:tc>
          <w:tcPr>
            <w:tcW w:w="425" w:type="pct"/>
            <w:tcBorders>
              <w:bottom w:val="nil"/>
            </w:tcBorders>
            <w:vAlign w:val="bottom"/>
          </w:tcPr>
          <w:p w14:paraId="163D3656"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-68.6</w:t>
            </w:r>
          </w:p>
        </w:tc>
        <w:tc>
          <w:tcPr>
            <w:tcW w:w="425" w:type="pct"/>
            <w:tcBorders>
              <w:bottom w:val="nil"/>
            </w:tcBorders>
            <w:vAlign w:val="bottom"/>
          </w:tcPr>
          <w:p w14:paraId="455A3312"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-41.0</w:t>
            </w:r>
          </w:p>
        </w:tc>
        <w:tc>
          <w:tcPr>
            <w:tcW w:w="425" w:type="pct"/>
            <w:tcBorders>
              <w:bottom w:val="nil"/>
            </w:tcBorders>
            <w:vAlign w:val="bottom"/>
          </w:tcPr>
          <w:p w14:paraId="30660B5D"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67.1</w:t>
            </w:r>
          </w:p>
        </w:tc>
        <w:tc>
          <w:tcPr>
            <w:tcW w:w="318" w:type="pct"/>
            <w:tcBorders>
              <w:bottom w:val="nil"/>
            </w:tcBorders>
            <w:vAlign w:val="bottom"/>
          </w:tcPr>
          <w:p w14:paraId="55CEAFBF"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378</w:t>
            </w:r>
          </w:p>
        </w:tc>
      </w:tr>
      <w:tr w:rsidR="004E03DB" w:rsidRPr="001654BC" w14:paraId="75D54792" w14:textId="77777777" w:rsidTr="001654BC">
        <w:tc>
          <w:tcPr>
            <w:tcW w:w="1282" w:type="pct"/>
            <w:tcBorders>
              <w:top w:val="nil"/>
              <w:bottom w:val="single" w:sz="4" w:space="0" w:color="auto"/>
            </w:tcBorders>
          </w:tcPr>
          <w:p w14:paraId="2B5CDECD" w14:textId="77777777" w:rsidR="004E03DB" w:rsidRPr="001654BC" w:rsidRDefault="004E03DB" w:rsidP="00385202">
            <w:pPr>
              <w:rPr>
                <w:sz w:val="20"/>
                <w:szCs w:val="20"/>
              </w:rPr>
            </w:pPr>
          </w:p>
        </w:tc>
        <w:tc>
          <w:tcPr>
            <w:tcW w:w="425" w:type="pct"/>
            <w:tcBorders>
              <w:top w:val="nil"/>
              <w:bottom w:val="single" w:sz="4" w:space="0" w:color="auto"/>
            </w:tcBorders>
          </w:tcPr>
          <w:p w14:paraId="24DC237C" w14:textId="77777777" w:rsidR="004E03DB" w:rsidRPr="001654BC" w:rsidRDefault="004E03DB" w:rsidP="00385202">
            <w:pPr>
              <w:jc w:val="center"/>
              <w:rPr>
                <w:sz w:val="20"/>
                <w:szCs w:val="20"/>
              </w:rPr>
            </w:pPr>
          </w:p>
        </w:tc>
        <w:tc>
          <w:tcPr>
            <w:tcW w:w="425" w:type="pct"/>
            <w:tcBorders>
              <w:top w:val="nil"/>
              <w:bottom w:val="single" w:sz="4" w:space="0" w:color="auto"/>
            </w:tcBorders>
          </w:tcPr>
          <w:p w14:paraId="2C4A0AB0" w14:textId="77777777" w:rsidR="004E03DB" w:rsidRPr="001654BC" w:rsidRDefault="004E03DB" w:rsidP="00385202">
            <w:pPr>
              <w:jc w:val="center"/>
              <w:rPr>
                <w:sz w:val="20"/>
                <w:szCs w:val="20"/>
              </w:rPr>
            </w:pPr>
          </w:p>
        </w:tc>
        <w:tc>
          <w:tcPr>
            <w:tcW w:w="425" w:type="pct"/>
            <w:tcBorders>
              <w:top w:val="nil"/>
              <w:bottom w:val="single" w:sz="4" w:space="0" w:color="auto"/>
            </w:tcBorders>
          </w:tcPr>
          <w:p w14:paraId="2F88D615" w14:textId="77777777" w:rsidR="004E03DB" w:rsidRPr="001654BC" w:rsidRDefault="004E03DB" w:rsidP="00385202">
            <w:pPr>
              <w:jc w:val="center"/>
              <w:rPr>
                <w:sz w:val="20"/>
                <w:szCs w:val="20"/>
              </w:rPr>
            </w:pPr>
          </w:p>
        </w:tc>
        <w:tc>
          <w:tcPr>
            <w:tcW w:w="425" w:type="pct"/>
            <w:tcBorders>
              <w:top w:val="nil"/>
              <w:bottom w:val="single" w:sz="4" w:space="0" w:color="auto"/>
            </w:tcBorders>
            <w:vAlign w:val="bottom"/>
          </w:tcPr>
          <w:p w14:paraId="2F89BCCB" w14:textId="77777777" w:rsidR="004E03DB" w:rsidRPr="001654BC" w:rsidRDefault="004E03DB" w:rsidP="00385202">
            <w:pPr>
              <w:jc w:val="right"/>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-48.7</w:t>
            </w:r>
          </w:p>
        </w:tc>
        <w:tc>
          <w:tcPr>
            <w:tcW w:w="425" w:type="pct"/>
            <w:tcBorders>
              <w:top w:val="nil"/>
              <w:bottom w:val="single" w:sz="4" w:space="0" w:color="auto"/>
            </w:tcBorders>
            <w:vAlign w:val="bottom"/>
          </w:tcPr>
          <w:p w14:paraId="521C976E" w14:textId="77777777" w:rsidR="004E03DB" w:rsidRPr="001654BC" w:rsidRDefault="004E03DB" w:rsidP="00385202">
            <w:pPr>
              <w:jc w:val="right"/>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-129.0</w:t>
            </w:r>
          </w:p>
        </w:tc>
        <w:tc>
          <w:tcPr>
            <w:tcW w:w="425" w:type="pct"/>
            <w:tcBorders>
              <w:top w:val="nil"/>
              <w:bottom w:val="single" w:sz="4" w:space="0" w:color="auto"/>
            </w:tcBorders>
            <w:vAlign w:val="bottom"/>
          </w:tcPr>
          <w:p w14:paraId="2DEA2F14" w14:textId="77777777" w:rsidR="004E03DB" w:rsidRPr="001654BC" w:rsidRDefault="004E03DB" w:rsidP="00385202">
            <w:pPr>
              <w:jc w:val="right"/>
              <w:rPr>
                <w:rFonts w:eastAsia="Times New Roman" w:cs="Times New Roman"/>
                <w:b/>
                <w:bCs/>
                <w:color w:val="000000"/>
                <w:sz w:val="20"/>
                <w:szCs w:val="20"/>
                <w:lang w:eastAsia="en-GB"/>
              </w:rPr>
            </w:pPr>
          </w:p>
        </w:tc>
        <w:tc>
          <w:tcPr>
            <w:tcW w:w="425" w:type="pct"/>
            <w:tcBorders>
              <w:top w:val="nil"/>
              <w:bottom w:val="single" w:sz="4" w:space="0" w:color="auto"/>
            </w:tcBorders>
            <w:vAlign w:val="bottom"/>
          </w:tcPr>
          <w:p w14:paraId="0C1CDD1F" w14:textId="77777777" w:rsidR="004E03DB" w:rsidRPr="001654BC" w:rsidRDefault="004E03DB" w:rsidP="00385202">
            <w:pPr>
              <w:jc w:val="right"/>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-10.3</w:t>
            </w:r>
          </w:p>
        </w:tc>
        <w:tc>
          <w:tcPr>
            <w:tcW w:w="425" w:type="pct"/>
            <w:tcBorders>
              <w:top w:val="nil"/>
              <w:bottom w:val="single" w:sz="4" w:space="0" w:color="auto"/>
            </w:tcBorders>
            <w:vAlign w:val="bottom"/>
          </w:tcPr>
          <w:p w14:paraId="4A5BB358" w14:textId="77777777" w:rsidR="004E03DB" w:rsidRPr="001654BC" w:rsidRDefault="004E03DB" w:rsidP="00385202">
            <w:pPr>
              <w:jc w:val="right"/>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16.8</w:t>
            </w:r>
          </w:p>
        </w:tc>
        <w:tc>
          <w:tcPr>
            <w:tcW w:w="318" w:type="pct"/>
            <w:tcBorders>
              <w:top w:val="nil"/>
              <w:bottom w:val="single" w:sz="4" w:space="0" w:color="auto"/>
            </w:tcBorders>
            <w:vAlign w:val="bottom"/>
          </w:tcPr>
          <w:p w14:paraId="3AFC22F1" w14:textId="77777777" w:rsidR="004E03DB" w:rsidRPr="001654BC" w:rsidRDefault="004E03DB" w:rsidP="00385202">
            <w:pPr>
              <w:jc w:val="right"/>
              <w:rPr>
                <w:rFonts w:eastAsia="Times New Roman" w:cs="Times New Roman"/>
                <w:b/>
                <w:bCs/>
                <w:color w:val="000000"/>
                <w:sz w:val="20"/>
                <w:szCs w:val="20"/>
                <w:lang w:eastAsia="en-GB"/>
              </w:rPr>
            </w:pPr>
          </w:p>
        </w:tc>
      </w:tr>
      <w:tr w:rsidR="004E03DB" w:rsidRPr="001654BC" w14:paraId="038F7C7B" w14:textId="77777777" w:rsidTr="001654BC">
        <w:tc>
          <w:tcPr>
            <w:tcW w:w="1282" w:type="pct"/>
            <w:tcBorders>
              <w:top w:val="single" w:sz="4" w:space="0" w:color="auto"/>
            </w:tcBorders>
          </w:tcPr>
          <w:p w14:paraId="1227ABF2" w14:textId="68811C15" w:rsidR="004E03DB" w:rsidRPr="001654BC" w:rsidRDefault="004E03DB" w:rsidP="00385202">
            <w:pPr>
              <w:rPr>
                <w:sz w:val="20"/>
                <w:szCs w:val="20"/>
              </w:rPr>
            </w:pPr>
            <w:r w:rsidRPr="001654BC">
              <w:rPr>
                <w:sz w:val="20"/>
                <w:szCs w:val="20"/>
              </w:rPr>
              <w:t>1</w:t>
            </w:r>
            <w:r w:rsidR="001654BC">
              <w:rPr>
                <w:sz w:val="20"/>
                <w:szCs w:val="20"/>
              </w:rPr>
              <w:t>.</w:t>
            </w:r>
            <w:r w:rsidRPr="001654BC">
              <w:rPr>
                <w:sz w:val="20"/>
                <w:szCs w:val="20"/>
              </w:rPr>
              <w:t>3-cyclo-pentadiene</w:t>
            </w:r>
          </w:p>
        </w:tc>
        <w:tc>
          <w:tcPr>
            <w:tcW w:w="425" w:type="pct"/>
            <w:tcBorders>
              <w:top w:val="single" w:sz="4" w:space="0" w:color="auto"/>
            </w:tcBorders>
            <w:vAlign w:val="bottom"/>
          </w:tcPr>
          <w:p w14:paraId="16FC18CA"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10</w:t>
            </w:r>
            <w:r w:rsidR="00B91A4F" w:rsidRPr="001654BC">
              <w:rPr>
                <w:rFonts w:eastAsia="Times New Roman" w:cs="Times New Roman"/>
                <w:color w:val="000000"/>
                <w:sz w:val="20"/>
                <w:szCs w:val="20"/>
                <w:lang w:eastAsia="en-GB"/>
              </w:rPr>
              <w:t>5</w:t>
            </w:r>
            <w:r w:rsidRPr="001654BC">
              <w:rPr>
                <w:rFonts w:eastAsia="Times New Roman" w:cs="Times New Roman"/>
                <w:color w:val="000000"/>
                <w:sz w:val="20"/>
                <w:szCs w:val="20"/>
                <w:lang w:eastAsia="en-GB"/>
              </w:rPr>
              <w:t>.</w:t>
            </w:r>
            <w:r w:rsidR="00B91A4F" w:rsidRPr="001654BC">
              <w:rPr>
                <w:rFonts w:eastAsia="Times New Roman" w:cs="Times New Roman"/>
                <w:color w:val="000000"/>
                <w:sz w:val="20"/>
                <w:szCs w:val="20"/>
                <w:lang w:eastAsia="en-GB"/>
              </w:rPr>
              <w:t>9</w:t>
            </w:r>
          </w:p>
        </w:tc>
        <w:tc>
          <w:tcPr>
            <w:tcW w:w="425" w:type="pct"/>
            <w:tcBorders>
              <w:top w:val="single" w:sz="4" w:space="0" w:color="auto"/>
            </w:tcBorders>
            <w:vAlign w:val="bottom"/>
          </w:tcPr>
          <w:p w14:paraId="604FC7DC"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182.7</w:t>
            </w:r>
          </w:p>
        </w:tc>
        <w:tc>
          <w:tcPr>
            <w:tcW w:w="425" w:type="pct"/>
            <w:tcBorders>
              <w:top w:val="single" w:sz="4" w:space="0" w:color="auto"/>
            </w:tcBorders>
            <w:vAlign w:val="bottom"/>
          </w:tcPr>
          <w:p w14:paraId="6FB331E3"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115.3</w:t>
            </w:r>
          </w:p>
        </w:tc>
        <w:tc>
          <w:tcPr>
            <w:tcW w:w="425" w:type="pct"/>
            <w:tcBorders>
              <w:top w:val="single" w:sz="4" w:space="0" w:color="auto"/>
            </w:tcBorders>
          </w:tcPr>
          <w:p w14:paraId="488DD20B" w14:textId="77777777" w:rsidR="004E03DB" w:rsidRPr="001654BC" w:rsidRDefault="004E03DB" w:rsidP="00385202">
            <w:pPr>
              <w:jc w:val="center"/>
              <w:rPr>
                <w:sz w:val="20"/>
                <w:szCs w:val="20"/>
              </w:rPr>
            </w:pPr>
          </w:p>
        </w:tc>
        <w:tc>
          <w:tcPr>
            <w:tcW w:w="425" w:type="pct"/>
            <w:tcBorders>
              <w:top w:val="single" w:sz="4" w:space="0" w:color="auto"/>
            </w:tcBorders>
          </w:tcPr>
          <w:p w14:paraId="03BFBE26" w14:textId="77777777" w:rsidR="004E03DB" w:rsidRPr="001654BC" w:rsidRDefault="004E03DB" w:rsidP="00385202">
            <w:pPr>
              <w:jc w:val="center"/>
              <w:rPr>
                <w:sz w:val="20"/>
                <w:szCs w:val="20"/>
              </w:rPr>
            </w:pPr>
          </w:p>
        </w:tc>
        <w:tc>
          <w:tcPr>
            <w:tcW w:w="425" w:type="pct"/>
            <w:tcBorders>
              <w:top w:val="single" w:sz="4" w:space="0" w:color="auto"/>
            </w:tcBorders>
          </w:tcPr>
          <w:p w14:paraId="6DEE7C96" w14:textId="77777777" w:rsidR="004E03DB" w:rsidRPr="001654BC" w:rsidRDefault="004E03DB" w:rsidP="00385202">
            <w:pPr>
              <w:jc w:val="center"/>
              <w:rPr>
                <w:sz w:val="20"/>
                <w:szCs w:val="20"/>
              </w:rPr>
            </w:pPr>
          </w:p>
        </w:tc>
        <w:tc>
          <w:tcPr>
            <w:tcW w:w="425" w:type="pct"/>
            <w:tcBorders>
              <w:top w:val="single" w:sz="4" w:space="0" w:color="auto"/>
            </w:tcBorders>
          </w:tcPr>
          <w:p w14:paraId="712E7CF3" w14:textId="77777777" w:rsidR="004E03DB" w:rsidRPr="001654BC" w:rsidRDefault="004E03DB" w:rsidP="00385202">
            <w:pPr>
              <w:jc w:val="center"/>
              <w:rPr>
                <w:sz w:val="20"/>
                <w:szCs w:val="20"/>
              </w:rPr>
            </w:pPr>
          </w:p>
        </w:tc>
        <w:tc>
          <w:tcPr>
            <w:tcW w:w="425" w:type="pct"/>
            <w:tcBorders>
              <w:top w:val="single" w:sz="4" w:space="0" w:color="auto"/>
            </w:tcBorders>
          </w:tcPr>
          <w:p w14:paraId="1F7C7D3A" w14:textId="77777777" w:rsidR="004E03DB" w:rsidRPr="001654BC" w:rsidRDefault="004E03DB" w:rsidP="00385202">
            <w:pPr>
              <w:jc w:val="center"/>
              <w:rPr>
                <w:sz w:val="20"/>
                <w:szCs w:val="20"/>
              </w:rPr>
            </w:pPr>
          </w:p>
        </w:tc>
        <w:tc>
          <w:tcPr>
            <w:tcW w:w="318" w:type="pct"/>
            <w:tcBorders>
              <w:top w:val="single" w:sz="4" w:space="0" w:color="auto"/>
            </w:tcBorders>
          </w:tcPr>
          <w:p w14:paraId="05DCD2CB" w14:textId="77777777" w:rsidR="004E03DB" w:rsidRPr="001654BC" w:rsidRDefault="004E03DB" w:rsidP="00385202">
            <w:pPr>
              <w:jc w:val="center"/>
              <w:rPr>
                <w:sz w:val="20"/>
                <w:szCs w:val="20"/>
              </w:rPr>
            </w:pPr>
          </w:p>
        </w:tc>
      </w:tr>
      <w:tr w:rsidR="004E03DB" w:rsidRPr="001654BC" w14:paraId="022E42EE" w14:textId="77777777" w:rsidTr="001654BC">
        <w:tc>
          <w:tcPr>
            <w:tcW w:w="1282" w:type="pct"/>
            <w:tcBorders>
              <w:bottom w:val="nil"/>
            </w:tcBorders>
          </w:tcPr>
          <w:p w14:paraId="32A74025" w14:textId="77777777" w:rsidR="004E03DB" w:rsidRPr="001654BC" w:rsidRDefault="004E03DB" w:rsidP="00385202">
            <w:pPr>
              <w:rPr>
                <w:sz w:val="20"/>
                <w:szCs w:val="20"/>
              </w:rPr>
            </w:pPr>
            <w:r w:rsidRPr="001654BC">
              <w:rPr>
                <w:sz w:val="20"/>
                <w:szCs w:val="20"/>
              </w:rPr>
              <w:t>cyclopentene</w:t>
            </w:r>
          </w:p>
        </w:tc>
        <w:tc>
          <w:tcPr>
            <w:tcW w:w="425" w:type="pct"/>
            <w:tcBorders>
              <w:bottom w:val="nil"/>
            </w:tcBorders>
            <w:vAlign w:val="bottom"/>
          </w:tcPr>
          <w:p w14:paraId="55548D87"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4.4</w:t>
            </w:r>
          </w:p>
        </w:tc>
        <w:tc>
          <w:tcPr>
            <w:tcW w:w="425" w:type="pct"/>
            <w:tcBorders>
              <w:bottom w:val="nil"/>
            </w:tcBorders>
            <w:vAlign w:val="bottom"/>
          </w:tcPr>
          <w:p w14:paraId="27C655D4"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201.3</w:t>
            </w:r>
          </w:p>
        </w:tc>
        <w:tc>
          <w:tcPr>
            <w:tcW w:w="425" w:type="pct"/>
            <w:tcBorders>
              <w:bottom w:val="nil"/>
            </w:tcBorders>
            <w:vAlign w:val="bottom"/>
          </w:tcPr>
          <w:p w14:paraId="7ED75B10"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122.4</w:t>
            </w:r>
          </w:p>
        </w:tc>
        <w:tc>
          <w:tcPr>
            <w:tcW w:w="425" w:type="pct"/>
            <w:tcBorders>
              <w:bottom w:val="nil"/>
            </w:tcBorders>
          </w:tcPr>
          <w:p w14:paraId="26CD65BB" w14:textId="77777777" w:rsidR="004E03DB" w:rsidRPr="001654BC" w:rsidRDefault="004E03DB" w:rsidP="00385202">
            <w:pPr>
              <w:jc w:val="center"/>
              <w:rPr>
                <w:sz w:val="20"/>
                <w:szCs w:val="20"/>
              </w:rPr>
            </w:pPr>
          </w:p>
        </w:tc>
        <w:tc>
          <w:tcPr>
            <w:tcW w:w="425" w:type="pct"/>
            <w:tcBorders>
              <w:bottom w:val="nil"/>
            </w:tcBorders>
          </w:tcPr>
          <w:p w14:paraId="30C48695" w14:textId="77777777" w:rsidR="004E03DB" w:rsidRPr="001654BC" w:rsidRDefault="004E03DB" w:rsidP="00385202">
            <w:pPr>
              <w:jc w:val="center"/>
              <w:rPr>
                <w:sz w:val="20"/>
                <w:szCs w:val="20"/>
              </w:rPr>
            </w:pPr>
          </w:p>
        </w:tc>
        <w:tc>
          <w:tcPr>
            <w:tcW w:w="425" w:type="pct"/>
            <w:tcBorders>
              <w:bottom w:val="nil"/>
            </w:tcBorders>
          </w:tcPr>
          <w:p w14:paraId="7E6BDF30" w14:textId="77777777" w:rsidR="004E03DB" w:rsidRPr="001654BC" w:rsidRDefault="004E03DB" w:rsidP="00385202">
            <w:pPr>
              <w:jc w:val="center"/>
              <w:rPr>
                <w:sz w:val="20"/>
                <w:szCs w:val="20"/>
              </w:rPr>
            </w:pPr>
          </w:p>
        </w:tc>
        <w:tc>
          <w:tcPr>
            <w:tcW w:w="425" w:type="pct"/>
            <w:tcBorders>
              <w:bottom w:val="nil"/>
            </w:tcBorders>
          </w:tcPr>
          <w:p w14:paraId="0B5E2535" w14:textId="77777777" w:rsidR="004E03DB" w:rsidRPr="001654BC" w:rsidRDefault="004E03DB" w:rsidP="00385202">
            <w:pPr>
              <w:jc w:val="center"/>
              <w:rPr>
                <w:sz w:val="20"/>
                <w:szCs w:val="20"/>
              </w:rPr>
            </w:pPr>
          </w:p>
        </w:tc>
        <w:tc>
          <w:tcPr>
            <w:tcW w:w="425" w:type="pct"/>
            <w:tcBorders>
              <w:bottom w:val="nil"/>
            </w:tcBorders>
          </w:tcPr>
          <w:p w14:paraId="35C623F8" w14:textId="77777777" w:rsidR="004E03DB" w:rsidRPr="001654BC" w:rsidRDefault="004E03DB" w:rsidP="00385202">
            <w:pPr>
              <w:jc w:val="center"/>
              <w:rPr>
                <w:sz w:val="20"/>
                <w:szCs w:val="20"/>
              </w:rPr>
            </w:pPr>
          </w:p>
        </w:tc>
        <w:tc>
          <w:tcPr>
            <w:tcW w:w="318" w:type="pct"/>
            <w:tcBorders>
              <w:bottom w:val="nil"/>
            </w:tcBorders>
          </w:tcPr>
          <w:p w14:paraId="0D5EA009" w14:textId="77777777" w:rsidR="004E03DB" w:rsidRPr="001654BC" w:rsidRDefault="004E03DB" w:rsidP="00385202">
            <w:pPr>
              <w:jc w:val="center"/>
              <w:rPr>
                <w:sz w:val="20"/>
                <w:szCs w:val="20"/>
              </w:rPr>
            </w:pPr>
          </w:p>
        </w:tc>
      </w:tr>
      <w:tr w:rsidR="00B91A4F" w:rsidRPr="001654BC" w14:paraId="05A2D575" w14:textId="77777777" w:rsidTr="001654BC">
        <w:tc>
          <w:tcPr>
            <w:tcW w:w="1282" w:type="pct"/>
            <w:tcBorders>
              <w:top w:val="nil"/>
              <w:bottom w:val="single" w:sz="4" w:space="0" w:color="auto"/>
            </w:tcBorders>
          </w:tcPr>
          <w:p w14:paraId="43CA46C7" w14:textId="77777777" w:rsidR="00B91A4F" w:rsidRPr="001654BC" w:rsidRDefault="00B91A4F" w:rsidP="00385202">
            <w:pPr>
              <w:rPr>
                <w:sz w:val="20"/>
                <w:szCs w:val="20"/>
              </w:rPr>
            </w:pPr>
          </w:p>
        </w:tc>
        <w:tc>
          <w:tcPr>
            <w:tcW w:w="425" w:type="pct"/>
            <w:tcBorders>
              <w:top w:val="nil"/>
              <w:bottom w:val="single" w:sz="4" w:space="0" w:color="auto"/>
            </w:tcBorders>
          </w:tcPr>
          <w:p w14:paraId="420A217A" w14:textId="77777777" w:rsidR="00B91A4F" w:rsidRPr="001654BC" w:rsidRDefault="00B91A4F" w:rsidP="00385202">
            <w:pPr>
              <w:jc w:val="center"/>
              <w:rPr>
                <w:sz w:val="20"/>
                <w:szCs w:val="20"/>
              </w:rPr>
            </w:pPr>
          </w:p>
        </w:tc>
        <w:tc>
          <w:tcPr>
            <w:tcW w:w="425" w:type="pct"/>
            <w:tcBorders>
              <w:top w:val="nil"/>
              <w:bottom w:val="single" w:sz="4" w:space="0" w:color="auto"/>
            </w:tcBorders>
          </w:tcPr>
          <w:p w14:paraId="19B3265B" w14:textId="77777777" w:rsidR="00B91A4F" w:rsidRPr="001654BC" w:rsidRDefault="00B91A4F" w:rsidP="00385202">
            <w:pPr>
              <w:jc w:val="center"/>
              <w:rPr>
                <w:sz w:val="20"/>
                <w:szCs w:val="20"/>
              </w:rPr>
            </w:pPr>
          </w:p>
        </w:tc>
        <w:tc>
          <w:tcPr>
            <w:tcW w:w="425" w:type="pct"/>
            <w:tcBorders>
              <w:top w:val="nil"/>
              <w:bottom w:val="single" w:sz="4" w:space="0" w:color="auto"/>
            </w:tcBorders>
          </w:tcPr>
          <w:p w14:paraId="08D32D28" w14:textId="77777777" w:rsidR="00B91A4F" w:rsidRPr="001654BC" w:rsidRDefault="00B91A4F" w:rsidP="00385202">
            <w:pPr>
              <w:jc w:val="center"/>
              <w:rPr>
                <w:sz w:val="20"/>
                <w:szCs w:val="20"/>
              </w:rPr>
            </w:pPr>
          </w:p>
        </w:tc>
        <w:tc>
          <w:tcPr>
            <w:tcW w:w="425" w:type="pct"/>
            <w:tcBorders>
              <w:top w:val="nil"/>
              <w:bottom w:val="single" w:sz="4" w:space="0" w:color="auto"/>
            </w:tcBorders>
            <w:vAlign w:val="bottom"/>
          </w:tcPr>
          <w:p w14:paraId="2877FE92" w14:textId="77777777" w:rsidR="00B91A4F" w:rsidRPr="001654BC" w:rsidRDefault="00B91A4F"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-101.5</w:t>
            </w:r>
          </w:p>
        </w:tc>
        <w:tc>
          <w:tcPr>
            <w:tcW w:w="425" w:type="pct"/>
            <w:tcBorders>
              <w:top w:val="nil"/>
              <w:bottom w:val="single" w:sz="4" w:space="0" w:color="auto"/>
            </w:tcBorders>
            <w:vAlign w:val="bottom"/>
          </w:tcPr>
          <w:p w14:paraId="1E6DF2DE" w14:textId="77777777" w:rsidR="00B91A4F" w:rsidRPr="001654BC" w:rsidRDefault="00B91A4F"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-112.1</w:t>
            </w:r>
          </w:p>
        </w:tc>
        <w:tc>
          <w:tcPr>
            <w:tcW w:w="425" w:type="pct"/>
            <w:tcBorders>
              <w:top w:val="nil"/>
              <w:bottom w:val="single" w:sz="4" w:space="0" w:color="auto"/>
            </w:tcBorders>
            <w:vAlign w:val="bottom"/>
          </w:tcPr>
          <w:p w14:paraId="7B0B0197" w14:textId="77777777" w:rsidR="00B91A4F" w:rsidRPr="001654BC" w:rsidRDefault="00B91A4F"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-21.7</w:t>
            </w:r>
          </w:p>
        </w:tc>
        <w:tc>
          <w:tcPr>
            <w:tcW w:w="425" w:type="pct"/>
            <w:tcBorders>
              <w:top w:val="nil"/>
              <w:bottom w:val="single" w:sz="4" w:space="0" w:color="auto"/>
            </w:tcBorders>
            <w:vAlign w:val="bottom"/>
          </w:tcPr>
          <w:p w14:paraId="704900FA" w14:textId="77777777" w:rsidR="00B91A4F" w:rsidRPr="001654BC" w:rsidRDefault="00B91A4F"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-68.1</w:t>
            </w:r>
          </w:p>
        </w:tc>
        <w:tc>
          <w:tcPr>
            <w:tcW w:w="425" w:type="pct"/>
            <w:tcBorders>
              <w:top w:val="nil"/>
              <w:bottom w:val="single" w:sz="4" w:space="0" w:color="auto"/>
            </w:tcBorders>
            <w:vAlign w:val="bottom"/>
          </w:tcPr>
          <w:p w14:paraId="3BB7723A" w14:textId="77777777" w:rsidR="00B91A4F" w:rsidRPr="001654BC" w:rsidRDefault="00B91A4F"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-44.2</w:t>
            </w:r>
          </w:p>
        </w:tc>
        <w:tc>
          <w:tcPr>
            <w:tcW w:w="318" w:type="pct"/>
            <w:tcBorders>
              <w:top w:val="nil"/>
              <w:bottom w:val="single" w:sz="4" w:space="0" w:color="auto"/>
            </w:tcBorders>
            <w:vAlign w:val="bottom"/>
          </w:tcPr>
          <w:p w14:paraId="07A5FB35" w14:textId="77777777" w:rsidR="00B91A4F" w:rsidRPr="001654BC" w:rsidRDefault="00B91A4F"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905</w:t>
            </w:r>
          </w:p>
        </w:tc>
      </w:tr>
      <w:tr w:rsidR="004E03DB" w:rsidRPr="001654BC" w14:paraId="59D3844E" w14:textId="77777777" w:rsidTr="001654BC">
        <w:tc>
          <w:tcPr>
            <w:tcW w:w="1282" w:type="pct"/>
            <w:tcBorders>
              <w:top w:val="single" w:sz="4" w:space="0" w:color="auto"/>
            </w:tcBorders>
          </w:tcPr>
          <w:p w14:paraId="52E39BA1" w14:textId="77777777" w:rsidR="004E03DB" w:rsidRPr="001654BC" w:rsidRDefault="004E03DB" w:rsidP="00385202">
            <w:pPr>
              <w:rPr>
                <w:sz w:val="20"/>
                <w:szCs w:val="20"/>
              </w:rPr>
            </w:pPr>
            <w:r w:rsidRPr="001654BC">
              <w:rPr>
                <w:sz w:val="20"/>
                <w:szCs w:val="20"/>
              </w:rPr>
              <w:t>cyclopentene</w:t>
            </w:r>
          </w:p>
        </w:tc>
        <w:tc>
          <w:tcPr>
            <w:tcW w:w="425" w:type="pct"/>
            <w:tcBorders>
              <w:top w:val="single" w:sz="4" w:space="0" w:color="auto"/>
            </w:tcBorders>
            <w:vAlign w:val="bottom"/>
          </w:tcPr>
          <w:p w14:paraId="00D65D30"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4.4</w:t>
            </w:r>
          </w:p>
        </w:tc>
        <w:tc>
          <w:tcPr>
            <w:tcW w:w="425" w:type="pct"/>
            <w:tcBorders>
              <w:top w:val="single" w:sz="4" w:space="0" w:color="auto"/>
            </w:tcBorders>
            <w:vAlign w:val="bottom"/>
          </w:tcPr>
          <w:p w14:paraId="3AC1AAEB"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201.3</w:t>
            </w:r>
          </w:p>
        </w:tc>
        <w:tc>
          <w:tcPr>
            <w:tcW w:w="425" w:type="pct"/>
            <w:tcBorders>
              <w:top w:val="single" w:sz="4" w:space="0" w:color="auto"/>
            </w:tcBorders>
            <w:vAlign w:val="bottom"/>
          </w:tcPr>
          <w:p w14:paraId="32C6C0DB"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122.4</w:t>
            </w:r>
          </w:p>
        </w:tc>
        <w:tc>
          <w:tcPr>
            <w:tcW w:w="425" w:type="pct"/>
            <w:tcBorders>
              <w:top w:val="single" w:sz="4" w:space="0" w:color="auto"/>
            </w:tcBorders>
          </w:tcPr>
          <w:p w14:paraId="0DE15B71" w14:textId="77777777" w:rsidR="004E03DB" w:rsidRPr="001654BC" w:rsidRDefault="004E03DB" w:rsidP="00385202">
            <w:pPr>
              <w:jc w:val="center"/>
              <w:rPr>
                <w:sz w:val="20"/>
                <w:szCs w:val="20"/>
              </w:rPr>
            </w:pPr>
          </w:p>
        </w:tc>
        <w:tc>
          <w:tcPr>
            <w:tcW w:w="425" w:type="pct"/>
            <w:tcBorders>
              <w:top w:val="single" w:sz="4" w:space="0" w:color="auto"/>
            </w:tcBorders>
          </w:tcPr>
          <w:p w14:paraId="197DB547" w14:textId="77777777" w:rsidR="004E03DB" w:rsidRPr="001654BC" w:rsidRDefault="004E03DB" w:rsidP="00385202">
            <w:pPr>
              <w:jc w:val="center"/>
              <w:rPr>
                <w:sz w:val="20"/>
                <w:szCs w:val="20"/>
              </w:rPr>
            </w:pPr>
          </w:p>
        </w:tc>
        <w:tc>
          <w:tcPr>
            <w:tcW w:w="425" w:type="pct"/>
            <w:tcBorders>
              <w:top w:val="single" w:sz="4" w:space="0" w:color="auto"/>
            </w:tcBorders>
          </w:tcPr>
          <w:p w14:paraId="06A01341" w14:textId="77777777" w:rsidR="004E03DB" w:rsidRPr="001654BC" w:rsidRDefault="004E03DB" w:rsidP="00385202">
            <w:pPr>
              <w:jc w:val="center"/>
              <w:rPr>
                <w:sz w:val="20"/>
                <w:szCs w:val="20"/>
              </w:rPr>
            </w:pPr>
          </w:p>
        </w:tc>
        <w:tc>
          <w:tcPr>
            <w:tcW w:w="425" w:type="pct"/>
            <w:tcBorders>
              <w:top w:val="single" w:sz="4" w:space="0" w:color="auto"/>
            </w:tcBorders>
          </w:tcPr>
          <w:p w14:paraId="460F4967" w14:textId="77777777" w:rsidR="004E03DB" w:rsidRPr="001654BC" w:rsidRDefault="004E03DB" w:rsidP="00385202">
            <w:pPr>
              <w:jc w:val="center"/>
              <w:rPr>
                <w:sz w:val="20"/>
                <w:szCs w:val="20"/>
              </w:rPr>
            </w:pPr>
          </w:p>
        </w:tc>
        <w:tc>
          <w:tcPr>
            <w:tcW w:w="425" w:type="pct"/>
            <w:tcBorders>
              <w:top w:val="single" w:sz="4" w:space="0" w:color="auto"/>
            </w:tcBorders>
          </w:tcPr>
          <w:p w14:paraId="537FD560" w14:textId="77777777" w:rsidR="004E03DB" w:rsidRPr="001654BC" w:rsidRDefault="004E03DB" w:rsidP="00385202">
            <w:pPr>
              <w:jc w:val="center"/>
              <w:rPr>
                <w:sz w:val="20"/>
                <w:szCs w:val="20"/>
              </w:rPr>
            </w:pPr>
          </w:p>
        </w:tc>
        <w:tc>
          <w:tcPr>
            <w:tcW w:w="318" w:type="pct"/>
            <w:tcBorders>
              <w:top w:val="single" w:sz="4" w:space="0" w:color="auto"/>
            </w:tcBorders>
          </w:tcPr>
          <w:p w14:paraId="6A299F5C" w14:textId="77777777" w:rsidR="004E03DB" w:rsidRPr="001654BC" w:rsidRDefault="004E03DB" w:rsidP="00385202">
            <w:pPr>
              <w:jc w:val="center"/>
              <w:rPr>
                <w:sz w:val="20"/>
                <w:szCs w:val="20"/>
              </w:rPr>
            </w:pPr>
          </w:p>
        </w:tc>
      </w:tr>
      <w:tr w:rsidR="004E03DB" w:rsidRPr="001654BC" w14:paraId="38E20442" w14:textId="77777777" w:rsidTr="001654BC">
        <w:tc>
          <w:tcPr>
            <w:tcW w:w="1282" w:type="pct"/>
            <w:tcBorders>
              <w:bottom w:val="nil"/>
            </w:tcBorders>
          </w:tcPr>
          <w:p w14:paraId="22879627" w14:textId="77777777" w:rsidR="004E03DB" w:rsidRPr="001654BC" w:rsidRDefault="004E03DB" w:rsidP="00385202">
            <w:pPr>
              <w:rPr>
                <w:sz w:val="20"/>
                <w:szCs w:val="20"/>
              </w:rPr>
            </w:pPr>
            <w:r w:rsidRPr="001654BC">
              <w:rPr>
                <w:sz w:val="20"/>
                <w:szCs w:val="20"/>
              </w:rPr>
              <w:t>cyclopentane</w:t>
            </w:r>
          </w:p>
        </w:tc>
        <w:tc>
          <w:tcPr>
            <w:tcW w:w="425" w:type="pct"/>
            <w:tcBorders>
              <w:bottom w:val="nil"/>
            </w:tcBorders>
          </w:tcPr>
          <w:p w14:paraId="46982CA3" w14:textId="77777777" w:rsidR="004E03DB" w:rsidRPr="001654BC" w:rsidRDefault="004E03DB" w:rsidP="00385202">
            <w:pPr>
              <w:jc w:val="center"/>
              <w:rPr>
                <w:sz w:val="20"/>
                <w:szCs w:val="20"/>
              </w:rPr>
            </w:pPr>
            <w:r w:rsidRPr="001654BC">
              <w:rPr>
                <w:sz w:val="20"/>
                <w:szCs w:val="20"/>
              </w:rPr>
              <w:t>-105.1</w:t>
            </w:r>
          </w:p>
        </w:tc>
        <w:tc>
          <w:tcPr>
            <w:tcW w:w="425" w:type="pct"/>
            <w:tcBorders>
              <w:bottom w:val="nil"/>
            </w:tcBorders>
          </w:tcPr>
          <w:p w14:paraId="56F53438" w14:textId="77777777" w:rsidR="004E03DB" w:rsidRPr="001654BC" w:rsidRDefault="004E03DB" w:rsidP="00385202">
            <w:pPr>
              <w:jc w:val="center"/>
              <w:rPr>
                <w:sz w:val="20"/>
                <w:szCs w:val="20"/>
              </w:rPr>
            </w:pPr>
            <w:r w:rsidRPr="001654BC">
              <w:rPr>
                <w:sz w:val="20"/>
                <w:szCs w:val="20"/>
              </w:rPr>
              <w:t>204.1</w:t>
            </w:r>
          </w:p>
        </w:tc>
        <w:tc>
          <w:tcPr>
            <w:tcW w:w="425" w:type="pct"/>
            <w:tcBorders>
              <w:bottom w:val="nil"/>
            </w:tcBorders>
          </w:tcPr>
          <w:p w14:paraId="17E11B5E" w14:textId="77777777" w:rsidR="004E03DB" w:rsidRPr="001654BC" w:rsidRDefault="004E03DB" w:rsidP="00385202">
            <w:pPr>
              <w:jc w:val="center"/>
              <w:rPr>
                <w:sz w:val="20"/>
                <w:szCs w:val="20"/>
              </w:rPr>
            </w:pPr>
            <w:r w:rsidRPr="001654BC">
              <w:rPr>
                <w:sz w:val="20"/>
                <w:szCs w:val="20"/>
              </w:rPr>
              <w:t>126.8</w:t>
            </w:r>
          </w:p>
        </w:tc>
        <w:tc>
          <w:tcPr>
            <w:tcW w:w="425" w:type="pct"/>
            <w:tcBorders>
              <w:bottom w:val="nil"/>
            </w:tcBorders>
          </w:tcPr>
          <w:p w14:paraId="31E3A284" w14:textId="77777777" w:rsidR="004E03DB" w:rsidRPr="001654BC" w:rsidRDefault="004E03DB" w:rsidP="00385202">
            <w:pPr>
              <w:jc w:val="center"/>
              <w:rPr>
                <w:sz w:val="20"/>
                <w:szCs w:val="20"/>
              </w:rPr>
            </w:pPr>
          </w:p>
        </w:tc>
        <w:tc>
          <w:tcPr>
            <w:tcW w:w="425" w:type="pct"/>
            <w:tcBorders>
              <w:bottom w:val="nil"/>
            </w:tcBorders>
          </w:tcPr>
          <w:p w14:paraId="04DE72BB" w14:textId="77777777" w:rsidR="004E03DB" w:rsidRPr="001654BC" w:rsidRDefault="004E03DB" w:rsidP="00385202">
            <w:pPr>
              <w:jc w:val="center"/>
              <w:rPr>
                <w:sz w:val="20"/>
                <w:szCs w:val="20"/>
              </w:rPr>
            </w:pPr>
          </w:p>
        </w:tc>
        <w:tc>
          <w:tcPr>
            <w:tcW w:w="425" w:type="pct"/>
            <w:tcBorders>
              <w:bottom w:val="nil"/>
            </w:tcBorders>
          </w:tcPr>
          <w:p w14:paraId="64E41C10" w14:textId="77777777" w:rsidR="004E03DB" w:rsidRPr="001654BC" w:rsidRDefault="004E03DB" w:rsidP="00385202">
            <w:pPr>
              <w:jc w:val="center"/>
              <w:rPr>
                <w:sz w:val="20"/>
                <w:szCs w:val="20"/>
              </w:rPr>
            </w:pPr>
          </w:p>
        </w:tc>
        <w:tc>
          <w:tcPr>
            <w:tcW w:w="425" w:type="pct"/>
            <w:tcBorders>
              <w:bottom w:val="nil"/>
            </w:tcBorders>
          </w:tcPr>
          <w:p w14:paraId="1E15917E" w14:textId="77777777" w:rsidR="004E03DB" w:rsidRPr="001654BC" w:rsidRDefault="004E03DB" w:rsidP="00385202">
            <w:pPr>
              <w:jc w:val="center"/>
              <w:rPr>
                <w:sz w:val="20"/>
                <w:szCs w:val="20"/>
              </w:rPr>
            </w:pPr>
          </w:p>
        </w:tc>
        <w:tc>
          <w:tcPr>
            <w:tcW w:w="425" w:type="pct"/>
            <w:tcBorders>
              <w:bottom w:val="nil"/>
            </w:tcBorders>
          </w:tcPr>
          <w:p w14:paraId="3C7B5608" w14:textId="77777777" w:rsidR="004E03DB" w:rsidRPr="001654BC" w:rsidRDefault="004E03DB" w:rsidP="00385202">
            <w:pPr>
              <w:jc w:val="center"/>
              <w:rPr>
                <w:sz w:val="20"/>
                <w:szCs w:val="20"/>
              </w:rPr>
            </w:pPr>
          </w:p>
        </w:tc>
        <w:tc>
          <w:tcPr>
            <w:tcW w:w="318" w:type="pct"/>
            <w:tcBorders>
              <w:bottom w:val="nil"/>
            </w:tcBorders>
          </w:tcPr>
          <w:p w14:paraId="62A040C7" w14:textId="77777777" w:rsidR="004E03DB" w:rsidRPr="001654BC" w:rsidRDefault="004E03DB" w:rsidP="00385202">
            <w:pPr>
              <w:jc w:val="center"/>
              <w:rPr>
                <w:sz w:val="20"/>
                <w:szCs w:val="20"/>
              </w:rPr>
            </w:pPr>
          </w:p>
        </w:tc>
      </w:tr>
      <w:tr w:rsidR="004E03DB" w:rsidRPr="001654BC" w14:paraId="683B226C" w14:textId="77777777" w:rsidTr="001654BC">
        <w:tc>
          <w:tcPr>
            <w:tcW w:w="1282" w:type="pct"/>
            <w:tcBorders>
              <w:top w:val="nil"/>
              <w:bottom w:val="single" w:sz="4" w:space="0" w:color="auto"/>
            </w:tcBorders>
          </w:tcPr>
          <w:p w14:paraId="51CA3C61" w14:textId="77777777" w:rsidR="004E03DB" w:rsidRPr="001654BC" w:rsidRDefault="004E03DB" w:rsidP="00385202">
            <w:pPr>
              <w:rPr>
                <w:sz w:val="20"/>
                <w:szCs w:val="20"/>
              </w:rPr>
            </w:pPr>
          </w:p>
        </w:tc>
        <w:tc>
          <w:tcPr>
            <w:tcW w:w="425" w:type="pct"/>
            <w:tcBorders>
              <w:top w:val="nil"/>
              <w:bottom w:val="single" w:sz="4" w:space="0" w:color="auto"/>
            </w:tcBorders>
          </w:tcPr>
          <w:p w14:paraId="567B3E5D" w14:textId="77777777" w:rsidR="004E03DB" w:rsidRPr="001654BC" w:rsidRDefault="004E03DB" w:rsidP="00385202">
            <w:pPr>
              <w:jc w:val="center"/>
              <w:rPr>
                <w:sz w:val="20"/>
                <w:szCs w:val="20"/>
              </w:rPr>
            </w:pPr>
          </w:p>
        </w:tc>
        <w:tc>
          <w:tcPr>
            <w:tcW w:w="425" w:type="pct"/>
            <w:tcBorders>
              <w:top w:val="nil"/>
              <w:bottom w:val="single" w:sz="4" w:space="0" w:color="auto"/>
            </w:tcBorders>
          </w:tcPr>
          <w:p w14:paraId="5114498E" w14:textId="77777777" w:rsidR="004E03DB" w:rsidRPr="001654BC" w:rsidRDefault="004E03DB" w:rsidP="00385202">
            <w:pPr>
              <w:jc w:val="center"/>
              <w:rPr>
                <w:sz w:val="20"/>
                <w:szCs w:val="20"/>
              </w:rPr>
            </w:pPr>
          </w:p>
        </w:tc>
        <w:tc>
          <w:tcPr>
            <w:tcW w:w="425" w:type="pct"/>
            <w:tcBorders>
              <w:top w:val="nil"/>
              <w:bottom w:val="single" w:sz="4" w:space="0" w:color="auto"/>
            </w:tcBorders>
          </w:tcPr>
          <w:p w14:paraId="1256A946" w14:textId="77777777" w:rsidR="004E03DB" w:rsidRPr="001654BC" w:rsidRDefault="004E03DB" w:rsidP="00385202">
            <w:pPr>
              <w:jc w:val="center"/>
              <w:rPr>
                <w:sz w:val="20"/>
                <w:szCs w:val="20"/>
              </w:rPr>
            </w:pPr>
          </w:p>
        </w:tc>
        <w:tc>
          <w:tcPr>
            <w:tcW w:w="425" w:type="pct"/>
            <w:tcBorders>
              <w:top w:val="nil"/>
              <w:bottom w:val="single" w:sz="4" w:space="0" w:color="auto"/>
            </w:tcBorders>
            <w:vAlign w:val="bottom"/>
          </w:tcPr>
          <w:p w14:paraId="21A8B05B"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-109.5</w:t>
            </w:r>
          </w:p>
        </w:tc>
        <w:tc>
          <w:tcPr>
            <w:tcW w:w="425" w:type="pct"/>
            <w:tcBorders>
              <w:top w:val="nil"/>
              <w:bottom w:val="single" w:sz="4" w:space="0" w:color="auto"/>
            </w:tcBorders>
            <w:vAlign w:val="bottom"/>
          </w:tcPr>
          <w:p w14:paraId="5F82694D"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-127.9</w:t>
            </w:r>
          </w:p>
        </w:tc>
        <w:tc>
          <w:tcPr>
            <w:tcW w:w="425" w:type="pct"/>
            <w:tcBorders>
              <w:top w:val="nil"/>
              <w:bottom w:val="single" w:sz="4" w:space="0" w:color="auto"/>
            </w:tcBorders>
            <w:vAlign w:val="bottom"/>
          </w:tcPr>
          <w:p w14:paraId="290E8B70"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-24.4</w:t>
            </w:r>
          </w:p>
        </w:tc>
        <w:tc>
          <w:tcPr>
            <w:tcW w:w="425" w:type="pct"/>
            <w:tcBorders>
              <w:top w:val="nil"/>
              <w:bottom w:val="single" w:sz="4" w:space="0" w:color="auto"/>
            </w:tcBorders>
            <w:vAlign w:val="bottom"/>
          </w:tcPr>
          <w:p w14:paraId="2E0800B6"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-71.4</w:t>
            </w:r>
          </w:p>
        </w:tc>
        <w:tc>
          <w:tcPr>
            <w:tcW w:w="425" w:type="pct"/>
            <w:tcBorders>
              <w:top w:val="nil"/>
              <w:bottom w:val="single" w:sz="4" w:space="0" w:color="auto"/>
            </w:tcBorders>
            <w:vAlign w:val="bottom"/>
          </w:tcPr>
          <w:p w14:paraId="0410025D"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-44.2</w:t>
            </w:r>
          </w:p>
        </w:tc>
        <w:tc>
          <w:tcPr>
            <w:tcW w:w="318" w:type="pct"/>
            <w:tcBorders>
              <w:top w:val="nil"/>
              <w:bottom w:val="single" w:sz="4" w:space="0" w:color="auto"/>
            </w:tcBorders>
            <w:vAlign w:val="bottom"/>
          </w:tcPr>
          <w:p w14:paraId="75375EC2"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856</w:t>
            </w:r>
          </w:p>
        </w:tc>
      </w:tr>
      <w:tr w:rsidR="004E03DB" w:rsidRPr="001654BC" w14:paraId="10092949" w14:textId="77777777" w:rsidTr="001654BC">
        <w:tc>
          <w:tcPr>
            <w:tcW w:w="1282" w:type="pct"/>
            <w:tcBorders>
              <w:top w:val="single" w:sz="4" w:space="0" w:color="auto"/>
            </w:tcBorders>
          </w:tcPr>
          <w:p w14:paraId="3FA48371" w14:textId="16880197" w:rsidR="004E03DB" w:rsidRPr="001654BC" w:rsidRDefault="004E03DB" w:rsidP="00385202">
            <w:pPr>
              <w:rPr>
                <w:sz w:val="20"/>
                <w:szCs w:val="20"/>
              </w:rPr>
            </w:pPr>
            <w:r w:rsidRPr="001654BC">
              <w:rPr>
                <w:sz w:val="20"/>
                <w:szCs w:val="20"/>
              </w:rPr>
              <w:t>1</w:t>
            </w:r>
            <w:r w:rsidR="001654BC">
              <w:rPr>
                <w:sz w:val="20"/>
                <w:szCs w:val="20"/>
              </w:rPr>
              <w:t>.</w:t>
            </w:r>
            <w:r w:rsidRPr="001654BC">
              <w:rPr>
                <w:sz w:val="20"/>
                <w:szCs w:val="20"/>
              </w:rPr>
              <w:t>3-cyclo-pentadiene</w:t>
            </w:r>
          </w:p>
        </w:tc>
        <w:tc>
          <w:tcPr>
            <w:tcW w:w="425" w:type="pct"/>
            <w:tcBorders>
              <w:top w:val="single" w:sz="4" w:space="0" w:color="auto"/>
            </w:tcBorders>
            <w:vAlign w:val="bottom"/>
          </w:tcPr>
          <w:p w14:paraId="255369B5"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109.5</w:t>
            </w:r>
          </w:p>
        </w:tc>
        <w:tc>
          <w:tcPr>
            <w:tcW w:w="425" w:type="pct"/>
            <w:tcBorders>
              <w:top w:val="single" w:sz="4" w:space="0" w:color="auto"/>
            </w:tcBorders>
            <w:vAlign w:val="bottom"/>
          </w:tcPr>
          <w:p w14:paraId="0C0B0E90" w14:textId="77777777" w:rsidR="004E03DB" w:rsidRPr="001654BC" w:rsidRDefault="004E03DB" w:rsidP="00385202">
            <w:pPr>
              <w:jc w:val="center"/>
              <w:rPr>
                <w:rFonts w:eastAsia="Times New Roman" w:cs="Times New Roman"/>
                <w:color w:val="000000"/>
                <w:sz w:val="20"/>
                <w:szCs w:val="20"/>
                <w:lang w:eastAsia="en-GB"/>
              </w:rPr>
            </w:pPr>
            <w:r w:rsidRPr="001654BC">
              <w:rPr>
                <w:rFonts w:eastAsia="Times New Roman" w:cs="Times New Roman"/>
                <w:color w:val="000000"/>
                <w:sz w:val="20"/>
                <w:szCs w:val="20"/>
                <w:lang w:eastAsia="en-GB"/>
              </w:rPr>
              <w:t>182.7</w:t>
            </w:r>
          </w:p>
        </w:tc>
        <w:tc>
          <w:tcPr>
            <w:tcW w:w="425" w:type="pct"/>
            <w:tcBorders>
              <w:top w:val="single" w:sz="4" w:space="0" w:color="auto"/>
            </w:tcBorders>
            <w:vAlign w:val="bottom"/>
          </w:tcPr>
          <w:p w14:paraId="1F3A5A92"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115.3</w:t>
            </w:r>
          </w:p>
        </w:tc>
        <w:tc>
          <w:tcPr>
            <w:tcW w:w="425" w:type="pct"/>
            <w:tcBorders>
              <w:top w:val="single" w:sz="4" w:space="0" w:color="auto"/>
            </w:tcBorders>
          </w:tcPr>
          <w:p w14:paraId="1CB1459E" w14:textId="77777777" w:rsidR="004E03DB" w:rsidRPr="001654BC" w:rsidRDefault="004E03DB" w:rsidP="00385202">
            <w:pPr>
              <w:jc w:val="center"/>
              <w:rPr>
                <w:sz w:val="20"/>
                <w:szCs w:val="20"/>
              </w:rPr>
            </w:pPr>
          </w:p>
        </w:tc>
        <w:tc>
          <w:tcPr>
            <w:tcW w:w="425" w:type="pct"/>
            <w:tcBorders>
              <w:top w:val="single" w:sz="4" w:space="0" w:color="auto"/>
            </w:tcBorders>
          </w:tcPr>
          <w:p w14:paraId="57C8892D" w14:textId="77777777" w:rsidR="004E03DB" w:rsidRPr="001654BC" w:rsidRDefault="004E03DB" w:rsidP="00385202">
            <w:pPr>
              <w:jc w:val="center"/>
              <w:rPr>
                <w:sz w:val="20"/>
                <w:szCs w:val="20"/>
              </w:rPr>
            </w:pPr>
          </w:p>
        </w:tc>
        <w:tc>
          <w:tcPr>
            <w:tcW w:w="425" w:type="pct"/>
            <w:tcBorders>
              <w:top w:val="single" w:sz="4" w:space="0" w:color="auto"/>
            </w:tcBorders>
          </w:tcPr>
          <w:p w14:paraId="434367D4" w14:textId="77777777" w:rsidR="004E03DB" w:rsidRPr="001654BC" w:rsidRDefault="004E03DB" w:rsidP="00385202">
            <w:pPr>
              <w:jc w:val="center"/>
              <w:rPr>
                <w:sz w:val="20"/>
                <w:szCs w:val="20"/>
              </w:rPr>
            </w:pPr>
          </w:p>
        </w:tc>
        <w:tc>
          <w:tcPr>
            <w:tcW w:w="425" w:type="pct"/>
            <w:tcBorders>
              <w:top w:val="single" w:sz="4" w:space="0" w:color="auto"/>
            </w:tcBorders>
          </w:tcPr>
          <w:p w14:paraId="0BF2F9C0" w14:textId="77777777" w:rsidR="004E03DB" w:rsidRPr="001654BC" w:rsidRDefault="004E03DB" w:rsidP="00385202">
            <w:pPr>
              <w:jc w:val="center"/>
              <w:rPr>
                <w:sz w:val="20"/>
                <w:szCs w:val="20"/>
              </w:rPr>
            </w:pPr>
          </w:p>
        </w:tc>
        <w:tc>
          <w:tcPr>
            <w:tcW w:w="425" w:type="pct"/>
            <w:tcBorders>
              <w:top w:val="single" w:sz="4" w:space="0" w:color="auto"/>
            </w:tcBorders>
          </w:tcPr>
          <w:p w14:paraId="0363E40A" w14:textId="77777777" w:rsidR="004E03DB" w:rsidRPr="001654BC" w:rsidRDefault="004E03DB" w:rsidP="00385202">
            <w:pPr>
              <w:jc w:val="center"/>
              <w:rPr>
                <w:sz w:val="20"/>
                <w:szCs w:val="20"/>
              </w:rPr>
            </w:pPr>
          </w:p>
        </w:tc>
        <w:tc>
          <w:tcPr>
            <w:tcW w:w="318" w:type="pct"/>
            <w:tcBorders>
              <w:top w:val="single" w:sz="4" w:space="0" w:color="auto"/>
            </w:tcBorders>
          </w:tcPr>
          <w:p w14:paraId="2A300A55" w14:textId="77777777" w:rsidR="004E03DB" w:rsidRPr="001654BC" w:rsidRDefault="004E03DB" w:rsidP="00385202">
            <w:pPr>
              <w:jc w:val="center"/>
              <w:rPr>
                <w:sz w:val="20"/>
                <w:szCs w:val="20"/>
              </w:rPr>
            </w:pPr>
          </w:p>
        </w:tc>
      </w:tr>
      <w:tr w:rsidR="004E03DB" w:rsidRPr="001654BC" w14:paraId="554CE9BD" w14:textId="77777777" w:rsidTr="001654BC">
        <w:tc>
          <w:tcPr>
            <w:tcW w:w="1282" w:type="pct"/>
          </w:tcPr>
          <w:p w14:paraId="4A819728" w14:textId="77777777" w:rsidR="004E03DB" w:rsidRPr="001654BC" w:rsidRDefault="004E03DB" w:rsidP="00385202">
            <w:pPr>
              <w:rPr>
                <w:sz w:val="20"/>
                <w:szCs w:val="20"/>
              </w:rPr>
            </w:pPr>
            <w:r w:rsidRPr="001654BC">
              <w:rPr>
                <w:sz w:val="20"/>
                <w:szCs w:val="20"/>
              </w:rPr>
              <w:t>cyclopentane</w:t>
            </w:r>
          </w:p>
        </w:tc>
        <w:tc>
          <w:tcPr>
            <w:tcW w:w="425" w:type="pct"/>
          </w:tcPr>
          <w:p w14:paraId="6890B7DD" w14:textId="77777777" w:rsidR="004E03DB" w:rsidRPr="001654BC" w:rsidRDefault="004E03DB" w:rsidP="00385202">
            <w:pPr>
              <w:jc w:val="center"/>
              <w:rPr>
                <w:sz w:val="20"/>
                <w:szCs w:val="20"/>
              </w:rPr>
            </w:pPr>
            <w:r w:rsidRPr="001654BC">
              <w:rPr>
                <w:sz w:val="20"/>
                <w:szCs w:val="20"/>
              </w:rPr>
              <w:t>-105.1</w:t>
            </w:r>
          </w:p>
        </w:tc>
        <w:tc>
          <w:tcPr>
            <w:tcW w:w="425" w:type="pct"/>
          </w:tcPr>
          <w:p w14:paraId="12EA8D6D" w14:textId="77777777" w:rsidR="004E03DB" w:rsidRPr="001654BC" w:rsidRDefault="004E03DB" w:rsidP="00385202">
            <w:pPr>
              <w:jc w:val="center"/>
              <w:rPr>
                <w:sz w:val="20"/>
                <w:szCs w:val="20"/>
              </w:rPr>
            </w:pPr>
            <w:r w:rsidRPr="001654BC">
              <w:rPr>
                <w:sz w:val="20"/>
                <w:szCs w:val="20"/>
              </w:rPr>
              <w:t>204.1</w:t>
            </w:r>
          </w:p>
        </w:tc>
        <w:tc>
          <w:tcPr>
            <w:tcW w:w="425" w:type="pct"/>
          </w:tcPr>
          <w:p w14:paraId="4B4056E7" w14:textId="77777777" w:rsidR="004E03DB" w:rsidRPr="001654BC" w:rsidRDefault="004E03DB" w:rsidP="00385202">
            <w:pPr>
              <w:jc w:val="center"/>
              <w:rPr>
                <w:sz w:val="20"/>
                <w:szCs w:val="20"/>
              </w:rPr>
            </w:pPr>
            <w:r w:rsidRPr="001654BC">
              <w:rPr>
                <w:sz w:val="20"/>
                <w:szCs w:val="20"/>
              </w:rPr>
              <w:t>126.8</w:t>
            </w:r>
          </w:p>
        </w:tc>
        <w:tc>
          <w:tcPr>
            <w:tcW w:w="425" w:type="pct"/>
          </w:tcPr>
          <w:p w14:paraId="7E52C09E" w14:textId="77777777" w:rsidR="004E03DB" w:rsidRPr="001654BC" w:rsidRDefault="004E03DB" w:rsidP="00385202">
            <w:pPr>
              <w:jc w:val="center"/>
              <w:rPr>
                <w:sz w:val="20"/>
                <w:szCs w:val="20"/>
              </w:rPr>
            </w:pPr>
          </w:p>
        </w:tc>
        <w:tc>
          <w:tcPr>
            <w:tcW w:w="425" w:type="pct"/>
          </w:tcPr>
          <w:p w14:paraId="47B47265" w14:textId="77777777" w:rsidR="004E03DB" w:rsidRPr="001654BC" w:rsidRDefault="004E03DB" w:rsidP="00385202">
            <w:pPr>
              <w:jc w:val="center"/>
              <w:rPr>
                <w:sz w:val="20"/>
                <w:szCs w:val="20"/>
              </w:rPr>
            </w:pPr>
          </w:p>
        </w:tc>
        <w:tc>
          <w:tcPr>
            <w:tcW w:w="425" w:type="pct"/>
          </w:tcPr>
          <w:p w14:paraId="7095766A" w14:textId="77777777" w:rsidR="004E03DB" w:rsidRPr="001654BC" w:rsidRDefault="004E03DB" w:rsidP="00385202">
            <w:pPr>
              <w:jc w:val="center"/>
              <w:rPr>
                <w:sz w:val="20"/>
                <w:szCs w:val="20"/>
              </w:rPr>
            </w:pPr>
          </w:p>
        </w:tc>
        <w:tc>
          <w:tcPr>
            <w:tcW w:w="425" w:type="pct"/>
          </w:tcPr>
          <w:p w14:paraId="30ECA5AA" w14:textId="77777777" w:rsidR="004E03DB" w:rsidRPr="001654BC" w:rsidRDefault="004E03DB" w:rsidP="00385202">
            <w:pPr>
              <w:jc w:val="center"/>
              <w:rPr>
                <w:sz w:val="20"/>
                <w:szCs w:val="20"/>
              </w:rPr>
            </w:pPr>
          </w:p>
        </w:tc>
        <w:tc>
          <w:tcPr>
            <w:tcW w:w="425" w:type="pct"/>
          </w:tcPr>
          <w:p w14:paraId="019C26A1" w14:textId="77777777" w:rsidR="004E03DB" w:rsidRPr="001654BC" w:rsidRDefault="004E03DB" w:rsidP="00385202">
            <w:pPr>
              <w:jc w:val="center"/>
              <w:rPr>
                <w:sz w:val="20"/>
                <w:szCs w:val="20"/>
              </w:rPr>
            </w:pPr>
          </w:p>
        </w:tc>
        <w:tc>
          <w:tcPr>
            <w:tcW w:w="318" w:type="pct"/>
          </w:tcPr>
          <w:p w14:paraId="5E82A6FC" w14:textId="77777777" w:rsidR="004E03DB" w:rsidRPr="001654BC" w:rsidRDefault="004E03DB" w:rsidP="00385202">
            <w:pPr>
              <w:jc w:val="center"/>
              <w:rPr>
                <w:sz w:val="20"/>
                <w:szCs w:val="20"/>
              </w:rPr>
            </w:pPr>
          </w:p>
        </w:tc>
      </w:tr>
      <w:tr w:rsidR="00B91A4F" w:rsidRPr="001654BC" w14:paraId="4DA31603" w14:textId="77777777" w:rsidTr="001654BC">
        <w:tc>
          <w:tcPr>
            <w:tcW w:w="1282" w:type="pct"/>
            <w:tcBorders>
              <w:bottom w:val="nil"/>
            </w:tcBorders>
          </w:tcPr>
          <w:p w14:paraId="02AFD4F3" w14:textId="77777777" w:rsidR="00B91A4F" w:rsidRPr="001654BC" w:rsidRDefault="00B91A4F" w:rsidP="00385202">
            <w:pPr>
              <w:rPr>
                <w:sz w:val="20"/>
                <w:szCs w:val="20"/>
              </w:rPr>
            </w:pPr>
          </w:p>
        </w:tc>
        <w:tc>
          <w:tcPr>
            <w:tcW w:w="425" w:type="pct"/>
            <w:tcBorders>
              <w:bottom w:val="nil"/>
            </w:tcBorders>
          </w:tcPr>
          <w:p w14:paraId="2E892739" w14:textId="77777777" w:rsidR="00B91A4F" w:rsidRPr="001654BC" w:rsidRDefault="00B91A4F" w:rsidP="00385202">
            <w:pPr>
              <w:jc w:val="center"/>
              <w:rPr>
                <w:sz w:val="20"/>
                <w:szCs w:val="20"/>
              </w:rPr>
            </w:pPr>
          </w:p>
        </w:tc>
        <w:tc>
          <w:tcPr>
            <w:tcW w:w="425" w:type="pct"/>
            <w:tcBorders>
              <w:bottom w:val="nil"/>
            </w:tcBorders>
          </w:tcPr>
          <w:p w14:paraId="5EB29158" w14:textId="77777777" w:rsidR="00B91A4F" w:rsidRPr="001654BC" w:rsidRDefault="00B91A4F" w:rsidP="00385202">
            <w:pPr>
              <w:jc w:val="center"/>
              <w:rPr>
                <w:sz w:val="20"/>
                <w:szCs w:val="20"/>
              </w:rPr>
            </w:pPr>
          </w:p>
        </w:tc>
        <w:tc>
          <w:tcPr>
            <w:tcW w:w="425" w:type="pct"/>
            <w:tcBorders>
              <w:bottom w:val="nil"/>
            </w:tcBorders>
          </w:tcPr>
          <w:p w14:paraId="037ED36F" w14:textId="77777777" w:rsidR="00B91A4F" w:rsidRPr="001654BC" w:rsidRDefault="00B91A4F" w:rsidP="00385202">
            <w:pPr>
              <w:jc w:val="center"/>
              <w:rPr>
                <w:sz w:val="20"/>
                <w:szCs w:val="20"/>
              </w:rPr>
            </w:pPr>
          </w:p>
        </w:tc>
        <w:tc>
          <w:tcPr>
            <w:tcW w:w="425" w:type="pct"/>
            <w:tcBorders>
              <w:bottom w:val="nil"/>
            </w:tcBorders>
            <w:vAlign w:val="bottom"/>
          </w:tcPr>
          <w:p w14:paraId="33820378" w14:textId="77777777" w:rsidR="00B91A4F" w:rsidRPr="001654BC" w:rsidRDefault="00B91A4F"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-211</w:t>
            </w:r>
          </w:p>
        </w:tc>
        <w:tc>
          <w:tcPr>
            <w:tcW w:w="425" w:type="pct"/>
            <w:tcBorders>
              <w:bottom w:val="nil"/>
            </w:tcBorders>
            <w:vAlign w:val="bottom"/>
          </w:tcPr>
          <w:p w14:paraId="1DCBEAA3" w14:textId="77777777" w:rsidR="00B91A4F" w:rsidRPr="001654BC" w:rsidRDefault="00B91A4F"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-240</w:t>
            </w:r>
          </w:p>
        </w:tc>
        <w:tc>
          <w:tcPr>
            <w:tcW w:w="425" w:type="pct"/>
            <w:tcBorders>
              <w:bottom w:val="nil"/>
            </w:tcBorders>
            <w:vAlign w:val="bottom"/>
          </w:tcPr>
          <w:p w14:paraId="32F5331A" w14:textId="77777777" w:rsidR="00B91A4F" w:rsidRPr="001654BC" w:rsidRDefault="00B91A4F"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-46.1</w:t>
            </w:r>
          </w:p>
        </w:tc>
        <w:tc>
          <w:tcPr>
            <w:tcW w:w="425" w:type="pct"/>
            <w:tcBorders>
              <w:bottom w:val="nil"/>
            </w:tcBorders>
            <w:vAlign w:val="bottom"/>
          </w:tcPr>
          <w:p w14:paraId="03B635A7" w14:textId="77777777" w:rsidR="00B91A4F" w:rsidRPr="001654BC" w:rsidRDefault="00B91A4F"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-139.4</w:t>
            </w:r>
          </w:p>
        </w:tc>
        <w:tc>
          <w:tcPr>
            <w:tcW w:w="425" w:type="pct"/>
            <w:tcBorders>
              <w:bottom w:val="nil"/>
            </w:tcBorders>
            <w:vAlign w:val="bottom"/>
          </w:tcPr>
          <w:p w14:paraId="00350CE8" w14:textId="77777777" w:rsidR="00B91A4F" w:rsidRPr="001654BC" w:rsidRDefault="00B91A4F"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-88.4</w:t>
            </w:r>
          </w:p>
        </w:tc>
        <w:tc>
          <w:tcPr>
            <w:tcW w:w="318" w:type="pct"/>
            <w:tcBorders>
              <w:bottom w:val="nil"/>
            </w:tcBorders>
            <w:vAlign w:val="bottom"/>
          </w:tcPr>
          <w:p w14:paraId="0E3CCD77" w14:textId="77777777" w:rsidR="00B91A4F" w:rsidRPr="001654BC" w:rsidRDefault="00B91A4F"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879</w:t>
            </w:r>
          </w:p>
        </w:tc>
      </w:tr>
      <w:tr w:rsidR="00B91A4F" w:rsidRPr="001654BC" w14:paraId="4322E49D" w14:textId="77777777" w:rsidTr="001654BC">
        <w:tc>
          <w:tcPr>
            <w:tcW w:w="1282" w:type="pct"/>
            <w:tcBorders>
              <w:top w:val="nil"/>
              <w:bottom w:val="single" w:sz="4" w:space="0" w:color="auto"/>
            </w:tcBorders>
          </w:tcPr>
          <w:p w14:paraId="049059C0" w14:textId="77777777" w:rsidR="00B91A4F" w:rsidRPr="001654BC" w:rsidRDefault="00B91A4F" w:rsidP="00385202">
            <w:pPr>
              <w:rPr>
                <w:sz w:val="20"/>
                <w:szCs w:val="20"/>
              </w:rPr>
            </w:pPr>
          </w:p>
        </w:tc>
        <w:tc>
          <w:tcPr>
            <w:tcW w:w="425" w:type="pct"/>
            <w:tcBorders>
              <w:top w:val="nil"/>
              <w:bottom w:val="single" w:sz="4" w:space="0" w:color="auto"/>
            </w:tcBorders>
          </w:tcPr>
          <w:p w14:paraId="30CFCC94" w14:textId="77777777" w:rsidR="00B91A4F" w:rsidRPr="001654BC" w:rsidRDefault="00B91A4F" w:rsidP="00385202">
            <w:pPr>
              <w:jc w:val="center"/>
              <w:rPr>
                <w:sz w:val="20"/>
                <w:szCs w:val="20"/>
              </w:rPr>
            </w:pPr>
          </w:p>
        </w:tc>
        <w:tc>
          <w:tcPr>
            <w:tcW w:w="425" w:type="pct"/>
            <w:tcBorders>
              <w:top w:val="nil"/>
              <w:bottom w:val="single" w:sz="4" w:space="0" w:color="auto"/>
            </w:tcBorders>
          </w:tcPr>
          <w:p w14:paraId="2EE81B97" w14:textId="77777777" w:rsidR="00B91A4F" w:rsidRPr="001654BC" w:rsidRDefault="00B91A4F" w:rsidP="00385202">
            <w:pPr>
              <w:jc w:val="center"/>
              <w:rPr>
                <w:sz w:val="20"/>
                <w:szCs w:val="20"/>
              </w:rPr>
            </w:pPr>
          </w:p>
        </w:tc>
        <w:tc>
          <w:tcPr>
            <w:tcW w:w="425" w:type="pct"/>
            <w:tcBorders>
              <w:top w:val="nil"/>
              <w:bottom w:val="single" w:sz="4" w:space="0" w:color="auto"/>
            </w:tcBorders>
          </w:tcPr>
          <w:p w14:paraId="197730D2" w14:textId="77777777" w:rsidR="00B91A4F" w:rsidRPr="001654BC" w:rsidRDefault="00B91A4F" w:rsidP="00385202">
            <w:pPr>
              <w:jc w:val="center"/>
              <w:rPr>
                <w:sz w:val="20"/>
                <w:szCs w:val="20"/>
              </w:rPr>
            </w:pPr>
          </w:p>
        </w:tc>
        <w:tc>
          <w:tcPr>
            <w:tcW w:w="425" w:type="pct"/>
            <w:tcBorders>
              <w:top w:val="nil"/>
              <w:bottom w:val="single" w:sz="4" w:space="0" w:color="auto"/>
            </w:tcBorders>
            <w:vAlign w:val="bottom"/>
          </w:tcPr>
          <w:p w14:paraId="0C98AE47" w14:textId="77777777" w:rsidR="00B91A4F" w:rsidRPr="001654BC" w:rsidRDefault="00B91A4F" w:rsidP="00385202">
            <w:pPr>
              <w:jc w:val="right"/>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-105.5</w:t>
            </w:r>
          </w:p>
        </w:tc>
        <w:tc>
          <w:tcPr>
            <w:tcW w:w="425" w:type="pct"/>
            <w:tcBorders>
              <w:top w:val="nil"/>
              <w:bottom w:val="single" w:sz="4" w:space="0" w:color="auto"/>
            </w:tcBorders>
            <w:vAlign w:val="bottom"/>
          </w:tcPr>
          <w:p w14:paraId="58627FEE" w14:textId="77777777" w:rsidR="00B91A4F" w:rsidRPr="001654BC" w:rsidRDefault="00B91A4F" w:rsidP="00385202">
            <w:pPr>
              <w:jc w:val="right"/>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-120.0</w:t>
            </w:r>
          </w:p>
        </w:tc>
        <w:tc>
          <w:tcPr>
            <w:tcW w:w="425" w:type="pct"/>
            <w:tcBorders>
              <w:top w:val="nil"/>
              <w:bottom w:val="single" w:sz="4" w:space="0" w:color="auto"/>
            </w:tcBorders>
            <w:vAlign w:val="bottom"/>
          </w:tcPr>
          <w:p w14:paraId="55D2B8C2" w14:textId="77777777" w:rsidR="00B91A4F" w:rsidRPr="001654BC" w:rsidRDefault="00B91A4F" w:rsidP="00385202">
            <w:pPr>
              <w:jc w:val="right"/>
              <w:rPr>
                <w:rFonts w:eastAsia="Times New Roman" w:cs="Times New Roman"/>
                <w:b/>
                <w:bCs/>
                <w:color w:val="000000"/>
                <w:sz w:val="20"/>
                <w:szCs w:val="20"/>
                <w:lang w:eastAsia="en-GB"/>
              </w:rPr>
            </w:pPr>
          </w:p>
        </w:tc>
        <w:tc>
          <w:tcPr>
            <w:tcW w:w="425" w:type="pct"/>
            <w:tcBorders>
              <w:top w:val="nil"/>
              <w:bottom w:val="single" w:sz="4" w:space="0" w:color="auto"/>
            </w:tcBorders>
            <w:vAlign w:val="bottom"/>
          </w:tcPr>
          <w:p w14:paraId="1006C884" w14:textId="77777777" w:rsidR="00B91A4F" w:rsidRPr="001654BC" w:rsidRDefault="00B91A4F" w:rsidP="00385202">
            <w:pPr>
              <w:jc w:val="right"/>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-69.7</w:t>
            </w:r>
          </w:p>
        </w:tc>
        <w:tc>
          <w:tcPr>
            <w:tcW w:w="425" w:type="pct"/>
            <w:tcBorders>
              <w:top w:val="nil"/>
              <w:bottom w:val="single" w:sz="4" w:space="0" w:color="auto"/>
            </w:tcBorders>
            <w:vAlign w:val="bottom"/>
          </w:tcPr>
          <w:p w14:paraId="6F4721DA" w14:textId="77777777" w:rsidR="00B91A4F" w:rsidRPr="001654BC" w:rsidRDefault="00B91A4F" w:rsidP="00385202">
            <w:pPr>
              <w:jc w:val="right"/>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-44.2</w:t>
            </w:r>
          </w:p>
        </w:tc>
        <w:tc>
          <w:tcPr>
            <w:tcW w:w="318" w:type="pct"/>
            <w:tcBorders>
              <w:top w:val="nil"/>
              <w:bottom w:val="single" w:sz="4" w:space="0" w:color="auto"/>
            </w:tcBorders>
            <w:vAlign w:val="bottom"/>
          </w:tcPr>
          <w:p w14:paraId="16EAA75A" w14:textId="77777777" w:rsidR="00B91A4F" w:rsidRPr="001654BC" w:rsidRDefault="00B91A4F" w:rsidP="00385202">
            <w:pPr>
              <w:jc w:val="right"/>
              <w:rPr>
                <w:rFonts w:eastAsia="Times New Roman" w:cs="Times New Roman"/>
                <w:b/>
                <w:bCs/>
                <w:color w:val="000000"/>
                <w:sz w:val="20"/>
                <w:szCs w:val="20"/>
                <w:lang w:eastAsia="en-GB"/>
              </w:rPr>
            </w:pPr>
          </w:p>
        </w:tc>
      </w:tr>
      <w:tr w:rsidR="004E03DB" w:rsidRPr="001654BC" w14:paraId="53DAE49B" w14:textId="77777777" w:rsidTr="001654BC">
        <w:tc>
          <w:tcPr>
            <w:tcW w:w="1282" w:type="pct"/>
            <w:tcBorders>
              <w:top w:val="single" w:sz="4" w:space="0" w:color="auto"/>
            </w:tcBorders>
          </w:tcPr>
          <w:p w14:paraId="2CA9285D" w14:textId="77777777" w:rsidR="004E03DB" w:rsidRPr="001654BC" w:rsidRDefault="004E03DB" w:rsidP="00385202">
            <w:pPr>
              <w:rPr>
                <w:sz w:val="20"/>
                <w:szCs w:val="20"/>
              </w:rPr>
            </w:pPr>
            <w:r w:rsidRPr="001654BC">
              <w:rPr>
                <w:sz w:val="20"/>
                <w:szCs w:val="20"/>
              </w:rPr>
              <w:t>indene</w:t>
            </w:r>
          </w:p>
        </w:tc>
        <w:tc>
          <w:tcPr>
            <w:tcW w:w="425" w:type="pct"/>
            <w:tcBorders>
              <w:top w:val="single" w:sz="4" w:space="0" w:color="auto"/>
            </w:tcBorders>
          </w:tcPr>
          <w:p w14:paraId="707E3CA4" w14:textId="77777777" w:rsidR="004E03DB" w:rsidRPr="001654BC" w:rsidRDefault="004E03DB" w:rsidP="00385202">
            <w:pPr>
              <w:jc w:val="center"/>
              <w:rPr>
                <w:sz w:val="20"/>
                <w:szCs w:val="20"/>
              </w:rPr>
            </w:pPr>
            <w:r w:rsidRPr="001654BC">
              <w:rPr>
                <w:sz w:val="20"/>
                <w:szCs w:val="20"/>
              </w:rPr>
              <w:t>110.6</w:t>
            </w:r>
          </w:p>
        </w:tc>
        <w:tc>
          <w:tcPr>
            <w:tcW w:w="425" w:type="pct"/>
            <w:tcBorders>
              <w:top w:val="single" w:sz="4" w:space="0" w:color="auto"/>
            </w:tcBorders>
          </w:tcPr>
          <w:p w14:paraId="35E95D02" w14:textId="77777777" w:rsidR="004E03DB" w:rsidRPr="001654BC" w:rsidRDefault="004E03DB" w:rsidP="00385202">
            <w:pPr>
              <w:jc w:val="center"/>
              <w:rPr>
                <w:sz w:val="20"/>
                <w:szCs w:val="20"/>
              </w:rPr>
            </w:pPr>
            <w:r w:rsidRPr="001654BC">
              <w:rPr>
                <w:sz w:val="20"/>
                <w:szCs w:val="20"/>
              </w:rPr>
              <w:t>214.2</w:t>
            </w:r>
          </w:p>
        </w:tc>
        <w:tc>
          <w:tcPr>
            <w:tcW w:w="425" w:type="pct"/>
            <w:tcBorders>
              <w:top w:val="single" w:sz="4" w:space="0" w:color="auto"/>
            </w:tcBorders>
          </w:tcPr>
          <w:p w14:paraId="54A1F243" w14:textId="77777777" w:rsidR="004E03DB" w:rsidRPr="001654BC" w:rsidRDefault="004E03DB" w:rsidP="00385202">
            <w:pPr>
              <w:jc w:val="center"/>
              <w:rPr>
                <w:sz w:val="20"/>
                <w:szCs w:val="20"/>
              </w:rPr>
            </w:pPr>
            <w:r w:rsidRPr="001654BC">
              <w:rPr>
                <w:sz w:val="20"/>
                <w:szCs w:val="20"/>
              </w:rPr>
              <w:t>186.9</w:t>
            </w:r>
          </w:p>
        </w:tc>
        <w:tc>
          <w:tcPr>
            <w:tcW w:w="425" w:type="pct"/>
            <w:tcBorders>
              <w:top w:val="single" w:sz="4" w:space="0" w:color="auto"/>
            </w:tcBorders>
          </w:tcPr>
          <w:p w14:paraId="63D7DAB1" w14:textId="77777777" w:rsidR="004E03DB" w:rsidRPr="001654BC" w:rsidRDefault="004E03DB" w:rsidP="00385202">
            <w:pPr>
              <w:jc w:val="center"/>
              <w:rPr>
                <w:sz w:val="20"/>
                <w:szCs w:val="20"/>
              </w:rPr>
            </w:pPr>
          </w:p>
        </w:tc>
        <w:tc>
          <w:tcPr>
            <w:tcW w:w="425" w:type="pct"/>
            <w:tcBorders>
              <w:top w:val="single" w:sz="4" w:space="0" w:color="auto"/>
            </w:tcBorders>
          </w:tcPr>
          <w:p w14:paraId="6AED96C8" w14:textId="77777777" w:rsidR="004E03DB" w:rsidRPr="001654BC" w:rsidRDefault="004E03DB" w:rsidP="00385202">
            <w:pPr>
              <w:jc w:val="center"/>
              <w:rPr>
                <w:sz w:val="20"/>
                <w:szCs w:val="20"/>
              </w:rPr>
            </w:pPr>
          </w:p>
        </w:tc>
        <w:tc>
          <w:tcPr>
            <w:tcW w:w="425" w:type="pct"/>
            <w:tcBorders>
              <w:top w:val="single" w:sz="4" w:space="0" w:color="auto"/>
            </w:tcBorders>
          </w:tcPr>
          <w:p w14:paraId="37BE78BC" w14:textId="77777777" w:rsidR="004E03DB" w:rsidRPr="001654BC" w:rsidRDefault="004E03DB" w:rsidP="00385202">
            <w:pPr>
              <w:jc w:val="center"/>
              <w:rPr>
                <w:sz w:val="20"/>
                <w:szCs w:val="20"/>
              </w:rPr>
            </w:pPr>
          </w:p>
        </w:tc>
        <w:tc>
          <w:tcPr>
            <w:tcW w:w="425" w:type="pct"/>
            <w:tcBorders>
              <w:top w:val="single" w:sz="4" w:space="0" w:color="auto"/>
            </w:tcBorders>
          </w:tcPr>
          <w:p w14:paraId="212A845D" w14:textId="77777777" w:rsidR="004E03DB" w:rsidRPr="001654BC" w:rsidRDefault="004E03DB" w:rsidP="00385202">
            <w:pPr>
              <w:jc w:val="center"/>
              <w:rPr>
                <w:sz w:val="20"/>
                <w:szCs w:val="20"/>
              </w:rPr>
            </w:pPr>
          </w:p>
        </w:tc>
        <w:tc>
          <w:tcPr>
            <w:tcW w:w="425" w:type="pct"/>
            <w:tcBorders>
              <w:top w:val="single" w:sz="4" w:space="0" w:color="auto"/>
            </w:tcBorders>
          </w:tcPr>
          <w:p w14:paraId="7724A2DF" w14:textId="77777777" w:rsidR="004E03DB" w:rsidRPr="001654BC" w:rsidRDefault="004E03DB" w:rsidP="00385202">
            <w:pPr>
              <w:jc w:val="center"/>
              <w:rPr>
                <w:sz w:val="20"/>
                <w:szCs w:val="20"/>
              </w:rPr>
            </w:pPr>
          </w:p>
        </w:tc>
        <w:tc>
          <w:tcPr>
            <w:tcW w:w="318" w:type="pct"/>
            <w:tcBorders>
              <w:top w:val="single" w:sz="4" w:space="0" w:color="auto"/>
            </w:tcBorders>
          </w:tcPr>
          <w:p w14:paraId="538942F7" w14:textId="77777777" w:rsidR="004E03DB" w:rsidRPr="001654BC" w:rsidRDefault="004E03DB" w:rsidP="00385202">
            <w:pPr>
              <w:jc w:val="center"/>
              <w:rPr>
                <w:sz w:val="20"/>
                <w:szCs w:val="20"/>
              </w:rPr>
            </w:pPr>
          </w:p>
        </w:tc>
      </w:tr>
      <w:tr w:rsidR="004E03DB" w:rsidRPr="001654BC" w14:paraId="514684C7" w14:textId="77777777" w:rsidTr="001654BC">
        <w:tc>
          <w:tcPr>
            <w:tcW w:w="1282" w:type="pct"/>
            <w:tcBorders>
              <w:bottom w:val="nil"/>
            </w:tcBorders>
          </w:tcPr>
          <w:p w14:paraId="0F80F736" w14:textId="77777777" w:rsidR="004E03DB" w:rsidRPr="001654BC" w:rsidRDefault="004E03DB" w:rsidP="00385202">
            <w:pPr>
              <w:rPr>
                <w:sz w:val="20"/>
                <w:szCs w:val="20"/>
              </w:rPr>
            </w:pPr>
            <w:r w:rsidRPr="001654BC">
              <w:rPr>
                <w:sz w:val="20"/>
                <w:szCs w:val="20"/>
              </w:rPr>
              <w:t>indane</w:t>
            </w:r>
          </w:p>
        </w:tc>
        <w:tc>
          <w:tcPr>
            <w:tcW w:w="425" w:type="pct"/>
            <w:tcBorders>
              <w:bottom w:val="nil"/>
            </w:tcBorders>
          </w:tcPr>
          <w:p w14:paraId="6198917B" w14:textId="77777777" w:rsidR="004E03DB" w:rsidRPr="001654BC" w:rsidRDefault="004E03DB" w:rsidP="00385202">
            <w:pPr>
              <w:jc w:val="center"/>
              <w:rPr>
                <w:sz w:val="20"/>
                <w:szCs w:val="20"/>
              </w:rPr>
            </w:pPr>
            <w:r w:rsidRPr="001654BC">
              <w:rPr>
                <w:sz w:val="20"/>
                <w:szCs w:val="20"/>
              </w:rPr>
              <w:t>11.5</w:t>
            </w:r>
          </w:p>
        </w:tc>
        <w:tc>
          <w:tcPr>
            <w:tcW w:w="425" w:type="pct"/>
            <w:tcBorders>
              <w:bottom w:val="nil"/>
            </w:tcBorders>
          </w:tcPr>
          <w:p w14:paraId="351204BC" w14:textId="77777777" w:rsidR="004E03DB" w:rsidRPr="001654BC" w:rsidRDefault="004E03DB" w:rsidP="00385202">
            <w:pPr>
              <w:jc w:val="center"/>
              <w:rPr>
                <w:sz w:val="20"/>
                <w:szCs w:val="20"/>
              </w:rPr>
            </w:pPr>
            <w:r w:rsidRPr="001654BC">
              <w:rPr>
                <w:sz w:val="20"/>
                <w:szCs w:val="20"/>
              </w:rPr>
              <w:t>234.4</w:t>
            </w:r>
          </w:p>
        </w:tc>
        <w:tc>
          <w:tcPr>
            <w:tcW w:w="425" w:type="pct"/>
            <w:tcBorders>
              <w:bottom w:val="nil"/>
            </w:tcBorders>
          </w:tcPr>
          <w:p w14:paraId="0F4C6D1A" w14:textId="77777777" w:rsidR="004E03DB" w:rsidRPr="001654BC" w:rsidRDefault="004E03DB" w:rsidP="00385202">
            <w:pPr>
              <w:jc w:val="center"/>
              <w:rPr>
                <w:sz w:val="20"/>
                <w:szCs w:val="20"/>
              </w:rPr>
            </w:pPr>
            <w:r w:rsidRPr="001654BC">
              <w:rPr>
                <w:sz w:val="20"/>
                <w:szCs w:val="20"/>
              </w:rPr>
              <w:t>190.3</w:t>
            </w:r>
          </w:p>
        </w:tc>
        <w:tc>
          <w:tcPr>
            <w:tcW w:w="425" w:type="pct"/>
            <w:tcBorders>
              <w:bottom w:val="nil"/>
            </w:tcBorders>
          </w:tcPr>
          <w:p w14:paraId="020238E5" w14:textId="77777777" w:rsidR="004E03DB" w:rsidRPr="001654BC" w:rsidRDefault="004E03DB" w:rsidP="00385202">
            <w:pPr>
              <w:jc w:val="center"/>
              <w:rPr>
                <w:sz w:val="20"/>
                <w:szCs w:val="20"/>
              </w:rPr>
            </w:pPr>
          </w:p>
        </w:tc>
        <w:tc>
          <w:tcPr>
            <w:tcW w:w="425" w:type="pct"/>
            <w:tcBorders>
              <w:bottom w:val="nil"/>
            </w:tcBorders>
          </w:tcPr>
          <w:p w14:paraId="2A4D5061" w14:textId="77777777" w:rsidR="004E03DB" w:rsidRPr="001654BC" w:rsidRDefault="004E03DB" w:rsidP="00385202">
            <w:pPr>
              <w:jc w:val="center"/>
              <w:rPr>
                <w:sz w:val="20"/>
                <w:szCs w:val="20"/>
              </w:rPr>
            </w:pPr>
          </w:p>
        </w:tc>
        <w:tc>
          <w:tcPr>
            <w:tcW w:w="425" w:type="pct"/>
            <w:tcBorders>
              <w:bottom w:val="nil"/>
            </w:tcBorders>
          </w:tcPr>
          <w:p w14:paraId="73117300" w14:textId="77777777" w:rsidR="004E03DB" w:rsidRPr="001654BC" w:rsidRDefault="004E03DB" w:rsidP="00385202">
            <w:pPr>
              <w:jc w:val="center"/>
              <w:rPr>
                <w:sz w:val="20"/>
                <w:szCs w:val="20"/>
              </w:rPr>
            </w:pPr>
          </w:p>
        </w:tc>
        <w:tc>
          <w:tcPr>
            <w:tcW w:w="425" w:type="pct"/>
            <w:tcBorders>
              <w:bottom w:val="nil"/>
            </w:tcBorders>
          </w:tcPr>
          <w:p w14:paraId="7F75CF11" w14:textId="77777777" w:rsidR="004E03DB" w:rsidRPr="001654BC" w:rsidRDefault="004E03DB" w:rsidP="00385202">
            <w:pPr>
              <w:jc w:val="center"/>
              <w:rPr>
                <w:sz w:val="20"/>
                <w:szCs w:val="20"/>
              </w:rPr>
            </w:pPr>
          </w:p>
        </w:tc>
        <w:tc>
          <w:tcPr>
            <w:tcW w:w="425" w:type="pct"/>
            <w:tcBorders>
              <w:bottom w:val="nil"/>
            </w:tcBorders>
          </w:tcPr>
          <w:p w14:paraId="6595B9FB" w14:textId="77777777" w:rsidR="004E03DB" w:rsidRPr="001654BC" w:rsidRDefault="004E03DB" w:rsidP="00385202">
            <w:pPr>
              <w:jc w:val="center"/>
              <w:rPr>
                <w:sz w:val="20"/>
                <w:szCs w:val="20"/>
              </w:rPr>
            </w:pPr>
          </w:p>
        </w:tc>
        <w:tc>
          <w:tcPr>
            <w:tcW w:w="318" w:type="pct"/>
            <w:tcBorders>
              <w:bottom w:val="nil"/>
            </w:tcBorders>
          </w:tcPr>
          <w:p w14:paraId="3C0CC74C" w14:textId="77777777" w:rsidR="004E03DB" w:rsidRPr="001654BC" w:rsidRDefault="004E03DB" w:rsidP="00385202">
            <w:pPr>
              <w:jc w:val="center"/>
              <w:rPr>
                <w:sz w:val="20"/>
                <w:szCs w:val="20"/>
              </w:rPr>
            </w:pPr>
          </w:p>
        </w:tc>
      </w:tr>
      <w:tr w:rsidR="004E03DB" w:rsidRPr="001654BC" w14:paraId="7DD3146C" w14:textId="77777777" w:rsidTr="001654BC">
        <w:tc>
          <w:tcPr>
            <w:tcW w:w="1282" w:type="pct"/>
            <w:tcBorders>
              <w:top w:val="nil"/>
              <w:bottom w:val="single" w:sz="4" w:space="0" w:color="auto"/>
            </w:tcBorders>
          </w:tcPr>
          <w:p w14:paraId="19609BCA" w14:textId="77777777" w:rsidR="004E03DB" w:rsidRPr="001654BC" w:rsidRDefault="004E03DB" w:rsidP="00385202">
            <w:pPr>
              <w:rPr>
                <w:sz w:val="20"/>
                <w:szCs w:val="20"/>
              </w:rPr>
            </w:pPr>
          </w:p>
        </w:tc>
        <w:tc>
          <w:tcPr>
            <w:tcW w:w="425" w:type="pct"/>
            <w:tcBorders>
              <w:top w:val="nil"/>
              <w:bottom w:val="single" w:sz="4" w:space="0" w:color="auto"/>
            </w:tcBorders>
          </w:tcPr>
          <w:p w14:paraId="2A455187" w14:textId="77777777" w:rsidR="004E03DB" w:rsidRPr="001654BC" w:rsidRDefault="004E03DB" w:rsidP="00385202">
            <w:pPr>
              <w:jc w:val="center"/>
              <w:rPr>
                <w:sz w:val="20"/>
                <w:szCs w:val="20"/>
              </w:rPr>
            </w:pPr>
          </w:p>
        </w:tc>
        <w:tc>
          <w:tcPr>
            <w:tcW w:w="425" w:type="pct"/>
            <w:tcBorders>
              <w:top w:val="nil"/>
              <w:bottom w:val="single" w:sz="4" w:space="0" w:color="auto"/>
            </w:tcBorders>
          </w:tcPr>
          <w:p w14:paraId="405563E9" w14:textId="77777777" w:rsidR="004E03DB" w:rsidRPr="001654BC" w:rsidRDefault="004E03DB" w:rsidP="00385202">
            <w:pPr>
              <w:jc w:val="center"/>
              <w:rPr>
                <w:sz w:val="20"/>
                <w:szCs w:val="20"/>
              </w:rPr>
            </w:pPr>
          </w:p>
        </w:tc>
        <w:tc>
          <w:tcPr>
            <w:tcW w:w="425" w:type="pct"/>
            <w:tcBorders>
              <w:top w:val="nil"/>
              <w:bottom w:val="single" w:sz="4" w:space="0" w:color="auto"/>
            </w:tcBorders>
          </w:tcPr>
          <w:p w14:paraId="26E6C081" w14:textId="77777777" w:rsidR="004E03DB" w:rsidRPr="001654BC" w:rsidRDefault="004E03DB" w:rsidP="00385202">
            <w:pPr>
              <w:jc w:val="center"/>
              <w:rPr>
                <w:sz w:val="20"/>
                <w:szCs w:val="20"/>
              </w:rPr>
            </w:pPr>
          </w:p>
        </w:tc>
        <w:tc>
          <w:tcPr>
            <w:tcW w:w="425" w:type="pct"/>
            <w:tcBorders>
              <w:top w:val="nil"/>
              <w:bottom w:val="single" w:sz="4" w:space="0" w:color="auto"/>
            </w:tcBorders>
            <w:vAlign w:val="bottom"/>
          </w:tcPr>
          <w:p w14:paraId="7D73ED0D"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-99.1</w:t>
            </w:r>
          </w:p>
        </w:tc>
        <w:tc>
          <w:tcPr>
            <w:tcW w:w="425" w:type="pct"/>
            <w:tcBorders>
              <w:top w:val="nil"/>
              <w:bottom w:val="single" w:sz="4" w:space="0" w:color="auto"/>
            </w:tcBorders>
            <w:vAlign w:val="bottom"/>
          </w:tcPr>
          <w:p w14:paraId="635A03E8"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-110.5</w:t>
            </w:r>
          </w:p>
        </w:tc>
        <w:tc>
          <w:tcPr>
            <w:tcW w:w="425" w:type="pct"/>
            <w:tcBorders>
              <w:top w:val="nil"/>
              <w:bottom w:val="single" w:sz="4" w:space="0" w:color="auto"/>
            </w:tcBorders>
            <w:vAlign w:val="bottom"/>
          </w:tcPr>
          <w:p w14:paraId="0F54C29C"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-25.4</w:t>
            </w:r>
          </w:p>
        </w:tc>
        <w:tc>
          <w:tcPr>
            <w:tcW w:w="425" w:type="pct"/>
            <w:tcBorders>
              <w:top w:val="nil"/>
              <w:bottom w:val="single" w:sz="4" w:space="0" w:color="auto"/>
            </w:tcBorders>
            <w:vAlign w:val="bottom"/>
          </w:tcPr>
          <w:p w14:paraId="41BAA0A8"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-66.2</w:t>
            </w:r>
          </w:p>
        </w:tc>
        <w:tc>
          <w:tcPr>
            <w:tcW w:w="425" w:type="pct"/>
            <w:tcBorders>
              <w:top w:val="nil"/>
              <w:bottom w:val="single" w:sz="4" w:space="0" w:color="auto"/>
            </w:tcBorders>
            <w:vAlign w:val="bottom"/>
          </w:tcPr>
          <w:p w14:paraId="2FB21989"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-42.4</w:t>
            </w:r>
          </w:p>
        </w:tc>
        <w:tc>
          <w:tcPr>
            <w:tcW w:w="318" w:type="pct"/>
            <w:tcBorders>
              <w:top w:val="nil"/>
              <w:bottom w:val="single" w:sz="4" w:space="0" w:color="auto"/>
            </w:tcBorders>
            <w:vAlign w:val="bottom"/>
          </w:tcPr>
          <w:p w14:paraId="5E8A61B4"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897</w:t>
            </w:r>
          </w:p>
        </w:tc>
      </w:tr>
      <w:tr w:rsidR="004E03DB" w:rsidRPr="001654BC" w14:paraId="0B623F99" w14:textId="77777777" w:rsidTr="001654BC">
        <w:tc>
          <w:tcPr>
            <w:tcW w:w="1282" w:type="pct"/>
            <w:tcBorders>
              <w:top w:val="single" w:sz="4" w:space="0" w:color="auto"/>
            </w:tcBorders>
          </w:tcPr>
          <w:p w14:paraId="25C371DD" w14:textId="77777777" w:rsidR="004E03DB" w:rsidRPr="001654BC" w:rsidRDefault="004E03DB" w:rsidP="00385202">
            <w:pPr>
              <w:rPr>
                <w:sz w:val="20"/>
                <w:szCs w:val="20"/>
              </w:rPr>
            </w:pPr>
            <w:r w:rsidRPr="001654BC">
              <w:rPr>
                <w:sz w:val="20"/>
                <w:szCs w:val="20"/>
              </w:rPr>
              <w:t>indane</w:t>
            </w:r>
          </w:p>
        </w:tc>
        <w:tc>
          <w:tcPr>
            <w:tcW w:w="425" w:type="pct"/>
            <w:tcBorders>
              <w:top w:val="single" w:sz="4" w:space="0" w:color="auto"/>
            </w:tcBorders>
          </w:tcPr>
          <w:p w14:paraId="55F40439" w14:textId="77777777" w:rsidR="004E03DB" w:rsidRPr="001654BC" w:rsidRDefault="004E03DB" w:rsidP="00385202">
            <w:pPr>
              <w:jc w:val="center"/>
              <w:rPr>
                <w:sz w:val="20"/>
                <w:szCs w:val="20"/>
              </w:rPr>
            </w:pPr>
            <w:r w:rsidRPr="001654BC">
              <w:rPr>
                <w:sz w:val="20"/>
                <w:szCs w:val="20"/>
              </w:rPr>
              <w:t>11.5</w:t>
            </w:r>
          </w:p>
        </w:tc>
        <w:tc>
          <w:tcPr>
            <w:tcW w:w="425" w:type="pct"/>
            <w:tcBorders>
              <w:top w:val="single" w:sz="4" w:space="0" w:color="auto"/>
            </w:tcBorders>
          </w:tcPr>
          <w:p w14:paraId="0D52EFDA" w14:textId="77777777" w:rsidR="004E03DB" w:rsidRPr="001654BC" w:rsidRDefault="004E03DB" w:rsidP="00385202">
            <w:pPr>
              <w:jc w:val="center"/>
              <w:rPr>
                <w:sz w:val="20"/>
                <w:szCs w:val="20"/>
              </w:rPr>
            </w:pPr>
            <w:r w:rsidRPr="001654BC">
              <w:rPr>
                <w:sz w:val="20"/>
                <w:szCs w:val="20"/>
              </w:rPr>
              <w:t>234.4</w:t>
            </w:r>
          </w:p>
        </w:tc>
        <w:tc>
          <w:tcPr>
            <w:tcW w:w="425" w:type="pct"/>
            <w:tcBorders>
              <w:top w:val="single" w:sz="4" w:space="0" w:color="auto"/>
            </w:tcBorders>
          </w:tcPr>
          <w:p w14:paraId="41C83C50" w14:textId="77777777" w:rsidR="004E03DB" w:rsidRPr="001654BC" w:rsidRDefault="004E03DB" w:rsidP="00385202">
            <w:pPr>
              <w:jc w:val="center"/>
              <w:rPr>
                <w:sz w:val="20"/>
                <w:szCs w:val="20"/>
              </w:rPr>
            </w:pPr>
            <w:r w:rsidRPr="001654BC">
              <w:rPr>
                <w:sz w:val="20"/>
                <w:szCs w:val="20"/>
              </w:rPr>
              <w:t>190.3</w:t>
            </w:r>
          </w:p>
        </w:tc>
        <w:tc>
          <w:tcPr>
            <w:tcW w:w="425" w:type="pct"/>
            <w:tcBorders>
              <w:top w:val="single" w:sz="4" w:space="0" w:color="auto"/>
            </w:tcBorders>
          </w:tcPr>
          <w:p w14:paraId="39BE92CB" w14:textId="77777777" w:rsidR="004E03DB" w:rsidRPr="001654BC" w:rsidRDefault="004E03DB" w:rsidP="00385202">
            <w:pPr>
              <w:jc w:val="center"/>
              <w:rPr>
                <w:sz w:val="20"/>
                <w:szCs w:val="20"/>
              </w:rPr>
            </w:pPr>
          </w:p>
        </w:tc>
        <w:tc>
          <w:tcPr>
            <w:tcW w:w="425" w:type="pct"/>
            <w:tcBorders>
              <w:top w:val="single" w:sz="4" w:space="0" w:color="auto"/>
            </w:tcBorders>
          </w:tcPr>
          <w:p w14:paraId="5F124565" w14:textId="77777777" w:rsidR="004E03DB" w:rsidRPr="001654BC" w:rsidRDefault="004E03DB" w:rsidP="00385202">
            <w:pPr>
              <w:jc w:val="center"/>
              <w:rPr>
                <w:sz w:val="20"/>
                <w:szCs w:val="20"/>
              </w:rPr>
            </w:pPr>
          </w:p>
        </w:tc>
        <w:tc>
          <w:tcPr>
            <w:tcW w:w="425" w:type="pct"/>
            <w:tcBorders>
              <w:top w:val="single" w:sz="4" w:space="0" w:color="auto"/>
            </w:tcBorders>
          </w:tcPr>
          <w:p w14:paraId="5AFD10C0" w14:textId="77777777" w:rsidR="004E03DB" w:rsidRPr="001654BC" w:rsidRDefault="004E03DB" w:rsidP="00385202">
            <w:pPr>
              <w:jc w:val="center"/>
              <w:rPr>
                <w:sz w:val="20"/>
                <w:szCs w:val="20"/>
              </w:rPr>
            </w:pPr>
          </w:p>
        </w:tc>
        <w:tc>
          <w:tcPr>
            <w:tcW w:w="425" w:type="pct"/>
            <w:tcBorders>
              <w:top w:val="single" w:sz="4" w:space="0" w:color="auto"/>
            </w:tcBorders>
          </w:tcPr>
          <w:p w14:paraId="39788685" w14:textId="77777777" w:rsidR="004E03DB" w:rsidRPr="001654BC" w:rsidRDefault="004E03DB" w:rsidP="00385202">
            <w:pPr>
              <w:jc w:val="center"/>
              <w:rPr>
                <w:sz w:val="20"/>
                <w:szCs w:val="20"/>
              </w:rPr>
            </w:pPr>
          </w:p>
        </w:tc>
        <w:tc>
          <w:tcPr>
            <w:tcW w:w="425" w:type="pct"/>
            <w:tcBorders>
              <w:top w:val="single" w:sz="4" w:space="0" w:color="auto"/>
            </w:tcBorders>
          </w:tcPr>
          <w:p w14:paraId="5FCD5DF4" w14:textId="77777777" w:rsidR="004E03DB" w:rsidRPr="001654BC" w:rsidRDefault="004E03DB" w:rsidP="00385202">
            <w:pPr>
              <w:jc w:val="center"/>
              <w:rPr>
                <w:sz w:val="20"/>
                <w:szCs w:val="20"/>
              </w:rPr>
            </w:pPr>
          </w:p>
        </w:tc>
        <w:tc>
          <w:tcPr>
            <w:tcW w:w="318" w:type="pct"/>
            <w:tcBorders>
              <w:top w:val="single" w:sz="4" w:space="0" w:color="auto"/>
            </w:tcBorders>
          </w:tcPr>
          <w:p w14:paraId="649A37F9" w14:textId="77777777" w:rsidR="004E03DB" w:rsidRPr="001654BC" w:rsidRDefault="004E03DB" w:rsidP="00385202">
            <w:pPr>
              <w:jc w:val="center"/>
              <w:rPr>
                <w:sz w:val="20"/>
                <w:szCs w:val="20"/>
              </w:rPr>
            </w:pPr>
          </w:p>
        </w:tc>
      </w:tr>
      <w:tr w:rsidR="004E03DB" w:rsidRPr="001654BC" w14:paraId="1E229C9B" w14:textId="77777777" w:rsidTr="001654BC">
        <w:tc>
          <w:tcPr>
            <w:tcW w:w="1282" w:type="pct"/>
          </w:tcPr>
          <w:p w14:paraId="532E98E3" w14:textId="77777777" w:rsidR="004E03DB" w:rsidRPr="001654BC" w:rsidRDefault="004E03DB" w:rsidP="00385202">
            <w:pPr>
              <w:rPr>
                <w:sz w:val="20"/>
                <w:szCs w:val="20"/>
              </w:rPr>
            </w:pPr>
            <w:r w:rsidRPr="001654BC">
              <w:rPr>
                <w:sz w:val="20"/>
                <w:szCs w:val="20"/>
              </w:rPr>
              <w:t>8H-indene</w:t>
            </w:r>
          </w:p>
        </w:tc>
        <w:tc>
          <w:tcPr>
            <w:tcW w:w="425" w:type="pct"/>
          </w:tcPr>
          <w:p w14:paraId="3DAC212B" w14:textId="77777777" w:rsidR="004E03DB" w:rsidRPr="001654BC" w:rsidRDefault="004E03DB" w:rsidP="00385202">
            <w:pPr>
              <w:jc w:val="center"/>
              <w:rPr>
                <w:sz w:val="20"/>
                <w:szCs w:val="20"/>
              </w:rPr>
            </w:pPr>
            <w:r w:rsidRPr="001654BC">
              <w:rPr>
                <w:sz w:val="20"/>
                <w:szCs w:val="20"/>
              </w:rPr>
              <w:t>-176.2</w:t>
            </w:r>
          </w:p>
        </w:tc>
        <w:tc>
          <w:tcPr>
            <w:tcW w:w="425" w:type="pct"/>
          </w:tcPr>
          <w:p w14:paraId="0F814D42" w14:textId="77777777" w:rsidR="004E03DB" w:rsidRPr="001654BC" w:rsidRDefault="004E03DB" w:rsidP="00385202">
            <w:pPr>
              <w:jc w:val="center"/>
              <w:rPr>
                <w:sz w:val="20"/>
                <w:szCs w:val="20"/>
              </w:rPr>
            </w:pPr>
            <w:r w:rsidRPr="001654BC">
              <w:rPr>
                <w:sz w:val="20"/>
                <w:szCs w:val="20"/>
              </w:rPr>
              <w:t>258.9</w:t>
            </w:r>
          </w:p>
        </w:tc>
        <w:tc>
          <w:tcPr>
            <w:tcW w:w="425" w:type="pct"/>
          </w:tcPr>
          <w:p w14:paraId="6E7DA042" w14:textId="77777777" w:rsidR="004E03DB" w:rsidRPr="001654BC" w:rsidRDefault="004E03DB" w:rsidP="00385202">
            <w:pPr>
              <w:jc w:val="center"/>
              <w:rPr>
                <w:sz w:val="20"/>
                <w:szCs w:val="20"/>
              </w:rPr>
            </w:pPr>
            <w:r w:rsidRPr="001654BC">
              <w:rPr>
                <w:sz w:val="20"/>
                <w:szCs w:val="20"/>
              </w:rPr>
              <w:t>209.7</w:t>
            </w:r>
          </w:p>
        </w:tc>
        <w:tc>
          <w:tcPr>
            <w:tcW w:w="425" w:type="pct"/>
          </w:tcPr>
          <w:p w14:paraId="647A0886" w14:textId="77777777" w:rsidR="004E03DB" w:rsidRPr="001654BC" w:rsidRDefault="004E03DB" w:rsidP="00385202">
            <w:pPr>
              <w:jc w:val="center"/>
              <w:rPr>
                <w:sz w:val="20"/>
                <w:szCs w:val="20"/>
              </w:rPr>
            </w:pPr>
          </w:p>
        </w:tc>
        <w:tc>
          <w:tcPr>
            <w:tcW w:w="425" w:type="pct"/>
          </w:tcPr>
          <w:p w14:paraId="38A5E2F5" w14:textId="77777777" w:rsidR="004E03DB" w:rsidRPr="001654BC" w:rsidRDefault="004E03DB" w:rsidP="00385202">
            <w:pPr>
              <w:jc w:val="center"/>
              <w:rPr>
                <w:sz w:val="20"/>
                <w:szCs w:val="20"/>
              </w:rPr>
            </w:pPr>
          </w:p>
        </w:tc>
        <w:tc>
          <w:tcPr>
            <w:tcW w:w="425" w:type="pct"/>
          </w:tcPr>
          <w:p w14:paraId="4F00A885" w14:textId="77777777" w:rsidR="004E03DB" w:rsidRPr="001654BC" w:rsidRDefault="004E03DB" w:rsidP="00385202">
            <w:pPr>
              <w:jc w:val="center"/>
              <w:rPr>
                <w:sz w:val="20"/>
                <w:szCs w:val="20"/>
              </w:rPr>
            </w:pPr>
          </w:p>
        </w:tc>
        <w:tc>
          <w:tcPr>
            <w:tcW w:w="425" w:type="pct"/>
          </w:tcPr>
          <w:p w14:paraId="674DD626" w14:textId="77777777" w:rsidR="004E03DB" w:rsidRPr="001654BC" w:rsidRDefault="004E03DB" w:rsidP="00385202">
            <w:pPr>
              <w:jc w:val="center"/>
              <w:rPr>
                <w:sz w:val="20"/>
                <w:szCs w:val="20"/>
              </w:rPr>
            </w:pPr>
          </w:p>
        </w:tc>
        <w:tc>
          <w:tcPr>
            <w:tcW w:w="425" w:type="pct"/>
          </w:tcPr>
          <w:p w14:paraId="301D55DC" w14:textId="77777777" w:rsidR="004E03DB" w:rsidRPr="001654BC" w:rsidRDefault="004E03DB" w:rsidP="00385202">
            <w:pPr>
              <w:jc w:val="center"/>
              <w:rPr>
                <w:sz w:val="20"/>
                <w:szCs w:val="20"/>
              </w:rPr>
            </w:pPr>
          </w:p>
        </w:tc>
        <w:tc>
          <w:tcPr>
            <w:tcW w:w="318" w:type="pct"/>
          </w:tcPr>
          <w:p w14:paraId="70739B88" w14:textId="77777777" w:rsidR="004E03DB" w:rsidRPr="001654BC" w:rsidRDefault="004E03DB" w:rsidP="00385202">
            <w:pPr>
              <w:jc w:val="center"/>
              <w:rPr>
                <w:sz w:val="20"/>
                <w:szCs w:val="20"/>
              </w:rPr>
            </w:pPr>
          </w:p>
        </w:tc>
      </w:tr>
      <w:tr w:rsidR="004E03DB" w:rsidRPr="001654BC" w14:paraId="5F3DEE63" w14:textId="77777777" w:rsidTr="001654BC">
        <w:tc>
          <w:tcPr>
            <w:tcW w:w="1282" w:type="pct"/>
            <w:tcBorders>
              <w:bottom w:val="nil"/>
            </w:tcBorders>
          </w:tcPr>
          <w:p w14:paraId="30DEA4E0" w14:textId="77777777" w:rsidR="004E03DB" w:rsidRPr="001654BC" w:rsidRDefault="004E03DB" w:rsidP="00385202">
            <w:pPr>
              <w:rPr>
                <w:sz w:val="20"/>
                <w:szCs w:val="20"/>
              </w:rPr>
            </w:pPr>
          </w:p>
        </w:tc>
        <w:tc>
          <w:tcPr>
            <w:tcW w:w="425" w:type="pct"/>
            <w:tcBorders>
              <w:bottom w:val="nil"/>
            </w:tcBorders>
          </w:tcPr>
          <w:p w14:paraId="6867F28D" w14:textId="77777777" w:rsidR="004E03DB" w:rsidRPr="001654BC" w:rsidRDefault="004E03DB" w:rsidP="00385202">
            <w:pPr>
              <w:jc w:val="center"/>
              <w:rPr>
                <w:sz w:val="20"/>
                <w:szCs w:val="20"/>
              </w:rPr>
            </w:pPr>
          </w:p>
        </w:tc>
        <w:tc>
          <w:tcPr>
            <w:tcW w:w="425" w:type="pct"/>
            <w:tcBorders>
              <w:bottom w:val="nil"/>
            </w:tcBorders>
          </w:tcPr>
          <w:p w14:paraId="76D0E881" w14:textId="77777777" w:rsidR="004E03DB" w:rsidRPr="001654BC" w:rsidRDefault="004E03DB" w:rsidP="00385202">
            <w:pPr>
              <w:jc w:val="center"/>
              <w:rPr>
                <w:sz w:val="20"/>
                <w:szCs w:val="20"/>
              </w:rPr>
            </w:pPr>
          </w:p>
        </w:tc>
        <w:tc>
          <w:tcPr>
            <w:tcW w:w="425" w:type="pct"/>
            <w:tcBorders>
              <w:bottom w:val="nil"/>
            </w:tcBorders>
          </w:tcPr>
          <w:p w14:paraId="4774A289" w14:textId="77777777" w:rsidR="004E03DB" w:rsidRPr="001654BC" w:rsidRDefault="004E03DB" w:rsidP="00385202">
            <w:pPr>
              <w:jc w:val="center"/>
              <w:rPr>
                <w:sz w:val="20"/>
                <w:szCs w:val="20"/>
              </w:rPr>
            </w:pPr>
          </w:p>
        </w:tc>
        <w:tc>
          <w:tcPr>
            <w:tcW w:w="425" w:type="pct"/>
            <w:tcBorders>
              <w:bottom w:val="nil"/>
            </w:tcBorders>
            <w:vAlign w:val="bottom"/>
          </w:tcPr>
          <w:p w14:paraId="608C3D68"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-187.7</w:t>
            </w:r>
          </w:p>
        </w:tc>
        <w:tc>
          <w:tcPr>
            <w:tcW w:w="425" w:type="pct"/>
            <w:tcBorders>
              <w:bottom w:val="nil"/>
            </w:tcBorders>
            <w:vAlign w:val="bottom"/>
          </w:tcPr>
          <w:p w14:paraId="7F1C9E3D"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-367.6</w:t>
            </w:r>
          </w:p>
        </w:tc>
        <w:tc>
          <w:tcPr>
            <w:tcW w:w="425" w:type="pct"/>
            <w:tcBorders>
              <w:bottom w:val="nil"/>
            </w:tcBorders>
            <w:vAlign w:val="bottom"/>
          </w:tcPr>
          <w:p w14:paraId="07EF73BD"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-67</w:t>
            </w:r>
          </w:p>
        </w:tc>
        <w:tc>
          <w:tcPr>
            <w:tcW w:w="425" w:type="pct"/>
            <w:tcBorders>
              <w:bottom w:val="nil"/>
            </w:tcBorders>
            <w:vAlign w:val="bottom"/>
          </w:tcPr>
          <w:p w14:paraId="0837CA98"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-78.1</w:t>
            </w:r>
          </w:p>
        </w:tc>
        <w:tc>
          <w:tcPr>
            <w:tcW w:w="425" w:type="pct"/>
            <w:tcBorders>
              <w:bottom w:val="nil"/>
            </w:tcBorders>
            <w:vAlign w:val="bottom"/>
          </w:tcPr>
          <w:p w14:paraId="5F63CDC8"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-0.1</w:t>
            </w:r>
          </w:p>
        </w:tc>
        <w:tc>
          <w:tcPr>
            <w:tcW w:w="318" w:type="pct"/>
            <w:tcBorders>
              <w:bottom w:val="nil"/>
            </w:tcBorders>
            <w:vAlign w:val="bottom"/>
          </w:tcPr>
          <w:p w14:paraId="12DA6413"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511</w:t>
            </w:r>
          </w:p>
        </w:tc>
      </w:tr>
      <w:tr w:rsidR="004E03DB" w:rsidRPr="001654BC" w14:paraId="186ACC66" w14:textId="77777777" w:rsidTr="001654BC">
        <w:tc>
          <w:tcPr>
            <w:tcW w:w="1282" w:type="pct"/>
            <w:tcBorders>
              <w:top w:val="nil"/>
              <w:bottom w:val="single" w:sz="4" w:space="0" w:color="auto"/>
            </w:tcBorders>
          </w:tcPr>
          <w:p w14:paraId="65EF42B9" w14:textId="77777777" w:rsidR="004E03DB" w:rsidRPr="001654BC" w:rsidRDefault="004E03DB" w:rsidP="00385202">
            <w:pPr>
              <w:rPr>
                <w:sz w:val="20"/>
                <w:szCs w:val="20"/>
              </w:rPr>
            </w:pPr>
          </w:p>
        </w:tc>
        <w:tc>
          <w:tcPr>
            <w:tcW w:w="425" w:type="pct"/>
            <w:tcBorders>
              <w:top w:val="nil"/>
              <w:bottom w:val="single" w:sz="4" w:space="0" w:color="auto"/>
            </w:tcBorders>
          </w:tcPr>
          <w:p w14:paraId="26DFAF97" w14:textId="77777777" w:rsidR="004E03DB" w:rsidRPr="001654BC" w:rsidRDefault="004E03DB" w:rsidP="00385202">
            <w:pPr>
              <w:jc w:val="center"/>
              <w:rPr>
                <w:sz w:val="20"/>
                <w:szCs w:val="20"/>
              </w:rPr>
            </w:pPr>
          </w:p>
        </w:tc>
        <w:tc>
          <w:tcPr>
            <w:tcW w:w="425" w:type="pct"/>
            <w:tcBorders>
              <w:top w:val="nil"/>
              <w:bottom w:val="single" w:sz="4" w:space="0" w:color="auto"/>
            </w:tcBorders>
          </w:tcPr>
          <w:p w14:paraId="6E5FFB69" w14:textId="77777777" w:rsidR="004E03DB" w:rsidRPr="001654BC" w:rsidRDefault="004E03DB" w:rsidP="00385202">
            <w:pPr>
              <w:jc w:val="center"/>
              <w:rPr>
                <w:sz w:val="20"/>
                <w:szCs w:val="20"/>
              </w:rPr>
            </w:pPr>
          </w:p>
        </w:tc>
        <w:tc>
          <w:tcPr>
            <w:tcW w:w="425" w:type="pct"/>
            <w:tcBorders>
              <w:top w:val="nil"/>
              <w:bottom w:val="single" w:sz="4" w:space="0" w:color="auto"/>
            </w:tcBorders>
          </w:tcPr>
          <w:p w14:paraId="733CD6E3" w14:textId="77777777" w:rsidR="004E03DB" w:rsidRPr="001654BC" w:rsidRDefault="004E03DB" w:rsidP="00385202">
            <w:pPr>
              <w:jc w:val="center"/>
              <w:rPr>
                <w:sz w:val="20"/>
                <w:szCs w:val="20"/>
              </w:rPr>
            </w:pPr>
          </w:p>
        </w:tc>
        <w:tc>
          <w:tcPr>
            <w:tcW w:w="425" w:type="pct"/>
            <w:tcBorders>
              <w:top w:val="nil"/>
              <w:bottom w:val="single" w:sz="4" w:space="0" w:color="auto"/>
            </w:tcBorders>
            <w:vAlign w:val="bottom"/>
          </w:tcPr>
          <w:p w14:paraId="000CCA77" w14:textId="77777777" w:rsidR="004E03DB" w:rsidRPr="001654BC" w:rsidRDefault="004E03DB" w:rsidP="00385202">
            <w:pPr>
              <w:jc w:val="right"/>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-62.6</w:t>
            </w:r>
          </w:p>
        </w:tc>
        <w:tc>
          <w:tcPr>
            <w:tcW w:w="425" w:type="pct"/>
            <w:tcBorders>
              <w:top w:val="nil"/>
              <w:bottom w:val="single" w:sz="4" w:space="0" w:color="auto"/>
            </w:tcBorders>
            <w:vAlign w:val="bottom"/>
          </w:tcPr>
          <w:p w14:paraId="05BFDE6C" w14:textId="77777777" w:rsidR="004E03DB" w:rsidRPr="001654BC" w:rsidRDefault="004E03DB" w:rsidP="00385202">
            <w:pPr>
              <w:jc w:val="right"/>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-122.5</w:t>
            </w:r>
          </w:p>
        </w:tc>
        <w:tc>
          <w:tcPr>
            <w:tcW w:w="425" w:type="pct"/>
            <w:tcBorders>
              <w:top w:val="nil"/>
              <w:bottom w:val="single" w:sz="4" w:space="0" w:color="auto"/>
            </w:tcBorders>
            <w:vAlign w:val="bottom"/>
          </w:tcPr>
          <w:p w14:paraId="2CC488A3" w14:textId="77777777" w:rsidR="004E03DB" w:rsidRPr="001654BC" w:rsidRDefault="004E03DB" w:rsidP="00385202">
            <w:pPr>
              <w:jc w:val="right"/>
              <w:rPr>
                <w:rFonts w:eastAsia="Times New Roman" w:cs="Times New Roman"/>
                <w:b/>
                <w:bCs/>
                <w:color w:val="000000"/>
                <w:sz w:val="20"/>
                <w:szCs w:val="20"/>
                <w:lang w:eastAsia="en-GB"/>
              </w:rPr>
            </w:pPr>
          </w:p>
        </w:tc>
        <w:tc>
          <w:tcPr>
            <w:tcW w:w="425" w:type="pct"/>
            <w:tcBorders>
              <w:top w:val="nil"/>
              <w:bottom w:val="single" w:sz="4" w:space="0" w:color="auto"/>
            </w:tcBorders>
            <w:vAlign w:val="bottom"/>
          </w:tcPr>
          <w:p w14:paraId="0ABAAD94" w14:textId="77777777" w:rsidR="004E03DB" w:rsidRPr="001654BC" w:rsidRDefault="004E03DB" w:rsidP="00385202">
            <w:pPr>
              <w:jc w:val="right"/>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-26.0</w:t>
            </w:r>
          </w:p>
        </w:tc>
        <w:tc>
          <w:tcPr>
            <w:tcW w:w="425" w:type="pct"/>
            <w:tcBorders>
              <w:top w:val="nil"/>
              <w:bottom w:val="single" w:sz="4" w:space="0" w:color="auto"/>
            </w:tcBorders>
            <w:vAlign w:val="bottom"/>
          </w:tcPr>
          <w:p w14:paraId="36A1B84B" w14:textId="77777777" w:rsidR="004E03DB" w:rsidRPr="001654BC" w:rsidRDefault="004E03DB" w:rsidP="00385202">
            <w:pPr>
              <w:jc w:val="right"/>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0.0</w:t>
            </w:r>
          </w:p>
        </w:tc>
        <w:tc>
          <w:tcPr>
            <w:tcW w:w="318" w:type="pct"/>
            <w:tcBorders>
              <w:top w:val="nil"/>
              <w:bottom w:val="single" w:sz="4" w:space="0" w:color="auto"/>
            </w:tcBorders>
            <w:vAlign w:val="bottom"/>
          </w:tcPr>
          <w:p w14:paraId="7527F18E" w14:textId="77777777" w:rsidR="004E03DB" w:rsidRPr="001654BC" w:rsidRDefault="004E03DB" w:rsidP="00385202">
            <w:pPr>
              <w:jc w:val="right"/>
              <w:rPr>
                <w:rFonts w:eastAsia="Times New Roman" w:cs="Times New Roman"/>
                <w:b/>
                <w:bCs/>
                <w:color w:val="000000"/>
                <w:sz w:val="20"/>
                <w:szCs w:val="20"/>
                <w:lang w:eastAsia="en-GB"/>
              </w:rPr>
            </w:pPr>
          </w:p>
        </w:tc>
      </w:tr>
      <w:tr w:rsidR="004E03DB" w:rsidRPr="001654BC" w14:paraId="3E2497E4" w14:textId="77777777" w:rsidTr="001654BC">
        <w:tc>
          <w:tcPr>
            <w:tcW w:w="1282" w:type="pct"/>
            <w:tcBorders>
              <w:top w:val="single" w:sz="4" w:space="0" w:color="auto"/>
            </w:tcBorders>
          </w:tcPr>
          <w:p w14:paraId="5430299D" w14:textId="77777777" w:rsidR="004E03DB" w:rsidRPr="001654BC" w:rsidRDefault="004E03DB" w:rsidP="00385202">
            <w:pPr>
              <w:rPr>
                <w:sz w:val="20"/>
                <w:szCs w:val="20"/>
              </w:rPr>
            </w:pPr>
            <w:r w:rsidRPr="001654BC">
              <w:rPr>
                <w:sz w:val="20"/>
                <w:szCs w:val="20"/>
              </w:rPr>
              <w:t>indene</w:t>
            </w:r>
          </w:p>
        </w:tc>
        <w:tc>
          <w:tcPr>
            <w:tcW w:w="425" w:type="pct"/>
            <w:tcBorders>
              <w:top w:val="single" w:sz="4" w:space="0" w:color="auto"/>
            </w:tcBorders>
          </w:tcPr>
          <w:p w14:paraId="56B94D97" w14:textId="77777777" w:rsidR="004E03DB" w:rsidRPr="001654BC" w:rsidRDefault="004E03DB" w:rsidP="00385202">
            <w:pPr>
              <w:jc w:val="center"/>
              <w:rPr>
                <w:sz w:val="20"/>
                <w:szCs w:val="20"/>
              </w:rPr>
            </w:pPr>
            <w:r w:rsidRPr="001654BC">
              <w:rPr>
                <w:sz w:val="20"/>
                <w:szCs w:val="20"/>
              </w:rPr>
              <w:t>110.6</w:t>
            </w:r>
          </w:p>
        </w:tc>
        <w:tc>
          <w:tcPr>
            <w:tcW w:w="425" w:type="pct"/>
            <w:tcBorders>
              <w:top w:val="single" w:sz="4" w:space="0" w:color="auto"/>
            </w:tcBorders>
          </w:tcPr>
          <w:p w14:paraId="1DE286BB" w14:textId="77777777" w:rsidR="004E03DB" w:rsidRPr="001654BC" w:rsidRDefault="004E03DB" w:rsidP="00385202">
            <w:pPr>
              <w:jc w:val="center"/>
              <w:rPr>
                <w:sz w:val="20"/>
                <w:szCs w:val="20"/>
              </w:rPr>
            </w:pPr>
            <w:r w:rsidRPr="001654BC">
              <w:rPr>
                <w:sz w:val="20"/>
                <w:szCs w:val="20"/>
              </w:rPr>
              <w:t>214.2</w:t>
            </w:r>
          </w:p>
        </w:tc>
        <w:tc>
          <w:tcPr>
            <w:tcW w:w="425" w:type="pct"/>
            <w:tcBorders>
              <w:top w:val="single" w:sz="4" w:space="0" w:color="auto"/>
            </w:tcBorders>
          </w:tcPr>
          <w:p w14:paraId="1657647D" w14:textId="77777777" w:rsidR="004E03DB" w:rsidRPr="001654BC" w:rsidRDefault="004E03DB" w:rsidP="00385202">
            <w:pPr>
              <w:jc w:val="center"/>
              <w:rPr>
                <w:sz w:val="20"/>
                <w:szCs w:val="20"/>
              </w:rPr>
            </w:pPr>
            <w:r w:rsidRPr="001654BC">
              <w:rPr>
                <w:sz w:val="20"/>
                <w:szCs w:val="20"/>
              </w:rPr>
              <w:t>186.9</w:t>
            </w:r>
          </w:p>
        </w:tc>
        <w:tc>
          <w:tcPr>
            <w:tcW w:w="425" w:type="pct"/>
            <w:tcBorders>
              <w:top w:val="single" w:sz="4" w:space="0" w:color="auto"/>
            </w:tcBorders>
          </w:tcPr>
          <w:p w14:paraId="31B6DDDC" w14:textId="77777777" w:rsidR="004E03DB" w:rsidRPr="001654BC" w:rsidRDefault="004E03DB" w:rsidP="00385202">
            <w:pPr>
              <w:jc w:val="center"/>
              <w:rPr>
                <w:sz w:val="20"/>
                <w:szCs w:val="20"/>
              </w:rPr>
            </w:pPr>
          </w:p>
        </w:tc>
        <w:tc>
          <w:tcPr>
            <w:tcW w:w="425" w:type="pct"/>
            <w:tcBorders>
              <w:top w:val="single" w:sz="4" w:space="0" w:color="auto"/>
            </w:tcBorders>
          </w:tcPr>
          <w:p w14:paraId="4F6A2194" w14:textId="77777777" w:rsidR="004E03DB" w:rsidRPr="001654BC" w:rsidRDefault="004E03DB" w:rsidP="00385202">
            <w:pPr>
              <w:jc w:val="center"/>
              <w:rPr>
                <w:sz w:val="20"/>
                <w:szCs w:val="20"/>
              </w:rPr>
            </w:pPr>
          </w:p>
        </w:tc>
        <w:tc>
          <w:tcPr>
            <w:tcW w:w="425" w:type="pct"/>
            <w:tcBorders>
              <w:top w:val="single" w:sz="4" w:space="0" w:color="auto"/>
            </w:tcBorders>
          </w:tcPr>
          <w:p w14:paraId="359710BE" w14:textId="77777777" w:rsidR="004E03DB" w:rsidRPr="001654BC" w:rsidRDefault="004E03DB" w:rsidP="00385202">
            <w:pPr>
              <w:jc w:val="center"/>
              <w:rPr>
                <w:sz w:val="20"/>
                <w:szCs w:val="20"/>
              </w:rPr>
            </w:pPr>
          </w:p>
        </w:tc>
        <w:tc>
          <w:tcPr>
            <w:tcW w:w="425" w:type="pct"/>
            <w:tcBorders>
              <w:top w:val="single" w:sz="4" w:space="0" w:color="auto"/>
            </w:tcBorders>
          </w:tcPr>
          <w:p w14:paraId="7F6A2B07" w14:textId="77777777" w:rsidR="004E03DB" w:rsidRPr="001654BC" w:rsidRDefault="004E03DB" w:rsidP="00385202">
            <w:pPr>
              <w:jc w:val="center"/>
              <w:rPr>
                <w:sz w:val="20"/>
                <w:szCs w:val="20"/>
              </w:rPr>
            </w:pPr>
          </w:p>
        </w:tc>
        <w:tc>
          <w:tcPr>
            <w:tcW w:w="425" w:type="pct"/>
            <w:tcBorders>
              <w:top w:val="single" w:sz="4" w:space="0" w:color="auto"/>
            </w:tcBorders>
          </w:tcPr>
          <w:p w14:paraId="27019BDD" w14:textId="77777777" w:rsidR="004E03DB" w:rsidRPr="001654BC" w:rsidRDefault="004E03DB" w:rsidP="00385202">
            <w:pPr>
              <w:jc w:val="center"/>
              <w:rPr>
                <w:sz w:val="20"/>
                <w:szCs w:val="20"/>
              </w:rPr>
            </w:pPr>
          </w:p>
        </w:tc>
        <w:tc>
          <w:tcPr>
            <w:tcW w:w="318" w:type="pct"/>
            <w:tcBorders>
              <w:top w:val="single" w:sz="4" w:space="0" w:color="auto"/>
            </w:tcBorders>
          </w:tcPr>
          <w:p w14:paraId="03C52B8E" w14:textId="77777777" w:rsidR="004E03DB" w:rsidRPr="001654BC" w:rsidRDefault="004E03DB" w:rsidP="00385202">
            <w:pPr>
              <w:jc w:val="center"/>
              <w:rPr>
                <w:sz w:val="20"/>
                <w:szCs w:val="20"/>
              </w:rPr>
            </w:pPr>
          </w:p>
        </w:tc>
      </w:tr>
      <w:tr w:rsidR="004E03DB" w:rsidRPr="001654BC" w14:paraId="489A83FE" w14:textId="77777777" w:rsidTr="001654BC">
        <w:tc>
          <w:tcPr>
            <w:tcW w:w="1282" w:type="pct"/>
          </w:tcPr>
          <w:p w14:paraId="1CE3CD3D" w14:textId="77777777" w:rsidR="004E03DB" w:rsidRPr="001654BC" w:rsidRDefault="004E03DB" w:rsidP="00385202">
            <w:pPr>
              <w:rPr>
                <w:sz w:val="20"/>
                <w:szCs w:val="20"/>
              </w:rPr>
            </w:pPr>
            <w:r w:rsidRPr="001654BC">
              <w:rPr>
                <w:sz w:val="20"/>
                <w:szCs w:val="20"/>
              </w:rPr>
              <w:t>8H-indene</w:t>
            </w:r>
          </w:p>
        </w:tc>
        <w:tc>
          <w:tcPr>
            <w:tcW w:w="425" w:type="pct"/>
          </w:tcPr>
          <w:p w14:paraId="6A45549B" w14:textId="77777777" w:rsidR="004E03DB" w:rsidRPr="001654BC" w:rsidRDefault="004E03DB" w:rsidP="00385202">
            <w:pPr>
              <w:jc w:val="center"/>
              <w:rPr>
                <w:sz w:val="20"/>
                <w:szCs w:val="20"/>
              </w:rPr>
            </w:pPr>
            <w:r w:rsidRPr="001654BC">
              <w:rPr>
                <w:sz w:val="20"/>
                <w:szCs w:val="20"/>
              </w:rPr>
              <w:t>-176.2</w:t>
            </w:r>
          </w:p>
        </w:tc>
        <w:tc>
          <w:tcPr>
            <w:tcW w:w="425" w:type="pct"/>
          </w:tcPr>
          <w:p w14:paraId="00CBA809" w14:textId="77777777" w:rsidR="004E03DB" w:rsidRPr="001654BC" w:rsidRDefault="004E03DB" w:rsidP="00385202">
            <w:pPr>
              <w:jc w:val="center"/>
              <w:rPr>
                <w:sz w:val="20"/>
                <w:szCs w:val="20"/>
              </w:rPr>
            </w:pPr>
            <w:r w:rsidRPr="001654BC">
              <w:rPr>
                <w:sz w:val="20"/>
                <w:szCs w:val="20"/>
              </w:rPr>
              <w:t>258.9</w:t>
            </w:r>
          </w:p>
        </w:tc>
        <w:tc>
          <w:tcPr>
            <w:tcW w:w="425" w:type="pct"/>
          </w:tcPr>
          <w:p w14:paraId="1FFA2010" w14:textId="77777777" w:rsidR="004E03DB" w:rsidRPr="001654BC" w:rsidRDefault="004E03DB" w:rsidP="00385202">
            <w:pPr>
              <w:jc w:val="center"/>
              <w:rPr>
                <w:sz w:val="20"/>
                <w:szCs w:val="20"/>
              </w:rPr>
            </w:pPr>
            <w:r w:rsidRPr="001654BC">
              <w:rPr>
                <w:sz w:val="20"/>
                <w:szCs w:val="20"/>
              </w:rPr>
              <w:t>209.7</w:t>
            </w:r>
          </w:p>
        </w:tc>
        <w:tc>
          <w:tcPr>
            <w:tcW w:w="425" w:type="pct"/>
          </w:tcPr>
          <w:p w14:paraId="59ACC188" w14:textId="77777777" w:rsidR="004E03DB" w:rsidRPr="001654BC" w:rsidRDefault="004E03DB" w:rsidP="00385202">
            <w:pPr>
              <w:jc w:val="center"/>
              <w:rPr>
                <w:sz w:val="20"/>
                <w:szCs w:val="20"/>
              </w:rPr>
            </w:pPr>
          </w:p>
        </w:tc>
        <w:tc>
          <w:tcPr>
            <w:tcW w:w="425" w:type="pct"/>
          </w:tcPr>
          <w:p w14:paraId="53895AD4" w14:textId="77777777" w:rsidR="004E03DB" w:rsidRPr="001654BC" w:rsidRDefault="004E03DB" w:rsidP="00385202">
            <w:pPr>
              <w:jc w:val="center"/>
              <w:rPr>
                <w:sz w:val="20"/>
                <w:szCs w:val="20"/>
              </w:rPr>
            </w:pPr>
          </w:p>
        </w:tc>
        <w:tc>
          <w:tcPr>
            <w:tcW w:w="425" w:type="pct"/>
          </w:tcPr>
          <w:p w14:paraId="576E660F" w14:textId="77777777" w:rsidR="004E03DB" w:rsidRPr="001654BC" w:rsidRDefault="004E03DB" w:rsidP="00385202">
            <w:pPr>
              <w:jc w:val="center"/>
              <w:rPr>
                <w:sz w:val="20"/>
                <w:szCs w:val="20"/>
              </w:rPr>
            </w:pPr>
          </w:p>
        </w:tc>
        <w:tc>
          <w:tcPr>
            <w:tcW w:w="425" w:type="pct"/>
          </w:tcPr>
          <w:p w14:paraId="414E2EA2" w14:textId="77777777" w:rsidR="004E03DB" w:rsidRPr="001654BC" w:rsidRDefault="004E03DB" w:rsidP="00385202">
            <w:pPr>
              <w:jc w:val="center"/>
              <w:rPr>
                <w:sz w:val="20"/>
                <w:szCs w:val="20"/>
              </w:rPr>
            </w:pPr>
          </w:p>
        </w:tc>
        <w:tc>
          <w:tcPr>
            <w:tcW w:w="425" w:type="pct"/>
          </w:tcPr>
          <w:p w14:paraId="6F5FC6E1" w14:textId="77777777" w:rsidR="004E03DB" w:rsidRPr="001654BC" w:rsidRDefault="004E03DB" w:rsidP="00385202">
            <w:pPr>
              <w:jc w:val="center"/>
              <w:rPr>
                <w:sz w:val="20"/>
                <w:szCs w:val="20"/>
              </w:rPr>
            </w:pPr>
          </w:p>
        </w:tc>
        <w:tc>
          <w:tcPr>
            <w:tcW w:w="318" w:type="pct"/>
          </w:tcPr>
          <w:p w14:paraId="485D9143" w14:textId="77777777" w:rsidR="004E03DB" w:rsidRPr="001654BC" w:rsidRDefault="004E03DB" w:rsidP="00385202">
            <w:pPr>
              <w:jc w:val="center"/>
              <w:rPr>
                <w:sz w:val="20"/>
                <w:szCs w:val="20"/>
              </w:rPr>
            </w:pPr>
          </w:p>
        </w:tc>
      </w:tr>
      <w:tr w:rsidR="004E03DB" w:rsidRPr="001654BC" w14:paraId="538A56F5" w14:textId="77777777" w:rsidTr="001654BC">
        <w:tc>
          <w:tcPr>
            <w:tcW w:w="1282" w:type="pct"/>
            <w:tcBorders>
              <w:bottom w:val="nil"/>
            </w:tcBorders>
          </w:tcPr>
          <w:p w14:paraId="6AC67A24" w14:textId="77777777" w:rsidR="004E03DB" w:rsidRPr="001654BC" w:rsidRDefault="004E03DB" w:rsidP="00385202">
            <w:pPr>
              <w:rPr>
                <w:sz w:val="20"/>
                <w:szCs w:val="20"/>
              </w:rPr>
            </w:pPr>
          </w:p>
        </w:tc>
        <w:tc>
          <w:tcPr>
            <w:tcW w:w="425" w:type="pct"/>
            <w:tcBorders>
              <w:bottom w:val="nil"/>
            </w:tcBorders>
          </w:tcPr>
          <w:p w14:paraId="5B48B33C" w14:textId="77777777" w:rsidR="004E03DB" w:rsidRPr="001654BC" w:rsidRDefault="004E03DB" w:rsidP="00385202">
            <w:pPr>
              <w:jc w:val="center"/>
              <w:rPr>
                <w:sz w:val="20"/>
                <w:szCs w:val="20"/>
              </w:rPr>
            </w:pPr>
          </w:p>
        </w:tc>
        <w:tc>
          <w:tcPr>
            <w:tcW w:w="425" w:type="pct"/>
            <w:tcBorders>
              <w:bottom w:val="nil"/>
            </w:tcBorders>
          </w:tcPr>
          <w:p w14:paraId="0F10DDE4" w14:textId="77777777" w:rsidR="004E03DB" w:rsidRPr="001654BC" w:rsidRDefault="004E03DB" w:rsidP="00385202">
            <w:pPr>
              <w:jc w:val="center"/>
              <w:rPr>
                <w:sz w:val="20"/>
                <w:szCs w:val="20"/>
              </w:rPr>
            </w:pPr>
          </w:p>
        </w:tc>
        <w:tc>
          <w:tcPr>
            <w:tcW w:w="425" w:type="pct"/>
            <w:tcBorders>
              <w:bottom w:val="nil"/>
            </w:tcBorders>
          </w:tcPr>
          <w:p w14:paraId="151D262F" w14:textId="77777777" w:rsidR="004E03DB" w:rsidRPr="001654BC" w:rsidRDefault="004E03DB" w:rsidP="00385202">
            <w:pPr>
              <w:jc w:val="center"/>
              <w:rPr>
                <w:sz w:val="20"/>
                <w:szCs w:val="20"/>
              </w:rPr>
            </w:pPr>
          </w:p>
        </w:tc>
        <w:tc>
          <w:tcPr>
            <w:tcW w:w="425" w:type="pct"/>
            <w:tcBorders>
              <w:bottom w:val="nil"/>
            </w:tcBorders>
            <w:vAlign w:val="bottom"/>
          </w:tcPr>
          <w:p w14:paraId="1A4E8EF3"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-286.8</w:t>
            </w:r>
          </w:p>
        </w:tc>
        <w:tc>
          <w:tcPr>
            <w:tcW w:w="425" w:type="pct"/>
            <w:tcBorders>
              <w:bottom w:val="nil"/>
            </w:tcBorders>
            <w:vAlign w:val="bottom"/>
          </w:tcPr>
          <w:p w14:paraId="52CECAC1"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-478.1</w:t>
            </w:r>
          </w:p>
        </w:tc>
        <w:tc>
          <w:tcPr>
            <w:tcW w:w="425" w:type="pct"/>
            <w:tcBorders>
              <w:bottom w:val="nil"/>
            </w:tcBorders>
            <w:vAlign w:val="bottom"/>
          </w:tcPr>
          <w:p w14:paraId="62453D15"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-92.4</w:t>
            </w:r>
          </w:p>
        </w:tc>
        <w:tc>
          <w:tcPr>
            <w:tcW w:w="425" w:type="pct"/>
            <w:tcBorders>
              <w:bottom w:val="nil"/>
            </w:tcBorders>
            <w:vAlign w:val="bottom"/>
          </w:tcPr>
          <w:p w14:paraId="154528D8"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-144.3</w:t>
            </w:r>
          </w:p>
        </w:tc>
        <w:tc>
          <w:tcPr>
            <w:tcW w:w="425" w:type="pct"/>
            <w:tcBorders>
              <w:bottom w:val="nil"/>
            </w:tcBorders>
            <w:vAlign w:val="bottom"/>
          </w:tcPr>
          <w:p w14:paraId="193CB49F"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-42.5</w:t>
            </w:r>
          </w:p>
        </w:tc>
        <w:tc>
          <w:tcPr>
            <w:tcW w:w="318" w:type="pct"/>
            <w:tcBorders>
              <w:bottom w:val="nil"/>
            </w:tcBorders>
            <w:vAlign w:val="bottom"/>
          </w:tcPr>
          <w:p w14:paraId="48E9FC8C"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600</w:t>
            </w:r>
          </w:p>
        </w:tc>
      </w:tr>
      <w:tr w:rsidR="004E03DB" w:rsidRPr="001654BC" w14:paraId="26186108" w14:textId="77777777" w:rsidTr="001654BC">
        <w:tc>
          <w:tcPr>
            <w:tcW w:w="1282" w:type="pct"/>
            <w:tcBorders>
              <w:top w:val="nil"/>
              <w:bottom w:val="single" w:sz="4" w:space="0" w:color="auto"/>
            </w:tcBorders>
          </w:tcPr>
          <w:p w14:paraId="7D36D582" w14:textId="77777777" w:rsidR="004E03DB" w:rsidRPr="001654BC" w:rsidRDefault="004E03DB" w:rsidP="00385202">
            <w:pPr>
              <w:rPr>
                <w:sz w:val="20"/>
                <w:szCs w:val="20"/>
              </w:rPr>
            </w:pPr>
          </w:p>
        </w:tc>
        <w:tc>
          <w:tcPr>
            <w:tcW w:w="425" w:type="pct"/>
            <w:tcBorders>
              <w:top w:val="nil"/>
              <w:bottom w:val="single" w:sz="4" w:space="0" w:color="auto"/>
            </w:tcBorders>
          </w:tcPr>
          <w:p w14:paraId="3BA9DAA2" w14:textId="77777777" w:rsidR="004E03DB" w:rsidRPr="001654BC" w:rsidRDefault="004E03DB" w:rsidP="00385202">
            <w:pPr>
              <w:jc w:val="center"/>
              <w:rPr>
                <w:sz w:val="20"/>
                <w:szCs w:val="20"/>
              </w:rPr>
            </w:pPr>
          </w:p>
        </w:tc>
        <w:tc>
          <w:tcPr>
            <w:tcW w:w="425" w:type="pct"/>
            <w:tcBorders>
              <w:top w:val="nil"/>
              <w:bottom w:val="single" w:sz="4" w:space="0" w:color="auto"/>
            </w:tcBorders>
          </w:tcPr>
          <w:p w14:paraId="7E353CCF" w14:textId="77777777" w:rsidR="004E03DB" w:rsidRPr="001654BC" w:rsidRDefault="004E03DB" w:rsidP="00385202">
            <w:pPr>
              <w:jc w:val="center"/>
              <w:rPr>
                <w:sz w:val="20"/>
                <w:szCs w:val="20"/>
              </w:rPr>
            </w:pPr>
          </w:p>
        </w:tc>
        <w:tc>
          <w:tcPr>
            <w:tcW w:w="425" w:type="pct"/>
            <w:tcBorders>
              <w:top w:val="nil"/>
              <w:bottom w:val="single" w:sz="4" w:space="0" w:color="auto"/>
            </w:tcBorders>
          </w:tcPr>
          <w:p w14:paraId="5B6AC7BC" w14:textId="77777777" w:rsidR="004E03DB" w:rsidRPr="001654BC" w:rsidRDefault="004E03DB" w:rsidP="00385202">
            <w:pPr>
              <w:jc w:val="center"/>
              <w:rPr>
                <w:sz w:val="20"/>
                <w:szCs w:val="20"/>
              </w:rPr>
            </w:pPr>
          </w:p>
        </w:tc>
        <w:tc>
          <w:tcPr>
            <w:tcW w:w="425" w:type="pct"/>
            <w:tcBorders>
              <w:top w:val="nil"/>
              <w:bottom w:val="single" w:sz="4" w:space="0" w:color="auto"/>
            </w:tcBorders>
            <w:vAlign w:val="bottom"/>
          </w:tcPr>
          <w:p w14:paraId="2A7D5EED" w14:textId="77777777" w:rsidR="004E03DB" w:rsidRPr="001654BC" w:rsidRDefault="004E03DB" w:rsidP="00385202">
            <w:pPr>
              <w:jc w:val="right"/>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-71.7</w:t>
            </w:r>
          </w:p>
        </w:tc>
        <w:tc>
          <w:tcPr>
            <w:tcW w:w="425" w:type="pct"/>
            <w:tcBorders>
              <w:top w:val="nil"/>
              <w:bottom w:val="single" w:sz="4" w:space="0" w:color="auto"/>
            </w:tcBorders>
            <w:vAlign w:val="bottom"/>
          </w:tcPr>
          <w:p w14:paraId="26AF6598" w14:textId="77777777" w:rsidR="004E03DB" w:rsidRPr="001654BC" w:rsidRDefault="004E03DB" w:rsidP="00385202">
            <w:pPr>
              <w:jc w:val="right"/>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-119.5</w:t>
            </w:r>
          </w:p>
        </w:tc>
        <w:tc>
          <w:tcPr>
            <w:tcW w:w="425" w:type="pct"/>
            <w:tcBorders>
              <w:top w:val="nil"/>
              <w:bottom w:val="single" w:sz="4" w:space="0" w:color="auto"/>
            </w:tcBorders>
            <w:vAlign w:val="bottom"/>
          </w:tcPr>
          <w:p w14:paraId="31D9343D" w14:textId="77777777" w:rsidR="004E03DB" w:rsidRPr="001654BC" w:rsidRDefault="004E03DB" w:rsidP="00385202">
            <w:pPr>
              <w:jc w:val="right"/>
              <w:rPr>
                <w:rFonts w:eastAsia="Times New Roman" w:cs="Times New Roman"/>
                <w:b/>
                <w:bCs/>
                <w:color w:val="000000"/>
                <w:sz w:val="20"/>
                <w:szCs w:val="20"/>
                <w:lang w:eastAsia="en-GB"/>
              </w:rPr>
            </w:pPr>
          </w:p>
        </w:tc>
        <w:tc>
          <w:tcPr>
            <w:tcW w:w="425" w:type="pct"/>
            <w:tcBorders>
              <w:top w:val="nil"/>
              <w:bottom w:val="single" w:sz="4" w:space="0" w:color="auto"/>
            </w:tcBorders>
            <w:vAlign w:val="bottom"/>
          </w:tcPr>
          <w:p w14:paraId="74B5CE97" w14:textId="77777777" w:rsidR="004E03DB" w:rsidRPr="001654BC" w:rsidRDefault="004E03DB" w:rsidP="00385202">
            <w:pPr>
              <w:jc w:val="right"/>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-72.1</w:t>
            </w:r>
          </w:p>
        </w:tc>
        <w:tc>
          <w:tcPr>
            <w:tcW w:w="425" w:type="pct"/>
            <w:tcBorders>
              <w:top w:val="nil"/>
              <w:bottom w:val="single" w:sz="4" w:space="0" w:color="auto"/>
            </w:tcBorders>
            <w:vAlign w:val="bottom"/>
          </w:tcPr>
          <w:p w14:paraId="7DC36D2A" w14:textId="77777777" w:rsidR="004E03DB" w:rsidRPr="001654BC" w:rsidRDefault="004E03DB" w:rsidP="00385202">
            <w:pPr>
              <w:jc w:val="right"/>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-10.6</w:t>
            </w:r>
          </w:p>
        </w:tc>
        <w:tc>
          <w:tcPr>
            <w:tcW w:w="318" w:type="pct"/>
            <w:tcBorders>
              <w:top w:val="nil"/>
              <w:bottom w:val="single" w:sz="4" w:space="0" w:color="auto"/>
            </w:tcBorders>
            <w:vAlign w:val="bottom"/>
          </w:tcPr>
          <w:p w14:paraId="4D3FDD44" w14:textId="77777777" w:rsidR="004E03DB" w:rsidRPr="001654BC" w:rsidRDefault="004E03DB" w:rsidP="00385202">
            <w:pPr>
              <w:jc w:val="right"/>
              <w:rPr>
                <w:rFonts w:eastAsia="Times New Roman" w:cs="Times New Roman"/>
                <w:b/>
                <w:bCs/>
                <w:color w:val="000000"/>
                <w:sz w:val="20"/>
                <w:szCs w:val="20"/>
                <w:lang w:eastAsia="en-GB"/>
              </w:rPr>
            </w:pPr>
          </w:p>
        </w:tc>
      </w:tr>
      <w:tr w:rsidR="004E03DB" w:rsidRPr="001654BC" w14:paraId="25D711BC" w14:textId="77777777" w:rsidTr="001654BC">
        <w:tc>
          <w:tcPr>
            <w:tcW w:w="1282" w:type="pct"/>
            <w:tcBorders>
              <w:top w:val="single" w:sz="4" w:space="0" w:color="auto"/>
              <w:bottom w:val="nil"/>
            </w:tcBorders>
          </w:tcPr>
          <w:p w14:paraId="104F35E4" w14:textId="77777777" w:rsidR="004E03DB" w:rsidRPr="001654BC" w:rsidRDefault="004E03DB" w:rsidP="00385202">
            <w:pPr>
              <w:rPr>
                <w:sz w:val="20"/>
                <w:szCs w:val="20"/>
              </w:rPr>
            </w:pPr>
            <w:r w:rsidRPr="001654BC">
              <w:rPr>
                <w:sz w:val="20"/>
                <w:szCs w:val="20"/>
              </w:rPr>
              <w:t>fluorene</w:t>
            </w:r>
          </w:p>
        </w:tc>
        <w:tc>
          <w:tcPr>
            <w:tcW w:w="425" w:type="pct"/>
            <w:tcBorders>
              <w:top w:val="single" w:sz="4" w:space="0" w:color="auto"/>
              <w:bottom w:val="nil"/>
            </w:tcBorders>
            <w:vAlign w:val="bottom"/>
          </w:tcPr>
          <w:p w14:paraId="49D33854" w14:textId="110637DC"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105</w:t>
            </w:r>
            <w:r w:rsidR="001654BC">
              <w:rPr>
                <w:rFonts w:eastAsia="Times New Roman" w:cs="Times New Roman"/>
                <w:color w:val="000000"/>
                <w:sz w:val="20"/>
                <w:szCs w:val="20"/>
                <w:lang w:eastAsia="en-GB"/>
              </w:rPr>
              <w:t>.</w:t>
            </w:r>
            <w:r w:rsidRPr="001654BC">
              <w:rPr>
                <w:rFonts w:eastAsia="Times New Roman" w:cs="Times New Roman"/>
                <w:color w:val="000000"/>
                <w:sz w:val="20"/>
                <w:szCs w:val="20"/>
                <w:lang w:eastAsia="en-GB"/>
              </w:rPr>
              <w:t>1</w:t>
            </w:r>
          </w:p>
        </w:tc>
        <w:tc>
          <w:tcPr>
            <w:tcW w:w="425" w:type="pct"/>
            <w:tcBorders>
              <w:top w:val="single" w:sz="4" w:space="0" w:color="auto"/>
              <w:bottom w:val="nil"/>
            </w:tcBorders>
            <w:vAlign w:val="bottom"/>
          </w:tcPr>
          <w:p w14:paraId="4724D9D0" w14:textId="418B51F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257</w:t>
            </w:r>
            <w:r w:rsidR="001654BC">
              <w:rPr>
                <w:rFonts w:eastAsia="Times New Roman" w:cs="Times New Roman"/>
                <w:color w:val="000000"/>
                <w:sz w:val="20"/>
                <w:szCs w:val="20"/>
                <w:lang w:eastAsia="en-GB"/>
              </w:rPr>
              <w:t>.</w:t>
            </w:r>
            <w:r w:rsidRPr="001654BC">
              <w:rPr>
                <w:rFonts w:eastAsia="Times New Roman" w:cs="Times New Roman"/>
                <w:color w:val="000000"/>
                <w:sz w:val="20"/>
                <w:szCs w:val="20"/>
                <w:lang w:eastAsia="en-GB"/>
              </w:rPr>
              <w:t>8</w:t>
            </w:r>
          </w:p>
        </w:tc>
        <w:tc>
          <w:tcPr>
            <w:tcW w:w="425" w:type="pct"/>
            <w:tcBorders>
              <w:top w:val="single" w:sz="4" w:space="0" w:color="auto"/>
              <w:bottom w:val="nil"/>
            </w:tcBorders>
            <w:vAlign w:val="bottom"/>
          </w:tcPr>
          <w:p w14:paraId="6BC4DE98"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251</w:t>
            </w:r>
          </w:p>
        </w:tc>
        <w:tc>
          <w:tcPr>
            <w:tcW w:w="425" w:type="pct"/>
            <w:tcBorders>
              <w:top w:val="single" w:sz="4" w:space="0" w:color="auto"/>
              <w:bottom w:val="nil"/>
            </w:tcBorders>
            <w:vAlign w:val="bottom"/>
          </w:tcPr>
          <w:p w14:paraId="7A9C6BD8" w14:textId="77777777" w:rsidR="004E03DB" w:rsidRPr="001654BC" w:rsidRDefault="004E03DB" w:rsidP="00385202">
            <w:pPr>
              <w:jc w:val="right"/>
              <w:rPr>
                <w:rFonts w:eastAsia="Times New Roman" w:cs="Times New Roman"/>
                <w:b/>
                <w:bCs/>
                <w:color w:val="000000"/>
                <w:sz w:val="20"/>
                <w:szCs w:val="20"/>
                <w:lang w:eastAsia="en-GB"/>
              </w:rPr>
            </w:pPr>
          </w:p>
        </w:tc>
        <w:tc>
          <w:tcPr>
            <w:tcW w:w="425" w:type="pct"/>
            <w:tcBorders>
              <w:top w:val="single" w:sz="4" w:space="0" w:color="auto"/>
              <w:bottom w:val="nil"/>
            </w:tcBorders>
            <w:vAlign w:val="bottom"/>
          </w:tcPr>
          <w:p w14:paraId="5DE23CC5" w14:textId="77777777" w:rsidR="004E03DB" w:rsidRPr="001654BC" w:rsidRDefault="004E03DB" w:rsidP="00385202">
            <w:pPr>
              <w:jc w:val="right"/>
              <w:rPr>
                <w:rFonts w:eastAsia="Times New Roman" w:cs="Times New Roman"/>
                <w:b/>
                <w:bCs/>
                <w:color w:val="000000"/>
                <w:sz w:val="20"/>
                <w:szCs w:val="20"/>
                <w:lang w:eastAsia="en-GB"/>
              </w:rPr>
            </w:pPr>
          </w:p>
        </w:tc>
        <w:tc>
          <w:tcPr>
            <w:tcW w:w="425" w:type="pct"/>
            <w:tcBorders>
              <w:top w:val="single" w:sz="4" w:space="0" w:color="auto"/>
              <w:bottom w:val="nil"/>
            </w:tcBorders>
            <w:vAlign w:val="bottom"/>
          </w:tcPr>
          <w:p w14:paraId="4B4242C8" w14:textId="77777777" w:rsidR="004E03DB" w:rsidRPr="001654BC" w:rsidRDefault="004E03DB" w:rsidP="00385202">
            <w:pPr>
              <w:jc w:val="right"/>
              <w:rPr>
                <w:rFonts w:eastAsia="Times New Roman" w:cs="Times New Roman"/>
                <w:b/>
                <w:bCs/>
                <w:color w:val="000000"/>
                <w:sz w:val="20"/>
                <w:szCs w:val="20"/>
                <w:lang w:eastAsia="en-GB"/>
              </w:rPr>
            </w:pPr>
          </w:p>
        </w:tc>
        <w:tc>
          <w:tcPr>
            <w:tcW w:w="425" w:type="pct"/>
            <w:tcBorders>
              <w:top w:val="single" w:sz="4" w:space="0" w:color="auto"/>
              <w:bottom w:val="nil"/>
            </w:tcBorders>
            <w:vAlign w:val="bottom"/>
          </w:tcPr>
          <w:p w14:paraId="4808DE1A" w14:textId="77777777" w:rsidR="004E03DB" w:rsidRPr="001654BC" w:rsidRDefault="004E03DB" w:rsidP="00385202">
            <w:pPr>
              <w:jc w:val="right"/>
              <w:rPr>
                <w:rFonts w:eastAsia="Times New Roman" w:cs="Times New Roman"/>
                <w:b/>
                <w:bCs/>
                <w:color w:val="000000"/>
                <w:sz w:val="20"/>
                <w:szCs w:val="20"/>
                <w:lang w:eastAsia="en-GB"/>
              </w:rPr>
            </w:pPr>
          </w:p>
        </w:tc>
        <w:tc>
          <w:tcPr>
            <w:tcW w:w="425" w:type="pct"/>
            <w:tcBorders>
              <w:top w:val="single" w:sz="4" w:space="0" w:color="auto"/>
              <w:bottom w:val="nil"/>
            </w:tcBorders>
            <w:vAlign w:val="bottom"/>
          </w:tcPr>
          <w:p w14:paraId="173D776B" w14:textId="77777777" w:rsidR="004E03DB" w:rsidRPr="001654BC" w:rsidRDefault="004E03DB" w:rsidP="00385202">
            <w:pPr>
              <w:jc w:val="right"/>
              <w:rPr>
                <w:rFonts w:eastAsia="Times New Roman" w:cs="Times New Roman"/>
                <w:b/>
                <w:bCs/>
                <w:color w:val="000000"/>
                <w:sz w:val="20"/>
                <w:szCs w:val="20"/>
                <w:lang w:eastAsia="en-GB"/>
              </w:rPr>
            </w:pPr>
          </w:p>
        </w:tc>
        <w:tc>
          <w:tcPr>
            <w:tcW w:w="318" w:type="pct"/>
            <w:tcBorders>
              <w:top w:val="single" w:sz="4" w:space="0" w:color="auto"/>
              <w:bottom w:val="nil"/>
            </w:tcBorders>
            <w:vAlign w:val="bottom"/>
          </w:tcPr>
          <w:p w14:paraId="2C1B13E5" w14:textId="77777777" w:rsidR="004E03DB" w:rsidRPr="001654BC" w:rsidRDefault="004E03DB" w:rsidP="00385202">
            <w:pPr>
              <w:jc w:val="right"/>
              <w:rPr>
                <w:rFonts w:eastAsia="Times New Roman" w:cs="Times New Roman"/>
                <w:b/>
                <w:bCs/>
                <w:color w:val="000000"/>
                <w:sz w:val="20"/>
                <w:szCs w:val="20"/>
                <w:lang w:eastAsia="en-GB"/>
              </w:rPr>
            </w:pPr>
          </w:p>
        </w:tc>
      </w:tr>
      <w:tr w:rsidR="004E03DB" w:rsidRPr="001654BC" w14:paraId="4BE05883" w14:textId="77777777" w:rsidTr="001654BC">
        <w:tc>
          <w:tcPr>
            <w:tcW w:w="1282" w:type="pct"/>
            <w:tcBorders>
              <w:top w:val="nil"/>
              <w:bottom w:val="nil"/>
            </w:tcBorders>
          </w:tcPr>
          <w:p w14:paraId="46D00F18" w14:textId="77777777" w:rsidR="004E03DB" w:rsidRPr="001654BC" w:rsidRDefault="004E03DB" w:rsidP="00385202">
            <w:pPr>
              <w:rPr>
                <w:sz w:val="20"/>
                <w:szCs w:val="20"/>
              </w:rPr>
            </w:pPr>
            <w:r w:rsidRPr="001654BC">
              <w:rPr>
                <w:sz w:val="20"/>
                <w:szCs w:val="20"/>
              </w:rPr>
              <w:t>12H-fluorene</w:t>
            </w:r>
          </w:p>
        </w:tc>
        <w:tc>
          <w:tcPr>
            <w:tcW w:w="425" w:type="pct"/>
            <w:tcBorders>
              <w:top w:val="nil"/>
              <w:bottom w:val="nil"/>
            </w:tcBorders>
            <w:vAlign w:val="bottom"/>
          </w:tcPr>
          <w:p w14:paraId="36DFF598" w14:textId="23B64F48"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-249</w:t>
            </w:r>
            <w:r w:rsidR="001654BC">
              <w:rPr>
                <w:rFonts w:eastAsia="Times New Roman" w:cs="Times New Roman"/>
                <w:color w:val="000000"/>
                <w:sz w:val="20"/>
                <w:szCs w:val="20"/>
                <w:lang w:eastAsia="en-GB"/>
              </w:rPr>
              <w:t>.</w:t>
            </w:r>
            <w:r w:rsidRPr="001654BC">
              <w:rPr>
                <w:rFonts w:eastAsia="Times New Roman" w:cs="Times New Roman"/>
                <w:color w:val="000000"/>
                <w:sz w:val="20"/>
                <w:szCs w:val="20"/>
                <w:lang w:eastAsia="en-GB"/>
              </w:rPr>
              <w:t>1</w:t>
            </w:r>
          </w:p>
        </w:tc>
        <w:tc>
          <w:tcPr>
            <w:tcW w:w="425" w:type="pct"/>
            <w:tcBorders>
              <w:top w:val="nil"/>
              <w:bottom w:val="nil"/>
            </w:tcBorders>
            <w:vAlign w:val="bottom"/>
          </w:tcPr>
          <w:p w14:paraId="48DD94F2" w14:textId="056FE8F9"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295</w:t>
            </w:r>
            <w:r w:rsidR="001654BC">
              <w:rPr>
                <w:rFonts w:eastAsia="Times New Roman" w:cs="Times New Roman"/>
                <w:color w:val="000000"/>
                <w:sz w:val="20"/>
                <w:szCs w:val="20"/>
                <w:lang w:eastAsia="en-GB"/>
              </w:rPr>
              <w:t>.</w:t>
            </w:r>
            <w:r w:rsidRPr="001654BC">
              <w:rPr>
                <w:rFonts w:eastAsia="Times New Roman" w:cs="Times New Roman"/>
                <w:color w:val="000000"/>
                <w:sz w:val="20"/>
                <w:szCs w:val="20"/>
                <w:lang w:eastAsia="en-GB"/>
              </w:rPr>
              <w:t>2</w:t>
            </w:r>
          </w:p>
        </w:tc>
        <w:tc>
          <w:tcPr>
            <w:tcW w:w="425" w:type="pct"/>
            <w:tcBorders>
              <w:top w:val="nil"/>
              <w:bottom w:val="nil"/>
            </w:tcBorders>
            <w:vAlign w:val="bottom"/>
          </w:tcPr>
          <w:p w14:paraId="77A7E1C0" w14:textId="62AB303D"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299</w:t>
            </w:r>
            <w:r w:rsidR="001654BC">
              <w:rPr>
                <w:rFonts w:eastAsia="Times New Roman" w:cs="Times New Roman"/>
                <w:color w:val="000000"/>
                <w:sz w:val="20"/>
                <w:szCs w:val="20"/>
                <w:lang w:eastAsia="en-GB"/>
              </w:rPr>
              <w:t>.</w:t>
            </w:r>
            <w:r w:rsidRPr="001654BC">
              <w:rPr>
                <w:rFonts w:eastAsia="Times New Roman" w:cs="Times New Roman"/>
                <w:color w:val="000000"/>
                <w:sz w:val="20"/>
                <w:szCs w:val="20"/>
                <w:lang w:eastAsia="en-GB"/>
              </w:rPr>
              <w:t>1</w:t>
            </w:r>
          </w:p>
        </w:tc>
        <w:tc>
          <w:tcPr>
            <w:tcW w:w="425" w:type="pct"/>
            <w:tcBorders>
              <w:top w:val="nil"/>
              <w:bottom w:val="nil"/>
            </w:tcBorders>
            <w:vAlign w:val="bottom"/>
          </w:tcPr>
          <w:p w14:paraId="7E8C7AC8" w14:textId="77777777" w:rsidR="004E03DB" w:rsidRPr="001654BC" w:rsidRDefault="004E03DB" w:rsidP="00385202">
            <w:pPr>
              <w:jc w:val="right"/>
              <w:rPr>
                <w:rFonts w:eastAsia="Times New Roman" w:cs="Times New Roman"/>
                <w:b/>
                <w:bCs/>
                <w:color w:val="000000"/>
                <w:sz w:val="20"/>
                <w:szCs w:val="20"/>
                <w:lang w:eastAsia="en-GB"/>
              </w:rPr>
            </w:pPr>
          </w:p>
        </w:tc>
        <w:tc>
          <w:tcPr>
            <w:tcW w:w="425" w:type="pct"/>
            <w:tcBorders>
              <w:top w:val="nil"/>
              <w:bottom w:val="nil"/>
            </w:tcBorders>
            <w:vAlign w:val="bottom"/>
          </w:tcPr>
          <w:p w14:paraId="6E4F4A8E" w14:textId="77777777" w:rsidR="004E03DB" w:rsidRPr="001654BC" w:rsidRDefault="004E03DB" w:rsidP="00385202">
            <w:pPr>
              <w:jc w:val="right"/>
              <w:rPr>
                <w:rFonts w:eastAsia="Times New Roman" w:cs="Times New Roman"/>
                <w:b/>
                <w:bCs/>
                <w:color w:val="000000"/>
                <w:sz w:val="20"/>
                <w:szCs w:val="20"/>
                <w:lang w:eastAsia="en-GB"/>
              </w:rPr>
            </w:pPr>
          </w:p>
        </w:tc>
        <w:tc>
          <w:tcPr>
            <w:tcW w:w="425" w:type="pct"/>
            <w:tcBorders>
              <w:top w:val="nil"/>
              <w:bottom w:val="nil"/>
            </w:tcBorders>
            <w:vAlign w:val="bottom"/>
          </w:tcPr>
          <w:p w14:paraId="72EC2C2F" w14:textId="77777777" w:rsidR="004E03DB" w:rsidRPr="001654BC" w:rsidRDefault="004E03DB" w:rsidP="00385202">
            <w:pPr>
              <w:jc w:val="right"/>
              <w:rPr>
                <w:rFonts w:eastAsia="Times New Roman" w:cs="Times New Roman"/>
                <w:b/>
                <w:bCs/>
                <w:color w:val="000000"/>
                <w:sz w:val="20"/>
                <w:szCs w:val="20"/>
                <w:lang w:eastAsia="en-GB"/>
              </w:rPr>
            </w:pPr>
          </w:p>
        </w:tc>
        <w:tc>
          <w:tcPr>
            <w:tcW w:w="425" w:type="pct"/>
            <w:tcBorders>
              <w:top w:val="nil"/>
              <w:bottom w:val="nil"/>
            </w:tcBorders>
            <w:vAlign w:val="bottom"/>
          </w:tcPr>
          <w:p w14:paraId="6967F7FD" w14:textId="77777777" w:rsidR="004E03DB" w:rsidRPr="001654BC" w:rsidRDefault="004E03DB" w:rsidP="00385202">
            <w:pPr>
              <w:jc w:val="right"/>
              <w:rPr>
                <w:rFonts w:eastAsia="Times New Roman" w:cs="Times New Roman"/>
                <w:b/>
                <w:bCs/>
                <w:color w:val="000000"/>
                <w:sz w:val="20"/>
                <w:szCs w:val="20"/>
                <w:lang w:eastAsia="en-GB"/>
              </w:rPr>
            </w:pPr>
          </w:p>
        </w:tc>
        <w:tc>
          <w:tcPr>
            <w:tcW w:w="425" w:type="pct"/>
            <w:tcBorders>
              <w:top w:val="nil"/>
              <w:bottom w:val="nil"/>
            </w:tcBorders>
            <w:vAlign w:val="bottom"/>
          </w:tcPr>
          <w:p w14:paraId="54A19AEC" w14:textId="77777777" w:rsidR="004E03DB" w:rsidRPr="001654BC" w:rsidRDefault="004E03DB" w:rsidP="00385202">
            <w:pPr>
              <w:jc w:val="right"/>
              <w:rPr>
                <w:rFonts w:eastAsia="Times New Roman" w:cs="Times New Roman"/>
                <w:b/>
                <w:bCs/>
                <w:color w:val="000000"/>
                <w:sz w:val="20"/>
                <w:szCs w:val="20"/>
                <w:lang w:eastAsia="en-GB"/>
              </w:rPr>
            </w:pPr>
          </w:p>
        </w:tc>
        <w:tc>
          <w:tcPr>
            <w:tcW w:w="318" w:type="pct"/>
            <w:tcBorders>
              <w:top w:val="nil"/>
              <w:bottom w:val="nil"/>
            </w:tcBorders>
            <w:vAlign w:val="bottom"/>
          </w:tcPr>
          <w:p w14:paraId="56C12CCB" w14:textId="77777777" w:rsidR="004E03DB" w:rsidRPr="001654BC" w:rsidRDefault="004E03DB" w:rsidP="00385202">
            <w:pPr>
              <w:jc w:val="right"/>
              <w:rPr>
                <w:rFonts w:eastAsia="Times New Roman" w:cs="Times New Roman"/>
                <w:b/>
                <w:bCs/>
                <w:color w:val="000000"/>
                <w:sz w:val="20"/>
                <w:szCs w:val="20"/>
                <w:lang w:eastAsia="en-GB"/>
              </w:rPr>
            </w:pPr>
          </w:p>
        </w:tc>
      </w:tr>
      <w:tr w:rsidR="004E03DB" w:rsidRPr="001654BC" w14:paraId="0F29A8EA" w14:textId="77777777" w:rsidTr="001654BC">
        <w:tc>
          <w:tcPr>
            <w:tcW w:w="1282" w:type="pct"/>
            <w:tcBorders>
              <w:top w:val="nil"/>
              <w:bottom w:val="nil"/>
            </w:tcBorders>
          </w:tcPr>
          <w:p w14:paraId="78B08196" w14:textId="77777777" w:rsidR="004E03DB" w:rsidRPr="001654BC" w:rsidRDefault="004E03DB" w:rsidP="00385202">
            <w:pPr>
              <w:rPr>
                <w:sz w:val="20"/>
                <w:szCs w:val="20"/>
              </w:rPr>
            </w:pPr>
          </w:p>
        </w:tc>
        <w:tc>
          <w:tcPr>
            <w:tcW w:w="425" w:type="pct"/>
            <w:tcBorders>
              <w:top w:val="nil"/>
              <w:bottom w:val="nil"/>
            </w:tcBorders>
          </w:tcPr>
          <w:p w14:paraId="26685C31" w14:textId="77777777" w:rsidR="004E03DB" w:rsidRPr="001654BC" w:rsidRDefault="004E03DB" w:rsidP="00385202">
            <w:pPr>
              <w:jc w:val="center"/>
              <w:rPr>
                <w:sz w:val="20"/>
                <w:szCs w:val="20"/>
              </w:rPr>
            </w:pPr>
          </w:p>
        </w:tc>
        <w:tc>
          <w:tcPr>
            <w:tcW w:w="425" w:type="pct"/>
            <w:tcBorders>
              <w:top w:val="nil"/>
              <w:bottom w:val="nil"/>
            </w:tcBorders>
          </w:tcPr>
          <w:p w14:paraId="0CA591A8" w14:textId="77777777" w:rsidR="004E03DB" w:rsidRPr="001654BC" w:rsidRDefault="004E03DB" w:rsidP="00385202">
            <w:pPr>
              <w:jc w:val="center"/>
              <w:rPr>
                <w:sz w:val="20"/>
                <w:szCs w:val="20"/>
              </w:rPr>
            </w:pPr>
          </w:p>
        </w:tc>
        <w:tc>
          <w:tcPr>
            <w:tcW w:w="425" w:type="pct"/>
            <w:tcBorders>
              <w:top w:val="nil"/>
              <w:bottom w:val="nil"/>
            </w:tcBorders>
          </w:tcPr>
          <w:p w14:paraId="46D182F1" w14:textId="77777777" w:rsidR="004E03DB" w:rsidRPr="001654BC" w:rsidRDefault="004E03DB" w:rsidP="00385202">
            <w:pPr>
              <w:jc w:val="center"/>
              <w:rPr>
                <w:sz w:val="20"/>
                <w:szCs w:val="20"/>
              </w:rPr>
            </w:pPr>
          </w:p>
        </w:tc>
        <w:tc>
          <w:tcPr>
            <w:tcW w:w="425" w:type="pct"/>
            <w:tcBorders>
              <w:top w:val="nil"/>
              <w:bottom w:val="nil"/>
            </w:tcBorders>
            <w:vAlign w:val="bottom"/>
          </w:tcPr>
          <w:p w14:paraId="6E993821" w14:textId="61EFB82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-354</w:t>
            </w:r>
            <w:r w:rsidR="001654BC">
              <w:rPr>
                <w:rFonts w:eastAsia="Times New Roman" w:cs="Times New Roman"/>
                <w:color w:val="000000"/>
                <w:sz w:val="20"/>
                <w:szCs w:val="20"/>
                <w:lang w:eastAsia="en-GB"/>
              </w:rPr>
              <w:t>.</w:t>
            </w:r>
            <w:r w:rsidRPr="001654BC">
              <w:rPr>
                <w:rFonts w:eastAsia="Times New Roman" w:cs="Times New Roman"/>
                <w:color w:val="000000"/>
                <w:sz w:val="20"/>
                <w:szCs w:val="20"/>
                <w:lang w:eastAsia="en-GB"/>
              </w:rPr>
              <w:t>2</w:t>
            </w:r>
          </w:p>
        </w:tc>
        <w:tc>
          <w:tcPr>
            <w:tcW w:w="425" w:type="pct"/>
            <w:tcBorders>
              <w:top w:val="nil"/>
              <w:bottom w:val="nil"/>
            </w:tcBorders>
            <w:vAlign w:val="bottom"/>
          </w:tcPr>
          <w:p w14:paraId="070B4F5D" w14:textId="5FE2F9EE"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-743</w:t>
            </w:r>
            <w:r w:rsidR="001654BC">
              <w:rPr>
                <w:rFonts w:eastAsia="Times New Roman" w:cs="Times New Roman"/>
                <w:color w:val="000000"/>
                <w:sz w:val="20"/>
                <w:szCs w:val="20"/>
                <w:lang w:eastAsia="en-GB"/>
              </w:rPr>
              <w:t>.</w:t>
            </w:r>
            <w:r w:rsidRPr="001654BC">
              <w:rPr>
                <w:rFonts w:eastAsia="Times New Roman" w:cs="Times New Roman"/>
                <w:color w:val="000000"/>
                <w:sz w:val="20"/>
                <w:szCs w:val="20"/>
                <w:lang w:eastAsia="en-GB"/>
              </w:rPr>
              <w:t>3</w:t>
            </w:r>
          </w:p>
        </w:tc>
        <w:tc>
          <w:tcPr>
            <w:tcW w:w="425" w:type="pct"/>
            <w:tcBorders>
              <w:top w:val="nil"/>
              <w:bottom w:val="nil"/>
            </w:tcBorders>
            <w:vAlign w:val="bottom"/>
          </w:tcPr>
          <w:p w14:paraId="57F0628C" w14:textId="54E727C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-124</w:t>
            </w:r>
            <w:r w:rsidR="001654BC">
              <w:rPr>
                <w:rFonts w:eastAsia="Times New Roman" w:cs="Times New Roman"/>
                <w:color w:val="000000"/>
                <w:sz w:val="20"/>
                <w:szCs w:val="20"/>
                <w:lang w:eastAsia="en-GB"/>
              </w:rPr>
              <w:t>.</w:t>
            </w:r>
            <w:r w:rsidRPr="001654BC">
              <w:rPr>
                <w:rFonts w:eastAsia="Times New Roman" w:cs="Times New Roman"/>
                <w:color w:val="000000"/>
                <w:sz w:val="20"/>
                <w:szCs w:val="20"/>
                <w:lang w:eastAsia="en-GB"/>
              </w:rPr>
              <w:t>7</w:t>
            </w:r>
          </w:p>
        </w:tc>
        <w:tc>
          <w:tcPr>
            <w:tcW w:w="425" w:type="pct"/>
            <w:tcBorders>
              <w:top w:val="nil"/>
              <w:bottom w:val="nil"/>
            </w:tcBorders>
            <w:vAlign w:val="bottom"/>
          </w:tcPr>
          <w:p w14:paraId="3C0184CE" w14:textId="39A2422E"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-132</w:t>
            </w:r>
            <w:r w:rsidR="001654BC">
              <w:rPr>
                <w:rFonts w:eastAsia="Times New Roman" w:cs="Times New Roman"/>
                <w:color w:val="000000"/>
                <w:sz w:val="20"/>
                <w:szCs w:val="20"/>
                <w:lang w:eastAsia="en-GB"/>
              </w:rPr>
              <w:t>.</w:t>
            </w:r>
            <w:r w:rsidRPr="001654BC">
              <w:rPr>
                <w:rFonts w:eastAsia="Times New Roman" w:cs="Times New Roman"/>
                <w:color w:val="000000"/>
                <w:sz w:val="20"/>
                <w:szCs w:val="20"/>
                <w:lang w:eastAsia="en-GB"/>
              </w:rPr>
              <w:t>6</w:t>
            </w:r>
          </w:p>
        </w:tc>
        <w:tc>
          <w:tcPr>
            <w:tcW w:w="425" w:type="pct"/>
            <w:tcBorders>
              <w:top w:val="nil"/>
              <w:bottom w:val="nil"/>
            </w:tcBorders>
            <w:vAlign w:val="bottom"/>
          </w:tcPr>
          <w:p w14:paraId="2150948D" w14:textId="2679E3BA"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24</w:t>
            </w:r>
            <w:r w:rsidR="001654BC">
              <w:rPr>
                <w:rFonts w:eastAsia="Times New Roman" w:cs="Times New Roman"/>
                <w:color w:val="000000"/>
                <w:sz w:val="20"/>
                <w:szCs w:val="20"/>
                <w:lang w:eastAsia="en-GB"/>
              </w:rPr>
              <w:t>.</w:t>
            </w:r>
            <w:r w:rsidRPr="001654BC">
              <w:rPr>
                <w:rFonts w:eastAsia="Times New Roman" w:cs="Times New Roman"/>
                <w:color w:val="000000"/>
                <w:sz w:val="20"/>
                <w:szCs w:val="20"/>
                <w:lang w:eastAsia="en-GB"/>
              </w:rPr>
              <w:t>6</w:t>
            </w:r>
          </w:p>
        </w:tc>
        <w:tc>
          <w:tcPr>
            <w:tcW w:w="318" w:type="pct"/>
            <w:tcBorders>
              <w:top w:val="nil"/>
              <w:bottom w:val="nil"/>
            </w:tcBorders>
            <w:vAlign w:val="bottom"/>
          </w:tcPr>
          <w:p w14:paraId="2B5FA42A" w14:textId="77777777" w:rsidR="004E03DB" w:rsidRPr="001654BC" w:rsidRDefault="004E03DB" w:rsidP="00385202">
            <w:pPr>
              <w:jc w:val="right"/>
              <w:rPr>
                <w:rFonts w:eastAsia="Times New Roman" w:cs="Times New Roman"/>
                <w:color w:val="000000"/>
                <w:sz w:val="20"/>
                <w:szCs w:val="20"/>
                <w:lang w:eastAsia="en-GB"/>
              </w:rPr>
            </w:pPr>
            <w:r w:rsidRPr="001654BC">
              <w:rPr>
                <w:rFonts w:eastAsia="Times New Roman" w:cs="Times New Roman"/>
                <w:color w:val="000000"/>
                <w:sz w:val="20"/>
                <w:szCs w:val="20"/>
                <w:lang w:eastAsia="en-GB"/>
              </w:rPr>
              <w:t>477</w:t>
            </w:r>
          </w:p>
        </w:tc>
      </w:tr>
      <w:tr w:rsidR="004E03DB" w:rsidRPr="001654BC" w14:paraId="7C23023F" w14:textId="77777777" w:rsidTr="001654BC">
        <w:tc>
          <w:tcPr>
            <w:tcW w:w="1282" w:type="pct"/>
            <w:tcBorders>
              <w:top w:val="nil"/>
              <w:bottom w:val="single" w:sz="4" w:space="0" w:color="auto"/>
            </w:tcBorders>
          </w:tcPr>
          <w:p w14:paraId="4C41E1B0" w14:textId="77777777" w:rsidR="004E03DB" w:rsidRPr="001654BC" w:rsidRDefault="004E03DB" w:rsidP="00385202">
            <w:pPr>
              <w:rPr>
                <w:sz w:val="20"/>
                <w:szCs w:val="20"/>
              </w:rPr>
            </w:pPr>
          </w:p>
        </w:tc>
        <w:tc>
          <w:tcPr>
            <w:tcW w:w="425" w:type="pct"/>
            <w:tcBorders>
              <w:top w:val="nil"/>
              <w:bottom w:val="single" w:sz="4" w:space="0" w:color="auto"/>
            </w:tcBorders>
          </w:tcPr>
          <w:p w14:paraId="167BFE1F" w14:textId="77777777" w:rsidR="004E03DB" w:rsidRPr="001654BC" w:rsidRDefault="004E03DB" w:rsidP="00385202">
            <w:pPr>
              <w:jc w:val="center"/>
              <w:rPr>
                <w:sz w:val="20"/>
                <w:szCs w:val="20"/>
              </w:rPr>
            </w:pPr>
          </w:p>
        </w:tc>
        <w:tc>
          <w:tcPr>
            <w:tcW w:w="425" w:type="pct"/>
            <w:tcBorders>
              <w:top w:val="nil"/>
              <w:bottom w:val="single" w:sz="4" w:space="0" w:color="auto"/>
            </w:tcBorders>
          </w:tcPr>
          <w:p w14:paraId="2DD0B54B" w14:textId="77777777" w:rsidR="004E03DB" w:rsidRPr="001654BC" w:rsidRDefault="004E03DB" w:rsidP="00385202">
            <w:pPr>
              <w:jc w:val="center"/>
              <w:rPr>
                <w:sz w:val="20"/>
                <w:szCs w:val="20"/>
              </w:rPr>
            </w:pPr>
          </w:p>
        </w:tc>
        <w:tc>
          <w:tcPr>
            <w:tcW w:w="425" w:type="pct"/>
            <w:tcBorders>
              <w:top w:val="nil"/>
              <w:bottom w:val="single" w:sz="4" w:space="0" w:color="auto"/>
            </w:tcBorders>
          </w:tcPr>
          <w:p w14:paraId="3AC7C368" w14:textId="77777777" w:rsidR="004E03DB" w:rsidRPr="001654BC" w:rsidRDefault="004E03DB" w:rsidP="00385202">
            <w:pPr>
              <w:jc w:val="center"/>
              <w:rPr>
                <w:sz w:val="20"/>
                <w:szCs w:val="20"/>
              </w:rPr>
            </w:pPr>
          </w:p>
        </w:tc>
        <w:tc>
          <w:tcPr>
            <w:tcW w:w="425" w:type="pct"/>
            <w:tcBorders>
              <w:top w:val="nil"/>
              <w:bottom w:val="single" w:sz="4" w:space="0" w:color="auto"/>
            </w:tcBorders>
            <w:vAlign w:val="bottom"/>
          </w:tcPr>
          <w:p w14:paraId="1CA0395C" w14:textId="116ED76D" w:rsidR="004E03DB" w:rsidRPr="001654BC" w:rsidRDefault="004E03DB" w:rsidP="00385202">
            <w:pPr>
              <w:jc w:val="right"/>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-59</w:t>
            </w:r>
            <w:r w:rsidR="001654BC">
              <w:rPr>
                <w:rFonts w:eastAsia="Times New Roman" w:cs="Times New Roman"/>
                <w:b/>
                <w:bCs/>
                <w:color w:val="000000"/>
                <w:sz w:val="20"/>
                <w:szCs w:val="20"/>
                <w:lang w:eastAsia="en-GB"/>
              </w:rPr>
              <w:t>.</w:t>
            </w:r>
            <w:r w:rsidRPr="001654BC">
              <w:rPr>
                <w:rFonts w:eastAsia="Times New Roman" w:cs="Times New Roman"/>
                <w:b/>
                <w:bCs/>
                <w:color w:val="000000"/>
                <w:sz w:val="20"/>
                <w:szCs w:val="20"/>
                <w:lang w:eastAsia="en-GB"/>
              </w:rPr>
              <w:t>0</w:t>
            </w:r>
          </w:p>
        </w:tc>
        <w:tc>
          <w:tcPr>
            <w:tcW w:w="425" w:type="pct"/>
            <w:tcBorders>
              <w:top w:val="nil"/>
              <w:bottom w:val="single" w:sz="4" w:space="0" w:color="auto"/>
            </w:tcBorders>
            <w:vAlign w:val="bottom"/>
          </w:tcPr>
          <w:p w14:paraId="49C54A53" w14:textId="332F2D81" w:rsidR="004E03DB" w:rsidRPr="001654BC" w:rsidRDefault="004E03DB" w:rsidP="00385202">
            <w:pPr>
              <w:jc w:val="right"/>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-123</w:t>
            </w:r>
            <w:r w:rsidR="001654BC">
              <w:rPr>
                <w:rFonts w:eastAsia="Times New Roman" w:cs="Times New Roman"/>
                <w:b/>
                <w:bCs/>
                <w:color w:val="000000"/>
                <w:sz w:val="20"/>
                <w:szCs w:val="20"/>
                <w:lang w:eastAsia="en-GB"/>
              </w:rPr>
              <w:t>.</w:t>
            </w:r>
            <w:r w:rsidRPr="001654BC">
              <w:rPr>
                <w:rFonts w:eastAsia="Times New Roman" w:cs="Times New Roman"/>
                <w:b/>
                <w:bCs/>
                <w:color w:val="000000"/>
                <w:sz w:val="20"/>
                <w:szCs w:val="20"/>
                <w:lang w:eastAsia="en-GB"/>
              </w:rPr>
              <w:t>9</w:t>
            </w:r>
          </w:p>
        </w:tc>
        <w:tc>
          <w:tcPr>
            <w:tcW w:w="425" w:type="pct"/>
            <w:tcBorders>
              <w:top w:val="nil"/>
              <w:bottom w:val="single" w:sz="4" w:space="0" w:color="auto"/>
            </w:tcBorders>
            <w:vAlign w:val="bottom"/>
          </w:tcPr>
          <w:p w14:paraId="30C12C11" w14:textId="77777777" w:rsidR="004E03DB" w:rsidRPr="001654BC" w:rsidRDefault="004E03DB" w:rsidP="00385202">
            <w:pPr>
              <w:jc w:val="right"/>
              <w:rPr>
                <w:rFonts w:eastAsia="Times New Roman" w:cs="Times New Roman"/>
                <w:b/>
                <w:bCs/>
                <w:color w:val="000000"/>
                <w:sz w:val="20"/>
                <w:szCs w:val="20"/>
                <w:lang w:eastAsia="en-GB"/>
              </w:rPr>
            </w:pPr>
          </w:p>
        </w:tc>
        <w:tc>
          <w:tcPr>
            <w:tcW w:w="425" w:type="pct"/>
            <w:tcBorders>
              <w:top w:val="nil"/>
              <w:bottom w:val="single" w:sz="4" w:space="0" w:color="auto"/>
            </w:tcBorders>
            <w:vAlign w:val="bottom"/>
          </w:tcPr>
          <w:p w14:paraId="7DC460D0" w14:textId="52D622BC" w:rsidR="004E03DB" w:rsidRPr="001654BC" w:rsidRDefault="004E03DB" w:rsidP="00385202">
            <w:pPr>
              <w:jc w:val="right"/>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-22</w:t>
            </w:r>
            <w:r w:rsidR="001654BC">
              <w:rPr>
                <w:rFonts w:eastAsia="Times New Roman" w:cs="Times New Roman"/>
                <w:b/>
                <w:bCs/>
                <w:color w:val="000000"/>
                <w:sz w:val="20"/>
                <w:szCs w:val="20"/>
                <w:lang w:eastAsia="en-GB"/>
              </w:rPr>
              <w:t>.</w:t>
            </w:r>
            <w:r w:rsidRPr="001654BC">
              <w:rPr>
                <w:rFonts w:eastAsia="Times New Roman" w:cs="Times New Roman"/>
                <w:b/>
                <w:bCs/>
                <w:color w:val="000000"/>
                <w:sz w:val="20"/>
                <w:szCs w:val="20"/>
                <w:lang w:eastAsia="en-GB"/>
              </w:rPr>
              <w:t>1</w:t>
            </w:r>
          </w:p>
        </w:tc>
        <w:tc>
          <w:tcPr>
            <w:tcW w:w="425" w:type="pct"/>
            <w:tcBorders>
              <w:top w:val="nil"/>
              <w:bottom w:val="single" w:sz="4" w:space="0" w:color="auto"/>
            </w:tcBorders>
            <w:vAlign w:val="bottom"/>
          </w:tcPr>
          <w:p w14:paraId="71C30731" w14:textId="120ECE3F" w:rsidR="004E03DB" w:rsidRPr="001654BC" w:rsidRDefault="004E03DB" w:rsidP="00385202">
            <w:pPr>
              <w:jc w:val="right"/>
              <w:rPr>
                <w:rFonts w:eastAsia="Times New Roman" w:cs="Times New Roman"/>
                <w:b/>
                <w:bCs/>
                <w:color w:val="000000"/>
                <w:sz w:val="20"/>
                <w:szCs w:val="20"/>
                <w:lang w:eastAsia="en-GB"/>
              </w:rPr>
            </w:pPr>
            <w:r w:rsidRPr="001654BC">
              <w:rPr>
                <w:rFonts w:eastAsia="Times New Roman" w:cs="Times New Roman"/>
                <w:b/>
                <w:bCs/>
                <w:color w:val="000000"/>
                <w:sz w:val="20"/>
                <w:szCs w:val="20"/>
                <w:lang w:eastAsia="en-GB"/>
              </w:rPr>
              <w:t>4</w:t>
            </w:r>
            <w:r w:rsidR="001654BC">
              <w:rPr>
                <w:rFonts w:eastAsia="Times New Roman" w:cs="Times New Roman"/>
                <w:b/>
                <w:bCs/>
                <w:color w:val="000000"/>
                <w:sz w:val="20"/>
                <w:szCs w:val="20"/>
                <w:lang w:eastAsia="en-GB"/>
              </w:rPr>
              <w:t>.</w:t>
            </w:r>
            <w:r w:rsidRPr="001654BC">
              <w:rPr>
                <w:rFonts w:eastAsia="Times New Roman" w:cs="Times New Roman"/>
                <w:b/>
                <w:bCs/>
                <w:color w:val="000000"/>
                <w:sz w:val="20"/>
                <w:szCs w:val="20"/>
                <w:lang w:eastAsia="en-GB"/>
              </w:rPr>
              <w:t>1</w:t>
            </w:r>
          </w:p>
        </w:tc>
        <w:tc>
          <w:tcPr>
            <w:tcW w:w="318" w:type="pct"/>
            <w:tcBorders>
              <w:top w:val="nil"/>
              <w:bottom w:val="single" w:sz="4" w:space="0" w:color="auto"/>
            </w:tcBorders>
            <w:vAlign w:val="bottom"/>
          </w:tcPr>
          <w:p w14:paraId="61F7D7E9" w14:textId="77777777" w:rsidR="004E03DB" w:rsidRPr="001654BC" w:rsidRDefault="004E03DB" w:rsidP="00385202">
            <w:pPr>
              <w:jc w:val="right"/>
              <w:rPr>
                <w:rFonts w:eastAsia="Times New Roman" w:cs="Times New Roman"/>
                <w:b/>
                <w:bCs/>
                <w:color w:val="000000"/>
                <w:sz w:val="20"/>
                <w:szCs w:val="20"/>
                <w:lang w:eastAsia="en-GB"/>
              </w:rPr>
            </w:pPr>
          </w:p>
        </w:tc>
      </w:tr>
    </w:tbl>
    <w:p w14:paraId="661A2DB6" w14:textId="77777777" w:rsidR="004E03DB" w:rsidRPr="001654BC" w:rsidRDefault="004E03DB" w:rsidP="00385202">
      <w:pPr>
        <w:spacing w:line="276" w:lineRule="auto"/>
        <w:ind w:left="142" w:hanging="142"/>
        <w:jc w:val="both"/>
        <w:rPr>
          <w:sz w:val="20"/>
          <w:szCs w:val="20"/>
        </w:rPr>
      </w:pPr>
      <w:r w:rsidRPr="001654BC">
        <w:rPr>
          <w:sz w:val="20"/>
          <w:szCs w:val="20"/>
          <w:vertAlign w:val="superscript"/>
        </w:rPr>
        <w:t>a</w:t>
      </w:r>
      <w:r w:rsidRPr="001654BC">
        <w:rPr>
          <w:sz w:val="20"/>
          <w:szCs w:val="20"/>
        </w:rPr>
        <w:t xml:space="preserve"> From Table</w:t>
      </w:r>
      <w:r w:rsidR="00385202" w:rsidRPr="001654BC">
        <w:rPr>
          <w:sz w:val="20"/>
          <w:szCs w:val="20"/>
        </w:rPr>
        <w:t>s</w:t>
      </w:r>
      <w:r w:rsidRPr="001654BC">
        <w:rPr>
          <w:sz w:val="20"/>
          <w:szCs w:val="20"/>
        </w:rPr>
        <w:t xml:space="preserve"> </w:t>
      </w:r>
      <w:r w:rsidR="00385202" w:rsidRPr="001654BC">
        <w:rPr>
          <w:sz w:val="20"/>
          <w:szCs w:val="20"/>
        </w:rPr>
        <w:t>S9 and S10</w:t>
      </w:r>
      <w:r w:rsidRPr="001654BC">
        <w:rPr>
          <w:sz w:val="20"/>
          <w:szCs w:val="20"/>
        </w:rPr>
        <w:t>.</w:t>
      </w:r>
    </w:p>
    <w:p w14:paraId="15587EA7" w14:textId="77777777" w:rsidR="004E03DB" w:rsidRPr="001654BC" w:rsidRDefault="004E03DB" w:rsidP="00385202">
      <w:pPr>
        <w:spacing w:line="276" w:lineRule="auto"/>
        <w:ind w:left="142" w:hanging="142"/>
        <w:jc w:val="both"/>
        <w:rPr>
          <w:sz w:val="20"/>
          <w:szCs w:val="20"/>
        </w:rPr>
      </w:pPr>
      <w:r w:rsidRPr="001654BC">
        <w:rPr>
          <w:sz w:val="20"/>
          <w:szCs w:val="20"/>
          <w:vertAlign w:val="superscript"/>
        </w:rPr>
        <w:t>b</w:t>
      </w:r>
      <w:r w:rsidRPr="001654BC">
        <w:rPr>
          <w:sz w:val="20"/>
          <w:szCs w:val="20"/>
        </w:rPr>
        <w:t xml:space="preserve"> From Table </w:t>
      </w:r>
      <w:r w:rsidR="00385202" w:rsidRPr="001654BC">
        <w:rPr>
          <w:sz w:val="20"/>
          <w:szCs w:val="20"/>
        </w:rPr>
        <w:t>5 (main text)</w:t>
      </w:r>
      <w:r w:rsidRPr="001654BC">
        <w:rPr>
          <w:sz w:val="20"/>
          <w:szCs w:val="20"/>
        </w:rPr>
        <w:t xml:space="preserve">. </w:t>
      </w:r>
    </w:p>
    <w:p w14:paraId="7EFF96D8" w14:textId="77777777" w:rsidR="004E03DB" w:rsidRPr="001654BC" w:rsidRDefault="004E03DB" w:rsidP="00385202">
      <w:pPr>
        <w:spacing w:line="276" w:lineRule="auto"/>
        <w:ind w:left="142" w:hanging="142"/>
        <w:jc w:val="both"/>
        <w:rPr>
          <w:sz w:val="20"/>
          <w:szCs w:val="20"/>
        </w:rPr>
      </w:pPr>
      <w:r w:rsidRPr="001654BC">
        <w:rPr>
          <w:sz w:val="20"/>
          <w:szCs w:val="20"/>
          <w:vertAlign w:val="superscript"/>
        </w:rPr>
        <w:t>c</w:t>
      </w:r>
      <w:r w:rsidRPr="001654BC">
        <w:rPr>
          <w:sz w:val="20"/>
          <w:szCs w:val="20"/>
        </w:rPr>
        <w:t xml:space="preserve"> From Table S</w:t>
      </w:r>
      <w:r w:rsidR="00385202" w:rsidRPr="001654BC">
        <w:rPr>
          <w:sz w:val="20"/>
          <w:szCs w:val="20"/>
        </w:rPr>
        <w:t>5-1</w:t>
      </w:r>
      <w:r w:rsidRPr="001654BC">
        <w:rPr>
          <w:sz w:val="20"/>
          <w:szCs w:val="20"/>
        </w:rPr>
        <w:t xml:space="preserve">. </w:t>
      </w:r>
    </w:p>
    <w:p w14:paraId="2E4AD5EE" w14:textId="77777777" w:rsidR="004E03DB" w:rsidRPr="001654BC" w:rsidRDefault="004E03DB" w:rsidP="00385202">
      <w:pPr>
        <w:spacing w:line="276" w:lineRule="auto"/>
        <w:ind w:left="142" w:hanging="142"/>
        <w:jc w:val="both"/>
        <w:rPr>
          <w:sz w:val="20"/>
          <w:szCs w:val="20"/>
        </w:rPr>
      </w:pPr>
      <w:r w:rsidRPr="001654BC">
        <w:rPr>
          <w:sz w:val="20"/>
          <w:szCs w:val="20"/>
          <w:vertAlign w:val="superscript"/>
        </w:rPr>
        <w:t>d</w:t>
      </w:r>
      <w:r w:rsidRPr="001654BC">
        <w:rPr>
          <w:sz w:val="20"/>
          <w:szCs w:val="20"/>
        </w:rPr>
        <w:t xml:space="preserve"> Calculated according to Eq. (</w:t>
      </w:r>
      <w:r w:rsidR="003D4178" w:rsidRPr="001654BC">
        <w:rPr>
          <w:sz w:val="20"/>
          <w:szCs w:val="20"/>
        </w:rPr>
        <w:t>9</w:t>
      </w:r>
      <w:r w:rsidRPr="001654BC">
        <w:rPr>
          <w:sz w:val="20"/>
          <w:szCs w:val="20"/>
        </w:rPr>
        <w:t xml:space="preserve">) from standard molar enthalpies of formation of reactants from </w:t>
      </w:r>
      <w:r w:rsidR="003D4178" w:rsidRPr="001654BC">
        <w:rPr>
          <w:sz w:val="20"/>
          <w:szCs w:val="20"/>
        </w:rPr>
        <w:t>column 2.</w:t>
      </w:r>
    </w:p>
    <w:p w14:paraId="07FDCFE0" w14:textId="77777777" w:rsidR="004E03DB" w:rsidRPr="001654BC" w:rsidRDefault="004E03DB" w:rsidP="00385202">
      <w:pPr>
        <w:spacing w:line="276" w:lineRule="auto"/>
        <w:ind w:left="142" w:hanging="142"/>
        <w:jc w:val="both"/>
        <w:rPr>
          <w:sz w:val="20"/>
          <w:szCs w:val="20"/>
        </w:rPr>
      </w:pPr>
      <w:r w:rsidRPr="001654BC">
        <w:rPr>
          <w:sz w:val="20"/>
          <w:szCs w:val="20"/>
          <w:vertAlign w:val="superscript"/>
        </w:rPr>
        <w:t>e</w:t>
      </w:r>
      <w:r w:rsidRPr="001654BC">
        <w:rPr>
          <w:sz w:val="20"/>
          <w:szCs w:val="20"/>
        </w:rPr>
        <w:t xml:space="preserve"> Calculated according to Eq. (1</w:t>
      </w:r>
      <w:r w:rsidR="003D4178" w:rsidRPr="001654BC">
        <w:rPr>
          <w:sz w:val="20"/>
          <w:szCs w:val="20"/>
        </w:rPr>
        <w:t>0</w:t>
      </w:r>
      <w:r w:rsidRPr="001654BC">
        <w:rPr>
          <w:sz w:val="20"/>
          <w:szCs w:val="20"/>
        </w:rPr>
        <w:t xml:space="preserve">) from standard molar entropies of reactants from </w:t>
      </w:r>
      <w:r w:rsidR="003D4178" w:rsidRPr="001654BC">
        <w:rPr>
          <w:sz w:val="20"/>
          <w:szCs w:val="20"/>
        </w:rPr>
        <w:t>column 3</w:t>
      </w:r>
      <w:r w:rsidRPr="001654BC">
        <w:rPr>
          <w:sz w:val="20"/>
          <w:szCs w:val="20"/>
        </w:rPr>
        <w:t>.</w:t>
      </w:r>
    </w:p>
    <w:p w14:paraId="2F1C71A2" w14:textId="77777777" w:rsidR="004E03DB" w:rsidRPr="001654BC" w:rsidRDefault="004E03DB" w:rsidP="00385202">
      <w:pPr>
        <w:spacing w:line="276" w:lineRule="auto"/>
        <w:ind w:left="142" w:hanging="142"/>
        <w:jc w:val="both"/>
        <w:rPr>
          <w:sz w:val="20"/>
          <w:szCs w:val="20"/>
        </w:rPr>
      </w:pPr>
      <w:r w:rsidRPr="001654BC">
        <w:rPr>
          <w:sz w:val="20"/>
          <w:szCs w:val="20"/>
          <w:vertAlign w:val="superscript"/>
        </w:rPr>
        <w:t>f</w:t>
      </w:r>
      <w:r w:rsidRPr="001654BC">
        <w:rPr>
          <w:sz w:val="20"/>
          <w:szCs w:val="20"/>
        </w:rPr>
        <w:t xml:space="preserve"> </w:t>
      </w:r>
      <w:proofErr w:type="gramStart"/>
      <w:r w:rsidRPr="001654BC">
        <w:rPr>
          <w:sz w:val="20"/>
          <w:szCs w:val="20"/>
        </w:rPr>
        <w:t>The</w:t>
      </w:r>
      <w:proofErr w:type="gramEnd"/>
      <w:r w:rsidRPr="001654BC">
        <w:rPr>
          <w:sz w:val="20"/>
          <w:szCs w:val="20"/>
        </w:rPr>
        <w:t xml:space="preserve"> difference in the standard molar heat capacities of reactants calculated from data given in </w:t>
      </w:r>
      <w:r w:rsidR="003D4178" w:rsidRPr="001654BC">
        <w:rPr>
          <w:sz w:val="20"/>
          <w:szCs w:val="20"/>
        </w:rPr>
        <w:t>column 4</w:t>
      </w:r>
      <w:r w:rsidRPr="001654BC">
        <w:rPr>
          <w:sz w:val="20"/>
          <w:szCs w:val="20"/>
        </w:rPr>
        <w:t>.</w:t>
      </w:r>
    </w:p>
    <w:p w14:paraId="71402299" w14:textId="77777777" w:rsidR="004E03DB" w:rsidRPr="001654BC" w:rsidRDefault="004E03DB" w:rsidP="00385202">
      <w:pPr>
        <w:spacing w:line="276" w:lineRule="auto"/>
        <w:ind w:left="142" w:hanging="142"/>
        <w:jc w:val="both"/>
        <w:rPr>
          <w:sz w:val="20"/>
          <w:szCs w:val="20"/>
        </w:rPr>
      </w:pPr>
      <w:r w:rsidRPr="001654BC">
        <w:rPr>
          <w:sz w:val="20"/>
          <w:szCs w:val="20"/>
          <w:vertAlign w:val="superscript"/>
        </w:rPr>
        <w:t>g</w:t>
      </w:r>
      <w:r w:rsidRPr="001654BC">
        <w:rPr>
          <w:sz w:val="20"/>
          <w:szCs w:val="20"/>
        </w:rPr>
        <w:t xml:space="preserve"> Calculated according to Eq. (</w:t>
      </w:r>
      <w:r w:rsidR="003D4178" w:rsidRPr="001654BC">
        <w:rPr>
          <w:sz w:val="20"/>
          <w:szCs w:val="20"/>
        </w:rPr>
        <w:t>4</w:t>
      </w:r>
      <w:r w:rsidRPr="001654BC">
        <w:rPr>
          <w:sz w:val="20"/>
          <w:szCs w:val="20"/>
        </w:rPr>
        <w:t>) from results given in column 5 and 6 and referenced to 298 K.</w:t>
      </w:r>
    </w:p>
    <w:p w14:paraId="447C441D" w14:textId="77777777" w:rsidR="004E03DB" w:rsidRPr="001654BC" w:rsidRDefault="004E03DB" w:rsidP="003D4178">
      <w:pPr>
        <w:spacing w:line="276" w:lineRule="auto"/>
        <w:ind w:left="142" w:hanging="142"/>
        <w:jc w:val="both"/>
        <w:rPr>
          <w:rFonts w:eastAsia="Times New Roman" w:cs="Times New Roman"/>
          <w:sz w:val="20"/>
          <w:szCs w:val="20"/>
          <w:lang w:eastAsia="de-DE"/>
        </w:rPr>
      </w:pPr>
      <w:r w:rsidRPr="001654BC">
        <w:rPr>
          <w:sz w:val="20"/>
          <w:szCs w:val="20"/>
          <w:vertAlign w:val="superscript"/>
        </w:rPr>
        <w:t>h</w:t>
      </w:r>
      <w:r w:rsidRPr="001654BC">
        <w:rPr>
          <w:sz w:val="20"/>
          <w:szCs w:val="20"/>
        </w:rPr>
        <w:t xml:space="preserve"> Calculated according to Eq. (</w:t>
      </w:r>
      <w:r w:rsidR="003D4178" w:rsidRPr="001654BC">
        <w:rPr>
          <w:sz w:val="20"/>
          <w:szCs w:val="20"/>
        </w:rPr>
        <w:t>4</w:t>
      </w:r>
      <w:r w:rsidRPr="001654BC">
        <w:rPr>
          <w:sz w:val="20"/>
          <w:szCs w:val="20"/>
        </w:rPr>
        <w:t>) from results given in colum</w:t>
      </w:r>
      <w:r w:rsidR="003D4178" w:rsidRPr="001654BC">
        <w:rPr>
          <w:sz w:val="20"/>
          <w:szCs w:val="20"/>
        </w:rPr>
        <w:t>n 5 and 6 and adjusted to 500 K.</w:t>
      </w:r>
    </w:p>
    <w:p w14:paraId="6E4DE22D" w14:textId="77777777" w:rsidR="00E65DBE" w:rsidRDefault="0058596F" w:rsidP="00385202">
      <w:pPr>
        <w:jc w:val="both"/>
        <w:rPr>
          <w:sz w:val="20"/>
          <w:szCs w:val="20"/>
        </w:rPr>
      </w:pPr>
      <w:r w:rsidRPr="001654BC">
        <w:rPr>
          <w:sz w:val="20"/>
          <w:szCs w:val="20"/>
          <w:vertAlign w:val="superscript"/>
        </w:rPr>
        <w:t>i</w:t>
      </w:r>
      <w:r w:rsidR="003D4178" w:rsidRPr="001654BC">
        <w:rPr>
          <w:sz w:val="20"/>
          <w:szCs w:val="20"/>
        </w:rPr>
        <w:t xml:space="preserve"> Calculated according to Eq. (1).</w:t>
      </w:r>
    </w:p>
    <w:p w14:paraId="1E60723D" w14:textId="1B2A755F" w:rsidR="001654BC" w:rsidRPr="001654BC" w:rsidRDefault="001654BC" w:rsidP="00385202">
      <w:pPr>
        <w:jc w:val="both"/>
        <w:rPr>
          <w:sz w:val="20"/>
          <w:szCs w:val="20"/>
          <w:lang w:val="en-US"/>
        </w:rPr>
      </w:pPr>
      <w:r>
        <w:rPr>
          <w:sz w:val="20"/>
          <w:szCs w:val="20"/>
          <w:vertAlign w:val="superscript"/>
        </w:rPr>
        <w:t>j</w:t>
      </w:r>
      <w:r w:rsidRPr="001654BC">
        <w:rPr>
          <w:sz w:val="20"/>
          <w:szCs w:val="20"/>
        </w:rPr>
        <w:t xml:space="preserve"> </w:t>
      </w:r>
      <w:r w:rsidRPr="001654BC">
        <w:rPr>
          <w:sz w:val="20"/>
          <w:szCs w:val="20"/>
          <w:lang w:val="en-US"/>
        </w:rPr>
        <w:t>Comparison of the hydrogen storage capacity values of LOHC candidates</w:t>
      </w:r>
      <w:r>
        <w:rPr>
          <w:sz w:val="20"/>
          <w:szCs w:val="20"/>
          <w:lang w:val="en-US"/>
        </w:rPr>
        <w:t xml:space="preserve"> is given in Table S14.</w:t>
      </w:r>
    </w:p>
    <w:p w14:paraId="3CEAC9CA" w14:textId="77777777" w:rsidR="00AB1126" w:rsidRPr="001654BC" w:rsidRDefault="00AB1126">
      <w:pPr>
        <w:rPr>
          <w:lang w:val="en-US"/>
        </w:rPr>
      </w:pPr>
    </w:p>
    <w:p w14:paraId="164C2486" w14:textId="77777777" w:rsidR="003D4178" w:rsidRPr="001654BC" w:rsidRDefault="003D4178">
      <w:pPr>
        <w:rPr>
          <w:lang w:val="en-US"/>
        </w:rPr>
      </w:pPr>
    </w:p>
    <w:p w14:paraId="0221EFDE" w14:textId="77777777" w:rsidR="003D4178" w:rsidRPr="001654BC" w:rsidRDefault="003D4178" w:rsidP="003D4178">
      <w:pPr>
        <w:jc w:val="both"/>
        <w:rPr>
          <w:b/>
          <w:lang w:val="en-US"/>
        </w:rPr>
      </w:pPr>
      <w:r w:rsidRPr="001654BC">
        <w:rPr>
          <w:b/>
          <w:lang w:val="en-US"/>
        </w:rPr>
        <w:lastRenderedPageBreak/>
        <w:t>Table S14</w:t>
      </w:r>
    </w:p>
    <w:p w14:paraId="6AFBBA30" w14:textId="77777777" w:rsidR="003D4178" w:rsidRPr="001654BC" w:rsidRDefault="003D4178" w:rsidP="003D4178">
      <w:pPr>
        <w:jc w:val="both"/>
        <w:rPr>
          <w:lang w:val="en-US"/>
        </w:rPr>
      </w:pPr>
      <w:r w:rsidRPr="001654BC">
        <w:t>Comparison of the hydrogen storage capacity values of LOHC candidates in different common units</w:t>
      </w:r>
    </w:p>
    <w:p w14:paraId="5622B987" w14:textId="77777777" w:rsidR="003D4178" w:rsidRPr="001654BC" w:rsidRDefault="003D4178" w:rsidP="003D4178">
      <w:pPr>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7"/>
        <w:gridCol w:w="1132"/>
        <w:gridCol w:w="1132"/>
        <w:gridCol w:w="1132"/>
        <w:gridCol w:w="1132"/>
        <w:gridCol w:w="1167"/>
        <w:gridCol w:w="1126"/>
      </w:tblGrid>
      <w:tr w:rsidR="003D4178" w:rsidRPr="001654BC" w14:paraId="44DD0C2D" w14:textId="77777777" w:rsidTr="00C319F2">
        <w:trPr>
          <w:trHeight w:val="300"/>
        </w:trPr>
        <w:tc>
          <w:tcPr>
            <w:tcW w:w="1457" w:type="pct"/>
            <w:shd w:val="clear" w:color="auto" w:fill="auto"/>
            <w:noWrap/>
            <w:vAlign w:val="bottom"/>
            <w:hideMark/>
          </w:tcPr>
          <w:p w14:paraId="0D3444CA" w14:textId="77777777" w:rsidR="003D4178" w:rsidRPr="001654BC" w:rsidRDefault="003D4178" w:rsidP="00C319F2">
            <w:pPr>
              <w:rPr>
                <w:rFonts w:eastAsia="Times New Roman" w:cs="Times New Roman"/>
                <w:szCs w:val="24"/>
                <w:lang w:eastAsia="ru-RU"/>
              </w:rPr>
            </w:pPr>
          </w:p>
        </w:tc>
        <w:tc>
          <w:tcPr>
            <w:tcW w:w="588" w:type="pct"/>
            <w:shd w:val="clear" w:color="auto" w:fill="auto"/>
            <w:noWrap/>
            <w:vAlign w:val="bottom"/>
            <w:hideMark/>
          </w:tcPr>
          <w:p w14:paraId="293FBD92" w14:textId="77777777" w:rsidR="003D4178" w:rsidRPr="001654BC" w:rsidRDefault="003D4178" w:rsidP="00C319F2">
            <w:pPr>
              <w:jc w:val="center"/>
              <w:rPr>
                <w:rFonts w:eastAsia="Times New Roman" w:cs="Times New Roman"/>
                <w:color w:val="000000"/>
                <w:szCs w:val="24"/>
                <w:lang w:eastAsia="ru-RU"/>
              </w:rPr>
            </w:pPr>
            <w:r w:rsidRPr="001654BC">
              <w:rPr>
                <w:rFonts w:eastAsia="Times New Roman" w:cs="Times New Roman"/>
                <w:color w:val="000000"/>
                <w:szCs w:val="24"/>
                <w:lang w:eastAsia="ru-RU"/>
              </w:rPr>
              <w:t>% mass</w:t>
            </w:r>
          </w:p>
        </w:tc>
        <w:tc>
          <w:tcPr>
            <w:tcW w:w="588" w:type="pct"/>
            <w:shd w:val="clear" w:color="auto" w:fill="auto"/>
            <w:noWrap/>
            <w:vAlign w:val="bottom"/>
            <w:hideMark/>
          </w:tcPr>
          <w:p w14:paraId="0D5848C2" w14:textId="77777777" w:rsidR="003D4178" w:rsidRPr="001654BC" w:rsidRDefault="003D4178" w:rsidP="00C319F2">
            <w:pPr>
              <w:jc w:val="center"/>
              <w:rPr>
                <w:rFonts w:eastAsia="Times New Roman" w:cs="Times New Roman"/>
                <w:color w:val="000000"/>
                <w:szCs w:val="24"/>
                <w:lang w:eastAsia="ru-RU"/>
              </w:rPr>
            </w:pPr>
            <w:r w:rsidRPr="001654BC">
              <w:rPr>
                <w:rFonts w:eastAsia="Times New Roman" w:cs="Times New Roman"/>
                <w:color w:val="000000"/>
                <w:szCs w:val="24"/>
                <w:lang w:eastAsia="ru-RU"/>
              </w:rPr>
              <w:t>gH</w:t>
            </w:r>
            <w:r w:rsidRPr="001654BC">
              <w:rPr>
                <w:rFonts w:eastAsia="Times New Roman" w:cs="Times New Roman"/>
                <w:color w:val="000000"/>
                <w:szCs w:val="24"/>
                <w:vertAlign w:val="subscript"/>
                <w:lang w:eastAsia="ru-RU"/>
              </w:rPr>
              <w:t>2</w:t>
            </w:r>
            <w:r w:rsidRPr="001654BC">
              <w:rPr>
                <w:rFonts w:eastAsia="Times New Roman" w:cs="Times New Roman"/>
                <w:color w:val="000000"/>
                <w:szCs w:val="24"/>
                <w:lang w:eastAsia="ru-RU"/>
              </w:rPr>
              <w:t>/l</w:t>
            </w:r>
          </w:p>
        </w:tc>
        <w:tc>
          <w:tcPr>
            <w:tcW w:w="588" w:type="pct"/>
            <w:shd w:val="clear" w:color="auto" w:fill="auto"/>
            <w:noWrap/>
            <w:vAlign w:val="bottom"/>
            <w:hideMark/>
          </w:tcPr>
          <w:p w14:paraId="0EEBEF3B" w14:textId="77777777" w:rsidR="003D4178" w:rsidRPr="001654BC" w:rsidRDefault="003D4178" w:rsidP="00C319F2">
            <w:pPr>
              <w:jc w:val="center"/>
              <w:rPr>
                <w:rFonts w:eastAsia="Times New Roman" w:cs="Times New Roman"/>
                <w:color w:val="000000"/>
                <w:szCs w:val="24"/>
                <w:lang w:eastAsia="ru-RU"/>
              </w:rPr>
            </w:pPr>
            <w:r w:rsidRPr="001654BC">
              <w:rPr>
                <w:rFonts w:eastAsia="Times New Roman" w:cs="Times New Roman"/>
                <w:color w:val="000000"/>
                <w:szCs w:val="24"/>
                <w:lang w:eastAsia="ru-RU"/>
              </w:rPr>
              <w:t>mol H</w:t>
            </w:r>
            <w:r w:rsidRPr="001654BC">
              <w:rPr>
                <w:rFonts w:eastAsia="Times New Roman" w:cs="Times New Roman"/>
                <w:color w:val="000000"/>
                <w:szCs w:val="24"/>
                <w:vertAlign w:val="subscript"/>
                <w:lang w:eastAsia="ru-RU"/>
              </w:rPr>
              <w:t>2</w:t>
            </w:r>
            <w:r w:rsidRPr="001654BC">
              <w:rPr>
                <w:rFonts w:eastAsia="Times New Roman" w:cs="Times New Roman"/>
                <w:color w:val="000000"/>
                <w:szCs w:val="24"/>
                <w:lang w:eastAsia="ru-RU"/>
              </w:rPr>
              <w:t>/l</w:t>
            </w:r>
          </w:p>
        </w:tc>
        <w:tc>
          <w:tcPr>
            <w:tcW w:w="588" w:type="pct"/>
            <w:shd w:val="clear" w:color="auto" w:fill="auto"/>
            <w:noWrap/>
            <w:vAlign w:val="bottom"/>
            <w:hideMark/>
          </w:tcPr>
          <w:p w14:paraId="0C45591E" w14:textId="77777777" w:rsidR="003D4178" w:rsidRPr="001654BC" w:rsidRDefault="003D4178" w:rsidP="00C319F2">
            <w:pPr>
              <w:jc w:val="center"/>
              <w:rPr>
                <w:rFonts w:eastAsia="Times New Roman" w:cs="Times New Roman"/>
                <w:color w:val="000000"/>
                <w:szCs w:val="24"/>
                <w:lang w:eastAsia="ru-RU"/>
              </w:rPr>
            </w:pPr>
            <w:r w:rsidRPr="001654BC">
              <w:rPr>
                <w:rFonts w:eastAsia="Times New Roman" w:cs="Times New Roman"/>
                <w:color w:val="000000"/>
                <w:szCs w:val="24"/>
                <w:lang w:eastAsia="ru-RU"/>
              </w:rPr>
              <w:t>MJ/l</w:t>
            </w:r>
          </w:p>
        </w:tc>
        <w:tc>
          <w:tcPr>
            <w:tcW w:w="606" w:type="pct"/>
            <w:shd w:val="clear" w:color="auto" w:fill="auto"/>
            <w:noWrap/>
            <w:vAlign w:val="bottom"/>
            <w:hideMark/>
          </w:tcPr>
          <w:p w14:paraId="5B788D98" w14:textId="77777777" w:rsidR="003D4178" w:rsidRPr="001654BC" w:rsidRDefault="003D4178" w:rsidP="00C319F2">
            <w:pPr>
              <w:jc w:val="center"/>
              <w:rPr>
                <w:rFonts w:eastAsia="Times New Roman" w:cs="Times New Roman"/>
                <w:color w:val="000000"/>
                <w:szCs w:val="24"/>
                <w:lang w:eastAsia="ru-RU"/>
              </w:rPr>
            </w:pPr>
            <w:r w:rsidRPr="001654BC">
              <w:rPr>
                <w:rFonts w:eastAsia="Times New Roman" w:cs="Times New Roman"/>
                <w:color w:val="000000"/>
                <w:szCs w:val="24"/>
                <w:lang w:eastAsia="ru-RU"/>
              </w:rPr>
              <w:t>kWh/kg</w:t>
            </w:r>
          </w:p>
        </w:tc>
        <w:tc>
          <w:tcPr>
            <w:tcW w:w="586" w:type="pct"/>
            <w:shd w:val="clear" w:color="auto" w:fill="auto"/>
            <w:noWrap/>
            <w:vAlign w:val="bottom"/>
            <w:hideMark/>
          </w:tcPr>
          <w:p w14:paraId="3ADCD4D0" w14:textId="77777777" w:rsidR="003D4178" w:rsidRPr="001654BC" w:rsidRDefault="003D4178" w:rsidP="00C319F2">
            <w:pPr>
              <w:jc w:val="center"/>
              <w:rPr>
                <w:rFonts w:eastAsia="Times New Roman" w:cs="Times New Roman"/>
                <w:color w:val="000000"/>
                <w:szCs w:val="24"/>
                <w:lang w:eastAsia="ru-RU"/>
              </w:rPr>
            </w:pPr>
            <w:r w:rsidRPr="001654BC">
              <w:rPr>
                <w:rFonts w:eastAsia="Times New Roman" w:cs="Times New Roman"/>
                <w:color w:val="000000"/>
                <w:szCs w:val="24"/>
                <w:lang w:eastAsia="ru-RU"/>
              </w:rPr>
              <w:t>kWh/l</w:t>
            </w:r>
          </w:p>
        </w:tc>
      </w:tr>
      <w:tr w:rsidR="003D4178" w:rsidRPr="001654BC" w14:paraId="179DF2F1" w14:textId="77777777" w:rsidTr="00C319F2">
        <w:trPr>
          <w:trHeight w:val="300"/>
        </w:trPr>
        <w:tc>
          <w:tcPr>
            <w:tcW w:w="1457" w:type="pct"/>
            <w:shd w:val="clear" w:color="auto" w:fill="auto"/>
            <w:noWrap/>
            <w:vAlign w:val="bottom"/>
            <w:hideMark/>
          </w:tcPr>
          <w:p w14:paraId="6F28E14D" w14:textId="77777777" w:rsidR="003D4178" w:rsidRPr="001654BC" w:rsidRDefault="003D4178" w:rsidP="00C319F2">
            <w:pPr>
              <w:rPr>
                <w:rFonts w:eastAsia="Times New Roman" w:cs="Times New Roman"/>
                <w:color w:val="000000"/>
                <w:szCs w:val="24"/>
                <w:lang w:eastAsia="ru-RU"/>
              </w:rPr>
            </w:pPr>
            <w:r w:rsidRPr="001654BC">
              <w:rPr>
                <w:rFonts w:eastAsia="Times New Roman" w:cs="Times New Roman"/>
                <w:color w:val="000000"/>
                <w:szCs w:val="24"/>
                <w:lang w:eastAsia="ru-RU"/>
              </w:rPr>
              <w:t>benzene</w:t>
            </w:r>
          </w:p>
        </w:tc>
        <w:tc>
          <w:tcPr>
            <w:tcW w:w="588" w:type="pct"/>
            <w:shd w:val="clear" w:color="auto" w:fill="auto"/>
            <w:noWrap/>
            <w:vAlign w:val="bottom"/>
            <w:hideMark/>
          </w:tcPr>
          <w:p w14:paraId="0E5847B4" w14:textId="77777777" w:rsidR="003D4178" w:rsidRPr="001654BC" w:rsidRDefault="003D4178" w:rsidP="00C319F2">
            <w:pPr>
              <w:jc w:val="center"/>
              <w:rPr>
                <w:rFonts w:eastAsia="Times New Roman" w:cs="Times New Roman"/>
                <w:color w:val="000000"/>
                <w:szCs w:val="24"/>
                <w:lang w:eastAsia="ru-RU"/>
              </w:rPr>
            </w:pPr>
            <w:r w:rsidRPr="001654BC">
              <w:rPr>
                <w:rFonts w:eastAsia="Times New Roman" w:cs="Times New Roman"/>
                <w:color w:val="000000"/>
                <w:szCs w:val="24"/>
                <w:lang w:eastAsia="ru-RU"/>
              </w:rPr>
              <w:t>7.19</w:t>
            </w:r>
          </w:p>
        </w:tc>
        <w:tc>
          <w:tcPr>
            <w:tcW w:w="588" w:type="pct"/>
            <w:shd w:val="clear" w:color="auto" w:fill="auto"/>
            <w:noWrap/>
            <w:vAlign w:val="bottom"/>
            <w:hideMark/>
          </w:tcPr>
          <w:p w14:paraId="6BC37A43" w14:textId="77777777" w:rsidR="003D4178" w:rsidRPr="001654BC" w:rsidRDefault="003D4178" w:rsidP="00C319F2">
            <w:pPr>
              <w:jc w:val="center"/>
              <w:rPr>
                <w:rFonts w:eastAsia="Times New Roman" w:cs="Times New Roman"/>
                <w:color w:val="000000"/>
                <w:szCs w:val="24"/>
                <w:lang w:eastAsia="ru-RU"/>
              </w:rPr>
            </w:pPr>
            <w:r w:rsidRPr="001654BC">
              <w:rPr>
                <w:rFonts w:eastAsia="Times New Roman" w:cs="Times New Roman"/>
                <w:color w:val="000000"/>
                <w:szCs w:val="24"/>
                <w:lang w:eastAsia="ru-RU"/>
              </w:rPr>
              <w:t>0.0560</w:t>
            </w:r>
          </w:p>
        </w:tc>
        <w:tc>
          <w:tcPr>
            <w:tcW w:w="588" w:type="pct"/>
            <w:shd w:val="clear" w:color="auto" w:fill="auto"/>
            <w:noWrap/>
            <w:vAlign w:val="bottom"/>
            <w:hideMark/>
          </w:tcPr>
          <w:p w14:paraId="45364D2F" w14:textId="77777777" w:rsidR="003D4178" w:rsidRPr="001654BC" w:rsidRDefault="003D4178" w:rsidP="00C319F2">
            <w:pPr>
              <w:jc w:val="center"/>
              <w:rPr>
                <w:rFonts w:eastAsia="Times New Roman" w:cs="Times New Roman"/>
                <w:color w:val="000000"/>
                <w:szCs w:val="24"/>
                <w:lang w:eastAsia="ru-RU"/>
              </w:rPr>
            </w:pPr>
            <w:r w:rsidRPr="001654BC">
              <w:rPr>
                <w:rFonts w:eastAsia="Times New Roman" w:cs="Times New Roman"/>
                <w:color w:val="000000"/>
                <w:szCs w:val="24"/>
                <w:lang w:eastAsia="ru-RU"/>
              </w:rPr>
              <w:t>0.0278</w:t>
            </w:r>
          </w:p>
        </w:tc>
        <w:tc>
          <w:tcPr>
            <w:tcW w:w="588" w:type="pct"/>
            <w:shd w:val="clear" w:color="auto" w:fill="auto"/>
            <w:noWrap/>
            <w:vAlign w:val="bottom"/>
            <w:hideMark/>
          </w:tcPr>
          <w:p w14:paraId="4F3BCCD4" w14:textId="77777777" w:rsidR="003D4178" w:rsidRPr="001654BC" w:rsidRDefault="003D4178" w:rsidP="00C319F2">
            <w:pPr>
              <w:jc w:val="center"/>
              <w:rPr>
                <w:rFonts w:eastAsia="Times New Roman" w:cs="Times New Roman"/>
                <w:color w:val="000000"/>
                <w:szCs w:val="24"/>
                <w:lang w:eastAsia="ru-RU"/>
              </w:rPr>
            </w:pPr>
            <w:r w:rsidRPr="001654BC">
              <w:rPr>
                <w:rFonts w:eastAsia="Times New Roman" w:cs="Times New Roman"/>
                <w:color w:val="000000"/>
                <w:szCs w:val="24"/>
                <w:lang w:eastAsia="ru-RU"/>
              </w:rPr>
              <w:t>6.2</w:t>
            </w:r>
          </w:p>
        </w:tc>
        <w:tc>
          <w:tcPr>
            <w:tcW w:w="606" w:type="pct"/>
            <w:shd w:val="clear" w:color="auto" w:fill="auto"/>
            <w:noWrap/>
            <w:vAlign w:val="bottom"/>
            <w:hideMark/>
          </w:tcPr>
          <w:p w14:paraId="442DC92B" w14:textId="77777777" w:rsidR="003D4178" w:rsidRPr="001654BC" w:rsidRDefault="003D4178" w:rsidP="00C319F2">
            <w:pPr>
              <w:jc w:val="center"/>
              <w:rPr>
                <w:rFonts w:eastAsia="Times New Roman" w:cs="Times New Roman"/>
                <w:color w:val="000000"/>
                <w:szCs w:val="24"/>
                <w:lang w:eastAsia="ru-RU"/>
              </w:rPr>
            </w:pPr>
            <w:r w:rsidRPr="001654BC">
              <w:rPr>
                <w:rFonts w:eastAsia="Times New Roman" w:cs="Times New Roman"/>
                <w:color w:val="000000"/>
                <w:szCs w:val="24"/>
                <w:lang w:eastAsia="ru-RU"/>
              </w:rPr>
              <w:t>2219.2</w:t>
            </w:r>
          </w:p>
        </w:tc>
        <w:tc>
          <w:tcPr>
            <w:tcW w:w="586" w:type="pct"/>
            <w:shd w:val="clear" w:color="auto" w:fill="auto"/>
            <w:noWrap/>
            <w:vAlign w:val="bottom"/>
            <w:hideMark/>
          </w:tcPr>
          <w:p w14:paraId="2B8B3C88" w14:textId="77777777" w:rsidR="003D4178" w:rsidRPr="001654BC" w:rsidRDefault="003D4178" w:rsidP="00C319F2">
            <w:pPr>
              <w:jc w:val="center"/>
              <w:rPr>
                <w:rFonts w:eastAsia="Times New Roman" w:cs="Times New Roman"/>
                <w:color w:val="000000"/>
                <w:szCs w:val="24"/>
                <w:lang w:eastAsia="ru-RU"/>
              </w:rPr>
            </w:pPr>
            <w:r w:rsidRPr="001654BC">
              <w:rPr>
                <w:rFonts w:eastAsia="Times New Roman" w:cs="Times New Roman"/>
                <w:color w:val="000000"/>
                <w:szCs w:val="24"/>
                <w:lang w:eastAsia="ru-RU"/>
              </w:rPr>
              <w:t>1728.8</w:t>
            </w:r>
          </w:p>
        </w:tc>
      </w:tr>
      <w:tr w:rsidR="003D4178" w:rsidRPr="001654BC" w14:paraId="00BB0F5B" w14:textId="77777777" w:rsidTr="00C319F2">
        <w:trPr>
          <w:trHeight w:val="300"/>
        </w:trPr>
        <w:tc>
          <w:tcPr>
            <w:tcW w:w="1457" w:type="pct"/>
            <w:shd w:val="clear" w:color="auto" w:fill="auto"/>
            <w:noWrap/>
            <w:vAlign w:val="bottom"/>
          </w:tcPr>
          <w:p w14:paraId="217DD09C" w14:textId="77777777" w:rsidR="003D4178" w:rsidRPr="001654BC" w:rsidRDefault="003D4178" w:rsidP="00C319F2">
            <w:pPr>
              <w:rPr>
                <w:rFonts w:eastAsia="Times New Roman" w:cs="Times New Roman"/>
                <w:color w:val="000000"/>
                <w:szCs w:val="24"/>
                <w:lang w:eastAsia="ru-RU"/>
              </w:rPr>
            </w:pPr>
            <w:r w:rsidRPr="001654BC">
              <w:rPr>
                <w:rFonts w:cs="Times New Roman"/>
                <w:color w:val="262626"/>
                <w:szCs w:val="24"/>
              </w:rPr>
              <w:t>benzene, methoxy-</w:t>
            </w:r>
          </w:p>
        </w:tc>
        <w:tc>
          <w:tcPr>
            <w:tcW w:w="588" w:type="pct"/>
            <w:shd w:val="clear" w:color="auto" w:fill="auto"/>
            <w:noWrap/>
            <w:vAlign w:val="bottom"/>
          </w:tcPr>
          <w:p w14:paraId="72B8A7F7"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5.30</w:t>
            </w:r>
          </w:p>
        </w:tc>
        <w:tc>
          <w:tcPr>
            <w:tcW w:w="588" w:type="pct"/>
            <w:shd w:val="clear" w:color="auto" w:fill="auto"/>
            <w:noWrap/>
            <w:vAlign w:val="bottom"/>
          </w:tcPr>
          <w:p w14:paraId="3110B0E2"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0.0455</w:t>
            </w:r>
          </w:p>
        </w:tc>
        <w:tc>
          <w:tcPr>
            <w:tcW w:w="588" w:type="pct"/>
            <w:shd w:val="clear" w:color="auto" w:fill="auto"/>
            <w:noWrap/>
            <w:vAlign w:val="bottom"/>
          </w:tcPr>
          <w:p w14:paraId="685E9535"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0.0263</w:t>
            </w:r>
          </w:p>
        </w:tc>
        <w:tc>
          <w:tcPr>
            <w:tcW w:w="588" w:type="pct"/>
            <w:shd w:val="clear" w:color="auto" w:fill="auto"/>
            <w:noWrap/>
            <w:vAlign w:val="bottom"/>
          </w:tcPr>
          <w:p w14:paraId="0F8EFA8F"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5.9</w:t>
            </w:r>
          </w:p>
        </w:tc>
        <w:tc>
          <w:tcPr>
            <w:tcW w:w="606" w:type="pct"/>
            <w:shd w:val="clear" w:color="auto" w:fill="auto"/>
            <w:noWrap/>
            <w:vAlign w:val="bottom"/>
          </w:tcPr>
          <w:p w14:paraId="7B2EED6D"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1635.7</w:t>
            </w:r>
          </w:p>
        </w:tc>
        <w:tc>
          <w:tcPr>
            <w:tcW w:w="586" w:type="pct"/>
            <w:shd w:val="clear" w:color="auto" w:fill="auto"/>
            <w:noWrap/>
            <w:vAlign w:val="bottom"/>
          </w:tcPr>
          <w:p w14:paraId="5257789D"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1406.7</w:t>
            </w:r>
          </w:p>
        </w:tc>
      </w:tr>
      <w:tr w:rsidR="003D4178" w:rsidRPr="001654BC" w14:paraId="3E5C471A" w14:textId="77777777" w:rsidTr="00C319F2">
        <w:trPr>
          <w:trHeight w:val="300"/>
        </w:trPr>
        <w:tc>
          <w:tcPr>
            <w:tcW w:w="1457" w:type="pct"/>
            <w:shd w:val="clear" w:color="auto" w:fill="auto"/>
            <w:noWrap/>
            <w:vAlign w:val="bottom"/>
          </w:tcPr>
          <w:p w14:paraId="2348D440" w14:textId="77777777" w:rsidR="003D4178" w:rsidRPr="001654BC" w:rsidRDefault="003D4178" w:rsidP="00C319F2">
            <w:pPr>
              <w:rPr>
                <w:rFonts w:eastAsia="Times New Roman" w:cs="Times New Roman"/>
                <w:color w:val="000000"/>
                <w:szCs w:val="24"/>
                <w:lang w:eastAsia="ru-RU"/>
              </w:rPr>
            </w:pPr>
            <w:r w:rsidRPr="001654BC">
              <w:rPr>
                <w:rFonts w:cs="Times New Roman"/>
                <w:color w:val="262626"/>
                <w:szCs w:val="24"/>
              </w:rPr>
              <w:t>cyclopentadiene</w:t>
            </w:r>
          </w:p>
        </w:tc>
        <w:tc>
          <w:tcPr>
            <w:tcW w:w="588" w:type="pct"/>
            <w:shd w:val="clear" w:color="auto" w:fill="auto"/>
            <w:noWrap/>
            <w:vAlign w:val="bottom"/>
          </w:tcPr>
          <w:p w14:paraId="3C036BF3"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5.75</w:t>
            </w:r>
          </w:p>
        </w:tc>
        <w:tc>
          <w:tcPr>
            <w:tcW w:w="588" w:type="pct"/>
            <w:shd w:val="clear" w:color="auto" w:fill="auto"/>
            <w:noWrap/>
            <w:vAlign w:val="bottom"/>
          </w:tcPr>
          <w:p w14:paraId="6A51204E"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0.0429</w:t>
            </w:r>
          </w:p>
        </w:tc>
        <w:tc>
          <w:tcPr>
            <w:tcW w:w="588" w:type="pct"/>
            <w:shd w:val="clear" w:color="auto" w:fill="auto"/>
            <w:noWrap/>
            <w:vAlign w:val="bottom"/>
          </w:tcPr>
          <w:p w14:paraId="45513C62"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0.0285</w:t>
            </w:r>
          </w:p>
        </w:tc>
        <w:tc>
          <w:tcPr>
            <w:tcW w:w="588" w:type="pct"/>
            <w:shd w:val="clear" w:color="auto" w:fill="auto"/>
            <w:noWrap/>
            <w:vAlign w:val="bottom"/>
          </w:tcPr>
          <w:p w14:paraId="58865298"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6.4</w:t>
            </w:r>
          </w:p>
        </w:tc>
        <w:tc>
          <w:tcPr>
            <w:tcW w:w="606" w:type="pct"/>
            <w:shd w:val="clear" w:color="auto" w:fill="auto"/>
            <w:noWrap/>
            <w:vAlign w:val="bottom"/>
          </w:tcPr>
          <w:p w14:paraId="341B66A3"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1775.4</w:t>
            </w:r>
          </w:p>
        </w:tc>
        <w:tc>
          <w:tcPr>
            <w:tcW w:w="586" w:type="pct"/>
            <w:shd w:val="clear" w:color="auto" w:fill="auto"/>
            <w:noWrap/>
            <w:vAlign w:val="bottom"/>
          </w:tcPr>
          <w:p w14:paraId="1A3D57C1"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1323.9</w:t>
            </w:r>
          </w:p>
        </w:tc>
      </w:tr>
      <w:tr w:rsidR="003D4178" w:rsidRPr="001654BC" w14:paraId="0A34C500" w14:textId="77777777" w:rsidTr="00C319F2">
        <w:trPr>
          <w:trHeight w:val="300"/>
        </w:trPr>
        <w:tc>
          <w:tcPr>
            <w:tcW w:w="1457" w:type="pct"/>
            <w:shd w:val="clear" w:color="auto" w:fill="auto"/>
            <w:noWrap/>
            <w:vAlign w:val="bottom"/>
          </w:tcPr>
          <w:p w14:paraId="75208EED" w14:textId="77777777" w:rsidR="003D4178" w:rsidRPr="001654BC" w:rsidRDefault="003D4178" w:rsidP="00C319F2">
            <w:pPr>
              <w:rPr>
                <w:rFonts w:eastAsia="Times New Roman" w:cs="Times New Roman"/>
                <w:color w:val="000000"/>
                <w:szCs w:val="24"/>
                <w:lang w:eastAsia="ru-RU"/>
              </w:rPr>
            </w:pPr>
            <w:r w:rsidRPr="001654BC">
              <w:rPr>
                <w:rFonts w:cs="Times New Roman"/>
                <w:color w:val="262626"/>
                <w:szCs w:val="24"/>
              </w:rPr>
              <w:t>furan</w:t>
            </w:r>
          </w:p>
        </w:tc>
        <w:tc>
          <w:tcPr>
            <w:tcW w:w="588" w:type="pct"/>
            <w:shd w:val="clear" w:color="auto" w:fill="auto"/>
            <w:noWrap/>
            <w:vAlign w:val="bottom"/>
          </w:tcPr>
          <w:p w14:paraId="7D181C2B"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5.59</w:t>
            </w:r>
          </w:p>
        </w:tc>
        <w:tc>
          <w:tcPr>
            <w:tcW w:w="588" w:type="pct"/>
            <w:shd w:val="clear" w:color="auto" w:fill="auto"/>
            <w:noWrap/>
            <w:vAlign w:val="bottom"/>
          </w:tcPr>
          <w:p w14:paraId="20FDAA6A"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0.0497</w:t>
            </w:r>
          </w:p>
        </w:tc>
        <w:tc>
          <w:tcPr>
            <w:tcW w:w="588" w:type="pct"/>
            <w:shd w:val="clear" w:color="auto" w:fill="auto"/>
            <w:noWrap/>
            <w:vAlign w:val="bottom"/>
          </w:tcPr>
          <w:p w14:paraId="3E7F63AC"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0.0277</w:t>
            </w:r>
          </w:p>
        </w:tc>
        <w:tc>
          <w:tcPr>
            <w:tcW w:w="588" w:type="pct"/>
            <w:shd w:val="clear" w:color="auto" w:fill="auto"/>
            <w:noWrap/>
            <w:vAlign w:val="bottom"/>
          </w:tcPr>
          <w:p w14:paraId="381F9C0B"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6.2</w:t>
            </w:r>
          </w:p>
        </w:tc>
        <w:tc>
          <w:tcPr>
            <w:tcW w:w="606" w:type="pct"/>
            <w:shd w:val="clear" w:color="auto" w:fill="auto"/>
            <w:noWrap/>
            <w:vAlign w:val="bottom"/>
          </w:tcPr>
          <w:p w14:paraId="2FB234AE"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1726.8</w:t>
            </w:r>
          </w:p>
        </w:tc>
        <w:tc>
          <w:tcPr>
            <w:tcW w:w="586" w:type="pct"/>
            <w:shd w:val="clear" w:color="auto" w:fill="auto"/>
            <w:noWrap/>
            <w:vAlign w:val="bottom"/>
          </w:tcPr>
          <w:p w14:paraId="629BB327"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1535.5</w:t>
            </w:r>
          </w:p>
        </w:tc>
      </w:tr>
      <w:tr w:rsidR="003D4178" w:rsidRPr="001654BC" w14:paraId="1F0E6E56" w14:textId="77777777" w:rsidTr="00C319F2">
        <w:trPr>
          <w:trHeight w:val="300"/>
        </w:trPr>
        <w:tc>
          <w:tcPr>
            <w:tcW w:w="1457" w:type="pct"/>
            <w:shd w:val="clear" w:color="auto" w:fill="auto"/>
            <w:noWrap/>
            <w:vAlign w:val="bottom"/>
          </w:tcPr>
          <w:p w14:paraId="25763EB5" w14:textId="77777777" w:rsidR="003D4178" w:rsidRPr="001654BC" w:rsidRDefault="003D4178" w:rsidP="00C319F2">
            <w:pPr>
              <w:rPr>
                <w:rFonts w:eastAsia="Times New Roman" w:cs="Times New Roman"/>
                <w:color w:val="000000"/>
                <w:szCs w:val="24"/>
                <w:lang w:eastAsia="ru-RU"/>
              </w:rPr>
            </w:pPr>
            <w:r w:rsidRPr="001654BC">
              <w:rPr>
                <w:rFonts w:cs="Times New Roman"/>
                <w:color w:val="262626"/>
                <w:szCs w:val="24"/>
              </w:rPr>
              <w:t>indene</w:t>
            </w:r>
          </w:p>
        </w:tc>
        <w:tc>
          <w:tcPr>
            <w:tcW w:w="588" w:type="pct"/>
            <w:shd w:val="clear" w:color="auto" w:fill="auto"/>
            <w:noWrap/>
            <w:vAlign w:val="bottom"/>
          </w:tcPr>
          <w:p w14:paraId="445077F3"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6.49</w:t>
            </w:r>
          </w:p>
        </w:tc>
        <w:tc>
          <w:tcPr>
            <w:tcW w:w="588" w:type="pct"/>
            <w:shd w:val="clear" w:color="auto" w:fill="auto"/>
            <w:noWrap/>
            <w:vAlign w:val="bottom"/>
          </w:tcPr>
          <w:p w14:paraId="5E168915"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0.0589</w:t>
            </w:r>
          </w:p>
        </w:tc>
        <w:tc>
          <w:tcPr>
            <w:tcW w:w="588" w:type="pct"/>
            <w:shd w:val="clear" w:color="auto" w:fill="auto"/>
            <w:noWrap/>
            <w:vAlign w:val="bottom"/>
          </w:tcPr>
          <w:p w14:paraId="2195C25F"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0.0322</w:t>
            </w:r>
          </w:p>
        </w:tc>
        <w:tc>
          <w:tcPr>
            <w:tcW w:w="588" w:type="pct"/>
            <w:shd w:val="clear" w:color="auto" w:fill="auto"/>
            <w:noWrap/>
            <w:vAlign w:val="bottom"/>
          </w:tcPr>
          <w:p w14:paraId="094E84E4"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7.2</w:t>
            </w:r>
          </w:p>
        </w:tc>
        <w:tc>
          <w:tcPr>
            <w:tcW w:w="606" w:type="pct"/>
            <w:shd w:val="clear" w:color="auto" w:fill="auto"/>
            <w:noWrap/>
            <w:vAlign w:val="bottom"/>
          </w:tcPr>
          <w:p w14:paraId="244CD228"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2004.7</w:t>
            </w:r>
          </w:p>
        </w:tc>
        <w:tc>
          <w:tcPr>
            <w:tcW w:w="586" w:type="pct"/>
            <w:shd w:val="clear" w:color="auto" w:fill="auto"/>
            <w:noWrap/>
            <w:vAlign w:val="bottom"/>
          </w:tcPr>
          <w:p w14:paraId="32270C45"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1818.9</w:t>
            </w:r>
          </w:p>
        </w:tc>
      </w:tr>
      <w:tr w:rsidR="003D4178" w:rsidRPr="001654BC" w14:paraId="7DAEE4D0" w14:textId="77777777" w:rsidTr="00C319F2">
        <w:trPr>
          <w:trHeight w:val="300"/>
        </w:trPr>
        <w:tc>
          <w:tcPr>
            <w:tcW w:w="1457" w:type="pct"/>
            <w:shd w:val="clear" w:color="auto" w:fill="auto"/>
            <w:noWrap/>
            <w:vAlign w:val="bottom"/>
          </w:tcPr>
          <w:p w14:paraId="07ABA6B9" w14:textId="77777777" w:rsidR="003D4178" w:rsidRPr="001654BC" w:rsidRDefault="003D4178" w:rsidP="00C319F2">
            <w:pPr>
              <w:rPr>
                <w:rFonts w:eastAsia="Times New Roman" w:cs="Times New Roman"/>
                <w:color w:val="000000"/>
                <w:szCs w:val="24"/>
                <w:lang w:eastAsia="ru-RU"/>
              </w:rPr>
            </w:pPr>
            <w:r w:rsidRPr="001654BC">
              <w:rPr>
                <w:rFonts w:cs="Times New Roman"/>
                <w:color w:val="262626"/>
                <w:szCs w:val="24"/>
              </w:rPr>
              <w:t>indane</w:t>
            </w:r>
          </w:p>
        </w:tc>
        <w:tc>
          <w:tcPr>
            <w:tcW w:w="588" w:type="pct"/>
            <w:shd w:val="clear" w:color="auto" w:fill="auto"/>
            <w:noWrap/>
            <w:vAlign w:val="bottom"/>
          </w:tcPr>
          <w:p w14:paraId="5F27B3A3"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4.87</w:t>
            </w:r>
          </w:p>
        </w:tc>
        <w:tc>
          <w:tcPr>
            <w:tcW w:w="588" w:type="pct"/>
            <w:shd w:val="clear" w:color="auto" w:fill="auto"/>
            <w:noWrap/>
            <w:vAlign w:val="bottom"/>
          </w:tcPr>
          <w:p w14:paraId="11236968"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0.0442</w:t>
            </w:r>
          </w:p>
        </w:tc>
        <w:tc>
          <w:tcPr>
            <w:tcW w:w="588" w:type="pct"/>
            <w:shd w:val="clear" w:color="auto" w:fill="auto"/>
            <w:noWrap/>
            <w:vAlign w:val="bottom"/>
          </w:tcPr>
          <w:p w14:paraId="168F718F"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0.0242</w:t>
            </w:r>
          </w:p>
        </w:tc>
        <w:tc>
          <w:tcPr>
            <w:tcW w:w="588" w:type="pct"/>
            <w:shd w:val="clear" w:color="auto" w:fill="auto"/>
            <w:noWrap/>
            <w:vAlign w:val="bottom"/>
          </w:tcPr>
          <w:p w14:paraId="180425F6"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5.4</w:t>
            </w:r>
          </w:p>
        </w:tc>
        <w:tc>
          <w:tcPr>
            <w:tcW w:w="606" w:type="pct"/>
            <w:shd w:val="clear" w:color="auto" w:fill="auto"/>
            <w:noWrap/>
            <w:vAlign w:val="bottom"/>
          </w:tcPr>
          <w:p w14:paraId="72310BE1"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1503.5</w:t>
            </w:r>
          </w:p>
        </w:tc>
        <w:tc>
          <w:tcPr>
            <w:tcW w:w="586" w:type="pct"/>
            <w:shd w:val="clear" w:color="auto" w:fill="auto"/>
            <w:noWrap/>
            <w:vAlign w:val="bottom"/>
          </w:tcPr>
          <w:p w14:paraId="5EA1BBCF"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1364.1</w:t>
            </w:r>
          </w:p>
        </w:tc>
      </w:tr>
      <w:tr w:rsidR="003D4178" w:rsidRPr="001654BC" w14:paraId="437B5299" w14:textId="77777777" w:rsidTr="00C319F2">
        <w:trPr>
          <w:trHeight w:val="300"/>
        </w:trPr>
        <w:tc>
          <w:tcPr>
            <w:tcW w:w="1457" w:type="pct"/>
            <w:shd w:val="clear" w:color="auto" w:fill="auto"/>
            <w:noWrap/>
          </w:tcPr>
          <w:p w14:paraId="398CFFFE" w14:textId="77777777" w:rsidR="003D4178" w:rsidRPr="001654BC" w:rsidRDefault="003D4178" w:rsidP="00C319F2">
            <w:pPr>
              <w:rPr>
                <w:color w:val="000000"/>
                <w:szCs w:val="24"/>
                <w:lang w:eastAsia="en-GB"/>
              </w:rPr>
            </w:pPr>
            <w:r w:rsidRPr="001654BC">
              <w:rPr>
                <w:color w:val="000000"/>
                <w:szCs w:val="24"/>
                <w:lang w:eastAsia="en-GB"/>
              </w:rPr>
              <w:t>2,3-benzofuran</w:t>
            </w:r>
          </w:p>
        </w:tc>
        <w:tc>
          <w:tcPr>
            <w:tcW w:w="588" w:type="pct"/>
            <w:shd w:val="clear" w:color="auto" w:fill="auto"/>
            <w:noWrap/>
            <w:vAlign w:val="bottom"/>
          </w:tcPr>
          <w:p w14:paraId="714573A2"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6.39</w:t>
            </w:r>
          </w:p>
        </w:tc>
        <w:tc>
          <w:tcPr>
            <w:tcW w:w="588" w:type="pct"/>
            <w:shd w:val="clear" w:color="auto" w:fill="auto"/>
            <w:noWrap/>
            <w:vAlign w:val="bottom"/>
          </w:tcPr>
          <w:p w14:paraId="10720F2E"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0.0616</w:t>
            </w:r>
          </w:p>
        </w:tc>
        <w:tc>
          <w:tcPr>
            <w:tcW w:w="588" w:type="pct"/>
            <w:shd w:val="clear" w:color="auto" w:fill="auto"/>
            <w:noWrap/>
            <w:vAlign w:val="bottom"/>
          </w:tcPr>
          <w:p w14:paraId="02BD1EF9"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0.0317</w:t>
            </w:r>
          </w:p>
        </w:tc>
        <w:tc>
          <w:tcPr>
            <w:tcW w:w="588" w:type="pct"/>
            <w:shd w:val="clear" w:color="auto" w:fill="auto"/>
            <w:noWrap/>
            <w:vAlign w:val="bottom"/>
          </w:tcPr>
          <w:p w14:paraId="2C59DFF8"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7.1</w:t>
            </w:r>
          </w:p>
        </w:tc>
        <w:tc>
          <w:tcPr>
            <w:tcW w:w="606" w:type="pct"/>
            <w:shd w:val="clear" w:color="auto" w:fill="auto"/>
            <w:noWrap/>
            <w:vAlign w:val="bottom"/>
          </w:tcPr>
          <w:p w14:paraId="0EF1F8B4"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1973.3</w:t>
            </w:r>
          </w:p>
        </w:tc>
        <w:tc>
          <w:tcPr>
            <w:tcW w:w="586" w:type="pct"/>
            <w:shd w:val="clear" w:color="auto" w:fill="auto"/>
            <w:noWrap/>
            <w:vAlign w:val="bottom"/>
          </w:tcPr>
          <w:p w14:paraId="73DEC011"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1901.5</w:t>
            </w:r>
          </w:p>
        </w:tc>
      </w:tr>
      <w:tr w:rsidR="003D4178" w:rsidRPr="001654BC" w14:paraId="476BDDAD" w14:textId="77777777" w:rsidTr="00C319F2">
        <w:trPr>
          <w:trHeight w:val="300"/>
        </w:trPr>
        <w:tc>
          <w:tcPr>
            <w:tcW w:w="1457" w:type="pct"/>
            <w:shd w:val="clear" w:color="auto" w:fill="auto"/>
            <w:noWrap/>
          </w:tcPr>
          <w:p w14:paraId="6D1C8C53" w14:textId="77777777" w:rsidR="003D4178" w:rsidRPr="001654BC" w:rsidRDefault="003D4178" w:rsidP="00C319F2">
            <w:pPr>
              <w:rPr>
                <w:color w:val="000000"/>
                <w:szCs w:val="24"/>
                <w:lang w:eastAsia="en-GB"/>
              </w:rPr>
            </w:pPr>
            <w:r w:rsidRPr="001654BC">
              <w:rPr>
                <w:color w:val="000000"/>
                <w:szCs w:val="24"/>
                <w:lang w:eastAsia="en-GB"/>
              </w:rPr>
              <w:t>2,3-dihydrobenzofuran</w:t>
            </w:r>
          </w:p>
        </w:tc>
        <w:tc>
          <w:tcPr>
            <w:tcW w:w="588" w:type="pct"/>
            <w:shd w:val="clear" w:color="auto" w:fill="auto"/>
            <w:noWrap/>
            <w:vAlign w:val="bottom"/>
          </w:tcPr>
          <w:p w14:paraId="7B4036B2"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4.79</w:t>
            </w:r>
          </w:p>
        </w:tc>
        <w:tc>
          <w:tcPr>
            <w:tcW w:w="588" w:type="pct"/>
            <w:shd w:val="clear" w:color="auto" w:fill="auto"/>
            <w:noWrap/>
            <w:vAlign w:val="bottom"/>
          </w:tcPr>
          <w:p w14:paraId="697F5641"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0.0462</w:t>
            </w:r>
          </w:p>
        </w:tc>
        <w:tc>
          <w:tcPr>
            <w:tcW w:w="588" w:type="pct"/>
            <w:shd w:val="clear" w:color="auto" w:fill="auto"/>
            <w:noWrap/>
            <w:vAlign w:val="bottom"/>
          </w:tcPr>
          <w:p w14:paraId="551CE4BD"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0.0238</w:t>
            </w:r>
          </w:p>
        </w:tc>
        <w:tc>
          <w:tcPr>
            <w:tcW w:w="588" w:type="pct"/>
            <w:shd w:val="clear" w:color="auto" w:fill="auto"/>
            <w:noWrap/>
            <w:vAlign w:val="bottom"/>
          </w:tcPr>
          <w:p w14:paraId="507FFA6E"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5.3</w:t>
            </w:r>
          </w:p>
        </w:tc>
        <w:tc>
          <w:tcPr>
            <w:tcW w:w="606" w:type="pct"/>
            <w:shd w:val="clear" w:color="auto" w:fill="auto"/>
            <w:noWrap/>
            <w:vAlign w:val="bottom"/>
          </w:tcPr>
          <w:p w14:paraId="58B72AA5"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1480.0</w:t>
            </w:r>
          </w:p>
        </w:tc>
        <w:tc>
          <w:tcPr>
            <w:tcW w:w="586" w:type="pct"/>
            <w:shd w:val="clear" w:color="auto" w:fill="auto"/>
            <w:noWrap/>
            <w:vAlign w:val="bottom"/>
          </w:tcPr>
          <w:p w14:paraId="05EBF03C"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1426.1</w:t>
            </w:r>
          </w:p>
        </w:tc>
      </w:tr>
      <w:tr w:rsidR="003D4178" w:rsidRPr="001654BC" w14:paraId="756E3EEE" w14:textId="77777777" w:rsidTr="00C319F2">
        <w:trPr>
          <w:trHeight w:val="300"/>
        </w:trPr>
        <w:tc>
          <w:tcPr>
            <w:tcW w:w="1457" w:type="pct"/>
            <w:shd w:val="clear" w:color="auto" w:fill="auto"/>
            <w:noWrap/>
          </w:tcPr>
          <w:p w14:paraId="10241250" w14:textId="77777777" w:rsidR="003D4178" w:rsidRPr="001654BC" w:rsidRDefault="003D4178" w:rsidP="00C319F2">
            <w:pPr>
              <w:rPr>
                <w:color w:val="000000"/>
                <w:szCs w:val="24"/>
                <w:lang w:eastAsia="en-GB"/>
              </w:rPr>
            </w:pPr>
            <w:r w:rsidRPr="001654BC">
              <w:rPr>
                <w:color w:val="000000"/>
                <w:szCs w:val="24"/>
                <w:lang w:eastAsia="en-GB"/>
              </w:rPr>
              <w:t>1,3-dihydro-isobenzofuran</w:t>
            </w:r>
          </w:p>
        </w:tc>
        <w:tc>
          <w:tcPr>
            <w:tcW w:w="588" w:type="pct"/>
            <w:shd w:val="clear" w:color="auto" w:fill="auto"/>
            <w:noWrap/>
            <w:vAlign w:val="bottom"/>
          </w:tcPr>
          <w:p w14:paraId="52DF4015"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4.79</w:t>
            </w:r>
          </w:p>
        </w:tc>
        <w:tc>
          <w:tcPr>
            <w:tcW w:w="588" w:type="pct"/>
            <w:shd w:val="clear" w:color="auto" w:fill="auto"/>
            <w:noWrap/>
            <w:vAlign w:val="bottom"/>
          </w:tcPr>
          <w:p w14:paraId="59AA483C"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0.0466</w:t>
            </w:r>
          </w:p>
        </w:tc>
        <w:tc>
          <w:tcPr>
            <w:tcW w:w="588" w:type="pct"/>
            <w:shd w:val="clear" w:color="auto" w:fill="auto"/>
            <w:noWrap/>
            <w:vAlign w:val="bottom"/>
          </w:tcPr>
          <w:p w14:paraId="74A20122"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0.0238</w:t>
            </w:r>
          </w:p>
        </w:tc>
        <w:tc>
          <w:tcPr>
            <w:tcW w:w="588" w:type="pct"/>
            <w:shd w:val="clear" w:color="auto" w:fill="auto"/>
            <w:noWrap/>
            <w:vAlign w:val="bottom"/>
          </w:tcPr>
          <w:p w14:paraId="06125F4E"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5.3</w:t>
            </w:r>
          </w:p>
        </w:tc>
        <w:tc>
          <w:tcPr>
            <w:tcW w:w="606" w:type="pct"/>
            <w:shd w:val="clear" w:color="auto" w:fill="auto"/>
            <w:noWrap/>
            <w:vAlign w:val="bottom"/>
          </w:tcPr>
          <w:p w14:paraId="09DEE0D2"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1480.0</w:t>
            </w:r>
          </w:p>
        </w:tc>
        <w:tc>
          <w:tcPr>
            <w:tcW w:w="586" w:type="pct"/>
            <w:shd w:val="clear" w:color="auto" w:fill="auto"/>
            <w:noWrap/>
            <w:vAlign w:val="bottom"/>
          </w:tcPr>
          <w:p w14:paraId="46639595"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1439.6</w:t>
            </w:r>
          </w:p>
        </w:tc>
      </w:tr>
      <w:tr w:rsidR="003D4178" w:rsidRPr="001654BC" w14:paraId="799B95A8" w14:textId="77777777" w:rsidTr="00C319F2">
        <w:trPr>
          <w:trHeight w:val="300"/>
        </w:trPr>
        <w:tc>
          <w:tcPr>
            <w:tcW w:w="1457" w:type="pct"/>
            <w:shd w:val="clear" w:color="auto" w:fill="auto"/>
            <w:noWrap/>
            <w:vAlign w:val="bottom"/>
          </w:tcPr>
          <w:p w14:paraId="21712D72" w14:textId="77777777" w:rsidR="003D4178" w:rsidRPr="001654BC" w:rsidRDefault="003D4178" w:rsidP="00C319F2">
            <w:pPr>
              <w:rPr>
                <w:rFonts w:eastAsia="Times New Roman" w:cs="Times New Roman"/>
                <w:color w:val="000000"/>
                <w:szCs w:val="24"/>
                <w:lang w:eastAsia="ru-RU"/>
              </w:rPr>
            </w:pPr>
            <w:r w:rsidRPr="001654BC">
              <w:rPr>
                <w:rFonts w:cs="Times New Roman"/>
                <w:color w:val="262626"/>
                <w:szCs w:val="24"/>
              </w:rPr>
              <w:t>fluorene</w:t>
            </w:r>
          </w:p>
        </w:tc>
        <w:tc>
          <w:tcPr>
            <w:tcW w:w="588" w:type="pct"/>
            <w:shd w:val="clear" w:color="auto" w:fill="auto"/>
            <w:noWrap/>
            <w:vAlign w:val="bottom"/>
          </w:tcPr>
          <w:p w14:paraId="0DE920FE"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6.78</w:t>
            </w:r>
          </w:p>
        </w:tc>
        <w:tc>
          <w:tcPr>
            <w:tcW w:w="588" w:type="pct"/>
            <w:shd w:val="clear" w:color="auto" w:fill="auto"/>
            <w:noWrap/>
            <w:vAlign w:val="bottom"/>
          </w:tcPr>
          <w:p w14:paraId="43A37B0D"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0.0624</w:t>
            </w:r>
          </w:p>
        </w:tc>
        <w:tc>
          <w:tcPr>
            <w:tcW w:w="588" w:type="pct"/>
            <w:shd w:val="clear" w:color="auto" w:fill="auto"/>
            <w:noWrap/>
            <w:vAlign w:val="bottom"/>
          </w:tcPr>
          <w:p w14:paraId="71B48633"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0.0337</w:t>
            </w:r>
          </w:p>
        </w:tc>
        <w:tc>
          <w:tcPr>
            <w:tcW w:w="588" w:type="pct"/>
            <w:shd w:val="clear" w:color="auto" w:fill="auto"/>
            <w:noWrap/>
            <w:vAlign w:val="bottom"/>
          </w:tcPr>
          <w:p w14:paraId="358D429F"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7.5</w:t>
            </w:r>
          </w:p>
        </w:tc>
        <w:tc>
          <w:tcPr>
            <w:tcW w:w="606" w:type="pct"/>
            <w:shd w:val="clear" w:color="auto" w:fill="auto"/>
            <w:noWrap/>
            <w:vAlign w:val="bottom"/>
          </w:tcPr>
          <w:p w14:paraId="07419D6A"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2094.8</w:t>
            </w:r>
          </w:p>
        </w:tc>
        <w:tc>
          <w:tcPr>
            <w:tcW w:w="586" w:type="pct"/>
            <w:shd w:val="clear" w:color="auto" w:fill="auto"/>
            <w:noWrap/>
            <w:vAlign w:val="bottom"/>
          </w:tcPr>
          <w:p w14:paraId="7B40A234"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1927.2</w:t>
            </w:r>
          </w:p>
        </w:tc>
      </w:tr>
      <w:tr w:rsidR="003D4178" w:rsidRPr="001654BC" w14:paraId="34F55B3E" w14:textId="77777777" w:rsidTr="00C319F2">
        <w:trPr>
          <w:trHeight w:val="300"/>
        </w:trPr>
        <w:tc>
          <w:tcPr>
            <w:tcW w:w="1457" w:type="pct"/>
            <w:shd w:val="clear" w:color="auto" w:fill="auto"/>
            <w:noWrap/>
            <w:vAlign w:val="bottom"/>
          </w:tcPr>
          <w:p w14:paraId="60C9361B" w14:textId="77777777" w:rsidR="003D4178" w:rsidRPr="001654BC" w:rsidRDefault="003D4178" w:rsidP="00C319F2">
            <w:pPr>
              <w:rPr>
                <w:rFonts w:eastAsia="Times New Roman" w:cs="Times New Roman"/>
                <w:color w:val="000000"/>
                <w:szCs w:val="24"/>
                <w:lang w:eastAsia="ru-RU"/>
              </w:rPr>
            </w:pPr>
            <w:r w:rsidRPr="001654BC">
              <w:rPr>
                <w:rFonts w:cs="Times New Roman"/>
                <w:color w:val="262626"/>
                <w:szCs w:val="24"/>
              </w:rPr>
              <w:t>dibenzofuran</w:t>
            </w:r>
          </w:p>
        </w:tc>
        <w:tc>
          <w:tcPr>
            <w:tcW w:w="588" w:type="pct"/>
            <w:shd w:val="clear" w:color="auto" w:fill="auto"/>
            <w:noWrap/>
            <w:vAlign w:val="bottom"/>
          </w:tcPr>
          <w:p w14:paraId="222D8F30"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6.71</w:t>
            </w:r>
          </w:p>
        </w:tc>
        <w:tc>
          <w:tcPr>
            <w:tcW w:w="588" w:type="pct"/>
            <w:shd w:val="clear" w:color="auto" w:fill="auto"/>
            <w:noWrap/>
            <w:vAlign w:val="bottom"/>
          </w:tcPr>
          <w:p w14:paraId="48DAF50F"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0.0658</w:t>
            </w:r>
          </w:p>
        </w:tc>
        <w:tc>
          <w:tcPr>
            <w:tcW w:w="588" w:type="pct"/>
            <w:shd w:val="clear" w:color="auto" w:fill="auto"/>
            <w:noWrap/>
            <w:vAlign w:val="bottom"/>
          </w:tcPr>
          <w:p w14:paraId="12F82B60"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0.0333</w:t>
            </w:r>
          </w:p>
        </w:tc>
        <w:tc>
          <w:tcPr>
            <w:tcW w:w="588" w:type="pct"/>
            <w:shd w:val="clear" w:color="auto" w:fill="auto"/>
            <w:noWrap/>
            <w:vAlign w:val="bottom"/>
          </w:tcPr>
          <w:p w14:paraId="55A4BD11"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7.5</w:t>
            </w:r>
          </w:p>
        </w:tc>
        <w:tc>
          <w:tcPr>
            <w:tcW w:w="606" w:type="pct"/>
            <w:shd w:val="clear" w:color="auto" w:fill="auto"/>
            <w:noWrap/>
            <w:vAlign w:val="bottom"/>
          </w:tcPr>
          <w:p w14:paraId="2BF6220C"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2071.9</w:t>
            </w:r>
          </w:p>
        </w:tc>
        <w:tc>
          <w:tcPr>
            <w:tcW w:w="586" w:type="pct"/>
            <w:shd w:val="clear" w:color="auto" w:fill="auto"/>
            <w:noWrap/>
            <w:vAlign w:val="bottom"/>
          </w:tcPr>
          <w:p w14:paraId="1C84FD47"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2032.5</w:t>
            </w:r>
          </w:p>
        </w:tc>
      </w:tr>
      <w:tr w:rsidR="003D4178" w:rsidRPr="001654BC" w14:paraId="7CAF79D1" w14:textId="77777777" w:rsidTr="00C319F2">
        <w:trPr>
          <w:trHeight w:val="300"/>
        </w:trPr>
        <w:tc>
          <w:tcPr>
            <w:tcW w:w="1457" w:type="pct"/>
            <w:shd w:val="clear" w:color="auto" w:fill="auto"/>
            <w:noWrap/>
          </w:tcPr>
          <w:p w14:paraId="43BA3A2E" w14:textId="77777777" w:rsidR="003D4178" w:rsidRPr="001654BC" w:rsidRDefault="003D4178" w:rsidP="00C319F2">
            <w:pPr>
              <w:rPr>
                <w:szCs w:val="24"/>
              </w:rPr>
            </w:pPr>
            <w:r w:rsidRPr="001654BC">
              <w:rPr>
                <w:szCs w:val="24"/>
              </w:rPr>
              <w:t>2-coumaranone</w:t>
            </w:r>
          </w:p>
        </w:tc>
        <w:tc>
          <w:tcPr>
            <w:tcW w:w="588" w:type="pct"/>
            <w:shd w:val="clear" w:color="auto" w:fill="auto"/>
            <w:noWrap/>
            <w:vAlign w:val="bottom"/>
          </w:tcPr>
          <w:p w14:paraId="5A56DCB0"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4.31</w:t>
            </w:r>
          </w:p>
        </w:tc>
        <w:tc>
          <w:tcPr>
            <w:tcW w:w="588" w:type="pct"/>
            <w:shd w:val="clear" w:color="auto" w:fill="auto"/>
            <w:noWrap/>
            <w:vAlign w:val="bottom"/>
          </w:tcPr>
          <w:p w14:paraId="515D2DF1"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0.0472</w:t>
            </w:r>
          </w:p>
        </w:tc>
        <w:tc>
          <w:tcPr>
            <w:tcW w:w="588" w:type="pct"/>
            <w:shd w:val="clear" w:color="auto" w:fill="auto"/>
            <w:noWrap/>
            <w:vAlign w:val="bottom"/>
          </w:tcPr>
          <w:p w14:paraId="7EB866DD"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0.0214</w:t>
            </w:r>
          </w:p>
        </w:tc>
        <w:tc>
          <w:tcPr>
            <w:tcW w:w="588" w:type="pct"/>
            <w:shd w:val="clear" w:color="auto" w:fill="auto"/>
            <w:noWrap/>
            <w:vAlign w:val="bottom"/>
          </w:tcPr>
          <w:p w14:paraId="034F3735"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4.8</w:t>
            </w:r>
          </w:p>
        </w:tc>
        <w:tc>
          <w:tcPr>
            <w:tcW w:w="606" w:type="pct"/>
            <w:shd w:val="clear" w:color="auto" w:fill="auto"/>
            <w:noWrap/>
            <w:vAlign w:val="bottom"/>
          </w:tcPr>
          <w:p w14:paraId="110596BE"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1332.4</w:t>
            </w:r>
          </w:p>
        </w:tc>
        <w:tc>
          <w:tcPr>
            <w:tcW w:w="586" w:type="pct"/>
            <w:shd w:val="clear" w:color="auto" w:fill="auto"/>
            <w:noWrap/>
            <w:vAlign w:val="bottom"/>
          </w:tcPr>
          <w:p w14:paraId="1E74AA21"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1456.3</w:t>
            </w:r>
          </w:p>
        </w:tc>
      </w:tr>
      <w:tr w:rsidR="003D4178" w:rsidRPr="001654BC" w14:paraId="4D692DCB" w14:textId="77777777" w:rsidTr="00C319F2">
        <w:trPr>
          <w:trHeight w:val="300"/>
        </w:trPr>
        <w:tc>
          <w:tcPr>
            <w:tcW w:w="1457" w:type="pct"/>
            <w:shd w:val="clear" w:color="auto" w:fill="auto"/>
            <w:noWrap/>
          </w:tcPr>
          <w:p w14:paraId="72E15237" w14:textId="77777777" w:rsidR="003D4178" w:rsidRPr="001654BC" w:rsidRDefault="003D4178" w:rsidP="00C319F2">
            <w:pPr>
              <w:rPr>
                <w:szCs w:val="24"/>
              </w:rPr>
            </w:pPr>
            <w:r w:rsidRPr="001654BC">
              <w:rPr>
                <w:szCs w:val="24"/>
              </w:rPr>
              <w:t>3-coumaranone</w:t>
            </w:r>
          </w:p>
        </w:tc>
        <w:tc>
          <w:tcPr>
            <w:tcW w:w="588" w:type="pct"/>
            <w:shd w:val="clear" w:color="auto" w:fill="auto"/>
            <w:noWrap/>
            <w:vAlign w:val="bottom"/>
          </w:tcPr>
          <w:p w14:paraId="491BFB98"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4.31</w:t>
            </w:r>
          </w:p>
        </w:tc>
        <w:tc>
          <w:tcPr>
            <w:tcW w:w="588" w:type="pct"/>
            <w:shd w:val="clear" w:color="auto" w:fill="auto"/>
            <w:noWrap/>
            <w:vAlign w:val="bottom"/>
          </w:tcPr>
          <w:p w14:paraId="518FDA8C"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0.0472</w:t>
            </w:r>
          </w:p>
        </w:tc>
        <w:tc>
          <w:tcPr>
            <w:tcW w:w="588" w:type="pct"/>
            <w:shd w:val="clear" w:color="auto" w:fill="auto"/>
            <w:noWrap/>
            <w:vAlign w:val="bottom"/>
          </w:tcPr>
          <w:p w14:paraId="16C00F05"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0.0214</w:t>
            </w:r>
          </w:p>
        </w:tc>
        <w:tc>
          <w:tcPr>
            <w:tcW w:w="588" w:type="pct"/>
            <w:shd w:val="clear" w:color="auto" w:fill="auto"/>
            <w:noWrap/>
            <w:vAlign w:val="bottom"/>
          </w:tcPr>
          <w:p w14:paraId="610CE458"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4.8</w:t>
            </w:r>
          </w:p>
        </w:tc>
        <w:tc>
          <w:tcPr>
            <w:tcW w:w="606" w:type="pct"/>
            <w:shd w:val="clear" w:color="auto" w:fill="auto"/>
            <w:noWrap/>
            <w:vAlign w:val="bottom"/>
          </w:tcPr>
          <w:p w14:paraId="46A0E048"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1332.4</w:t>
            </w:r>
          </w:p>
        </w:tc>
        <w:tc>
          <w:tcPr>
            <w:tcW w:w="586" w:type="pct"/>
            <w:shd w:val="clear" w:color="auto" w:fill="auto"/>
            <w:noWrap/>
            <w:vAlign w:val="bottom"/>
          </w:tcPr>
          <w:p w14:paraId="24C8FB9B"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1456.3</w:t>
            </w:r>
          </w:p>
        </w:tc>
      </w:tr>
      <w:tr w:rsidR="003D4178" w:rsidRPr="001654BC" w14:paraId="40B03AF1" w14:textId="77777777" w:rsidTr="00C319F2">
        <w:trPr>
          <w:trHeight w:val="300"/>
        </w:trPr>
        <w:tc>
          <w:tcPr>
            <w:tcW w:w="1457" w:type="pct"/>
            <w:shd w:val="clear" w:color="auto" w:fill="auto"/>
            <w:noWrap/>
          </w:tcPr>
          <w:p w14:paraId="570E9F55" w14:textId="77777777" w:rsidR="003D4178" w:rsidRPr="001654BC" w:rsidRDefault="003D4178" w:rsidP="00C319F2">
            <w:pPr>
              <w:rPr>
                <w:szCs w:val="24"/>
              </w:rPr>
            </w:pPr>
            <w:r w:rsidRPr="001654BC">
              <w:rPr>
                <w:szCs w:val="24"/>
              </w:rPr>
              <w:t>phthalide</w:t>
            </w:r>
          </w:p>
        </w:tc>
        <w:tc>
          <w:tcPr>
            <w:tcW w:w="588" w:type="pct"/>
            <w:shd w:val="clear" w:color="auto" w:fill="auto"/>
            <w:noWrap/>
            <w:vAlign w:val="bottom"/>
          </w:tcPr>
          <w:p w14:paraId="670370DE"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4.31</w:t>
            </w:r>
          </w:p>
        </w:tc>
        <w:tc>
          <w:tcPr>
            <w:tcW w:w="588" w:type="pct"/>
            <w:shd w:val="clear" w:color="auto" w:fill="auto"/>
            <w:noWrap/>
            <w:vAlign w:val="bottom"/>
          </w:tcPr>
          <w:p w14:paraId="0A0DF18F"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0.0472</w:t>
            </w:r>
          </w:p>
        </w:tc>
        <w:tc>
          <w:tcPr>
            <w:tcW w:w="588" w:type="pct"/>
            <w:shd w:val="clear" w:color="auto" w:fill="auto"/>
            <w:noWrap/>
            <w:vAlign w:val="bottom"/>
          </w:tcPr>
          <w:p w14:paraId="53F8A68E"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0.0214</w:t>
            </w:r>
          </w:p>
        </w:tc>
        <w:tc>
          <w:tcPr>
            <w:tcW w:w="588" w:type="pct"/>
            <w:shd w:val="clear" w:color="auto" w:fill="auto"/>
            <w:noWrap/>
            <w:vAlign w:val="bottom"/>
          </w:tcPr>
          <w:p w14:paraId="051A8ADA"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4.8</w:t>
            </w:r>
          </w:p>
        </w:tc>
        <w:tc>
          <w:tcPr>
            <w:tcW w:w="606" w:type="pct"/>
            <w:shd w:val="clear" w:color="auto" w:fill="auto"/>
            <w:noWrap/>
            <w:vAlign w:val="bottom"/>
          </w:tcPr>
          <w:p w14:paraId="664D8AEF"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1332.4</w:t>
            </w:r>
          </w:p>
        </w:tc>
        <w:tc>
          <w:tcPr>
            <w:tcW w:w="586" w:type="pct"/>
            <w:shd w:val="clear" w:color="auto" w:fill="auto"/>
            <w:noWrap/>
            <w:vAlign w:val="bottom"/>
          </w:tcPr>
          <w:p w14:paraId="47D7E670" w14:textId="77777777" w:rsidR="003D4178" w:rsidRPr="001654BC" w:rsidRDefault="003D4178" w:rsidP="00C319F2">
            <w:pPr>
              <w:jc w:val="center"/>
              <w:rPr>
                <w:rFonts w:eastAsia="Times New Roman" w:cs="Times New Roman"/>
                <w:color w:val="000000"/>
                <w:szCs w:val="24"/>
                <w:lang w:eastAsia="ru-RU"/>
              </w:rPr>
            </w:pPr>
            <w:r w:rsidRPr="001654BC">
              <w:rPr>
                <w:rFonts w:cs="Times New Roman"/>
                <w:color w:val="000000"/>
                <w:szCs w:val="24"/>
              </w:rPr>
              <w:t>1456.3</w:t>
            </w:r>
          </w:p>
        </w:tc>
      </w:tr>
    </w:tbl>
    <w:p w14:paraId="43D20ABD" w14:textId="77777777" w:rsidR="003D4178" w:rsidRPr="001654BC" w:rsidRDefault="003D4178" w:rsidP="003D4178">
      <w:pPr>
        <w:rPr>
          <w:lang w:val="en-US"/>
        </w:rPr>
      </w:pPr>
    </w:p>
    <w:p w14:paraId="118F3013" w14:textId="637BBAB6" w:rsidR="00DE57F7" w:rsidRPr="001654BC" w:rsidRDefault="00DE57F7" w:rsidP="003D4178">
      <w:pPr>
        <w:rPr>
          <w:b/>
          <w:bCs/>
          <w:sz w:val="32"/>
          <w:szCs w:val="32"/>
          <w:lang w:val="en-US"/>
        </w:rPr>
      </w:pPr>
      <w:r w:rsidRPr="001654BC">
        <w:rPr>
          <w:b/>
          <w:bCs/>
          <w:sz w:val="32"/>
          <w:szCs w:val="32"/>
          <w:lang w:val="en-US"/>
        </w:rPr>
        <w:t>References</w:t>
      </w:r>
    </w:p>
    <w:p w14:paraId="3D9CEB71" w14:textId="77777777" w:rsidR="00DE57F7" w:rsidRPr="001654BC" w:rsidRDefault="00DE57F7" w:rsidP="003D4178">
      <w:pPr>
        <w:rPr>
          <w:lang w:val="en-US"/>
        </w:rPr>
      </w:pPr>
    </w:p>
    <w:bookmarkStart w:id="10" w:name="_Hlk201775639"/>
    <w:p w14:paraId="7E698080" w14:textId="1128C031" w:rsidR="00D779D8" w:rsidRPr="001654BC" w:rsidRDefault="00653ED2" w:rsidP="00D779D8">
      <w:pPr>
        <w:widowControl w:val="0"/>
        <w:autoSpaceDE w:val="0"/>
        <w:autoSpaceDN w:val="0"/>
        <w:adjustRightInd w:val="0"/>
        <w:ind w:left="640" w:hanging="640"/>
        <w:rPr>
          <w:rFonts w:cs="Times New Roman"/>
          <w:noProof/>
          <w:szCs w:val="24"/>
        </w:rPr>
      </w:pPr>
      <w:r w:rsidRPr="001654BC">
        <w:rPr>
          <w:rFonts w:eastAsia="Times New Roman" w:cs="Times New Roman"/>
          <w:bCs/>
          <w:szCs w:val="24"/>
          <w:lang w:eastAsia="ru-RU"/>
        </w:rPr>
        <w:fldChar w:fldCharType="begin" w:fldLock="1"/>
      </w:r>
      <w:r w:rsidRPr="001654BC">
        <w:rPr>
          <w:rFonts w:eastAsia="Times New Roman" w:cs="Times New Roman"/>
          <w:bCs/>
          <w:szCs w:val="24"/>
          <w:lang w:eastAsia="ru-RU"/>
        </w:rPr>
        <w:instrText xml:space="preserve">ADDIN Mendeley Bibliography CSL_BIBLIOGRAPHY </w:instrText>
      </w:r>
      <w:r w:rsidRPr="001654BC">
        <w:rPr>
          <w:rFonts w:eastAsia="Times New Roman" w:cs="Times New Roman"/>
          <w:bCs/>
          <w:szCs w:val="24"/>
          <w:lang w:eastAsia="ru-RU"/>
        </w:rPr>
        <w:fldChar w:fldCharType="separate"/>
      </w:r>
      <w:r w:rsidR="00D779D8" w:rsidRPr="001654BC">
        <w:rPr>
          <w:rFonts w:cs="Times New Roman"/>
          <w:noProof/>
          <w:szCs w:val="24"/>
        </w:rPr>
        <w:t xml:space="preserve">1. </w:t>
      </w:r>
      <w:r w:rsidR="00D779D8" w:rsidRPr="001654BC">
        <w:rPr>
          <w:rFonts w:cs="Times New Roman"/>
          <w:noProof/>
          <w:szCs w:val="24"/>
        </w:rPr>
        <w:tab/>
        <w:t xml:space="preserve">Pracht, P.; Bohle, F.; Grimme, S. Automated Exploration of the Low-Energy Chemical Space with Fast Quantum Chemical Methods. </w:t>
      </w:r>
      <w:r w:rsidR="00D779D8" w:rsidRPr="001654BC">
        <w:rPr>
          <w:rFonts w:cs="Times New Roman"/>
          <w:i/>
          <w:iCs/>
          <w:noProof/>
          <w:szCs w:val="24"/>
        </w:rPr>
        <w:t>Phys. Chem. Chem. Phys.</w:t>
      </w:r>
      <w:r w:rsidR="00D779D8" w:rsidRPr="001654BC">
        <w:rPr>
          <w:rFonts w:cs="Times New Roman"/>
          <w:noProof/>
          <w:szCs w:val="24"/>
        </w:rPr>
        <w:t xml:space="preserve"> </w:t>
      </w:r>
      <w:r w:rsidR="00D779D8" w:rsidRPr="001654BC">
        <w:rPr>
          <w:rFonts w:cs="Times New Roman"/>
          <w:b/>
          <w:bCs/>
          <w:noProof/>
          <w:szCs w:val="24"/>
        </w:rPr>
        <w:t>2020</w:t>
      </w:r>
      <w:r w:rsidR="00D779D8" w:rsidRPr="001654BC">
        <w:rPr>
          <w:rFonts w:cs="Times New Roman"/>
          <w:noProof/>
          <w:szCs w:val="24"/>
        </w:rPr>
        <w:t xml:space="preserve">, </w:t>
      </w:r>
      <w:r w:rsidR="00D779D8" w:rsidRPr="001654BC">
        <w:rPr>
          <w:rFonts w:cs="Times New Roman"/>
          <w:i/>
          <w:iCs/>
          <w:noProof/>
          <w:szCs w:val="24"/>
        </w:rPr>
        <w:t>22</w:t>
      </w:r>
      <w:r w:rsidR="00D779D8" w:rsidRPr="001654BC">
        <w:rPr>
          <w:rFonts w:cs="Times New Roman"/>
          <w:noProof/>
          <w:szCs w:val="24"/>
        </w:rPr>
        <w:t>, 7169–7192, doi:10.1039/C9CP06869D.</w:t>
      </w:r>
    </w:p>
    <w:p w14:paraId="3073B42C"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2. </w:t>
      </w:r>
      <w:r w:rsidRPr="001654BC">
        <w:rPr>
          <w:rFonts w:cs="Times New Roman"/>
          <w:noProof/>
          <w:szCs w:val="24"/>
        </w:rPr>
        <w:tab/>
        <w:t xml:space="preserve">Petersson, G.A.; Bennett, A.; Tensfeldt, T.G.; Al‐Laham, M.A.; Shirley, W.A.; Mantzaris, J. A Complete Basis Set Model Chemistry. I. The Total Energies of Closed‐shell Atoms and Hydrides of the First‐row Elements. </w:t>
      </w:r>
      <w:r w:rsidRPr="001654BC">
        <w:rPr>
          <w:rFonts w:cs="Times New Roman"/>
          <w:i/>
          <w:iCs/>
          <w:noProof/>
          <w:szCs w:val="24"/>
        </w:rPr>
        <w:t>J. Chem. Phys.</w:t>
      </w:r>
      <w:r w:rsidRPr="001654BC">
        <w:rPr>
          <w:rFonts w:cs="Times New Roman"/>
          <w:noProof/>
          <w:szCs w:val="24"/>
        </w:rPr>
        <w:t xml:space="preserve"> </w:t>
      </w:r>
      <w:r w:rsidRPr="001654BC">
        <w:rPr>
          <w:rFonts w:cs="Times New Roman"/>
          <w:b/>
          <w:bCs/>
          <w:noProof/>
          <w:szCs w:val="24"/>
        </w:rPr>
        <w:t>1988</w:t>
      </w:r>
      <w:r w:rsidRPr="001654BC">
        <w:rPr>
          <w:rFonts w:cs="Times New Roman"/>
          <w:noProof/>
          <w:szCs w:val="24"/>
        </w:rPr>
        <w:t xml:space="preserve">, </w:t>
      </w:r>
      <w:r w:rsidRPr="001654BC">
        <w:rPr>
          <w:rFonts w:cs="Times New Roman"/>
          <w:i/>
          <w:iCs/>
          <w:noProof/>
          <w:szCs w:val="24"/>
        </w:rPr>
        <w:t>89</w:t>
      </w:r>
      <w:r w:rsidRPr="001654BC">
        <w:rPr>
          <w:rFonts w:cs="Times New Roman"/>
          <w:noProof/>
          <w:szCs w:val="24"/>
        </w:rPr>
        <w:t>, 2193–2218, doi:10.1063/1.455064.</w:t>
      </w:r>
    </w:p>
    <w:p w14:paraId="61D3D79F"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3. </w:t>
      </w:r>
      <w:r w:rsidRPr="001654BC">
        <w:rPr>
          <w:rFonts w:cs="Times New Roman"/>
          <w:noProof/>
          <w:szCs w:val="24"/>
        </w:rPr>
        <w:tab/>
        <w:t xml:space="preserve">Frisch, M.J.; Trucks, G.W.; Schlegel, H.B.; Scuseria, G.E.; Robb, M.A.; Cheeseman, J.R.; Scalmani, G.; Barone, V.; Petersson, G.A.; Nakatsuji, H.; et al. Gaussian 16, Revision C.01 Gaussian, Inc., Wallingford CT. </w:t>
      </w:r>
      <w:r w:rsidRPr="001654BC">
        <w:rPr>
          <w:rFonts w:cs="Times New Roman"/>
          <w:b/>
          <w:bCs/>
          <w:noProof/>
          <w:szCs w:val="24"/>
        </w:rPr>
        <w:t>2016</w:t>
      </w:r>
      <w:r w:rsidRPr="001654BC">
        <w:rPr>
          <w:rFonts w:cs="Times New Roman"/>
          <w:noProof/>
          <w:szCs w:val="24"/>
        </w:rPr>
        <w:t>.</w:t>
      </w:r>
    </w:p>
    <w:p w14:paraId="1703CE39"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4. </w:t>
      </w:r>
      <w:r w:rsidRPr="001654BC">
        <w:rPr>
          <w:rFonts w:cs="Times New Roman"/>
          <w:noProof/>
          <w:szCs w:val="24"/>
        </w:rPr>
        <w:tab/>
        <w:t xml:space="preserve">Curtiss, L.A.; Raghavachari, K.; Redfern, P.C.; Pople, J.A. Gaussian-3 Theory Using Scaled Energies. </w:t>
      </w:r>
      <w:r w:rsidRPr="001654BC">
        <w:rPr>
          <w:rFonts w:cs="Times New Roman"/>
          <w:i/>
          <w:iCs/>
          <w:noProof/>
          <w:szCs w:val="24"/>
        </w:rPr>
        <w:t>J. Chem. Phys.</w:t>
      </w:r>
      <w:r w:rsidRPr="001654BC">
        <w:rPr>
          <w:rFonts w:cs="Times New Roman"/>
          <w:noProof/>
          <w:szCs w:val="24"/>
        </w:rPr>
        <w:t xml:space="preserve"> </w:t>
      </w:r>
      <w:r w:rsidRPr="001654BC">
        <w:rPr>
          <w:rFonts w:cs="Times New Roman"/>
          <w:b/>
          <w:bCs/>
          <w:noProof/>
          <w:szCs w:val="24"/>
        </w:rPr>
        <w:t>2000</w:t>
      </w:r>
      <w:r w:rsidRPr="001654BC">
        <w:rPr>
          <w:rFonts w:cs="Times New Roman"/>
          <w:noProof/>
          <w:szCs w:val="24"/>
        </w:rPr>
        <w:t xml:space="preserve">, </w:t>
      </w:r>
      <w:r w:rsidRPr="001654BC">
        <w:rPr>
          <w:rFonts w:cs="Times New Roman"/>
          <w:i/>
          <w:iCs/>
          <w:noProof/>
          <w:szCs w:val="24"/>
        </w:rPr>
        <w:t>112</w:t>
      </w:r>
      <w:r w:rsidRPr="001654BC">
        <w:rPr>
          <w:rFonts w:cs="Times New Roman"/>
          <w:noProof/>
          <w:szCs w:val="24"/>
        </w:rPr>
        <w:t>, 1125–1132, doi:10.1063/1.480668.</w:t>
      </w:r>
    </w:p>
    <w:p w14:paraId="080B23EC"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5. </w:t>
      </w:r>
      <w:r w:rsidRPr="001654BC">
        <w:rPr>
          <w:rFonts w:cs="Times New Roman"/>
          <w:noProof/>
          <w:szCs w:val="24"/>
        </w:rPr>
        <w:tab/>
        <w:t xml:space="preserve">Verevkin, S.P.; Emel’yanenko, V.N.; Notario, R.; Roux, M.V.; Chickos, J.S.; Liebman, J.F. Rediscovering the Wheel. Thermochemical Analysis of Energetics of the Aromatic Diazines. </w:t>
      </w:r>
      <w:r w:rsidRPr="001654BC">
        <w:rPr>
          <w:rFonts w:cs="Times New Roman"/>
          <w:i/>
          <w:iCs/>
          <w:noProof/>
          <w:szCs w:val="24"/>
        </w:rPr>
        <w:t>J. Phys. Chem. Lett.</w:t>
      </w:r>
      <w:r w:rsidRPr="001654BC">
        <w:rPr>
          <w:rFonts w:cs="Times New Roman"/>
          <w:noProof/>
          <w:szCs w:val="24"/>
        </w:rPr>
        <w:t xml:space="preserve"> </w:t>
      </w:r>
      <w:r w:rsidRPr="001654BC">
        <w:rPr>
          <w:rFonts w:cs="Times New Roman"/>
          <w:b/>
          <w:bCs/>
          <w:noProof/>
          <w:szCs w:val="24"/>
        </w:rPr>
        <w:t>2012</w:t>
      </w:r>
      <w:r w:rsidRPr="001654BC">
        <w:rPr>
          <w:rFonts w:cs="Times New Roman"/>
          <w:noProof/>
          <w:szCs w:val="24"/>
        </w:rPr>
        <w:t xml:space="preserve">, </w:t>
      </w:r>
      <w:r w:rsidRPr="001654BC">
        <w:rPr>
          <w:rFonts w:cs="Times New Roman"/>
          <w:i/>
          <w:iCs/>
          <w:noProof/>
          <w:szCs w:val="24"/>
        </w:rPr>
        <w:t>3</w:t>
      </w:r>
      <w:r w:rsidRPr="001654BC">
        <w:rPr>
          <w:rFonts w:cs="Times New Roman"/>
          <w:noProof/>
          <w:szCs w:val="24"/>
        </w:rPr>
        <w:t>, 3454–3459, doi:10.1021/jz301524c.</w:t>
      </w:r>
    </w:p>
    <w:p w14:paraId="2E6DC597"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6. </w:t>
      </w:r>
      <w:r w:rsidRPr="001654BC">
        <w:rPr>
          <w:rFonts w:cs="Times New Roman"/>
          <w:noProof/>
          <w:szCs w:val="24"/>
        </w:rPr>
        <w:tab/>
        <w:t xml:space="preserve">Silva, A.L.R.; Gama, P.M.V.; Ribeiro da Silva, M.D.M.C. Influence of the Functional Groups −NH 2 , −OCH 3 , and −OH on the Thermochemistry of Indanes. </w:t>
      </w:r>
      <w:r w:rsidRPr="001654BC">
        <w:rPr>
          <w:rFonts w:cs="Times New Roman"/>
          <w:i/>
          <w:iCs/>
          <w:noProof/>
          <w:szCs w:val="24"/>
        </w:rPr>
        <w:t>Can. J. Chem.</w:t>
      </w:r>
      <w:r w:rsidRPr="001654BC">
        <w:rPr>
          <w:rFonts w:cs="Times New Roman"/>
          <w:noProof/>
          <w:szCs w:val="24"/>
        </w:rPr>
        <w:t xml:space="preserve"> </w:t>
      </w:r>
      <w:r w:rsidRPr="001654BC">
        <w:rPr>
          <w:rFonts w:cs="Times New Roman"/>
          <w:b/>
          <w:bCs/>
          <w:noProof/>
          <w:szCs w:val="24"/>
        </w:rPr>
        <w:t>2019</w:t>
      </w:r>
      <w:r w:rsidRPr="001654BC">
        <w:rPr>
          <w:rFonts w:cs="Times New Roman"/>
          <w:noProof/>
          <w:szCs w:val="24"/>
        </w:rPr>
        <w:t xml:space="preserve">, </w:t>
      </w:r>
      <w:r w:rsidRPr="001654BC">
        <w:rPr>
          <w:rFonts w:cs="Times New Roman"/>
          <w:i/>
          <w:iCs/>
          <w:noProof/>
          <w:szCs w:val="24"/>
        </w:rPr>
        <w:t>97</w:t>
      </w:r>
      <w:r w:rsidRPr="001654BC">
        <w:rPr>
          <w:rFonts w:cs="Times New Roman"/>
          <w:noProof/>
          <w:szCs w:val="24"/>
        </w:rPr>
        <w:t>, 788–794, doi:10.1139/cjc-2019-0257.</w:t>
      </w:r>
    </w:p>
    <w:p w14:paraId="4441F5D1"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7. </w:t>
      </w:r>
      <w:r w:rsidRPr="001654BC">
        <w:rPr>
          <w:rFonts w:cs="Times New Roman"/>
          <w:noProof/>
          <w:szCs w:val="24"/>
        </w:rPr>
        <w:tab/>
        <w:t xml:space="preserve">Matos, M.A.R.; Miranda, M.S.; Pereira, S.M.M.; Morais, V.M.F.; Liebman, J.F. The Experimental and Calculational Thermochemistry of 1,2,4,5-Benzenetetracarboxylic Dianhydride: Is This 10 π Multiring Species Aromatic? </w:t>
      </w:r>
      <w:r w:rsidRPr="001654BC">
        <w:rPr>
          <w:rFonts w:cs="Times New Roman"/>
          <w:i/>
          <w:iCs/>
          <w:noProof/>
          <w:szCs w:val="24"/>
        </w:rPr>
        <w:t>J. Phys. Chem. A</w:t>
      </w:r>
      <w:r w:rsidRPr="001654BC">
        <w:rPr>
          <w:rFonts w:cs="Times New Roman"/>
          <w:noProof/>
          <w:szCs w:val="24"/>
        </w:rPr>
        <w:t xml:space="preserve"> </w:t>
      </w:r>
      <w:r w:rsidRPr="001654BC">
        <w:rPr>
          <w:rFonts w:cs="Times New Roman"/>
          <w:b/>
          <w:bCs/>
          <w:noProof/>
          <w:szCs w:val="24"/>
        </w:rPr>
        <w:t>2007</w:t>
      </w:r>
      <w:r w:rsidRPr="001654BC">
        <w:rPr>
          <w:rFonts w:cs="Times New Roman"/>
          <w:noProof/>
          <w:szCs w:val="24"/>
        </w:rPr>
        <w:t xml:space="preserve">, </w:t>
      </w:r>
      <w:r w:rsidRPr="001654BC">
        <w:rPr>
          <w:rFonts w:cs="Times New Roman"/>
          <w:i/>
          <w:iCs/>
          <w:noProof/>
          <w:szCs w:val="24"/>
        </w:rPr>
        <w:t>111</w:t>
      </w:r>
      <w:r w:rsidRPr="001654BC">
        <w:rPr>
          <w:rFonts w:cs="Times New Roman"/>
          <w:noProof/>
          <w:szCs w:val="24"/>
        </w:rPr>
        <w:t>, 7181–7188, doi:10.1021/jp071625n.</w:t>
      </w:r>
    </w:p>
    <w:p w14:paraId="3180231A"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8. </w:t>
      </w:r>
      <w:r w:rsidRPr="001654BC">
        <w:rPr>
          <w:rFonts w:cs="Times New Roman"/>
          <w:noProof/>
          <w:szCs w:val="24"/>
        </w:rPr>
        <w:tab/>
        <w:t xml:space="preserve">Chirico, R..; Archer, D..; Hossenlopp, I..; Nguyen, A.; Steele, W..; Gammon, B.. The Thermodynamic Properties of Chroman and Isochroman. </w:t>
      </w:r>
      <w:r w:rsidRPr="001654BC">
        <w:rPr>
          <w:rFonts w:cs="Times New Roman"/>
          <w:i/>
          <w:iCs/>
          <w:noProof/>
          <w:szCs w:val="24"/>
        </w:rPr>
        <w:t>J. Chem. Thermodyn.</w:t>
      </w:r>
      <w:r w:rsidRPr="001654BC">
        <w:rPr>
          <w:rFonts w:cs="Times New Roman"/>
          <w:noProof/>
          <w:szCs w:val="24"/>
        </w:rPr>
        <w:t xml:space="preserve"> </w:t>
      </w:r>
      <w:r w:rsidRPr="001654BC">
        <w:rPr>
          <w:rFonts w:cs="Times New Roman"/>
          <w:b/>
          <w:bCs/>
          <w:noProof/>
          <w:szCs w:val="24"/>
        </w:rPr>
        <w:t>1990</w:t>
      </w:r>
      <w:r w:rsidRPr="001654BC">
        <w:rPr>
          <w:rFonts w:cs="Times New Roman"/>
          <w:noProof/>
          <w:szCs w:val="24"/>
        </w:rPr>
        <w:t xml:space="preserve">, </w:t>
      </w:r>
      <w:r w:rsidRPr="001654BC">
        <w:rPr>
          <w:rFonts w:cs="Times New Roman"/>
          <w:i/>
          <w:iCs/>
          <w:noProof/>
          <w:szCs w:val="24"/>
        </w:rPr>
        <w:t>22</w:t>
      </w:r>
      <w:r w:rsidRPr="001654BC">
        <w:rPr>
          <w:rFonts w:cs="Times New Roman"/>
          <w:noProof/>
          <w:szCs w:val="24"/>
        </w:rPr>
        <w:t>, 665–682, doi:10.1016/0021-9614(90)90020-Q.</w:t>
      </w:r>
    </w:p>
    <w:p w14:paraId="1BCF5D8F"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9. </w:t>
      </w:r>
      <w:r w:rsidRPr="001654BC">
        <w:rPr>
          <w:rFonts w:cs="Times New Roman"/>
          <w:noProof/>
          <w:szCs w:val="24"/>
        </w:rPr>
        <w:tab/>
        <w:t xml:space="preserve">Verevkin, S.P.; Samarov, A.A.; Vostrikov, S. V Thermodynamics of Reversible Hydrogen Storage: Does Alkoxy-Substitution of Naphthalene Yield Functional Advantages for LOHC Systems? </w:t>
      </w:r>
      <w:r w:rsidRPr="001654BC">
        <w:rPr>
          <w:rFonts w:cs="Times New Roman"/>
          <w:i/>
          <w:iCs/>
          <w:noProof/>
          <w:szCs w:val="24"/>
        </w:rPr>
        <w:t>J. Chem. Phys.</w:t>
      </w:r>
      <w:r w:rsidRPr="001654BC">
        <w:rPr>
          <w:rFonts w:cs="Times New Roman"/>
          <w:noProof/>
          <w:szCs w:val="24"/>
        </w:rPr>
        <w:t xml:space="preserve"> </w:t>
      </w:r>
      <w:r w:rsidRPr="001654BC">
        <w:rPr>
          <w:rFonts w:cs="Times New Roman"/>
          <w:b/>
          <w:bCs/>
          <w:noProof/>
          <w:szCs w:val="24"/>
        </w:rPr>
        <w:t>2024</w:t>
      </w:r>
      <w:r w:rsidRPr="001654BC">
        <w:rPr>
          <w:rFonts w:cs="Times New Roman"/>
          <w:noProof/>
          <w:szCs w:val="24"/>
        </w:rPr>
        <w:t xml:space="preserve">, </w:t>
      </w:r>
      <w:r w:rsidRPr="001654BC">
        <w:rPr>
          <w:rFonts w:cs="Times New Roman"/>
          <w:i/>
          <w:iCs/>
          <w:noProof/>
          <w:szCs w:val="24"/>
        </w:rPr>
        <w:t>160</w:t>
      </w:r>
      <w:r w:rsidRPr="001654BC">
        <w:rPr>
          <w:rFonts w:cs="Times New Roman"/>
          <w:noProof/>
          <w:szCs w:val="24"/>
        </w:rPr>
        <w:t>, 154709, doi:10.1063/5.0200047.</w:t>
      </w:r>
    </w:p>
    <w:p w14:paraId="7D450ADE"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10. </w:t>
      </w:r>
      <w:r w:rsidRPr="001654BC">
        <w:rPr>
          <w:rFonts w:cs="Times New Roman"/>
          <w:noProof/>
          <w:szCs w:val="24"/>
        </w:rPr>
        <w:tab/>
        <w:t xml:space="preserve">Verevkin, S.P. Thermochemistry of Aromatic Ketones. Experimental Enthalpies of </w:t>
      </w:r>
      <w:r w:rsidRPr="001654BC">
        <w:rPr>
          <w:rFonts w:cs="Times New Roman"/>
          <w:noProof/>
          <w:szCs w:val="24"/>
        </w:rPr>
        <w:lastRenderedPageBreak/>
        <w:t xml:space="preserve">Formation and Structural Effects. </w:t>
      </w:r>
      <w:r w:rsidRPr="001654BC">
        <w:rPr>
          <w:rFonts w:cs="Times New Roman"/>
          <w:i/>
          <w:iCs/>
          <w:noProof/>
          <w:szCs w:val="24"/>
        </w:rPr>
        <w:t>Thermochim. Acta</w:t>
      </w:r>
      <w:r w:rsidRPr="001654BC">
        <w:rPr>
          <w:rFonts w:cs="Times New Roman"/>
          <w:noProof/>
          <w:szCs w:val="24"/>
        </w:rPr>
        <w:t xml:space="preserve"> </w:t>
      </w:r>
      <w:r w:rsidRPr="001654BC">
        <w:rPr>
          <w:rFonts w:cs="Times New Roman"/>
          <w:b/>
          <w:bCs/>
          <w:noProof/>
          <w:szCs w:val="24"/>
        </w:rPr>
        <w:t>1998</w:t>
      </w:r>
      <w:r w:rsidRPr="001654BC">
        <w:rPr>
          <w:rFonts w:cs="Times New Roman"/>
          <w:noProof/>
          <w:szCs w:val="24"/>
        </w:rPr>
        <w:t xml:space="preserve">, </w:t>
      </w:r>
      <w:r w:rsidRPr="001654BC">
        <w:rPr>
          <w:rFonts w:cs="Times New Roman"/>
          <w:i/>
          <w:iCs/>
          <w:noProof/>
          <w:szCs w:val="24"/>
        </w:rPr>
        <w:t>310</w:t>
      </w:r>
      <w:r w:rsidRPr="001654BC">
        <w:rPr>
          <w:rFonts w:cs="Times New Roman"/>
          <w:noProof/>
          <w:szCs w:val="24"/>
        </w:rPr>
        <w:t>, 229–235, doi:10.1016/s0040-6031(97)00231-1.</w:t>
      </w:r>
    </w:p>
    <w:p w14:paraId="5CBED145"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11. </w:t>
      </w:r>
      <w:r w:rsidRPr="001654BC">
        <w:rPr>
          <w:rFonts w:cs="Times New Roman"/>
          <w:noProof/>
          <w:szCs w:val="24"/>
        </w:rPr>
        <w:tab/>
        <w:t xml:space="preserve">Matos, M.A.R.; Sousa, C.C.S.; Miranda, M.S.; Morais, V.M.F.; Liebman, J.F. Energetics of Coumarin and Chromone. </w:t>
      </w:r>
      <w:r w:rsidRPr="001654BC">
        <w:rPr>
          <w:rFonts w:cs="Times New Roman"/>
          <w:i/>
          <w:iCs/>
          <w:noProof/>
          <w:szCs w:val="24"/>
        </w:rPr>
        <w:t>J. Phys. Chem. B</w:t>
      </w:r>
      <w:r w:rsidRPr="001654BC">
        <w:rPr>
          <w:rFonts w:cs="Times New Roman"/>
          <w:noProof/>
          <w:szCs w:val="24"/>
        </w:rPr>
        <w:t xml:space="preserve"> </w:t>
      </w:r>
      <w:r w:rsidRPr="001654BC">
        <w:rPr>
          <w:rFonts w:cs="Times New Roman"/>
          <w:b/>
          <w:bCs/>
          <w:noProof/>
          <w:szCs w:val="24"/>
        </w:rPr>
        <w:t>2009</w:t>
      </w:r>
      <w:r w:rsidRPr="001654BC">
        <w:rPr>
          <w:rFonts w:cs="Times New Roman"/>
          <w:noProof/>
          <w:szCs w:val="24"/>
        </w:rPr>
        <w:t xml:space="preserve">, </w:t>
      </w:r>
      <w:r w:rsidRPr="001654BC">
        <w:rPr>
          <w:rFonts w:cs="Times New Roman"/>
          <w:i/>
          <w:iCs/>
          <w:noProof/>
          <w:szCs w:val="24"/>
        </w:rPr>
        <w:t>113</w:t>
      </w:r>
      <w:r w:rsidRPr="001654BC">
        <w:rPr>
          <w:rFonts w:cs="Times New Roman"/>
          <w:noProof/>
          <w:szCs w:val="24"/>
        </w:rPr>
        <w:t>, 11216–11221, doi:10.1021/jp9026942.</w:t>
      </w:r>
    </w:p>
    <w:p w14:paraId="1F6F3031"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12. </w:t>
      </w:r>
      <w:r w:rsidRPr="001654BC">
        <w:rPr>
          <w:rFonts w:cs="Times New Roman"/>
          <w:noProof/>
          <w:szCs w:val="24"/>
        </w:rPr>
        <w:tab/>
        <w:t xml:space="preserve">Matos, M.A.R.; Sousa, C.C.S.; Morais, V.M.F. Experimental and Computational Thermochemistry of the Isomers: Chromanone, 3-Isochromanone, and Dihydrocoumarin. </w:t>
      </w:r>
      <w:r w:rsidRPr="001654BC">
        <w:rPr>
          <w:rFonts w:cs="Times New Roman"/>
          <w:i/>
          <w:iCs/>
          <w:noProof/>
          <w:szCs w:val="24"/>
        </w:rPr>
        <w:t>J. Chem. Thermodyn.</w:t>
      </w:r>
      <w:r w:rsidRPr="001654BC">
        <w:rPr>
          <w:rFonts w:cs="Times New Roman"/>
          <w:noProof/>
          <w:szCs w:val="24"/>
        </w:rPr>
        <w:t xml:space="preserve"> </w:t>
      </w:r>
      <w:r w:rsidRPr="001654BC">
        <w:rPr>
          <w:rFonts w:cs="Times New Roman"/>
          <w:b/>
          <w:bCs/>
          <w:noProof/>
          <w:szCs w:val="24"/>
        </w:rPr>
        <w:t>2009</w:t>
      </w:r>
      <w:r w:rsidRPr="001654BC">
        <w:rPr>
          <w:rFonts w:cs="Times New Roman"/>
          <w:noProof/>
          <w:szCs w:val="24"/>
        </w:rPr>
        <w:t xml:space="preserve">, </w:t>
      </w:r>
      <w:r w:rsidRPr="001654BC">
        <w:rPr>
          <w:rFonts w:cs="Times New Roman"/>
          <w:i/>
          <w:iCs/>
          <w:noProof/>
          <w:szCs w:val="24"/>
        </w:rPr>
        <w:t>41</w:t>
      </w:r>
      <w:r w:rsidRPr="001654BC">
        <w:rPr>
          <w:rFonts w:cs="Times New Roman"/>
          <w:noProof/>
          <w:szCs w:val="24"/>
        </w:rPr>
        <w:t>, 308–314, doi:10.1016/j.jct.2008.08.012.</w:t>
      </w:r>
    </w:p>
    <w:p w14:paraId="07987F67"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13. </w:t>
      </w:r>
      <w:r w:rsidRPr="001654BC">
        <w:rPr>
          <w:rFonts w:cs="Times New Roman"/>
          <w:noProof/>
          <w:szCs w:val="24"/>
        </w:rPr>
        <w:tab/>
        <w:t xml:space="preserve">Matos, M.A.R.; Sousa, C.C.S.; Morais, V.M.F. Thermochemical Study of Some Methoxytetralones. </w:t>
      </w:r>
      <w:r w:rsidRPr="001654BC">
        <w:rPr>
          <w:rFonts w:cs="Times New Roman"/>
          <w:i/>
          <w:iCs/>
          <w:noProof/>
          <w:szCs w:val="24"/>
        </w:rPr>
        <w:t>J. Chem. Thermodyn.</w:t>
      </w:r>
      <w:r w:rsidRPr="001654BC">
        <w:rPr>
          <w:rFonts w:cs="Times New Roman"/>
          <w:noProof/>
          <w:szCs w:val="24"/>
        </w:rPr>
        <w:t xml:space="preserve"> </w:t>
      </w:r>
      <w:r w:rsidRPr="001654BC">
        <w:rPr>
          <w:rFonts w:cs="Times New Roman"/>
          <w:b/>
          <w:bCs/>
          <w:noProof/>
          <w:szCs w:val="24"/>
        </w:rPr>
        <w:t>2009</w:t>
      </w:r>
      <w:r w:rsidRPr="001654BC">
        <w:rPr>
          <w:rFonts w:cs="Times New Roman"/>
          <w:noProof/>
          <w:szCs w:val="24"/>
        </w:rPr>
        <w:t xml:space="preserve">, </w:t>
      </w:r>
      <w:r w:rsidRPr="001654BC">
        <w:rPr>
          <w:rFonts w:cs="Times New Roman"/>
          <w:i/>
          <w:iCs/>
          <w:noProof/>
          <w:szCs w:val="24"/>
        </w:rPr>
        <w:t>41</w:t>
      </w:r>
      <w:r w:rsidRPr="001654BC">
        <w:rPr>
          <w:rFonts w:cs="Times New Roman"/>
          <w:noProof/>
          <w:szCs w:val="24"/>
        </w:rPr>
        <w:t>, 69–73, doi:10.1016/j.jct.2008.07.021.</w:t>
      </w:r>
    </w:p>
    <w:p w14:paraId="005C3D5B"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14. </w:t>
      </w:r>
      <w:r w:rsidRPr="001654BC">
        <w:rPr>
          <w:rFonts w:cs="Times New Roman"/>
          <w:noProof/>
          <w:szCs w:val="24"/>
        </w:rPr>
        <w:tab/>
        <w:t xml:space="preserve">Emel’yanenko, V.N.; Zaitsau, D.H.; Pimerzin, A.A.; Verevkin, S.P. Benchmark Properties of Diphenyl Oxide as a Potential Liquid Organic Hydrogen Carrier: Evaluation of Thermochemical Data with Complementary Experimental and Computational Methods. </w:t>
      </w:r>
      <w:r w:rsidRPr="001654BC">
        <w:rPr>
          <w:rFonts w:cs="Times New Roman"/>
          <w:i/>
          <w:iCs/>
          <w:noProof/>
          <w:szCs w:val="24"/>
        </w:rPr>
        <w:t>J. Chem. Thermodyn.</w:t>
      </w:r>
      <w:r w:rsidRPr="001654BC">
        <w:rPr>
          <w:rFonts w:cs="Times New Roman"/>
          <w:noProof/>
          <w:szCs w:val="24"/>
        </w:rPr>
        <w:t xml:space="preserve"> </w:t>
      </w:r>
      <w:r w:rsidRPr="001654BC">
        <w:rPr>
          <w:rFonts w:cs="Times New Roman"/>
          <w:b/>
          <w:bCs/>
          <w:noProof/>
          <w:szCs w:val="24"/>
        </w:rPr>
        <w:t>2018</w:t>
      </w:r>
      <w:r w:rsidRPr="001654BC">
        <w:rPr>
          <w:rFonts w:cs="Times New Roman"/>
          <w:noProof/>
          <w:szCs w:val="24"/>
        </w:rPr>
        <w:t xml:space="preserve">, </w:t>
      </w:r>
      <w:r w:rsidRPr="001654BC">
        <w:rPr>
          <w:rFonts w:cs="Times New Roman"/>
          <w:i/>
          <w:iCs/>
          <w:noProof/>
          <w:szCs w:val="24"/>
        </w:rPr>
        <w:t>125</w:t>
      </w:r>
      <w:r w:rsidRPr="001654BC">
        <w:rPr>
          <w:rFonts w:cs="Times New Roman"/>
          <w:noProof/>
          <w:szCs w:val="24"/>
        </w:rPr>
        <w:t>, 149–158, doi:10.1016/j.jct.2018.05.021.</w:t>
      </w:r>
    </w:p>
    <w:p w14:paraId="6DAA829B"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15. </w:t>
      </w:r>
      <w:r w:rsidRPr="001654BC">
        <w:rPr>
          <w:rFonts w:cs="Times New Roman"/>
          <w:noProof/>
          <w:szCs w:val="24"/>
        </w:rPr>
        <w:tab/>
        <w:t xml:space="preserve">Verevkin, S.P.; Samarov, A.A.; Vostrikov, S. V. Does the Oxygen Functionality Really Improve the Thermodynamics of Reversible Hydrogen Storage with Liquid Organic Hydrogen Carriers? </w:t>
      </w:r>
      <w:r w:rsidRPr="001654BC">
        <w:rPr>
          <w:rFonts w:cs="Times New Roman"/>
          <w:i/>
          <w:iCs/>
          <w:noProof/>
          <w:szCs w:val="24"/>
        </w:rPr>
        <w:t>Oxygen</w:t>
      </w:r>
      <w:r w:rsidRPr="001654BC">
        <w:rPr>
          <w:rFonts w:cs="Times New Roman"/>
          <w:noProof/>
          <w:szCs w:val="24"/>
        </w:rPr>
        <w:t xml:space="preserve"> </w:t>
      </w:r>
      <w:r w:rsidRPr="001654BC">
        <w:rPr>
          <w:rFonts w:cs="Times New Roman"/>
          <w:b/>
          <w:bCs/>
          <w:noProof/>
          <w:szCs w:val="24"/>
        </w:rPr>
        <w:t>2024</w:t>
      </w:r>
      <w:r w:rsidRPr="001654BC">
        <w:rPr>
          <w:rFonts w:cs="Times New Roman"/>
          <w:noProof/>
          <w:szCs w:val="24"/>
        </w:rPr>
        <w:t xml:space="preserve">, </w:t>
      </w:r>
      <w:r w:rsidRPr="001654BC">
        <w:rPr>
          <w:rFonts w:cs="Times New Roman"/>
          <w:i/>
          <w:iCs/>
          <w:noProof/>
          <w:szCs w:val="24"/>
        </w:rPr>
        <w:t>4</w:t>
      </w:r>
      <w:r w:rsidRPr="001654BC">
        <w:rPr>
          <w:rFonts w:cs="Times New Roman"/>
          <w:noProof/>
          <w:szCs w:val="24"/>
        </w:rPr>
        <w:t>, 266–284, doi:10.3390/oxygen4030015.</w:t>
      </w:r>
    </w:p>
    <w:p w14:paraId="41615724"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16. </w:t>
      </w:r>
      <w:r w:rsidRPr="001654BC">
        <w:rPr>
          <w:rFonts w:cs="Times New Roman"/>
          <w:noProof/>
          <w:szCs w:val="24"/>
        </w:rPr>
        <w:tab/>
        <w:t xml:space="preserve">Silva, A.L.R.; León, G.P.; Ribeiro da Silva, M.D.M.C. Energetic Effects in Methyl- and Methoxy-Substituted Indanones: A Synergistic Experimental and Computational Study. </w:t>
      </w:r>
      <w:r w:rsidRPr="001654BC">
        <w:rPr>
          <w:rFonts w:cs="Times New Roman"/>
          <w:i/>
          <w:iCs/>
          <w:noProof/>
          <w:szCs w:val="24"/>
        </w:rPr>
        <w:t>Appl. Sci.</w:t>
      </w:r>
      <w:r w:rsidRPr="001654BC">
        <w:rPr>
          <w:rFonts w:cs="Times New Roman"/>
          <w:noProof/>
          <w:szCs w:val="24"/>
        </w:rPr>
        <w:t xml:space="preserve"> </w:t>
      </w:r>
      <w:r w:rsidRPr="001654BC">
        <w:rPr>
          <w:rFonts w:cs="Times New Roman"/>
          <w:b/>
          <w:bCs/>
          <w:noProof/>
          <w:szCs w:val="24"/>
        </w:rPr>
        <w:t>2023</w:t>
      </w:r>
      <w:r w:rsidRPr="001654BC">
        <w:rPr>
          <w:rFonts w:cs="Times New Roman"/>
          <w:noProof/>
          <w:szCs w:val="24"/>
        </w:rPr>
        <w:t xml:space="preserve">, </w:t>
      </w:r>
      <w:r w:rsidRPr="001654BC">
        <w:rPr>
          <w:rFonts w:cs="Times New Roman"/>
          <w:i/>
          <w:iCs/>
          <w:noProof/>
          <w:szCs w:val="24"/>
        </w:rPr>
        <w:t>13</w:t>
      </w:r>
      <w:r w:rsidRPr="001654BC">
        <w:rPr>
          <w:rFonts w:cs="Times New Roman"/>
          <w:noProof/>
          <w:szCs w:val="24"/>
        </w:rPr>
        <w:t>, 10262, doi:10.3390/app131810262.</w:t>
      </w:r>
    </w:p>
    <w:p w14:paraId="4E58D86B"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17. </w:t>
      </w:r>
      <w:r w:rsidRPr="001654BC">
        <w:rPr>
          <w:rFonts w:cs="Times New Roman"/>
          <w:noProof/>
          <w:szCs w:val="24"/>
        </w:rPr>
        <w:tab/>
        <w:t xml:space="preserve">Silva, A.L.R.; Lima, A.C.M.O.; Ribeiro da Silva, M.D.M.C. Energetic Characterization of Indanone Derivatives Involved in Biomass Degradation. </w:t>
      </w:r>
      <w:r w:rsidRPr="001654BC">
        <w:rPr>
          <w:rFonts w:cs="Times New Roman"/>
          <w:i/>
          <w:iCs/>
          <w:noProof/>
          <w:szCs w:val="24"/>
        </w:rPr>
        <w:t>J. Therm. Anal. Calorim.</w:t>
      </w:r>
      <w:r w:rsidRPr="001654BC">
        <w:rPr>
          <w:rFonts w:cs="Times New Roman"/>
          <w:noProof/>
          <w:szCs w:val="24"/>
        </w:rPr>
        <w:t xml:space="preserve"> </w:t>
      </w:r>
      <w:r w:rsidRPr="001654BC">
        <w:rPr>
          <w:rFonts w:cs="Times New Roman"/>
          <w:b/>
          <w:bCs/>
          <w:noProof/>
          <w:szCs w:val="24"/>
        </w:rPr>
        <w:t>2018</w:t>
      </w:r>
      <w:r w:rsidRPr="001654BC">
        <w:rPr>
          <w:rFonts w:cs="Times New Roman"/>
          <w:noProof/>
          <w:szCs w:val="24"/>
        </w:rPr>
        <w:t xml:space="preserve">, </w:t>
      </w:r>
      <w:r w:rsidRPr="001654BC">
        <w:rPr>
          <w:rFonts w:cs="Times New Roman"/>
          <w:i/>
          <w:iCs/>
          <w:noProof/>
          <w:szCs w:val="24"/>
        </w:rPr>
        <w:t>134</w:t>
      </w:r>
      <w:r w:rsidRPr="001654BC">
        <w:rPr>
          <w:rFonts w:cs="Times New Roman"/>
          <w:noProof/>
          <w:szCs w:val="24"/>
        </w:rPr>
        <w:t>, 1267–1276, doi:10.1007/s10973-018-7533-z.</w:t>
      </w:r>
    </w:p>
    <w:p w14:paraId="417360A1"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18. </w:t>
      </w:r>
      <w:r w:rsidRPr="001654BC">
        <w:rPr>
          <w:rFonts w:cs="Times New Roman"/>
          <w:noProof/>
          <w:szCs w:val="24"/>
        </w:rPr>
        <w:tab/>
        <w:t xml:space="preserve">Silva, A.L.R.; C. M. O. Lima, A.; Agostinha R. Matos, M.; Morais, V.M.F. Thermochemical Study of the Antioxidant Activity of Some Hydroxycoumarins. </w:t>
      </w:r>
      <w:r w:rsidRPr="001654BC">
        <w:rPr>
          <w:rFonts w:cs="Times New Roman"/>
          <w:i/>
          <w:iCs/>
          <w:noProof/>
          <w:szCs w:val="24"/>
        </w:rPr>
        <w:t>J. Chem. Thermodyn.</w:t>
      </w:r>
      <w:r w:rsidRPr="001654BC">
        <w:rPr>
          <w:rFonts w:cs="Times New Roman"/>
          <w:noProof/>
          <w:szCs w:val="24"/>
        </w:rPr>
        <w:t xml:space="preserve"> </w:t>
      </w:r>
      <w:r w:rsidRPr="001654BC">
        <w:rPr>
          <w:rFonts w:cs="Times New Roman"/>
          <w:b/>
          <w:bCs/>
          <w:noProof/>
          <w:szCs w:val="24"/>
        </w:rPr>
        <w:t>2023</w:t>
      </w:r>
      <w:r w:rsidRPr="001654BC">
        <w:rPr>
          <w:rFonts w:cs="Times New Roman"/>
          <w:noProof/>
          <w:szCs w:val="24"/>
        </w:rPr>
        <w:t xml:space="preserve">, </w:t>
      </w:r>
      <w:r w:rsidRPr="001654BC">
        <w:rPr>
          <w:rFonts w:cs="Times New Roman"/>
          <w:i/>
          <w:iCs/>
          <w:noProof/>
          <w:szCs w:val="24"/>
        </w:rPr>
        <w:t>180</w:t>
      </w:r>
      <w:r w:rsidRPr="001654BC">
        <w:rPr>
          <w:rFonts w:cs="Times New Roman"/>
          <w:noProof/>
          <w:szCs w:val="24"/>
        </w:rPr>
        <w:t>, 107006, doi:10.1016/j.jct.2023.107006.</w:t>
      </w:r>
    </w:p>
    <w:p w14:paraId="024EDF94"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19. </w:t>
      </w:r>
      <w:r w:rsidRPr="001654BC">
        <w:rPr>
          <w:rFonts w:cs="Times New Roman"/>
          <w:noProof/>
          <w:szCs w:val="24"/>
        </w:rPr>
        <w:tab/>
        <w:t>Database Quantum Chemical Calculations. Available Online: Https://Http://Gaussdb.Samgtu.Ru:8000/Homepage/ (Accessed on 15.06.2025).</w:t>
      </w:r>
    </w:p>
    <w:p w14:paraId="26E3D123"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20. </w:t>
      </w:r>
      <w:r w:rsidRPr="001654BC">
        <w:rPr>
          <w:rFonts w:cs="Times New Roman"/>
          <w:noProof/>
          <w:szCs w:val="24"/>
        </w:rPr>
        <w:tab/>
        <w:t xml:space="preserve">Notario, R.; Victoria Roux, M.; Castaño, O. The Enthalpy of Formation of Dibenzofuran and Some Related Oxygen-Containing Heterocycles in the Gas Phase. A GAUSSIAN-3 Theoretical Study. </w:t>
      </w:r>
      <w:r w:rsidRPr="001654BC">
        <w:rPr>
          <w:rFonts w:cs="Times New Roman"/>
          <w:i/>
          <w:iCs/>
          <w:noProof/>
          <w:szCs w:val="24"/>
        </w:rPr>
        <w:t>Phys. Chem. Chem. Phys.</w:t>
      </w:r>
      <w:r w:rsidRPr="001654BC">
        <w:rPr>
          <w:rFonts w:cs="Times New Roman"/>
          <w:noProof/>
          <w:szCs w:val="24"/>
        </w:rPr>
        <w:t xml:space="preserve"> </w:t>
      </w:r>
      <w:r w:rsidRPr="001654BC">
        <w:rPr>
          <w:rFonts w:cs="Times New Roman"/>
          <w:b/>
          <w:bCs/>
          <w:noProof/>
          <w:szCs w:val="24"/>
        </w:rPr>
        <w:t>2001</w:t>
      </w:r>
      <w:r w:rsidRPr="001654BC">
        <w:rPr>
          <w:rFonts w:cs="Times New Roman"/>
          <w:noProof/>
          <w:szCs w:val="24"/>
        </w:rPr>
        <w:t xml:space="preserve">, </w:t>
      </w:r>
      <w:r w:rsidRPr="001654BC">
        <w:rPr>
          <w:rFonts w:cs="Times New Roman"/>
          <w:i/>
          <w:iCs/>
          <w:noProof/>
          <w:szCs w:val="24"/>
        </w:rPr>
        <w:t>3</w:t>
      </w:r>
      <w:r w:rsidRPr="001654BC">
        <w:rPr>
          <w:rFonts w:cs="Times New Roman"/>
          <w:noProof/>
          <w:szCs w:val="24"/>
        </w:rPr>
        <w:t>, 3717–3721, doi:10.1039/b101136g.</w:t>
      </w:r>
    </w:p>
    <w:p w14:paraId="0CDAF12E" w14:textId="77777777" w:rsidR="00D779D8" w:rsidRPr="001654BC" w:rsidRDefault="00D779D8" w:rsidP="00D779D8">
      <w:pPr>
        <w:widowControl w:val="0"/>
        <w:autoSpaceDE w:val="0"/>
        <w:autoSpaceDN w:val="0"/>
        <w:adjustRightInd w:val="0"/>
        <w:ind w:left="640" w:hanging="640"/>
        <w:rPr>
          <w:rFonts w:cs="Times New Roman"/>
          <w:noProof/>
          <w:szCs w:val="24"/>
          <w:lang w:val="de-DE"/>
        </w:rPr>
      </w:pPr>
      <w:r w:rsidRPr="001654BC">
        <w:rPr>
          <w:rFonts w:cs="Times New Roman"/>
          <w:noProof/>
          <w:szCs w:val="24"/>
        </w:rPr>
        <w:t xml:space="preserve">21. </w:t>
      </w:r>
      <w:r w:rsidRPr="001654BC">
        <w:rPr>
          <w:rFonts w:cs="Times New Roman"/>
          <w:noProof/>
          <w:szCs w:val="24"/>
        </w:rPr>
        <w:tab/>
        <w:t xml:space="preserve">Sousa, C.C.S.; Matos, M.A.R.; Santos, L.M.N.B.F.; Morais, V.M.F. Reprint of: Energetics of 2- and 3-Coumaranone Isomers: A Combined Calorimetric and Computational Study. </w:t>
      </w:r>
      <w:r w:rsidRPr="001654BC">
        <w:rPr>
          <w:rFonts w:cs="Times New Roman"/>
          <w:i/>
          <w:iCs/>
          <w:noProof/>
          <w:szCs w:val="24"/>
          <w:lang w:val="de-DE"/>
        </w:rPr>
        <w:t>J. Chem. Thermodyn.</w:t>
      </w:r>
      <w:r w:rsidRPr="001654BC">
        <w:rPr>
          <w:rFonts w:cs="Times New Roman"/>
          <w:noProof/>
          <w:szCs w:val="24"/>
          <w:lang w:val="de-DE"/>
        </w:rPr>
        <w:t xml:space="preserve"> </w:t>
      </w:r>
      <w:r w:rsidRPr="001654BC">
        <w:rPr>
          <w:rFonts w:cs="Times New Roman"/>
          <w:b/>
          <w:bCs/>
          <w:noProof/>
          <w:szCs w:val="24"/>
          <w:lang w:val="de-DE"/>
        </w:rPr>
        <w:t>2014</w:t>
      </w:r>
      <w:r w:rsidRPr="001654BC">
        <w:rPr>
          <w:rFonts w:cs="Times New Roman"/>
          <w:noProof/>
          <w:szCs w:val="24"/>
          <w:lang w:val="de-DE"/>
        </w:rPr>
        <w:t xml:space="preserve">, </w:t>
      </w:r>
      <w:r w:rsidRPr="001654BC">
        <w:rPr>
          <w:rFonts w:cs="Times New Roman"/>
          <w:i/>
          <w:iCs/>
          <w:noProof/>
          <w:szCs w:val="24"/>
          <w:lang w:val="de-DE"/>
        </w:rPr>
        <w:t>73</w:t>
      </w:r>
      <w:r w:rsidRPr="001654BC">
        <w:rPr>
          <w:rFonts w:cs="Times New Roman"/>
          <w:noProof/>
          <w:szCs w:val="24"/>
          <w:lang w:val="de-DE"/>
        </w:rPr>
        <w:t>, 283–289, doi:10.1016/j.jct.2014.03.017.</w:t>
      </w:r>
    </w:p>
    <w:p w14:paraId="46632470" w14:textId="77777777" w:rsidR="00D779D8" w:rsidRPr="001654BC" w:rsidRDefault="00D779D8" w:rsidP="00D779D8">
      <w:pPr>
        <w:widowControl w:val="0"/>
        <w:autoSpaceDE w:val="0"/>
        <w:autoSpaceDN w:val="0"/>
        <w:adjustRightInd w:val="0"/>
        <w:ind w:left="640" w:hanging="640"/>
        <w:rPr>
          <w:rFonts w:cs="Times New Roman"/>
          <w:noProof/>
          <w:szCs w:val="24"/>
          <w:lang w:val="de-DE"/>
        </w:rPr>
      </w:pPr>
      <w:r w:rsidRPr="001654BC">
        <w:rPr>
          <w:rFonts w:cs="Times New Roman"/>
          <w:noProof/>
          <w:szCs w:val="24"/>
          <w:lang w:val="de-DE"/>
        </w:rPr>
        <w:t xml:space="preserve">22. </w:t>
      </w:r>
      <w:r w:rsidRPr="001654BC">
        <w:rPr>
          <w:rFonts w:cs="Times New Roman"/>
          <w:noProof/>
          <w:szCs w:val="24"/>
          <w:lang w:val="de-DE"/>
        </w:rPr>
        <w:tab/>
        <w:t xml:space="preserve">Walden, P. Über Die Schmelzwärme, Spezifische Kohäsion Und Molekulargrösse Bei Der Schmelztemperatur. </w:t>
      </w:r>
      <w:r w:rsidRPr="001654BC">
        <w:rPr>
          <w:rFonts w:cs="Times New Roman"/>
          <w:i/>
          <w:iCs/>
          <w:noProof/>
          <w:szCs w:val="24"/>
          <w:lang w:val="de-DE"/>
        </w:rPr>
        <w:t>Zeitschrift für Elektrotechnik und Elektrochemie</w:t>
      </w:r>
      <w:r w:rsidRPr="001654BC">
        <w:rPr>
          <w:rFonts w:cs="Times New Roman"/>
          <w:noProof/>
          <w:szCs w:val="24"/>
          <w:lang w:val="de-DE"/>
        </w:rPr>
        <w:t xml:space="preserve"> </w:t>
      </w:r>
      <w:r w:rsidRPr="001654BC">
        <w:rPr>
          <w:rFonts w:cs="Times New Roman"/>
          <w:b/>
          <w:bCs/>
          <w:noProof/>
          <w:szCs w:val="24"/>
          <w:lang w:val="de-DE"/>
        </w:rPr>
        <w:t>1908</w:t>
      </w:r>
      <w:r w:rsidRPr="001654BC">
        <w:rPr>
          <w:rFonts w:cs="Times New Roman"/>
          <w:noProof/>
          <w:szCs w:val="24"/>
          <w:lang w:val="de-DE"/>
        </w:rPr>
        <w:t xml:space="preserve">, </w:t>
      </w:r>
      <w:r w:rsidRPr="001654BC">
        <w:rPr>
          <w:rFonts w:cs="Times New Roman"/>
          <w:i/>
          <w:iCs/>
          <w:noProof/>
          <w:szCs w:val="24"/>
          <w:lang w:val="de-DE"/>
        </w:rPr>
        <w:t>14</w:t>
      </w:r>
      <w:r w:rsidRPr="001654BC">
        <w:rPr>
          <w:rFonts w:cs="Times New Roman"/>
          <w:noProof/>
          <w:szCs w:val="24"/>
          <w:lang w:val="de-DE"/>
        </w:rPr>
        <w:t>, 713–724, doi:10.1002/bbpc.19080144302.</w:t>
      </w:r>
    </w:p>
    <w:p w14:paraId="6479B567"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lang w:val="de-DE"/>
        </w:rPr>
        <w:t xml:space="preserve">23. </w:t>
      </w:r>
      <w:r w:rsidRPr="001654BC">
        <w:rPr>
          <w:rFonts w:cs="Times New Roman"/>
          <w:noProof/>
          <w:szCs w:val="24"/>
          <w:lang w:val="de-DE"/>
        </w:rPr>
        <w:tab/>
        <w:t xml:space="preserve">Abdelaziz, A.; Zaitsau, D.H.; Kuratieva, N. V.; Verevkin, S.P.; Schick, C. Melting of Nucleobases. </w:t>
      </w:r>
      <w:r w:rsidRPr="001654BC">
        <w:rPr>
          <w:rFonts w:cs="Times New Roman"/>
          <w:noProof/>
          <w:szCs w:val="24"/>
        </w:rPr>
        <w:t xml:space="preserve">Getting the Cutting Edge of “Walden’s Rule.” </w:t>
      </w:r>
      <w:r w:rsidRPr="001654BC">
        <w:rPr>
          <w:rFonts w:cs="Times New Roman"/>
          <w:i/>
          <w:iCs/>
          <w:noProof/>
          <w:szCs w:val="24"/>
        </w:rPr>
        <w:t>Phys. Chem. Chem. Phys.</w:t>
      </w:r>
      <w:r w:rsidRPr="001654BC">
        <w:rPr>
          <w:rFonts w:cs="Times New Roman"/>
          <w:noProof/>
          <w:szCs w:val="24"/>
        </w:rPr>
        <w:t xml:space="preserve"> </w:t>
      </w:r>
      <w:r w:rsidRPr="001654BC">
        <w:rPr>
          <w:rFonts w:cs="Times New Roman"/>
          <w:b/>
          <w:bCs/>
          <w:noProof/>
          <w:szCs w:val="24"/>
        </w:rPr>
        <w:t>2019</w:t>
      </w:r>
      <w:r w:rsidRPr="001654BC">
        <w:rPr>
          <w:rFonts w:cs="Times New Roman"/>
          <w:noProof/>
          <w:szCs w:val="24"/>
        </w:rPr>
        <w:t xml:space="preserve">, </w:t>
      </w:r>
      <w:r w:rsidRPr="001654BC">
        <w:rPr>
          <w:rFonts w:cs="Times New Roman"/>
          <w:i/>
          <w:iCs/>
          <w:noProof/>
          <w:szCs w:val="24"/>
        </w:rPr>
        <w:t>21</w:t>
      </w:r>
      <w:r w:rsidRPr="001654BC">
        <w:rPr>
          <w:rFonts w:cs="Times New Roman"/>
          <w:noProof/>
          <w:szCs w:val="24"/>
        </w:rPr>
        <w:t>, 12787–12797, doi:10.1039/C9CP00716D.</w:t>
      </w:r>
    </w:p>
    <w:p w14:paraId="2C310CA8"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24. </w:t>
      </w:r>
      <w:r w:rsidRPr="001654BC">
        <w:rPr>
          <w:rFonts w:cs="Times New Roman"/>
          <w:noProof/>
          <w:szCs w:val="24"/>
        </w:rPr>
        <w:tab/>
        <w:t xml:space="preserve">Verevkin, S.P.; Emel’yanenko, V.N.; Nagrimanov, R.N. Nearest-Neighbor and Non-Nearest-Neighbor Interactions between Substituents in the Benzene Ring. Experimental and Theoretical Study of Functionally Substituted Benzamides. </w:t>
      </w:r>
      <w:r w:rsidRPr="001654BC">
        <w:rPr>
          <w:rFonts w:cs="Times New Roman"/>
          <w:i/>
          <w:iCs/>
          <w:noProof/>
          <w:szCs w:val="24"/>
        </w:rPr>
        <w:t>J. Phys. Chem. A</w:t>
      </w:r>
      <w:r w:rsidRPr="001654BC">
        <w:rPr>
          <w:rFonts w:cs="Times New Roman"/>
          <w:noProof/>
          <w:szCs w:val="24"/>
        </w:rPr>
        <w:t xml:space="preserve"> </w:t>
      </w:r>
      <w:r w:rsidRPr="001654BC">
        <w:rPr>
          <w:rFonts w:cs="Times New Roman"/>
          <w:b/>
          <w:bCs/>
          <w:noProof/>
          <w:szCs w:val="24"/>
        </w:rPr>
        <w:t>2016</w:t>
      </w:r>
      <w:r w:rsidRPr="001654BC">
        <w:rPr>
          <w:rFonts w:cs="Times New Roman"/>
          <w:noProof/>
          <w:szCs w:val="24"/>
        </w:rPr>
        <w:t xml:space="preserve">, </w:t>
      </w:r>
      <w:r w:rsidRPr="001654BC">
        <w:rPr>
          <w:rFonts w:cs="Times New Roman"/>
          <w:i/>
          <w:iCs/>
          <w:noProof/>
          <w:szCs w:val="24"/>
        </w:rPr>
        <w:t>120</w:t>
      </w:r>
      <w:r w:rsidRPr="001654BC">
        <w:rPr>
          <w:rFonts w:cs="Times New Roman"/>
          <w:noProof/>
          <w:szCs w:val="24"/>
        </w:rPr>
        <w:t>, 9867–9877, doi:10.1021/acs.jpca.6b10332.</w:t>
      </w:r>
    </w:p>
    <w:p w14:paraId="70BF5382"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25. </w:t>
      </w:r>
      <w:r w:rsidRPr="001654BC">
        <w:rPr>
          <w:rFonts w:cs="Times New Roman"/>
          <w:noProof/>
          <w:szCs w:val="24"/>
        </w:rPr>
        <w:tab/>
        <w:t xml:space="preserve">Nagrimanov, R.N.; Ziganshin, M.A.; Solomonov, B.N.; Verevkin, S.P. Thermochemistry of Drugs: Experimental and Theoretical Study of Analgesics. </w:t>
      </w:r>
      <w:r w:rsidRPr="001654BC">
        <w:rPr>
          <w:rFonts w:cs="Times New Roman"/>
          <w:i/>
          <w:iCs/>
          <w:noProof/>
          <w:szCs w:val="24"/>
        </w:rPr>
        <w:t>Struct. Chem.</w:t>
      </w:r>
      <w:r w:rsidRPr="001654BC">
        <w:rPr>
          <w:rFonts w:cs="Times New Roman"/>
          <w:noProof/>
          <w:szCs w:val="24"/>
        </w:rPr>
        <w:t xml:space="preserve"> </w:t>
      </w:r>
      <w:r w:rsidRPr="001654BC">
        <w:rPr>
          <w:rFonts w:cs="Times New Roman"/>
          <w:b/>
          <w:bCs/>
          <w:noProof/>
          <w:szCs w:val="24"/>
        </w:rPr>
        <w:t>2019</w:t>
      </w:r>
      <w:r w:rsidRPr="001654BC">
        <w:rPr>
          <w:rFonts w:cs="Times New Roman"/>
          <w:noProof/>
          <w:szCs w:val="24"/>
        </w:rPr>
        <w:t xml:space="preserve">, </w:t>
      </w:r>
      <w:r w:rsidRPr="001654BC">
        <w:rPr>
          <w:rFonts w:cs="Times New Roman"/>
          <w:i/>
          <w:iCs/>
          <w:noProof/>
          <w:szCs w:val="24"/>
        </w:rPr>
        <w:t>30</w:t>
      </w:r>
      <w:r w:rsidRPr="001654BC">
        <w:rPr>
          <w:rFonts w:cs="Times New Roman"/>
          <w:noProof/>
          <w:szCs w:val="24"/>
        </w:rPr>
        <w:t>, 247–261, doi:10.1007/s11224-018-1188-z.</w:t>
      </w:r>
    </w:p>
    <w:p w14:paraId="76F39131"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26. </w:t>
      </w:r>
      <w:r w:rsidRPr="001654BC">
        <w:rPr>
          <w:rFonts w:cs="Times New Roman"/>
          <w:noProof/>
          <w:szCs w:val="24"/>
        </w:rPr>
        <w:tab/>
        <w:t xml:space="preserve">Chirico, R..; Gammon, B..; Knipmeyer, S..; Nguyen, A.; Strube, M..; Tsonopoulos, C.; Steele, W.. The Thermodynamic Properties of Dibenzofuran. </w:t>
      </w:r>
      <w:r w:rsidRPr="001654BC">
        <w:rPr>
          <w:rFonts w:cs="Times New Roman"/>
          <w:i/>
          <w:iCs/>
          <w:noProof/>
          <w:szCs w:val="24"/>
        </w:rPr>
        <w:t>J. Chem. Thermodyn.</w:t>
      </w:r>
      <w:r w:rsidRPr="001654BC">
        <w:rPr>
          <w:rFonts w:cs="Times New Roman"/>
          <w:noProof/>
          <w:szCs w:val="24"/>
        </w:rPr>
        <w:t xml:space="preserve"> </w:t>
      </w:r>
      <w:r w:rsidRPr="001654BC">
        <w:rPr>
          <w:rFonts w:cs="Times New Roman"/>
          <w:b/>
          <w:bCs/>
          <w:noProof/>
          <w:szCs w:val="24"/>
        </w:rPr>
        <w:t>1990</w:t>
      </w:r>
      <w:r w:rsidRPr="001654BC">
        <w:rPr>
          <w:rFonts w:cs="Times New Roman"/>
          <w:noProof/>
          <w:szCs w:val="24"/>
        </w:rPr>
        <w:t xml:space="preserve">, </w:t>
      </w:r>
      <w:r w:rsidRPr="001654BC">
        <w:rPr>
          <w:rFonts w:cs="Times New Roman"/>
          <w:i/>
          <w:iCs/>
          <w:noProof/>
          <w:szCs w:val="24"/>
        </w:rPr>
        <w:t>22</w:t>
      </w:r>
      <w:r w:rsidRPr="001654BC">
        <w:rPr>
          <w:rFonts w:cs="Times New Roman"/>
          <w:noProof/>
          <w:szCs w:val="24"/>
        </w:rPr>
        <w:t>, 1075–1096, doi:10.1016/0021-9614(90)90157-L.</w:t>
      </w:r>
    </w:p>
    <w:p w14:paraId="79160573"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27. </w:t>
      </w:r>
      <w:r w:rsidRPr="001654BC">
        <w:rPr>
          <w:rFonts w:cs="Times New Roman"/>
          <w:noProof/>
          <w:szCs w:val="24"/>
        </w:rPr>
        <w:tab/>
        <w:t xml:space="preserve">Verevkin, S.P. Enthalpy of Sublimation of Dibenzofuran: A Redetermination. </w:t>
      </w:r>
      <w:r w:rsidRPr="001654BC">
        <w:rPr>
          <w:rFonts w:cs="Times New Roman"/>
          <w:i/>
          <w:iCs/>
          <w:noProof/>
          <w:szCs w:val="24"/>
        </w:rPr>
        <w:t>Phys. Chem. Chem. Phys.</w:t>
      </w:r>
      <w:r w:rsidRPr="001654BC">
        <w:rPr>
          <w:rFonts w:cs="Times New Roman"/>
          <w:noProof/>
          <w:szCs w:val="24"/>
        </w:rPr>
        <w:t xml:space="preserve"> </w:t>
      </w:r>
      <w:r w:rsidRPr="001654BC">
        <w:rPr>
          <w:rFonts w:cs="Times New Roman"/>
          <w:b/>
          <w:bCs/>
          <w:noProof/>
          <w:szCs w:val="24"/>
        </w:rPr>
        <w:t>2003</w:t>
      </w:r>
      <w:r w:rsidRPr="001654BC">
        <w:rPr>
          <w:rFonts w:cs="Times New Roman"/>
          <w:noProof/>
          <w:szCs w:val="24"/>
        </w:rPr>
        <w:t xml:space="preserve">, </w:t>
      </w:r>
      <w:r w:rsidRPr="001654BC">
        <w:rPr>
          <w:rFonts w:cs="Times New Roman"/>
          <w:i/>
          <w:iCs/>
          <w:noProof/>
          <w:szCs w:val="24"/>
        </w:rPr>
        <w:t>5</w:t>
      </w:r>
      <w:r w:rsidRPr="001654BC">
        <w:rPr>
          <w:rFonts w:cs="Times New Roman"/>
          <w:noProof/>
          <w:szCs w:val="24"/>
        </w:rPr>
        <w:t>, 710–712, doi:10.1039/b208228d.</w:t>
      </w:r>
    </w:p>
    <w:p w14:paraId="5CDC0855"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lastRenderedPageBreak/>
        <w:t xml:space="preserve">28. </w:t>
      </w:r>
      <w:r w:rsidRPr="001654BC">
        <w:rPr>
          <w:rFonts w:cs="Times New Roman"/>
          <w:noProof/>
          <w:szCs w:val="24"/>
        </w:rPr>
        <w:tab/>
        <w:t xml:space="preserve">Freitas, V.L.S.; Santos, C.P.F.; Ribeiro da Silva, M.D.M.C.; Ribeiro da Silva, M.A.V. The Effect of Ketone Groups on the Energetic Properties of Phthalan Derivatives. </w:t>
      </w:r>
      <w:r w:rsidRPr="001654BC">
        <w:rPr>
          <w:rFonts w:cs="Times New Roman"/>
          <w:i/>
          <w:iCs/>
          <w:noProof/>
          <w:szCs w:val="24"/>
        </w:rPr>
        <w:t>J. Chem. Thermodyn.</w:t>
      </w:r>
      <w:r w:rsidRPr="001654BC">
        <w:rPr>
          <w:rFonts w:cs="Times New Roman"/>
          <w:noProof/>
          <w:szCs w:val="24"/>
        </w:rPr>
        <w:t xml:space="preserve"> </w:t>
      </w:r>
      <w:r w:rsidRPr="001654BC">
        <w:rPr>
          <w:rFonts w:cs="Times New Roman"/>
          <w:b/>
          <w:bCs/>
          <w:noProof/>
          <w:szCs w:val="24"/>
        </w:rPr>
        <w:t>2016</w:t>
      </w:r>
      <w:r w:rsidRPr="001654BC">
        <w:rPr>
          <w:rFonts w:cs="Times New Roman"/>
          <w:noProof/>
          <w:szCs w:val="24"/>
        </w:rPr>
        <w:t xml:space="preserve">, </w:t>
      </w:r>
      <w:r w:rsidRPr="001654BC">
        <w:rPr>
          <w:rFonts w:cs="Times New Roman"/>
          <w:i/>
          <w:iCs/>
          <w:noProof/>
          <w:szCs w:val="24"/>
        </w:rPr>
        <w:t>96</w:t>
      </w:r>
      <w:r w:rsidRPr="001654BC">
        <w:rPr>
          <w:rFonts w:cs="Times New Roman"/>
          <w:noProof/>
          <w:szCs w:val="24"/>
        </w:rPr>
        <w:t>, 74–81, doi:10.1016/j.jct.2015.12.018.</w:t>
      </w:r>
    </w:p>
    <w:p w14:paraId="003892F4"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29. </w:t>
      </w:r>
      <w:r w:rsidRPr="001654BC">
        <w:rPr>
          <w:rFonts w:cs="Times New Roman"/>
          <w:noProof/>
          <w:szCs w:val="24"/>
        </w:rPr>
        <w:tab/>
        <w:t xml:space="preserve">Acree, W.; Chickos, J.S. Phase Transition Enthalpy Measurements of Organic and Organometallic Compounds and Ionic Liquids. Sublimation, Vaporization, and Fusion Enthalpies from 1880 to 2015. Part 2. C11-C192. </w:t>
      </w:r>
      <w:r w:rsidRPr="001654BC">
        <w:rPr>
          <w:rFonts w:cs="Times New Roman"/>
          <w:i/>
          <w:iCs/>
          <w:noProof/>
          <w:szCs w:val="24"/>
        </w:rPr>
        <w:t>J. Phys. Chem. Ref. Data</w:t>
      </w:r>
      <w:r w:rsidRPr="001654BC">
        <w:rPr>
          <w:rFonts w:cs="Times New Roman"/>
          <w:noProof/>
          <w:szCs w:val="24"/>
        </w:rPr>
        <w:t xml:space="preserve"> </w:t>
      </w:r>
      <w:r w:rsidRPr="001654BC">
        <w:rPr>
          <w:rFonts w:cs="Times New Roman"/>
          <w:b/>
          <w:bCs/>
          <w:noProof/>
          <w:szCs w:val="24"/>
        </w:rPr>
        <w:t>2017</w:t>
      </w:r>
      <w:r w:rsidRPr="001654BC">
        <w:rPr>
          <w:rFonts w:cs="Times New Roman"/>
          <w:noProof/>
          <w:szCs w:val="24"/>
        </w:rPr>
        <w:t xml:space="preserve">, </w:t>
      </w:r>
      <w:r w:rsidRPr="001654BC">
        <w:rPr>
          <w:rFonts w:cs="Times New Roman"/>
          <w:i/>
          <w:iCs/>
          <w:noProof/>
          <w:szCs w:val="24"/>
        </w:rPr>
        <w:t>46</w:t>
      </w:r>
      <w:r w:rsidRPr="001654BC">
        <w:rPr>
          <w:rFonts w:cs="Times New Roman"/>
          <w:noProof/>
          <w:szCs w:val="24"/>
        </w:rPr>
        <w:t>, 013104, doi:10.1063/1.4970519.</w:t>
      </w:r>
    </w:p>
    <w:p w14:paraId="156A479A"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30. </w:t>
      </w:r>
      <w:r w:rsidRPr="001654BC">
        <w:rPr>
          <w:rFonts w:cs="Times New Roman"/>
          <w:noProof/>
          <w:szCs w:val="24"/>
        </w:rPr>
        <w:tab/>
        <w:t>SciFinder - Chemical Abstracts Service Available Online: Http://Scifinder.Cas.Org/ (Accessed on 20.04.2025).</w:t>
      </w:r>
    </w:p>
    <w:p w14:paraId="294991D3"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31. </w:t>
      </w:r>
      <w:r w:rsidRPr="001654BC">
        <w:rPr>
          <w:rFonts w:cs="Times New Roman"/>
          <w:noProof/>
          <w:szCs w:val="24"/>
        </w:rPr>
        <w:tab/>
        <w:t>Reaxys Available Online: Https://Www.Reaxys.Com/ (Accessed on 20.04.2025).</w:t>
      </w:r>
    </w:p>
    <w:p w14:paraId="066C1A50"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32. </w:t>
      </w:r>
      <w:r w:rsidRPr="001654BC">
        <w:rPr>
          <w:rFonts w:cs="Times New Roman"/>
          <w:noProof/>
          <w:szCs w:val="24"/>
        </w:rPr>
        <w:tab/>
        <w:t>Guidechem Chemical Network. Available Online: Https://Www.Guidechem.Com (Accessed on 20.04.2025).</w:t>
      </w:r>
    </w:p>
    <w:p w14:paraId="7C3A1FC3"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33. </w:t>
      </w:r>
      <w:r w:rsidRPr="001654BC">
        <w:rPr>
          <w:rFonts w:cs="Times New Roman"/>
          <w:noProof/>
          <w:szCs w:val="24"/>
        </w:rPr>
        <w:tab/>
        <w:t xml:space="preserve">Kulikov, D.; Verevkin, S.P.; Heintz, A. Determination of Vapor Pressures and Vaporization Enthalpies of the Aliphatic Branched C 5 and C 6 Alcohols. </w:t>
      </w:r>
      <w:r w:rsidRPr="001654BC">
        <w:rPr>
          <w:rFonts w:cs="Times New Roman"/>
          <w:i/>
          <w:iCs/>
          <w:noProof/>
          <w:szCs w:val="24"/>
        </w:rPr>
        <w:t>J. Chem. Eng. Data</w:t>
      </w:r>
      <w:r w:rsidRPr="001654BC">
        <w:rPr>
          <w:rFonts w:cs="Times New Roman"/>
          <w:noProof/>
          <w:szCs w:val="24"/>
        </w:rPr>
        <w:t xml:space="preserve"> </w:t>
      </w:r>
      <w:r w:rsidRPr="001654BC">
        <w:rPr>
          <w:rFonts w:cs="Times New Roman"/>
          <w:b/>
          <w:bCs/>
          <w:noProof/>
          <w:szCs w:val="24"/>
        </w:rPr>
        <w:t>2001</w:t>
      </w:r>
      <w:r w:rsidRPr="001654BC">
        <w:rPr>
          <w:rFonts w:cs="Times New Roman"/>
          <w:noProof/>
          <w:szCs w:val="24"/>
        </w:rPr>
        <w:t xml:space="preserve">, </w:t>
      </w:r>
      <w:r w:rsidRPr="001654BC">
        <w:rPr>
          <w:rFonts w:cs="Times New Roman"/>
          <w:i/>
          <w:iCs/>
          <w:noProof/>
          <w:szCs w:val="24"/>
        </w:rPr>
        <w:t>46</w:t>
      </w:r>
      <w:r w:rsidRPr="001654BC">
        <w:rPr>
          <w:rFonts w:cs="Times New Roman"/>
          <w:noProof/>
          <w:szCs w:val="24"/>
        </w:rPr>
        <w:t>, 1593–1600, doi:10.1021/je010187p.</w:t>
      </w:r>
    </w:p>
    <w:p w14:paraId="5CE17E97"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34. </w:t>
      </w:r>
      <w:r w:rsidRPr="001654BC">
        <w:rPr>
          <w:rFonts w:cs="Times New Roman"/>
          <w:noProof/>
          <w:szCs w:val="24"/>
        </w:rPr>
        <w:tab/>
        <w:t xml:space="preserve">Verevkin, S.P.; Emel’yanenko, V.N. Transpiration Method: Vapor Pressures and Enthalpies of Vaporization of Some Low-Boiling Esters. </w:t>
      </w:r>
      <w:r w:rsidRPr="001654BC">
        <w:rPr>
          <w:rFonts w:cs="Times New Roman"/>
          <w:i/>
          <w:iCs/>
          <w:noProof/>
          <w:szCs w:val="24"/>
        </w:rPr>
        <w:t>Fluid Phase Equilib.</w:t>
      </w:r>
      <w:r w:rsidRPr="001654BC">
        <w:rPr>
          <w:rFonts w:cs="Times New Roman"/>
          <w:noProof/>
          <w:szCs w:val="24"/>
        </w:rPr>
        <w:t xml:space="preserve"> </w:t>
      </w:r>
      <w:r w:rsidRPr="001654BC">
        <w:rPr>
          <w:rFonts w:cs="Times New Roman"/>
          <w:b/>
          <w:bCs/>
          <w:noProof/>
          <w:szCs w:val="24"/>
        </w:rPr>
        <w:t>2008</w:t>
      </w:r>
      <w:r w:rsidRPr="001654BC">
        <w:rPr>
          <w:rFonts w:cs="Times New Roman"/>
          <w:noProof/>
          <w:szCs w:val="24"/>
        </w:rPr>
        <w:t xml:space="preserve">, </w:t>
      </w:r>
      <w:r w:rsidRPr="001654BC">
        <w:rPr>
          <w:rFonts w:cs="Times New Roman"/>
          <w:i/>
          <w:iCs/>
          <w:noProof/>
          <w:szCs w:val="24"/>
        </w:rPr>
        <w:t>266</w:t>
      </w:r>
      <w:r w:rsidRPr="001654BC">
        <w:rPr>
          <w:rFonts w:cs="Times New Roman"/>
          <w:noProof/>
          <w:szCs w:val="24"/>
        </w:rPr>
        <w:t>, 64–75, doi:10.1016/j.fluid.2008.02.001.</w:t>
      </w:r>
    </w:p>
    <w:p w14:paraId="51C23F58"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35. </w:t>
      </w:r>
      <w:r w:rsidRPr="001654BC">
        <w:rPr>
          <w:rFonts w:cs="Times New Roman"/>
          <w:noProof/>
          <w:szCs w:val="24"/>
        </w:rPr>
        <w:tab/>
        <w:t xml:space="preserve">Chickos, J.S.; Hosseini, S.; Hesse, D.G.; Liebman, J.F. Heat Capacity Corrections to a Standard State: A Comparison of New and Some Literature Methods for Organic Liquids and Solids. </w:t>
      </w:r>
      <w:r w:rsidRPr="001654BC">
        <w:rPr>
          <w:rFonts w:cs="Times New Roman"/>
          <w:i/>
          <w:iCs/>
          <w:noProof/>
          <w:szCs w:val="24"/>
        </w:rPr>
        <w:t>Struct. Chem.</w:t>
      </w:r>
      <w:r w:rsidRPr="001654BC">
        <w:rPr>
          <w:rFonts w:cs="Times New Roman"/>
          <w:noProof/>
          <w:szCs w:val="24"/>
        </w:rPr>
        <w:t xml:space="preserve"> </w:t>
      </w:r>
      <w:r w:rsidRPr="001654BC">
        <w:rPr>
          <w:rFonts w:cs="Times New Roman"/>
          <w:b/>
          <w:bCs/>
          <w:noProof/>
          <w:szCs w:val="24"/>
        </w:rPr>
        <w:t>1993</w:t>
      </w:r>
      <w:r w:rsidRPr="001654BC">
        <w:rPr>
          <w:rFonts w:cs="Times New Roman"/>
          <w:noProof/>
          <w:szCs w:val="24"/>
        </w:rPr>
        <w:t xml:space="preserve">, </w:t>
      </w:r>
      <w:r w:rsidRPr="001654BC">
        <w:rPr>
          <w:rFonts w:cs="Times New Roman"/>
          <w:i/>
          <w:iCs/>
          <w:noProof/>
          <w:szCs w:val="24"/>
        </w:rPr>
        <w:t>4</w:t>
      </w:r>
      <w:r w:rsidRPr="001654BC">
        <w:rPr>
          <w:rFonts w:cs="Times New Roman"/>
          <w:noProof/>
          <w:szCs w:val="24"/>
        </w:rPr>
        <w:t>, 271–278, doi:10.1007/BF00673701.</w:t>
      </w:r>
    </w:p>
    <w:p w14:paraId="240500AA"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36. </w:t>
      </w:r>
      <w:r w:rsidRPr="001654BC">
        <w:rPr>
          <w:rFonts w:cs="Times New Roman"/>
          <w:noProof/>
          <w:szCs w:val="24"/>
        </w:rPr>
        <w:tab/>
        <w:t xml:space="preserve">Zaitsau, D.H.; Pimerzin, A.A.; Verevkin, S.P. Fatty Acids Methyl Esters: Complementary Measurements and Comprehensive Analysis of Vaporization Thermodynamics. </w:t>
      </w:r>
      <w:r w:rsidRPr="001654BC">
        <w:rPr>
          <w:rFonts w:cs="Times New Roman"/>
          <w:i/>
          <w:iCs/>
          <w:noProof/>
          <w:szCs w:val="24"/>
        </w:rPr>
        <w:t>J. Chem. Thermodyn.</w:t>
      </w:r>
      <w:r w:rsidRPr="001654BC">
        <w:rPr>
          <w:rFonts w:cs="Times New Roman"/>
          <w:noProof/>
          <w:szCs w:val="24"/>
        </w:rPr>
        <w:t xml:space="preserve"> </w:t>
      </w:r>
      <w:r w:rsidRPr="001654BC">
        <w:rPr>
          <w:rFonts w:cs="Times New Roman"/>
          <w:b/>
          <w:bCs/>
          <w:noProof/>
          <w:szCs w:val="24"/>
        </w:rPr>
        <w:t>2019</w:t>
      </w:r>
      <w:r w:rsidRPr="001654BC">
        <w:rPr>
          <w:rFonts w:cs="Times New Roman"/>
          <w:noProof/>
          <w:szCs w:val="24"/>
        </w:rPr>
        <w:t xml:space="preserve">, </w:t>
      </w:r>
      <w:r w:rsidRPr="001654BC">
        <w:rPr>
          <w:rFonts w:cs="Times New Roman"/>
          <w:i/>
          <w:iCs/>
          <w:noProof/>
          <w:szCs w:val="24"/>
        </w:rPr>
        <w:t>132</w:t>
      </w:r>
      <w:r w:rsidRPr="001654BC">
        <w:rPr>
          <w:rFonts w:cs="Times New Roman"/>
          <w:noProof/>
          <w:szCs w:val="24"/>
        </w:rPr>
        <w:t>, 322–340, doi:10.1016/j.jct.2019.01.007.</w:t>
      </w:r>
    </w:p>
    <w:p w14:paraId="6EF75099"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37. </w:t>
      </w:r>
      <w:r w:rsidRPr="001654BC">
        <w:rPr>
          <w:rFonts w:cs="Times New Roman"/>
          <w:noProof/>
          <w:szCs w:val="24"/>
        </w:rPr>
        <w:tab/>
        <w:t xml:space="preserve">Steele, W. V; Chirico, R.D.; Knipmeyer, S.E.; Nguyen, A. Vapor Pressure of Acetophenone, (±)-1,2-Butanediol, (±)-1,3-Butanediol, Diethylene Glycol Monopropyl Ether, 1,3-Dimethyladamantane, 2-Ethoxyethyl Acetate, Ethyl Octyl Sulfide, and Pentyl Acetate. </w:t>
      </w:r>
      <w:r w:rsidRPr="001654BC">
        <w:rPr>
          <w:rFonts w:cs="Times New Roman"/>
          <w:i/>
          <w:iCs/>
          <w:noProof/>
          <w:szCs w:val="24"/>
        </w:rPr>
        <w:t>J. Chem. Eng. Data</w:t>
      </w:r>
      <w:r w:rsidRPr="001654BC">
        <w:rPr>
          <w:rFonts w:cs="Times New Roman"/>
          <w:noProof/>
          <w:szCs w:val="24"/>
        </w:rPr>
        <w:t xml:space="preserve"> </w:t>
      </w:r>
      <w:r w:rsidRPr="001654BC">
        <w:rPr>
          <w:rFonts w:cs="Times New Roman"/>
          <w:b/>
          <w:bCs/>
          <w:noProof/>
          <w:szCs w:val="24"/>
        </w:rPr>
        <w:t>1996</w:t>
      </w:r>
      <w:r w:rsidRPr="001654BC">
        <w:rPr>
          <w:rFonts w:cs="Times New Roman"/>
          <w:noProof/>
          <w:szCs w:val="24"/>
        </w:rPr>
        <w:t xml:space="preserve">, </w:t>
      </w:r>
      <w:r w:rsidRPr="001654BC">
        <w:rPr>
          <w:rFonts w:cs="Times New Roman"/>
          <w:i/>
          <w:iCs/>
          <w:noProof/>
          <w:szCs w:val="24"/>
        </w:rPr>
        <w:t>41</w:t>
      </w:r>
      <w:r w:rsidRPr="001654BC">
        <w:rPr>
          <w:rFonts w:cs="Times New Roman"/>
          <w:noProof/>
          <w:szCs w:val="24"/>
        </w:rPr>
        <w:t>, 1255–1268, doi:10.1021/je9601117.</w:t>
      </w:r>
    </w:p>
    <w:p w14:paraId="20DBEB6E"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38. </w:t>
      </w:r>
      <w:r w:rsidRPr="001654BC">
        <w:rPr>
          <w:rFonts w:cs="Times New Roman"/>
          <w:noProof/>
          <w:szCs w:val="24"/>
        </w:rPr>
        <w:tab/>
        <w:t xml:space="preserve">Chirico, R.D.; Nguyen, A.; Steele, W.V.; Strube, M.M.; Hossenlopp, I.A.; Gammon, B.E. Thermochemical and Thermophysical Properties of Organic Compounds Derived from Fossil Substances. Chemical Thermodynamic Properties of Organic Oxygen Compounds Found in Fossil Materials. </w:t>
      </w:r>
      <w:r w:rsidRPr="001654BC">
        <w:rPr>
          <w:rFonts w:cs="Times New Roman"/>
          <w:i/>
          <w:iCs/>
          <w:noProof/>
          <w:szCs w:val="24"/>
        </w:rPr>
        <w:t>NIPER Rep.</w:t>
      </w:r>
      <w:r w:rsidRPr="001654BC">
        <w:rPr>
          <w:rFonts w:cs="Times New Roman"/>
          <w:noProof/>
          <w:szCs w:val="24"/>
        </w:rPr>
        <w:t xml:space="preserve"> </w:t>
      </w:r>
      <w:r w:rsidRPr="001654BC">
        <w:rPr>
          <w:rFonts w:cs="Times New Roman"/>
          <w:b/>
          <w:bCs/>
          <w:noProof/>
          <w:szCs w:val="24"/>
        </w:rPr>
        <w:t>1986</w:t>
      </w:r>
      <w:r w:rsidRPr="001654BC">
        <w:rPr>
          <w:rFonts w:cs="Times New Roman"/>
          <w:noProof/>
          <w:szCs w:val="24"/>
        </w:rPr>
        <w:t xml:space="preserve">, </w:t>
      </w:r>
      <w:r w:rsidRPr="001654BC">
        <w:rPr>
          <w:rFonts w:cs="Times New Roman"/>
          <w:i/>
          <w:iCs/>
          <w:noProof/>
          <w:szCs w:val="24"/>
        </w:rPr>
        <w:t>135</w:t>
      </w:r>
      <w:r w:rsidRPr="001654BC">
        <w:rPr>
          <w:rFonts w:cs="Times New Roman"/>
          <w:noProof/>
          <w:szCs w:val="24"/>
        </w:rPr>
        <w:t>, 42.</w:t>
      </w:r>
    </w:p>
    <w:p w14:paraId="2FE39987"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39. </w:t>
      </w:r>
      <w:r w:rsidRPr="001654BC">
        <w:rPr>
          <w:rFonts w:cs="Times New Roman"/>
          <w:noProof/>
          <w:szCs w:val="24"/>
        </w:rPr>
        <w:tab/>
        <w:t xml:space="preserve">Guthrie, G.B.; Scott, D.W.; Hubbard, W.N.; Katz, C.; McCullough, J.P.; Gross, M.E.; Williamson, K.D.; Waddington, G. Thermodynamic Properties of Furan. </w:t>
      </w:r>
      <w:r w:rsidRPr="001654BC">
        <w:rPr>
          <w:rFonts w:cs="Times New Roman"/>
          <w:i/>
          <w:iCs/>
          <w:noProof/>
          <w:szCs w:val="24"/>
        </w:rPr>
        <w:t>J. Am. Chem. Soc.</w:t>
      </w:r>
      <w:r w:rsidRPr="001654BC">
        <w:rPr>
          <w:rFonts w:cs="Times New Roman"/>
          <w:noProof/>
          <w:szCs w:val="24"/>
        </w:rPr>
        <w:t xml:space="preserve"> </w:t>
      </w:r>
      <w:r w:rsidRPr="001654BC">
        <w:rPr>
          <w:rFonts w:cs="Times New Roman"/>
          <w:b/>
          <w:bCs/>
          <w:noProof/>
          <w:szCs w:val="24"/>
        </w:rPr>
        <w:t>1952</w:t>
      </w:r>
      <w:r w:rsidRPr="001654BC">
        <w:rPr>
          <w:rFonts w:cs="Times New Roman"/>
          <w:noProof/>
          <w:szCs w:val="24"/>
        </w:rPr>
        <w:t xml:space="preserve">, </w:t>
      </w:r>
      <w:r w:rsidRPr="001654BC">
        <w:rPr>
          <w:rFonts w:cs="Times New Roman"/>
          <w:i/>
          <w:iCs/>
          <w:noProof/>
          <w:szCs w:val="24"/>
        </w:rPr>
        <w:t>74</w:t>
      </w:r>
      <w:r w:rsidRPr="001654BC">
        <w:rPr>
          <w:rFonts w:cs="Times New Roman"/>
          <w:noProof/>
          <w:szCs w:val="24"/>
        </w:rPr>
        <w:t>, 4662–4669, doi:10.1021/ja01138a063.</w:t>
      </w:r>
    </w:p>
    <w:p w14:paraId="49859D38"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40. </w:t>
      </w:r>
      <w:r w:rsidRPr="001654BC">
        <w:rPr>
          <w:rFonts w:cs="Times New Roman"/>
          <w:noProof/>
          <w:szCs w:val="24"/>
        </w:rPr>
        <w:tab/>
        <w:t xml:space="preserve">Steele, W. V.; Chirico, R.D.; Nguyen, A.; Hossenlopp, I.A.; Smith, N.K. Determination of Some Pure Compound Ideal-Gas Enthalpies of Formation. </w:t>
      </w:r>
      <w:r w:rsidRPr="001654BC">
        <w:rPr>
          <w:rFonts w:cs="Times New Roman"/>
          <w:i/>
          <w:iCs/>
          <w:noProof/>
          <w:szCs w:val="24"/>
        </w:rPr>
        <w:t>AIChE Symp. Ser.</w:t>
      </w:r>
      <w:r w:rsidRPr="001654BC">
        <w:rPr>
          <w:rFonts w:cs="Times New Roman"/>
          <w:noProof/>
          <w:szCs w:val="24"/>
        </w:rPr>
        <w:t xml:space="preserve"> </w:t>
      </w:r>
      <w:r w:rsidRPr="001654BC">
        <w:rPr>
          <w:rFonts w:cs="Times New Roman"/>
          <w:b/>
          <w:bCs/>
          <w:noProof/>
          <w:szCs w:val="24"/>
        </w:rPr>
        <w:t>1989</w:t>
      </w:r>
      <w:r w:rsidRPr="001654BC">
        <w:rPr>
          <w:rFonts w:cs="Times New Roman"/>
          <w:noProof/>
          <w:szCs w:val="24"/>
        </w:rPr>
        <w:t xml:space="preserve">, </w:t>
      </w:r>
      <w:r w:rsidRPr="001654BC">
        <w:rPr>
          <w:rFonts w:cs="Times New Roman"/>
          <w:i/>
          <w:iCs/>
          <w:noProof/>
          <w:szCs w:val="24"/>
        </w:rPr>
        <w:t>85</w:t>
      </w:r>
      <w:r w:rsidRPr="001654BC">
        <w:rPr>
          <w:rFonts w:cs="Times New Roman"/>
          <w:noProof/>
          <w:szCs w:val="24"/>
        </w:rPr>
        <w:t>, 140–162, doi:10.2172/6020818.</w:t>
      </w:r>
    </w:p>
    <w:p w14:paraId="25ED4AA2"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41. </w:t>
      </w:r>
      <w:r w:rsidRPr="001654BC">
        <w:rPr>
          <w:rFonts w:cs="Times New Roman"/>
          <w:noProof/>
          <w:szCs w:val="24"/>
        </w:rPr>
        <w:tab/>
        <w:t xml:space="preserve">Lebedev, B.V.; Lityagov, V.Y. Calorimetric Study of Tetrahydrofuran and Its Polymerization in the Temperature Range 0–400°K. </w:t>
      </w:r>
      <w:r w:rsidRPr="001654BC">
        <w:rPr>
          <w:rFonts w:cs="Times New Roman"/>
          <w:i/>
          <w:iCs/>
          <w:noProof/>
          <w:szCs w:val="24"/>
        </w:rPr>
        <w:t>Vysok. Soedin.</w:t>
      </w:r>
      <w:r w:rsidRPr="001654BC">
        <w:rPr>
          <w:rFonts w:cs="Times New Roman"/>
          <w:noProof/>
          <w:szCs w:val="24"/>
        </w:rPr>
        <w:t xml:space="preserve"> </w:t>
      </w:r>
      <w:r w:rsidRPr="001654BC">
        <w:rPr>
          <w:rFonts w:cs="Times New Roman"/>
          <w:b/>
          <w:bCs/>
          <w:noProof/>
          <w:szCs w:val="24"/>
        </w:rPr>
        <w:t>1977</w:t>
      </w:r>
      <w:r w:rsidRPr="001654BC">
        <w:rPr>
          <w:rFonts w:cs="Times New Roman"/>
          <w:noProof/>
          <w:szCs w:val="24"/>
        </w:rPr>
        <w:t xml:space="preserve">, </w:t>
      </w:r>
      <w:r w:rsidRPr="001654BC">
        <w:rPr>
          <w:rFonts w:cs="Times New Roman"/>
          <w:i/>
          <w:iCs/>
          <w:noProof/>
          <w:szCs w:val="24"/>
        </w:rPr>
        <w:t>A19</w:t>
      </w:r>
      <w:r w:rsidRPr="001654BC">
        <w:rPr>
          <w:rFonts w:cs="Times New Roman"/>
          <w:noProof/>
          <w:szCs w:val="24"/>
        </w:rPr>
        <w:t>, 2283–2290.</w:t>
      </w:r>
    </w:p>
    <w:p w14:paraId="1B54E1CD"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42. </w:t>
      </w:r>
      <w:r w:rsidRPr="001654BC">
        <w:rPr>
          <w:rFonts w:cs="Times New Roman"/>
          <w:noProof/>
          <w:szCs w:val="24"/>
        </w:rPr>
        <w:tab/>
        <w:t xml:space="preserve">Huffman, H.M.; Eaton, M.; Oliver, G.D. The Heat Capacities, Heats of Transition, Heats of Fusion and Entropies of Cyclopentene and Cyclohexene. </w:t>
      </w:r>
      <w:r w:rsidRPr="001654BC">
        <w:rPr>
          <w:rFonts w:cs="Times New Roman"/>
          <w:i/>
          <w:iCs/>
          <w:noProof/>
          <w:szCs w:val="24"/>
        </w:rPr>
        <w:t>J. Am. Chem. Soc.</w:t>
      </w:r>
      <w:r w:rsidRPr="001654BC">
        <w:rPr>
          <w:rFonts w:cs="Times New Roman"/>
          <w:noProof/>
          <w:szCs w:val="24"/>
        </w:rPr>
        <w:t xml:space="preserve"> </w:t>
      </w:r>
      <w:r w:rsidRPr="001654BC">
        <w:rPr>
          <w:rFonts w:cs="Times New Roman"/>
          <w:b/>
          <w:bCs/>
          <w:noProof/>
          <w:szCs w:val="24"/>
        </w:rPr>
        <w:t>1948</w:t>
      </w:r>
      <w:r w:rsidRPr="001654BC">
        <w:rPr>
          <w:rFonts w:cs="Times New Roman"/>
          <w:noProof/>
          <w:szCs w:val="24"/>
        </w:rPr>
        <w:t xml:space="preserve">, </w:t>
      </w:r>
      <w:r w:rsidRPr="001654BC">
        <w:rPr>
          <w:rFonts w:cs="Times New Roman"/>
          <w:i/>
          <w:iCs/>
          <w:noProof/>
          <w:szCs w:val="24"/>
        </w:rPr>
        <w:t>70</w:t>
      </w:r>
      <w:r w:rsidRPr="001654BC">
        <w:rPr>
          <w:rFonts w:cs="Times New Roman"/>
          <w:noProof/>
          <w:szCs w:val="24"/>
        </w:rPr>
        <w:t>, 2911–2914, doi:10.1021/ja01189a025.</w:t>
      </w:r>
    </w:p>
    <w:p w14:paraId="22672AC0"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43. </w:t>
      </w:r>
      <w:r w:rsidRPr="001654BC">
        <w:rPr>
          <w:rFonts w:cs="Times New Roman"/>
          <w:noProof/>
          <w:szCs w:val="24"/>
        </w:rPr>
        <w:tab/>
        <w:t xml:space="preserve">Douslin, D.R.; Huffman, H.M. The Heat Capacities, Heats of Transition, Heats of Fusion and Entropies of Cyclopentane, Methylcyclopentane and Methylcyclohexane 1. </w:t>
      </w:r>
      <w:r w:rsidRPr="001654BC">
        <w:rPr>
          <w:rFonts w:cs="Times New Roman"/>
          <w:i/>
          <w:iCs/>
          <w:noProof/>
          <w:szCs w:val="24"/>
        </w:rPr>
        <w:t>J. Am. Chem. Soc.</w:t>
      </w:r>
      <w:r w:rsidRPr="001654BC">
        <w:rPr>
          <w:rFonts w:cs="Times New Roman"/>
          <w:noProof/>
          <w:szCs w:val="24"/>
        </w:rPr>
        <w:t xml:space="preserve"> </w:t>
      </w:r>
      <w:r w:rsidRPr="001654BC">
        <w:rPr>
          <w:rFonts w:cs="Times New Roman"/>
          <w:b/>
          <w:bCs/>
          <w:noProof/>
          <w:szCs w:val="24"/>
        </w:rPr>
        <w:t>1946</w:t>
      </w:r>
      <w:r w:rsidRPr="001654BC">
        <w:rPr>
          <w:rFonts w:cs="Times New Roman"/>
          <w:noProof/>
          <w:szCs w:val="24"/>
        </w:rPr>
        <w:t xml:space="preserve">, </w:t>
      </w:r>
      <w:r w:rsidRPr="001654BC">
        <w:rPr>
          <w:rFonts w:cs="Times New Roman"/>
          <w:i/>
          <w:iCs/>
          <w:noProof/>
          <w:szCs w:val="24"/>
        </w:rPr>
        <w:t>68</w:t>
      </w:r>
      <w:r w:rsidRPr="001654BC">
        <w:rPr>
          <w:rFonts w:cs="Times New Roman"/>
          <w:noProof/>
          <w:szCs w:val="24"/>
        </w:rPr>
        <w:t>, 173–176, doi:10.1021/ja01206a004.</w:t>
      </w:r>
    </w:p>
    <w:p w14:paraId="6ADFC0D8"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44. </w:t>
      </w:r>
      <w:r w:rsidRPr="001654BC">
        <w:rPr>
          <w:rFonts w:cs="Times New Roman"/>
          <w:noProof/>
          <w:szCs w:val="24"/>
        </w:rPr>
        <w:tab/>
        <w:t xml:space="preserve">Stull, D.R.; Sinke, G.C.; McDonald, R.A.; Hatton, W.E.; Hildebrand, D.L. Thermodynamic Properties of Indane and Indene. </w:t>
      </w:r>
      <w:r w:rsidRPr="001654BC">
        <w:rPr>
          <w:rFonts w:cs="Times New Roman"/>
          <w:i/>
          <w:iCs/>
          <w:noProof/>
          <w:szCs w:val="24"/>
        </w:rPr>
        <w:t>Pure Appl. Chem.</w:t>
      </w:r>
      <w:r w:rsidRPr="001654BC">
        <w:rPr>
          <w:rFonts w:cs="Times New Roman"/>
          <w:noProof/>
          <w:szCs w:val="24"/>
        </w:rPr>
        <w:t xml:space="preserve"> </w:t>
      </w:r>
      <w:r w:rsidRPr="001654BC">
        <w:rPr>
          <w:rFonts w:cs="Times New Roman"/>
          <w:b/>
          <w:bCs/>
          <w:noProof/>
          <w:szCs w:val="24"/>
        </w:rPr>
        <w:t>1961</w:t>
      </w:r>
      <w:r w:rsidRPr="001654BC">
        <w:rPr>
          <w:rFonts w:cs="Times New Roman"/>
          <w:noProof/>
          <w:szCs w:val="24"/>
        </w:rPr>
        <w:t xml:space="preserve">, </w:t>
      </w:r>
      <w:r w:rsidRPr="001654BC">
        <w:rPr>
          <w:rFonts w:cs="Times New Roman"/>
          <w:i/>
          <w:iCs/>
          <w:noProof/>
          <w:szCs w:val="24"/>
        </w:rPr>
        <w:t>2</w:t>
      </w:r>
      <w:r w:rsidRPr="001654BC">
        <w:rPr>
          <w:rFonts w:cs="Times New Roman"/>
          <w:noProof/>
          <w:szCs w:val="24"/>
        </w:rPr>
        <w:t>, 315–322, doi:10.1351/pac196102010315.</w:t>
      </w:r>
    </w:p>
    <w:p w14:paraId="24F6080B"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45. </w:t>
      </w:r>
      <w:r w:rsidRPr="001654BC">
        <w:rPr>
          <w:rFonts w:cs="Times New Roman"/>
          <w:noProof/>
          <w:szCs w:val="24"/>
        </w:rPr>
        <w:tab/>
        <w:t xml:space="preserve">Finke, H..; McCullough, J..; Messerly, J..; Osborn, A.; Douslin, D.. Cis- and Trans-Hexahydroindan. Chemical Thermodynamic Properties and Isomerization Equilibrium. </w:t>
      </w:r>
      <w:r w:rsidRPr="001654BC">
        <w:rPr>
          <w:rFonts w:cs="Times New Roman"/>
          <w:i/>
          <w:iCs/>
          <w:noProof/>
          <w:szCs w:val="24"/>
        </w:rPr>
        <w:t>J. Chem. Thermodyn.</w:t>
      </w:r>
      <w:r w:rsidRPr="001654BC">
        <w:rPr>
          <w:rFonts w:cs="Times New Roman"/>
          <w:noProof/>
          <w:szCs w:val="24"/>
        </w:rPr>
        <w:t xml:space="preserve"> </w:t>
      </w:r>
      <w:r w:rsidRPr="001654BC">
        <w:rPr>
          <w:rFonts w:cs="Times New Roman"/>
          <w:b/>
          <w:bCs/>
          <w:noProof/>
          <w:szCs w:val="24"/>
        </w:rPr>
        <w:t>1972</w:t>
      </w:r>
      <w:r w:rsidRPr="001654BC">
        <w:rPr>
          <w:rFonts w:cs="Times New Roman"/>
          <w:noProof/>
          <w:szCs w:val="24"/>
        </w:rPr>
        <w:t xml:space="preserve">, </w:t>
      </w:r>
      <w:r w:rsidRPr="001654BC">
        <w:rPr>
          <w:rFonts w:cs="Times New Roman"/>
          <w:i/>
          <w:iCs/>
          <w:noProof/>
          <w:szCs w:val="24"/>
        </w:rPr>
        <w:t>4</w:t>
      </w:r>
      <w:r w:rsidRPr="001654BC">
        <w:rPr>
          <w:rFonts w:cs="Times New Roman"/>
          <w:noProof/>
          <w:szCs w:val="24"/>
        </w:rPr>
        <w:t>, 477–494, doi:10.1016/0021-9614(72)90032-8.</w:t>
      </w:r>
    </w:p>
    <w:p w14:paraId="0D9F654A"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lastRenderedPageBreak/>
        <w:t xml:space="preserve">46. </w:t>
      </w:r>
      <w:r w:rsidRPr="001654BC">
        <w:rPr>
          <w:rFonts w:cs="Times New Roman"/>
          <w:noProof/>
          <w:szCs w:val="24"/>
        </w:rPr>
        <w:tab/>
        <w:t xml:space="preserve">Verevkin, S.P. Vapor Pressure Measurements on Fluorene and Methyl-Fluorenes. </w:t>
      </w:r>
      <w:r w:rsidRPr="001654BC">
        <w:rPr>
          <w:rFonts w:cs="Times New Roman"/>
          <w:i/>
          <w:iCs/>
          <w:noProof/>
          <w:szCs w:val="24"/>
        </w:rPr>
        <w:t>Fluid Phase Equilib.</w:t>
      </w:r>
      <w:r w:rsidRPr="001654BC">
        <w:rPr>
          <w:rFonts w:cs="Times New Roman"/>
          <w:noProof/>
          <w:szCs w:val="24"/>
        </w:rPr>
        <w:t xml:space="preserve"> </w:t>
      </w:r>
      <w:r w:rsidRPr="001654BC">
        <w:rPr>
          <w:rFonts w:cs="Times New Roman"/>
          <w:b/>
          <w:bCs/>
          <w:noProof/>
          <w:szCs w:val="24"/>
        </w:rPr>
        <w:t>2004</w:t>
      </w:r>
      <w:r w:rsidRPr="001654BC">
        <w:rPr>
          <w:rFonts w:cs="Times New Roman"/>
          <w:noProof/>
          <w:szCs w:val="24"/>
        </w:rPr>
        <w:t xml:space="preserve">, </w:t>
      </w:r>
      <w:r w:rsidRPr="001654BC">
        <w:rPr>
          <w:rFonts w:cs="Times New Roman"/>
          <w:i/>
          <w:iCs/>
          <w:noProof/>
          <w:szCs w:val="24"/>
        </w:rPr>
        <w:t>225</w:t>
      </w:r>
      <w:r w:rsidRPr="001654BC">
        <w:rPr>
          <w:rFonts w:cs="Times New Roman"/>
          <w:noProof/>
          <w:szCs w:val="24"/>
        </w:rPr>
        <w:t>, 145–152, doi:10.1016/j.fluid.2004.08.037.</w:t>
      </w:r>
    </w:p>
    <w:p w14:paraId="36FD92D0"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47. </w:t>
      </w:r>
      <w:r w:rsidRPr="001654BC">
        <w:rPr>
          <w:rFonts w:cs="Times New Roman"/>
          <w:noProof/>
          <w:szCs w:val="24"/>
        </w:rPr>
        <w:tab/>
        <w:t xml:space="preserve">Clarke, E.C.W.; Glew, D.N. Evaluation of Thermodynamic Functions from Equilibrium Constants. </w:t>
      </w:r>
      <w:r w:rsidRPr="001654BC">
        <w:rPr>
          <w:rFonts w:cs="Times New Roman"/>
          <w:i/>
          <w:iCs/>
          <w:noProof/>
          <w:szCs w:val="24"/>
        </w:rPr>
        <w:t>Trans. Faraday Soc.</w:t>
      </w:r>
      <w:r w:rsidRPr="001654BC">
        <w:rPr>
          <w:rFonts w:cs="Times New Roman"/>
          <w:noProof/>
          <w:szCs w:val="24"/>
        </w:rPr>
        <w:t xml:space="preserve"> </w:t>
      </w:r>
      <w:r w:rsidRPr="001654BC">
        <w:rPr>
          <w:rFonts w:cs="Times New Roman"/>
          <w:b/>
          <w:bCs/>
          <w:noProof/>
          <w:szCs w:val="24"/>
        </w:rPr>
        <w:t>1966</w:t>
      </w:r>
      <w:r w:rsidRPr="001654BC">
        <w:rPr>
          <w:rFonts w:cs="Times New Roman"/>
          <w:noProof/>
          <w:szCs w:val="24"/>
        </w:rPr>
        <w:t xml:space="preserve">, </w:t>
      </w:r>
      <w:r w:rsidRPr="001654BC">
        <w:rPr>
          <w:rFonts w:cs="Times New Roman"/>
          <w:i/>
          <w:iCs/>
          <w:noProof/>
          <w:szCs w:val="24"/>
        </w:rPr>
        <w:t>62</w:t>
      </w:r>
      <w:r w:rsidRPr="001654BC">
        <w:rPr>
          <w:rFonts w:cs="Times New Roman"/>
          <w:noProof/>
          <w:szCs w:val="24"/>
        </w:rPr>
        <w:t>, 539, doi:10.1039/tf9666200539.</w:t>
      </w:r>
    </w:p>
    <w:p w14:paraId="38F6019E"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48. </w:t>
      </w:r>
      <w:r w:rsidRPr="001654BC">
        <w:rPr>
          <w:rFonts w:cs="Times New Roman"/>
          <w:noProof/>
          <w:szCs w:val="24"/>
        </w:rPr>
        <w:tab/>
        <w:t xml:space="preserve">Roux, M.V.; Temprado, M.; Chickos, J.S.; Nagano, Y. Critically Evaluated Thermochemical Properties of Polycyclic Aromatic Hydrocarbons. </w:t>
      </w:r>
      <w:r w:rsidRPr="001654BC">
        <w:rPr>
          <w:rFonts w:cs="Times New Roman"/>
          <w:i/>
          <w:iCs/>
          <w:noProof/>
          <w:szCs w:val="24"/>
        </w:rPr>
        <w:t>J. Phys. Chem. Ref. Data</w:t>
      </w:r>
      <w:r w:rsidRPr="001654BC">
        <w:rPr>
          <w:rFonts w:cs="Times New Roman"/>
          <w:noProof/>
          <w:szCs w:val="24"/>
        </w:rPr>
        <w:t xml:space="preserve"> </w:t>
      </w:r>
      <w:r w:rsidRPr="001654BC">
        <w:rPr>
          <w:rFonts w:cs="Times New Roman"/>
          <w:b/>
          <w:bCs/>
          <w:noProof/>
          <w:szCs w:val="24"/>
        </w:rPr>
        <w:t>2008</w:t>
      </w:r>
      <w:r w:rsidRPr="001654BC">
        <w:rPr>
          <w:rFonts w:cs="Times New Roman"/>
          <w:noProof/>
          <w:szCs w:val="24"/>
        </w:rPr>
        <w:t xml:space="preserve">, </w:t>
      </w:r>
      <w:r w:rsidRPr="001654BC">
        <w:rPr>
          <w:rFonts w:cs="Times New Roman"/>
          <w:i/>
          <w:iCs/>
          <w:noProof/>
          <w:szCs w:val="24"/>
        </w:rPr>
        <w:t>37</w:t>
      </w:r>
      <w:r w:rsidRPr="001654BC">
        <w:rPr>
          <w:rFonts w:cs="Times New Roman"/>
          <w:noProof/>
          <w:szCs w:val="24"/>
        </w:rPr>
        <w:t>, 1855–1996, doi:10.1063/1.2955570.</w:t>
      </w:r>
    </w:p>
    <w:p w14:paraId="50A8CBE3"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49. </w:t>
      </w:r>
      <w:r w:rsidRPr="001654BC">
        <w:rPr>
          <w:rFonts w:cs="Times New Roman"/>
          <w:noProof/>
          <w:szCs w:val="24"/>
        </w:rPr>
        <w:tab/>
        <w:t xml:space="preserve">Pedley, J.B.; Naylor, R.D.; Kirby, S.P. Thermochemical Data of Organic Compounds, Chapman and Hall, New York. </w:t>
      </w:r>
      <w:r w:rsidRPr="001654BC">
        <w:rPr>
          <w:rFonts w:cs="Times New Roman"/>
          <w:b/>
          <w:bCs/>
          <w:noProof/>
          <w:szCs w:val="24"/>
        </w:rPr>
        <w:t>1986</w:t>
      </w:r>
      <w:r w:rsidRPr="001654BC">
        <w:rPr>
          <w:rFonts w:cs="Times New Roman"/>
          <w:noProof/>
          <w:szCs w:val="24"/>
        </w:rPr>
        <w:t>, 1–792.</w:t>
      </w:r>
    </w:p>
    <w:p w14:paraId="76A293DC"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50. </w:t>
      </w:r>
      <w:r w:rsidRPr="001654BC">
        <w:rPr>
          <w:rFonts w:cs="Times New Roman"/>
          <w:noProof/>
          <w:szCs w:val="24"/>
        </w:rPr>
        <w:tab/>
        <w:t xml:space="preserve">Verevkin, S.P. Weaving a Web of Reliable Thermochemistry around Lignin Building Blocks: Phenol, Benzaldehyde, and Anisole. </w:t>
      </w:r>
      <w:r w:rsidRPr="001654BC">
        <w:rPr>
          <w:rFonts w:cs="Times New Roman"/>
          <w:i/>
          <w:iCs/>
          <w:noProof/>
          <w:szCs w:val="24"/>
        </w:rPr>
        <w:t>J. Therm. Anal. Calorim.</w:t>
      </w:r>
      <w:r w:rsidRPr="001654BC">
        <w:rPr>
          <w:rFonts w:cs="Times New Roman"/>
          <w:noProof/>
          <w:szCs w:val="24"/>
        </w:rPr>
        <w:t xml:space="preserve"> </w:t>
      </w:r>
      <w:r w:rsidRPr="001654BC">
        <w:rPr>
          <w:rFonts w:cs="Times New Roman"/>
          <w:b/>
          <w:bCs/>
          <w:noProof/>
          <w:szCs w:val="24"/>
        </w:rPr>
        <w:t>2022</w:t>
      </w:r>
      <w:r w:rsidRPr="001654BC">
        <w:rPr>
          <w:rFonts w:cs="Times New Roman"/>
          <w:noProof/>
          <w:szCs w:val="24"/>
        </w:rPr>
        <w:t xml:space="preserve">, </w:t>
      </w:r>
      <w:r w:rsidRPr="001654BC">
        <w:rPr>
          <w:rFonts w:cs="Times New Roman"/>
          <w:i/>
          <w:iCs/>
          <w:noProof/>
          <w:szCs w:val="24"/>
        </w:rPr>
        <w:t>147</w:t>
      </w:r>
      <w:r w:rsidRPr="001654BC">
        <w:rPr>
          <w:rFonts w:cs="Times New Roman"/>
          <w:noProof/>
          <w:szCs w:val="24"/>
        </w:rPr>
        <w:t>, 6073–6085, doi:10.1007/s10973-021-10924-x.</w:t>
      </w:r>
    </w:p>
    <w:p w14:paraId="560F5B4D"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51. </w:t>
      </w:r>
      <w:r w:rsidRPr="001654BC">
        <w:rPr>
          <w:rFonts w:cs="Times New Roman"/>
          <w:noProof/>
          <w:szCs w:val="24"/>
        </w:rPr>
        <w:tab/>
        <w:t xml:space="preserve">Verevkin, S.P.; Samarov, A.A.; Vostrikov, S. V. Thermodynamics of Reversible Hydrogen Storage: Are Methoxy-Substituted Biphenyls Better through Oxygen Functionality? </w:t>
      </w:r>
      <w:r w:rsidRPr="001654BC">
        <w:rPr>
          <w:rFonts w:cs="Times New Roman"/>
          <w:i/>
          <w:iCs/>
          <w:noProof/>
          <w:szCs w:val="24"/>
        </w:rPr>
        <w:t>Hydrogen</w:t>
      </w:r>
      <w:r w:rsidRPr="001654BC">
        <w:rPr>
          <w:rFonts w:cs="Times New Roman"/>
          <w:noProof/>
          <w:szCs w:val="24"/>
        </w:rPr>
        <w:t xml:space="preserve"> </w:t>
      </w:r>
      <w:r w:rsidRPr="001654BC">
        <w:rPr>
          <w:rFonts w:cs="Times New Roman"/>
          <w:b/>
          <w:bCs/>
          <w:noProof/>
          <w:szCs w:val="24"/>
        </w:rPr>
        <w:t>2023</w:t>
      </w:r>
      <w:r w:rsidRPr="001654BC">
        <w:rPr>
          <w:rFonts w:cs="Times New Roman"/>
          <w:noProof/>
          <w:szCs w:val="24"/>
        </w:rPr>
        <w:t xml:space="preserve">, </w:t>
      </w:r>
      <w:r w:rsidRPr="001654BC">
        <w:rPr>
          <w:rFonts w:cs="Times New Roman"/>
          <w:i/>
          <w:iCs/>
          <w:noProof/>
          <w:szCs w:val="24"/>
        </w:rPr>
        <w:t>4</w:t>
      </w:r>
      <w:r w:rsidRPr="001654BC">
        <w:rPr>
          <w:rFonts w:cs="Times New Roman"/>
          <w:noProof/>
          <w:szCs w:val="24"/>
        </w:rPr>
        <w:t>, 862–880, doi:10.3390/hydrogen4040052.</w:t>
      </w:r>
    </w:p>
    <w:p w14:paraId="262E86E5"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52. </w:t>
      </w:r>
      <w:r w:rsidRPr="001654BC">
        <w:rPr>
          <w:rFonts w:cs="Times New Roman"/>
          <w:noProof/>
          <w:szCs w:val="24"/>
        </w:rPr>
        <w:tab/>
        <w:t xml:space="preserve">Steele, W. V.; Chirico, R.D.; Knipmeyer, S.E.; Nguyen, A. Measurements of Vapor Pressure, Heat Capacity, and Density along the Saturation Line for Cyclopropane Carboxylic Acid, N , N -Diethylethanolamine, 2,3-Dihydrofuran, 5-Hexen-2-One, Perfluorobutanoic Acid, and 2-Phenylpropionaldehyde. </w:t>
      </w:r>
      <w:r w:rsidRPr="001654BC">
        <w:rPr>
          <w:rFonts w:cs="Times New Roman"/>
          <w:i/>
          <w:iCs/>
          <w:noProof/>
          <w:szCs w:val="24"/>
        </w:rPr>
        <w:t>J. Chem. Eng. Data</w:t>
      </w:r>
      <w:r w:rsidRPr="001654BC">
        <w:rPr>
          <w:rFonts w:cs="Times New Roman"/>
          <w:noProof/>
          <w:szCs w:val="24"/>
        </w:rPr>
        <w:t xml:space="preserve"> </w:t>
      </w:r>
      <w:r w:rsidRPr="001654BC">
        <w:rPr>
          <w:rFonts w:cs="Times New Roman"/>
          <w:b/>
          <w:bCs/>
          <w:noProof/>
          <w:szCs w:val="24"/>
        </w:rPr>
        <w:t>2002</w:t>
      </w:r>
      <w:r w:rsidRPr="001654BC">
        <w:rPr>
          <w:rFonts w:cs="Times New Roman"/>
          <w:noProof/>
          <w:szCs w:val="24"/>
        </w:rPr>
        <w:t xml:space="preserve">, </w:t>
      </w:r>
      <w:r w:rsidRPr="001654BC">
        <w:rPr>
          <w:rFonts w:cs="Times New Roman"/>
          <w:i/>
          <w:iCs/>
          <w:noProof/>
          <w:szCs w:val="24"/>
        </w:rPr>
        <w:t>47</w:t>
      </w:r>
      <w:r w:rsidRPr="001654BC">
        <w:rPr>
          <w:rFonts w:cs="Times New Roman"/>
          <w:noProof/>
          <w:szCs w:val="24"/>
        </w:rPr>
        <w:t>, 715–724, doi:10.1021/je010087j.</w:t>
      </w:r>
    </w:p>
    <w:p w14:paraId="61F9C493"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53. </w:t>
      </w:r>
      <w:r w:rsidRPr="001654BC">
        <w:rPr>
          <w:rFonts w:cs="Times New Roman"/>
          <w:noProof/>
          <w:szCs w:val="24"/>
        </w:rPr>
        <w:tab/>
        <w:t xml:space="preserve">Sellers, P.; Holm, J.L.; Welch, B.J.; Prelesnik, A.; Zupancic, I.; Ehrenberg, L. Enthalpies of Formation of Cis- and Trans-2-Hydrindanone. </w:t>
      </w:r>
      <w:r w:rsidRPr="001654BC">
        <w:rPr>
          <w:rFonts w:cs="Times New Roman"/>
          <w:i/>
          <w:iCs/>
          <w:noProof/>
          <w:szCs w:val="24"/>
        </w:rPr>
        <w:t>Acta Chem. Scand.</w:t>
      </w:r>
      <w:r w:rsidRPr="001654BC">
        <w:rPr>
          <w:rFonts w:cs="Times New Roman"/>
          <w:noProof/>
          <w:szCs w:val="24"/>
        </w:rPr>
        <w:t xml:space="preserve"> </w:t>
      </w:r>
      <w:r w:rsidRPr="001654BC">
        <w:rPr>
          <w:rFonts w:cs="Times New Roman"/>
          <w:b/>
          <w:bCs/>
          <w:noProof/>
          <w:szCs w:val="24"/>
        </w:rPr>
        <w:t>1971</w:t>
      </w:r>
      <w:r w:rsidRPr="001654BC">
        <w:rPr>
          <w:rFonts w:cs="Times New Roman"/>
          <w:noProof/>
          <w:szCs w:val="24"/>
        </w:rPr>
        <w:t xml:space="preserve">, </w:t>
      </w:r>
      <w:r w:rsidRPr="001654BC">
        <w:rPr>
          <w:rFonts w:cs="Times New Roman"/>
          <w:i/>
          <w:iCs/>
          <w:noProof/>
          <w:szCs w:val="24"/>
        </w:rPr>
        <w:t>25</w:t>
      </w:r>
      <w:r w:rsidRPr="001654BC">
        <w:rPr>
          <w:rFonts w:cs="Times New Roman"/>
          <w:noProof/>
          <w:szCs w:val="24"/>
        </w:rPr>
        <w:t>, 2189–2193, doi:10.3891/acta.chem.scand.25-2189.</w:t>
      </w:r>
    </w:p>
    <w:p w14:paraId="45F71CE2"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54. </w:t>
      </w:r>
      <w:r w:rsidRPr="001654BC">
        <w:rPr>
          <w:rFonts w:cs="Times New Roman"/>
          <w:noProof/>
          <w:szCs w:val="24"/>
        </w:rPr>
        <w:tab/>
        <w:t xml:space="preserve">Daubert, T.E. Vapor Pressure of 13 Pure Industrial Chemicals. </w:t>
      </w:r>
      <w:r w:rsidRPr="001654BC">
        <w:rPr>
          <w:rFonts w:cs="Times New Roman"/>
          <w:i/>
          <w:iCs/>
          <w:noProof/>
          <w:szCs w:val="24"/>
        </w:rPr>
        <w:t>DIPPR Data Ser.</w:t>
      </w:r>
      <w:r w:rsidRPr="001654BC">
        <w:rPr>
          <w:rFonts w:cs="Times New Roman"/>
          <w:noProof/>
          <w:szCs w:val="24"/>
        </w:rPr>
        <w:t xml:space="preserve"> </w:t>
      </w:r>
      <w:r w:rsidRPr="001654BC">
        <w:rPr>
          <w:rFonts w:cs="Times New Roman"/>
          <w:b/>
          <w:bCs/>
          <w:noProof/>
          <w:szCs w:val="24"/>
        </w:rPr>
        <w:t>1991</w:t>
      </w:r>
      <w:r w:rsidRPr="001654BC">
        <w:rPr>
          <w:rFonts w:cs="Times New Roman"/>
          <w:noProof/>
          <w:szCs w:val="24"/>
        </w:rPr>
        <w:t xml:space="preserve">, </w:t>
      </w:r>
      <w:r w:rsidRPr="001654BC">
        <w:rPr>
          <w:rFonts w:cs="Times New Roman"/>
          <w:i/>
          <w:iCs/>
          <w:noProof/>
          <w:szCs w:val="24"/>
        </w:rPr>
        <w:t>1</w:t>
      </w:r>
      <w:r w:rsidRPr="001654BC">
        <w:rPr>
          <w:rFonts w:cs="Times New Roman"/>
          <w:noProof/>
          <w:szCs w:val="24"/>
        </w:rPr>
        <w:t>, 80–95.</w:t>
      </w:r>
    </w:p>
    <w:p w14:paraId="341BF001"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55. </w:t>
      </w:r>
      <w:r w:rsidRPr="001654BC">
        <w:rPr>
          <w:rFonts w:cs="Times New Roman"/>
          <w:noProof/>
          <w:szCs w:val="24"/>
        </w:rPr>
        <w:tab/>
        <w:t xml:space="preserve">Leitão, M.L.P.; Pilcher, G.; Meng-Yan, Y.; Brown, J.M.; Conn, A.D. Enthalpies of Combustion of γ-Butyrolactone, γ-Valerolactone, and δ-Valerolactone. </w:t>
      </w:r>
      <w:r w:rsidRPr="001654BC">
        <w:rPr>
          <w:rFonts w:cs="Times New Roman"/>
          <w:i/>
          <w:iCs/>
          <w:noProof/>
          <w:szCs w:val="24"/>
        </w:rPr>
        <w:t>J. Chem. Thermodyn.</w:t>
      </w:r>
      <w:r w:rsidRPr="001654BC">
        <w:rPr>
          <w:rFonts w:cs="Times New Roman"/>
          <w:noProof/>
          <w:szCs w:val="24"/>
        </w:rPr>
        <w:t xml:space="preserve"> </w:t>
      </w:r>
      <w:r w:rsidRPr="001654BC">
        <w:rPr>
          <w:rFonts w:cs="Times New Roman"/>
          <w:b/>
          <w:bCs/>
          <w:noProof/>
          <w:szCs w:val="24"/>
        </w:rPr>
        <w:t>1990</w:t>
      </w:r>
      <w:r w:rsidRPr="001654BC">
        <w:rPr>
          <w:rFonts w:cs="Times New Roman"/>
          <w:noProof/>
          <w:szCs w:val="24"/>
        </w:rPr>
        <w:t xml:space="preserve">, </w:t>
      </w:r>
      <w:r w:rsidRPr="001654BC">
        <w:rPr>
          <w:rFonts w:cs="Times New Roman"/>
          <w:i/>
          <w:iCs/>
          <w:noProof/>
          <w:szCs w:val="24"/>
        </w:rPr>
        <w:t>22</w:t>
      </w:r>
      <w:r w:rsidRPr="001654BC">
        <w:rPr>
          <w:rFonts w:cs="Times New Roman"/>
          <w:noProof/>
          <w:szCs w:val="24"/>
        </w:rPr>
        <w:t>, 885–891, doi:10.1016/0021-9614(90)90176-Q.</w:t>
      </w:r>
    </w:p>
    <w:p w14:paraId="2ED33167"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56. </w:t>
      </w:r>
      <w:r w:rsidRPr="001654BC">
        <w:rPr>
          <w:rFonts w:cs="Times New Roman"/>
          <w:noProof/>
          <w:szCs w:val="24"/>
        </w:rPr>
        <w:tab/>
        <w:t xml:space="preserve">Viani, R.; Müggler‐Chavan, F.; Reymond, D.; Egli, R.H. Sur La Composition de l’arôme de Café [1]. </w:t>
      </w:r>
      <w:r w:rsidRPr="001654BC">
        <w:rPr>
          <w:rFonts w:cs="Times New Roman"/>
          <w:i/>
          <w:iCs/>
          <w:noProof/>
          <w:szCs w:val="24"/>
        </w:rPr>
        <w:t>Helv. Chim. Acta</w:t>
      </w:r>
      <w:r w:rsidRPr="001654BC">
        <w:rPr>
          <w:rFonts w:cs="Times New Roman"/>
          <w:noProof/>
          <w:szCs w:val="24"/>
        </w:rPr>
        <w:t xml:space="preserve"> </w:t>
      </w:r>
      <w:r w:rsidRPr="001654BC">
        <w:rPr>
          <w:rFonts w:cs="Times New Roman"/>
          <w:b/>
          <w:bCs/>
          <w:noProof/>
          <w:szCs w:val="24"/>
        </w:rPr>
        <w:t>1965</w:t>
      </w:r>
      <w:r w:rsidRPr="001654BC">
        <w:rPr>
          <w:rFonts w:cs="Times New Roman"/>
          <w:noProof/>
          <w:szCs w:val="24"/>
        </w:rPr>
        <w:t xml:space="preserve">, </w:t>
      </w:r>
      <w:r w:rsidRPr="001654BC">
        <w:rPr>
          <w:rFonts w:cs="Times New Roman"/>
          <w:i/>
          <w:iCs/>
          <w:noProof/>
          <w:szCs w:val="24"/>
        </w:rPr>
        <w:t>48</w:t>
      </w:r>
      <w:r w:rsidRPr="001654BC">
        <w:rPr>
          <w:rFonts w:cs="Times New Roman"/>
          <w:noProof/>
          <w:szCs w:val="24"/>
        </w:rPr>
        <w:t>, 1809–1815, doi:10.1002/hlca.19650480743.</w:t>
      </w:r>
    </w:p>
    <w:p w14:paraId="771B0A7D"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57. </w:t>
      </w:r>
      <w:r w:rsidRPr="001654BC">
        <w:rPr>
          <w:rFonts w:cs="Times New Roman"/>
          <w:noProof/>
          <w:szCs w:val="24"/>
        </w:rPr>
        <w:tab/>
        <w:t xml:space="preserve">Ohnishi, S.; Shibamoto, T. Volatile Compounds from Heated Beef Fat and Beef Fat with Glycine. </w:t>
      </w:r>
      <w:r w:rsidRPr="001654BC">
        <w:rPr>
          <w:rFonts w:cs="Times New Roman"/>
          <w:i/>
          <w:iCs/>
          <w:noProof/>
          <w:szCs w:val="24"/>
        </w:rPr>
        <w:t>J. Agric. Food Chem.</w:t>
      </w:r>
      <w:r w:rsidRPr="001654BC">
        <w:rPr>
          <w:rFonts w:cs="Times New Roman"/>
          <w:noProof/>
          <w:szCs w:val="24"/>
        </w:rPr>
        <w:t xml:space="preserve"> </w:t>
      </w:r>
      <w:r w:rsidRPr="001654BC">
        <w:rPr>
          <w:rFonts w:cs="Times New Roman"/>
          <w:b/>
          <w:bCs/>
          <w:noProof/>
          <w:szCs w:val="24"/>
        </w:rPr>
        <w:t>1984</w:t>
      </w:r>
      <w:r w:rsidRPr="001654BC">
        <w:rPr>
          <w:rFonts w:cs="Times New Roman"/>
          <w:noProof/>
          <w:szCs w:val="24"/>
        </w:rPr>
        <w:t xml:space="preserve">, </w:t>
      </w:r>
      <w:r w:rsidRPr="001654BC">
        <w:rPr>
          <w:rFonts w:cs="Times New Roman"/>
          <w:i/>
          <w:iCs/>
          <w:noProof/>
          <w:szCs w:val="24"/>
        </w:rPr>
        <w:t>32</w:t>
      </w:r>
      <w:r w:rsidRPr="001654BC">
        <w:rPr>
          <w:rFonts w:cs="Times New Roman"/>
          <w:noProof/>
          <w:szCs w:val="24"/>
        </w:rPr>
        <w:t>, 987–992, doi:10.1021/jf00125a008.</w:t>
      </w:r>
    </w:p>
    <w:p w14:paraId="636E67F3"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58. </w:t>
      </w:r>
      <w:r w:rsidRPr="001654BC">
        <w:rPr>
          <w:rFonts w:cs="Times New Roman"/>
          <w:noProof/>
          <w:szCs w:val="24"/>
        </w:rPr>
        <w:tab/>
        <w:t xml:space="preserve">Ducros, M.; Gruson, J.F.; Sannier, H. Estimation Des Enthalpies de Vaporisation Des Composes Organiques Liquides. Partie 1. Applications Aux Alcanes, Cycloalcanes, Alcenes, Hydrocarbures Benzeniques, Alcools, Alcanes Thiols, Chloro et Bromoalcanes, Nitriles, Esters, Acides et Aldehydes. </w:t>
      </w:r>
      <w:r w:rsidRPr="001654BC">
        <w:rPr>
          <w:rFonts w:cs="Times New Roman"/>
          <w:i/>
          <w:iCs/>
          <w:noProof/>
          <w:szCs w:val="24"/>
        </w:rPr>
        <w:t>Thermochim. Acta</w:t>
      </w:r>
      <w:r w:rsidRPr="001654BC">
        <w:rPr>
          <w:rFonts w:cs="Times New Roman"/>
          <w:noProof/>
          <w:szCs w:val="24"/>
        </w:rPr>
        <w:t xml:space="preserve"> </w:t>
      </w:r>
      <w:r w:rsidRPr="001654BC">
        <w:rPr>
          <w:rFonts w:cs="Times New Roman"/>
          <w:b/>
          <w:bCs/>
          <w:noProof/>
          <w:szCs w:val="24"/>
        </w:rPr>
        <w:t>1980</w:t>
      </w:r>
      <w:r w:rsidRPr="001654BC">
        <w:rPr>
          <w:rFonts w:cs="Times New Roman"/>
          <w:noProof/>
          <w:szCs w:val="24"/>
        </w:rPr>
        <w:t xml:space="preserve">, </w:t>
      </w:r>
      <w:r w:rsidRPr="001654BC">
        <w:rPr>
          <w:rFonts w:cs="Times New Roman"/>
          <w:i/>
          <w:iCs/>
          <w:noProof/>
          <w:szCs w:val="24"/>
        </w:rPr>
        <w:t>36</w:t>
      </w:r>
      <w:r w:rsidRPr="001654BC">
        <w:rPr>
          <w:rFonts w:cs="Times New Roman"/>
          <w:noProof/>
          <w:szCs w:val="24"/>
        </w:rPr>
        <w:t>, 39–65, doi:10.1016/0040-6031(80)80109-2.</w:t>
      </w:r>
    </w:p>
    <w:p w14:paraId="1D96CFF0"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59. </w:t>
      </w:r>
      <w:r w:rsidRPr="001654BC">
        <w:rPr>
          <w:rFonts w:cs="Times New Roman"/>
          <w:noProof/>
          <w:szCs w:val="24"/>
        </w:rPr>
        <w:tab/>
        <w:t xml:space="preserve">Ducros, M.; Gruson, J.F.; Sannier, H.; Velasco, I. Estimation Des Enthalpies de Vaporisation Des Composes Organiques Liquides. Partie 2. Applications Aux Ethersoxydes, Thioalcanes, Cetones et Amines. </w:t>
      </w:r>
      <w:r w:rsidRPr="001654BC">
        <w:rPr>
          <w:rFonts w:cs="Times New Roman"/>
          <w:i/>
          <w:iCs/>
          <w:noProof/>
          <w:szCs w:val="24"/>
        </w:rPr>
        <w:t>Thermochim. Acta</w:t>
      </w:r>
      <w:r w:rsidRPr="001654BC">
        <w:rPr>
          <w:rFonts w:cs="Times New Roman"/>
          <w:noProof/>
          <w:szCs w:val="24"/>
        </w:rPr>
        <w:t xml:space="preserve"> </w:t>
      </w:r>
      <w:r w:rsidRPr="001654BC">
        <w:rPr>
          <w:rFonts w:cs="Times New Roman"/>
          <w:b/>
          <w:bCs/>
          <w:noProof/>
          <w:szCs w:val="24"/>
        </w:rPr>
        <w:t>1981</w:t>
      </w:r>
      <w:r w:rsidRPr="001654BC">
        <w:rPr>
          <w:rFonts w:cs="Times New Roman"/>
          <w:noProof/>
          <w:szCs w:val="24"/>
        </w:rPr>
        <w:t xml:space="preserve">, </w:t>
      </w:r>
      <w:r w:rsidRPr="001654BC">
        <w:rPr>
          <w:rFonts w:cs="Times New Roman"/>
          <w:i/>
          <w:iCs/>
          <w:noProof/>
          <w:szCs w:val="24"/>
        </w:rPr>
        <w:t>44</w:t>
      </w:r>
      <w:r w:rsidRPr="001654BC">
        <w:rPr>
          <w:rFonts w:cs="Times New Roman"/>
          <w:noProof/>
          <w:szCs w:val="24"/>
        </w:rPr>
        <w:t>, 131–140, doi:10.1016/0040-6031(81)80035-4.</w:t>
      </w:r>
    </w:p>
    <w:p w14:paraId="3DB3EAED"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60. </w:t>
      </w:r>
      <w:r w:rsidRPr="001654BC">
        <w:rPr>
          <w:rFonts w:cs="Times New Roman"/>
          <w:noProof/>
          <w:szCs w:val="24"/>
        </w:rPr>
        <w:tab/>
        <w:t>NIST Chemistry WebBook. Available Online: Https://Webbook.Nist.Gov/Chemistry/ (Accessed on 15.06.2025).</w:t>
      </w:r>
    </w:p>
    <w:p w14:paraId="3A485D8A"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61. </w:t>
      </w:r>
      <w:r w:rsidRPr="001654BC">
        <w:rPr>
          <w:rFonts w:cs="Times New Roman"/>
          <w:noProof/>
          <w:szCs w:val="24"/>
        </w:rPr>
        <w:tab/>
        <w:t xml:space="preserve">Wang, C.; Zhang, W.; Li, H.; Mao, J.; Guo, C.; Ding, R.; Wang, Y.; Fang, L.; Chen, Z.; Yang, G. Analysis of Volatile Compounds in Pears by HS-SPME-GC×GC-TOFMS. </w:t>
      </w:r>
      <w:r w:rsidRPr="001654BC">
        <w:rPr>
          <w:rFonts w:cs="Times New Roman"/>
          <w:i/>
          <w:iCs/>
          <w:noProof/>
          <w:szCs w:val="24"/>
        </w:rPr>
        <w:t>Molecules</w:t>
      </w:r>
      <w:r w:rsidRPr="001654BC">
        <w:rPr>
          <w:rFonts w:cs="Times New Roman"/>
          <w:noProof/>
          <w:szCs w:val="24"/>
        </w:rPr>
        <w:t xml:space="preserve"> </w:t>
      </w:r>
      <w:r w:rsidRPr="001654BC">
        <w:rPr>
          <w:rFonts w:cs="Times New Roman"/>
          <w:b/>
          <w:bCs/>
          <w:noProof/>
          <w:szCs w:val="24"/>
        </w:rPr>
        <w:t>2019</w:t>
      </w:r>
      <w:r w:rsidRPr="001654BC">
        <w:rPr>
          <w:rFonts w:cs="Times New Roman"/>
          <w:noProof/>
          <w:szCs w:val="24"/>
        </w:rPr>
        <w:t xml:space="preserve">, </w:t>
      </w:r>
      <w:r w:rsidRPr="001654BC">
        <w:rPr>
          <w:rFonts w:cs="Times New Roman"/>
          <w:i/>
          <w:iCs/>
          <w:noProof/>
          <w:szCs w:val="24"/>
        </w:rPr>
        <w:t>24</w:t>
      </w:r>
      <w:r w:rsidRPr="001654BC">
        <w:rPr>
          <w:rFonts w:cs="Times New Roman"/>
          <w:noProof/>
          <w:szCs w:val="24"/>
        </w:rPr>
        <w:t>, 1795, doi:10.3390/molecules24091795.</w:t>
      </w:r>
    </w:p>
    <w:p w14:paraId="05395000" w14:textId="77777777" w:rsidR="00D779D8" w:rsidRPr="001654BC" w:rsidRDefault="00D779D8" w:rsidP="00D779D8">
      <w:pPr>
        <w:widowControl w:val="0"/>
        <w:autoSpaceDE w:val="0"/>
        <w:autoSpaceDN w:val="0"/>
        <w:adjustRightInd w:val="0"/>
        <w:ind w:left="640" w:hanging="640"/>
        <w:rPr>
          <w:rFonts w:cs="Times New Roman"/>
          <w:noProof/>
          <w:szCs w:val="24"/>
        </w:rPr>
      </w:pPr>
      <w:r w:rsidRPr="001654BC">
        <w:rPr>
          <w:rFonts w:cs="Times New Roman"/>
          <w:noProof/>
          <w:szCs w:val="24"/>
        </w:rPr>
        <w:t xml:space="preserve">62. </w:t>
      </w:r>
      <w:r w:rsidRPr="001654BC">
        <w:rPr>
          <w:rFonts w:cs="Times New Roman"/>
          <w:noProof/>
          <w:szCs w:val="24"/>
        </w:rPr>
        <w:tab/>
        <w:t xml:space="preserve">Stephenson, R.M.; Malanowski, S. </w:t>
      </w:r>
      <w:r w:rsidRPr="001654BC">
        <w:rPr>
          <w:rFonts w:cs="Times New Roman"/>
          <w:i/>
          <w:iCs/>
          <w:noProof/>
          <w:szCs w:val="24"/>
        </w:rPr>
        <w:t>Handbook of the Thermodynamics of Organic Compounds</w:t>
      </w:r>
      <w:r w:rsidRPr="001654BC">
        <w:rPr>
          <w:rFonts w:cs="Times New Roman"/>
          <w:noProof/>
          <w:szCs w:val="24"/>
        </w:rPr>
        <w:t>; Springer Netherlands: Dordrecht, 1987; ISBN 978-94-010-7923-5.</w:t>
      </w:r>
    </w:p>
    <w:p w14:paraId="02BED3D0" w14:textId="77777777" w:rsidR="00D779D8" w:rsidRPr="001654BC" w:rsidRDefault="00D779D8" w:rsidP="00D779D8">
      <w:pPr>
        <w:widowControl w:val="0"/>
        <w:autoSpaceDE w:val="0"/>
        <w:autoSpaceDN w:val="0"/>
        <w:adjustRightInd w:val="0"/>
        <w:ind w:left="640" w:hanging="640"/>
        <w:rPr>
          <w:rFonts w:cs="Times New Roman"/>
          <w:noProof/>
        </w:rPr>
      </w:pPr>
      <w:r w:rsidRPr="001654BC">
        <w:rPr>
          <w:rFonts w:cs="Times New Roman"/>
          <w:noProof/>
          <w:szCs w:val="24"/>
        </w:rPr>
        <w:t xml:space="preserve">63. </w:t>
      </w:r>
      <w:r w:rsidRPr="001654BC">
        <w:rPr>
          <w:rFonts w:cs="Times New Roman"/>
          <w:noProof/>
          <w:szCs w:val="24"/>
        </w:rPr>
        <w:tab/>
        <w:t xml:space="preserve">Verevkin, S.P.; Samarov, A.A.; Vostrikov, S. V.; Wasserscheid, P.; Müller, K. Comprehensive Thermodynamic Study of Alkyl-Cyclohexanes as Liquid Organic Hydrogen Carriers Motifs. </w:t>
      </w:r>
      <w:r w:rsidRPr="001654BC">
        <w:rPr>
          <w:rFonts w:cs="Times New Roman"/>
          <w:i/>
          <w:iCs/>
          <w:noProof/>
          <w:szCs w:val="24"/>
        </w:rPr>
        <w:t>Hydrogen</w:t>
      </w:r>
      <w:r w:rsidRPr="001654BC">
        <w:rPr>
          <w:rFonts w:cs="Times New Roman"/>
          <w:noProof/>
          <w:szCs w:val="24"/>
        </w:rPr>
        <w:t xml:space="preserve"> </w:t>
      </w:r>
      <w:r w:rsidRPr="001654BC">
        <w:rPr>
          <w:rFonts w:cs="Times New Roman"/>
          <w:b/>
          <w:bCs/>
          <w:noProof/>
          <w:szCs w:val="24"/>
        </w:rPr>
        <w:t>2023</w:t>
      </w:r>
      <w:r w:rsidRPr="001654BC">
        <w:rPr>
          <w:rFonts w:cs="Times New Roman"/>
          <w:noProof/>
          <w:szCs w:val="24"/>
        </w:rPr>
        <w:t xml:space="preserve">, </w:t>
      </w:r>
      <w:r w:rsidRPr="001654BC">
        <w:rPr>
          <w:rFonts w:cs="Times New Roman"/>
          <w:i/>
          <w:iCs/>
          <w:noProof/>
          <w:szCs w:val="24"/>
        </w:rPr>
        <w:t>4</w:t>
      </w:r>
      <w:r w:rsidRPr="001654BC">
        <w:rPr>
          <w:rFonts w:cs="Times New Roman"/>
          <w:noProof/>
          <w:szCs w:val="24"/>
        </w:rPr>
        <w:t>, 42–59, doi:10.3390/hydrogen4010004.</w:t>
      </w:r>
    </w:p>
    <w:p w14:paraId="6BF2D0AB" w14:textId="5A1B8F2B" w:rsidR="003D4178" w:rsidRPr="00DD6F42" w:rsidRDefault="00653ED2" w:rsidP="003D4178">
      <w:pPr>
        <w:rPr>
          <w:rFonts w:eastAsia="Times New Roman" w:cs="Times New Roman"/>
          <w:bCs/>
          <w:szCs w:val="24"/>
          <w:lang w:eastAsia="ru-RU"/>
        </w:rPr>
      </w:pPr>
      <w:r w:rsidRPr="001654BC">
        <w:rPr>
          <w:rFonts w:eastAsia="Times New Roman" w:cs="Times New Roman"/>
          <w:bCs/>
          <w:szCs w:val="24"/>
          <w:lang w:eastAsia="ru-RU"/>
        </w:rPr>
        <w:fldChar w:fldCharType="end"/>
      </w:r>
    </w:p>
    <w:bookmarkEnd w:id="10"/>
    <w:p w14:paraId="366739DA" w14:textId="5D978432" w:rsidR="003D4178" w:rsidRDefault="003D4178" w:rsidP="003D4178">
      <w:pPr>
        <w:jc w:val="both"/>
        <w:rPr>
          <w:rFonts w:eastAsia="Times New Roman" w:cs="Times New Roman"/>
          <w:szCs w:val="24"/>
          <w:lang w:eastAsia="de-DE"/>
        </w:rPr>
      </w:pPr>
    </w:p>
    <w:sectPr w:rsidR="003D4178" w:rsidSect="00FA1943">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2pt;height:11.5pt;visibility:visible;mso-wrap-style:square" o:bullet="t">
        <v:imagedata r:id="rId1" o:title=""/>
      </v:shape>
    </w:pict>
  </w:numPicBullet>
  <w:abstractNum w:abstractNumId="0" w15:restartNumberingAfterBreak="0">
    <w:nsid w:val="FFFFFF7C"/>
    <w:multiLevelType w:val="singleLevel"/>
    <w:tmpl w:val="192045B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982098F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31586E0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9FB0993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4DF057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11052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2A98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92CDE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B6F61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709CA5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728A1"/>
    <w:multiLevelType w:val="hybridMultilevel"/>
    <w:tmpl w:val="B3CE619A"/>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5FB161B"/>
    <w:multiLevelType w:val="hybridMultilevel"/>
    <w:tmpl w:val="8A267410"/>
    <w:lvl w:ilvl="0" w:tplc="46DE481A">
      <w:start w:val="1"/>
      <w:numFmt w:val="decimal"/>
      <w:lvlText w:val="%1."/>
      <w:lvlJc w:val="left"/>
      <w:pPr>
        <w:ind w:left="720" w:hanging="360"/>
      </w:pPr>
      <w:rPr>
        <w:rFonts w:cs="Times New Roman"/>
        <w:i w:val="0"/>
        <w:iCs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0BB37D98"/>
    <w:multiLevelType w:val="hybridMultilevel"/>
    <w:tmpl w:val="1902B1C4"/>
    <w:lvl w:ilvl="0" w:tplc="EB76BBD2">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900573"/>
    <w:multiLevelType w:val="multilevel"/>
    <w:tmpl w:val="7158C6F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24D4341"/>
    <w:multiLevelType w:val="hybridMultilevel"/>
    <w:tmpl w:val="23A4A8B2"/>
    <w:lvl w:ilvl="0" w:tplc="46DE481A">
      <w:start w:val="1"/>
      <w:numFmt w:val="decimal"/>
      <w:lvlText w:val="%1."/>
      <w:lvlJc w:val="left"/>
      <w:pPr>
        <w:ind w:left="720" w:hanging="360"/>
      </w:pPr>
      <w:rPr>
        <w:rFonts w:cs="Times New Roman"/>
        <w:i w:val="0"/>
        <w:iCs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14BF237D"/>
    <w:multiLevelType w:val="multilevel"/>
    <w:tmpl w:val="CDB41126"/>
    <w:lvl w:ilvl="0">
      <w:start w:val="3"/>
      <w:numFmt w:val="decimal"/>
      <w:lvlText w:val="%1."/>
      <w:lvlJc w:val="left"/>
      <w:pPr>
        <w:tabs>
          <w:tab w:val="num" w:pos="360"/>
        </w:tabs>
        <w:ind w:left="360" w:hanging="360"/>
      </w:pPr>
      <w:rPr>
        <w:rFonts w:ascii="Times" w:hAnsi="Times" w:hint="default"/>
        <w:i w:val="0"/>
      </w:rPr>
    </w:lvl>
    <w:lvl w:ilvl="1">
      <w:start w:val="2"/>
      <w:numFmt w:val="decimal"/>
      <w:lvlText w:val="%1.%2."/>
      <w:lvlJc w:val="left"/>
      <w:pPr>
        <w:tabs>
          <w:tab w:val="num" w:pos="360"/>
        </w:tabs>
        <w:ind w:left="360" w:hanging="360"/>
      </w:pPr>
      <w:rPr>
        <w:rFonts w:ascii="Times" w:hAnsi="Times" w:hint="default"/>
        <w:i/>
      </w:rPr>
    </w:lvl>
    <w:lvl w:ilvl="2">
      <w:start w:val="1"/>
      <w:numFmt w:val="decimal"/>
      <w:lvlText w:val="%1.%2.%3."/>
      <w:lvlJc w:val="left"/>
      <w:pPr>
        <w:tabs>
          <w:tab w:val="num" w:pos="720"/>
        </w:tabs>
        <w:ind w:left="720" w:hanging="720"/>
      </w:pPr>
      <w:rPr>
        <w:rFonts w:ascii="Times" w:hAnsi="Times" w:hint="default"/>
        <w:i w:val="0"/>
      </w:rPr>
    </w:lvl>
    <w:lvl w:ilvl="3">
      <w:start w:val="1"/>
      <w:numFmt w:val="decimal"/>
      <w:lvlText w:val="%1.%2.%3.%4."/>
      <w:lvlJc w:val="left"/>
      <w:pPr>
        <w:tabs>
          <w:tab w:val="num" w:pos="720"/>
        </w:tabs>
        <w:ind w:left="720" w:hanging="720"/>
      </w:pPr>
      <w:rPr>
        <w:rFonts w:ascii="Times" w:hAnsi="Times" w:hint="default"/>
        <w:i w:val="0"/>
      </w:rPr>
    </w:lvl>
    <w:lvl w:ilvl="4">
      <w:start w:val="1"/>
      <w:numFmt w:val="decimal"/>
      <w:lvlText w:val="%1.%2.%3.%4.%5."/>
      <w:lvlJc w:val="left"/>
      <w:pPr>
        <w:tabs>
          <w:tab w:val="num" w:pos="1080"/>
        </w:tabs>
        <w:ind w:left="1080" w:hanging="1080"/>
      </w:pPr>
      <w:rPr>
        <w:rFonts w:ascii="Times" w:hAnsi="Times" w:hint="default"/>
        <w:i w:val="0"/>
      </w:rPr>
    </w:lvl>
    <w:lvl w:ilvl="5">
      <w:start w:val="1"/>
      <w:numFmt w:val="decimal"/>
      <w:lvlText w:val="%1.%2.%3.%4.%5.%6."/>
      <w:lvlJc w:val="left"/>
      <w:pPr>
        <w:tabs>
          <w:tab w:val="num" w:pos="1080"/>
        </w:tabs>
        <w:ind w:left="1080" w:hanging="1080"/>
      </w:pPr>
      <w:rPr>
        <w:rFonts w:ascii="Times" w:hAnsi="Times" w:hint="default"/>
        <w:i w:val="0"/>
      </w:rPr>
    </w:lvl>
    <w:lvl w:ilvl="6">
      <w:start w:val="1"/>
      <w:numFmt w:val="decimal"/>
      <w:lvlText w:val="%1.%2.%3.%4.%5.%6.%7."/>
      <w:lvlJc w:val="left"/>
      <w:pPr>
        <w:tabs>
          <w:tab w:val="num" w:pos="1440"/>
        </w:tabs>
        <w:ind w:left="1440" w:hanging="1440"/>
      </w:pPr>
      <w:rPr>
        <w:rFonts w:ascii="Times" w:hAnsi="Times" w:hint="default"/>
        <w:i w:val="0"/>
      </w:rPr>
    </w:lvl>
    <w:lvl w:ilvl="7">
      <w:start w:val="1"/>
      <w:numFmt w:val="decimal"/>
      <w:lvlText w:val="%1.%2.%3.%4.%5.%6.%7.%8."/>
      <w:lvlJc w:val="left"/>
      <w:pPr>
        <w:tabs>
          <w:tab w:val="num" w:pos="1440"/>
        </w:tabs>
        <w:ind w:left="1440" w:hanging="1440"/>
      </w:pPr>
      <w:rPr>
        <w:rFonts w:ascii="Times" w:hAnsi="Times" w:hint="default"/>
        <w:i w:val="0"/>
      </w:rPr>
    </w:lvl>
    <w:lvl w:ilvl="8">
      <w:start w:val="1"/>
      <w:numFmt w:val="decimal"/>
      <w:lvlText w:val="%1.%2.%3.%4.%5.%6.%7.%8.%9."/>
      <w:lvlJc w:val="left"/>
      <w:pPr>
        <w:tabs>
          <w:tab w:val="num" w:pos="1800"/>
        </w:tabs>
        <w:ind w:left="1800" w:hanging="1800"/>
      </w:pPr>
      <w:rPr>
        <w:rFonts w:ascii="Times" w:hAnsi="Times" w:hint="default"/>
        <w:i w:val="0"/>
      </w:rPr>
    </w:lvl>
  </w:abstractNum>
  <w:abstractNum w:abstractNumId="16" w15:restartNumberingAfterBreak="0">
    <w:nsid w:val="16A91197"/>
    <w:multiLevelType w:val="hybridMultilevel"/>
    <w:tmpl w:val="EF38DD96"/>
    <w:lvl w:ilvl="0" w:tplc="4B961C3C">
      <w:start w:val="1"/>
      <w:numFmt w:val="bullet"/>
      <w:lvlText w:val=""/>
      <w:lvlPicBulletId w:val="0"/>
      <w:lvlJc w:val="left"/>
      <w:pPr>
        <w:tabs>
          <w:tab w:val="num" w:pos="720"/>
        </w:tabs>
        <w:ind w:left="720" w:hanging="360"/>
      </w:pPr>
      <w:rPr>
        <w:rFonts w:ascii="Symbol" w:hAnsi="Symbol" w:hint="default"/>
      </w:rPr>
    </w:lvl>
    <w:lvl w:ilvl="1" w:tplc="892CE73E" w:tentative="1">
      <w:start w:val="1"/>
      <w:numFmt w:val="bullet"/>
      <w:lvlText w:val=""/>
      <w:lvlJc w:val="left"/>
      <w:pPr>
        <w:tabs>
          <w:tab w:val="num" w:pos="1440"/>
        </w:tabs>
        <w:ind w:left="1440" w:hanging="360"/>
      </w:pPr>
      <w:rPr>
        <w:rFonts w:ascii="Symbol" w:hAnsi="Symbol" w:hint="default"/>
      </w:rPr>
    </w:lvl>
    <w:lvl w:ilvl="2" w:tplc="EB12D396" w:tentative="1">
      <w:start w:val="1"/>
      <w:numFmt w:val="bullet"/>
      <w:lvlText w:val=""/>
      <w:lvlJc w:val="left"/>
      <w:pPr>
        <w:tabs>
          <w:tab w:val="num" w:pos="2160"/>
        </w:tabs>
        <w:ind w:left="2160" w:hanging="360"/>
      </w:pPr>
      <w:rPr>
        <w:rFonts w:ascii="Symbol" w:hAnsi="Symbol" w:hint="default"/>
      </w:rPr>
    </w:lvl>
    <w:lvl w:ilvl="3" w:tplc="C5306374" w:tentative="1">
      <w:start w:val="1"/>
      <w:numFmt w:val="bullet"/>
      <w:lvlText w:val=""/>
      <w:lvlJc w:val="left"/>
      <w:pPr>
        <w:tabs>
          <w:tab w:val="num" w:pos="2880"/>
        </w:tabs>
        <w:ind w:left="2880" w:hanging="360"/>
      </w:pPr>
      <w:rPr>
        <w:rFonts w:ascii="Symbol" w:hAnsi="Symbol" w:hint="default"/>
      </w:rPr>
    </w:lvl>
    <w:lvl w:ilvl="4" w:tplc="B16A9D16" w:tentative="1">
      <w:start w:val="1"/>
      <w:numFmt w:val="bullet"/>
      <w:lvlText w:val=""/>
      <w:lvlJc w:val="left"/>
      <w:pPr>
        <w:tabs>
          <w:tab w:val="num" w:pos="3600"/>
        </w:tabs>
        <w:ind w:left="3600" w:hanging="360"/>
      </w:pPr>
      <w:rPr>
        <w:rFonts w:ascii="Symbol" w:hAnsi="Symbol" w:hint="default"/>
      </w:rPr>
    </w:lvl>
    <w:lvl w:ilvl="5" w:tplc="E0582810" w:tentative="1">
      <w:start w:val="1"/>
      <w:numFmt w:val="bullet"/>
      <w:lvlText w:val=""/>
      <w:lvlJc w:val="left"/>
      <w:pPr>
        <w:tabs>
          <w:tab w:val="num" w:pos="4320"/>
        </w:tabs>
        <w:ind w:left="4320" w:hanging="360"/>
      </w:pPr>
      <w:rPr>
        <w:rFonts w:ascii="Symbol" w:hAnsi="Symbol" w:hint="default"/>
      </w:rPr>
    </w:lvl>
    <w:lvl w:ilvl="6" w:tplc="3E940EA4" w:tentative="1">
      <w:start w:val="1"/>
      <w:numFmt w:val="bullet"/>
      <w:lvlText w:val=""/>
      <w:lvlJc w:val="left"/>
      <w:pPr>
        <w:tabs>
          <w:tab w:val="num" w:pos="5040"/>
        </w:tabs>
        <w:ind w:left="5040" w:hanging="360"/>
      </w:pPr>
      <w:rPr>
        <w:rFonts w:ascii="Symbol" w:hAnsi="Symbol" w:hint="default"/>
      </w:rPr>
    </w:lvl>
    <w:lvl w:ilvl="7" w:tplc="033ECBA0" w:tentative="1">
      <w:start w:val="1"/>
      <w:numFmt w:val="bullet"/>
      <w:lvlText w:val=""/>
      <w:lvlJc w:val="left"/>
      <w:pPr>
        <w:tabs>
          <w:tab w:val="num" w:pos="5760"/>
        </w:tabs>
        <w:ind w:left="5760" w:hanging="360"/>
      </w:pPr>
      <w:rPr>
        <w:rFonts w:ascii="Symbol" w:hAnsi="Symbol" w:hint="default"/>
      </w:rPr>
    </w:lvl>
    <w:lvl w:ilvl="8" w:tplc="390E3262"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196D1167"/>
    <w:multiLevelType w:val="hybridMultilevel"/>
    <w:tmpl w:val="9960987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1BA53472"/>
    <w:multiLevelType w:val="hybridMultilevel"/>
    <w:tmpl w:val="72A6C8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24567B8"/>
    <w:multiLevelType w:val="singleLevel"/>
    <w:tmpl w:val="04070001"/>
    <w:lvl w:ilvl="0">
      <w:numFmt w:val="bullet"/>
      <w:lvlText w:val=""/>
      <w:lvlJc w:val="left"/>
      <w:pPr>
        <w:tabs>
          <w:tab w:val="num" w:pos="360"/>
        </w:tabs>
        <w:ind w:left="360" w:hanging="360"/>
      </w:pPr>
      <w:rPr>
        <w:rFonts w:ascii="Symbol" w:hAnsi="Symbol" w:hint="default"/>
      </w:rPr>
    </w:lvl>
  </w:abstractNum>
  <w:abstractNum w:abstractNumId="20" w15:restartNumberingAfterBreak="0">
    <w:nsid w:val="27720175"/>
    <w:multiLevelType w:val="hybridMultilevel"/>
    <w:tmpl w:val="23A4A8B2"/>
    <w:lvl w:ilvl="0" w:tplc="46DE481A">
      <w:start w:val="1"/>
      <w:numFmt w:val="decimal"/>
      <w:lvlText w:val="%1."/>
      <w:lvlJc w:val="left"/>
      <w:pPr>
        <w:ind w:left="720" w:hanging="360"/>
      </w:pPr>
      <w:rPr>
        <w:rFonts w:cs="Times New Roman"/>
        <w:i w:val="0"/>
        <w:iCs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2AAB262C"/>
    <w:multiLevelType w:val="hybridMultilevel"/>
    <w:tmpl w:val="A08E16C0"/>
    <w:lvl w:ilvl="0" w:tplc="04190001">
      <w:start w:val="5"/>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DD2171E"/>
    <w:multiLevelType w:val="hybridMultilevel"/>
    <w:tmpl w:val="25243E76"/>
    <w:lvl w:ilvl="0" w:tplc="46DE481A">
      <w:start w:val="1"/>
      <w:numFmt w:val="decimal"/>
      <w:lvlText w:val="%1."/>
      <w:lvlJc w:val="left"/>
      <w:pPr>
        <w:ind w:left="720" w:hanging="360"/>
      </w:pPr>
      <w:rPr>
        <w:rFonts w:cs="Times New Roman"/>
        <w:i w:val="0"/>
        <w:iCs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15:restartNumberingAfterBreak="0">
    <w:nsid w:val="3417216E"/>
    <w:multiLevelType w:val="hybridMultilevel"/>
    <w:tmpl w:val="FB1C1B8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15:restartNumberingAfterBreak="0">
    <w:nsid w:val="37F73D1B"/>
    <w:multiLevelType w:val="hybridMultilevel"/>
    <w:tmpl w:val="80D4E582"/>
    <w:lvl w:ilvl="0" w:tplc="0419000F">
      <w:start w:val="2"/>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5" w15:restartNumberingAfterBreak="0">
    <w:nsid w:val="3967699C"/>
    <w:multiLevelType w:val="hybridMultilevel"/>
    <w:tmpl w:val="B7408F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18A097F"/>
    <w:multiLevelType w:val="hybridMultilevel"/>
    <w:tmpl w:val="FDAC65B2"/>
    <w:lvl w:ilvl="0" w:tplc="02C8F6C2">
      <w:start w:val="3"/>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1AB0FA0"/>
    <w:multiLevelType w:val="hybridMultilevel"/>
    <w:tmpl w:val="35B238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43D635B0"/>
    <w:multiLevelType w:val="hybridMultilevel"/>
    <w:tmpl w:val="D55A7D36"/>
    <w:lvl w:ilvl="0" w:tplc="0419000F">
      <w:start w:val="1"/>
      <w:numFmt w:val="decimal"/>
      <w:lvlText w:val="%1."/>
      <w:lvlJc w:val="left"/>
      <w:pPr>
        <w:ind w:left="1440" w:hanging="360"/>
      </w:pPr>
      <w:rPr>
        <w:rFonts w:cs="Times New Roman"/>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29" w15:restartNumberingAfterBreak="0">
    <w:nsid w:val="444E2378"/>
    <w:multiLevelType w:val="hybridMultilevel"/>
    <w:tmpl w:val="26B083D8"/>
    <w:lvl w:ilvl="0" w:tplc="464E8D5E">
      <w:start w:val="1"/>
      <w:numFmt w:val="decimal"/>
      <w:lvlText w:val="[%1]"/>
      <w:lvlJc w:val="left"/>
      <w:pPr>
        <w:tabs>
          <w:tab w:val="num" w:pos="1429"/>
        </w:tabs>
        <w:ind w:left="1429"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4A4F75A6"/>
    <w:multiLevelType w:val="singleLevel"/>
    <w:tmpl w:val="42A40BB6"/>
    <w:lvl w:ilvl="0">
      <w:start w:val="1"/>
      <w:numFmt w:val="decimal"/>
      <w:lvlText w:val="%1."/>
      <w:lvlJc w:val="left"/>
      <w:pPr>
        <w:tabs>
          <w:tab w:val="num" w:pos="360"/>
        </w:tabs>
        <w:ind w:left="360" w:hanging="360"/>
      </w:pPr>
      <w:rPr>
        <w:rFonts w:cs="Times New Roman" w:hint="default"/>
      </w:rPr>
    </w:lvl>
  </w:abstractNum>
  <w:abstractNum w:abstractNumId="31" w15:restartNumberingAfterBreak="0">
    <w:nsid w:val="51352799"/>
    <w:multiLevelType w:val="hybridMultilevel"/>
    <w:tmpl w:val="23A4A8B2"/>
    <w:lvl w:ilvl="0" w:tplc="46DE481A">
      <w:start w:val="1"/>
      <w:numFmt w:val="decimal"/>
      <w:lvlText w:val="%1."/>
      <w:lvlJc w:val="left"/>
      <w:pPr>
        <w:ind w:left="720" w:hanging="360"/>
      </w:pPr>
      <w:rPr>
        <w:rFonts w:cs="Times New Roman"/>
        <w:i w:val="0"/>
        <w:iCs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2" w15:restartNumberingAfterBreak="0">
    <w:nsid w:val="53581D2E"/>
    <w:multiLevelType w:val="hybridMultilevel"/>
    <w:tmpl w:val="4418B640"/>
    <w:lvl w:ilvl="0" w:tplc="76204F22">
      <w:start w:val="1"/>
      <w:numFmt w:val="lowerLetter"/>
      <w:lvlText w:val="%1)"/>
      <w:lvlJc w:val="left"/>
      <w:pPr>
        <w:tabs>
          <w:tab w:val="num" w:pos="1174"/>
        </w:tabs>
        <w:ind w:left="1174" w:hanging="720"/>
      </w:pPr>
      <w:rPr>
        <w:rFonts w:hint="default"/>
      </w:rPr>
    </w:lvl>
    <w:lvl w:ilvl="1" w:tplc="04070019" w:tentative="1">
      <w:start w:val="1"/>
      <w:numFmt w:val="lowerLetter"/>
      <w:lvlText w:val="%2."/>
      <w:lvlJc w:val="left"/>
      <w:pPr>
        <w:tabs>
          <w:tab w:val="num" w:pos="1534"/>
        </w:tabs>
        <w:ind w:left="1534" w:hanging="360"/>
      </w:pPr>
    </w:lvl>
    <w:lvl w:ilvl="2" w:tplc="0407001B" w:tentative="1">
      <w:start w:val="1"/>
      <w:numFmt w:val="lowerRoman"/>
      <w:lvlText w:val="%3."/>
      <w:lvlJc w:val="right"/>
      <w:pPr>
        <w:tabs>
          <w:tab w:val="num" w:pos="2254"/>
        </w:tabs>
        <w:ind w:left="2254" w:hanging="180"/>
      </w:pPr>
    </w:lvl>
    <w:lvl w:ilvl="3" w:tplc="0407000F" w:tentative="1">
      <w:start w:val="1"/>
      <w:numFmt w:val="decimal"/>
      <w:lvlText w:val="%4."/>
      <w:lvlJc w:val="left"/>
      <w:pPr>
        <w:tabs>
          <w:tab w:val="num" w:pos="2974"/>
        </w:tabs>
        <w:ind w:left="2974" w:hanging="360"/>
      </w:pPr>
    </w:lvl>
    <w:lvl w:ilvl="4" w:tplc="04070019" w:tentative="1">
      <w:start w:val="1"/>
      <w:numFmt w:val="lowerLetter"/>
      <w:lvlText w:val="%5."/>
      <w:lvlJc w:val="left"/>
      <w:pPr>
        <w:tabs>
          <w:tab w:val="num" w:pos="3694"/>
        </w:tabs>
        <w:ind w:left="3694" w:hanging="360"/>
      </w:pPr>
    </w:lvl>
    <w:lvl w:ilvl="5" w:tplc="0407001B" w:tentative="1">
      <w:start w:val="1"/>
      <w:numFmt w:val="lowerRoman"/>
      <w:lvlText w:val="%6."/>
      <w:lvlJc w:val="right"/>
      <w:pPr>
        <w:tabs>
          <w:tab w:val="num" w:pos="4414"/>
        </w:tabs>
        <w:ind w:left="4414" w:hanging="180"/>
      </w:pPr>
    </w:lvl>
    <w:lvl w:ilvl="6" w:tplc="0407000F" w:tentative="1">
      <w:start w:val="1"/>
      <w:numFmt w:val="decimal"/>
      <w:lvlText w:val="%7."/>
      <w:lvlJc w:val="left"/>
      <w:pPr>
        <w:tabs>
          <w:tab w:val="num" w:pos="5134"/>
        </w:tabs>
        <w:ind w:left="5134" w:hanging="360"/>
      </w:pPr>
    </w:lvl>
    <w:lvl w:ilvl="7" w:tplc="04070019" w:tentative="1">
      <w:start w:val="1"/>
      <w:numFmt w:val="lowerLetter"/>
      <w:lvlText w:val="%8."/>
      <w:lvlJc w:val="left"/>
      <w:pPr>
        <w:tabs>
          <w:tab w:val="num" w:pos="5854"/>
        </w:tabs>
        <w:ind w:left="5854" w:hanging="360"/>
      </w:pPr>
    </w:lvl>
    <w:lvl w:ilvl="8" w:tplc="0407001B" w:tentative="1">
      <w:start w:val="1"/>
      <w:numFmt w:val="lowerRoman"/>
      <w:lvlText w:val="%9."/>
      <w:lvlJc w:val="right"/>
      <w:pPr>
        <w:tabs>
          <w:tab w:val="num" w:pos="6574"/>
        </w:tabs>
        <w:ind w:left="6574" w:hanging="180"/>
      </w:pPr>
    </w:lvl>
  </w:abstractNum>
  <w:abstractNum w:abstractNumId="33" w15:restartNumberingAfterBreak="0">
    <w:nsid w:val="547C6306"/>
    <w:multiLevelType w:val="hybridMultilevel"/>
    <w:tmpl w:val="0CE8A010"/>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5206B2A"/>
    <w:multiLevelType w:val="multilevel"/>
    <w:tmpl w:val="08945D2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B8B1B4A"/>
    <w:multiLevelType w:val="hybridMultilevel"/>
    <w:tmpl w:val="1F6024E4"/>
    <w:lvl w:ilvl="0" w:tplc="04190001">
      <w:start w:val="1"/>
      <w:numFmt w:val="bullet"/>
      <w:lvlText w:val=""/>
      <w:lvlJc w:val="left"/>
      <w:pPr>
        <w:ind w:left="786"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36" w15:restartNumberingAfterBreak="0">
    <w:nsid w:val="5CD06363"/>
    <w:multiLevelType w:val="hybridMultilevel"/>
    <w:tmpl w:val="113ED8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3394BAE"/>
    <w:multiLevelType w:val="hybridMultilevel"/>
    <w:tmpl w:val="0942A8D8"/>
    <w:lvl w:ilvl="0" w:tplc="FE86E236">
      <w:start w:val="1"/>
      <w:numFmt w:val="decimal"/>
      <w:lvlText w:val="%1."/>
      <w:lvlJc w:val="left"/>
      <w:pPr>
        <w:tabs>
          <w:tab w:val="num" w:pos="1035"/>
        </w:tabs>
        <w:ind w:left="1035" w:hanging="1035"/>
      </w:pPr>
      <w:rPr>
        <w:rFonts w:ascii="Times New Roman CYR" w:eastAsia="Times New Roman" w:hAnsi="Times New Roman CYR" w:cs="Times New Roman"/>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38" w15:restartNumberingAfterBreak="0">
    <w:nsid w:val="64950495"/>
    <w:multiLevelType w:val="hybridMultilevel"/>
    <w:tmpl w:val="23A4A8B2"/>
    <w:lvl w:ilvl="0" w:tplc="46DE481A">
      <w:start w:val="1"/>
      <w:numFmt w:val="decimal"/>
      <w:lvlText w:val="%1."/>
      <w:lvlJc w:val="left"/>
      <w:pPr>
        <w:ind w:left="720" w:hanging="360"/>
      </w:pPr>
      <w:rPr>
        <w:rFonts w:cs="Times New Roman"/>
        <w:i w:val="0"/>
        <w:iCs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9" w15:restartNumberingAfterBreak="0">
    <w:nsid w:val="65DE416C"/>
    <w:multiLevelType w:val="hybridMultilevel"/>
    <w:tmpl w:val="B75A8442"/>
    <w:lvl w:ilvl="0" w:tplc="F0745560">
      <w:numFmt w:val="bullet"/>
      <w:lvlText w:val="-"/>
      <w:lvlJc w:val="left"/>
      <w:pPr>
        <w:tabs>
          <w:tab w:val="num" w:pos="720"/>
        </w:tabs>
        <w:ind w:left="720" w:hanging="360"/>
      </w:pPr>
      <w:rPr>
        <w:rFonts w:ascii="Times New Roman" w:eastAsia="Times New Roman" w:hAnsi="Times New Roman" w:hint="default"/>
        <w:i/>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6E07B54"/>
    <w:multiLevelType w:val="singleLevel"/>
    <w:tmpl w:val="46AECFF8"/>
    <w:lvl w:ilvl="0">
      <w:start w:val="1"/>
      <w:numFmt w:val="decimal"/>
      <w:lvlText w:val="%1"/>
      <w:lvlJc w:val="left"/>
      <w:pPr>
        <w:tabs>
          <w:tab w:val="num" w:pos="705"/>
        </w:tabs>
        <w:ind w:left="705" w:hanging="705"/>
      </w:pPr>
      <w:rPr>
        <w:rFonts w:cs="Times New Roman" w:hint="default"/>
      </w:rPr>
    </w:lvl>
  </w:abstractNum>
  <w:abstractNum w:abstractNumId="41" w15:restartNumberingAfterBreak="0">
    <w:nsid w:val="672672CF"/>
    <w:multiLevelType w:val="hybridMultilevel"/>
    <w:tmpl w:val="4CD615F4"/>
    <w:lvl w:ilvl="0" w:tplc="2C181F4E">
      <w:start w:val="1"/>
      <w:numFmt w:val="decimal"/>
      <w:lvlText w:val="%1"/>
      <w:lvlJc w:val="left"/>
      <w:pPr>
        <w:tabs>
          <w:tab w:val="num" w:pos="840"/>
        </w:tabs>
        <w:ind w:left="840" w:hanging="48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2" w15:restartNumberingAfterBreak="0">
    <w:nsid w:val="689E5323"/>
    <w:multiLevelType w:val="hybridMultilevel"/>
    <w:tmpl w:val="9FAAD86E"/>
    <w:lvl w:ilvl="0" w:tplc="EF0EAB6C">
      <w:start w:val="1"/>
      <w:numFmt w:val="decimal"/>
      <w:lvlText w:val="%1."/>
      <w:lvlJc w:val="left"/>
      <w:pPr>
        <w:ind w:left="360" w:hanging="360"/>
      </w:pPr>
      <w:rPr>
        <w:rFonts w:cs="Times New Roman"/>
        <w:b w:val="0"/>
        <w:bCs w:val="0"/>
        <w:i w:val="0"/>
        <w:iCs w:val="0"/>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3" w15:restartNumberingAfterBreak="0">
    <w:nsid w:val="68DB55C3"/>
    <w:multiLevelType w:val="hybridMultilevel"/>
    <w:tmpl w:val="F208A00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44" w15:restartNumberingAfterBreak="0">
    <w:nsid w:val="6CB47A87"/>
    <w:multiLevelType w:val="hybridMultilevel"/>
    <w:tmpl w:val="23A4A8B2"/>
    <w:lvl w:ilvl="0" w:tplc="46DE481A">
      <w:start w:val="1"/>
      <w:numFmt w:val="decimal"/>
      <w:lvlText w:val="%1."/>
      <w:lvlJc w:val="left"/>
      <w:pPr>
        <w:ind w:left="644" w:hanging="360"/>
      </w:pPr>
      <w:rPr>
        <w:rFonts w:cs="Times New Roman"/>
        <w:i w:val="0"/>
        <w:iCs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5" w15:restartNumberingAfterBreak="0">
    <w:nsid w:val="6D4C595F"/>
    <w:multiLevelType w:val="hybridMultilevel"/>
    <w:tmpl w:val="CBC6F2AC"/>
    <w:lvl w:ilvl="0" w:tplc="2398DC16">
      <w:start w:val="1"/>
      <w:numFmt w:val="upperLetter"/>
      <w:lvlText w:val="%1."/>
      <w:lvlJc w:val="left"/>
      <w:pPr>
        <w:ind w:left="1080" w:hanging="360"/>
      </w:pPr>
      <w:rPr>
        <w:rFonts w:hint="default"/>
        <w:b/>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15:restartNumberingAfterBreak="0">
    <w:nsid w:val="755F0A61"/>
    <w:multiLevelType w:val="hybridMultilevel"/>
    <w:tmpl w:val="E1FADB1E"/>
    <w:lvl w:ilvl="0" w:tplc="7D825726">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1E6B76"/>
    <w:multiLevelType w:val="hybridMultilevel"/>
    <w:tmpl w:val="C2583F94"/>
    <w:lvl w:ilvl="0" w:tplc="24F2AE9A">
      <w:start w:val="20"/>
      <w:numFmt w:val="bullet"/>
      <w:lvlText w:val="-"/>
      <w:lvlJc w:val="left"/>
      <w:pPr>
        <w:ind w:left="786"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C03904"/>
    <w:multiLevelType w:val="hybridMultilevel"/>
    <w:tmpl w:val="6214173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761294779">
    <w:abstractNumId w:val="30"/>
  </w:num>
  <w:num w:numId="2" w16cid:durableId="206533127">
    <w:abstractNumId w:val="19"/>
  </w:num>
  <w:num w:numId="3" w16cid:durableId="1807889347">
    <w:abstractNumId w:val="40"/>
  </w:num>
  <w:num w:numId="4" w16cid:durableId="1970014839">
    <w:abstractNumId w:val="37"/>
  </w:num>
  <w:num w:numId="5" w16cid:durableId="1420903216">
    <w:abstractNumId w:val="24"/>
  </w:num>
  <w:num w:numId="6" w16cid:durableId="1547109877">
    <w:abstractNumId w:val="43"/>
  </w:num>
  <w:num w:numId="7" w16cid:durableId="54545596">
    <w:abstractNumId w:val="42"/>
  </w:num>
  <w:num w:numId="8" w16cid:durableId="279380130">
    <w:abstractNumId w:val="44"/>
  </w:num>
  <w:num w:numId="9" w16cid:durableId="133643937">
    <w:abstractNumId w:val="14"/>
  </w:num>
  <w:num w:numId="10" w16cid:durableId="314335165">
    <w:abstractNumId w:val="22"/>
  </w:num>
  <w:num w:numId="11" w16cid:durableId="1320425563">
    <w:abstractNumId w:val="20"/>
  </w:num>
  <w:num w:numId="12" w16cid:durableId="768088774">
    <w:abstractNumId w:val="11"/>
  </w:num>
  <w:num w:numId="13" w16cid:durableId="1892379782">
    <w:abstractNumId w:val="38"/>
  </w:num>
  <w:num w:numId="14" w16cid:durableId="1090811217">
    <w:abstractNumId w:val="31"/>
  </w:num>
  <w:num w:numId="15" w16cid:durableId="1969504346">
    <w:abstractNumId w:val="35"/>
  </w:num>
  <w:num w:numId="16" w16cid:durableId="1731075139">
    <w:abstractNumId w:val="17"/>
  </w:num>
  <w:num w:numId="17" w16cid:durableId="923152435">
    <w:abstractNumId w:val="28"/>
  </w:num>
  <w:num w:numId="18" w16cid:durableId="649820975">
    <w:abstractNumId w:val="23"/>
  </w:num>
  <w:num w:numId="19" w16cid:durableId="1245644496">
    <w:abstractNumId w:val="18"/>
  </w:num>
  <w:num w:numId="20" w16cid:durableId="1935434920">
    <w:abstractNumId w:val="25"/>
  </w:num>
  <w:num w:numId="21" w16cid:durableId="1614752866">
    <w:abstractNumId w:val="9"/>
  </w:num>
  <w:num w:numId="22" w16cid:durableId="568466653">
    <w:abstractNumId w:val="7"/>
  </w:num>
  <w:num w:numId="23" w16cid:durableId="1963998629">
    <w:abstractNumId w:val="6"/>
  </w:num>
  <w:num w:numId="24" w16cid:durableId="776561272">
    <w:abstractNumId w:val="5"/>
  </w:num>
  <w:num w:numId="25" w16cid:durableId="1772235782">
    <w:abstractNumId w:val="4"/>
  </w:num>
  <w:num w:numId="26" w16cid:durableId="556209301">
    <w:abstractNumId w:val="8"/>
  </w:num>
  <w:num w:numId="27" w16cid:durableId="928924600">
    <w:abstractNumId w:val="3"/>
  </w:num>
  <w:num w:numId="28" w16cid:durableId="1751272220">
    <w:abstractNumId w:val="2"/>
  </w:num>
  <w:num w:numId="29" w16cid:durableId="1934432649">
    <w:abstractNumId w:val="1"/>
  </w:num>
  <w:num w:numId="30" w16cid:durableId="1418163285">
    <w:abstractNumId w:val="0"/>
  </w:num>
  <w:num w:numId="31" w16cid:durableId="688871229">
    <w:abstractNumId w:val="39"/>
  </w:num>
  <w:num w:numId="32" w16cid:durableId="1211117512">
    <w:abstractNumId w:val="29"/>
  </w:num>
  <w:num w:numId="33" w16cid:durableId="176967117">
    <w:abstractNumId w:val="12"/>
  </w:num>
  <w:num w:numId="34" w16cid:durableId="537395304">
    <w:abstractNumId w:val="32"/>
  </w:num>
  <w:num w:numId="35" w16cid:durableId="2059888179">
    <w:abstractNumId w:val="47"/>
  </w:num>
  <w:num w:numId="36" w16cid:durableId="137764143">
    <w:abstractNumId w:val="46"/>
  </w:num>
  <w:num w:numId="37" w16cid:durableId="612250077">
    <w:abstractNumId w:val="41"/>
  </w:num>
  <w:num w:numId="38" w16cid:durableId="1991670267">
    <w:abstractNumId w:val="34"/>
  </w:num>
  <w:num w:numId="39" w16cid:durableId="1661733159">
    <w:abstractNumId w:val="13"/>
  </w:num>
  <w:num w:numId="40" w16cid:durableId="2009212596">
    <w:abstractNumId w:val="15"/>
  </w:num>
  <w:num w:numId="41" w16cid:durableId="94786074">
    <w:abstractNumId w:val="21"/>
  </w:num>
  <w:num w:numId="42" w16cid:durableId="735399914">
    <w:abstractNumId w:val="45"/>
  </w:num>
  <w:num w:numId="43" w16cid:durableId="1455826714">
    <w:abstractNumId w:val="33"/>
  </w:num>
  <w:num w:numId="44" w16cid:durableId="448941381">
    <w:abstractNumId w:val="10"/>
  </w:num>
  <w:num w:numId="45" w16cid:durableId="1411730401">
    <w:abstractNumId w:val="26"/>
  </w:num>
  <w:num w:numId="46" w16cid:durableId="122620479">
    <w:abstractNumId w:val="16"/>
  </w:num>
  <w:num w:numId="47" w16cid:durableId="392049829">
    <w:abstractNumId w:val="48"/>
  </w:num>
  <w:num w:numId="48" w16cid:durableId="1295522764">
    <w:abstractNumId w:val="36"/>
  </w:num>
  <w:num w:numId="49" w16cid:durableId="22754569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it-IT" w:vendorID="64" w:dllVersion="6" w:nlCheck="1" w:checkStyle="0"/>
  <w:activeWritingStyle w:appName="MSWord" w:lang="de-DE"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ru-RU" w:vendorID="64" w:dllVersion="4096"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fr-FR" w:vendorID="64" w:dllVersion="0" w:nlCheck="1" w:checkStyle="0"/>
  <w:activeWritingStyle w:appName="MSWord" w:lang="it-IT" w:vendorID="64" w:dllVersion="0" w:nlCheck="1" w:checkStyle="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943"/>
    <w:rsid w:val="00004A41"/>
    <w:rsid w:val="00014226"/>
    <w:rsid w:val="0004763F"/>
    <w:rsid w:val="00050DD8"/>
    <w:rsid w:val="00065CA6"/>
    <w:rsid w:val="00067101"/>
    <w:rsid w:val="000700CA"/>
    <w:rsid w:val="00071495"/>
    <w:rsid w:val="000755B8"/>
    <w:rsid w:val="00084755"/>
    <w:rsid w:val="000924D2"/>
    <w:rsid w:val="000C0BC7"/>
    <w:rsid w:val="00117E46"/>
    <w:rsid w:val="00147B7F"/>
    <w:rsid w:val="00153EE8"/>
    <w:rsid w:val="00163852"/>
    <w:rsid w:val="001654BC"/>
    <w:rsid w:val="00176DC7"/>
    <w:rsid w:val="001C440E"/>
    <w:rsid w:val="001C7E94"/>
    <w:rsid w:val="001C7FFE"/>
    <w:rsid w:val="001E1332"/>
    <w:rsid w:val="001E51D6"/>
    <w:rsid w:val="00203917"/>
    <w:rsid w:val="0022795C"/>
    <w:rsid w:val="0024795B"/>
    <w:rsid w:val="00251D68"/>
    <w:rsid w:val="00293F43"/>
    <w:rsid w:val="002963EE"/>
    <w:rsid w:val="002F486D"/>
    <w:rsid w:val="00310105"/>
    <w:rsid w:val="00350823"/>
    <w:rsid w:val="003544BC"/>
    <w:rsid w:val="00385202"/>
    <w:rsid w:val="003A64D3"/>
    <w:rsid w:val="003B232F"/>
    <w:rsid w:val="003C5E80"/>
    <w:rsid w:val="003D4178"/>
    <w:rsid w:val="00431C60"/>
    <w:rsid w:val="00481FE9"/>
    <w:rsid w:val="0049541C"/>
    <w:rsid w:val="004A7A97"/>
    <w:rsid w:val="004C5C88"/>
    <w:rsid w:val="004D0BBC"/>
    <w:rsid w:val="004E03DB"/>
    <w:rsid w:val="004E406B"/>
    <w:rsid w:val="00503685"/>
    <w:rsid w:val="00524BE2"/>
    <w:rsid w:val="005258A1"/>
    <w:rsid w:val="00526EB9"/>
    <w:rsid w:val="00541255"/>
    <w:rsid w:val="00542549"/>
    <w:rsid w:val="00584BA4"/>
    <w:rsid w:val="0058596F"/>
    <w:rsid w:val="0058757D"/>
    <w:rsid w:val="00590FF8"/>
    <w:rsid w:val="00597B68"/>
    <w:rsid w:val="005C486B"/>
    <w:rsid w:val="005E1160"/>
    <w:rsid w:val="005F5E8A"/>
    <w:rsid w:val="005F77F5"/>
    <w:rsid w:val="00644F94"/>
    <w:rsid w:val="00650FC3"/>
    <w:rsid w:val="00653ED2"/>
    <w:rsid w:val="00664563"/>
    <w:rsid w:val="00670F4C"/>
    <w:rsid w:val="00695CFA"/>
    <w:rsid w:val="006B7F4E"/>
    <w:rsid w:val="006C6471"/>
    <w:rsid w:val="006E10C1"/>
    <w:rsid w:val="006E300A"/>
    <w:rsid w:val="00707B4C"/>
    <w:rsid w:val="007177E4"/>
    <w:rsid w:val="00722783"/>
    <w:rsid w:val="007332DE"/>
    <w:rsid w:val="00761896"/>
    <w:rsid w:val="00786995"/>
    <w:rsid w:val="007D0DB4"/>
    <w:rsid w:val="007D7DE1"/>
    <w:rsid w:val="007E6416"/>
    <w:rsid w:val="007F3A1A"/>
    <w:rsid w:val="00811E4E"/>
    <w:rsid w:val="00823D39"/>
    <w:rsid w:val="00837E3E"/>
    <w:rsid w:val="008428C1"/>
    <w:rsid w:val="00872DF7"/>
    <w:rsid w:val="00886C43"/>
    <w:rsid w:val="008A2D54"/>
    <w:rsid w:val="008B0BA6"/>
    <w:rsid w:val="008B47E2"/>
    <w:rsid w:val="008B5677"/>
    <w:rsid w:val="008B679F"/>
    <w:rsid w:val="008C0966"/>
    <w:rsid w:val="008D72A5"/>
    <w:rsid w:val="008F0C64"/>
    <w:rsid w:val="00936F39"/>
    <w:rsid w:val="00937DC9"/>
    <w:rsid w:val="0095481C"/>
    <w:rsid w:val="00965DE2"/>
    <w:rsid w:val="0097062E"/>
    <w:rsid w:val="00973469"/>
    <w:rsid w:val="0097728A"/>
    <w:rsid w:val="009813F5"/>
    <w:rsid w:val="00981FA6"/>
    <w:rsid w:val="009C22B6"/>
    <w:rsid w:val="00A00CD7"/>
    <w:rsid w:val="00A13476"/>
    <w:rsid w:val="00A15738"/>
    <w:rsid w:val="00A204DD"/>
    <w:rsid w:val="00A2556D"/>
    <w:rsid w:val="00A30628"/>
    <w:rsid w:val="00A30A3E"/>
    <w:rsid w:val="00A32AB9"/>
    <w:rsid w:val="00A44114"/>
    <w:rsid w:val="00A603C9"/>
    <w:rsid w:val="00A62152"/>
    <w:rsid w:val="00A764E1"/>
    <w:rsid w:val="00A82A15"/>
    <w:rsid w:val="00A914D0"/>
    <w:rsid w:val="00A924F4"/>
    <w:rsid w:val="00AB1126"/>
    <w:rsid w:val="00AD2D74"/>
    <w:rsid w:val="00AD6F75"/>
    <w:rsid w:val="00AE3C7E"/>
    <w:rsid w:val="00B21677"/>
    <w:rsid w:val="00B5745B"/>
    <w:rsid w:val="00B74333"/>
    <w:rsid w:val="00B91A4F"/>
    <w:rsid w:val="00BA25F9"/>
    <w:rsid w:val="00BD3079"/>
    <w:rsid w:val="00BE331F"/>
    <w:rsid w:val="00BE5C7A"/>
    <w:rsid w:val="00BF2122"/>
    <w:rsid w:val="00C23FD1"/>
    <w:rsid w:val="00C27437"/>
    <w:rsid w:val="00C314BD"/>
    <w:rsid w:val="00C319F2"/>
    <w:rsid w:val="00C408FE"/>
    <w:rsid w:val="00C578D1"/>
    <w:rsid w:val="00C61D03"/>
    <w:rsid w:val="00CC671F"/>
    <w:rsid w:val="00CD493B"/>
    <w:rsid w:val="00CE4A28"/>
    <w:rsid w:val="00CF1A83"/>
    <w:rsid w:val="00CF4CBD"/>
    <w:rsid w:val="00D42ACB"/>
    <w:rsid w:val="00D66325"/>
    <w:rsid w:val="00D779D8"/>
    <w:rsid w:val="00DC505A"/>
    <w:rsid w:val="00DD6F42"/>
    <w:rsid w:val="00DE57F7"/>
    <w:rsid w:val="00DF683D"/>
    <w:rsid w:val="00E02A91"/>
    <w:rsid w:val="00E6072D"/>
    <w:rsid w:val="00E65DBE"/>
    <w:rsid w:val="00E65F6F"/>
    <w:rsid w:val="00E975BF"/>
    <w:rsid w:val="00EA1F0A"/>
    <w:rsid w:val="00EA3272"/>
    <w:rsid w:val="00EA59C8"/>
    <w:rsid w:val="00EB2CB1"/>
    <w:rsid w:val="00EC4F62"/>
    <w:rsid w:val="00EC688F"/>
    <w:rsid w:val="00EE5296"/>
    <w:rsid w:val="00EE6BAF"/>
    <w:rsid w:val="00F0037B"/>
    <w:rsid w:val="00F459E6"/>
    <w:rsid w:val="00F54582"/>
    <w:rsid w:val="00F56055"/>
    <w:rsid w:val="00F63CF1"/>
    <w:rsid w:val="00F92C1E"/>
    <w:rsid w:val="00FA1943"/>
    <w:rsid w:val="00FA58AA"/>
    <w:rsid w:val="00FD51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A4237"/>
  <w15:chartTrackingRefBased/>
  <w15:docId w15:val="{21488789-DB12-4092-A72A-CEBAB9C1B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A2D54"/>
    <w:rPr>
      <w:rFonts w:ascii="Times New Roman" w:hAnsi="Times New Roman"/>
      <w:sz w:val="24"/>
    </w:rPr>
  </w:style>
  <w:style w:type="paragraph" w:styleId="berschrift1">
    <w:name w:val="heading 1"/>
    <w:basedOn w:val="Standard"/>
    <w:next w:val="Standard"/>
    <w:link w:val="berschrift1Zchn"/>
    <w:qFormat/>
    <w:rsid w:val="00A62152"/>
    <w:pPr>
      <w:keepNext/>
      <w:outlineLvl w:val="0"/>
    </w:pPr>
    <w:rPr>
      <w:rFonts w:ascii="Cambria" w:eastAsia="Calibri" w:hAnsi="Cambria" w:cs="Times New Roman"/>
      <w:b/>
      <w:kern w:val="32"/>
      <w:sz w:val="32"/>
      <w:szCs w:val="20"/>
      <w:lang w:eastAsia="ko-KR"/>
    </w:rPr>
  </w:style>
  <w:style w:type="paragraph" w:styleId="berschrift2">
    <w:name w:val="heading 2"/>
    <w:basedOn w:val="Standard"/>
    <w:next w:val="Standard"/>
    <w:link w:val="berschrift2Zchn"/>
    <w:qFormat/>
    <w:rsid w:val="00A62152"/>
    <w:pPr>
      <w:keepNext/>
      <w:jc w:val="center"/>
      <w:outlineLvl w:val="1"/>
    </w:pPr>
    <w:rPr>
      <w:rFonts w:ascii="Cambria" w:eastAsia="Calibri" w:hAnsi="Cambria" w:cs="Times New Roman"/>
      <w:b/>
      <w:i/>
      <w:sz w:val="28"/>
      <w:szCs w:val="20"/>
      <w:lang w:eastAsia="ko-KR"/>
    </w:rPr>
  </w:style>
  <w:style w:type="paragraph" w:styleId="berschrift3">
    <w:name w:val="heading 3"/>
    <w:basedOn w:val="Standard"/>
    <w:next w:val="Standard"/>
    <w:link w:val="berschrift3Zchn"/>
    <w:uiPriority w:val="99"/>
    <w:qFormat/>
    <w:rsid w:val="00A62152"/>
    <w:pPr>
      <w:keepNext/>
      <w:jc w:val="center"/>
      <w:outlineLvl w:val="2"/>
    </w:pPr>
    <w:rPr>
      <w:rFonts w:ascii="Cambria" w:eastAsia="Calibri" w:hAnsi="Cambria" w:cs="Times New Roman"/>
      <w:b/>
      <w:sz w:val="26"/>
      <w:szCs w:val="20"/>
      <w:lang w:eastAsia="ko-KR"/>
    </w:rPr>
  </w:style>
  <w:style w:type="paragraph" w:styleId="berschrift4">
    <w:name w:val="heading 4"/>
    <w:basedOn w:val="Standard"/>
    <w:next w:val="Standard"/>
    <w:link w:val="berschrift4Zchn"/>
    <w:qFormat/>
    <w:rsid w:val="00A62152"/>
    <w:pPr>
      <w:keepNext/>
      <w:jc w:val="center"/>
      <w:outlineLvl w:val="3"/>
    </w:pPr>
    <w:rPr>
      <w:rFonts w:eastAsia="Calibri" w:cs="Times New Roman"/>
      <w:b/>
      <w:sz w:val="28"/>
      <w:szCs w:val="20"/>
      <w:lang w:eastAsia="ko-KR"/>
    </w:rPr>
  </w:style>
  <w:style w:type="paragraph" w:styleId="berschrift5">
    <w:name w:val="heading 5"/>
    <w:basedOn w:val="Standard"/>
    <w:next w:val="Standard"/>
    <w:link w:val="berschrift5Zchn"/>
    <w:qFormat/>
    <w:rsid w:val="00A62152"/>
    <w:pPr>
      <w:keepNext/>
      <w:outlineLvl w:val="4"/>
    </w:pPr>
    <w:rPr>
      <w:rFonts w:eastAsia="Calibri" w:cs="Times New Roman"/>
      <w:b/>
      <w:i/>
      <w:sz w:val="26"/>
      <w:szCs w:val="20"/>
      <w:lang w:eastAsia="ko-KR"/>
    </w:rPr>
  </w:style>
  <w:style w:type="paragraph" w:styleId="berschrift6">
    <w:name w:val="heading 6"/>
    <w:basedOn w:val="Standard"/>
    <w:next w:val="Standard"/>
    <w:link w:val="berschrift6Zchn"/>
    <w:uiPriority w:val="99"/>
    <w:qFormat/>
    <w:rsid w:val="00A62152"/>
    <w:pPr>
      <w:keepNext/>
      <w:spacing w:after="120"/>
      <w:jc w:val="center"/>
      <w:outlineLvl w:val="5"/>
    </w:pPr>
    <w:rPr>
      <w:rFonts w:eastAsia="Calibri" w:cs="Times New Roman"/>
      <w:b/>
      <w:sz w:val="20"/>
      <w:szCs w:val="20"/>
      <w:lang w:eastAsia="ko-KR"/>
    </w:rPr>
  </w:style>
  <w:style w:type="paragraph" w:styleId="berschrift7">
    <w:name w:val="heading 7"/>
    <w:basedOn w:val="Standard"/>
    <w:next w:val="Standard"/>
    <w:link w:val="berschrift7Zchn"/>
    <w:uiPriority w:val="99"/>
    <w:qFormat/>
    <w:rsid w:val="00A62152"/>
    <w:pPr>
      <w:keepNext/>
      <w:spacing w:line="480" w:lineRule="auto"/>
      <w:ind w:firstLine="708"/>
      <w:jc w:val="both"/>
      <w:outlineLvl w:val="6"/>
    </w:pPr>
    <w:rPr>
      <w:rFonts w:eastAsia="Calibri" w:cs="Times New Roman"/>
      <w:szCs w:val="20"/>
      <w:lang w:eastAsia="ko-KR"/>
    </w:rPr>
  </w:style>
  <w:style w:type="paragraph" w:styleId="berschrift8">
    <w:name w:val="heading 8"/>
    <w:basedOn w:val="Standard"/>
    <w:next w:val="Standard"/>
    <w:link w:val="berschrift8Zchn"/>
    <w:uiPriority w:val="99"/>
    <w:qFormat/>
    <w:rsid w:val="00A62152"/>
    <w:pPr>
      <w:keepNext/>
      <w:outlineLvl w:val="7"/>
    </w:pPr>
    <w:rPr>
      <w:rFonts w:eastAsia="Calibri" w:cs="Times New Roman"/>
      <w:i/>
      <w:szCs w:val="20"/>
      <w:lang w:eastAsia="ko-KR"/>
    </w:rPr>
  </w:style>
  <w:style w:type="paragraph" w:styleId="berschrift9">
    <w:name w:val="heading 9"/>
    <w:basedOn w:val="Standard"/>
    <w:next w:val="Standard"/>
    <w:link w:val="berschrift9Zchn"/>
    <w:uiPriority w:val="99"/>
    <w:qFormat/>
    <w:rsid w:val="00A62152"/>
    <w:pPr>
      <w:keepNext/>
      <w:spacing w:line="480" w:lineRule="auto"/>
      <w:outlineLvl w:val="8"/>
    </w:pPr>
    <w:rPr>
      <w:rFonts w:ascii="Cambria" w:eastAsia="Calibri" w:hAnsi="Cambria" w:cs="Times New Roman"/>
      <w:sz w:val="20"/>
      <w:szCs w:val="20"/>
      <w:lang w:eastAsia="ko-KR"/>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0755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rsid w:val="000755B8"/>
    <w:rPr>
      <w:rFonts w:ascii="Times New Roman" w:eastAsia="Times New Roman" w:hAnsi="Times New Roman" w:cs="Times New Roman"/>
      <w:sz w:val="20"/>
      <w:szCs w:val="20"/>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erschrift1Zchn">
    <w:name w:val="Überschrift 1 Zchn"/>
    <w:basedOn w:val="Absatz-Standardschriftart"/>
    <w:link w:val="berschrift1"/>
    <w:rsid w:val="00A62152"/>
    <w:rPr>
      <w:rFonts w:ascii="Cambria" w:eastAsia="Calibri" w:hAnsi="Cambria" w:cs="Times New Roman"/>
      <w:b/>
      <w:kern w:val="32"/>
      <w:sz w:val="32"/>
      <w:szCs w:val="20"/>
      <w:lang w:eastAsia="ko-KR"/>
    </w:rPr>
  </w:style>
  <w:style w:type="character" w:customStyle="1" w:styleId="berschrift2Zchn">
    <w:name w:val="Überschrift 2 Zchn"/>
    <w:basedOn w:val="Absatz-Standardschriftart"/>
    <w:link w:val="berschrift2"/>
    <w:rsid w:val="00A62152"/>
    <w:rPr>
      <w:rFonts w:ascii="Cambria" w:eastAsia="Calibri" w:hAnsi="Cambria" w:cs="Times New Roman"/>
      <w:b/>
      <w:i/>
      <w:sz w:val="28"/>
      <w:szCs w:val="20"/>
      <w:lang w:eastAsia="ko-KR"/>
    </w:rPr>
  </w:style>
  <w:style w:type="character" w:customStyle="1" w:styleId="berschrift3Zchn">
    <w:name w:val="Überschrift 3 Zchn"/>
    <w:basedOn w:val="Absatz-Standardschriftart"/>
    <w:link w:val="berschrift3"/>
    <w:uiPriority w:val="99"/>
    <w:rsid w:val="00A62152"/>
    <w:rPr>
      <w:rFonts w:ascii="Cambria" w:eastAsia="Calibri" w:hAnsi="Cambria" w:cs="Times New Roman"/>
      <w:b/>
      <w:sz w:val="26"/>
      <w:szCs w:val="20"/>
      <w:lang w:eastAsia="ko-KR"/>
    </w:rPr>
  </w:style>
  <w:style w:type="character" w:customStyle="1" w:styleId="berschrift4Zchn">
    <w:name w:val="Überschrift 4 Zchn"/>
    <w:basedOn w:val="Absatz-Standardschriftart"/>
    <w:link w:val="berschrift4"/>
    <w:rsid w:val="00A62152"/>
    <w:rPr>
      <w:rFonts w:ascii="Times New Roman" w:eastAsia="Calibri" w:hAnsi="Times New Roman" w:cs="Times New Roman"/>
      <w:b/>
      <w:sz w:val="28"/>
      <w:szCs w:val="20"/>
      <w:lang w:eastAsia="ko-KR"/>
    </w:rPr>
  </w:style>
  <w:style w:type="character" w:customStyle="1" w:styleId="berschrift5Zchn">
    <w:name w:val="Überschrift 5 Zchn"/>
    <w:basedOn w:val="Absatz-Standardschriftart"/>
    <w:link w:val="berschrift5"/>
    <w:rsid w:val="00A62152"/>
    <w:rPr>
      <w:rFonts w:ascii="Times New Roman" w:eastAsia="Calibri" w:hAnsi="Times New Roman" w:cs="Times New Roman"/>
      <w:b/>
      <w:i/>
      <w:sz w:val="26"/>
      <w:szCs w:val="20"/>
      <w:lang w:eastAsia="ko-KR"/>
    </w:rPr>
  </w:style>
  <w:style w:type="character" w:customStyle="1" w:styleId="berschrift6Zchn">
    <w:name w:val="Überschrift 6 Zchn"/>
    <w:basedOn w:val="Absatz-Standardschriftart"/>
    <w:link w:val="berschrift6"/>
    <w:uiPriority w:val="99"/>
    <w:rsid w:val="00A62152"/>
    <w:rPr>
      <w:rFonts w:ascii="Times New Roman" w:eastAsia="Calibri" w:hAnsi="Times New Roman" w:cs="Times New Roman"/>
      <w:b/>
      <w:sz w:val="20"/>
      <w:szCs w:val="20"/>
      <w:lang w:eastAsia="ko-KR"/>
    </w:rPr>
  </w:style>
  <w:style w:type="character" w:customStyle="1" w:styleId="berschrift7Zchn">
    <w:name w:val="Überschrift 7 Zchn"/>
    <w:basedOn w:val="Absatz-Standardschriftart"/>
    <w:link w:val="berschrift7"/>
    <w:uiPriority w:val="99"/>
    <w:rsid w:val="00A62152"/>
    <w:rPr>
      <w:rFonts w:ascii="Times New Roman" w:eastAsia="Calibri" w:hAnsi="Times New Roman" w:cs="Times New Roman"/>
      <w:sz w:val="24"/>
      <w:szCs w:val="20"/>
      <w:lang w:eastAsia="ko-KR"/>
    </w:rPr>
  </w:style>
  <w:style w:type="character" w:customStyle="1" w:styleId="berschrift8Zchn">
    <w:name w:val="Überschrift 8 Zchn"/>
    <w:basedOn w:val="Absatz-Standardschriftart"/>
    <w:link w:val="berschrift8"/>
    <w:uiPriority w:val="99"/>
    <w:rsid w:val="00A62152"/>
    <w:rPr>
      <w:rFonts w:ascii="Times New Roman" w:eastAsia="Calibri" w:hAnsi="Times New Roman" w:cs="Times New Roman"/>
      <w:i/>
      <w:sz w:val="24"/>
      <w:szCs w:val="20"/>
      <w:lang w:eastAsia="ko-KR"/>
    </w:rPr>
  </w:style>
  <w:style w:type="character" w:customStyle="1" w:styleId="berschrift9Zchn">
    <w:name w:val="Überschrift 9 Zchn"/>
    <w:basedOn w:val="Absatz-Standardschriftart"/>
    <w:link w:val="berschrift9"/>
    <w:uiPriority w:val="99"/>
    <w:rsid w:val="00A62152"/>
    <w:rPr>
      <w:rFonts w:ascii="Cambria" w:eastAsia="Calibri" w:hAnsi="Cambria" w:cs="Times New Roman"/>
      <w:sz w:val="20"/>
      <w:szCs w:val="20"/>
      <w:lang w:eastAsia="ko-KR"/>
    </w:rPr>
  </w:style>
  <w:style w:type="numbering" w:customStyle="1" w:styleId="KeineListe1">
    <w:name w:val="Keine Liste1"/>
    <w:next w:val="KeineListe"/>
    <w:uiPriority w:val="99"/>
    <w:semiHidden/>
    <w:unhideWhenUsed/>
    <w:rsid w:val="00A62152"/>
  </w:style>
  <w:style w:type="table" w:customStyle="1" w:styleId="Tabellenraster6">
    <w:name w:val="Tabellenraster6"/>
    <w:basedOn w:val="NormaleTabelle"/>
    <w:next w:val="Tabellenraster"/>
    <w:uiPriority w:val="39"/>
    <w:rsid w:val="00A621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next w:val="Tabellenraster"/>
    <w:rsid w:val="00A62152"/>
    <w:rPr>
      <w:rFonts w:ascii="Times New Roman" w:eastAsia="Times New Roman" w:hAnsi="Times New Roman" w:cs="Times New Roman"/>
      <w:sz w:val="20"/>
      <w:szCs w:val="20"/>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7">
    <w:name w:val="Tabellenraster7"/>
    <w:basedOn w:val="NormaleTabelle"/>
    <w:next w:val="Tabellenraster"/>
    <w:uiPriority w:val="39"/>
    <w:rsid w:val="00A621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rsid w:val="00A62152"/>
    <w:rPr>
      <w:rFonts w:ascii="Times New Roman" w:eastAsia="Times New Roman" w:hAnsi="Times New Roman" w:cs="Times New Roman"/>
      <w:sz w:val="20"/>
      <w:szCs w:val="20"/>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18">
    <w:name w:val="Tabellenraster18"/>
    <w:basedOn w:val="NormaleTabelle"/>
    <w:next w:val="Tabellenraster"/>
    <w:rsid w:val="00A62152"/>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eineListe11">
    <w:name w:val="Keine Liste11"/>
    <w:next w:val="KeineListe"/>
    <w:uiPriority w:val="99"/>
    <w:semiHidden/>
    <w:unhideWhenUsed/>
    <w:rsid w:val="00A62152"/>
  </w:style>
  <w:style w:type="paragraph" w:styleId="Listenabsatz">
    <w:name w:val="List Paragraph"/>
    <w:basedOn w:val="Standard"/>
    <w:uiPriority w:val="34"/>
    <w:qFormat/>
    <w:rsid w:val="00A62152"/>
    <w:pPr>
      <w:spacing w:line="276" w:lineRule="auto"/>
      <w:ind w:left="720"/>
      <w:contextualSpacing/>
    </w:pPr>
    <w:rPr>
      <w:rFonts w:eastAsia="Calibri" w:cs="Times New Roman"/>
      <w:szCs w:val="24"/>
      <w:lang w:val="en-US"/>
    </w:rPr>
  </w:style>
  <w:style w:type="paragraph" w:customStyle="1" w:styleId="normalerAbsatz">
    <w:name w:val="normaler Absatz"/>
    <w:rsid w:val="00A62152"/>
    <w:pPr>
      <w:spacing w:line="480" w:lineRule="atLeast"/>
      <w:jc w:val="both"/>
    </w:pPr>
    <w:rPr>
      <w:rFonts w:ascii="Times New Roman" w:eastAsia="Times New Roman" w:hAnsi="Times New Roman" w:cs="Times New Roman"/>
      <w:sz w:val="24"/>
      <w:szCs w:val="20"/>
      <w:lang w:val="de-DE" w:eastAsia="de-DE"/>
    </w:rPr>
  </w:style>
  <w:style w:type="table" w:customStyle="1" w:styleId="Tabellenraster2">
    <w:name w:val="Tabellenraster2"/>
    <w:basedOn w:val="NormaleTabelle"/>
    <w:next w:val="Tabellenraster"/>
    <w:uiPriority w:val="39"/>
    <w:rsid w:val="00A62152"/>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uiPriority w:val="99"/>
    <w:rsid w:val="00A62152"/>
    <w:rPr>
      <w:rFonts w:ascii="Times New Roman" w:eastAsia="Times New Roman" w:hAnsi="Times New Roman" w:cs="Times New Roman"/>
      <w:sz w:val="20"/>
      <w:szCs w:val="20"/>
      <w:lang w:val="de-DE" w:eastAsia="de-D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lengitternetz1">
    <w:name w:val="Tabellengitternetz1"/>
    <w:uiPriority w:val="99"/>
    <w:rsid w:val="00A62152"/>
    <w:rPr>
      <w:rFonts w:ascii="Times New Roman" w:eastAsia="Calibri" w:hAnsi="Times New Roman" w:cs="Times New Roman"/>
      <w:sz w:val="20"/>
      <w:szCs w:val="20"/>
      <w:lang w:val="de-DE" w:eastAsia="de-DE" w:bidi="he-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bsatz-Standardschriftart"/>
    <w:rsid w:val="00A62152"/>
    <w:rPr>
      <w:rFonts w:cs="Times New Roman"/>
      <w:color w:val="0000FF"/>
      <w:u w:val="single"/>
    </w:rPr>
  </w:style>
  <w:style w:type="paragraph" w:customStyle="1" w:styleId="05BHeading">
    <w:name w:val="05 B Heading"/>
    <w:next w:val="Standard"/>
    <w:uiPriority w:val="99"/>
    <w:rsid w:val="00A62152"/>
    <w:pPr>
      <w:spacing w:before="120" w:after="120" w:line="200" w:lineRule="exact"/>
      <w:jc w:val="both"/>
    </w:pPr>
    <w:rPr>
      <w:rFonts w:ascii="Times New Roman" w:eastAsia="Calibri" w:hAnsi="Times New Roman" w:cs="Times New Roman"/>
      <w:b/>
      <w:noProof/>
      <w:sz w:val="18"/>
      <w:szCs w:val="20"/>
      <w:lang w:eastAsia="en-GB"/>
    </w:rPr>
  </w:style>
  <w:style w:type="paragraph" w:styleId="HTMLVorformatiert">
    <w:name w:val="HTML Preformatted"/>
    <w:basedOn w:val="Standard"/>
    <w:link w:val="HTMLVorformatiertZchn"/>
    <w:rsid w:val="00A621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Times New Roman"/>
      <w:sz w:val="20"/>
      <w:szCs w:val="20"/>
      <w:lang w:eastAsia="ko-KR"/>
    </w:rPr>
  </w:style>
  <w:style w:type="character" w:customStyle="1" w:styleId="HTMLVorformatiertZchn">
    <w:name w:val="HTML Vorformatiert Zchn"/>
    <w:basedOn w:val="Absatz-Standardschriftart"/>
    <w:link w:val="HTMLVorformatiert"/>
    <w:rsid w:val="00A62152"/>
    <w:rPr>
      <w:rFonts w:ascii="Courier New" w:eastAsia="Calibri" w:hAnsi="Courier New" w:cs="Times New Roman"/>
      <w:sz w:val="20"/>
      <w:szCs w:val="20"/>
      <w:lang w:eastAsia="ko-KR"/>
    </w:rPr>
  </w:style>
  <w:style w:type="paragraph" w:styleId="Kopfzeile">
    <w:name w:val="header"/>
    <w:basedOn w:val="Standard"/>
    <w:link w:val="KopfzeileZchn"/>
    <w:rsid w:val="00A62152"/>
    <w:pPr>
      <w:tabs>
        <w:tab w:val="center" w:pos="4536"/>
        <w:tab w:val="right" w:pos="9072"/>
      </w:tabs>
      <w:spacing w:line="276" w:lineRule="auto"/>
    </w:pPr>
    <w:rPr>
      <w:rFonts w:eastAsia="Calibri" w:cs="Times New Roman"/>
      <w:szCs w:val="20"/>
      <w:lang w:val="en-US"/>
    </w:rPr>
  </w:style>
  <w:style w:type="character" w:customStyle="1" w:styleId="KopfzeileZchn">
    <w:name w:val="Kopfzeile Zchn"/>
    <w:basedOn w:val="Absatz-Standardschriftart"/>
    <w:link w:val="Kopfzeile"/>
    <w:rsid w:val="00A62152"/>
    <w:rPr>
      <w:rFonts w:ascii="Times New Roman" w:eastAsia="Calibri" w:hAnsi="Times New Roman" w:cs="Times New Roman"/>
      <w:sz w:val="24"/>
      <w:szCs w:val="20"/>
      <w:lang w:val="en-US"/>
    </w:rPr>
  </w:style>
  <w:style w:type="paragraph" w:styleId="Fuzeile">
    <w:name w:val="footer"/>
    <w:basedOn w:val="Standard"/>
    <w:link w:val="FuzeileZchn"/>
    <w:rsid w:val="00A62152"/>
    <w:pPr>
      <w:tabs>
        <w:tab w:val="center" w:pos="4536"/>
        <w:tab w:val="right" w:pos="9072"/>
      </w:tabs>
      <w:spacing w:line="276" w:lineRule="auto"/>
    </w:pPr>
    <w:rPr>
      <w:rFonts w:eastAsia="Calibri" w:cs="Times New Roman"/>
      <w:szCs w:val="20"/>
      <w:lang w:val="en-US"/>
    </w:rPr>
  </w:style>
  <w:style w:type="character" w:customStyle="1" w:styleId="FuzeileZchn">
    <w:name w:val="Fußzeile Zchn"/>
    <w:basedOn w:val="Absatz-Standardschriftart"/>
    <w:link w:val="Fuzeile"/>
    <w:rsid w:val="00A62152"/>
    <w:rPr>
      <w:rFonts w:ascii="Times New Roman" w:eastAsia="Calibri" w:hAnsi="Times New Roman" w:cs="Times New Roman"/>
      <w:sz w:val="24"/>
      <w:szCs w:val="20"/>
      <w:lang w:val="en-US"/>
    </w:rPr>
  </w:style>
  <w:style w:type="character" w:customStyle="1" w:styleId="italic">
    <w:name w:val="italic"/>
    <w:uiPriority w:val="99"/>
    <w:rsid w:val="00A62152"/>
  </w:style>
  <w:style w:type="paragraph" w:styleId="Sprechblasentext">
    <w:name w:val="Balloon Text"/>
    <w:basedOn w:val="Standard"/>
    <w:link w:val="SprechblasentextZchn"/>
    <w:uiPriority w:val="99"/>
    <w:rsid w:val="00A62152"/>
    <w:rPr>
      <w:rFonts w:ascii="Tahoma" w:eastAsia="Calibri" w:hAnsi="Tahoma" w:cs="Times New Roman"/>
      <w:sz w:val="16"/>
      <w:szCs w:val="16"/>
      <w:lang w:val="en-US"/>
    </w:rPr>
  </w:style>
  <w:style w:type="character" w:customStyle="1" w:styleId="SprechblasentextZchn">
    <w:name w:val="Sprechblasentext Zchn"/>
    <w:basedOn w:val="Absatz-Standardschriftart"/>
    <w:link w:val="Sprechblasentext"/>
    <w:uiPriority w:val="99"/>
    <w:rsid w:val="00A62152"/>
    <w:rPr>
      <w:rFonts w:ascii="Tahoma" w:eastAsia="Calibri" w:hAnsi="Tahoma" w:cs="Times New Roman"/>
      <w:sz w:val="16"/>
      <w:szCs w:val="16"/>
      <w:lang w:val="en-US"/>
    </w:rPr>
  </w:style>
  <w:style w:type="character" w:customStyle="1" w:styleId="ZchnZchn17">
    <w:name w:val="Zchn Zchn17"/>
    <w:uiPriority w:val="99"/>
    <w:locked/>
    <w:rsid w:val="00A62152"/>
    <w:rPr>
      <w:rFonts w:ascii="Cambria" w:hAnsi="Cambria"/>
      <w:b/>
      <w:kern w:val="32"/>
      <w:sz w:val="32"/>
      <w:lang w:val="en-GB" w:eastAsia="de-DE"/>
    </w:rPr>
  </w:style>
  <w:style w:type="character" w:customStyle="1" w:styleId="ZchnZchn16">
    <w:name w:val="Zchn Zchn16"/>
    <w:uiPriority w:val="99"/>
    <w:semiHidden/>
    <w:locked/>
    <w:rsid w:val="00A62152"/>
    <w:rPr>
      <w:rFonts w:ascii="Cambria" w:hAnsi="Cambria"/>
      <w:b/>
      <w:i/>
      <w:sz w:val="28"/>
      <w:lang w:val="en-GB" w:eastAsia="de-DE"/>
    </w:rPr>
  </w:style>
  <w:style w:type="character" w:customStyle="1" w:styleId="ZchnZchn15">
    <w:name w:val="Zchn Zchn15"/>
    <w:uiPriority w:val="99"/>
    <w:semiHidden/>
    <w:locked/>
    <w:rsid w:val="00A62152"/>
    <w:rPr>
      <w:rFonts w:ascii="Cambria" w:hAnsi="Cambria"/>
      <w:b/>
      <w:sz w:val="26"/>
      <w:lang w:val="en-GB" w:eastAsia="de-DE"/>
    </w:rPr>
  </w:style>
  <w:style w:type="character" w:customStyle="1" w:styleId="ZchnZchn14">
    <w:name w:val="Zchn Zchn14"/>
    <w:uiPriority w:val="99"/>
    <w:semiHidden/>
    <w:locked/>
    <w:rsid w:val="00A62152"/>
    <w:rPr>
      <w:rFonts w:ascii="Calibri" w:hAnsi="Calibri"/>
      <w:b/>
      <w:sz w:val="28"/>
      <w:lang w:val="en-GB" w:eastAsia="de-DE"/>
    </w:rPr>
  </w:style>
  <w:style w:type="character" w:customStyle="1" w:styleId="ZchnZchn13">
    <w:name w:val="Zchn Zchn13"/>
    <w:uiPriority w:val="99"/>
    <w:semiHidden/>
    <w:locked/>
    <w:rsid w:val="00A62152"/>
    <w:rPr>
      <w:rFonts w:ascii="Calibri" w:hAnsi="Calibri"/>
      <w:b/>
      <w:i/>
      <w:sz w:val="26"/>
      <w:lang w:val="en-GB" w:eastAsia="de-DE"/>
    </w:rPr>
  </w:style>
  <w:style w:type="character" w:customStyle="1" w:styleId="ZchnZchn12">
    <w:name w:val="Zchn Zchn12"/>
    <w:uiPriority w:val="99"/>
    <w:semiHidden/>
    <w:locked/>
    <w:rsid w:val="00A62152"/>
    <w:rPr>
      <w:rFonts w:ascii="Calibri" w:hAnsi="Calibri"/>
      <w:b/>
      <w:lang w:val="en-GB" w:eastAsia="de-DE"/>
    </w:rPr>
  </w:style>
  <w:style w:type="character" w:customStyle="1" w:styleId="ZchnZchn11">
    <w:name w:val="Zchn Zchn11"/>
    <w:uiPriority w:val="99"/>
    <w:semiHidden/>
    <w:locked/>
    <w:rsid w:val="00A62152"/>
    <w:rPr>
      <w:rFonts w:ascii="Calibri" w:hAnsi="Calibri"/>
      <w:sz w:val="24"/>
      <w:lang w:val="en-GB" w:eastAsia="de-DE"/>
    </w:rPr>
  </w:style>
  <w:style w:type="character" w:customStyle="1" w:styleId="ZchnZchn10">
    <w:name w:val="Zchn Zchn10"/>
    <w:uiPriority w:val="99"/>
    <w:semiHidden/>
    <w:locked/>
    <w:rsid w:val="00A62152"/>
    <w:rPr>
      <w:rFonts w:ascii="Calibri" w:hAnsi="Calibri"/>
      <w:i/>
      <w:sz w:val="24"/>
      <w:lang w:val="en-GB" w:eastAsia="de-DE"/>
    </w:rPr>
  </w:style>
  <w:style w:type="character" w:customStyle="1" w:styleId="ZchnZchn9">
    <w:name w:val="Zchn Zchn9"/>
    <w:uiPriority w:val="99"/>
    <w:semiHidden/>
    <w:locked/>
    <w:rsid w:val="00A62152"/>
    <w:rPr>
      <w:rFonts w:ascii="Cambria" w:hAnsi="Cambria"/>
      <w:lang w:val="en-GB" w:eastAsia="de-DE"/>
    </w:rPr>
  </w:style>
  <w:style w:type="paragraph" w:styleId="Endnotentext">
    <w:name w:val="endnote text"/>
    <w:basedOn w:val="Standard"/>
    <w:link w:val="EndnotentextZchn"/>
    <w:rsid w:val="00A62152"/>
    <w:rPr>
      <w:rFonts w:eastAsia="Calibri" w:cs="Times New Roman"/>
      <w:sz w:val="20"/>
      <w:szCs w:val="20"/>
      <w:lang w:eastAsia="ko-KR"/>
    </w:rPr>
  </w:style>
  <w:style w:type="character" w:customStyle="1" w:styleId="EndnotentextZchn">
    <w:name w:val="Endnotentext Zchn"/>
    <w:basedOn w:val="Absatz-Standardschriftart"/>
    <w:link w:val="Endnotentext"/>
    <w:rsid w:val="00A62152"/>
    <w:rPr>
      <w:rFonts w:ascii="Times New Roman" w:eastAsia="Calibri" w:hAnsi="Times New Roman" w:cs="Times New Roman"/>
      <w:sz w:val="20"/>
      <w:szCs w:val="20"/>
      <w:lang w:eastAsia="ko-KR"/>
    </w:rPr>
  </w:style>
  <w:style w:type="character" w:customStyle="1" w:styleId="ZchnZchn8">
    <w:name w:val="Zchn Zchn8"/>
    <w:uiPriority w:val="99"/>
    <w:semiHidden/>
    <w:locked/>
    <w:rsid w:val="00A62152"/>
    <w:rPr>
      <w:sz w:val="20"/>
      <w:lang w:val="en-GB" w:eastAsia="de-DE"/>
    </w:rPr>
  </w:style>
  <w:style w:type="character" w:styleId="Endnotenzeichen">
    <w:name w:val="endnote reference"/>
    <w:basedOn w:val="Absatz-Standardschriftart"/>
    <w:uiPriority w:val="99"/>
    <w:semiHidden/>
    <w:rsid w:val="00A62152"/>
    <w:rPr>
      <w:rFonts w:cs="Times New Roman"/>
      <w:vertAlign w:val="superscript"/>
    </w:rPr>
  </w:style>
  <w:style w:type="paragraph" w:styleId="Textkrper">
    <w:name w:val="Body Text"/>
    <w:basedOn w:val="Standard"/>
    <w:link w:val="TextkrperZchn"/>
    <w:rsid w:val="00A62152"/>
    <w:rPr>
      <w:rFonts w:eastAsia="Calibri" w:cs="Times New Roman"/>
      <w:sz w:val="20"/>
      <w:szCs w:val="20"/>
      <w:lang w:eastAsia="ko-KR"/>
    </w:rPr>
  </w:style>
  <w:style w:type="character" w:customStyle="1" w:styleId="TextkrperZchn">
    <w:name w:val="Textkörper Zchn"/>
    <w:basedOn w:val="Absatz-Standardschriftart"/>
    <w:link w:val="Textkrper"/>
    <w:rsid w:val="00A62152"/>
    <w:rPr>
      <w:rFonts w:ascii="Times New Roman" w:eastAsia="Calibri" w:hAnsi="Times New Roman" w:cs="Times New Roman"/>
      <w:sz w:val="20"/>
      <w:szCs w:val="20"/>
      <w:lang w:eastAsia="ko-KR"/>
    </w:rPr>
  </w:style>
  <w:style w:type="character" w:customStyle="1" w:styleId="ZchnZchn7">
    <w:name w:val="Zchn Zchn7"/>
    <w:uiPriority w:val="99"/>
    <w:semiHidden/>
    <w:locked/>
    <w:rsid w:val="00A62152"/>
    <w:rPr>
      <w:sz w:val="20"/>
      <w:lang w:val="en-GB" w:eastAsia="de-DE"/>
    </w:rPr>
  </w:style>
  <w:style w:type="paragraph" w:styleId="Textkrper2">
    <w:name w:val="Body Text 2"/>
    <w:basedOn w:val="Standard"/>
    <w:link w:val="Textkrper2Zchn"/>
    <w:uiPriority w:val="99"/>
    <w:rsid w:val="00A62152"/>
    <w:rPr>
      <w:rFonts w:eastAsia="Calibri" w:cs="Times New Roman"/>
      <w:sz w:val="20"/>
      <w:szCs w:val="20"/>
      <w:lang w:eastAsia="ko-KR"/>
    </w:rPr>
  </w:style>
  <w:style w:type="character" w:customStyle="1" w:styleId="Textkrper2Zchn">
    <w:name w:val="Textkörper 2 Zchn"/>
    <w:basedOn w:val="Absatz-Standardschriftart"/>
    <w:link w:val="Textkrper2"/>
    <w:uiPriority w:val="99"/>
    <w:rsid w:val="00A62152"/>
    <w:rPr>
      <w:rFonts w:ascii="Times New Roman" w:eastAsia="Calibri" w:hAnsi="Times New Roman" w:cs="Times New Roman"/>
      <w:sz w:val="20"/>
      <w:szCs w:val="20"/>
      <w:lang w:eastAsia="ko-KR"/>
    </w:rPr>
  </w:style>
  <w:style w:type="character" w:customStyle="1" w:styleId="ZchnZchn6">
    <w:name w:val="Zchn Zchn6"/>
    <w:uiPriority w:val="99"/>
    <w:semiHidden/>
    <w:locked/>
    <w:rsid w:val="00A62152"/>
    <w:rPr>
      <w:sz w:val="20"/>
      <w:lang w:val="en-GB" w:eastAsia="de-DE"/>
    </w:rPr>
  </w:style>
  <w:style w:type="paragraph" w:styleId="Textkrper3">
    <w:name w:val="Body Text 3"/>
    <w:basedOn w:val="Standard"/>
    <w:link w:val="Textkrper3Zchn"/>
    <w:uiPriority w:val="99"/>
    <w:rsid w:val="00A62152"/>
    <w:rPr>
      <w:rFonts w:eastAsia="Calibri" w:cs="Times New Roman"/>
      <w:sz w:val="16"/>
      <w:szCs w:val="20"/>
      <w:lang w:eastAsia="ko-KR"/>
    </w:rPr>
  </w:style>
  <w:style w:type="character" w:customStyle="1" w:styleId="Textkrper3Zchn">
    <w:name w:val="Textkörper 3 Zchn"/>
    <w:basedOn w:val="Absatz-Standardschriftart"/>
    <w:link w:val="Textkrper3"/>
    <w:uiPriority w:val="99"/>
    <w:rsid w:val="00A62152"/>
    <w:rPr>
      <w:rFonts w:ascii="Times New Roman" w:eastAsia="Calibri" w:hAnsi="Times New Roman" w:cs="Times New Roman"/>
      <w:sz w:val="16"/>
      <w:szCs w:val="20"/>
      <w:lang w:eastAsia="ko-KR"/>
    </w:rPr>
  </w:style>
  <w:style w:type="character" w:customStyle="1" w:styleId="ZchnZchn5">
    <w:name w:val="Zchn Zchn5"/>
    <w:uiPriority w:val="99"/>
    <w:semiHidden/>
    <w:locked/>
    <w:rsid w:val="00A62152"/>
    <w:rPr>
      <w:sz w:val="16"/>
      <w:lang w:val="en-GB" w:eastAsia="de-DE"/>
    </w:rPr>
  </w:style>
  <w:style w:type="paragraph" w:styleId="Textkrper-Zeileneinzug">
    <w:name w:val="Body Text Indent"/>
    <w:aliases w:val="Textkörper-Einzug"/>
    <w:basedOn w:val="Standard"/>
    <w:link w:val="Textkrper-ZeileneinzugZchn"/>
    <w:uiPriority w:val="99"/>
    <w:rsid w:val="00A62152"/>
    <w:pPr>
      <w:spacing w:line="480" w:lineRule="auto"/>
      <w:ind w:firstLine="454"/>
      <w:jc w:val="both"/>
    </w:pPr>
    <w:rPr>
      <w:rFonts w:eastAsia="Calibri" w:cs="Times New Roman"/>
      <w:sz w:val="20"/>
      <w:szCs w:val="20"/>
      <w:lang w:eastAsia="ko-KR"/>
    </w:rPr>
  </w:style>
  <w:style w:type="character" w:customStyle="1" w:styleId="Textkrper-ZeileneinzugZchn">
    <w:name w:val="Textkörper-Zeileneinzug Zchn"/>
    <w:aliases w:val="Textkörper-Einzug Zchn"/>
    <w:basedOn w:val="Absatz-Standardschriftart"/>
    <w:link w:val="Textkrper-Zeileneinzug"/>
    <w:uiPriority w:val="99"/>
    <w:rsid w:val="00A62152"/>
    <w:rPr>
      <w:rFonts w:ascii="Times New Roman" w:eastAsia="Calibri" w:hAnsi="Times New Roman" w:cs="Times New Roman"/>
      <w:sz w:val="20"/>
      <w:szCs w:val="20"/>
      <w:lang w:eastAsia="ko-KR"/>
    </w:rPr>
  </w:style>
  <w:style w:type="character" w:customStyle="1" w:styleId="Textkrper-EinzugZchnZchn">
    <w:name w:val="Textkörper-Einzug Zchn Zchn"/>
    <w:uiPriority w:val="99"/>
    <w:semiHidden/>
    <w:locked/>
    <w:rsid w:val="00A62152"/>
    <w:rPr>
      <w:sz w:val="20"/>
      <w:lang w:val="en-GB" w:eastAsia="de-DE"/>
    </w:rPr>
  </w:style>
  <w:style w:type="character" w:customStyle="1" w:styleId="ZchnZchn4">
    <w:name w:val="Zchn Zchn4"/>
    <w:uiPriority w:val="99"/>
    <w:semiHidden/>
    <w:locked/>
    <w:rsid w:val="00A62152"/>
    <w:rPr>
      <w:sz w:val="20"/>
      <w:lang w:val="en-GB" w:eastAsia="de-DE"/>
    </w:rPr>
  </w:style>
  <w:style w:type="character" w:styleId="Seitenzahl">
    <w:name w:val="page number"/>
    <w:basedOn w:val="Absatz-Standardschriftart"/>
    <w:uiPriority w:val="99"/>
    <w:rsid w:val="00A62152"/>
    <w:rPr>
      <w:rFonts w:cs="Times New Roman"/>
    </w:rPr>
  </w:style>
  <w:style w:type="paragraph" w:styleId="Dokumentstruktur">
    <w:name w:val="Document Map"/>
    <w:basedOn w:val="Standard"/>
    <w:link w:val="DokumentstrukturZchn"/>
    <w:uiPriority w:val="99"/>
    <w:semiHidden/>
    <w:rsid w:val="00A62152"/>
    <w:pPr>
      <w:shd w:val="clear" w:color="auto" w:fill="000080"/>
    </w:pPr>
    <w:rPr>
      <w:rFonts w:eastAsia="Calibri" w:cs="Times New Roman"/>
      <w:sz w:val="2"/>
      <w:szCs w:val="20"/>
      <w:lang w:eastAsia="ko-KR"/>
    </w:rPr>
  </w:style>
  <w:style w:type="character" w:customStyle="1" w:styleId="DokumentstrukturZchn">
    <w:name w:val="Dokumentstruktur Zchn"/>
    <w:basedOn w:val="Absatz-Standardschriftart"/>
    <w:link w:val="Dokumentstruktur"/>
    <w:uiPriority w:val="99"/>
    <w:semiHidden/>
    <w:rsid w:val="00A62152"/>
    <w:rPr>
      <w:rFonts w:ascii="Times New Roman" w:eastAsia="Calibri" w:hAnsi="Times New Roman" w:cs="Times New Roman"/>
      <w:sz w:val="2"/>
      <w:szCs w:val="20"/>
      <w:shd w:val="clear" w:color="auto" w:fill="000080"/>
      <w:lang w:eastAsia="ko-KR"/>
    </w:rPr>
  </w:style>
  <w:style w:type="character" w:customStyle="1" w:styleId="ZchnZchn3">
    <w:name w:val="Zchn Zchn3"/>
    <w:uiPriority w:val="99"/>
    <w:semiHidden/>
    <w:locked/>
    <w:rsid w:val="00A62152"/>
    <w:rPr>
      <w:sz w:val="2"/>
      <w:lang w:val="en-GB" w:eastAsia="de-DE"/>
    </w:rPr>
  </w:style>
  <w:style w:type="character" w:styleId="BesuchterLink">
    <w:name w:val="FollowedHyperlink"/>
    <w:basedOn w:val="Absatz-Standardschriftart"/>
    <w:uiPriority w:val="99"/>
    <w:rsid w:val="00A62152"/>
    <w:rPr>
      <w:rFonts w:cs="Times New Roman"/>
      <w:color w:val="800080"/>
      <w:u w:val="single"/>
    </w:rPr>
  </w:style>
  <w:style w:type="character" w:styleId="Fett">
    <w:name w:val="Strong"/>
    <w:basedOn w:val="Absatz-Standardschriftart"/>
    <w:uiPriority w:val="22"/>
    <w:qFormat/>
    <w:rsid w:val="00A62152"/>
    <w:rPr>
      <w:rFonts w:cs="Times New Roman"/>
      <w:b/>
    </w:rPr>
  </w:style>
  <w:style w:type="paragraph" w:styleId="StandardWeb">
    <w:name w:val="Normal (Web)"/>
    <w:basedOn w:val="Standard"/>
    <w:rsid w:val="00A62152"/>
    <w:pPr>
      <w:spacing w:before="100" w:beforeAutospacing="1" w:after="100" w:afterAutospacing="1"/>
    </w:pPr>
    <w:rPr>
      <w:rFonts w:eastAsia="Calibri" w:cs="Times New Roman"/>
      <w:szCs w:val="24"/>
      <w:lang w:val="de-DE" w:eastAsia="de-DE"/>
    </w:rPr>
  </w:style>
  <w:style w:type="character" w:styleId="Hervorhebung">
    <w:name w:val="Emphasis"/>
    <w:basedOn w:val="Absatz-Standardschriftart"/>
    <w:uiPriority w:val="20"/>
    <w:qFormat/>
    <w:rsid w:val="00A62152"/>
    <w:rPr>
      <w:rFonts w:cs="Times New Roman"/>
      <w:i/>
    </w:rPr>
  </w:style>
  <w:style w:type="paragraph" w:styleId="Liste">
    <w:name w:val="List"/>
    <w:basedOn w:val="Standard"/>
    <w:rsid w:val="00A62152"/>
    <w:pPr>
      <w:ind w:left="283" w:hanging="283"/>
    </w:pPr>
    <w:rPr>
      <w:rFonts w:eastAsia="Calibri" w:cs="Times New Roman"/>
      <w:sz w:val="20"/>
      <w:szCs w:val="20"/>
      <w:lang w:val="de-DE" w:eastAsia="de-DE"/>
    </w:rPr>
  </w:style>
  <w:style w:type="paragraph" w:customStyle="1" w:styleId="References">
    <w:name w:val="References"/>
    <w:basedOn w:val="Standard"/>
    <w:uiPriority w:val="99"/>
    <w:rsid w:val="00A62152"/>
    <w:pPr>
      <w:tabs>
        <w:tab w:val="left" w:pos="360"/>
      </w:tabs>
      <w:ind w:left="360" w:hanging="360"/>
      <w:jc w:val="both"/>
    </w:pPr>
    <w:rPr>
      <w:rFonts w:eastAsia="Calibri" w:cs="Times New Roman"/>
      <w:sz w:val="20"/>
      <w:szCs w:val="20"/>
      <w:lang w:val="en-US" w:eastAsia="de-DE"/>
    </w:rPr>
  </w:style>
  <w:style w:type="character" w:customStyle="1" w:styleId="ZchnZchn2">
    <w:name w:val="Zchn Zchn2"/>
    <w:uiPriority w:val="99"/>
    <w:semiHidden/>
    <w:locked/>
    <w:rsid w:val="00A62152"/>
    <w:rPr>
      <w:sz w:val="2"/>
      <w:lang w:val="en-GB" w:eastAsia="de-DE"/>
    </w:rPr>
  </w:style>
  <w:style w:type="paragraph" w:customStyle="1" w:styleId="TFReferencesSection">
    <w:name w:val="TF_References_Section"/>
    <w:basedOn w:val="Standard"/>
    <w:rsid w:val="00A62152"/>
    <w:pPr>
      <w:spacing w:after="200" w:line="480" w:lineRule="auto"/>
      <w:ind w:firstLine="187"/>
      <w:jc w:val="both"/>
    </w:pPr>
    <w:rPr>
      <w:rFonts w:ascii="Times" w:eastAsia="Calibri" w:hAnsi="Times" w:cs="Times"/>
      <w:szCs w:val="24"/>
      <w:lang w:val="en-US"/>
    </w:rPr>
  </w:style>
  <w:style w:type="table" w:customStyle="1" w:styleId="Tabellengitternetz2">
    <w:name w:val="Tabellengitternetz2"/>
    <w:uiPriority w:val="99"/>
    <w:rsid w:val="00A62152"/>
    <w:rPr>
      <w:rFonts w:ascii="Times New Roman" w:eastAsia="Calibri" w:hAnsi="Times New Roman" w:cs="Times New Roman"/>
      <w:sz w:val="20"/>
      <w:szCs w:val="20"/>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entrierterAbsatz">
    <w:name w:val="zentrierter Absatz"/>
    <w:uiPriority w:val="99"/>
    <w:rsid w:val="00A62152"/>
    <w:pPr>
      <w:spacing w:line="360" w:lineRule="exact"/>
      <w:jc w:val="center"/>
    </w:pPr>
    <w:rPr>
      <w:rFonts w:ascii="Times New Roman" w:eastAsia="Calibri" w:hAnsi="Times New Roman" w:cs="Times New Roman"/>
      <w:sz w:val="24"/>
      <w:szCs w:val="24"/>
      <w:lang w:val="de-DE" w:eastAsia="de-DE"/>
    </w:rPr>
  </w:style>
  <w:style w:type="character" w:customStyle="1" w:styleId="ZchnZchn1">
    <w:name w:val="Zchn Zchn1"/>
    <w:uiPriority w:val="99"/>
    <w:semiHidden/>
    <w:locked/>
    <w:rsid w:val="00A62152"/>
    <w:rPr>
      <w:rFonts w:ascii="Courier New" w:hAnsi="Courier New"/>
      <w:sz w:val="20"/>
      <w:lang w:val="en-GB" w:eastAsia="de-DE"/>
    </w:rPr>
  </w:style>
  <w:style w:type="character" w:customStyle="1" w:styleId="text">
    <w:name w:val="text"/>
    <w:rsid w:val="00A62152"/>
  </w:style>
  <w:style w:type="character" w:customStyle="1" w:styleId="txt">
    <w:name w:val="txt"/>
    <w:aliases w:val="!important"/>
    <w:rsid w:val="00A62152"/>
  </w:style>
  <w:style w:type="character" w:customStyle="1" w:styleId="Platzhaltertext1">
    <w:name w:val="Platzhaltertext1"/>
    <w:uiPriority w:val="99"/>
    <w:semiHidden/>
    <w:rsid w:val="00A62152"/>
    <w:rPr>
      <w:color w:val="808080"/>
    </w:rPr>
  </w:style>
  <w:style w:type="character" w:customStyle="1" w:styleId="b-mail-personname">
    <w:name w:val="b-mail-person__name"/>
    <w:uiPriority w:val="99"/>
    <w:rsid w:val="00A62152"/>
  </w:style>
  <w:style w:type="character" w:customStyle="1" w:styleId="b-mail-personemail">
    <w:name w:val="b-mail-person__email"/>
    <w:uiPriority w:val="99"/>
    <w:rsid w:val="00A62152"/>
  </w:style>
  <w:style w:type="character" w:customStyle="1" w:styleId="ZchnZchn">
    <w:name w:val="Zchn Zchn"/>
    <w:uiPriority w:val="99"/>
    <w:locked/>
    <w:rsid w:val="00A62152"/>
    <w:rPr>
      <w:sz w:val="24"/>
    </w:rPr>
  </w:style>
  <w:style w:type="paragraph" w:customStyle="1" w:styleId="Listenabsatz1">
    <w:name w:val="Listenabsatz1"/>
    <w:basedOn w:val="Standard"/>
    <w:uiPriority w:val="99"/>
    <w:rsid w:val="00A62152"/>
    <w:pPr>
      <w:ind w:left="720"/>
    </w:pPr>
    <w:rPr>
      <w:rFonts w:eastAsia="Calibri" w:cs="Times New Roman"/>
      <w:szCs w:val="24"/>
      <w:lang w:val="ru-RU" w:eastAsia="ru-RU"/>
    </w:rPr>
  </w:style>
  <w:style w:type="paragraph" w:customStyle="1" w:styleId="10">
    <w:name w:val="Обычный1"/>
    <w:uiPriority w:val="99"/>
    <w:rsid w:val="00A62152"/>
    <w:pPr>
      <w:widowControl w:val="0"/>
      <w:autoSpaceDE w:val="0"/>
      <w:autoSpaceDN w:val="0"/>
    </w:pPr>
    <w:rPr>
      <w:rFonts w:ascii="Times New Roman" w:eastAsia="Calibri" w:hAnsi="Times New Roman" w:cs="Times New Roman"/>
      <w:sz w:val="20"/>
      <w:szCs w:val="20"/>
      <w:lang w:val="ru-RU" w:eastAsia="ru-RU"/>
    </w:rPr>
  </w:style>
  <w:style w:type="paragraph" w:customStyle="1" w:styleId="2">
    <w:name w:val="Обычный2"/>
    <w:uiPriority w:val="99"/>
    <w:rsid w:val="00A62152"/>
    <w:pPr>
      <w:widowControl w:val="0"/>
    </w:pPr>
    <w:rPr>
      <w:rFonts w:ascii="Times New Roman" w:eastAsia="SimSun" w:hAnsi="Times New Roman" w:cs="Times New Roman"/>
      <w:sz w:val="20"/>
      <w:szCs w:val="20"/>
      <w:lang w:val="ru-RU" w:eastAsia="zh-CN"/>
    </w:rPr>
  </w:style>
  <w:style w:type="character" w:styleId="HTMLZitat">
    <w:name w:val="HTML Cite"/>
    <w:basedOn w:val="Absatz-Standardschriftart"/>
    <w:uiPriority w:val="99"/>
    <w:rsid w:val="00A62152"/>
    <w:rPr>
      <w:rFonts w:cs="Times New Roman"/>
      <w:i/>
    </w:rPr>
  </w:style>
  <w:style w:type="character" w:customStyle="1" w:styleId="citationyear">
    <w:name w:val="citation_year"/>
    <w:rsid w:val="00A62152"/>
  </w:style>
  <w:style w:type="character" w:customStyle="1" w:styleId="citationvolume">
    <w:name w:val="citation_volume"/>
    <w:rsid w:val="00A62152"/>
  </w:style>
  <w:style w:type="character" w:customStyle="1" w:styleId="ZchnZchn18">
    <w:name w:val="Zchn Zchn18"/>
    <w:basedOn w:val="Absatz-Standardschriftart"/>
    <w:uiPriority w:val="99"/>
    <w:semiHidden/>
    <w:locked/>
    <w:rsid w:val="00A62152"/>
    <w:rPr>
      <w:rFonts w:ascii="Tahoma" w:hAnsi="Tahoma" w:cs="Tahoma"/>
      <w:sz w:val="16"/>
      <w:szCs w:val="16"/>
      <w:lang w:val="ru-RU" w:eastAsia="en-US" w:bidi="ar-SA"/>
    </w:rPr>
  </w:style>
  <w:style w:type="numbering" w:customStyle="1" w:styleId="KeineListe111">
    <w:name w:val="Keine Liste111"/>
    <w:next w:val="KeineListe"/>
    <w:uiPriority w:val="99"/>
    <w:semiHidden/>
    <w:unhideWhenUsed/>
    <w:rsid w:val="00A62152"/>
  </w:style>
  <w:style w:type="paragraph" w:styleId="Verzeichnis4">
    <w:name w:val="toc 4"/>
    <w:rsid w:val="00A62152"/>
    <w:pPr>
      <w:tabs>
        <w:tab w:val="right" w:leader="dot" w:pos="9639"/>
      </w:tabs>
      <w:spacing w:after="240" w:line="312" w:lineRule="exact"/>
      <w:ind w:left="2835" w:hanging="1134"/>
    </w:pPr>
    <w:rPr>
      <w:rFonts w:ascii="Courier" w:eastAsia="Times New Roman" w:hAnsi="Courier" w:cs="Times New Roman"/>
      <w:sz w:val="24"/>
      <w:szCs w:val="20"/>
      <w:lang w:val="de-DE" w:eastAsia="de-DE"/>
    </w:rPr>
  </w:style>
  <w:style w:type="table" w:customStyle="1" w:styleId="Tabellenraster21">
    <w:name w:val="Tabellenraster21"/>
    <w:basedOn w:val="NormaleTabelle"/>
    <w:next w:val="Tabellenraster"/>
    <w:rsid w:val="00A62152"/>
    <w:rPr>
      <w:rFonts w:ascii="Times New Roman" w:eastAsia="Times New Roman" w:hAnsi="Times New Roman" w:cs="Times New Roman"/>
      <w:sz w:val="20"/>
      <w:szCs w:val="20"/>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3">
    <w:name w:val="Tabellenraster3"/>
    <w:basedOn w:val="NormaleTabelle"/>
    <w:next w:val="Tabellenraster"/>
    <w:rsid w:val="00A62152"/>
    <w:rPr>
      <w:rFonts w:ascii="Times New Roman" w:eastAsia="Times New Roman" w:hAnsi="Times New Roman" w:cs="Times New Roman"/>
      <w:sz w:val="20"/>
      <w:szCs w:val="20"/>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dNoteBibliographyTitle">
    <w:name w:val="EndNote Bibliography Title"/>
    <w:basedOn w:val="Standard"/>
    <w:link w:val="EndNoteBibliographyTitle0"/>
    <w:rsid w:val="00A62152"/>
    <w:pPr>
      <w:spacing w:line="276" w:lineRule="auto"/>
      <w:jc w:val="center"/>
    </w:pPr>
    <w:rPr>
      <w:rFonts w:eastAsia="Calibri" w:cs="Times New Roman"/>
      <w:szCs w:val="24"/>
      <w:lang w:val="en-US"/>
    </w:rPr>
  </w:style>
  <w:style w:type="paragraph" w:customStyle="1" w:styleId="EndNoteBibliography">
    <w:name w:val="EndNote Bibliography"/>
    <w:basedOn w:val="Standard"/>
    <w:link w:val="EndNoteBibliographyZchn"/>
    <w:rsid w:val="00A62152"/>
    <w:pPr>
      <w:spacing w:line="480" w:lineRule="auto"/>
    </w:pPr>
    <w:rPr>
      <w:rFonts w:eastAsia="Calibri" w:cs="Times New Roman"/>
      <w:szCs w:val="24"/>
      <w:lang w:val="en-US"/>
    </w:rPr>
  </w:style>
  <w:style w:type="character" w:customStyle="1" w:styleId="longtext1">
    <w:name w:val="long_text1"/>
    <w:basedOn w:val="Absatz-Standardschriftart"/>
    <w:rsid w:val="00A62152"/>
    <w:rPr>
      <w:sz w:val="20"/>
      <w:szCs w:val="20"/>
    </w:rPr>
  </w:style>
  <w:style w:type="character" w:customStyle="1" w:styleId="EndNoteBibliographyZchn">
    <w:name w:val="EndNote Bibliography Zchn"/>
    <w:basedOn w:val="Absatz-Standardschriftart"/>
    <w:link w:val="EndNoteBibliography"/>
    <w:rsid w:val="00A62152"/>
    <w:rPr>
      <w:rFonts w:ascii="Times New Roman" w:eastAsia="Calibri" w:hAnsi="Times New Roman" w:cs="Times New Roman"/>
      <w:sz w:val="24"/>
      <w:szCs w:val="24"/>
      <w:lang w:val="en-US"/>
    </w:rPr>
  </w:style>
  <w:style w:type="paragraph" w:customStyle="1" w:styleId="Nzev2">
    <w:name w:val="Název+2"/>
    <w:basedOn w:val="Standard"/>
    <w:next w:val="Standard"/>
    <w:rsid w:val="00A62152"/>
    <w:pPr>
      <w:autoSpaceDE w:val="0"/>
      <w:autoSpaceDN w:val="0"/>
      <w:adjustRightInd w:val="0"/>
    </w:pPr>
    <w:rPr>
      <w:rFonts w:eastAsia="Times New Roman" w:cs="Times New Roman"/>
      <w:szCs w:val="24"/>
      <w:lang w:val="de-DE" w:eastAsia="de-DE"/>
    </w:rPr>
  </w:style>
  <w:style w:type="character" w:customStyle="1" w:styleId="full-description-text">
    <w:name w:val="full-description-text"/>
    <w:basedOn w:val="Absatz-Standardschriftart"/>
    <w:rsid w:val="00A62152"/>
  </w:style>
  <w:style w:type="paragraph" w:customStyle="1" w:styleId="KeinLeerraum1">
    <w:name w:val="Kein Leerraum1"/>
    <w:next w:val="KeinLeerraum"/>
    <w:uiPriority w:val="1"/>
    <w:qFormat/>
    <w:rsid w:val="00A62152"/>
    <w:rPr>
      <w:lang w:val="de-DE"/>
    </w:rPr>
  </w:style>
  <w:style w:type="table" w:customStyle="1" w:styleId="11">
    <w:name w:val="Сетка таблицы11"/>
    <w:basedOn w:val="NormaleTabelle"/>
    <w:next w:val="Tabellenraster"/>
    <w:uiPriority w:val="59"/>
    <w:rsid w:val="00A62152"/>
    <w:pPr>
      <w:ind w:firstLine="709"/>
    </w:pPr>
    <w:rPr>
      <w:rFonts w:ascii="Times New Roman" w:eastAsia="Calibri" w:hAnsi="Times New Roman"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39"/>
    <w:rsid w:val="00A62152"/>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BibliographyTitle0">
    <w:name w:val="EndNote Bibliography Title Знак"/>
    <w:basedOn w:val="Absatz-Standardschriftart"/>
    <w:link w:val="EndNoteBibliographyTitle"/>
    <w:rsid w:val="00A62152"/>
    <w:rPr>
      <w:rFonts w:ascii="Times New Roman" w:eastAsia="Calibri" w:hAnsi="Times New Roman" w:cs="Times New Roman"/>
      <w:sz w:val="24"/>
      <w:szCs w:val="24"/>
      <w:lang w:val="en-US"/>
    </w:rPr>
  </w:style>
  <w:style w:type="character" w:customStyle="1" w:styleId="EndNoteBibliography0">
    <w:name w:val="EndNote Bibliography Знак"/>
    <w:basedOn w:val="Absatz-Standardschriftart"/>
    <w:rsid w:val="00A62152"/>
    <w:rPr>
      <w:rFonts w:ascii="Calibri" w:eastAsia="Calibri" w:hAnsi="Calibri" w:cs="Calibri"/>
      <w:noProof/>
      <w:sz w:val="24"/>
      <w:szCs w:val="24"/>
    </w:rPr>
  </w:style>
  <w:style w:type="table" w:customStyle="1" w:styleId="4">
    <w:name w:val="Сетка таблицы4"/>
    <w:basedOn w:val="NormaleTabelle"/>
    <w:next w:val="Tabellenraster"/>
    <w:uiPriority w:val="59"/>
    <w:rsid w:val="00A62152"/>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Absatz-Standardschriftart"/>
    <w:rsid w:val="00A62152"/>
  </w:style>
  <w:style w:type="character" w:styleId="Platzhaltertext">
    <w:name w:val="Placeholder Text"/>
    <w:basedOn w:val="Absatz-Standardschriftart"/>
    <w:uiPriority w:val="99"/>
    <w:semiHidden/>
    <w:rsid w:val="00A62152"/>
    <w:rPr>
      <w:color w:val="808080"/>
    </w:rPr>
  </w:style>
  <w:style w:type="paragraph" w:customStyle="1" w:styleId="maintext">
    <w:name w:val="main_text"/>
    <w:basedOn w:val="Standard"/>
    <w:link w:val="maintext1"/>
    <w:qFormat/>
    <w:rsid w:val="00A62152"/>
    <w:pPr>
      <w:spacing w:line="360" w:lineRule="auto"/>
      <w:ind w:firstLine="709"/>
      <w:jc w:val="both"/>
    </w:pPr>
    <w:rPr>
      <w:rFonts w:eastAsia="Times New Roman" w:cs="Times New Roman"/>
      <w:lang w:val="ru-RU" w:eastAsia="ru-RU"/>
    </w:rPr>
  </w:style>
  <w:style w:type="character" w:customStyle="1" w:styleId="maintext1">
    <w:name w:val="main_text Знак1"/>
    <w:basedOn w:val="Absatz-Standardschriftart"/>
    <w:link w:val="maintext"/>
    <w:rsid w:val="00A62152"/>
    <w:rPr>
      <w:rFonts w:ascii="Times New Roman" w:eastAsia="Times New Roman" w:hAnsi="Times New Roman" w:cs="Times New Roman"/>
      <w:sz w:val="24"/>
      <w:lang w:val="ru-RU" w:eastAsia="ru-RU"/>
    </w:rPr>
  </w:style>
  <w:style w:type="character" w:styleId="Kommentarzeichen">
    <w:name w:val="annotation reference"/>
    <w:basedOn w:val="Absatz-Standardschriftart"/>
    <w:uiPriority w:val="99"/>
    <w:semiHidden/>
    <w:unhideWhenUsed/>
    <w:rsid w:val="00A62152"/>
    <w:rPr>
      <w:sz w:val="16"/>
      <w:szCs w:val="16"/>
    </w:rPr>
  </w:style>
  <w:style w:type="paragraph" w:styleId="Kommentartext">
    <w:name w:val="annotation text"/>
    <w:basedOn w:val="Standard"/>
    <w:link w:val="KommentartextZchn"/>
    <w:uiPriority w:val="99"/>
    <w:unhideWhenUsed/>
    <w:rsid w:val="00A62152"/>
    <w:rPr>
      <w:rFonts w:eastAsia="Calibri" w:cs="Times New Roman"/>
      <w:sz w:val="20"/>
      <w:szCs w:val="20"/>
    </w:rPr>
  </w:style>
  <w:style w:type="character" w:customStyle="1" w:styleId="KommentartextZchn">
    <w:name w:val="Kommentartext Zchn"/>
    <w:basedOn w:val="Absatz-Standardschriftart"/>
    <w:link w:val="Kommentartext"/>
    <w:uiPriority w:val="99"/>
    <w:rsid w:val="00A62152"/>
    <w:rPr>
      <w:rFonts w:ascii="Times New Roman" w:eastAsia="Calibri" w:hAnsi="Times New Roman" w:cs="Times New Roman"/>
      <w:sz w:val="20"/>
      <w:szCs w:val="20"/>
    </w:rPr>
  </w:style>
  <w:style w:type="paragraph" w:styleId="Kommentarthema">
    <w:name w:val="annotation subject"/>
    <w:basedOn w:val="Kommentartext"/>
    <w:next w:val="Kommentartext"/>
    <w:link w:val="KommentarthemaZchn"/>
    <w:uiPriority w:val="99"/>
    <w:semiHidden/>
    <w:unhideWhenUsed/>
    <w:rsid w:val="00A62152"/>
    <w:rPr>
      <w:b/>
      <w:bCs/>
    </w:rPr>
  </w:style>
  <w:style w:type="character" w:customStyle="1" w:styleId="KommentarthemaZchn">
    <w:name w:val="Kommentarthema Zchn"/>
    <w:basedOn w:val="KommentartextZchn"/>
    <w:link w:val="Kommentarthema"/>
    <w:uiPriority w:val="99"/>
    <w:semiHidden/>
    <w:rsid w:val="00A62152"/>
    <w:rPr>
      <w:rFonts w:ascii="Times New Roman" w:eastAsia="Calibri" w:hAnsi="Times New Roman" w:cs="Times New Roman"/>
      <w:b/>
      <w:bCs/>
      <w:sz w:val="20"/>
      <w:szCs w:val="20"/>
    </w:rPr>
  </w:style>
  <w:style w:type="table" w:customStyle="1" w:styleId="Tabellenraster5">
    <w:name w:val="Tabellenraster5"/>
    <w:basedOn w:val="NormaleTabelle"/>
    <w:next w:val="Tabellenraster"/>
    <w:uiPriority w:val="59"/>
    <w:rsid w:val="00A62152"/>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uiPriority w:val="39"/>
    <w:rsid w:val="00A62152"/>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NormaleTabelle"/>
    <w:next w:val="Tabellenraster"/>
    <w:uiPriority w:val="59"/>
    <w:rsid w:val="00A62152"/>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2">
    <w:name w:val="Keine Liste2"/>
    <w:next w:val="KeineListe"/>
    <w:uiPriority w:val="99"/>
    <w:semiHidden/>
    <w:unhideWhenUsed/>
    <w:rsid w:val="00A62152"/>
  </w:style>
  <w:style w:type="character" w:customStyle="1" w:styleId="textsmall">
    <w:name w:val="textsmall"/>
    <w:basedOn w:val="Absatz-Standardschriftart"/>
    <w:rsid w:val="00A62152"/>
  </w:style>
  <w:style w:type="character" w:customStyle="1" w:styleId="textitalics">
    <w:name w:val="textitalics"/>
    <w:basedOn w:val="Absatz-Standardschriftart"/>
    <w:rsid w:val="00A62152"/>
  </w:style>
  <w:style w:type="character" w:customStyle="1" w:styleId="textbold">
    <w:name w:val="textbold"/>
    <w:basedOn w:val="Absatz-Standardschriftart"/>
    <w:rsid w:val="00A62152"/>
  </w:style>
  <w:style w:type="paragraph" w:styleId="Funotentext">
    <w:name w:val="footnote text"/>
    <w:basedOn w:val="Standard"/>
    <w:link w:val="FunotentextZchn"/>
    <w:semiHidden/>
    <w:unhideWhenUsed/>
    <w:rsid w:val="00A62152"/>
    <w:pPr>
      <w:spacing w:after="200" w:line="276" w:lineRule="auto"/>
    </w:pPr>
    <w:rPr>
      <w:rFonts w:ascii="Calibri" w:eastAsia="Calibri" w:hAnsi="Calibri" w:cs="Times New Roman"/>
      <w:szCs w:val="20"/>
      <w:lang w:val="de-DE"/>
    </w:rPr>
  </w:style>
  <w:style w:type="character" w:customStyle="1" w:styleId="FunotentextZchn">
    <w:name w:val="Fußnotentext Zchn"/>
    <w:basedOn w:val="Absatz-Standardschriftart"/>
    <w:link w:val="Funotentext"/>
    <w:semiHidden/>
    <w:rsid w:val="00A62152"/>
    <w:rPr>
      <w:rFonts w:ascii="Calibri" w:eastAsia="Calibri" w:hAnsi="Calibri" w:cs="Times New Roman"/>
      <w:sz w:val="24"/>
      <w:szCs w:val="20"/>
      <w:lang w:val="de-DE"/>
    </w:rPr>
  </w:style>
  <w:style w:type="character" w:styleId="Funotenzeichen">
    <w:name w:val="footnote reference"/>
    <w:semiHidden/>
    <w:unhideWhenUsed/>
    <w:rsid w:val="00A62152"/>
    <w:rPr>
      <w:vertAlign w:val="superscript"/>
    </w:rPr>
  </w:style>
  <w:style w:type="paragraph" w:customStyle="1" w:styleId="TAMainText">
    <w:name w:val="TA_Main_Text"/>
    <w:basedOn w:val="Standard"/>
    <w:rsid w:val="00A62152"/>
    <w:pPr>
      <w:spacing w:line="480" w:lineRule="auto"/>
      <w:ind w:firstLine="202"/>
      <w:jc w:val="both"/>
    </w:pPr>
    <w:rPr>
      <w:rFonts w:ascii="Times" w:eastAsia="Times New Roman" w:hAnsi="Times" w:cs="Times New Roman"/>
      <w:szCs w:val="20"/>
      <w:lang w:val="en-US"/>
    </w:rPr>
  </w:style>
  <w:style w:type="numbering" w:customStyle="1" w:styleId="KeineListe1111">
    <w:name w:val="Keine Liste1111"/>
    <w:next w:val="KeineListe"/>
    <w:semiHidden/>
    <w:rsid w:val="00A62152"/>
  </w:style>
  <w:style w:type="paragraph" w:customStyle="1" w:styleId="section-head">
    <w:name w:val="section-head"/>
    <w:basedOn w:val="Standard"/>
    <w:rsid w:val="00A62152"/>
    <w:pPr>
      <w:spacing w:before="100" w:beforeAutospacing="1" w:after="100" w:afterAutospacing="1"/>
      <w:ind w:left="480"/>
      <w:jc w:val="both"/>
    </w:pPr>
    <w:rPr>
      <w:rFonts w:eastAsia="Times New Roman" w:cs="Times New Roman"/>
      <w:szCs w:val="20"/>
      <w:lang w:val="de-DE" w:eastAsia="de-DE"/>
    </w:rPr>
  </w:style>
  <w:style w:type="table" w:customStyle="1" w:styleId="Tabellenraster111">
    <w:name w:val="Tabellenraster111"/>
    <w:basedOn w:val="NormaleTabelle"/>
    <w:next w:val="Tabellenraster"/>
    <w:rsid w:val="00A62152"/>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1">
    <w:name w:val="Tabellenraster211"/>
    <w:basedOn w:val="NormaleTabelle"/>
    <w:next w:val="Tabellenraster"/>
    <w:uiPriority w:val="39"/>
    <w:rsid w:val="00A62152"/>
    <w:rPr>
      <w:rFonts w:ascii="Times New Roman" w:eastAsia="Times New Roman" w:hAnsi="Times New Roman" w:cs="Times New Roman"/>
      <w:sz w:val="24"/>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31">
    <w:name w:val="Tabellenraster31"/>
    <w:basedOn w:val="NormaleTabelle"/>
    <w:next w:val="Tabellenraster"/>
    <w:uiPriority w:val="39"/>
    <w:rsid w:val="00A62152"/>
    <w:rPr>
      <w:rFonts w:ascii="Times New Roman" w:eastAsia="Times New Roman" w:hAnsi="Times New Roman" w:cs="Times New Roman"/>
      <w:sz w:val="24"/>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
    <w:name w:val="Нет списка1"/>
    <w:next w:val="KeineListe"/>
    <w:uiPriority w:val="99"/>
    <w:semiHidden/>
    <w:unhideWhenUsed/>
    <w:rsid w:val="00A62152"/>
  </w:style>
  <w:style w:type="paragraph" w:customStyle="1" w:styleId="Titel1">
    <w:name w:val="Titel1"/>
    <w:basedOn w:val="Standard"/>
    <w:next w:val="Standard"/>
    <w:rsid w:val="00A62152"/>
    <w:pPr>
      <w:overflowPunct w:val="0"/>
      <w:autoSpaceDE w:val="0"/>
      <w:autoSpaceDN w:val="0"/>
      <w:adjustRightInd w:val="0"/>
      <w:spacing w:line="360" w:lineRule="auto"/>
      <w:textAlignment w:val="baseline"/>
    </w:pPr>
    <w:rPr>
      <w:rFonts w:ascii="Arial" w:eastAsia="Times New Roman" w:hAnsi="Arial" w:cs="Times New Roman"/>
      <w:b/>
      <w:sz w:val="36"/>
      <w:szCs w:val="20"/>
      <w:lang w:val="en-US" w:eastAsia="de-DE"/>
    </w:rPr>
  </w:style>
  <w:style w:type="paragraph" w:customStyle="1" w:styleId="affiliation">
    <w:name w:val="affiliation"/>
    <w:basedOn w:val="Standard"/>
    <w:next w:val="Standard"/>
    <w:rsid w:val="00A62152"/>
    <w:pPr>
      <w:overflowPunct w:val="0"/>
      <w:autoSpaceDE w:val="0"/>
      <w:autoSpaceDN w:val="0"/>
      <w:adjustRightInd w:val="0"/>
      <w:spacing w:before="120"/>
      <w:textAlignment w:val="baseline"/>
    </w:pPr>
    <w:rPr>
      <w:rFonts w:eastAsia="Times New Roman" w:cs="Times New Roman"/>
      <w:i/>
      <w:szCs w:val="20"/>
      <w:lang w:val="en-US" w:eastAsia="de-DE"/>
    </w:rPr>
  </w:style>
  <w:style w:type="character" w:customStyle="1" w:styleId="TimesNewRoman12">
    <w:name w:val="Стиль Times New Roman 12 пт"/>
    <w:rsid w:val="00A62152"/>
    <w:rPr>
      <w:rFonts w:ascii="Times New Roman" w:hAnsi="Times New Roman"/>
      <w:sz w:val="24"/>
      <w:szCs w:val="24"/>
    </w:rPr>
  </w:style>
  <w:style w:type="character" w:customStyle="1" w:styleId="hps">
    <w:name w:val="hps"/>
    <w:basedOn w:val="Absatz-Standardschriftart"/>
    <w:rsid w:val="00A62152"/>
  </w:style>
  <w:style w:type="numbering" w:customStyle="1" w:styleId="110">
    <w:name w:val="Нет списка11"/>
    <w:next w:val="KeineListe"/>
    <w:uiPriority w:val="99"/>
    <w:semiHidden/>
    <w:unhideWhenUsed/>
    <w:rsid w:val="00A62152"/>
  </w:style>
  <w:style w:type="numbering" w:customStyle="1" w:styleId="KeineListe21">
    <w:name w:val="Keine Liste21"/>
    <w:next w:val="KeineListe"/>
    <w:uiPriority w:val="99"/>
    <w:semiHidden/>
    <w:unhideWhenUsed/>
    <w:rsid w:val="00A62152"/>
  </w:style>
  <w:style w:type="table" w:customStyle="1" w:styleId="Tabellenraster41">
    <w:name w:val="Tabellenraster41"/>
    <w:basedOn w:val="NormaleTabelle"/>
    <w:next w:val="Tabellenraster"/>
    <w:uiPriority w:val="59"/>
    <w:rsid w:val="00A62152"/>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61">
    <w:name w:val="Tabellenraster61"/>
    <w:basedOn w:val="NormaleTabelle"/>
    <w:next w:val="Tabellenraster"/>
    <w:uiPriority w:val="39"/>
    <w:rsid w:val="00A62152"/>
    <w:rPr>
      <w:rFonts w:ascii="Calibri" w:eastAsia="Calibri" w:hAnsi="Calibri" w:cs="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1">
    <w:name w:val="Tabellenraster71"/>
    <w:basedOn w:val="NormaleTabelle"/>
    <w:next w:val="Tabellenraster"/>
    <w:uiPriority w:val="39"/>
    <w:rsid w:val="00A62152"/>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
    <w:name w:val="Tabellenraster14"/>
    <w:basedOn w:val="NormaleTabelle"/>
    <w:next w:val="Tabellenraster"/>
    <w:uiPriority w:val="59"/>
    <w:rsid w:val="00A62152"/>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ssue-itemjour-name">
    <w:name w:val="issue-item_jour-name"/>
    <w:basedOn w:val="Absatz-Standardschriftart"/>
    <w:rsid w:val="00A62152"/>
  </w:style>
  <w:style w:type="character" w:customStyle="1" w:styleId="issue-itemtype">
    <w:name w:val="issue-item_type"/>
    <w:basedOn w:val="Absatz-Standardschriftart"/>
    <w:rsid w:val="00A62152"/>
  </w:style>
  <w:style w:type="character" w:customStyle="1" w:styleId="cit-sperator">
    <w:name w:val="cit-sperator"/>
    <w:basedOn w:val="Absatz-Standardschriftart"/>
    <w:rsid w:val="00A62152"/>
  </w:style>
  <w:style w:type="character" w:customStyle="1" w:styleId="issue-itemyear">
    <w:name w:val="issue-item_year"/>
    <w:basedOn w:val="Absatz-Standardschriftart"/>
    <w:rsid w:val="00A62152"/>
  </w:style>
  <w:style w:type="character" w:customStyle="1" w:styleId="issue-itemvol-num">
    <w:name w:val="issue-item_vol-num"/>
    <w:basedOn w:val="Absatz-Standardschriftart"/>
    <w:rsid w:val="00A62152"/>
  </w:style>
  <w:style w:type="character" w:customStyle="1" w:styleId="issue-itemissue-num">
    <w:name w:val="issue-item_issue-num"/>
    <w:basedOn w:val="Absatz-Standardschriftart"/>
    <w:rsid w:val="00A62152"/>
  </w:style>
  <w:style w:type="character" w:customStyle="1" w:styleId="issue-itempage-range">
    <w:name w:val="issue-item_page-range"/>
    <w:basedOn w:val="Absatz-Standardschriftart"/>
    <w:rsid w:val="00A62152"/>
  </w:style>
  <w:style w:type="paragraph" w:styleId="KeinLeerraum">
    <w:name w:val="No Spacing"/>
    <w:uiPriority w:val="1"/>
    <w:qFormat/>
    <w:rsid w:val="00A62152"/>
    <w:rPr>
      <w:rFonts w:ascii="Times New Roman" w:hAnsi="Times New Roman"/>
      <w:sz w:val="24"/>
    </w:rPr>
  </w:style>
  <w:style w:type="table" w:customStyle="1" w:styleId="Tabellenraster611">
    <w:name w:val="Tabellenraster611"/>
    <w:basedOn w:val="NormaleTabelle"/>
    <w:next w:val="Tabellenraster"/>
    <w:uiPriority w:val="39"/>
    <w:rsid w:val="00A621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11">
    <w:name w:val="Tabellenraster711"/>
    <w:basedOn w:val="NormaleTabelle"/>
    <w:next w:val="Tabellenraster"/>
    <w:uiPriority w:val="39"/>
    <w:rsid w:val="00A621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9">
    <w:name w:val="Tabellenraster19"/>
    <w:basedOn w:val="NormaleTabelle"/>
    <w:next w:val="Tabellenraster"/>
    <w:rsid w:val="00A62152"/>
    <w:rPr>
      <w:rFonts w:ascii="Times New Roman" w:eastAsia="Times New Roman" w:hAnsi="Times New Roman" w:cs="Times New Roman"/>
      <w:sz w:val="20"/>
      <w:szCs w:val="20"/>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8">
    <w:name w:val="Tabellenraster8"/>
    <w:basedOn w:val="NormaleTabelle"/>
    <w:next w:val="Tabellenraster"/>
    <w:rsid w:val="00A62152"/>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Absatz-Standardschriftart"/>
    <w:uiPriority w:val="99"/>
    <w:semiHidden/>
    <w:unhideWhenUsed/>
    <w:rsid w:val="00A62152"/>
    <w:rPr>
      <w:color w:val="605E5C"/>
      <w:shd w:val="clear" w:color="auto" w:fill="E1DFDD"/>
    </w:rPr>
  </w:style>
  <w:style w:type="character" w:customStyle="1" w:styleId="anchor-text">
    <w:name w:val="anchor-text"/>
    <w:basedOn w:val="Absatz-Standardschriftart"/>
    <w:rsid w:val="00A62152"/>
  </w:style>
  <w:style w:type="table" w:customStyle="1" w:styleId="Tabellenraster32">
    <w:name w:val="Tabellenraster32"/>
    <w:basedOn w:val="NormaleTabelle"/>
    <w:next w:val="Tabellenraster"/>
    <w:uiPriority w:val="59"/>
    <w:rsid w:val="00A62152"/>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1">
    <w:name w:val="Tabellenraster121"/>
    <w:basedOn w:val="NormaleTabelle"/>
    <w:next w:val="Tabellenraster"/>
    <w:rsid w:val="00A62152"/>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212">
    <w:name w:val="Tabellenraster212"/>
    <w:basedOn w:val="NormaleTabelle"/>
    <w:next w:val="Tabellenraster"/>
    <w:uiPriority w:val="39"/>
    <w:rsid w:val="00A62152"/>
    <w:rPr>
      <w:rFonts w:ascii="Times New Roman" w:eastAsia="Times New Roman" w:hAnsi="Times New Roman" w:cs="Times New Roman"/>
      <w:sz w:val="24"/>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42">
    <w:name w:val="Tabellenraster42"/>
    <w:basedOn w:val="NormaleTabelle"/>
    <w:next w:val="Tabellenraster"/>
    <w:uiPriority w:val="59"/>
    <w:rsid w:val="00A62152"/>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eineListe3">
    <w:name w:val="Keine Liste3"/>
    <w:next w:val="KeineListe"/>
    <w:uiPriority w:val="99"/>
    <w:semiHidden/>
    <w:unhideWhenUsed/>
    <w:rsid w:val="00A62152"/>
  </w:style>
  <w:style w:type="numbering" w:customStyle="1" w:styleId="KeineListe4">
    <w:name w:val="Keine Liste4"/>
    <w:next w:val="KeineListe"/>
    <w:uiPriority w:val="99"/>
    <w:semiHidden/>
    <w:unhideWhenUsed/>
    <w:rsid w:val="00A62152"/>
  </w:style>
  <w:style w:type="table" w:customStyle="1" w:styleId="Tabellenraster62">
    <w:name w:val="Tabellenraster62"/>
    <w:basedOn w:val="NormaleTabelle"/>
    <w:next w:val="Tabellenraster"/>
    <w:uiPriority w:val="59"/>
    <w:rsid w:val="00A62152"/>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12">
    <w:name w:val="Keine Liste12"/>
    <w:next w:val="KeineListe"/>
    <w:semiHidden/>
    <w:rsid w:val="00A62152"/>
  </w:style>
  <w:style w:type="table" w:customStyle="1" w:styleId="Tabellenraster141">
    <w:name w:val="Tabellenraster141"/>
    <w:basedOn w:val="NormaleTabelle"/>
    <w:next w:val="Tabellenraster"/>
    <w:rsid w:val="00A62152"/>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112">
    <w:name w:val="Tabellenraster112"/>
    <w:basedOn w:val="NormaleTabelle"/>
    <w:next w:val="Tabellenraster"/>
    <w:rsid w:val="00A62152"/>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39"/>
    <w:rsid w:val="00A62152"/>
    <w:rPr>
      <w:rFonts w:ascii="Times New Roman" w:eastAsia="Times New Roman" w:hAnsi="Times New Roman" w:cs="Times New Roman"/>
      <w:sz w:val="24"/>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321">
    <w:name w:val="Tabellenraster321"/>
    <w:basedOn w:val="NormaleTabelle"/>
    <w:next w:val="Tabellenraster"/>
    <w:uiPriority w:val="39"/>
    <w:rsid w:val="00A62152"/>
    <w:rPr>
      <w:rFonts w:ascii="Times New Roman" w:eastAsia="Times New Roman" w:hAnsi="Times New Roman" w:cs="Times New Roman"/>
      <w:sz w:val="24"/>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181">
    <w:name w:val="Tabellenraster181"/>
    <w:basedOn w:val="NormaleTabelle"/>
    <w:next w:val="Tabellenraster"/>
    <w:rsid w:val="00A62152"/>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KeineListe"/>
    <w:uiPriority w:val="99"/>
    <w:semiHidden/>
    <w:unhideWhenUsed/>
    <w:rsid w:val="00A62152"/>
  </w:style>
  <w:style w:type="numbering" w:customStyle="1" w:styleId="111">
    <w:name w:val="Нет списка111"/>
    <w:next w:val="KeineListe"/>
    <w:uiPriority w:val="99"/>
    <w:semiHidden/>
    <w:unhideWhenUsed/>
    <w:rsid w:val="00A62152"/>
  </w:style>
  <w:style w:type="numbering" w:customStyle="1" w:styleId="KeineListe22">
    <w:name w:val="Keine Liste22"/>
    <w:next w:val="KeineListe"/>
    <w:uiPriority w:val="99"/>
    <w:semiHidden/>
    <w:unhideWhenUsed/>
    <w:rsid w:val="00A62152"/>
  </w:style>
  <w:style w:type="numbering" w:customStyle="1" w:styleId="KeineListe31">
    <w:name w:val="Keine Liste31"/>
    <w:next w:val="KeineListe"/>
    <w:uiPriority w:val="99"/>
    <w:semiHidden/>
    <w:unhideWhenUsed/>
    <w:rsid w:val="00A62152"/>
  </w:style>
  <w:style w:type="table" w:customStyle="1" w:styleId="Tabellenraster51">
    <w:name w:val="Tabellenraster51"/>
    <w:basedOn w:val="NormaleTabelle"/>
    <w:next w:val="Tabellenraster"/>
    <w:uiPriority w:val="39"/>
    <w:rsid w:val="00A62152"/>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1">
    <w:name w:val="Tabellenraster131"/>
    <w:basedOn w:val="NormaleTabelle"/>
    <w:next w:val="Tabellenraster"/>
    <w:rsid w:val="00A62152"/>
    <w:rPr>
      <w:rFonts w:ascii="Times New Roman" w:eastAsia="Times New Roman" w:hAnsi="Times New Roman" w:cs="Times New Roman"/>
      <w:sz w:val="20"/>
      <w:szCs w:val="20"/>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122">
    <w:name w:val="Tabellenraster122"/>
    <w:basedOn w:val="NormaleTabelle"/>
    <w:next w:val="Tabellenraster"/>
    <w:uiPriority w:val="39"/>
    <w:rsid w:val="00A62152"/>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2">
    <w:name w:val="Nicht aufgelöste Erwähnung2"/>
    <w:basedOn w:val="Absatz-Standardschriftart"/>
    <w:uiPriority w:val="99"/>
    <w:semiHidden/>
    <w:unhideWhenUsed/>
    <w:rsid w:val="00A62152"/>
    <w:rPr>
      <w:color w:val="605E5C"/>
      <w:shd w:val="clear" w:color="auto" w:fill="E1DFDD"/>
    </w:rPr>
  </w:style>
  <w:style w:type="table" w:customStyle="1" w:styleId="Tabellenraster411">
    <w:name w:val="Tabellenraster411"/>
    <w:basedOn w:val="NormaleTabelle"/>
    <w:next w:val="Tabellenraster"/>
    <w:uiPriority w:val="59"/>
    <w:rsid w:val="00A62152"/>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612">
    <w:name w:val="Tabellenraster612"/>
    <w:basedOn w:val="NormaleTabelle"/>
    <w:next w:val="Tabellenraster"/>
    <w:uiPriority w:val="59"/>
    <w:rsid w:val="00A62152"/>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Неразрешенное упоминание1"/>
    <w:basedOn w:val="Absatz-Standardschriftart"/>
    <w:uiPriority w:val="99"/>
    <w:semiHidden/>
    <w:unhideWhenUsed/>
    <w:rsid w:val="00A62152"/>
    <w:rPr>
      <w:color w:val="605E5C"/>
      <w:shd w:val="clear" w:color="auto" w:fill="E1DFDD"/>
    </w:rPr>
  </w:style>
  <w:style w:type="numbering" w:customStyle="1" w:styleId="KeineListe5">
    <w:name w:val="Keine Liste5"/>
    <w:next w:val="KeineListe"/>
    <w:uiPriority w:val="99"/>
    <w:semiHidden/>
    <w:unhideWhenUsed/>
    <w:rsid w:val="00A62152"/>
  </w:style>
  <w:style w:type="numbering" w:customStyle="1" w:styleId="KeineListe13">
    <w:name w:val="Keine Liste13"/>
    <w:next w:val="KeineListe"/>
    <w:uiPriority w:val="99"/>
    <w:semiHidden/>
    <w:unhideWhenUsed/>
    <w:rsid w:val="00A62152"/>
  </w:style>
  <w:style w:type="numbering" w:customStyle="1" w:styleId="KeineListe23">
    <w:name w:val="Keine Liste23"/>
    <w:next w:val="KeineListe"/>
    <w:uiPriority w:val="99"/>
    <w:semiHidden/>
    <w:unhideWhenUsed/>
    <w:rsid w:val="00A62152"/>
  </w:style>
  <w:style w:type="numbering" w:customStyle="1" w:styleId="KeineListe11111">
    <w:name w:val="Keine Liste11111"/>
    <w:next w:val="KeineListe"/>
    <w:semiHidden/>
    <w:rsid w:val="00A62152"/>
  </w:style>
  <w:style w:type="numbering" w:customStyle="1" w:styleId="130">
    <w:name w:val="Нет списка13"/>
    <w:next w:val="KeineListe"/>
    <w:uiPriority w:val="99"/>
    <w:semiHidden/>
    <w:unhideWhenUsed/>
    <w:rsid w:val="00A62152"/>
  </w:style>
  <w:style w:type="numbering" w:customStyle="1" w:styleId="112">
    <w:name w:val="Нет списка112"/>
    <w:next w:val="KeineListe"/>
    <w:uiPriority w:val="99"/>
    <w:semiHidden/>
    <w:unhideWhenUsed/>
    <w:rsid w:val="00A62152"/>
  </w:style>
  <w:style w:type="numbering" w:customStyle="1" w:styleId="KeineListe211">
    <w:name w:val="Keine Liste211"/>
    <w:next w:val="KeineListe"/>
    <w:uiPriority w:val="99"/>
    <w:semiHidden/>
    <w:unhideWhenUsed/>
    <w:rsid w:val="00A62152"/>
  </w:style>
  <w:style w:type="numbering" w:customStyle="1" w:styleId="KeineListe32">
    <w:name w:val="Keine Liste32"/>
    <w:next w:val="KeineListe"/>
    <w:uiPriority w:val="99"/>
    <w:semiHidden/>
    <w:unhideWhenUsed/>
    <w:rsid w:val="00A62152"/>
  </w:style>
  <w:style w:type="table" w:customStyle="1" w:styleId="Tabellenraster621">
    <w:name w:val="Tabellenraster621"/>
    <w:basedOn w:val="NormaleTabelle"/>
    <w:next w:val="Tabellenraster"/>
    <w:uiPriority w:val="39"/>
    <w:rsid w:val="00A621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A62152"/>
    <w:rPr>
      <w:rFonts w:ascii="Times New Roman" w:hAnsi="Times New Roman"/>
      <w:sz w:val="24"/>
    </w:rPr>
  </w:style>
  <w:style w:type="character" w:customStyle="1" w:styleId="hlfld-title">
    <w:name w:val="hlfld-title"/>
    <w:basedOn w:val="Absatz-Standardschriftart"/>
    <w:rsid w:val="00A62152"/>
  </w:style>
  <w:style w:type="numbering" w:customStyle="1" w:styleId="KeineListe6">
    <w:name w:val="Keine Liste6"/>
    <w:next w:val="KeineListe"/>
    <w:uiPriority w:val="99"/>
    <w:semiHidden/>
    <w:unhideWhenUsed/>
    <w:rsid w:val="00A62152"/>
  </w:style>
  <w:style w:type="numbering" w:customStyle="1" w:styleId="KeineListe14">
    <w:name w:val="Keine Liste14"/>
    <w:next w:val="KeineListe"/>
    <w:uiPriority w:val="99"/>
    <w:semiHidden/>
    <w:unhideWhenUsed/>
    <w:rsid w:val="00A62152"/>
  </w:style>
  <w:style w:type="numbering" w:customStyle="1" w:styleId="KeineListe112">
    <w:name w:val="Keine Liste112"/>
    <w:next w:val="KeineListe"/>
    <w:uiPriority w:val="99"/>
    <w:semiHidden/>
    <w:unhideWhenUsed/>
    <w:rsid w:val="00A62152"/>
  </w:style>
  <w:style w:type="numbering" w:customStyle="1" w:styleId="KeineListe24">
    <w:name w:val="Keine Liste24"/>
    <w:next w:val="KeineListe"/>
    <w:uiPriority w:val="99"/>
    <w:semiHidden/>
    <w:unhideWhenUsed/>
    <w:rsid w:val="00A62152"/>
  </w:style>
  <w:style w:type="numbering" w:customStyle="1" w:styleId="KeineListe1112">
    <w:name w:val="Keine Liste1112"/>
    <w:next w:val="KeineListe"/>
    <w:semiHidden/>
    <w:rsid w:val="00A62152"/>
  </w:style>
  <w:style w:type="numbering" w:customStyle="1" w:styleId="14">
    <w:name w:val="Нет списка14"/>
    <w:next w:val="KeineListe"/>
    <w:uiPriority w:val="99"/>
    <w:semiHidden/>
    <w:unhideWhenUsed/>
    <w:rsid w:val="00A62152"/>
  </w:style>
  <w:style w:type="numbering" w:customStyle="1" w:styleId="113">
    <w:name w:val="Нет списка113"/>
    <w:next w:val="KeineListe"/>
    <w:uiPriority w:val="99"/>
    <w:semiHidden/>
    <w:unhideWhenUsed/>
    <w:rsid w:val="00A62152"/>
  </w:style>
  <w:style w:type="numbering" w:customStyle="1" w:styleId="KeineListe212">
    <w:name w:val="Keine Liste212"/>
    <w:next w:val="KeineListe"/>
    <w:uiPriority w:val="99"/>
    <w:semiHidden/>
    <w:unhideWhenUsed/>
    <w:rsid w:val="00A62152"/>
  </w:style>
  <w:style w:type="numbering" w:customStyle="1" w:styleId="KeineListe33">
    <w:name w:val="Keine Liste33"/>
    <w:next w:val="KeineListe"/>
    <w:uiPriority w:val="99"/>
    <w:semiHidden/>
    <w:unhideWhenUsed/>
    <w:rsid w:val="00A62152"/>
  </w:style>
  <w:style w:type="table" w:customStyle="1" w:styleId="Tabellenraster63">
    <w:name w:val="Tabellenraster63"/>
    <w:basedOn w:val="NormaleTabelle"/>
    <w:next w:val="Tabellenraster"/>
    <w:uiPriority w:val="39"/>
    <w:rsid w:val="00A621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1">
    <w:name w:val="Tabellenraster81"/>
    <w:basedOn w:val="NormaleTabelle"/>
    <w:next w:val="Tabellenraster"/>
    <w:uiPriority w:val="39"/>
    <w:rsid w:val="00A621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4">
    <w:name w:val="Tabellenraster64"/>
    <w:basedOn w:val="NormaleTabelle"/>
    <w:next w:val="Tabellenraster"/>
    <w:uiPriority w:val="39"/>
    <w:rsid w:val="00A621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11">
    <w:name w:val="Tabellenraster2111"/>
    <w:basedOn w:val="NormaleTabelle"/>
    <w:next w:val="Tabellenraster"/>
    <w:rsid w:val="00A62152"/>
    <w:rPr>
      <w:rFonts w:ascii="Times New Roman" w:eastAsia="Times New Roman" w:hAnsi="Times New Roman" w:cs="Times New Roman"/>
      <w:sz w:val="20"/>
      <w:szCs w:val="20"/>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33">
    <w:name w:val="Tabellenraster33"/>
    <w:basedOn w:val="NormaleTabelle"/>
    <w:next w:val="Tabellenraster"/>
    <w:rsid w:val="00A62152"/>
    <w:rPr>
      <w:rFonts w:ascii="Times New Roman" w:eastAsia="Times New Roman" w:hAnsi="Times New Roman" w:cs="Times New Roman"/>
      <w:sz w:val="20"/>
      <w:szCs w:val="20"/>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421">
    <w:name w:val="Tabellenraster421"/>
    <w:basedOn w:val="NormaleTabelle"/>
    <w:next w:val="Tabellenraster"/>
    <w:uiPriority w:val="39"/>
    <w:rsid w:val="00A62152"/>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3">
    <w:name w:val="Tabellenraster123"/>
    <w:basedOn w:val="NormaleTabelle"/>
    <w:next w:val="Tabellenraster"/>
    <w:uiPriority w:val="39"/>
    <w:rsid w:val="00A62152"/>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111">
    <w:name w:val="Tabellenraster21111"/>
    <w:basedOn w:val="NormaleTabelle"/>
    <w:next w:val="Tabellenraster"/>
    <w:uiPriority w:val="39"/>
    <w:rsid w:val="00A62152"/>
    <w:rPr>
      <w:rFonts w:ascii="Times New Roman" w:eastAsia="Times New Roman" w:hAnsi="Times New Roman" w:cs="Times New Roman"/>
      <w:sz w:val="24"/>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6111">
    <w:name w:val="Tabellenraster6111"/>
    <w:basedOn w:val="NormaleTabelle"/>
    <w:next w:val="Tabellenraster"/>
    <w:uiPriority w:val="39"/>
    <w:rsid w:val="00A62152"/>
    <w:rPr>
      <w:rFonts w:ascii="Calibri" w:eastAsia="Calibri" w:hAnsi="Calibri" w:cs="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11">
    <w:name w:val="Tabellenraster1411"/>
    <w:basedOn w:val="NormaleTabelle"/>
    <w:next w:val="Tabellenraster"/>
    <w:uiPriority w:val="59"/>
    <w:rsid w:val="00A62152"/>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1111">
    <w:name w:val="Tabellenraster61111"/>
    <w:basedOn w:val="NormaleTabelle"/>
    <w:next w:val="Tabellenraster"/>
    <w:uiPriority w:val="39"/>
    <w:rsid w:val="00A621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rsid w:val="00A62152"/>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5">
    <w:name w:val="Tabellenraster15"/>
    <w:basedOn w:val="NormaleTabelle"/>
    <w:next w:val="Tabellenraster"/>
    <w:rsid w:val="00A62152"/>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191">
    <w:name w:val="Tabellenraster191"/>
    <w:basedOn w:val="NormaleTabelle"/>
    <w:next w:val="Tabellenraster"/>
    <w:rsid w:val="00A62152"/>
    <w:rPr>
      <w:rFonts w:ascii="Times New Roman" w:eastAsia="Times New Roman" w:hAnsi="Times New Roman" w:cs="Times New Roman"/>
      <w:sz w:val="20"/>
      <w:szCs w:val="20"/>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192">
    <w:name w:val="Tabellenraster192"/>
    <w:basedOn w:val="NormaleTabelle"/>
    <w:next w:val="Tabellenraster"/>
    <w:rsid w:val="00A62152"/>
    <w:rPr>
      <w:rFonts w:ascii="Times New Roman" w:eastAsia="Times New Roman" w:hAnsi="Times New Roman" w:cs="Times New Roman"/>
      <w:sz w:val="20"/>
      <w:szCs w:val="20"/>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1811">
    <w:name w:val="Tabellenraster1811"/>
    <w:basedOn w:val="NormaleTabelle"/>
    <w:next w:val="Tabellenraster"/>
    <w:rsid w:val="00A62152"/>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7111">
    <w:name w:val="Tabellenraster7111"/>
    <w:basedOn w:val="NormaleTabelle"/>
    <w:next w:val="Tabellenraster"/>
    <w:uiPriority w:val="39"/>
    <w:rsid w:val="00A621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93">
    <w:name w:val="Tabellenraster193"/>
    <w:basedOn w:val="NormaleTabelle"/>
    <w:next w:val="Tabellenraster"/>
    <w:rsid w:val="00A62152"/>
    <w:rPr>
      <w:rFonts w:ascii="Times New Roman" w:eastAsia="Times New Roman" w:hAnsi="Times New Roman" w:cs="Times New Roman"/>
      <w:sz w:val="20"/>
      <w:szCs w:val="20"/>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7112">
    <w:name w:val="Tabellenraster7112"/>
    <w:basedOn w:val="NormaleTabelle"/>
    <w:next w:val="Tabellenraster"/>
    <w:uiPriority w:val="39"/>
    <w:rsid w:val="00A621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113">
    <w:name w:val="Tabellenraster7113"/>
    <w:basedOn w:val="NormaleTabelle"/>
    <w:next w:val="Tabellenraster"/>
    <w:uiPriority w:val="39"/>
    <w:rsid w:val="00A621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114">
    <w:name w:val="Tabellenraster7114"/>
    <w:basedOn w:val="NormaleTabelle"/>
    <w:next w:val="Tabellenraster"/>
    <w:uiPriority w:val="39"/>
    <w:rsid w:val="00A621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7">
    <w:name w:val="Keine Liste7"/>
    <w:next w:val="KeineListe"/>
    <w:uiPriority w:val="99"/>
    <w:semiHidden/>
    <w:unhideWhenUsed/>
    <w:rsid w:val="004E03DB"/>
  </w:style>
  <w:style w:type="numbering" w:customStyle="1" w:styleId="KeineListe15">
    <w:name w:val="Keine Liste15"/>
    <w:next w:val="KeineListe"/>
    <w:uiPriority w:val="99"/>
    <w:semiHidden/>
    <w:unhideWhenUsed/>
    <w:rsid w:val="004E03DB"/>
  </w:style>
  <w:style w:type="numbering" w:customStyle="1" w:styleId="KeineListe113">
    <w:name w:val="Keine Liste113"/>
    <w:next w:val="KeineListe"/>
    <w:uiPriority w:val="99"/>
    <w:semiHidden/>
    <w:unhideWhenUsed/>
    <w:rsid w:val="004E03DB"/>
  </w:style>
  <w:style w:type="numbering" w:customStyle="1" w:styleId="KeineListe25">
    <w:name w:val="Keine Liste25"/>
    <w:next w:val="KeineListe"/>
    <w:uiPriority w:val="99"/>
    <w:semiHidden/>
    <w:unhideWhenUsed/>
    <w:rsid w:val="004E03DB"/>
  </w:style>
  <w:style w:type="numbering" w:customStyle="1" w:styleId="KeineListe1113">
    <w:name w:val="Keine Liste1113"/>
    <w:next w:val="KeineListe"/>
    <w:semiHidden/>
    <w:rsid w:val="004E03DB"/>
  </w:style>
  <w:style w:type="numbering" w:customStyle="1" w:styleId="15">
    <w:name w:val="Нет списка15"/>
    <w:next w:val="KeineListe"/>
    <w:uiPriority w:val="99"/>
    <w:semiHidden/>
    <w:unhideWhenUsed/>
    <w:rsid w:val="004E03DB"/>
  </w:style>
  <w:style w:type="numbering" w:customStyle="1" w:styleId="114">
    <w:name w:val="Нет списка114"/>
    <w:next w:val="KeineListe"/>
    <w:uiPriority w:val="99"/>
    <w:semiHidden/>
    <w:unhideWhenUsed/>
    <w:rsid w:val="004E03DB"/>
  </w:style>
  <w:style w:type="numbering" w:customStyle="1" w:styleId="KeineListe213">
    <w:name w:val="Keine Liste213"/>
    <w:next w:val="KeineListe"/>
    <w:uiPriority w:val="99"/>
    <w:semiHidden/>
    <w:unhideWhenUsed/>
    <w:rsid w:val="004E03DB"/>
  </w:style>
  <w:style w:type="numbering" w:customStyle="1" w:styleId="KeineListe34">
    <w:name w:val="Keine Liste34"/>
    <w:next w:val="KeineListe"/>
    <w:uiPriority w:val="99"/>
    <w:semiHidden/>
    <w:unhideWhenUsed/>
    <w:rsid w:val="004E03DB"/>
  </w:style>
  <w:style w:type="numbering" w:customStyle="1" w:styleId="KeineListe41">
    <w:name w:val="Keine Liste41"/>
    <w:next w:val="KeineListe"/>
    <w:uiPriority w:val="99"/>
    <w:semiHidden/>
    <w:unhideWhenUsed/>
    <w:rsid w:val="004E03DB"/>
  </w:style>
  <w:style w:type="numbering" w:customStyle="1" w:styleId="KeineListe121">
    <w:name w:val="Keine Liste121"/>
    <w:next w:val="KeineListe"/>
    <w:semiHidden/>
    <w:rsid w:val="004E03DB"/>
  </w:style>
  <w:style w:type="numbering" w:customStyle="1" w:styleId="121">
    <w:name w:val="Нет списка121"/>
    <w:next w:val="KeineListe"/>
    <w:uiPriority w:val="99"/>
    <w:semiHidden/>
    <w:unhideWhenUsed/>
    <w:rsid w:val="004E03DB"/>
  </w:style>
  <w:style w:type="numbering" w:customStyle="1" w:styleId="1111">
    <w:name w:val="Нет списка1111"/>
    <w:next w:val="KeineListe"/>
    <w:uiPriority w:val="99"/>
    <w:semiHidden/>
    <w:unhideWhenUsed/>
    <w:rsid w:val="004E03DB"/>
  </w:style>
  <w:style w:type="numbering" w:customStyle="1" w:styleId="KeineListe221">
    <w:name w:val="Keine Liste221"/>
    <w:next w:val="KeineListe"/>
    <w:uiPriority w:val="99"/>
    <w:semiHidden/>
    <w:unhideWhenUsed/>
    <w:rsid w:val="004E03DB"/>
  </w:style>
  <w:style w:type="numbering" w:customStyle="1" w:styleId="KeineListe311">
    <w:name w:val="Keine Liste311"/>
    <w:next w:val="KeineListe"/>
    <w:uiPriority w:val="99"/>
    <w:semiHidden/>
    <w:unhideWhenUsed/>
    <w:rsid w:val="004E03DB"/>
  </w:style>
  <w:style w:type="numbering" w:customStyle="1" w:styleId="KeineListe51">
    <w:name w:val="Keine Liste51"/>
    <w:next w:val="KeineListe"/>
    <w:uiPriority w:val="99"/>
    <w:semiHidden/>
    <w:unhideWhenUsed/>
    <w:rsid w:val="004E03DB"/>
  </w:style>
  <w:style w:type="numbering" w:customStyle="1" w:styleId="KeineListe131">
    <w:name w:val="Keine Liste131"/>
    <w:next w:val="KeineListe"/>
    <w:uiPriority w:val="99"/>
    <w:semiHidden/>
    <w:unhideWhenUsed/>
    <w:rsid w:val="004E03DB"/>
  </w:style>
  <w:style w:type="numbering" w:customStyle="1" w:styleId="KeineListe231">
    <w:name w:val="Keine Liste231"/>
    <w:next w:val="KeineListe"/>
    <w:uiPriority w:val="99"/>
    <w:semiHidden/>
    <w:unhideWhenUsed/>
    <w:rsid w:val="004E03DB"/>
  </w:style>
  <w:style w:type="numbering" w:customStyle="1" w:styleId="KeineListe11112">
    <w:name w:val="Keine Liste11112"/>
    <w:next w:val="KeineListe"/>
    <w:semiHidden/>
    <w:rsid w:val="004E03DB"/>
  </w:style>
  <w:style w:type="numbering" w:customStyle="1" w:styleId="131">
    <w:name w:val="Нет списка131"/>
    <w:next w:val="KeineListe"/>
    <w:uiPriority w:val="99"/>
    <w:semiHidden/>
    <w:unhideWhenUsed/>
    <w:rsid w:val="004E03DB"/>
  </w:style>
  <w:style w:type="numbering" w:customStyle="1" w:styleId="1121">
    <w:name w:val="Нет списка1121"/>
    <w:next w:val="KeineListe"/>
    <w:uiPriority w:val="99"/>
    <w:semiHidden/>
    <w:unhideWhenUsed/>
    <w:rsid w:val="004E03DB"/>
  </w:style>
  <w:style w:type="numbering" w:customStyle="1" w:styleId="KeineListe2111">
    <w:name w:val="Keine Liste2111"/>
    <w:next w:val="KeineListe"/>
    <w:uiPriority w:val="99"/>
    <w:semiHidden/>
    <w:unhideWhenUsed/>
    <w:rsid w:val="004E03DB"/>
  </w:style>
  <w:style w:type="numbering" w:customStyle="1" w:styleId="KeineListe321">
    <w:name w:val="Keine Liste321"/>
    <w:next w:val="KeineListe"/>
    <w:uiPriority w:val="99"/>
    <w:semiHidden/>
    <w:unhideWhenUsed/>
    <w:rsid w:val="004E03DB"/>
  </w:style>
  <w:style w:type="numbering" w:customStyle="1" w:styleId="KeineListe61">
    <w:name w:val="Keine Liste61"/>
    <w:next w:val="KeineListe"/>
    <w:uiPriority w:val="99"/>
    <w:semiHidden/>
    <w:unhideWhenUsed/>
    <w:rsid w:val="004E03DB"/>
  </w:style>
  <w:style w:type="numbering" w:customStyle="1" w:styleId="KeineListe141">
    <w:name w:val="Keine Liste141"/>
    <w:next w:val="KeineListe"/>
    <w:uiPriority w:val="99"/>
    <w:semiHidden/>
    <w:unhideWhenUsed/>
    <w:rsid w:val="004E03DB"/>
  </w:style>
  <w:style w:type="numbering" w:customStyle="1" w:styleId="KeineListe1121">
    <w:name w:val="Keine Liste1121"/>
    <w:next w:val="KeineListe"/>
    <w:uiPriority w:val="99"/>
    <w:semiHidden/>
    <w:unhideWhenUsed/>
    <w:rsid w:val="004E03DB"/>
  </w:style>
  <w:style w:type="numbering" w:customStyle="1" w:styleId="KeineListe241">
    <w:name w:val="Keine Liste241"/>
    <w:next w:val="KeineListe"/>
    <w:uiPriority w:val="99"/>
    <w:semiHidden/>
    <w:unhideWhenUsed/>
    <w:rsid w:val="004E03DB"/>
  </w:style>
  <w:style w:type="numbering" w:customStyle="1" w:styleId="KeineListe11121">
    <w:name w:val="Keine Liste11121"/>
    <w:next w:val="KeineListe"/>
    <w:semiHidden/>
    <w:rsid w:val="004E03DB"/>
  </w:style>
  <w:style w:type="numbering" w:customStyle="1" w:styleId="141">
    <w:name w:val="Нет списка141"/>
    <w:next w:val="KeineListe"/>
    <w:uiPriority w:val="99"/>
    <w:semiHidden/>
    <w:unhideWhenUsed/>
    <w:rsid w:val="004E03DB"/>
  </w:style>
  <w:style w:type="numbering" w:customStyle="1" w:styleId="1131">
    <w:name w:val="Нет списка1131"/>
    <w:next w:val="KeineListe"/>
    <w:uiPriority w:val="99"/>
    <w:semiHidden/>
    <w:unhideWhenUsed/>
    <w:rsid w:val="004E03DB"/>
  </w:style>
  <w:style w:type="numbering" w:customStyle="1" w:styleId="KeineListe2121">
    <w:name w:val="Keine Liste2121"/>
    <w:next w:val="KeineListe"/>
    <w:uiPriority w:val="99"/>
    <w:semiHidden/>
    <w:unhideWhenUsed/>
    <w:rsid w:val="004E03DB"/>
  </w:style>
  <w:style w:type="numbering" w:customStyle="1" w:styleId="KeineListe331">
    <w:name w:val="Keine Liste331"/>
    <w:next w:val="KeineListe"/>
    <w:uiPriority w:val="99"/>
    <w:semiHidden/>
    <w:unhideWhenUsed/>
    <w:rsid w:val="004E03DB"/>
  </w:style>
  <w:style w:type="table" w:customStyle="1" w:styleId="Tabellenraster1412">
    <w:name w:val="Tabellenraster1412"/>
    <w:basedOn w:val="NormaleTabelle"/>
    <w:next w:val="Tabellenraster"/>
    <w:rsid w:val="00DD6F42"/>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10">
    <w:name w:val="Tabellenraster10"/>
    <w:basedOn w:val="NormaleTabelle"/>
    <w:next w:val="Tabellenraster"/>
    <w:rsid w:val="00C27437"/>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16993">
      <w:bodyDiv w:val="1"/>
      <w:marLeft w:val="0"/>
      <w:marRight w:val="0"/>
      <w:marTop w:val="0"/>
      <w:marBottom w:val="0"/>
      <w:divBdr>
        <w:top w:val="none" w:sz="0" w:space="0" w:color="auto"/>
        <w:left w:val="none" w:sz="0" w:space="0" w:color="auto"/>
        <w:bottom w:val="none" w:sz="0" w:space="0" w:color="auto"/>
        <w:right w:val="none" w:sz="0" w:space="0" w:color="auto"/>
      </w:divBdr>
    </w:div>
    <w:div w:id="441073038">
      <w:bodyDiv w:val="1"/>
      <w:marLeft w:val="0"/>
      <w:marRight w:val="0"/>
      <w:marTop w:val="0"/>
      <w:marBottom w:val="0"/>
      <w:divBdr>
        <w:top w:val="none" w:sz="0" w:space="0" w:color="auto"/>
        <w:left w:val="none" w:sz="0" w:space="0" w:color="auto"/>
        <w:bottom w:val="none" w:sz="0" w:space="0" w:color="auto"/>
        <w:right w:val="none" w:sz="0" w:space="0" w:color="auto"/>
      </w:divBdr>
      <w:divsChild>
        <w:div w:id="238901816">
          <w:marLeft w:val="0"/>
          <w:marRight w:val="0"/>
          <w:marTop w:val="0"/>
          <w:marBottom w:val="0"/>
          <w:divBdr>
            <w:top w:val="none" w:sz="0" w:space="0" w:color="auto"/>
            <w:left w:val="none" w:sz="0" w:space="0" w:color="auto"/>
            <w:bottom w:val="none" w:sz="0" w:space="0" w:color="auto"/>
            <w:right w:val="none" w:sz="0" w:space="0" w:color="auto"/>
          </w:divBdr>
        </w:div>
        <w:div w:id="1090154745">
          <w:marLeft w:val="0"/>
          <w:marRight w:val="0"/>
          <w:marTop w:val="0"/>
          <w:marBottom w:val="0"/>
          <w:divBdr>
            <w:top w:val="none" w:sz="0" w:space="0" w:color="auto"/>
            <w:left w:val="none" w:sz="0" w:space="0" w:color="auto"/>
            <w:bottom w:val="none" w:sz="0" w:space="0" w:color="auto"/>
            <w:right w:val="none" w:sz="0" w:space="0" w:color="auto"/>
          </w:divBdr>
        </w:div>
      </w:divsChild>
    </w:div>
    <w:div w:id="939335285">
      <w:bodyDiv w:val="1"/>
      <w:marLeft w:val="0"/>
      <w:marRight w:val="0"/>
      <w:marTop w:val="0"/>
      <w:marBottom w:val="0"/>
      <w:divBdr>
        <w:top w:val="none" w:sz="0" w:space="0" w:color="auto"/>
        <w:left w:val="none" w:sz="0" w:space="0" w:color="auto"/>
        <w:bottom w:val="none" w:sz="0" w:space="0" w:color="auto"/>
        <w:right w:val="none" w:sz="0" w:space="0" w:color="auto"/>
      </w:divBdr>
    </w:div>
    <w:div w:id="1144351614">
      <w:bodyDiv w:val="1"/>
      <w:marLeft w:val="0"/>
      <w:marRight w:val="0"/>
      <w:marTop w:val="0"/>
      <w:marBottom w:val="0"/>
      <w:divBdr>
        <w:top w:val="none" w:sz="0" w:space="0" w:color="auto"/>
        <w:left w:val="none" w:sz="0" w:space="0" w:color="auto"/>
        <w:bottom w:val="none" w:sz="0" w:space="0" w:color="auto"/>
        <w:right w:val="none" w:sz="0" w:space="0" w:color="auto"/>
      </w:divBdr>
    </w:div>
    <w:div w:id="1291206251">
      <w:bodyDiv w:val="1"/>
      <w:marLeft w:val="0"/>
      <w:marRight w:val="0"/>
      <w:marTop w:val="0"/>
      <w:marBottom w:val="0"/>
      <w:divBdr>
        <w:top w:val="none" w:sz="0" w:space="0" w:color="auto"/>
        <w:left w:val="none" w:sz="0" w:space="0" w:color="auto"/>
        <w:bottom w:val="none" w:sz="0" w:space="0" w:color="auto"/>
        <w:right w:val="none" w:sz="0" w:space="0" w:color="auto"/>
      </w:divBdr>
    </w:div>
    <w:div w:id="1458717579">
      <w:bodyDiv w:val="1"/>
      <w:marLeft w:val="0"/>
      <w:marRight w:val="0"/>
      <w:marTop w:val="0"/>
      <w:marBottom w:val="0"/>
      <w:divBdr>
        <w:top w:val="none" w:sz="0" w:space="0" w:color="auto"/>
        <w:left w:val="none" w:sz="0" w:space="0" w:color="auto"/>
        <w:bottom w:val="none" w:sz="0" w:space="0" w:color="auto"/>
        <w:right w:val="none" w:sz="0" w:space="0" w:color="auto"/>
      </w:divBdr>
    </w:div>
    <w:div w:id="1462648651">
      <w:bodyDiv w:val="1"/>
      <w:marLeft w:val="0"/>
      <w:marRight w:val="0"/>
      <w:marTop w:val="0"/>
      <w:marBottom w:val="0"/>
      <w:divBdr>
        <w:top w:val="none" w:sz="0" w:space="0" w:color="auto"/>
        <w:left w:val="none" w:sz="0" w:space="0" w:color="auto"/>
        <w:bottom w:val="none" w:sz="0" w:space="0" w:color="auto"/>
        <w:right w:val="none" w:sz="0" w:space="0" w:color="auto"/>
      </w:divBdr>
    </w:div>
    <w:div w:id="1508129683">
      <w:bodyDiv w:val="1"/>
      <w:marLeft w:val="0"/>
      <w:marRight w:val="0"/>
      <w:marTop w:val="0"/>
      <w:marBottom w:val="0"/>
      <w:divBdr>
        <w:top w:val="none" w:sz="0" w:space="0" w:color="auto"/>
        <w:left w:val="none" w:sz="0" w:space="0" w:color="auto"/>
        <w:bottom w:val="none" w:sz="0" w:space="0" w:color="auto"/>
        <w:right w:val="none" w:sz="0" w:space="0" w:color="auto"/>
      </w:divBdr>
    </w:div>
    <w:div w:id="1891304385">
      <w:bodyDiv w:val="1"/>
      <w:marLeft w:val="0"/>
      <w:marRight w:val="0"/>
      <w:marTop w:val="0"/>
      <w:marBottom w:val="0"/>
      <w:divBdr>
        <w:top w:val="none" w:sz="0" w:space="0" w:color="auto"/>
        <w:left w:val="none" w:sz="0" w:space="0" w:color="auto"/>
        <w:bottom w:val="none" w:sz="0" w:space="0" w:color="auto"/>
        <w:right w:val="none" w:sz="0" w:space="0" w:color="auto"/>
      </w:divBdr>
    </w:div>
    <w:div w:id="193069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image" Target="media/image46.png"/><Relationship Id="rId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12.png"/><Relationship Id="rId29" Type="http://schemas.openxmlformats.org/officeDocument/2006/relationships/image" Target="media/image25.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8" Type="http://schemas.openxmlformats.org/officeDocument/2006/relationships/image" Target="media/image4.png"/><Relationship Id="rId51" Type="http://schemas.openxmlformats.org/officeDocument/2006/relationships/image" Target="media/image47.png"/><Relationship Id="rId3" Type="http://schemas.openxmlformats.org/officeDocument/2006/relationships/styles" Target="style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20" Type="http://schemas.openxmlformats.org/officeDocument/2006/relationships/image" Target="media/image16.png"/><Relationship Id="rId41" Type="http://schemas.openxmlformats.org/officeDocument/2006/relationships/image" Target="media/image37.png"/><Relationship Id="rId1" Type="http://schemas.openxmlformats.org/officeDocument/2006/relationships/customXml" Target="../customXml/item1.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FF2DE-E677-40C6-8B9E-BD2A00385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48662</Words>
  <Characters>277375</Characters>
  <Application>Microsoft Office Word</Application>
  <DocSecurity>0</DocSecurity>
  <Lines>2311</Lines>
  <Paragraphs>650</Paragraphs>
  <ScaleCrop>false</ScaleCrop>
  <HeadingPairs>
    <vt:vector size="4" baseType="variant">
      <vt:variant>
        <vt:lpstr>Titel</vt:lpstr>
      </vt:variant>
      <vt:variant>
        <vt:i4>1</vt:i4>
      </vt:variant>
      <vt:variant>
        <vt:lpstr>Название</vt:lpstr>
      </vt:variant>
      <vt:variant>
        <vt:i4>1</vt:i4>
      </vt:variant>
    </vt:vector>
  </HeadingPairs>
  <TitlesOfParts>
    <vt:vector size="2" baseType="lpstr">
      <vt:lpstr/>
      <vt:lpstr/>
    </vt:vector>
  </TitlesOfParts>
  <Company>HP</Company>
  <LinksUpToDate>false</LinksUpToDate>
  <CharactersWithSpaces>325387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 Verevkin</dc:creator>
  <cp:keywords/>
  <dc:description/>
  <cp:lastModifiedBy>Sergey Verevkin</cp:lastModifiedBy>
  <cp:revision>9</cp:revision>
  <dcterms:created xsi:type="dcterms:W3CDTF">2025-06-26T19:43:00Z</dcterms:created>
  <dcterms:modified xsi:type="dcterms:W3CDTF">2025-06-27T06:31:00Z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 6th/7th edition</vt:lpwstr>
  </property>
  <property fmtid="{D5CDD505-2E9C-101B-9397-08002B2CF9AE}" pid="4" name="Mendeley Recent Style Id 1_1">
    <vt:lpwstr>http://www.zotero.org/styles/chemical-engineering-journal</vt:lpwstr>
  </property>
  <property fmtid="{D5CDD505-2E9C-101B-9397-08002B2CF9AE}" pid="5" name="Mendeley Recent Style Name 1_1">
    <vt:lpwstr>Chemical Engineering Journal</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12th edition - Harvard</vt:lpwstr>
  </property>
  <property fmtid="{D5CDD505-2E9C-101B-9397-08002B2CF9AE}" pid="10" name="Mendeley Recent Style Id 4_1">
    <vt:lpwstr>http://www.zotero.org/styles/fluid-phase-equilibria</vt:lpwstr>
  </property>
  <property fmtid="{D5CDD505-2E9C-101B-9397-08002B2CF9AE}" pid="11" name="Mendeley Recent Style Name 4_1">
    <vt:lpwstr>Fluid Phase Equilibria</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http://www.zotero.org/styles/journal-of-chemical-and-engineering-data</vt:lpwstr>
  </property>
  <property fmtid="{D5CDD505-2E9C-101B-9397-08002B2CF9AE}" pid="15" name="Mendeley Recent Style Name 6_1">
    <vt:lpwstr>Journal of Chemical &amp; Engineering Data</vt:lpwstr>
  </property>
  <property fmtid="{D5CDD505-2E9C-101B-9397-08002B2CF9AE}" pid="16" name="Mendeley Recent Style Id 7_1">
    <vt:lpwstr>http://www.zotero.org/styles/journal-of-thermal-analysis-and-calorimetry</vt:lpwstr>
  </property>
  <property fmtid="{D5CDD505-2E9C-101B-9397-08002B2CF9AE}" pid="17" name="Mendeley Recent Style Name 7_1">
    <vt:lpwstr>Journal of Thermal Analysis and Calorimetry</vt:lpwstr>
  </property>
  <property fmtid="{D5CDD505-2E9C-101B-9397-08002B2CF9AE}" pid="18" name="Mendeley Recent Style Id 8_1">
    <vt:lpwstr>http://www.zotero.org/styles/materials-today-sustainability</vt:lpwstr>
  </property>
  <property fmtid="{D5CDD505-2E9C-101B-9397-08002B2CF9AE}" pid="19" name="Mendeley Recent Style Name 8_1">
    <vt:lpwstr>Materials Today Sustainability</vt:lpwstr>
  </property>
  <property fmtid="{D5CDD505-2E9C-101B-9397-08002B2CF9AE}" pid="20" name="Mendeley Recent Style Id 9_1">
    <vt:lpwstr>http://www.zotero.org/styles/molecules</vt:lpwstr>
  </property>
  <property fmtid="{D5CDD505-2E9C-101B-9397-08002B2CF9AE}" pid="21" name="Mendeley Recent Style Name 9_1">
    <vt:lpwstr>Molecules</vt:lpwstr>
  </property>
  <property fmtid="{D5CDD505-2E9C-101B-9397-08002B2CF9AE}" pid="22" name="Mendeley Document_1">
    <vt:lpwstr>True</vt:lpwstr>
  </property>
  <property fmtid="{D5CDD505-2E9C-101B-9397-08002B2CF9AE}" pid="23" name="Mendeley Unique User Id_1">
    <vt:lpwstr>99f9d232-6d68-398a-8832-45fdba721f61</vt:lpwstr>
  </property>
  <property fmtid="{D5CDD505-2E9C-101B-9397-08002B2CF9AE}" pid="24" name="Mendeley Citation Style_1">
    <vt:lpwstr>http://www.zotero.org/styles/molecules</vt:lpwstr>
  </property>
</Properties>
</file>