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E983" w14:textId="77777777" w:rsidR="00BE0C69" w:rsidRPr="00BE0C69" w:rsidRDefault="00BE0C69" w:rsidP="00BE0C69">
      <w:pPr>
        <w:rPr>
          <w:rFonts w:ascii="Palatino Linotype" w:hAnsi="Palatino Linotype"/>
          <w:sz w:val="18"/>
          <w:szCs w:val="18"/>
        </w:rPr>
      </w:pPr>
      <w:r w:rsidRPr="00BE0C69">
        <w:rPr>
          <w:rFonts w:ascii="Palatino Linotype" w:hAnsi="Palatino Linotype"/>
          <w:b/>
          <w:bCs/>
          <w:sz w:val="18"/>
          <w:szCs w:val="18"/>
        </w:rPr>
        <w:t>Table S1. Detailed database search strategy</w:t>
      </w:r>
    </w:p>
    <w:p w14:paraId="4C5D3BA1" w14:textId="77777777" w:rsidR="00BE0C69" w:rsidRPr="00BE0C69" w:rsidRDefault="00BE0C69" w:rsidP="00BE0C69">
      <w:pPr>
        <w:spacing w:after="0"/>
        <w:jc w:val="both"/>
        <w:rPr>
          <w:rFonts w:ascii="Palatino Linotype" w:hAnsi="Palatino Linotype"/>
          <w:sz w:val="18"/>
          <w:szCs w:val="18"/>
        </w:rPr>
      </w:pPr>
      <w:r w:rsidRPr="00BE0C69">
        <w:rPr>
          <w:rFonts w:ascii="Palatino Linotype" w:hAnsi="Palatino Linotype"/>
          <w:sz w:val="18"/>
          <w:szCs w:val="18"/>
        </w:rPr>
        <w:t>The following search strategies were used to identify studies evaluating microcirculatory alterations in septic patients undergoing extracorporeal blood purification (EBP) therapy.</w:t>
      </w:r>
    </w:p>
    <w:p w14:paraId="2FC55ED7" w14:textId="77777777" w:rsidR="00BE0C69" w:rsidRPr="00BE0C69" w:rsidRDefault="00306476" w:rsidP="00BE0C69">
      <w:pPr>
        <w:spacing w:after="0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pict w14:anchorId="41096142">
          <v:rect id="_x0000_i1025" style="width:0;height:1.5pt" o:hralign="center" o:hrstd="t" o:hr="t" fillcolor="#a0a0a0" stroked="f"/>
        </w:pict>
      </w:r>
    </w:p>
    <w:p w14:paraId="41D41F4B" w14:textId="77777777" w:rsidR="00BE0C69" w:rsidRPr="00BE0C69" w:rsidRDefault="00BE0C69" w:rsidP="00BE0C69">
      <w:pPr>
        <w:spacing w:after="0"/>
        <w:jc w:val="both"/>
        <w:rPr>
          <w:rFonts w:ascii="Palatino Linotype" w:hAnsi="Palatino Linotype"/>
          <w:sz w:val="18"/>
          <w:szCs w:val="18"/>
        </w:rPr>
      </w:pPr>
      <w:r w:rsidRPr="00BE0C69">
        <w:rPr>
          <w:rFonts w:ascii="Palatino Linotype" w:hAnsi="Palatino Linotype"/>
          <w:b/>
          <w:bCs/>
          <w:sz w:val="18"/>
          <w:szCs w:val="18"/>
        </w:rPr>
        <w:t>PubMed (MEDLINE)</w:t>
      </w:r>
    </w:p>
    <w:p w14:paraId="3D6CE645" w14:textId="7C2AE9EE" w:rsidR="002B6DBB" w:rsidRPr="002B6DBB" w:rsidRDefault="00BE0C69" w:rsidP="002B6DBB">
      <w:pPr>
        <w:spacing w:after="0"/>
        <w:jc w:val="both"/>
        <w:rPr>
          <w:rFonts w:ascii="Palatino Linotype" w:hAnsi="Palatino Linotype"/>
          <w:sz w:val="18"/>
          <w:szCs w:val="18"/>
        </w:rPr>
      </w:pPr>
      <w:r w:rsidRPr="00BE0C69">
        <w:rPr>
          <w:rFonts w:ascii="Palatino Linotype" w:hAnsi="Palatino Linotype"/>
          <w:sz w:val="18"/>
          <w:szCs w:val="18"/>
        </w:rPr>
        <w:t>Search conducted using Medical Subject Headings (</w:t>
      </w:r>
      <w:proofErr w:type="spellStart"/>
      <w:r w:rsidRPr="00BE0C69">
        <w:rPr>
          <w:rFonts w:ascii="Palatino Linotype" w:hAnsi="Palatino Linotype"/>
          <w:sz w:val="18"/>
          <w:szCs w:val="18"/>
        </w:rPr>
        <w:t>MeSH</w:t>
      </w:r>
      <w:proofErr w:type="spellEnd"/>
      <w:r w:rsidRPr="00BE0C69">
        <w:rPr>
          <w:rFonts w:ascii="Palatino Linotype" w:hAnsi="Palatino Linotype"/>
          <w:sz w:val="18"/>
          <w:szCs w:val="18"/>
        </w:rPr>
        <w:t>) and free-text terms</w:t>
      </w:r>
      <w:r w:rsidR="002B6DBB">
        <w:rPr>
          <w:rFonts w:ascii="Palatino Linotype" w:hAnsi="Palatino Linotype"/>
          <w:sz w:val="18"/>
          <w:szCs w:val="18"/>
        </w:rPr>
        <w:t xml:space="preserve">: </w:t>
      </w:r>
      <w:r w:rsidR="002B6DBB" w:rsidRPr="002B6DBB">
        <w:rPr>
          <w:rFonts w:ascii="Palatino Linotype" w:hAnsi="Palatino Linotype"/>
          <w:sz w:val="18"/>
          <w:szCs w:val="18"/>
        </w:rPr>
        <w:t xml:space="preserve">(("Microcirculation"[Mesh] OR microcirculation OR microvascular OR "sublingual microcirculation") AND ("Sepsis"[Mesh] OR sepsis OR "septic shock") AND ("Hemoperfusion"[Mesh] OR "Renal Replacement Therapy"[Mesh] OR "blood purification" OR hemoadsorption OR hemadsorption OR hemoperfusion OR "renal replacement therapy" OR CRRT OR </w:t>
      </w:r>
      <w:proofErr w:type="spellStart"/>
      <w:r w:rsidR="002B6DBB" w:rsidRPr="002B6DBB">
        <w:rPr>
          <w:rFonts w:ascii="Palatino Linotype" w:hAnsi="Palatino Linotype"/>
          <w:sz w:val="18"/>
          <w:szCs w:val="18"/>
        </w:rPr>
        <w:t>CytoSorb</w:t>
      </w:r>
      <w:proofErr w:type="spellEnd"/>
      <w:r w:rsidR="002B6DBB" w:rsidRPr="002B6DBB">
        <w:rPr>
          <w:rFonts w:ascii="Palatino Linotype" w:hAnsi="Palatino Linotype"/>
          <w:sz w:val="18"/>
          <w:szCs w:val="18"/>
        </w:rPr>
        <w:t xml:space="preserve"> OR HA380 OR Oxiris OR "polymyxin B hemoperfusion" OR PMX)) </w:t>
      </w:r>
    </w:p>
    <w:p w14:paraId="37B2BBA0" w14:textId="15CAAA4E" w:rsidR="002A3385" w:rsidRPr="00BE0C69" w:rsidRDefault="002A3385" w:rsidP="00BE0C69">
      <w:pPr>
        <w:spacing w:after="0"/>
        <w:jc w:val="both"/>
        <w:rPr>
          <w:rFonts w:ascii="Palatino Linotype" w:hAnsi="Palatino Linotype"/>
          <w:sz w:val="18"/>
          <w:szCs w:val="18"/>
        </w:rPr>
      </w:pPr>
    </w:p>
    <w:p w14:paraId="226A509F" w14:textId="77777777" w:rsidR="00BE0C69" w:rsidRPr="00BE0C69" w:rsidRDefault="00BE0C69" w:rsidP="00BE0C69">
      <w:pPr>
        <w:spacing w:after="0"/>
        <w:jc w:val="both"/>
        <w:rPr>
          <w:rFonts w:ascii="Palatino Linotype" w:hAnsi="Palatino Linotype"/>
          <w:sz w:val="18"/>
          <w:szCs w:val="18"/>
        </w:rPr>
      </w:pPr>
      <w:r w:rsidRPr="00BE0C69">
        <w:rPr>
          <w:rFonts w:ascii="Palatino Linotype" w:hAnsi="Palatino Linotype"/>
          <w:sz w:val="18"/>
          <w:szCs w:val="18"/>
        </w:rPr>
        <w:t>Limits applied:</w:t>
      </w:r>
    </w:p>
    <w:p w14:paraId="63A3A7DF" w14:textId="77777777" w:rsidR="00BE0C69" w:rsidRPr="00BE0C69" w:rsidRDefault="00BE0C69" w:rsidP="00BE0C69">
      <w:pPr>
        <w:numPr>
          <w:ilvl w:val="0"/>
          <w:numId w:val="1"/>
        </w:numPr>
        <w:spacing w:after="0"/>
        <w:jc w:val="both"/>
        <w:rPr>
          <w:rFonts w:ascii="Palatino Linotype" w:hAnsi="Palatino Linotype"/>
          <w:sz w:val="18"/>
          <w:szCs w:val="18"/>
        </w:rPr>
      </w:pPr>
      <w:r w:rsidRPr="00BE0C69">
        <w:rPr>
          <w:rFonts w:ascii="Palatino Linotype" w:hAnsi="Palatino Linotype"/>
          <w:sz w:val="18"/>
          <w:szCs w:val="18"/>
        </w:rPr>
        <w:t>Publication date: January 2015 – March 2026</w:t>
      </w:r>
    </w:p>
    <w:p w14:paraId="186BF420" w14:textId="77777777" w:rsidR="00BE0C69" w:rsidRPr="00BE0C69" w:rsidRDefault="00BE0C69" w:rsidP="00BE0C69">
      <w:pPr>
        <w:numPr>
          <w:ilvl w:val="0"/>
          <w:numId w:val="1"/>
        </w:numPr>
        <w:spacing w:after="0"/>
        <w:jc w:val="both"/>
        <w:rPr>
          <w:rFonts w:ascii="Palatino Linotype" w:hAnsi="Palatino Linotype"/>
          <w:sz w:val="18"/>
          <w:szCs w:val="18"/>
        </w:rPr>
      </w:pPr>
      <w:r w:rsidRPr="00BE0C69">
        <w:rPr>
          <w:rFonts w:ascii="Palatino Linotype" w:hAnsi="Palatino Linotype"/>
          <w:sz w:val="18"/>
          <w:szCs w:val="18"/>
        </w:rPr>
        <w:t>Language: English</w:t>
      </w:r>
    </w:p>
    <w:p w14:paraId="00812880" w14:textId="77777777" w:rsidR="00BE0C69" w:rsidRPr="00BE0C69" w:rsidRDefault="00306476" w:rsidP="00BE0C69">
      <w:pPr>
        <w:spacing w:after="0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pict w14:anchorId="1FE4FEB7">
          <v:rect id="_x0000_i1026" style="width:0;height:1.5pt" o:hralign="center" o:hrstd="t" o:hr="t" fillcolor="#a0a0a0" stroked="f"/>
        </w:pict>
      </w:r>
    </w:p>
    <w:p w14:paraId="75FB64CD" w14:textId="77777777" w:rsidR="00BE0C69" w:rsidRDefault="00BE0C69" w:rsidP="00BE0C69">
      <w:pPr>
        <w:spacing w:after="0"/>
        <w:jc w:val="both"/>
        <w:rPr>
          <w:rFonts w:ascii="Palatino Linotype" w:hAnsi="Palatino Linotype"/>
          <w:b/>
          <w:bCs/>
          <w:sz w:val="18"/>
          <w:szCs w:val="18"/>
        </w:rPr>
      </w:pPr>
      <w:r w:rsidRPr="00BE0C69">
        <w:rPr>
          <w:rFonts w:ascii="Palatino Linotype" w:hAnsi="Palatino Linotype"/>
          <w:b/>
          <w:bCs/>
          <w:sz w:val="18"/>
          <w:szCs w:val="18"/>
        </w:rPr>
        <w:t>Scopus</w:t>
      </w:r>
    </w:p>
    <w:p w14:paraId="4D94E783" w14:textId="77777777" w:rsidR="00773EA0" w:rsidRPr="00773EA0" w:rsidRDefault="00773EA0" w:rsidP="00773EA0">
      <w:pPr>
        <w:spacing w:after="0"/>
        <w:jc w:val="both"/>
        <w:rPr>
          <w:rFonts w:ascii="Palatino Linotype" w:hAnsi="Palatino Linotype"/>
          <w:sz w:val="18"/>
          <w:szCs w:val="18"/>
        </w:rPr>
      </w:pPr>
      <w:r w:rsidRPr="00773EA0">
        <w:rPr>
          <w:rFonts w:ascii="Palatino Linotype" w:hAnsi="Palatino Linotype"/>
          <w:sz w:val="18"/>
          <w:szCs w:val="18"/>
        </w:rPr>
        <w:t>The search was performed using the TITLE-ABS-KEY field, which includes title, abstract, and keywords.</w:t>
      </w:r>
    </w:p>
    <w:p w14:paraId="755308F4" w14:textId="5ABAF51C" w:rsidR="00773EA0" w:rsidRPr="00BE0C69" w:rsidRDefault="00773EA0" w:rsidP="00BE0C69">
      <w:pPr>
        <w:spacing w:after="0"/>
        <w:jc w:val="both"/>
        <w:rPr>
          <w:rFonts w:ascii="Palatino Linotype" w:hAnsi="Palatino Linotype"/>
          <w:sz w:val="18"/>
          <w:szCs w:val="18"/>
        </w:rPr>
      </w:pPr>
      <w:r w:rsidRPr="00773EA0">
        <w:rPr>
          <w:rFonts w:ascii="Palatino Linotype" w:hAnsi="Palatino Linotype"/>
          <w:sz w:val="18"/>
          <w:szCs w:val="18"/>
        </w:rPr>
        <w:t>The following search strategy was applied: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773EA0">
        <w:rPr>
          <w:rFonts w:ascii="Palatino Linotype" w:hAnsi="Palatino Linotype"/>
          <w:sz w:val="18"/>
          <w:szCs w:val="18"/>
        </w:rPr>
        <w:t>TITLE-ABS-</w:t>
      </w:r>
      <w:proofErr w:type="gramStart"/>
      <w:r w:rsidRPr="00773EA0">
        <w:rPr>
          <w:rFonts w:ascii="Palatino Linotype" w:hAnsi="Palatino Linotype"/>
          <w:sz w:val="18"/>
          <w:szCs w:val="18"/>
        </w:rPr>
        <w:t>KEY(</w:t>
      </w:r>
      <w:proofErr w:type="gramEnd"/>
      <w:r w:rsidRPr="00773EA0">
        <w:rPr>
          <w:rFonts w:ascii="Palatino Linotype" w:hAnsi="Palatino Linotype"/>
          <w:sz w:val="18"/>
          <w:szCs w:val="18"/>
        </w:rPr>
        <w:t>microcirculation OR microvascular OR "sublingual microcirculation")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773EA0">
        <w:rPr>
          <w:rFonts w:ascii="Palatino Linotype" w:hAnsi="Palatino Linotype"/>
          <w:sz w:val="18"/>
          <w:szCs w:val="18"/>
        </w:rPr>
        <w:t>AND TITLE-ABS-</w:t>
      </w:r>
      <w:proofErr w:type="gramStart"/>
      <w:r w:rsidRPr="00773EA0">
        <w:rPr>
          <w:rFonts w:ascii="Palatino Linotype" w:hAnsi="Palatino Linotype"/>
          <w:sz w:val="18"/>
          <w:szCs w:val="18"/>
        </w:rPr>
        <w:t>KEY(</w:t>
      </w:r>
      <w:proofErr w:type="gramEnd"/>
      <w:r w:rsidRPr="00773EA0">
        <w:rPr>
          <w:rFonts w:ascii="Palatino Linotype" w:hAnsi="Palatino Linotype"/>
          <w:sz w:val="18"/>
          <w:szCs w:val="18"/>
        </w:rPr>
        <w:t>sepsis OR "septic shock")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773EA0">
        <w:rPr>
          <w:rFonts w:ascii="Palatino Linotype" w:hAnsi="Palatino Linotype"/>
          <w:sz w:val="18"/>
          <w:szCs w:val="18"/>
        </w:rPr>
        <w:t>AND TITLE-ABS-</w:t>
      </w:r>
      <w:proofErr w:type="gramStart"/>
      <w:r w:rsidRPr="00773EA0">
        <w:rPr>
          <w:rFonts w:ascii="Palatino Linotype" w:hAnsi="Palatino Linotype"/>
          <w:sz w:val="18"/>
          <w:szCs w:val="18"/>
        </w:rPr>
        <w:t>KEY(</w:t>
      </w:r>
      <w:proofErr w:type="gramEnd"/>
      <w:r w:rsidRPr="00773EA0">
        <w:rPr>
          <w:rFonts w:ascii="Palatino Linotype" w:hAnsi="Palatino Linotype"/>
          <w:sz w:val="18"/>
          <w:szCs w:val="18"/>
        </w:rPr>
        <w:t xml:space="preserve">"blood purification" OR hemoadsorption OR hemadsorption OR hemoperfusion OR "renal replacement therapy" OR CRRT OR </w:t>
      </w:r>
      <w:proofErr w:type="spellStart"/>
      <w:r w:rsidRPr="00773EA0">
        <w:rPr>
          <w:rFonts w:ascii="Palatino Linotype" w:hAnsi="Palatino Linotype"/>
          <w:sz w:val="18"/>
          <w:szCs w:val="18"/>
        </w:rPr>
        <w:t>CytoSorb</w:t>
      </w:r>
      <w:proofErr w:type="spellEnd"/>
      <w:r w:rsidRPr="00773EA0">
        <w:rPr>
          <w:rFonts w:ascii="Palatino Linotype" w:hAnsi="Palatino Linotype"/>
          <w:sz w:val="18"/>
          <w:szCs w:val="18"/>
        </w:rPr>
        <w:t xml:space="preserve"> OR HA380 OR Oxiris OR "polymyxin B hemoperfusion" OR PMX)</w:t>
      </w:r>
    </w:p>
    <w:p w14:paraId="3E1B8B72" w14:textId="77777777" w:rsidR="00BE0C69" w:rsidRPr="00BE0C69" w:rsidRDefault="00BE0C69" w:rsidP="00BE0C69">
      <w:pPr>
        <w:spacing w:after="0"/>
        <w:jc w:val="both"/>
        <w:rPr>
          <w:rFonts w:ascii="Palatino Linotype" w:hAnsi="Palatino Linotype"/>
          <w:sz w:val="18"/>
          <w:szCs w:val="18"/>
        </w:rPr>
      </w:pPr>
      <w:r w:rsidRPr="00BE0C69">
        <w:rPr>
          <w:rFonts w:ascii="Palatino Linotype" w:hAnsi="Palatino Linotype"/>
          <w:sz w:val="18"/>
          <w:szCs w:val="18"/>
        </w:rPr>
        <w:t>Limits applied:</w:t>
      </w:r>
    </w:p>
    <w:p w14:paraId="41C17A64" w14:textId="34177E10" w:rsidR="00BE0C69" w:rsidRPr="00BE0C69" w:rsidRDefault="00BE0C69" w:rsidP="00BE0C69">
      <w:pPr>
        <w:numPr>
          <w:ilvl w:val="0"/>
          <w:numId w:val="2"/>
        </w:numPr>
        <w:spacing w:after="0"/>
        <w:jc w:val="both"/>
        <w:rPr>
          <w:rFonts w:ascii="Palatino Linotype" w:hAnsi="Palatino Linotype"/>
          <w:sz w:val="18"/>
          <w:szCs w:val="18"/>
        </w:rPr>
      </w:pPr>
      <w:r w:rsidRPr="00BE0C69">
        <w:rPr>
          <w:rFonts w:ascii="Palatino Linotype" w:hAnsi="Palatino Linotype"/>
          <w:sz w:val="18"/>
          <w:szCs w:val="18"/>
        </w:rPr>
        <w:t>Publication date: January 2015 – March 2026</w:t>
      </w:r>
    </w:p>
    <w:p w14:paraId="36813056" w14:textId="77777777" w:rsidR="00BE0C69" w:rsidRPr="00BE0C69" w:rsidRDefault="00BE0C69" w:rsidP="00BE0C69">
      <w:pPr>
        <w:numPr>
          <w:ilvl w:val="0"/>
          <w:numId w:val="2"/>
        </w:numPr>
        <w:spacing w:after="0"/>
        <w:jc w:val="both"/>
        <w:rPr>
          <w:rFonts w:ascii="Palatino Linotype" w:hAnsi="Palatino Linotype"/>
          <w:sz w:val="18"/>
          <w:szCs w:val="18"/>
        </w:rPr>
      </w:pPr>
      <w:r w:rsidRPr="00BE0C69">
        <w:rPr>
          <w:rFonts w:ascii="Palatino Linotype" w:hAnsi="Palatino Linotype"/>
          <w:sz w:val="18"/>
          <w:szCs w:val="18"/>
        </w:rPr>
        <w:t>Language: English</w:t>
      </w:r>
    </w:p>
    <w:p w14:paraId="15281D33" w14:textId="77777777" w:rsidR="00BE0C69" w:rsidRPr="00BE0C69" w:rsidRDefault="00306476" w:rsidP="00BE0C69">
      <w:pPr>
        <w:spacing w:after="0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pict w14:anchorId="2F0C6EE0">
          <v:rect id="_x0000_i1027" style="width:0;height:1.5pt" o:hralign="center" o:hrstd="t" o:hr="t" fillcolor="#a0a0a0" stroked="f"/>
        </w:pict>
      </w:r>
    </w:p>
    <w:p w14:paraId="3EF4EBB8" w14:textId="1FDB80F3" w:rsidR="00BE0C69" w:rsidRPr="00BE0C69" w:rsidRDefault="00BE0C69" w:rsidP="00BE0C69">
      <w:pPr>
        <w:spacing w:after="0"/>
        <w:jc w:val="both"/>
        <w:rPr>
          <w:rFonts w:ascii="Palatino Linotype" w:hAnsi="Palatino Linotype"/>
          <w:sz w:val="18"/>
          <w:szCs w:val="18"/>
        </w:rPr>
      </w:pPr>
      <w:r w:rsidRPr="00BE0C69">
        <w:rPr>
          <w:rFonts w:ascii="Palatino Linotype" w:hAnsi="Palatino Linotype"/>
          <w:b/>
          <w:bCs/>
          <w:sz w:val="18"/>
          <w:szCs w:val="18"/>
        </w:rPr>
        <w:t xml:space="preserve">Web of Science </w:t>
      </w:r>
    </w:p>
    <w:p w14:paraId="69053A20" w14:textId="77777777" w:rsidR="0099738E" w:rsidRDefault="0099738E" w:rsidP="00BE0C69">
      <w:pPr>
        <w:spacing w:after="0"/>
        <w:jc w:val="both"/>
        <w:rPr>
          <w:rFonts w:ascii="Palatino Linotype" w:hAnsi="Palatino Linotype"/>
          <w:sz w:val="18"/>
          <w:szCs w:val="18"/>
        </w:rPr>
      </w:pPr>
    </w:p>
    <w:p w14:paraId="0482EB6F" w14:textId="3977FEA9" w:rsidR="00DE74B1" w:rsidRPr="00BE0C69" w:rsidRDefault="0099738E" w:rsidP="00BE0C69">
      <w:pPr>
        <w:spacing w:after="0"/>
        <w:jc w:val="both"/>
        <w:rPr>
          <w:rFonts w:ascii="Palatino Linotype" w:hAnsi="Palatino Linotype"/>
          <w:sz w:val="18"/>
          <w:szCs w:val="18"/>
        </w:rPr>
      </w:pPr>
      <w:r w:rsidRPr="0099738E">
        <w:rPr>
          <w:rFonts w:ascii="Palatino Linotype" w:hAnsi="Palatino Linotype"/>
          <w:sz w:val="18"/>
          <w:szCs w:val="18"/>
        </w:rPr>
        <w:t>The search was performed using the Topic (TS) field, which includes title, abstract, author keywords, and Keywords Plus.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99738E">
        <w:rPr>
          <w:rFonts w:ascii="Palatino Linotype" w:hAnsi="Palatino Linotype"/>
          <w:sz w:val="18"/>
          <w:szCs w:val="18"/>
        </w:rPr>
        <w:t>The following search strategy was applied: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99738E">
        <w:rPr>
          <w:rFonts w:ascii="Palatino Linotype" w:hAnsi="Palatino Linotype"/>
          <w:sz w:val="18"/>
          <w:szCs w:val="18"/>
        </w:rPr>
        <w:t>TS</w:t>
      </w:r>
      <w:proofErr w:type="gramStart"/>
      <w:r w:rsidRPr="0099738E">
        <w:rPr>
          <w:rFonts w:ascii="Palatino Linotype" w:hAnsi="Palatino Linotype"/>
          <w:sz w:val="18"/>
          <w:szCs w:val="18"/>
        </w:rPr>
        <w:t>=(</w:t>
      </w:r>
      <w:proofErr w:type="gramEnd"/>
      <w:r w:rsidRPr="0099738E">
        <w:rPr>
          <w:rFonts w:ascii="Palatino Linotype" w:hAnsi="Palatino Linotype"/>
          <w:sz w:val="18"/>
          <w:szCs w:val="18"/>
        </w:rPr>
        <w:t>microcirculation OR microvascular OR "sublingual microcirculation")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99738E">
        <w:rPr>
          <w:rFonts w:ascii="Palatino Linotype" w:hAnsi="Palatino Linotype"/>
          <w:sz w:val="18"/>
          <w:szCs w:val="18"/>
        </w:rPr>
        <w:t>AND TS</w:t>
      </w:r>
      <w:proofErr w:type="gramStart"/>
      <w:r w:rsidRPr="0099738E">
        <w:rPr>
          <w:rFonts w:ascii="Palatino Linotype" w:hAnsi="Palatino Linotype"/>
          <w:sz w:val="18"/>
          <w:szCs w:val="18"/>
        </w:rPr>
        <w:t>=(</w:t>
      </w:r>
      <w:proofErr w:type="gramEnd"/>
      <w:r w:rsidRPr="0099738E">
        <w:rPr>
          <w:rFonts w:ascii="Palatino Linotype" w:hAnsi="Palatino Linotype"/>
          <w:sz w:val="18"/>
          <w:szCs w:val="18"/>
        </w:rPr>
        <w:t>sepsis OR "septic shock")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99738E">
        <w:rPr>
          <w:rFonts w:ascii="Palatino Linotype" w:hAnsi="Palatino Linotype"/>
          <w:sz w:val="18"/>
          <w:szCs w:val="18"/>
        </w:rPr>
        <w:t>AND TS</w:t>
      </w:r>
      <w:proofErr w:type="gramStart"/>
      <w:r w:rsidRPr="0099738E">
        <w:rPr>
          <w:rFonts w:ascii="Palatino Linotype" w:hAnsi="Palatino Linotype"/>
          <w:sz w:val="18"/>
          <w:szCs w:val="18"/>
        </w:rPr>
        <w:t>=(</w:t>
      </w:r>
      <w:proofErr w:type="gramEnd"/>
      <w:r w:rsidRPr="0099738E">
        <w:rPr>
          <w:rFonts w:ascii="Palatino Linotype" w:hAnsi="Palatino Linotype"/>
          <w:sz w:val="18"/>
          <w:szCs w:val="18"/>
        </w:rPr>
        <w:t xml:space="preserve">"blood purification" OR hemoadsorption OR hemadsorption OR hemoperfusion OR "renal replacement therapy" OR CRRT OR </w:t>
      </w:r>
      <w:proofErr w:type="spellStart"/>
      <w:r w:rsidRPr="0099738E">
        <w:rPr>
          <w:rFonts w:ascii="Palatino Linotype" w:hAnsi="Palatino Linotype"/>
          <w:sz w:val="18"/>
          <w:szCs w:val="18"/>
        </w:rPr>
        <w:t>CytoSorb</w:t>
      </w:r>
      <w:proofErr w:type="spellEnd"/>
      <w:r w:rsidRPr="0099738E">
        <w:rPr>
          <w:rFonts w:ascii="Palatino Linotype" w:hAnsi="Palatino Linotype"/>
          <w:sz w:val="18"/>
          <w:szCs w:val="18"/>
        </w:rPr>
        <w:t xml:space="preserve"> OR HA380 OR Oxiris OR "polymyxin B hemoperfusion" OR PMX)</w:t>
      </w:r>
    </w:p>
    <w:p w14:paraId="3832359E" w14:textId="77777777" w:rsidR="00BE0C69" w:rsidRPr="00BE0C69" w:rsidRDefault="00BE0C69" w:rsidP="00BE0C69">
      <w:pPr>
        <w:spacing w:after="0"/>
        <w:jc w:val="both"/>
        <w:rPr>
          <w:rFonts w:ascii="Palatino Linotype" w:hAnsi="Palatino Linotype"/>
          <w:sz w:val="18"/>
          <w:szCs w:val="18"/>
        </w:rPr>
      </w:pPr>
      <w:r w:rsidRPr="00BE0C69">
        <w:rPr>
          <w:rFonts w:ascii="Palatino Linotype" w:hAnsi="Palatino Linotype"/>
          <w:sz w:val="18"/>
          <w:szCs w:val="18"/>
        </w:rPr>
        <w:t>Limits applied:</w:t>
      </w:r>
    </w:p>
    <w:p w14:paraId="793FB547" w14:textId="2D0D07F6" w:rsidR="00BE0C69" w:rsidRPr="00BE0C69" w:rsidRDefault="00BE0C69" w:rsidP="00BE0C69">
      <w:pPr>
        <w:numPr>
          <w:ilvl w:val="0"/>
          <w:numId w:val="3"/>
        </w:numPr>
        <w:spacing w:after="0"/>
        <w:jc w:val="both"/>
        <w:rPr>
          <w:rFonts w:ascii="Palatino Linotype" w:hAnsi="Palatino Linotype"/>
          <w:sz w:val="18"/>
          <w:szCs w:val="18"/>
        </w:rPr>
      </w:pPr>
      <w:r w:rsidRPr="00BE0C69">
        <w:rPr>
          <w:rFonts w:ascii="Palatino Linotype" w:hAnsi="Palatino Linotype"/>
          <w:sz w:val="18"/>
          <w:szCs w:val="18"/>
        </w:rPr>
        <w:t>Publication date: January 2015 – March 2026</w:t>
      </w:r>
    </w:p>
    <w:p w14:paraId="1C1A5E8E" w14:textId="77777777" w:rsidR="00BE0C69" w:rsidRPr="00BE0C69" w:rsidRDefault="00BE0C69" w:rsidP="00BE0C69">
      <w:pPr>
        <w:numPr>
          <w:ilvl w:val="0"/>
          <w:numId w:val="3"/>
        </w:numPr>
        <w:spacing w:after="0"/>
        <w:jc w:val="both"/>
        <w:rPr>
          <w:rFonts w:ascii="Palatino Linotype" w:hAnsi="Palatino Linotype"/>
          <w:sz w:val="18"/>
          <w:szCs w:val="18"/>
        </w:rPr>
      </w:pPr>
      <w:r w:rsidRPr="00BE0C69">
        <w:rPr>
          <w:rFonts w:ascii="Palatino Linotype" w:hAnsi="Palatino Linotype"/>
          <w:sz w:val="18"/>
          <w:szCs w:val="18"/>
        </w:rPr>
        <w:t>Language: English</w:t>
      </w:r>
    </w:p>
    <w:p w14:paraId="3AAA2782" w14:textId="77777777" w:rsidR="00BE0C69" w:rsidRPr="00BE0C69" w:rsidRDefault="00306476" w:rsidP="00BE0C69">
      <w:pPr>
        <w:spacing w:after="0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pict w14:anchorId="0B064A4A">
          <v:rect id="_x0000_i1028" style="width:0;height:1.5pt" o:hralign="center" o:hrstd="t" o:hr="t" fillcolor="#a0a0a0" stroked="f"/>
        </w:pict>
      </w:r>
    </w:p>
    <w:p w14:paraId="2CBA695D" w14:textId="5715878F" w:rsidR="00BE0C69" w:rsidRPr="00BE0C69" w:rsidRDefault="00BE0C69" w:rsidP="00BE0C69">
      <w:pPr>
        <w:spacing w:after="0"/>
        <w:jc w:val="both"/>
        <w:rPr>
          <w:rFonts w:ascii="Palatino Linotype" w:hAnsi="Palatino Linotype"/>
          <w:sz w:val="18"/>
          <w:szCs w:val="18"/>
        </w:rPr>
      </w:pPr>
      <w:r w:rsidRPr="00BE0C69">
        <w:rPr>
          <w:rFonts w:ascii="Palatino Linotype" w:hAnsi="Palatino Linotype"/>
          <w:sz w:val="18"/>
          <w:szCs w:val="18"/>
        </w:rPr>
        <w:t>Notes: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BE0C69">
        <w:rPr>
          <w:rFonts w:ascii="Palatino Linotype" w:hAnsi="Palatino Linotype"/>
          <w:sz w:val="18"/>
          <w:szCs w:val="18"/>
        </w:rPr>
        <w:t xml:space="preserve">The search strategy combined controlled vocabulary and free-text terms to account for variability in terminology and indexing. Device-specific keywords (e.g., </w:t>
      </w:r>
      <w:proofErr w:type="spellStart"/>
      <w:r w:rsidRPr="00BE0C69">
        <w:rPr>
          <w:rFonts w:ascii="Palatino Linotype" w:hAnsi="Palatino Linotype"/>
          <w:sz w:val="18"/>
          <w:szCs w:val="18"/>
        </w:rPr>
        <w:t>CytoSorb</w:t>
      </w:r>
      <w:proofErr w:type="spellEnd"/>
      <w:r w:rsidRPr="00BE0C69">
        <w:rPr>
          <w:rFonts w:ascii="Palatino Linotype" w:hAnsi="Palatino Linotype"/>
          <w:sz w:val="18"/>
          <w:szCs w:val="18"/>
        </w:rPr>
        <w:t>, HA380, polymyxin B hemoperfusion) were included to ensure comprehensive identification of relevant studies.</w:t>
      </w:r>
    </w:p>
    <w:p w14:paraId="5851D320" w14:textId="77777777" w:rsidR="005419F7" w:rsidRPr="00BE0C69" w:rsidRDefault="005419F7" w:rsidP="00BE0C69">
      <w:pPr>
        <w:spacing w:after="0"/>
      </w:pPr>
    </w:p>
    <w:sectPr w:rsidR="005419F7" w:rsidRPr="00BE0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837"/>
    <w:multiLevelType w:val="multilevel"/>
    <w:tmpl w:val="492A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A740D"/>
    <w:multiLevelType w:val="multilevel"/>
    <w:tmpl w:val="F5B4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F4E4D"/>
    <w:multiLevelType w:val="multilevel"/>
    <w:tmpl w:val="714C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8520559">
    <w:abstractNumId w:val="1"/>
  </w:num>
  <w:num w:numId="2" w16cid:durableId="1776174272">
    <w:abstractNumId w:val="0"/>
  </w:num>
  <w:num w:numId="3" w16cid:durableId="610479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F1"/>
    <w:rsid w:val="0002011A"/>
    <w:rsid w:val="000B3D30"/>
    <w:rsid w:val="000C6824"/>
    <w:rsid w:val="000E7E42"/>
    <w:rsid w:val="001D0E2A"/>
    <w:rsid w:val="002458A5"/>
    <w:rsid w:val="002A3385"/>
    <w:rsid w:val="002A38A7"/>
    <w:rsid w:val="002B6DBB"/>
    <w:rsid w:val="002E63F1"/>
    <w:rsid w:val="003F4281"/>
    <w:rsid w:val="0047411A"/>
    <w:rsid w:val="005419F7"/>
    <w:rsid w:val="00581965"/>
    <w:rsid w:val="0059709C"/>
    <w:rsid w:val="007609D5"/>
    <w:rsid w:val="00773EA0"/>
    <w:rsid w:val="0084309B"/>
    <w:rsid w:val="0099738E"/>
    <w:rsid w:val="009D1E7E"/>
    <w:rsid w:val="00BA6E6D"/>
    <w:rsid w:val="00BE0C69"/>
    <w:rsid w:val="00DB313C"/>
    <w:rsid w:val="00DD18FF"/>
    <w:rsid w:val="00DE74B1"/>
    <w:rsid w:val="00ED3B8F"/>
    <w:rsid w:val="00F4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5FC19"/>
  <w15:chartTrackingRefBased/>
  <w15:docId w15:val="{39FE368A-0E8C-4550-B82D-42AA94AE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3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3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3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3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3F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B6DB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Smirnova</dc:creator>
  <cp:keywords/>
  <dc:description/>
  <cp:lastModifiedBy>Darja Smirnova</cp:lastModifiedBy>
  <cp:revision>4</cp:revision>
  <dcterms:created xsi:type="dcterms:W3CDTF">2026-03-22T10:17:00Z</dcterms:created>
  <dcterms:modified xsi:type="dcterms:W3CDTF">2026-03-22T14:28:00Z</dcterms:modified>
</cp:coreProperties>
</file>