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97BB3" w14:textId="77777777" w:rsidR="00B03734" w:rsidRPr="00BC6D29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aps/>
          <w:color w:val="212121"/>
          <w:highlight w:val="white"/>
        </w:rPr>
      </w:pPr>
      <w:bookmarkStart w:id="0" w:name="_Hlk151540364"/>
      <w:r w:rsidRPr="00BC6D29">
        <w:rPr>
          <w:rFonts w:eastAsia="Roboto"/>
          <w:caps/>
          <w:color w:val="212121"/>
          <w:highlight w:val="white"/>
        </w:rPr>
        <w:t>Supplementary Figures</w:t>
      </w:r>
    </w:p>
    <w:p w14:paraId="4BFB60F6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p w14:paraId="05C39C88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p w14:paraId="3C58B4BF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p w14:paraId="321AC4BA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  <w:r>
        <w:rPr>
          <w:rFonts w:eastAsia="Roboto"/>
          <w:noProof/>
          <w:color w:val="212121"/>
        </w:rPr>
        <w:drawing>
          <wp:inline distT="0" distB="0" distL="0" distR="0" wp14:anchorId="7E94EF38" wp14:editId="32AA293C">
            <wp:extent cx="6120130" cy="3060065"/>
            <wp:effectExtent l="0" t="0" r="0" b="6985"/>
            <wp:docPr id="1188559573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59573" name="Gráfico 11885595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D608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p w14:paraId="25DC6B6E" w14:textId="65DA822D" w:rsidR="00B03734" w:rsidRDefault="00B03734" w:rsidP="00B03734">
      <w:pPr>
        <w:spacing w:before="120"/>
        <w:jc w:val="both"/>
        <w:rPr>
          <w:rFonts w:eastAsia="Roboto"/>
          <w:color w:val="212121"/>
          <w:highlight w:val="white"/>
        </w:rPr>
      </w:pPr>
      <w:r w:rsidRPr="001C2797">
        <w:rPr>
          <w:rFonts w:eastAsia="Roboto"/>
          <w:color w:val="212121"/>
        </w:rPr>
        <w:t xml:space="preserve">SUPPLEMENTARY FIGURE </w:t>
      </w:r>
      <w:r>
        <w:rPr>
          <w:rFonts w:eastAsia="Roboto"/>
          <w:color w:val="212121"/>
          <w:highlight w:val="white"/>
        </w:rPr>
        <w:t>1</w:t>
      </w:r>
      <w:r w:rsidRPr="00396F4F">
        <w:t xml:space="preserve"> sIgE microarrays imm</w:t>
      </w:r>
      <w:r>
        <w:t>un</w:t>
      </w:r>
      <w:r w:rsidRPr="00396F4F">
        <w:t xml:space="preserve">oassay. The y-axis shows the average IgE binding represented as average Z-scores. The x-axis shows the drug concentration: oxaliplatin (A) and carboplatin (B) 1:10 molar ratio. </w:t>
      </w:r>
      <w:r>
        <w:t>The s</w:t>
      </w:r>
      <w:r w:rsidRPr="00396F4F">
        <w:t xml:space="preserve">tandardized </w:t>
      </w:r>
      <w:r>
        <w:t>fluorescence intensity</w:t>
      </w:r>
      <w:r w:rsidRPr="00396F4F">
        <w:t xml:space="preserve"> represented as the average Z-score was co</w:t>
      </w:r>
      <w:r>
        <w:t>nsidered</w:t>
      </w:r>
      <w:r w:rsidRPr="00396F4F">
        <w:t xml:space="preserve"> positive if </w:t>
      </w:r>
      <w:r>
        <w:t xml:space="preserve">it </w:t>
      </w:r>
      <w:r w:rsidRPr="00396F4F">
        <w:t>exceed</w:t>
      </w:r>
      <w:r>
        <w:t>ed</w:t>
      </w:r>
      <w:r w:rsidRPr="00396F4F">
        <w:t xml:space="preserve"> 3 (</w:t>
      </w:r>
      <w:r w:rsidRPr="003B3FD9">
        <w:t>dotted line</w:t>
      </w:r>
      <w:r w:rsidRPr="00396F4F">
        <w:t>).</w:t>
      </w:r>
    </w:p>
    <w:p w14:paraId="74E1635A" w14:textId="77777777" w:rsidR="00B03734" w:rsidRDefault="00B03734" w:rsidP="00B03734">
      <w:pPr>
        <w:spacing w:before="120"/>
        <w:jc w:val="both"/>
        <w:rPr>
          <w:rFonts w:eastAsia="Roboto"/>
          <w:color w:val="212121"/>
          <w:highlight w:val="white"/>
        </w:rPr>
      </w:pPr>
    </w:p>
    <w:p w14:paraId="14122764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p w14:paraId="177DE54C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  <w:r>
        <w:rPr>
          <w:rFonts w:eastAsia="Roboto"/>
          <w:noProof/>
          <w:color w:val="212121"/>
        </w:rPr>
        <w:drawing>
          <wp:inline distT="0" distB="0" distL="0" distR="0" wp14:anchorId="44FCC03C" wp14:editId="2F6784AE">
            <wp:extent cx="6120130" cy="3060065"/>
            <wp:effectExtent l="0" t="0" r="0" b="6985"/>
            <wp:docPr id="63747157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71572" name="Gráfico 6374715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5067" w14:textId="77777777" w:rsidR="00B03734" w:rsidRPr="00396F4F" w:rsidRDefault="00B03734" w:rsidP="00B03734">
      <w:pPr>
        <w:spacing w:before="120"/>
        <w:jc w:val="both"/>
      </w:pPr>
      <w:r w:rsidRPr="001C2797">
        <w:rPr>
          <w:rFonts w:eastAsia="Roboto"/>
          <w:color w:val="212121"/>
        </w:rPr>
        <w:t xml:space="preserve">SUPPLEMENTARY FIGURE </w:t>
      </w:r>
      <w:r>
        <w:rPr>
          <w:rFonts w:eastAsia="Roboto"/>
          <w:color w:val="212121"/>
          <w:highlight w:val="white"/>
        </w:rPr>
        <w:t>2</w:t>
      </w:r>
      <w:r w:rsidRPr="00396F4F">
        <w:t xml:space="preserve"> sIgE microarrays imm</w:t>
      </w:r>
      <w:r>
        <w:t>un</w:t>
      </w:r>
      <w:r w:rsidRPr="00396F4F">
        <w:t>oassay. The y-axis shows the average IgE binding represented as average Z-scores. The x-axis shows the drug concentration: oxaliplatin (A) and carboplatin (B) 1:100</w:t>
      </w:r>
      <w:r>
        <w:t xml:space="preserve">0 </w:t>
      </w:r>
      <w:r w:rsidRPr="00396F4F">
        <w:t xml:space="preserve">molar ratio. </w:t>
      </w:r>
      <w:r>
        <w:t>The s</w:t>
      </w:r>
      <w:r w:rsidRPr="00396F4F">
        <w:t xml:space="preserve">tandardized </w:t>
      </w:r>
      <w:r>
        <w:t>fluorescence intensity</w:t>
      </w:r>
      <w:r w:rsidRPr="00396F4F">
        <w:t xml:space="preserve"> represented as the average Z-score was co</w:t>
      </w:r>
      <w:r>
        <w:t>nsidered</w:t>
      </w:r>
      <w:r w:rsidRPr="00396F4F">
        <w:t xml:space="preserve"> positive if </w:t>
      </w:r>
      <w:r>
        <w:t xml:space="preserve">it </w:t>
      </w:r>
      <w:r w:rsidRPr="00396F4F">
        <w:t>exceed</w:t>
      </w:r>
      <w:r>
        <w:t>ed</w:t>
      </w:r>
      <w:r w:rsidRPr="00396F4F">
        <w:t xml:space="preserve"> 3 (</w:t>
      </w:r>
      <w:r w:rsidRPr="003B3FD9">
        <w:t>dotted line</w:t>
      </w:r>
      <w:r w:rsidRPr="00396F4F">
        <w:t>).</w:t>
      </w:r>
    </w:p>
    <w:p w14:paraId="4663574F" w14:textId="05AD7673" w:rsidR="00B03734" w:rsidRDefault="00B03734">
      <w:pPr>
        <w:spacing w:after="160" w:line="259" w:lineRule="auto"/>
        <w:rPr>
          <w:rFonts w:eastAsia="Roboto"/>
          <w:color w:val="212121"/>
          <w:highlight w:val="white"/>
        </w:rPr>
      </w:pPr>
      <w:r>
        <w:rPr>
          <w:rFonts w:eastAsia="Roboto"/>
          <w:color w:val="212121"/>
          <w:highlight w:val="white"/>
        </w:rPr>
        <w:br w:type="page"/>
      </w:r>
    </w:p>
    <w:p w14:paraId="6AA5CBE7" w14:textId="77777777" w:rsidR="00B03734" w:rsidRDefault="00B03734" w:rsidP="00B03734">
      <w:pPr>
        <w:spacing w:before="120"/>
        <w:jc w:val="both"/>
        <w:rPr>
          <w:rFonts w:eastAsia="Roboto"/>
          <w:color w:val="212121"/>
          <w:highlight w:val="white"/>
        </w:rPr>
      </w:pPr>
    </w:p>
    <w:p w14:paraId="6C194E02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p w14:paraId="21D29A8A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  <w:r>
        <w:rPr>
          <w:rFonts w:eastAsia="Roboto"/>
          <w:noProof/>
          <w:color w:val="212121"/>
        </w:rPr>
        <w:drawing>
          <wp:inline distT="0" distB="0" distL="0" distR="0" wp14:anchorId="3159DA9B" wp14:editId="5F244C84">
            <wp:extent cx="6120130" cy="3060065"/>
            <wp:effectExtent l="0" t="0" r="0" b="6985"/>
            <wp:docPr id="699157372" name="Gráfic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57372" name="Gráfico 6991573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64B2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p w14:paraId="5D46BBDB" w14:textId="77777777" w:rsidR="00B03734" w:rsidRPr="00396F4F" w:rsidRDefault="00B03734" w:rsidP="00B03734">
      <w:pPr>
        <w:spacing w:before="120"/>
        <w:jc w:val="both"/>
      </w:pPr>
      <w:r w:rsidRPr="001C2797">
        <w:rPr>
          <w:rFonts w:eastAsia="Roboto"/>
          <w:color w:val="212121"/>
        </w:rPr>
        <w:t xml:space="preserve">SUPPLEMENTARY FIGURE </w:t>
      </w:r>
      <w:r>
        <w:rPr>
          <w:rFonts w:eastAsia="Roboto"/>
          <w:color w:val="212121"/>
          <w:highlight w:val="white"/>
        </w:rPr>
        <w:t>3</w:t>
      </w:r>
      <w:r w:rsidRPr="005E0920">
        <w:t xml:space="preserve"> BAT-microarray imm</w:t>
      </w:r>
      <w:r>
        <w:t>un</w:t>
      </w:r>
      <w:r w:rsidRPr="005E0920">
        <w:t>oassay.</w:t>
      </w:r>
      <w:r>
        <w:rPr>
          <w:b/>
          <w:bCs/>
        </w:rPr>
        <w:t xml:space="preserve"> </w:t>
      </w:r>
      <w:r w:rsidRPr="00AD3EAC">
        <w:t xml:space="preserve">The y-axis shows the average </w:t>
      </w:r>
      <w:r>
        <w:t>CD63 expression</w:t>
      </w:r>
      <w:r w:rsidRPr="00AD3EAC">
        <w:t xml:space="preserve"> represented as average Z-scores</w:t>
      </w:r>
      <w:r>
        <w:t xml:space="preserve">. </w:t>
      </w:r>
      <w:r w:rsidRPr="00AD3EAC">
        <w:t xml:space="preserve">The </w:t>
      </w:r>
      <w:r>
        <w:t>x</w:t>
      </w:r>
      <w:r w:rsidRPr="00AD3EAC">
        <w:t>-axis shows the</w:t>
      </w:r>
      <w:r>
        <w:t xml:space="preserve"> drug concentration: oxaliplatin (A) and carboplatin (B) </w:t>
      </w:r>
      <w:r w:rsidRPr="00B01C70">
        <w:t xml:space="preserve">1:10 </w:t>
      </w:r>
      <w:r>
        <w:t>molar ratio.</w:t>
      </w:r>
      <w:r w:rsidRPr="003B3FD9">
        <w:t xml:space="preserve"> </w:t>
      </w:r>
      <w:r>
        <w:t>The s</w:t>
      </w:r>
      <w:r w:rsidRPr="00396F4F">
        <w:t xml:space="preserve">tandardized </w:t>
      </w:r>
      <w:r>
        <w:t>fluorescence intensity</w:t>
      </w:r>
      <w:r w:rsidRPr="00396F4F">
        <w:t xml:space="preserve"> represented as the average Z-score was co</w:t>
      </w:r>
      <w:r>
        <w:t>nsidered</w:t>
      </w:r>
      <w:r w:rsidRPr="00396F4F">
        <w:t xml:space="preserve"> positive if </w:t>
      </w:r>
      <w:r>
        <w:t xml:space="preserve">it </w:t>
      </w:r>
      <w:r w:rsidRPr="00396F4F">
        <w:t>exceed</w:t>
      </w:r>
      <w:r>
        <w:t>ed</w:t>
      </w:r>
      <w:r w:rsidRPr="00396F4F">
        <w:t xml:space="preserve"> 3 (</w:t>
      </w:r>
      <w:r w:rsidRPr="003B3FD9">
        <w:t>dotted line</w:t>
      </w:r>
      <w:r w:rsidRPr="00396F4F">
        <w:t>).</w:t>
      </w:r>
    </w:p>
    <w:p w14:paraId="7DA1AD6D" w14:textId="77777777" w:rsidR="00B03734" w:rsidRDefault="00B03734" w:rsidP="00B03734">
      <w:pPr>
        <w:spacing w:before="120"/>
        <w:jc w:val="both"/>
        <w:rPr>
          <w:rFonts w:eastAsia="Roboto"/>
          <w:color w:val="212121"/>
          <w:highlight w:val="white"/>
        </w:rPr>
      </w:pPr>
    </w:p>
    <w:p w14:paraId="3E872BE1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p w14:paraId="62AB2530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  <w:r>
        <w:rPr>
          <w:rFonts w:eastAsia="Roboto"/>
          <w:noProof/>
          <w:color w:val="212121"/>
        </w:rPr>
        <w:drawing>
          <wp:inline distT="0" distB="0" distL="0" distR="0" wp14:anchorId="0E98467D" wp14:editId="02D4D76C">
            <wp:extent cx="6120130" cy="3060065"/>
            <wp:effectExtent l="0" t="0" r="0" b="6985"/>
            <wp:docPr id="681184669" name="Gráfic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84669" name="Gráfico 6811846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8318" w14:textId="77777777" w:rsidR="00B03734" w:rsidRPr="00396F4F" w:rsidRDefault="00B03734" w:rsidP="00B03734">
      <w:pPr>
        <w:spacing w:before="120"/>
        <w:jc w:val="both"/>
      </w:pPr>
      <w:r w:rsidRPr="001C2797">
        <w:rPr>
          <w:rFonts w:eastAsia="Roboto"/>
          <w:color w:val="212121"/>
        </w:rPr>
        <w:t xml:space="preserve">SUPPLEMENTARY FIGURE </w:t>
      </w:r>
      <w:r>
        <w:rPr>
          <w:rFonts w:eastAsia="Roboto"/>
          <w:color w:val="212121"/>
          <w:highlight w:val="white"/>
        </w:rPr>
        <w:t>4</w:t>
      </w:r>
      <w:r w:rsidRPr="005E0920">
        <w:t xml:space="preserve"> BAT-microarray imm</w:t>
      </w:r>
      <w:r>
        <w:t>un</w:t>
      </w:r>
      <w:r w:rsidRPr="005E0920">
        <w:t>oassay.</w:t>
      </w:r>
      <w:r>
        <w:rPr>
          <w:b/>
          <w:bCs/>
        </w:rPr>
        <w:t xml:space="preserve"> </w:t>
      </w:r>
      <w:r w:rsidRPr="00AD3EAC">
        <w:t xml:space="preserve">The y-axis shows the average </w:t>
      </w:r>
      <w:r>
        <w:t>CD63 expression</w:t>
      </w:r>
      <w:r w:rsidRPr="00AD3EAC">
        <w:t xml:space="preserve"> represented as average Z-scores</w:t>
      </w:r>
      <w:r>
        <w:t xml:space="preserve">. </w:t>
      </w:r>
      <w:r w:rsidRPr="00AD3EAC">
        <w:t xml:space="preserve">The </w:t>
      </w:r>
      <w:r>
        <w:t>x</w:t>
      </w:r>
      <w:r w:rsidRPr="00AD3EAC">
        <w:t>-axis shows the</w:t>
      </w:r>
      <w:r>
        <w:t xml:space="preserve"> drug concentration: oxaliplatin (A) and carboplatin (B) </w:t>
      </w:r>
      <w:r w:rsidRPr="00B01C70">
        <w:t>1:10</w:t>
      </w:r>
      <w:r>
        <w:t>0</w:t>
      </w:r>
      <w:r w:rsidRPr="00B01C70">
        <w:t xml:space="preserve">0 </w:t>
      </w:r>
      <w:r>
        <w:t>molar ratio.</w:t>
      </w:r>
      <w:r w:rsidRPr="003B3FD9">
        <w:t xml:space="preserve"> </w:t>
      </w:r>
      <w:r>
        <w:t>The s</w:t>
      </w:r>
      <w:r w:rsidRPr="00396F4F">
        <w:t xml:space="preserve">tandardized </w:t>
      </w:r>
      <w:r>
        <w:t>fluorescence intensity</w:t>
      </w:r>
      <w:r w:rsidRPr="00396F4F">
        <w:t xml:space="preserve"> represented as the average Z-score was co</w:t>
      </w:r>
      <w:r>
        <w:t>nsidered</w:t>
      </w:r>
      <w:r w:rsidRPr="00396F4F">
        <w:t xml:space="preserve"> positive if </w:t>
      </w:r>
      <w:r>
        <w:t xml:space="preserve">it </w:t>
      </w:r>
      <w:r w:rsidRPr="00396F4F">
        <w:t>exceed</w:t>
      </w:r>
      <w:r>
        <w:t>ed</w:t>
      </w:r>
      <w:r w:rsidRPr="00396F4F">
        <w:t xml:space="preserve"> 3 (</w:t>
      </w:r>
      <w:r w:rsidRPr="003B3FD9">
        <w:t>dotted line</w:t>
      </w:r>
      <w:r w:rsidRPr="00396F4F">
        <w:t>).</w:t>
      </w:r>
    </w:p>
    <w:p w14:paraId="59B815B2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bookmarkEnd w:id="0"/>
    <w:p w14:paraId="06252FAD" w14:textId="77777777" w:rsidR="00B03734" w:rsidRDefault="00B03734" w:rsidP="00B03734">
      <w:pPr>
        <w:pBdr>
          <w:top w:val="nil"/>
          <w:left w:val="nil"/>
          <w:bottom w:val="nil"/>
          <w:right w:val="nil"/>
          <w:between w:val="nil"/>
        </w:pBdr>
        <w:rPr>
          <w:rFonts w:eastAsia="Roboto"/>
          <w:color w:val="212121"/>
          <w:highlight w:val="white"/>
        </w:rPr>
      </w:pPr>
    </w:p>
    <w:sectPr w:rsidR="00B03734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8DA00" w14:textId="77777777" w:rsidR="009C620E" w:rsidRDefault="009C620E">
      <w:r>
        <w:separator/>
      </w:r>
    </w:p>
  </w:endnote>
  <w:endnote w:type="continuationSeparator" w:id="0">
    <w:p w14:paraId="20D73CAE" w14:textId="77777777" w:rsidR="009C620E" w:rsidRDefault="009C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D1C3B" w14:textId="77777777" w:rsidR="001A448D" w:rsidRDefault="001A44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97E36" w14:textId="77777777" w:rsidR="009C620E" w:rsidRDefault="009C620E">
      <w:r>
        <w:separator/>
      </w:r>
    </w:p>
  </w:footnote>
  <w:footnote w:type="continuationSeparator" w:id="0">
    <w:p w14:paraId="43040935" w14:textId="77777777" w:rsidR="009C620E" w:rsidRDefault="009C6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EB94" w14:textId="77777777" w:rsidR="001A448D" w:rsidRDefault="001A448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0tjSxNDU1MjMwsbRQ0lEKTi0uzszPAykwqgUAE7wHuSwAAAA="/>
  </w:docVars>
  <w:rsids>
    <w:rsidRoot w:val="00B03734"/>
    <w:rsid w:val="00096F7E"/>
    <w:rsid w:val="001A448D"/>
    <w:rsid w:val="008236BE"/>
    <w:rsid w:val="009C620E"/>
    <w:rsid w:val="00A45306"/>
    <w:rsid w:val="00B03734"/>
    <w:rsid w:val="00BC6D29"/>
    <w:rsid w:val="00B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22F5E"/>
  <w15:chartTrackingRefBased/>
  <w15:docId w15:val="{DAFA8432-2BAD-496C-8917-CD646F6A9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7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Martinez-Botas</dc:creator>
  <cp:keywords/>
  <dc:description/>
  <cp:lastModifiedBy>Javier Martinez-Botas</cp:lastModifiedBy>
  <cp:revision>4</cp:revision>
  <dcterms:created xsi:type="dcterms:W3CDTF">2023-09-04T12:55:00Z</dcterms:created>
  <dcterms:modified xsi:type="dcterms:W3CDTF">2023-11-22T09:13:00Z</dcterms:modified>
</cp:coreProperties>
</file>