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8D777" w14:textId="07B9AE1C" w:rsidR="007C7695" w:rsidRDefault="009B6604">
      <w:r>
        <w:t>Supplementary data</w:t>
      </w:r>
    </w:p>
    <w:p w14:paraId="22BEC06C" w14:textId="691FBA65" w:rsidR="009B6604" w:rsidRDefault="009B6604">
      <w:r>
        <w:t>Supp Fig 1.</w:t>
      </w:r>
    </w:p>
    <w:p w14:paraId="68531A53" w14:textId="5B843165" w:rsidR="009B6604" w:rsidRDefault="009B6604">
      <w:r w:rsidRPr="009B6604">
        <w:rPr>
          <w:noProof/>
        </w:rPr>
        <w:drawing>
          <wp:inline distT="0" distB="0" distL="0" distR="0" wp14:anchorId="7967DA50" wp14:editId="5E6ED52A">
            <wp:extent cx="5731510" cy="2791460"/>
            <wp:effectExtent l="0" t="0" r="2540" b="0"/>
            <wp:docPr id="41" name="Picture 40">
              <a:extLst xmlns:a="http://schemas.openxmlformats.org/drawingml/2006/main">
                <a:ext uri="{FF2B5EF4-FFF2-40B4-BE49-F238E27FC236}">
                  <a16:creationId xmlns:a16="http://schemas.microsoft.com/office/drawing/2014/main" id="{3F30CF3F-7B5F-A00B-2AE5-6D3578C35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3F30CF3F-7B5F-A00B-2AE5-6D3578C359DD}"/>
                        </a:ext>
                      </a:extLst>
                    </pic:cNvPr>
                    <pic:cNvPicPr>
                      <a:picLocks noChangeAspect="1"/>
                    </pic:cNvPicPr>
                  </pic:nvPicPr>
                  <pic:blipFill>
                    <a:blip r:embed="rId4"/>
                    <a:stretch>
                      <a:fillRect/>
                    </a:stretch>
                  </pic:blipFill>
                  <pic:spPr>
                    <a:xfrm>
                      <a:off x="0" y="0"/>
                      <a:ext cx="5731510" cy="2791460"/>
                    </a:xfrm>
                    <a:prstGeom prst="rect">
                      <a:avLst/>
                    </a:prstGeom>
                  </pic:spPr>
                </pic:pic>
              </a:graphicData>
            </a:graphic>
          </wp:inline>
        </w:drawing>
      </w:r>
    </w:p>
    <w:p w14:paraId="5C5E35FE" w14:textId="77777777" w:rsidR="009B6604" w:rsidRDefault="009B6604"/>
    <w:p w14:paraId="2C980FD1" w14:textId="175F3A53" w:rsidR="009B6604" w:rsidRDefault="009B6604">
      <w:r>
        <w:t xml:space="preserve">Supp. Fig. 1.  Representative images and timeline of differentiation. Images show pluripotent stem cell colony and neurons after 35days of differentiation. Expression of GFP confirms expression of the lentiviral Ngn2 construct. Protocol as per Nehme et al., 2018. </w:t>
      </w:r>
    </w:p>
    <w:p w14:paraId="4071F366" w14:textId="77777777" w:rsidR="0096685D" w:rsidRDefault="0096685D"/>
    <w:p w14:paraId="7B96B904" w14:textId="02358115" w:rsidR="00221091" w:rsidRPr="008E0237" w:rsidRDefault="00221091"/>
    <w:sectPr w:rsidR="00221091" w:rsidRPr="008E02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604"/>
    <w:rsid w:val="00221091"/>
    <w:rsid w:val="00370C2D"/>
    <w:rsid w:val="007C7695"/>
    <w:rsid w:val="007E1843"/>
    <w:rsid w:val="008E0237"/>
    <w:rsid w:val="0096685D"/>
    <w:rsid w:val="00967784"/>
    <w:rsid w:val="009B3C3F"/>
    <w:rsid w:val="009B6604"/>
    <w:rsid w:val="00A262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F60BA"/>
  <w15:chartTrackingRefBased/>
  <w15:docId w15:val="{072E744A-D309-4A1A-9210-130EE5AF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44</Words>
  <Characters>257</Characters>
  <Application>Microsoft Office Word</Application>
  <DocSecurity>0</DocSecurity>
  <Lines>2</Lines>
  <Paragraphs>1</Paragraphs>
  <ScaleCrop>false</ScaleCrop>
  <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Lezanne Ooi</dc:creator>
  <cp:keywords/>
  <dc:description/>
  <cp:lastModifiedBy>Lezanne Ooi</cp:lastModifiedBy>
  <cp:revision>7</cp:revision>
  <dcterms:created xsi:type="dcterms:W3CDTF">2024-02-23T03:35:00Z</dcterms:created>
  <dcterms:modified xsi:type="dcterms:W3CDTF">2024-02-27T22:21:00Z</dcterms:modified>
</cp:coreProperties>
</file>