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B916" w14:textId="77777777" w:rsidR="00BC0B33" w:rsidRPr="00642CE6" w:rsidRDefault="00BC0B33" w:rsidP="00C02C77">
      <w:pPr>
        <w:rPr>
          <w:rFonts w:eastAsiaTheme="minorEastAsia"/>
          <w:color w:val="auto"/>
        </w:rPr>
      </w:pPr>
      <w:r w:rsidRPr="00642CE6">
        <w:rPr>
          <w:color w:val="auto"/>
        </w:rPr>
        <w:t xml:space="preserve">Article </w:t>
      </w:r>
    </w:p>
    <w:p w14:paraId="73426C49" w14:textId="2F46328F" w:rsidR="00BC0B33" w:rsidRPr="00642CE6" w:rsidRDefault="00BC0B33" w:rsidP="00C02C77">
      <w:pPr>
        <w:pStyle w:val="MDPI13authornames"/>
        <w:rPr>
          <w:rFonts w:eastAsiaTheme="minorEastAsia"/>
          <w:color w:val="auto"/>
          <w:sz w:val="36"/>
        </w:rPr>
      </w:pPr>
      <w:proofErr w:type="spellStart"/>
      <w:r w:rsidRPr="00642CE6">
        <w:rPr>
          <w:color w:val="auto"/>
          <w:sz w:val="36"/>
        </w:rPr>
        <w:t>Allelopathic</w:t>
      </w:r>
      <w:proofErr w:type="spellEnd"/>
      <w:r w:rsidRPr="00642CE6">
        <w:rPr>
          <w:color w:val="auto"/>
          <w:sz w:val="36"/>
        </w:rPr>
        <w:t xml:space="preserve"> Activity of Various </w:t>
      </w:r>
      <w:proofErr w:type="spellStart"/>
      <w:r w:rsidRPr="00642CE6">
        <w:rPr>
          <w:color w:val="auto"/>
          <w:sz w:val="36"/>
        </w:rPr>
        <w:t>Platycodon</w:t>
      </w:r>
      <w:proofErr w:type="spellEnd"/>
      <w:r w:rsidRPr="00642CE6">
        <w:rPr>
          <w:color w:val="auto"/>
          <w:sz w:val="36"/>
        </w:rPr>
        <w:t xml:space="preserve"> </w:t>
      </w:r>
      <w:r w:rsidRPr="00642CE6">
        <w:rPr>
          <w:snapToGrid w:val="0"/>
          <w:color w:val="auto"/>
          <w:sz w:val="36"/>
          <w:szCs w:val="20"/>
        </w:rPr>
        <w:t>(</w:t>
      </w:r>
      <w:proofErr w:type="spellStart"/>
      <w:r w:rsidRPr="00642CE6">
        <w:rPr>
          <w:i/>
          <w:iCs/>
          <w:snapToGrid w:val="0"/>
          <w:color w:val="auto"/>
          <w:sz w:val="36"/>
          <w:szCs w:val="20"/>
        </w:rPr>
        <w:t>Platycodon</w:t>
      </w:r>
      <w:proofErr w:type="spellEnd"/>
      <w:r w:rsidRPr="00642CE6">
        <w:rPr>
          <w:i/>
          <w:iCs/>
          <w:snapToGrid w:val="0"/>
          <w:color w:val="auto"/>
          <w:sz w:val="36"/>
          <w:szCs w:val="20"/>
        </w:rPr>
        <w:t xml:space="preserve"> </w:t>
      </w:r>
      <w:proofErr w:type="spellStart"/>
      <w:r w:rsidRPr="00642CE6">
        <w:rPr>
          <w:i/>
          <w:iCs/>
          <w:snapToGrid w:val="0"/>
          <w:color w:val="auto"/>
          <w:sz w:val="36"/>
          <w:szCs w:val="20"/>
        </w:rPr>
        <w:t>gra</w:t>
      </w:r>
      <w:r w:rsidRPr="00642CE6">
        <w:rPr>
          <w:i/>
          <w:iCs/>
          <w:snapToGrid w:val="0"/>
          <w:color w:val="auto"/>
          <w:sz w:val="36"/>
          <w:szCs w:val="20"/>
        </w:rPr>
        <w:t>n</w:t>
      </w:r>
      <w:r w:rsidRPr="00642CE6">
        <w:rPr>
          <w:i/>
          <w:iCs/>
          <w:snapToGrid w:val="0"/>
          <w:color w:val="auto"/>
          <w:sz w:val="36"/>
          <w:szCs w:val="20"/>
        </w:rPr>
        <w:t>diflorus</w:t>
      </w:r>
      <w:proofErr w:type="spellEnd"/>
      <w:r w:rsidRPr="00642CE6">
        <w:rPr>
          <w:snapToGrid w:val="0"/>
          <w:color w:val="auto"/>
          <w:sz w:val="36"/>
          <w:szCs w:val="20"/>
        </w:rPr>
        <w:t xml:space="preserve">) </w:t>
      </w:r>
      <w:r w:rsidRPr="00642CE6">
        <w:rPr>
          <w:color w:val="auto"/>
          <w:sz w:val="36"/>
        </w:rPr>
        <w:t xml:space="preserve">and Its Mitigation </w:t>
      </w:r>
      <w:r w:rsidR="00FB06CC" w:rsidRPr="00642CE6">
        <w:rPr>
          <w:color w:val="auto"/>
          <w:sz w:val="36"/>
        </w:rPr>
        <w:t xml:space="preserve">via </w:t>
      </w:r>
      <w:r w:rsidRPr="00642CE6">
        <w:rPr>
          <w:color w:val="auto"/>
          <w:sz w:val="36"/>
        </w:rPr>
        <w:t>Activated Carbon</w:t>
      </w:r>
    </w:p>
    <w:p w14:paraId="564130EB" w14:textId="7AAC7ED2" w:rsidR="00470490" w:rsidRPr="00642CE6" w:rsidRDefault="00BC0B33" w:rsidP="00C02C77">
      <w:pPr>
        <w:pStyle w:val="MDPI13authornames"/>
        <w:spacing w:line="240" w:lineRule="auto"/>
        <w:rPr>
          <w:rFonts w:eastAsiaTheme="minorEastAsia"/>
          <w:color w:val="auto"/>
          <w:vertAlign w:val="superscript"/>
        </w:rPr>
      </w:pPr>
      <w:r w:rsidRPr="00642CE6">
        <w:rPr>
          <w:color w:val="auto"/>
        </w:rPr>
        <w:t>Long Bao</w:t>
      </w:r>
      <w:r w:rsidR="00A140CC" w:rsidRPr="00642CE6">
        <w:rPr>
          <w:color w:val="auto"/>
          <w:vertAlign w:val="superscript"/>
        </w:rPr>
        <w:t xml:space="preserve">1, </w:t>
      </w:r>
      <w:r w:rsidR="00A140CC" w:rsidRPr="00642CE6">
        <w:rPr>
          <w:rFonts w:eastAsiaTheme="minorEastAsia" w:hint="eastAsia"/>
          <w:color w:val="auto"/>
          <w:vertAlign w:val="superscript"/>
          <w:lang w:eastAsia="zh-CN"/>
        </w:rPr>
        <w:t>6</w:t>
      </w:r>
      <w:r w:rsidR="004B447F" w:rsidRPr="00642CE6">
        <w:rPr>
          <w:rFonts w:eastAsiaTheme="minorEastAsia"/>
          <w:color w:val="auto"/>
          <w:vertAlign w:val="superscript"/>
          <w:lang w:eastAsia="zh-CN"/>
        </w:rPr>
        <w:t>*</w:t>
      </w:r>
      <w:r w:rsidRPr="00642CE6">
        <w:rPr>
          <w:rFonts w:hint="eastAsia"/>
          <w:color w:val="auto"/>
        </w:rPr>
        <w:t xml:space="preserve">, </w:t>
      </w:r>
      <w:proofErr w:type="spellStart"/>
      <w:r w:rsidRPr="00642CE6">
        <w:rPr>
          <w:color w:val="auto"/>
        </w:rPr>
        <w:t>Xuemei</w:t>
      </w:r>
      <w:proofErr w:type="spellEnd"/>
      <w:r w:rsidRPr="00642CE6">
        <w:rPr>
          <w:color w:val="auto"/>
        </w:rPr>
        <w:t xml:space="preserve"> Zhao</w:t>
      </w:r>
      <w:r w:rsidRPr="00642CE6">
        <w:rPr>
          <w:color w:val="auto"/>
          <w:vertAlign w:val="superscript"/>
        </w:rPr>
        <w:t>1</w:t>
      </w:r>
      <w:r w:rsidRPr="00642CE6">
        <w:rPr>
          <w:color w:val="auto"/>
        </w:rPr>
        <w:t xml:space="preserve">, </w:t>
      </w:r>
      <w:proofErr w:type="spellStart"/>
      <w:r w:rsidRPr="00642CE6">
        <w:rPr>
          <w:color w:val="auto"/>
        </w:rPr>
        <w:t>Gaowa</w:t>
      </w:r>
      <w:proofErr w:type="spellEnd"/>
      <w:r w:rsidRPr="00642CE6">
        <w:rPr>
          <w:color w:val="auto"/>
        </w:rPr>
        <w:t xml:space="preserve"> Kang</w:t>
      </w:r>
      <w:r w:rsidRPr="00642CE6">
        <w:rPr>
          <w:color w:val="auto"/>
          <w:vertAlign w:val="superscript"/>
        </w:rPr>
        <w:t>2</w:t>
      </w:r>
      <w:r w:rsidRPr="00642CE6">
        <w:rPr>
          <w:color w:val="auto"/>
        </w:rPr>
        <w:t xml:space="preserve">, </w:t>
      </w:r>
      <w:proofErr w:type="spellStart"/>
      <w:r w:rsidRPr="00642CE6">
        <w:rPr>
          <w:color w:val="auto"/>
        </w:rPr>
        <w:t>Kaito</w:t>
      </w:r>
      <w:proofErr w:type="spellEnd"/>
      <w:r w:rsidRPr="00642CE6">
        <w:rPr>
          <w:color w:val="auto"/>
        </w:rPr>
        <w:t xml:space="preserve"> Suzuki</w:t>
      </w:r>
      <w:r w:rsidRPr="00642CE6">
        <w:rPr>
          <w:color w:val="auto"/>
          <w:vertAlign w:val="superscript"/>
        </w:rPr>
        <w:t>3</w:t>
      </w:r>
      <w:r w:rsidRPr="00642CE6">
        <w:rPr>
          <w:color w:val="auto"/>
        </w:rPr>
        <w:t xml:space="preserve">, </w:t>
      </w:r>
      <w:r w:rsidRPr="00642CE6">
        <w:rPr>
          <w:rFonts w:hint="eastAsia"/>
          <w:color w:val="auto"/>
        </w:rPr>
        <w:t>Tamer Ismail</w:t>
      </w:r>
      <w:r w:rsidR="000B7211" w:rsidRPr="00642CE6">
        <w:rPr>
          <w:rFonts w:eastAsiaTheme="minorEastAsia" w:hint="eastAsia"/>
          <w:color w:val="auto"/>
          <w:vertAlign w:val="superscript"/>
          <w:lang w:eastAsia="zh-CN"/>
        </w:rPr>
        <w:t>4</w:t>
      </w:r>
      <w:r w:rsidRPr="00642CE6">
        <w:rPr>
          <w:rFonts w:hint="eastAsia"/>
          <w:color w:val="auto"/>
        </w:rPr>
        <w:t>,</w:t>
      </w:r>
      <w:r w:rsidR="000B7211" w:rsidRPr="00642CE6">
        <w:rPr>
          <w:color w:val="auto"/>
        </w:rPr>
        <w:t xml:space="preserve"> Yoshiharu Fujii</w:t>
      </w:r>
      <w:r w:rsidR="000B7211" w:rsidRPr="00642CE6">
        <w:rPr>
          <w:rFonts w:eastAsiaTheme="minorEastAsia" w:hint="eastAsia"/>
          <w:color w:val="auto"/>
          <w:vertAlign w:val="superscript"/>
          <w:lang w:eastAsia="zh-CN"/>
        </w:rPr>
        <w:t>5</w:t>
      </w:r>
      <w:r w:rsidR="009361AC" w:rsidRPr="00642CE6">
        <w:rPr>
          <w:rFonts w:eastAsiaTheme="minorEastAsia"/>
          <w:color w:val="auto"/>
          <w:vertAlign w:val="superscript"/>
          <w:lang w:eastAsia="zh-CN"/>
        </w:rPr>
        <w:t>*</w:t>
      </w:r>
      <w:r w:rsidR="00DB5B4F" w:rsidRPr="00642CE6">
        <w:rPr>
          <w:rFonts w:eastAsiaTheme="minorEastAsia" w:hint="eastAsia"/>
          <w:color w:val="auto"/>
          <w:lang w:eastAsia="zh-CN"/>
        </w:rPr>
        <w:t xml:space="preserve"> and </w:t>
      </w:r>
      <w:r w:rsidRPr="00642CE6">
        <w:rPr>
          <w:color w:val="auto"/>
        </w:rPr>
        <w:t xml:space="preserve">Satoru </w:t>
      </w:r>
      <w:r w:rsidRPr="00642CE6">
        <w:rPr>
          <w:rFonts w:hint="eastAsia"/>
          <w:color w:val="auto"/>
        </w:rPr>
        <w:t>Motoki</w:t>
      </w:r>
      <w:r w:rsidR="00A140CC" w:rsidRPr="00642CE6">
        <w:rPr>
          <w:rFonts w:eastAsiaTheme="minorEastAsia" w:hint="eastAsia"/>
          <w:color w:val="auto"/>
          <w:vertAlign w:val="superscript"/>
          <w:lang w:eastAsia="zh-CN"/>
        </w:rPr>
        <w:t>6</w:t>
      </w:r>
      <w:r w:rsidRPr="00642CE6">
        <w:rPr>
          <w:color w:val="auto"/>
          <w:vertAlign w:val="superscript"/>
        </w:rPr>
        <w:t>*</w:t>
      </w:r>
    </w:p>
    <w:p w14:paraId="1DFE7FB7" w14:textId="77777777" w:rsidR="00317970" w:rsidRPr="00642CE6" w:rsidRDefault="00317970" w:rsidP="00317970">
      <w:pPr>
        <w:rPr>
          <w:color w:val="auto"/>
        </w:rPr>
      </w:pP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70490" w:rsidRPr="00642CE6" w14:paraId="1EC1828A" w14:textId="77777777" w:rsidTr="00E96496">
        <w:tc>
          <w:tcPr>
            <w:tcW w:w="2410" w:type="dxa"/>
            <w:shd w:val="clear" w:color="auto" w:fill="auto"/>
          </w:tcPr>
          <w:p w14:paraId="477648E0" w14:textId="77777777" w:rsidR="00470490" w:rsidRPr="00642CE6" w:rsidRDefault="00470490" w:rsidP="00E96496">
            <w:pPr>
              <w:pStyle w:val="MDPI61Citation"/>
              <w:spacing w:after="120" w:line="240" w:lineRule="exact"/>
            </w:pPr>
            <w:r w:rsidRPr="00642CE6">
              <w:rPr>
                <w:b/>
              </w:rPr>
              <w:t xml:space="preserve">Citation: </w:t>
            </w:r>
            <w:r w:rsidRPr="00642CE6">
              <w:t>To be added by editorial staff during production.</w:t>
            </w:r>
          </w:p>
          <w:p w14:paraId="1FD69876" w14:textId="77777777" w:rsidR="00470490" w:rsidRPr="00642CE6" w:rsidRDefault="00470490" w:rsidP="00E96496">
            <w:pPr>
              <w:pStyle w:val="MDPI15academiceditor"/>
              <w:spacing w:after="120"/>
              <w:rPr>
                <w:color w:val="auto"/>
              </w:rPr>
            </w:pPr>
            <w:r w:rsidRPr="00642CE6">
              <w:rPr>
                <w:color w:val="auto"/>
              </w:rPr>
              <w:t xml:space="preserve">Academic Editor: </w:t>
            </w:r>
            <w:proofErr w:type="spellStart"/>
            <w:r w:rsidRPr="00642CE6">
              <w:rPr>
                <w:color w:val="auto"/>
              </w:rPr>
              <w:t>Firstname</w:t>
            </w:r>
            <w:proofErr w:type="spellEnd"/>
            <w:r w:rsidRPr="00642CE6">
              <w:rPr>
                <w:color w:val="auto"/>
              </w:rPr>
              <w:t xml:space="preserve"> </w:t>
            </w:r>
            <w:proofErr w:type="spellStart"/>
            <w:r w:rsidRPr="00642CE6">
              <w:rPr>
                <w:color w:val="auto"/>
              </w:rPr>
              <w:t>Las</w:t>
            </w:r>
            <w:r w:rsidRPr="00642CE6">
              <w:rPr>
                <w:color w:val="auto"/>
              </w:rPr>
              <w:t>t</w:t>
            </w:r>
            <w:r w:rsidRPr="00642CE6">
              <w:rPr>
                <w:color w:val="auto"/>
              </w:rPr>
              <w:t>name</w:t>
            </w:r>
            <w:proofErr w:type="spellEnd"/>
          </w:p>
          <w:p w14:paraId="06A3AD9A" w14:textId="77777777" w:rsidR="00470490" w:rsidRPr="00642CE6" w:rsidRDefault="00470490" w:rsidP="00E96496">
            <w:pPr>
              <w:pStyle w:val="MDPI14history"/>
              <w:spacing w:before="120"/>
              <w:rPr>
                <w:color w:val="auto"/>
              </w:rPr>
            </w:pPr>
            <w:r w:rsidRPr="00642CE6">
              <w:rPr>
                <w:color w:val="auto"/>
              </w:rPr>
              <w:t>Received: date</w:t>
            </w:r>
          </w:p>
          <w:p w14:paraId="5047B267" w14:textId="77777777" w:rsidR="00470490" w:rsidRPr="00642CE6" w:rsidRDefault="00470490" w:rsidP="00E96496">
            <w:pPr>
              <w:pStyle w:val="MDPI14history"/>
              <w:rPr>
                <w:color w:val="auto"/>
              </w:rPr>
            </w:pPr>
            <w:r w:rsidRPr="00642CE6">
              <w:rPr>
                <w:color w:val="auto"/>
              </w:rPr>
              <w:t>Revised: date</w:t>
            </w:r>
          </w:p>
          <w:p w14:paraId="699401DE" w14:textId="77777777" w:rsidR="00470490" w:rsidRPr="00642CE6" w:rsidRDefault="00470490" w:rsidP="00E96496">
            <w:pPr>
              <w:pStyle w:val="MDPI14history"/>
              <w:rPr>
                <w:color w:val="auto"/>
              </w:rPr>
            </w:pPr>
            <w:r w:rsidRPr="00642CE6">
              <w:rPr>
                <w:color w:val="auto"/>
              </w:rPr>
              <w:t>Accepted: date</w:t>
            </w:r>
          </w:p>
          <w:p w14:paraId="6E18836D" w14:textId="77777777" w:rsidR="00470490" w:rsidRPr="00642CE6" w:rsidRDefault="00470490" w:rsidP="00E96496">
            <w:pPr>
              <w:pStyle w:val="MDPI14history"/>
              <w:spacing w:after="120"/>
              <w:rPr>
                <w:color w:val="auto"/>
              </w:rPr>
            </w:pPr>
            <w:r w:rsidRPr="00642CE6">
              <w:rPr>
                <w:color w:val="auto"/>
              </w:rPr>
              <w:t>Published: date</w:t>
            </w:r>
          </w:p>
          <w:p w14:paraId="3D76EE60" w14:textId="77777777" w:rsidR="00470490" w:rsidRPr="00642CE6" w:rsidRDefault="00470490" w:rsidP="00E96496">
            <w:pPr>
              <w:adjustRightInd w:val="0"/>
              <w:snapToGrid w:val="0"/>
              <w:spacing w:before="120" w:line="240" w:lineRule="atLeast"/>
              <w:ind w:right="113"/>
              <w:jc w:val="left"/>
              <w:rPr>
                <w:rFonts w:eastAsia="DengXian"/>
                <w:bCs/>
                <w:color w:val="auto"/>
                <w:sz w:val="14"/>
                <w:szCs w:val="14"/>
                <w:lang w:bidi="en-US"/>
              </w:rPr>
            </w:pPr>
            <w:r w:rsidRPr="00642CE6">
              <w:rPr>
                <w:rFonts w:eastAsia="DengXian"/>
                <w:color w:val="auto"/>
                <w:lang w:bidi="mn-Mong-CN"/>
              </w:rPr>
              <w:drawing>
                <wp:inline distT="0" distB="0" distL="0" distR="0" wp14:anchorId="721566D9" wp14:editId="3A17870C">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6A3A36E" w14:textId="77777777" w:rsidR="00470490" w:rsidRPr="00642CE6" w:rsidRDefault="00470490" w:rsidP="00C714A0">
            <w:pPr>
              <w:pStyle w:val="MDPI72Copyright"/>
              <w:rPr>
                <w:rFonts w:eastAsia="DengXian"/>
                <w:color w:val="auto"/>
                <w:lang w:bidi="en-US"/>
              </w:rPr>
            </w:pPr>
            <w:r w:rsidRPr="00642CE6">
              <w:rPr>
                <w:rFonts w:eastAsia="DengXian"/>
                <w:b/>
                <w:color w:val="auto"/>
                <w:lang w:bidi="en-US"/>
              </w:rPr>
              <w:t>Copyright:</w:t>
            </w:r>
            <w:r w:rsidRPr="00642CE6">
              <w:rPr>
                <w:rFonts w:eastAsia="DengXian"/>
                <w:color w:val="auto"/>
                <w:lang w:bidi="en-US"/>
              </w:rPr>
              <w:t xml:space="preserve"> </w:t>
            </w:r>
            <w:r w:rsidR="00CD78AA" w:rsidRPr="00642CE6">
              <w:rPr>
                <w:rFonts w:eastAsia="DengXian"/>
                <w:color w:val="auto"/>
                <w:lang w:bidi="en-US"/>
              </w:rPr>
              <w:t>© 2024 by the</w:t>
            </w:r>
            <w:r w:rsidRPr="00642CE6">
              <w:rPr>
                <w:rFonts w:eastAsia="DengXian"/>
                <w:color w:val="auto"/>
                <w:lang w:bidi="en-US"/>
              </w:rPr>
              <w:t xml:space="preserve"> authors. Submitted for possible open access publication under the terms and conditions of the Creative Commons Attribution (CC BY) license (https://creativecommons.org/licenses/by/4.0/).</w:t>
            </w:r>
          </w:p>
        </w:tc>
      </w:tr>
    </w:tbl>
    <w:p w14:paraId="00B997DE" w14:textId="62938604" w:rsidR="003B58E7" w:rsidRPr="00642CE6" w:rsidRDefault="00317970" w:rsidP="00C02C77">
      <w:pPr>
        <w:adjustRightInd w:val="0"/>
        <w:snapToGrid w:val="0"/>
        <w:spacing w:line="200" w:lineRule="atLeast"/>
        <w:ind w:left="2806" w:hanging="198"/>
        <w:jc w:val="left"/>
        <w:rPr>
          <w:rFonts w:eastAsiaTheme="minorEastAsia" w:cstheme="minorBidi"/>
          <w:noProof w:val="0"/>
          <w:color w:val="auto"/>
          <w:kern w:val="2"/>
          <w:sz w:val="16"/>
          <w:szCs w:val="28"/>
          <w:lang w:bidi="mn-Mong-CN"/>
        </w:rPr>
      </w:pPr>
      <w:r w:rsidRPr="00642CE6">
        <w:rPr>
          <w:color w:val="auto"/>
          <w:sz w:val="16"/>
        </w:rPr>
        <w:t>1</w:t>
      </w:r>
      <w:r w:rsidRPr="00642CE6">
        <w:rPr>
          <w:color w:val="auto"/>
        </w:rPr>
        <w:t xml:space="preserve"> </w:t>
      </w:r>
      <w:r w:rsidRPr="00642CE6">
        <w:rPr>
          <w:color w:val="auto"/>
          <w:sz w:val="16"/>
        </w:rPr>
        <w:t>College of Ag</w:t>
      </w:r>
      <w:r w:rsidR="00A140CC" w:rsidRPr="00642CE6">
        <w:rPr>
          <w:color w:val="auto"/>
          <w:sz w:val="16"/>
        </w:rPr>
        <w:t>riculture, Chifeng University</w:t>
      </w:r>
      <w:r w:rsidR="00A140CC" w:rsidRPr="00642CE6">
        <w:rPr>
          <w:rFonts w:eastAsiaTheme="minorEastAsia"/>
          <w:noProof w:val="0"/>
          <w:color w:val="auto"/>
          <w:sz w:val="16"/>
          <w:szCs w:val="18"/>
          <w:lang w:bidi="en-US"/>
        </w:rPr>
        <w:t xml:space="preserve">, </w:t>
      </w:r>
      <w:r w:rsidR="00A140CC" w:rsidRPr="00642CE6">
        <w:rPr>
          <w:rFonts w:eastAsiaTheme="minorEastAsia" w:hint="eastAsia"/>
          <w:noProof w:val="0"/>
          <w:color w:val="auto"/>
          <w:sz w:val="16"/>
          <w:szCs w:val="18"/>
          <w:lang w:bidi="en-US"/>
        </w:rPr>
        <w:t>a</w:t>
      </w:r>
      <w:r w:rsidRPr="00642CE6">
        <w:rPr>
          <w:rFonts w:eastAsiaTheme="minorEastAsia"/>
          <w:noProof w:val="0"/>
          <w:color w:val="auto"/>
          <w:sz w:val="16"/>
          <w:szCs w:val="18"/>
          <w:lang w:bidi="en-US"/>
        </w:rPr>
        <w:t>ddress</w:t>
      </w:r>
      <w:r w:rsidRPr="00642CE6">
        <w:rPr>
          <w:color w:val="auto"/>
          <w:sz w:val="16"/>
        </w:rPr>
        <w:t>: No.1, Yingbin Road, Hongshan District, Chifeng City,Inner Mongolia,024000, China</w:t>
      </w:r>
      <w:r w:rsidR="003B58E7" w:rsidRPr="00642CE6">
        <w:rPr>
          <w:rFonts w:eastAsiaTheme="minorEastAsia" w:hint="eastAsia"/>
          <w:noProof w:val="0"/>
          <w:color w:val="auto"/>
          <w:sz w:val="16"/>
          <w:szCs w:val="18"/>
          <w:lang w:bidi="en-US"/>
        </w:rPr>
        <w:t xml:space="preserve">; </w:t>
      </w:r>
      <w:hyperlink r:id="rId9" w:history="1">
        <w:r w:rsidR="003B58E7" w:rsidRPr="00642CE6">
          <w:rPr>
            <w:rStyle w:val="a8"/>
            <w:rFonts w:eastAsiaTheme="minorEastAsia" w:hint="eastAsia"/>
            <w:noProof w:val="0"/>
            <w:color w:val="auto"/>
            <w:sz w:val="16"/>
            <w:szCs w:val="18"/>
            <w:u w:val="none"/>
            <w:lang w:bidi="en-US"/>
          </w:rPr>
          <w:t>baolong@cfxy.edu.cn</w:t>
        </w:r>
      </w:hyperlink>
      <w:r w:rsidR="002923E0" w:rsidRPr="00642CE6">
        <w:rPr>
          <w:rStyle w:val="a8"/>
          <w:rFonts w:eastAsia="MS Mincho" w:hint="eastAsia"/>
          <w:noProof w:val="0"/>
          <w:color w:val="auto"/>
          <w:sz w:val="16"/>
          <w:szCs w:val="18"/>
          <w:u w:val="none"/>
          <w:lang w:eastAsia="ja-JP" w:bidi="en-US"/>
        </w:rPr>
        <w:t>; zhaoxuemei@cfxy.edu.cn</w:t>
      </w:r>
    </w:p>
    <w:p w14:paraId="6B03C7CF" w14:textId="48560673" w:rsidR="00BF742C" w:rsidRPr="00642CE6" w:rsidRDefault="00BF742C" w:rsidP="00C02C77">
      <w:pPr>
        <w:adjustRightInd w:val="0"/>
        <w:snapToGrid w:val="0"/>
        <w:spacing w:line="200" w:lineRule="atLeast"/>
        <w:ind w:left="2806" w:hanging="198"/>
        <w:jc w:val="left"/>
        <w:rPr>
          <w:color w:val="auto"/>
          <w:sz w:val="16"/>
        </w:rPr>
      </w:pPr>
      <w:r w:rsidRPr="00642CE6">
        <w:rPr>
          <w:color w:val="auto"/>
          <w:sz w:val="16"/>
        </w:rPr>
        <w:t>2</w:t>
      </w:r>
      <w:r w:rsidRPr="00642CE6">
        <w:rPr>
          <w:rFonts w:eastAsia="Times New Roman"/>
          <w:noProof w:val="0"/>
          <w:color w:val="auto"/>
          <w:sz w:val="16"/>
          <w:szCs w:val="18"/>
          <w:lang w:eastAsia="de-DE" w:bidi="en-US"/>
        </w:rPr>
        <w:tab/>
      </w:r>
      <w:r w:rsidRPr="00642CE6">
        <w:rPr>
          <w:color w:val="auto"/>
          <w:sz w:val="16"/>
        </w:rPr>
        <w:t>School of Mongolian Medicine, Inner Mongolia</w:t>
      </w:r>
      <w:r w:rsidR="00A140CC" w:rsidRPr="00642CE6">
        <w:rPr>
          <w:color w:val="auto"/>
          <w:sz w:val="16"/>
        </w:rPr>
        <w:t xml:space="preserve"> University for Nationalities</w:t>
      </w:r>
      <w:r w:rsidR="00A140CC" w:rsidRPr="00642CE6">
        <w:rPr>
          <w:rFonts w:eastAsia="Times New Roman"/>
          <w:noProof w:val="0"/>
          <w:color w:val="auto"/>
          <w:sz w:val="16"/>
          <w:szCs w:val="18"/>
          <w:lang w:eastAsia="de-DE" w:bidi="en-US"/>
        </w:rPr>
        <w:t xml:space="preserve">, </w:t>
      </w:r>
      <w:r w:rsidR="00A140CC" w:rsidRPr="00642CE6">
        <w:rPr>
          <w:rFonts w:eastAsiaTheme="minorEastAsia" w:hint="eastAsia"/>
          <w:noProof w:val="0"/>
          <w:color w:val="auto"/>
          <w:sz w:val="16"/>
          <w:szCs w:val="18"/>
          <w:lang w:bidi="en-US"/>
        </w:rPr>
        <w:t>a</w:t>
      </w:r>
      <w:r w:rsidRPr="00642CE6">
        <w:rPr>
          <w:rFonts w:eastAsia="Times New Roman"/>
          <w:noProof w:val="0"/>
          <w:color w:val="auto"/>
          <w:sz w:val="16"/>
          <w:szCs w:val="18"/>
          <w:lang w:eastAsia="de-DE" w:bidi="en-US"/>
        </w:rPr>
        <w:t>ddress</w:t>
      </w:r>
      <w:r w:rsidRPr="00642CE6">
        <w:rPr>
          <w:color w:val="auto"/>
          <w:sz w:val="16"/>
        </w:rPr>
        <w:t>: No. 536</w:t>
      </w:r>
      <w:r w:rsidR="000B73D0" w:rsidRPr="00642CE6">
        <w:rPr>
          <w:rFonts w:hint="eastAsia"/>
          <w:color w:val="auto"/>
          <w:sz w:val="16"/>
          <w:szCs w:val="18"/>
          <w:lang w:bidi="en-US"/>
        </w:rPr>
        <w:t>,</w:t>
      </w:r>
      <w:r w:rsidRPr="00642CE6">
        <w:rPr>
          <w:color w:val="auto"/>
          <w:sz w:val="16"/>
        </w:rPr>
        <w:t xml:space="preserve"> West Huolinhe Street, Tongliao City, Inner Mongolia</w:t>
      </w:r>
      <w:r w:rsidR="000B73D0" w:rsidRPr="00642CE6">
        <w:rPr>
          <w:rFonts w:hint="eastAsia"/>
          <w:color w:val="auto"/>
          <w:sz w:val="16"/>
          <w:szCs w:val="18"/>
          <w:lang w:bidi="en-US"/>
        </w:rPr>
        <w:t>,</w:t>
      </w:r>
      <w:r w:rsidR="000B73D0" w:rsidRPr="00642CE6">
        <w:rPr>
          <w:color w:val="auto"/>
          <w:sz w:val="16"/>
        </w:rPr>
        <w:t xml:space="preserve"> </w:t>
      </w:r>
      <w:r w:rsidRPr="00642CE6">
        <w:rPr>
          <w:color w:val="auto"/>
          <w:sz w:val="16"/>
        </w:rPr>
        <w:t>028000, China</w:t>
      </w:r>
      <w:r w:rsidRPr="00642CE6">
        <w:rPr>
          <w:rFonts w:eastAsia="Times New Roman"/>
          <w:color w:val="auto"/>
          <w:sz w:val="16"/>
          <w:szCs w:val="18"/>
          <w:lang w:eastAsia="de-DE" w:bidi="en-US"/>
        </w:rPr>
        <w:t xml:space="preserve">; </w:t>
      </w:r>
      <w:hyperlink r:id="rId10" w:history="1">
        <w:r w:rsidR="000B73D0" w:rsidRPr="00642CE6">
          <w:rPr>
            <w:rStyle w:val="a8"/>
            <w:rFonts w:eastAsia="Times New Roman"/>
            <w:noProof w:val="0"/>
            <w:color w:val="auto"/>
            <w:sz w:val="16"/>
            <w:szCs w:val="18"/>
            <w:u w:val="none"/>
            <w:lang w:eastAsia="de-DE" w:bidi="en-US"/>
          </w:rPr>
          <w:t>kanggaowa@</w:t>
        </w:r>
        <w:r w:rsidR="000B73D0" w:rsidRPr="00642CE6">
          <w:rPr>
            <w:rStyle w:val="a8"/>
            <w:rFonts w:eastAsiaTheme="minorEastAsia" w:hint="eastAsia"/>
            <w:noProof w:val="0"/>
            <w:color w:val="auto"/>
            <w:sz w:val="16"/>
            <w:szCs w:val="18"/>
            <w:u w:val="none"/>
            <w:lang w:bidi="en-US"/>
          </w:rPr>
          <w:t>imun.edu.cn</w:t>
        </w:r>
      </w:hyperlink>
    </w:p>
    <w:p w14:paraId="0B1537D4" w14:textId="3187FE51" w:rsidR="00BF742C" w:rsidRPr="00642CE6" w:rsidRDefault="00BF742C" w:rsidP="00C02C77">
      <w:pPr>
        <w:adjustRightInd w:val="0"/>
        <w:snapToGrid w:val="0"/>
        <w:spacing w:line="200" w:lineRule="atLeast"/>
        <w:ind w:left="2806" w:hanging="198"/>
        <w:jc w:val="left"/>
        <w:rPr>
          <w:color w:val="auto"/>
          <w:sz w:val="16"/>
        </w:rPr>
      </w:pPr>
      <w:r w:rsidRPr="00642CE6">
        <w:rPr>
          <w:color w:val="auto"/>
          <w:sz w:val="16"/>
        </w:rPr>
        <w:t>3</w:t>
      </w:r>
      <w:r w:rsidRPr="00642CE6">
        <w:rPr>
          <w:color w:val="auto"/>
        </w:rPr>
        <w:t xml:space="preserve"> </w:t>
      </w:r>
      <w:r w:rsidRPr="00642CE6">
        <w:rPr>
          <w:rFonts w:eastAsiaTheme="minorEastAsia"/>
          <w:noProof w:val="0"/>
          <w:color w:val="auto"/>
          <w:sz w:val="16"/>
          <w:szCs w:val="18"/>
          <w:lang w:bidi="en-US"/>
        </w:rPr>
        <w:t>Graduate School</w:t>
      </w:r>
      <w:r w:rsidRPr="00642CE6">
        <w:rPr>
          <w:color w:val="auto"/>
          <w:sz w:val="16"/>
        </w:rPr>
        <w:t xml:space="preserve"> of Agri</w:t>
      </w:r>
      <w:r w:rsidR="00A140CC" w:rsidRPr="00642CE6">
        <w:rPr>
          <w:color w:val="auto"/>
          <w:sz w:val="16"/>
        </w:rPr>
        <w:t>culture, Meiji University</w:t>
      </w:r>
      <w:r w:rsidR="00A140CC" w:rsidRPr="00642CE6">
        <w:rPr>
          <w:rFonts w:eastAsiaTheme="minorEastAsia"/>
          <w:noProof w:val="0"/>
          <w:color w:val="auto"/>
          <w:sz w:val="16"/>
          <w:szCs w:val="18"/>
          <w:lang w:bidi="en-US"/>
        </w:rPr>
        <w:t xml:space="preserve">, </w:t>
      </w:r>
      <w:r w:rsidR="00A140CC" w:rsidRPr="00642CE6">
        <w:rPr>
          <w:rFonts w:eastAsiaTheme="minorEastAsia" w:hint="eastAsia"/>
          <w:noProof w:val="0"/>
          <w:color w:val="auto"/>
          <w:sz w:val="16"/>
          <w:szCs w:val="18"/>
          <w:lang w:bidi="en-US"/>
        </w:rPr>
        <w:t>a</w:t>
      </w:r>
      <w:r w:rsidRPr="00642CE6">
        <w:rPr>
          <w:rFonts w:eastAsiaTheme="minorEastAsia"/>
          <w:noProof w:val="0"/>
          <w:color w:val="auto"/>
          <w:sz w:val="16"/>
          <w:szCs w:val="18"/>
          <w:lang w:bidi="en-US"/>
        </w:rPr>
        <w:t>ddress</w:t>
      </w:r>
      <w:r w:rsidRPr="00642CE6">
        <w:rPr>
          <w:color w:val="auto"/>
          <w:sz w:val="16"/>
        </w:rPr>
        <w:t>: 1-1-1 Higashimita, Tama-ku, Kawasaki, Kanagawa</w:t>
      </w:r>
      <w:r w:rsidR="000B73D0" w:rsidRPr="00642CE6">
        <w:rPr>
          <w:rFonts w:hint="eastAsia"/>
          <w:color w:val="auto"/>
          <w:sz w:val="16"/>
          <w:szCs w:val="18"/>
          <w:lang w:bidi="en-US"/>
        </w:rPr>
        <w:t>,</w:t>
      </w:r>
      <w:r w:rsidRPr="00642CE6">
        <w:rPr>
          <w:color w:val="auto"/>
          <w:sz w:val="16"/>
        </w:rPr>
        <w:t xml:space="preserve"> 214-8571, Japan</w:t>
      </w:r>
      <w:r w:rsidRPr="00642CE6">
        <w:rPr>
          <w:color w:val="auto"/>
          <w:sz w:val="16"/>
          <w:szCs w:val="18"/>
          <w:lang w:bidi="en-US"/>
        </w:rPr>
        <w:t xml:space="preserve">; </w:t>
      </w:r>
      <w:r w:rsidR="00A140CC" w:rsidRPr="00642CE6">
        <w:rPr>
          <w:rFonts w:eastAsiaTheme="minorEastAsia"/>
          <w:noProof w:val="0"/>
          <w:color w:val="auto"/>
          <w:sz w:val="16"/>
          <w:szCs w:val="18"/>
          <w:lang w:bidi="en-US"/>
        </w:rPr>
        <w:t>kaitoo.suzukiiii@gmail.com</w:t>
      </w:r>
    </w:p>
    <w:p w14:paraId="480B871F" w14:textId="49343A6C" w:rsidR="00BF742C" w:rsidRPr="00642CE6" w:rsidRDefault="00BF742C" w:rsidP="00BF742C">
      <w:pPr>
        <w:adjustRightInd w:val="0"/>
        <w:snapToGrid w:val="0"/>
        <w:spacing w:line="200" w:lineRule="atLeast"/>
        <w:ind w:left="2806" w:hanging="198"/>
        <w:jc w:val="left"/>
        <w:rPr>
          <w:rFonts w:eastAsiaTheme="minorEastAsia"/>
          <w:noProof w:val="0"/>
          <w:color w:val="auto"/>
          <w:sz w:val="16"/>
          <w:szCs w:val="18"/>
          <w:lang w:bidi="en-US"/>
        </w:rPr>
      </w:pPr>
      <w:r w:rsidRPr="00642CE6">
        <w:rPr>
          <w:rFonts w:eastAsiaTheme="minorEastAsia" w:hint="eastAsia"/>
          <w:noProof w:val="0"/>
          <w:color w:val="auto"/>
          <w:sz w:val="16"/>
          <w:szCs w:val="18"/>
          <w:lang w:bidi="en-US"/>
        </w:rPr>
        <w:t>4</w:t>
      </w:r>
      <w:r w:rsidRPr="00642CE6">
        <w:rPr>
          <w:color w:val="auto"/>
        </w:rPr>
        <w:t xml:space="preserve"> </w:t>
      </w:r>
      <w:r w:rsidRPr="00642CE6">
        <w:rPr>
          <w:rFonts w:eastAsiaTheme="minorEastAsia"/>
          <w:noProof w:val="0"/>
          <w:color w:val="auto"/>
          <w:sz w:val="16"/>
          <w:szCs w:val="18"/>
          <w:lang w:bidi="en-US"/>
        </w:rPr>
        <w:t>Faculty of Agricul</w:t>
      </w:r>
      <w:r w:rsidR="000B73D0" w:rsidRPr="00642CE6">
        <w:rPr>
          <w:rFonts w:eastAsiaTheme="minorEastAsia"/>
          <w:noProof w:val="0"/>
          <w:color w:val="auto"/>
          <w:sz w:val="16"/>
          <w:szCs w:val="18"/>
          <w:lang w:bidi="en-US"/>
        </w:rPr>
        <w:t xml:space="preserve">ture, </w:t>
      </w:r>
      <w:proofErr w:type="spellStart"/>
      <w:r w:rsidR="000B73D0" w:rsidRPr="00642CE6">
        <w:rPr>
          <w:rFonts w:eastAsiaTheme="minorEastAsia" w:hint="eastAsia"/>
          <w:noProof w:val="0"/>
          <w:color w:val="auto"/>
          <w:sz w:val="16"/>
          <w:szCs w:val="18"/>
          <w:lang w:bidi="en-US"/>
        </w:rPr>
        <w:t>K</w:t>
      </w:r>
      <w:r w:rsidR="00A140CC" w:rsidRPr="00642CE6">
        <w:rPr>
          <w:rFonts w:eastAsiaTheme="minorEastAsia"/>
          <w:noProof w:val="0"/>
          <w:color w:val="auto"/>
          <w:sz w:val="16"/>
          <w:szCs w:val="18"/>
          <w:lang w:bidi="en-US"/>
        </w:rPr>
        <w:t>afrelsheikh</w:t>
      </w:r>
      <w:proofErr w:type="spellEnd"/>
      <w:r w:rsidR="00A140CC" w:rsidRPr="00642CE6">
        <w:rPr>
          <w:rFonts w:eastAsiaTheme="minorEastAsia"/>
          <w:noProof w:val="0"/>
          <w:color w:val="auto"/>
          <w:sz w:val="16"/>
          <w:szCs w:val="18"/>
          <w:lang w:bidi="en-US"/>
        </w:rPr>
        <w:t xml:space="preserve"> University, </w:t>
      </w:r>
      <w:r w:rsidR="00A140CC" w:rsidRPr="00642CE6">
        <w:rPr>
          <w:rFonts w:eastAsiaTheme="minorEastAsia" w:hint="eastAsia"/>
          <w:noProof w:val="0"/>
          <w:color w:val="auto"/>
          <w:sz w:val="16"/>
          <w:szCs w:val="18"/>
          <w:lang w:bidi="en-US"/>
        </w:rPr>
        <w:t>a</w:t>
      </w:r>
      <w:r w:rsidRPr="00642CE6">
        <w:rPr>
          <w:rFonts w:eastAsiaTheme="minorEastAsia"/>
          <w:noProof w:val="0"/>
          <w:color w:val="auto"/>
          <w:sz w:val="16"/>
          <w:szCs w:val="18"/>
          <w:lang w:bidi="en-US"/>
        </w:rPr>
        <w:t xml:space="preserve">ddress: Pesticides Chemistry &amp; Toxicology Dept., Faculty of Agric., </w:t>
      </w:r>
      <w:proofErr w:type="spellStart"/>
      <w:r w:rsidRPr="00642CE6">
        <w:rPr>
          <w:rFonts w:eastAsiaTheme="minorEastAsia"/>
          <w:noProof w:val="0"/>
          <w:color w:val="auto"/>
          <w:sz w:val="16"/>
          <w:szCs w:val="18"/>
          <w:lang w:bidi="en-US"/>
        </w:rPr>
        <w:t>Kafrelsheikh</w:t>
      </w:r>
      <w:proofErr w:type="spellEnd"/>
      <w:r w:rsidRPr="00642CE6">
        <w:rPr>
          <w:rFonts w:eastAsiaTheme="minorEastAsia"/>
          <w:noProof w:val="0"/>
          <w:color w:val="auto"/>
          <w:sz w:val="16"/>
          <w:szCs w:val="18"/>
          <w:lang w:bidi="en-US"/>
        </w:rPr>
        <w:t xml:space="preserve"> Univ., </w:t>
      </w:r>
      <w:proofErr w:type="spellStart"/>
      <w:r w:rsidRPr="00642CE6">
        <w:rPr>
          <w:rFonts w:eastAsiaTheme="minorEastAsia"/>
          <w:noProof w:val="0"/>
          <w:color w:val="auto"/>
          <w:sz w:val="16"/>
          <w:szCs w:val="18"/>
          <w:lang w:bidi="en-US"/>
        </w:rPr>
        <w:t>Kafrelsheikh</w:t>
      </w:r>
      <w:proofErr w:type="spellEnd"/>
      <w:r w:rsidR="008C1A85" w:rsidRPr="00642CE6">
        <w:rPr>
          <w:rFonts w:eastAsiaTheme="minorEastAsia" w:hint="eastAsia"/>
          <w:noProof w:val="0"/>
          <w:color w:val="auto"/>
          <w:sz w:val="16"/>
          <w:szCs w:val="18"/>
          <w:lang w:bidi="en-US"/>
        </w:rPr>
        <w:t>,</w:t>
      </w:r>
      <w:r w:rsidRPr="00642CE6">
        <w:rPr>
          <w:rFonts w:eastAsiaTheme="minorEastAsia"/>
          <w:noProof w:val="0"/>
          <w:color w:val="auto"/>
          <w:sz w:val="16"/>
          <w:szCs w:val="18"/>
          <w:lang w:bidi="en-US"/>
        </w:rPr>
        <w:t xml:space="preserve"> 33516, Egypt; </w:t>
      </w:r>
      <w:hyperlink r:id="rId11" w:history="1">
        <w:r w:rsidRPr="00642CE6">
          <w:rPr>
            <w:rStyle w:val="a8"/>
            <w:rFonts w:eastAsiaTheme="minorEastAsia"/>
            <w:noProof w:val="0"/>
            <w:color w:val="auto"/>
            <w:sz w:val="16"/>
            <w:szCs w:val="18"/>
            <w:u w:val="none"/>
            <w:lang w:bidi="en-US"/>
          </w:rPr>
          <w:t>tamer.ismail@agr.kfs.edu.eg</w:t>
        </w:r>
      </w:hyperlink>
    </w:p>
    <w:p w14:paraId="7D4B988F" w14:textId="14CDC22B" w:rsidR="00BF742C" w:rsidRPr="00642CE6" w:rsidRDefault="00BF742C" w:rsidP="00C02C77">
      <w:pPr>
        <w:adjustRightInd w:val="0"/>
        <w:snapToGrid w:val="0"/>
        <w:spacing w:line="200" w:lineRule="atLeast"/>
        <w:ind w:left="2806" w:hanging="198"/>
        <w:jc w:val="left"/>
        <w:rPr>
          <w:color w:val="auto"/>
        </w:rPr>
      </w:pPr>
      <w:r w:rsidRPr="00642CE6">
        <w:rPr>
          <w:rFonts w:eastAsiaTheme="minorEastAsia" w:hint="eastAsia"/>
          <w:noProof w:val="0"/>
          <w:color w:val="auto"/>
          <w:sz w:val="16"/>
          <w:szCs w:val="18"/>
          <w:lang w:bidi="en-US"/>
        </w:rPr>
        <w:t>5</w:t>
      </w:r>
      <w:r w:rsidR="00A140CC" w:rsidRPr="00642CE6">
        <w:rPr>
          <w:color w:val="auto"/>
        </w:rPr>
        <w:t xml:space="preserve"> </w:t>
      </w:r>
      <w:r w:rsidRPr="00642CE6">
        <w:rPr>
          <w:color w:val="auto"/>
          <w:sz w:val="16"/>
        </w:rPr>
        <w:t>Tokyo University of Agriculture and Tech</w:t>
      </w:r>
      <w:r w:rsidR="00A140CC" w:rsidRPr="00642CE6">
        <w:rPr>
          <w:color w:val="auto"/>
          <w:sz w:val="16"/>
        </w:rPr>
        <w:t>nology</w:t>
      </w:r>
      <w:r w:rsidR="00A140CC" w:rsidRPr="00642CE6">
        <w:rPr>
          <w:rFonts w:eastAsiaTheme="minorEastAsia"/>
          <w:noProof w:val="0"/>
          <w:color w:val="auto"/>
          <w:sz w:val="16"/>
          <w:szCs w:val="18"/>
          <w:lang w:bidi="en-US"/>
        </w:rPr>
        <w:t xml:space="preserve">, </w:t>
      </w:r>
      <w:r w:rsidR="00A140CC" w:rsidRPr="00642CE6">
        <w:rPr>
          <w:rFonts w:eastAsiaTheme="minorEastAsia" w:hint="eastAsia"/>
          <w:noProof w:val="0"/>
          <w:color w:val="auto"/>
          <w:sz w:val="16"/>
          <w:szCs w:val="18"/>
          <w:lang w:bidi="en-US"/>
        </w:rPr>
        <w:t>a</w:t>
      </w:r>
      <w:r w:rsidRPr="00642CE6">
        <w:rPr>
          <w:rFonts w:eastAsiaTheme="minorEastAsia"/>
          <w:noProof w:val="0"/>
          <w:color w:val="auto"/>
          <w:sz w:val="16"/>
          <w:szCs w:val="18"/>
          <w:lang w:bidi="en-US"/>
        </w:rPr>
        <w:t>ddress</w:t>
      </w:r>
      <w:r w:rsidRPr="00642CE6">
        <w:rPr>
          <w:color w:val="auto"/>
          <w:sz w:val="16"/>
        </w:rPr>
        <w:t>: 3-5-8 Yukimachi, Fuchu City, Tokyo, 183-8</w:t>
      </w:r>
      <w:r w:rsidR="008C1A85" w:rsidRPr="00642CE6">
        <w:rPr>
          <w:color w:val="auto"/>
          <w:sz w:val="16"/>
        </w:rPr>
        <w:t>509, Japan</w:t>
      </w:r>
      <w:r w:rsidR="008C1A85" w:rsidRPr="00642CE6">
        <w:rPr>
          <w:color w:val="auto"/>
          <w:sz w:val="16"/>
          <w:szCs w:val="18"/>
          <w:lang w:bidi="en-US"/>
        </w:rPr>
        <w:t xml:space="preserve">; </w:t>
      </w:r>
      <w:r w:rsidR="009361AC" w:rsidRPr="00642CE6">
        <w:rPr>
          <w:rFonts w:eastAsiaTheme="minorEastAsia"/>
          <w:noProof w:val="0"/>
          <w:color w:val="auto"/>
          <w:sz w:val="16"/>
          <w:szCs w:val="18"/>
          <w:lang w:bidi="en-US"/>
        </w:rPr>
        <w:t>yfujii</w:t>
      </w:r>
      <w:r w:rsidR="009361AC" w:rsidRPr="00642CE6">
        <w:rPr>
          <w:rFonts w:eastAsia="MS Mincho" w:hint="eastAsia"/>
          <w:noProof w:val="0"/>
          <w:color w:val="auto"/>
          <w:sz w:val="16"/>
          <w:szCs w:val="18"/>
          <w:lang w:eastAsia="ja-JP" w:bidi="en-US"/>
        </w:rPr>
        <w:t>@</w:t>
      </w:r>
      <w:r w:rsidR="009361AC" w:rsidRPr="00642CE6">
        <w:rPr>
          <w:rFonts w:eastAsiaTheme="minorEastAsia"/>
          <w:noProof w:val="0"/>
          <w:color w:val="auto"/>
          <w:sz w:val="16"/>
          <w:szCs w:val="18"/>
          <w:lang w:bidi="en-US"/>
        </w:rPr>
        <w:t>cc.tuat.ac.jp</w:t>
      </w:r>
    </w:p>
    <w:p w14:paraId="5828A028" w14:textId="77777777" w:rsidR="00A140CC" w:rsidRPr="00642CE6" w:rsidRDefault="00A140CC" w:rsidP="00317970">
      <w:pPr>
        <w:adjustRightInd w:val="0"/>
        <w:snapToGrid w:val="0"/>
        <w:spacing w:line="200" w:lineRule="atLeast"/>
        <w:ind w:left="2806" w:hanging="198"/>
        <w:jc w:val="left"/>
        <w:rPr>
          <w:rFonts w:eastAsiaTheme="minorEastAsia"/>
          <w:noProof w:val="0"/>
          <w:color w:val="auto"/>
          <w:sz w:val="16"/>
          <w:szCs w:val="18"/>
          <w:lang w:bidi="en-US"/>
        </w:rPr>
      </w:pPr>
      <w:r w:rsidRPr="00642CE6">
        <w:rPr>
          <w:rFonts w:eastAsiaTheme="minorEastAsia" w:hint="eastAsia"/>
          <w:noProof w:val="0"/>
          <w:color w:val="auto"/>
          <w:sz w:val="16"/>
          <w:szCs w:val="18"/>
          <w:lang w:bidi="en-US"/>
        </w:rPr>
        <w:t xml:space="preserve">6 </w:t>
      </w:r>
      <w:r w:rsidR="00443BB7" w:rsidRPr="00642CE6">
        <w:rPr>
          <w:rFonts w:eastAsiaTheme="minorEastAsia"/>
          <w:noProof w:val="0"/>
          <w:color w:val="auto"/>
          <w:sz w:val="16"/>
          <w:szCs w:val="18"/>
          <w:lang w:bidi="en-US"/>
        </w:rPr>
        <w:t>Faculty of Agriculture,</w:t>
      </w:r>
      <w:r w:rsidR="00443BB7" w:rsidRPr="00642CE6">
        <w:rPr>
          <w:rFonts w:eastAsiaTheme="minorEastAsia" w:hint="eastAsia"/>
          <w:noProof w:val="0"/>
          <w:color w:val="auto"/>
          <w:sz w:val="16"/>
          <w:szCs w:val="18"/>
          <w:lang w:bidi="en-US"/>
        </w:rPr>
        <w:t xml:space="preserve"> </w:t>
      </w:r>
      <w:r w:rsidRPr="00642CE6">
        <w:rPr>
          <w:rFonts w:eastAsiaTheme="minorEastAsia"/>
          <w:noProof w:val="0"/>
          <w:color w:val="auto"/>
          <w:sz w:val="16"/>
          <w:szCs w:val="18"/>
          <w:lang w:bidi="en-US"/>
        </w:rPr>
        <w:t xml:space="preserve">Meiji University, </w:t>
      </w:r>
      <w:r w:rsidRPr="00642CE6">
        <w:rPr>
          <w:rFonts w:eastAsiaTheme="minorEastAsia" w:hint="eastAsia"/>
          <w:noProof w:val="0"/>
          <w:color w:val="auto"/>
          <w:sz w:val="16"/>
          <w:szCs w:val="18"/>
          <w:lang w:bidi="en-US"/>
        </w:rPr>
        <w:t>a</w:t>
      </w:r>
      <w:r w:rsidRPr="00642CE6">
        <w:rPr>
          <w:rFonts w:eastAsiaTheme="minorEastAsia"/>
          <w:noProof w:val="0"/>
          <w:color w:val="auto"/>
          <w:sz w:val="16"/>
          <w:szCs w:val="18"/>
          <w:lang w:bidi="en-US"/>
        </w:rPr>
        <w:t xml:space="preserve">ddress: 1-1-1 </w:t>
      </w:r>
      <w:proofErr w:type="spellStart"/>
      <w:r w:rsidRPr="00642CE6">
        <w:rPr>
          <w:rFonts w:eastAsiaTheme="minorEastAsia"/>
          <w:noProof w:val="0"/>
          <w:color w:val="auto"/>
          <w:sz w:val="16"/>
          <w:szCs w:val="18"/>
          <w:lang w:bidi="en-US"/>
        </w:rPr>
        <w:t>Higashimita</w:t>
      </w:r>
      <w:proofErr w:type="spellEnd"/>
      <w:r w:rsidRPr="00642CE6">
        <w:rPr>
          <w:rFonts w:eastAsiaTheme="minorEastAsia"/>
          <w:noProof w:val="0"/>
          <w:color w:val="auto"/>
          <w:sz w:val="16"/>
          <w:szCs w:val="18"/>
          <w:lang w:bidi="en-US"/>
        </w:rPr>
        <w:t>, Tama-</w:t>
      </w:r>
      <w:proofErr w:type="spellStart"/>
      <w:r w:rsidRPr="00642CE6">
        <w:rPr>
          <w:rFonts w:eastAsiaTheme="minorEastAsia"/>
          <w:noProof w:val="0"/>
          <w:color w:val="auto"/>
          <w:sz w:val="16"/>
          <w:szCs w:val="18"/>
          <w:lang w:bidi="en-US"/>
        </w:rPr>
        <w:t>ku</w:t>
      </w:r>
      <w:proofErr w:type="spellEnd"/>
      <w:r w:rsidRPr="00642CE6">
        <w:rPr>
          <w:rFonts w:eastAsiaTheme="minorEastAsia"/>
          <w:noProof w:val="0"/>
          <w:color w:val="auto"/>
          <w:sz w:val="16"/>
          <w:szCs w:val="18"/>
          <w:lang w:bidi="en-US"/>
        </w:rPr>
        <w:t>, Kawasaki, Kanagawa</w:t>
      </w:r>
      <w:r w:rsidR="00044DEF" w:rsidRPr="00642CE6">
        <w:rPr>
          <w:rFonts w:eastAsiaTheme="minorEastAsia" w:hint="eastAsia"/>
          <w:noProof w:val="0"/>
          <w:color w:val="auto"/>
          <w:sz w:val="16"/>
          <w:szCs w:val="18"/>
          <w:lang w:bidi="en-US"/>
        </w:rPr>
        <w:t>,</w:t>
      </w:r>
      <w:r w:rsidRPr="00642CE6">
        <w:rPr>
          <w:rFonts w:eastAsiaTheme="minorEastAsia"/>
          <w:noProof w:val="0"/>
          <w:color w:val="auto"/>
          <w:sz w:val="16"/>
          <w:szCs w:val="18"/>
          <w:lang w:bidi="en-US"/>
        </w:rPr>
        <w:t xml:space="preserve"> 214-</w:t>
      </w:r>
      <w:r w:rsidR="00044DEF" w:rsidRPr="00642CE6">
        <w:rPr>
          <w:rFonts w:eastAsiaTheme="minorEastAsia"/>
          <w:noProof w:val="0"/>
          <w:color w:val="auto"/>
          <w:sz w:val="16"/>
          <w:szCs w:val="18"/>
          <w:lang w:bidi="en-US"/>
        </w:rPr>
        <w:t>8571, Japan; motoki@meiji.ac.jp</w:t>
      </w:r>
    </w:p>
    <w:p w14:paraId="29950243" w14:textId="77777777" w:rsidR="00BF742C" w:rsidRPr="00642CE6" w:rsidRDefault="00BF742C" w:rsidP="00BF742C">
      <w:pPr>
        <w:adjustRightInd w:val="0"/>
        <w:snapToGrid w:val="0"/>
        <w:spacing w:line="200" w:lineRule="atLeast"/>
        <w:ind w:left="2806" w:hanging="198"/>
        <w:jc w:val="left"/>
        <w:rPr>
          <w:rFonts w:eastAsiaTheme="minorEastAsia"/>
          <w:color w:val="auto"/>
          <w:szCs w:val="16"/>
          <w:vertAlign w:val="superscript"/>
        </w:rPr>
      </w:pPr>
      <w:r w:rsidRPr="00642CE6">
        <w:rPr>
          <w:rFonts w:eastAsia="Times New Roman"/>
          <w:b/>
          <w:noProof w:val="0"/>
          <w:color w:val="auto"/>
          <w:sz w:val="16"/>
          <w:szCs w:val="18"/>
          <w:lang w:eastAsia="de-DE" w:bidi="en-US"/>
        </w:rPr>
        <w:t>*</w:t>
      </w:r>
      <w:r w:rsidRPr="00642CE6">
        <w:rPr>
          <w:rFonts w:eastAsia="Times New Roman"/>
          <w:noProof w:val="0"/>
          <w:color w:val="auto"/>
          <w:sz w:val="16"/>
          <w:szCs w:val="18"/>
          <w:lang w:eastAsia="de-DE" w:bidi="en-US"/>
        </w:rPr>
        <w:tab/>
        <w:t>Correspondence:</w:t>
      </w:r>
      <w:r w:rsidR="00044DEF" w:rsidRPr="00642CE6">
        <w:rPr>
          <w:color w:val="auto"/>
        </w:rPr>
        <w:t xml:space="preserve"> </w:t>
      </w:r>
      <w:hyperlink r:id="rId12" w:history="1">
        <w:r w:rsidR="00044DEF" w:rsidRPr="00642CE6">
          <w:rPr>
            <w:rStyle w:val="a8"/>
            <w:rFonts w:eastAsia="Times New Roman"/>
            <w:noProof w:val="0"/>
            <w:color w:val="auto"/>
            <w:sz w:val="16"/>
            <w:szCs w:val="18"/>
            <w:u w:val="none"/>
            <w:lang w:eastAsia="de-DE" w:bidi="en-US"/>
          </w:rPr>
          <w:t>baolong@cfxy.edu.cn</w:t>
        </w:r>
      </w:hyperlink>
      <w:r w:rsidR="002923E0" w:rsidRPr="00642CE6">
        <w:rPr>
          <w:rFonts w:eastAsia="MS Mincho" w:hint="eastAsia"/>
          <w:noProof w:val="0"/>
          <w:color w:val="auto"/>
          <w:sz w:val="16"/>
          <w:szCs w:val="18"/>
          <w:lang w:eastAsia="ja-JP" w:bidi="en-US"/>
        </w:rPr>
        <w:t>;</w:t>
      </w:r>
      <w:r w:rsidR="002923E0" w:rsidRPr="00642CE6">
        <w:rPr>
          <w:rFonts w:eastAsiaTheme="minorEastAsia"/>
          <w:noProof w:val="0"/>
          <w:color w:val="auto"/>
          <w:sz w:val="16"/>
          <w:szCs w:val="18"/>
          <w:lang w:bidi="en-US"/>
        </w:rPr>
        <w:t xml:space="preserve"> yfujii@cc.tuat.ac.jp</w:t>
      </w:r>
      <w:r w:rsidR="002923E0" w:rsidRPr="00642CE6">
        <w:rPr>
          <w:rFonts w:eastAsia="MS Mincho" w:hint="eastAsia"/>
          <w:noProof w:val="0"/>
          <w:color w:val="auto"/>
          <w:sz w:val="16"/>
          <w:szCs w:val="18"/>
          <w:lang w:eastAsia="ja-JP" w:bidi="en-US"/>
        </w:rPr>
        <w:t>;</w:t>
      </w:r>
      <w:r w:rsidR="00044DEF" w:rsidRPr="00642CE6">
        <w:rPr>
          <w:rFonts w:eastAsiaTheme="minorEastAsia" w:hint="eastAsia"/>
          <w:noProof w:val="0"/>
          <w:color w:val="auto"/>
          <w:sz w:val="16"/>
          <w:szCs w:val="18"/>
          <w:lang w:bidi="en-US"/>
        </w:rPr>
        <w:t xml:space="preserve"> </w:t>
      </w:r>
      <w:r w:rsidR="00044DEF" w:rsidRPr="00642CE6">
        <w:rPr>
          <w:rFonts w:eastAsia="Times New Roman"/>
          <w:noProof w:val="0"/>
          <w:color w:val="auto"/>
          <w:sz w:val="16"/>
          <w:szCs w:val="18"/>
          <w:lang w:eastAsia="de-DE" w:bidi="en-US"/>
        </w:rPr>
        <w:t>motoki@meiji.ac.jp</w:t>
      </w:r>
    </w:p>
    <w:p w14:paraId="5484951D" w14:textId="77777777" w:rsidR="00BF742C" w:rsidRPr="00642CE6" w:rsidRDefault="00BF742C" w:rsidP="00C02C77">
      <w:pPr>
        <w:pStyle w:val="MDPI16affiliation"/>
        <w:spacing w:line="240" w:lineRule="auto"/>
        <w:rPr>
          <w:rFonts w:eastAsia="MS Mincho"/>
          <w:color w:val="auto"/>
          <w:vertAlign w:val="superscript"/>
        </w:rPr>
      </w:pPr>
    </w:p>
    <w:p w14:paraId="7D594C07" w14:textId="4117DB78" w:rsidR="00A66471" w:rsidRPr="00642CE6" w:rsidRDefault="003D23AA" w:rsidP="00C02C77">
      <w:pPr>
        <w:pStyle w:val="MDPI17abstract"/>
        <w:rPr>
          <w:color w:val="auto"/>
        </w:rPr>
      </w:pPr>
      <w:r w:rsidRPr="00642CE6">
        <w:rPr>
          <w:b/>
          <w:color w:val="auto"/>
        </w:rPr>
        <w:t xml:space="preserve">Abstract: </w:t>
      </w:r>
      <w:proofErr w:type="spellStart"/>
      <w:r w:rsidR="00A66471" w:rsidRPr="00642CE6">
        <w:rPr>
          <w:color w:val="auto"/>
          <w:szCs w:val="18"/>
        </w:rPr>
        <w:t>Platycodon</w:t>
      </w:r>
      <w:proofErr w:type="spellEnd"/>
      <w:r w:rsidR="00A66471" w:rsidRPr="00642CE6">
        <w:rPr>
          <w:color w:val="auto"/>
          <w:szCs w:val="18"/>
        </w:rPr>
        <w:t xml:space="preserve"> is a medicinal plant of considerable pharmacological and dietary value. With the growing demand, artificial cultivation has emerged as a new developmental trend. However, the challenge of continuous</w:t>
      </w:r>
      <w:r w:rsidR="00A66471" w:rsidRPr="00642CE6">
        <w:rPr>
          <w:color w:val="auto"/>
        </w:rPr>
        <w:t xml:space="preserve"> cropping significantly </w:t>
      </w:r>
      <w:r w:rsidR="00A66471" w:rsidRPr="00642CE6">
        <w:rPr>
          <w:color w:val="auto"/>
          <w:szCs w:val="18"/>
        </w:rPr>
        <w:t>impacts</w:t>
      </w:r>
      <w:r w:rsidR="00A66471" w:rsidRPr="00642CE6">
        <w:rPr>
          <w:color w:val="auto"/>
        </w:rPr>
        <w:t xml:space="preserve"> its yield and quality, </w:t>
      </w:r>
      <w:r w:rsidR="00A66471" w:rsidRPr="00642CE6">
        <w:rPr>
          <w:color w:val="auto"/>
          <w:szCs w:val="18"/>
        </w:rPr>
        <w:t>necessitating u</w:t>
      </w:r>
      <w:r w:rsidR="00A66471" w:rsidRPr="00642CE6">
        <w:rPr>
          <w:color w:val="auto"/>
          <w:szCs w:val="18"/>
        </w:rPr>
        <w:t>r</w:t>
      </w:r>
      <w:r w:rsidR="00A66471" w:rsidRPr="00642CE6">
        <w:rPr>
          <w:color w:val="auto"/>
          <w:szCs w:val="18"/>
        </w:rPr>
        <w:t>gent</w:t>
      </w:r>
      <w:r w:rsidR="00A66471" w:rsidRPr="00642CE6">
        <w:rPr>
          <w:color w:val="auto"/>
        </w:rPr>
        <w:t xml:space="preserve"> attention. </w:t>
      </w:r>
      <w:r w:rsidR="00F96FFF" w:rsidRPr="00642CE6">
        <w:rPr>
          <w:color w:val="auto"/>
        </w:rPr>
        <w:t xml:space="preserve">In this study, </w:t>
      </w:r>
      <w:r w:rsidR="00F96FFF" w:rsidRPr="00642CE6">
        <w:rPr>
          <w:color w:val="auto"/>
          <w:szCs w:val="18"/>
        </w:rPr>
        <w:t xml:space="preserve">in order to solve the problem of continuous </w:t>
      </w:r>
      <w:proofErr w:type="spellStart"/>
      <w:r w:rsidR="007676E8" w:rsidRPr="00642CE6">
        <w:rPr>
          <w:color w:val="auto"/>
          <w:szCs w:val="18"/>
        </w:rPr>
        <w:t>Platycodon</w:t>
      </w:r>
      <w:proofErr w:type="spellEnd"/>
      <w:r w:rsidR="00395DF1" w:rsidRPr="00642CE6">
        <w:rPr>
          <w:color w:val="auto"/>
          <w:szCs w:val="18"/>
        </w:rPr>
        <w:t xml:space="preserve"> cropping</w:t>
      </w:r>
      <w:r w:rsidR="00F96FFF" w:rsidRPr="00642CE6">
        <w:rPr>
          <w:color w:val="auto"/>
          <w:szCs w:val="18"/>
        </w:rPr>
        <w:t xml:space="preserve">, we tested the </w:t>
      </w:r>
      <w:proofErr w:type="spellStart"/>
      <w:r w:rsidR="00F96FFF" w:rsidRPr="00642CE6">
        <w:rPr>
          <w:color w:val="auto"/>
          <w:szCs w:val="18"/>
        </w:rPr>
        <w:t>allelopathy</w:t>
      </w:r>
      <w:proofErr w:type="spellEnd"/>
      <w:r w:rsidR="00F96FFF" w:rsidRPr="00642CE6">
        <w:rPr>
          <w:color w:val="auto"/>
          <w:szCs w:val="18"/>
        </w:rPr>
        <w:t xml:space="preserve"> of </w:t>
      </w:r>
      <w:proofErr w:type="spellStart"/>
      <w:r w:rsidR="007676E8" w:rsidRPr="00642CE6">
        <w:rPr>
          <w:color w:val="auto"/>
          <w:szCs w:val="18"/>
        </w:rPr>
        <w:t>Platycodon</w:t>
      </w:r>
      <w:r w:rsidR="00F96FFF" w:rsidRPr="00642CE6">
        <w:rPr>
          <w:color w:val="auto"/>
          <w:szCs w:val="18"/>
        </w:rPr>
        <w:t>s</w:t>
      </w:r>
      <w:proofErr w:type="spellEnd"/>
      <w:r w:rsidR="00F96FFF" w:rsidRPr="00642CE6">
        <w:rPr>
          <w:color w:val="auto"/>
          <w:szCs w:val="18"/>
        </w:rPr>
        <w:t xml:space="preserve"> and used activated carbon, </w:t>
      </w:r>
      <w:r w:rsidR="00395DF1" w:rsidRPr="00642CE6">
        <w:rPr>
          <w:color w:val="auto"/>
          <w:szCs w:val="18"/>
        </w:rPr>
        <w:t>also</w:t>
      </w:r>
      <w:r w:rsidR="00F96FFF" w:rsidRPr="00642CE6">
        <w:rPr>
          <w:color w:val="auto"/>
          <w:szCs w:val="18"/>
        </w:rPr>
        <w:t xml:space="preserve"> u</w:t>
      </w:r>
      <w:r w:rsidR="00395DF1" w:rsidRPr="00642CE6">
        <w:rPr>
          <w:color w:val="auto"/>
          <w:szCs w:val="18"/>
        </w:rPr>
        <w:t>tilized for</w:t>
      </w:r>
      <w:r w:rsidR="00F96FFF" w:rsidRPr="00642CE6">
        <w:rPr>
          <w:color w:val="auto"/>
          <w:szCs w:val="18"/>
        </w:rPr>
        <w:t xml:space="preserve"> other crops, as a material.</w:t>
      </w:r>
      <w:r w:rsidR="00F96FFF" w:rsidRPr="00642CE6">
        <w:rPr>
          <w:rFonts w:eastAsia="MS Mincho" w:hint="eastAsia"/>
          <w:color w:val="auto"/>
          <w:szCs w:val="18"/>
          <w:lang w:eastAsia="ja-JP"/>
        </w:rPr>
        <w:t xml:space="preserve"> T</w:t>
      </w:r>
      <w:r w:rsidR="00A66471" w:rsidRPr="00642CE6">
        <w:rPr>
          <w:color w:val="auto"/>
          <w:szCs w:val="18"/>
        </w:rPr>
        <w:t>he</w:t>
      </w:r>
      <w:r w:rsidR="00A66471" w:rsidRPr="00642CE6">
        <w:rPr>
          <w:color w:val="auto"/>
        </w:rPr>
        <w:t xml:space="preserve"> sandwich method</w:t>
      </w:r>
      <w:r w:rsidR="00F96FFF" w:rsidRPr="00642CE6">
        <w:rPr>
          <w:rFonts w:eastAsia="MS Mincho" w:hint="eastAsia"/>
          <w:color w:val="auto"/>
          <w:szCs w:val="18"/>
          <w:lang w:eastAsia="ja-JP"/>
        </w:rPr>
        <w:t xml:space="preserve"> (</w:t>
      </w:r>
      <w:r w:rsidR="00395DF1" w:rsidRPr="00642CE6">
        <w:rPr>
          <w:rFonts w:eastAsia="MS Mincho"/>
          <w:color w:val="auto"/>
          <w:szCs w:val="18"/>
          <w:lang w:eastAsia="ja-JP"/>
        </w:rPr>
        <w:t>m</w:t>
      </w:r>
      <w:r w:rsidR="00F96FFF" w:rsidRPr="00642CE6">
        <w:rPr>
          <w:rFonts w:eastAsia="MS Mincho"/>
          <w:color w:val="auto"/>
          <w:szCs w:val="18"/>
          <w:lang w:eastAsia="ja-JP"/>
        </w:rPr>
        <w:t xml:space="preserve">ethod for assaying </w:t>
      </w:r>
      <w:r w:rsidR="00395DF1" w:rsidRPr="00642CE6">
        <w:rPr>
          <w:rFonts w:eastAsia="MS Mincho"/>
          <w:color w:val="auto"/>
          <w:szCs w:val="18"/>
          <w:lang w:eastAsia="ja-JP"/>
        </w:rPr>
        <w:t xml:space="preserve">the </w:t>
      </w:r>
      <w:proofErr w:type="spellStart"/>
      <w:r w:rsidR="00F96FFF" w:rsidRPr="00642CE6">
        <w:rPr>
          <w:rFonts w:eastAsia="MS Mincho"/>
          <w:color w:val="auto"/>
          <w:szCs w:val="18"/>
          <w:lang w:eastAsia="ja-JP"/>
        </w:rPr>
        <w:t>allelopathic</w:t>
      </w:r>
      <w:proofErr w:type="spellEnd"/>
      <w:r w:rsidR="00F96FFF" w:rsidRPr="00642CE6">
        <w:rPr>
          <w:rFonts w:eastAsia="MS Mincho"/>
          <w:color w:val="auto"/>
          <w:szCs w:val="18"/>
          <w:lang w:eastAsia="ja-JP"/>
        </w:rPr>
        <w:t xml:space="preserve"> activity of each part of a plant</w:t>
      </w:r>
      <w:r w:rsidR="00F96FFF" w:rsidRPr="00642CE6">
        <w:rPr>
          <w:rFonts w:eastAsia="MS Mincho" w:hint="eastAsia"/>
          <w:color w:val="auto"/>
          <w:szCs w:val="18"/>
          <w:lang w:eastAsia="ja-JP"/>
        </w:rPr>
        <w:t>)</w:t>
      </w:r>
      <w:r w:rsidR="00A66471" w:rsidRPr="00642CE6">
        <w:rPr>
          <w:color w:val="auto"/>
        </w:rPr>
        <w:t xml:space="preserve"> </w:t>
      </w:r>
      <w:r w:rsidR="00395DF1" w:rsidRPr="00642CE6">
        <w:rPr>
          <w:color w:val="auto"/>
        </w:rPr>
        <w:t xml:space="preserve">was </w:t>
      </w:r>
      <w:r w:rsidR="00A66471" w:rsidRPr="00642CE6">
        <w:rPr>
          <w:color w:val="auto"/>
        </w:rPr>
        <w:t xml:space="preserve">employed to evaluate the </w:t>
      </w:r>
      <w:proofErr w:type="spellStart"/>
      <w:r w:rsidR="00A66471" w:rsidRPr="00642CE6">
        <w:rPr>
          <w:color w:val="auto"/>
        </w:rPr>
        <w:t>allelopathic</w:t>
      </w:r>
      <w:proofErr w:type="spellEnd"/>
      <w:r w:rsidR="00A66471" w:rsidRPr="00642CE6">
        <w:rPr>
          <w:color w:val="auto"/>
        </w:rPr>
        <w:t xml:space="preserve"> activity of different </w:t>
      </w:r>
      <w:r w:rsidR="00395DF1" w:rsidRPr="00642CE6">
        <w:rPr>
          <w:color w:val="auto"/>
        </w:rPr>
        <w:t xml:space="preserve">components </w:t>
      </w:r>
      <w:r w:rsidR="00A66471" w:rsidRPr="00642CE6">
        <w:rPr>
          <w:color w:val="auto"/>
        </w:rPr>
        <w:t xml:space="preserve">(leaves, stems, and roots) of </w:t>
      </w:r>
      <w:proofErr w:type="spellStart"/>
      <w:r w:rsidR="00A66471" w:rsidRPr="00642CE6">
        <w:rPr>
          <w:color w:val="auto"/>
        </w:rPr>
        <w:t>Platycodon</w:t>
      </w:r>
      <w:proofErr w:type="spellEnd"/>
      <w:r w:rsidR="00A66471" w:rsidRPr="00642CE6">
        <w:rPr>
          <w:color w:val="auto"/>
        </w:rPr>
        <w:t xml:space="preserve">. The inhibitory effects of various </w:t>
      </w:r>
      <w:proofErr w:type="spellStart"/>
      <w:r w:rsidR="00A66471" w:rsidRPr="00642CE6">
        <w:rPr>
          <w:color w:val="auto"/>
        </w:rPr>
        <w:t>Platycodon</w:t>
      </w:r>
      <w:proofErr w:type="spellEnd"/>
      <w:r w:rsidR="00A66471" w:rsidRPr="00642CE6">
        <w:rPr>
          <w:color w:val="auto"/>
        </w:rPr>
        <w:t xml:space="preserve"> plant parts were quantified based on their effects on lettuce </w:t>
      </w:r>
      <w:r w:rsidR="00A66471" w:rsidRPr="00642CE6">
        <w:rPr>
          <w:color w:val="auto"/>
          <w:szCs w:val="18"/>
        </w:rPr>
        <w:t xml:space="preserve">seedlings </w:t>
      </w:r>
      <w:r w:rsidR="00A66471" w:rsidRPr="00642CE6">
        <w:rPr>
          <w:color w:val="auto"/>
        </w:rPr>
        <w:t>growth</w:t>
      </w:r>
      <w:r w:rsidR="00A66471" w:rsidRPr="00642CE6">
        <w:rPr>
          <w:color w:val="auto"/>
          <w:szCs w:val="18"/>
        </w:rPr>
        <w:t xml:space="preserve"> </w:t>
      </w:r>
      <w:r w:rsidR="00395DF1" w:rsidRPr="00642CE6">
        <w:rPr>
          <w:color w:val="auto"/>
          <w:szCs w:val="18"/>
        </w:rPr>
        <w:t>using the</w:t>
      </w:r>
      <w:r w:rsidR="00A66471" w:rsidRPr="00642CE6">
        <w:rPr>
          <w:color w:val="auto"/>
          <w:szCs w:val="18"/>
        </w:rPr>
        <w:t xml:space="preserve"> Sandwich method</w:t>
      </w:r>
      <w:r w:rsidR="00395DF1" w:rsidRPr="00642CE6">
        <w:rPr>
          <w:color w:val="auto"/>
        </w:rPr>
        <w:t>. W</w:t>
      </w:r>
      <w:r w:rsidR="00A66471" w:rsidRPr="00642CE6">
        <w:rPr>
          <w:color w:val="auto"/>
        </w:rPr>
        <w:t xml:space="preserve">ith the average inhibition </w:t>
      </w:r>
      <w:r w:rsidR="00A66471" w:rsidRPr="00642CE6">
        <w:rPr>
          <w:color w:val="auto"/>
          <w:szCs w:val="18"/>
        </w:rPr>
        <w:t>percentages at 10 mg (sample)/10</w:t>
      </w:r>
      <w:r w:rsidR="00A11BA3" w:rsidRPr="00642CE6">
        <w:rPr>
          <w:rFonts w:eastAsia="MS Mincho" w:hint="eastAsia"/>
          <w:color w:val="auto"/>
          <w:szCs w:val="18"/>
          <w:lang w:eastAsia="ja-JP"/>
        </w:rPr>
        <w:t xml:space="preserve"> </w:t>
      </w:r>
      <w:r w:rsidR="00A66471" w:rsidRPr="00642CE6">
        <w:rPr>
          <w:color w:val="auto"/>
          <w:szCs w:val="18"/>
        </w:rPr>
        <w:t>m</w:t>
      </w:r>
      <w:r w:rsidR="00395DF1" w:rsidRPr="00642CE6">
        <w:rPr>
          <w:color w:val="auto"/>
          <w:szCs w:val="18"/>
        </w:rPr>
        <w:t>L</w:t>
      </w:r>
      <w:r w:rsidR="00A66471" w:rsidRPr="00642CE6">
        <w:rPr>
          <w:color w:val="auto"/>
          <w:szCs w:val="18"/>
        </w:rPr>
        <w:t xml:space="preserve"> (agar), the average inhibition </w:t>
      </w:r>
      <w:r w:rsidR="00A66471" w:rsidRPr="00642CE6">
        <w:rPr>
          <w:color w:val="auto"/>
        </w:rPr>
        <w:t xml:space="preserve">rates of </w:t>
      </w:r>
      <w:proofErr w:type="spellStart"/>
      <w:r w:rsidR="00A66471" w:rsidRPr="00642CE6">
        <w:rPr>
          <w:color w:val="auto"/>
          <w:szCs w:val="18"/>
        </w:rPr>
        <w:t>Platycodon</w:t>
      </w:r>
      <w:proofErr w:type="spellEnd"/>
      <w:r w:rsidR="00A66471" w:rsidRPr="00642CE6">
        <w:rPr>
          <w:color w:val="auto"/>
        </w:rPr>
        <w:t xml:space="preserve"> leaves </w:t>
      </w:r>
      <w:r w:rsidR="00A66471" w:rsidRPr="00642CE6">
        <w:rPr>
          <w:color w:val="auto"/>
          <w:szCs w:val="18"/>
        </w:rPr>
        <w:t>on the radicle</w:t>
      </w:r>
      <w:r w:rsidR="00A66471" w:rsidRPr="00642CE6">
        <w:rPr>
          <w:color w:val="auto"/>
        </w:rPr>
        <w:t xml:space="preserve"> and </w:t>
      </w:r>
      <w:r w:rsidR="00A66471" w:rsidRPr="00642CE6">
        <w:rPr>
          <w:color w:val="auto"/>
          <w:szCs w:val="18"/>
        </w:rPr>
        <w:t xml:space="preserve">hypocotyl growth of </w:t>
      </w:r>
      <w:r w:rsidR="00A66471" w:rsidRPr="00642CE6">
        <w:rPr>
          <w:color w:val="auto"/>
        </w:rPr>
        <w:t xml:space="preserve">lettuce </w:t>
      </w:r>
      <w:r w:rsidR="00A66471" w:rsidRPr="00642CE6">
        <w:rPr>
          <w:color w:val="auto"/>
          <w:szCs w:val="18"/>
        </w:rPr>
        <w:t>were 79.4%</w:t>
      </w:r>
      <w:r w:rsidR="00A66471" w:rsidRPr="00642CE6">
        <w:rPr>
          <w:color w:val="auto"/>
        </w:rPr>
        <w:t xml:space="preserve"> and </w:t>
      </w:r>
      <w:r w:rsidR="00A66471" w:rsidRPr="00642CE6">
        <w:rPr>
          <w:color w:val="auto"/>
          <w:szCs w:val="18"/>
        </w:rPr>
        <w:t>61.8%,</w:t>
      </w:r>
      <w:r w:rsidR="00A66471" w:rsidRPr="00642CE6">
        <w:rPr>
          <w:color w:val="auto"/>
        </w:rPr>
        <w:t xml:space="preserve"> respectively. </w:t>
      </w:r>
      <w:r w:rsidR="00A66471" w:rsidRPr="00642CE6">
        <w:rPr>
          <w:color w:val="auto"/>
          <w:szCs w:val="18"/>
        </w:rPr>
        <w:t xml:space="preserve">The stem </w:t>
      </w:r>
      <w:r w:rsidR="0014273A" w:rsidRPr="00642CE6">
        <w:rPr>
          <w:color w:val="auto"/>
          <w:szCs w:val="18"/>
        </w:rPr>
        <w:t>average inhibition rates</w:t>
      </w:r>
      <w:r w:rsidR="00A66471" w:rsidRPr="00642CE6">
        <w:rPr>
          <w:color w:val="auto"/>
          <w:szCs w:val="18"/>
        </w:rPr>
        <w:t xml:space="preserve"> of 58.0% and 45.7%, while the root exhibited rates of 53.4% and 49.3%</w:t>
      </w:r>
      <w:r w:rsidR="00395DF1" w:rsidRPr="00642CE6">
        <w:rPr>
          <w:color w:val="auto"/>
          <w:szCs w:val="18"/>
        </w:rPr>
        <w:t>, r</w:t>
      </w:r>
      <w:r w:rsidR="00395DF1" w:rsidRPr="00642CE6">
        <w:rPr>
          <w:color w:val="auto"/>
          <w:szCs w:val="18"/>
        </w:rPr>
        <w:t>e</w:t>
      </w:r>
      <w:r w:rsidR="00395DF1" w:rsidRPr="00642CE6">
        <w:rPr>
          <w:color w:val="auto"/>
          <w:szCs w:val="18"/>
        </w:rPr>
        <w:t>spectively</w:t>
      </w:r>
      <w:r w:rsidR="00A66471" w:rsidRPr="00642CE6">
        <w:rPr>
          <w:color w:val="auto"/>
          <w:szCs w:val="18"/>
        </w:rPr>
        <w:t xml:space="preserve">. </w:t>
      </w:r>
      <w:r w:rsidR="00A66471" w:rsidRPr="00642CE6">
        <w:rPr>
          <w:color w:val="auto"/>
        </w:rPr>
        <w:t xml:space="preserve">At a concentration of </w:t>
      </w:r>
      <w:r w:rsidR="00A66471" w:rsidRPr="00642CE6">
        <w:rPr>
          <w:color w:val="auto"/>
          <w:szCs w:val="18"/>
        </w:rPr>
        <w:t>5</w:t>
      </w:r>
      <w:r w:rsidR="009B5A23" w:rsidRPr="00642CE6">
        <w:rPr>
          <w:rFonts w:eastAsia="MS Mincho" w:hint="eastAsia"/>
          <w:color w:val="auto"/>
          <w:szCs w:val="18"/>
          <w:lang w:eastAsia="ja-JP"/>
        </w:rPr>
        <w:t>0</w:t>
      </w:r>
      <w:r w:rsidR="00A66471" w:rsidRPr="00642CE6">
        <w:rPr>
          <w:color w:val="auto"/>
        </w:rPr>
        <w:t xml:space="preserve"> mg</w:t>
      </w:r>
      <w:r w:rsidR="0014273A" w:rsidRPr="00642CE6">
        <w:rPr>
          <w:rFonts w:eastAsiaTheme="minorEastAsia" w:hint="eastAsia"/>
          <w:color w:val="auto"/>
          <w:lang w:eastAsia="zh-CN"/>
        </w:rPr>
        <w:t xml:space="preserve"> </w:t>
      </w:r>
      <w:r w:rsidR="0014273A" w:rsidRPr="00642CE6">
        <w:rPr>
          <w:color w:val="auto"/>
        </w:rPr>
        <w:t>(sample)</w:t>
      </w:r>
      <w:r w:rsidR="00A66471" w:rsidRPr="00642CE6">
        <w:rPr>
          <w:color w:val="auto"/>
        </w:rPr>
        <w:t>/</w:t>
      </w:r>
      <w:r w:rsidR="009B5A23" w:rsidRPr="00642CE6">
        <w:rPr>
          <w:rFonts w:eastAsia="MS Mincho" w:hint="eastAsia"/>
          <w:color w:val="auto"/>
          <w:szCs w:val="18"/>
          <w:lang w:eastAsia="ja-JP"/>
        </w:rPr>
        <w:t>10</w:t>
      </w:r>
      <w:r w:rsidR="00A11BA3" w:rsidRPr="00642CE6">
        <w:rPr>
          <w:rFonts w:eastAsia="MS Mincho" w:hint="eastAsia"/>
          <w:color w:val="auto"/>
          <w:szCs w:val="18"/>
          <w:lang w:eastAsia="ja-JP"/>
        </w:rPr>
        <w:t xml:space="preserve"> </w:t>
      </w:r>
      <w:r w:rsidR="00A66471" w:rsidRPr="00642CE6">
        <w:rPr>
          <w:color w:val="auto"/>
        </w:rPr>
        <w:t>m</w:t>
      </w:r>
      <w:r w:rsidR="00395DF1" w:rsidRPr="00642CE6">
        <w:rPr>
          <w:color w:val="auto"/>
        </w:rPr>
        <w:t>L</w:t>
      </w:r>
      <w:r w:rsidR="0014273A" w:rsidRPr="00642CE6">
        <w:rPr>
          <w:rFonts w:eastAsiaTheme="minorEastAsia" w:hint="eastAsia"/>
          <w:color w:val="auto"/>
          <w:lang w:eastAsia="zh-CN"/>
        </w:rPr>
        <w:t xml:space="preserve"> </w:t>
      </w:r>
      <w:r w:rsidR="0014273A" w:rsidRPr="00642CE6">
        <w:rPr>
          <w:rFonts w:eastAsiaTheme="minorEastAsia"/>
          <w:color w:val="auto"/>
          <w:lang w:eastAsia="zh-CN"/>
        </w:rPr>
        <w:t>(agar)</w:t>
      </w:r>
      <w:r w:rsidR="00A66471" w:rsidRPr="00642CE6">
        <w:rPr>
          <w:color w:val="auto"/>
        </w:rPr>
        <w:t xml:space="preserve">, the inhibitory effects were as </w:t>
      </w:r>
      <w:r w:rsidR="00A66471" w:rsidRPr="00642CE6">
        <w:rPr>
          <w:color w:val="auto"/>
          <w:szCs w:val="18"/>
        </w:rPr>
        <w:t>follow</w:t>
      </w:r>
      <w:r w:rsidR="00395DF1" w:rsidRPr="00642CE6">
        <w:rPr>
          <w:color w:val="auto"/>
          <w:szCs w:val="18"/>
        </w:rPr>
        <w:t>s</w:t>
      </w:r>
      <w:r w:rsidR="00A66471" w:rsidRPr="00642CE6">
        <w:rPr>
          <w:color w:val="auto"/>
        </w:rPr>
        <w:t xml:space="preserve">: leaves (91.9%, 72.2%), stems (79.5%, 60.3%), and roots (71.4%, 65.2%). </w:t>
      </w:r>
      <w:r w:rsidR="00395DF1" w:rsidRPr="00642CE6">
        <w:rPr>
          <w:rFonts w:ascii="Times New Roman" w:hAnsi="Times New Roman"/>
          <w:color w:val="auto"/>
          <w:sz w:val="20"/>
          <w:szCs w:val="24"/>
        </w:rPr>
        <w:t>Moreover</w:t>
      </w:r>
      <w:r w:rsidR="00A66471" w:rsidRPr="00642CE6">
        <w:rPr>
          <w:color w:val="auto"/>
          <w:szCs w:val="18"/>
        </w:rPr>
        <w:t>, by</w:t>
      </w:r>
      <w:r w:rsidR="00A66471" w:rsidRPr="00642CE6">
        <w:rPr>
          <w:color w:val="auto"/>
        </w:rPr>
        <w:t xml:space="preserve"> employing the Plant Box method</w:t>
      </w:r>
      <w:r w:rsidR="00F96FFF" w:rsidRPr="00642CE6">
        <w:rPr>
          <w:rFonts w:eastAsia="MS Mincho" w:hint="eastAsia"/>
          <w:color w:val="auto"/>
          <w:szCs w:val="18"/>
          <w:lang w:eastAsia="ja-JP"/>
        </w:rPr>
        <w:t xml:space="preserve"> (</w:t>
      </w:r>
      <w:r w:rsidR="00395DF1" w:rsidRPr="00642CE6">
        <w:rPr>
          <w:rFonts w:eastAsia="MS Mincho"/>
          <w:color w:val="auto"/>
          <w:szCs w:val="18"/>
          <w:lang w:eastAsia="ja-JP"/>
        </w:rPr>
        <w:t>m</w:t>
      </w:r>
      <w:r w:rsidR="00F96FFF" w:rsidRPr="00642CE6">
        <w:rPr>
          <w:rFonts w:eastAsia="MS Mincho"/>
          <w:color w:val="auto"/>
          <w:szCs w:val="18"/>
          <w:lang w:eastAsia="ja-JP"/>
        </w:rPr>
        <w:t xml:space="preserve">ethod for assaying </w:t>
      </w:r>
      <w:r w:rsidR="00395DF1" w:rsidRPr="00642CE6">
        <w:rPr>
          <w:rFonts w:eastAsia="MS Mincho"/>
          <w:color w:val="auto"/>
          <w:szCs w:val="18"/>
          <w:lang w:eastAsia="ja-JP"/>
        </w:rPr>
        <w:t xml:space="preserve">the </w:t>
      </w:r>
      <w:proofErr w:type="spellStart"/>
      <w:r w:rsidR="00F96FFF" w:rsidRPr="00642CE6">
        <w:rPr>
          <w:rFonts w:eastAsia="MS Mincho"/>
          <w:color w:val="auto"/>
          <w:szCs w:val="18"/>
          <w:lang w:eastAsia="ja-JP"/>
        </w:rPr>
        <w:t>allelopathic</w:t>
      </w:r>
      <w:proofErr w:type="spellEnd"/>
      <w:r w:rsidR="00F96FFF" w:rsidRPr="00642CE6">
        <w:rPr>
          <w:rFonts w:eastAsia="MS Mincho"/>
          <w:color w:val="auto"/>
          <w:szCs w:val="18"/>
          <w:lang w:eastAsia="ja-JP"/>
        </w:rPr>
        <w:t xml:space="preserve"> activity of plant root secretions</w:t>
      </w:r>
      <w:r w:rsidR="00F96FFF" w:rsidRPr="00642CE6">
        <w:rPr>
          <w:rFonts w:eastAsia="MS Mincho" w:hint="eastAsia"/>
          <w:color w:val="auto"/>
          <w:szCs w:val="18"/>
          <w:lang w:eastAsia="ja-JP"/>
        </w:rPr>
        <w:t>)</w:t>
      </w:r>
      <w:r w:rsidR="00A66471" w:rsidRPr="00642CE6">
        <w:rPr>
          <w:color w:val="auto"/>
          <w:szCs w:val="18"/>
        </w:rPr>
        <w:t>,</w:t>
      </w:r>
      <w:r w:rsidR="00A66471" w:rsidRPr="00642CE6">
        <w:rPr>
          <w:color w:val="auto"/>
        </w:rPr>
        <w:t xml:space="preserve"> </w:t>
      </w:r>
      <w:r w:rsidR="00395DF1" w:rsidRPr="00642CE6">
        <w:rPr>
          <w:color w:val="auto"/>
        </w:rPr>
        <w:t xml:space="preserve">the </w:t>
      </w:r>
      <w:proofErr w:type="spellStart"/>
      <w:r w:rsidR="00A66471" w:rsidRPr="00642CE6">
        <w:rPr>
          <w:color w:val="auto"/>
        </w:rPr>
        <w:t>Platycodon</w:t>
      </w:r>
      <w:proofErr w:type="spellEnd"/>
      <w:r w:rsidR="00A66471" w:rsidRPr="00642CE6">
        <w:rPr>
          <w:color w:val="auto"/>
        </w:rPr>
        <w:t xml:space="preserve"> root </w:t>
      </w:r>
      <w:r w:rsidR="00A66471" w:rsidRPr="00642CE6">
        <w:rPr>
          <w:color w:val="auto"/>
          <w:szCs w:val="18"/>
        </w:rPr>
        <w:t>exudation</w:t>
      </w:r>
      <w:r w:rsidR="00395DF1" w:rsidRPr="00642CE6">
        <w:rPr>
          <w:color w:val="auto"/>
          <w:szCs w:val="18"/>
        </w:rPr>
        <w:t xml:space="preserve"> was determined</w:t>
      </w:r>
      <w:r w:rsidR="00A66471" w:rsidRPr="00642CE6">
        <w:rPr>
          <w:color w:val="auto"/>
          <w:szCs w:val="18"/>
        </w:rPr>
        <w:t>. The</w:t>
      </w:r>
      <w:r w:rsidR="00A66471" w:rsidRPr="00642CE6">
        <w:rPr>
          <w:color w:val="auto"/>
        </w:rPr>
        <w:t xml:space="preserve"> growth inhibition rates of </w:t>
      </w:r>
      <w:r w:rsidR="00A66471" w:rsidRPr="00642CE6">
        <w:rPr>
          <w:color w:val="auto"/>
          <w:szCs w:val="18"/>
        </w:rPr>
        <w:t xml:space="preserve">lettuce </w:t>
      </w:r>
      <w:r w:rsidR="00F96FFF" w:rsidRPr="00642CE6">
        <w:rPr>
          <w:color w:val="auto"/>
          <w:szCs w:val="18"/>
        </w:rPr>
        <w:t>radicle</w:t>
      </w:r>
      <w:r w:rsidR="00A66471" w:rsidRPr="00642CE6">
        <w:rPr>
          <w:color w:val="auto"/>
          <w:szCs w:val="18"/>
        </w:rPr>
        <w:t xml:space="preserve"> and h</w:t>
      </w:r>
      <w:r w:rsidR="00A66471" w:rsidRPr="00642CE6">
        <w:rPr>
          <w:color w:val="auto"/>
          <w:szCs w:val="18"/>
        </w:rPr>
        <w:t>y</w:t>
      </w:r>
      <w:r w:rsidR="00A66471" w:rsidRPr="00642CE6">
        <w:rPr>
          <w:color w:val="auto"/>
          <w:szCs w:val="18"/>
        </w:rPr>
        <w:t xml:space="preserve">pocotyls were </w:t>
      </w:r>
      <w:r w:rsidR="00A66471" w:rsidRPr="00642CE6">
        <w:rPr>
          <w:color w:val="auto"/>
        </w:rPr>
        <w:t>45.5% and 18.9</w:t>
      </w:r>
      <w:r w:rsidR="00A66471" w:rsidRPr="00642CE6">
        <w:rPr>
          <w:color w:val="auto"/>
          <w:szCs w:val="18"/>
        </w:rPr>
        <w:t>%,</w:t>
      </w:r>
      <w:r w:rsidR="00A66471" w:rsidRPr="00642CE6">
        <w:rPr>
          <w:color w:val="auto"/>
        </w:rPr>
        <w:t xml:space="preserve"> respectively. The effect of activated carbon on the </w:t>
      </w:r>
      <w:r w:rsidR="00A66471" w:rsidRPr="00642CE6">
        <w:rPr>
          <w:color w:val="auto"/>
          <w:szCs w:val="18"/>
        </w:rPr>
        <w:t>adsorption</w:t>
      </w:r>
      <w:r w:rsidR="00A66471" w:rsidRPr="00642CE6">
        <w:rPr>
          <w:color w:val="auto"/>
        </w:rPr>
        <w:t xml:space="preserve"> of </w:t>
      </w:r>
      <w:proofErr w:type="spellStart"/>
      <w:r w:rsidR="00A66471" w:rsidRPr="00642CE6">
        <w:rPr>
          <w:color w:val="auto"/>
        </w:rPr>
        <w:t>allelopathic</w:t>
      </w:r>
      <w:proofErr w:type="spellEnd"/>
      <w:r w:rsidR="00A66471" w:rsidRPr="00642CE6">
        <w:rPr>
          <w:color w:val="auto"/>
        </w:rPr>
        <w:t xml:space="preserve"> substances was investigated, and the results of the </w:t>
      </w:r>
      <w:r w:rsidR="00395DF1" w:rsidRPr="00642CE6">
        <w:rPr>
          <w:color w:val="auto"/>
        </w:rPr>
        <w:t>S</w:t>
      </w:r>
      <w:r w:rsidR="00A66471" w:rsidRPr="00642CE6">
        <w:rPr>
          <w:color w:val="auto"/>
        </w:rPr>
        <w:t>andwich method with a conce</w:t>
      </w:r>
      <w:r w:rsidR="00A66471" w:rsidRPr="00642CE6">
        <w:rPr>
          <w:color w:val="auto"/>
        </w:rPr>
        <w:t>n</w:t>
      </w:r>
      <w:r w:rsidR="00A66471" w:rsidRPr="00642CE6">
        <w:rPr>
          <w:color w:val="auto"/>
        </w:rPr>
        <w:t xml:space="preserve">tration of </w:t>
      </w:r>
      <w:r w:rsidR="00A11BA3" w:rsidRPr="00642CE6">
        <w:rPr>
          <w:color w:val="auto"/>
          <w:szCs w:val="18"/>
        </w:rPr>
        <w:t>10</w:t>
      </w:r>
      <w:r w:rsidR="00A11BA3" w:rsidRPr="00642CE6">
        <w:rPr>
          <w:rFonts w:eastAsia="MS Mincho"/>
          <w:color w:val="auto"/>
        </w:rPr>
        <w:t xml:space="preserve"> </w:t>
      </w:r>
      <w:r w:rsidR="00A11BA3" w:rsidRPr="00642CE6">
        <w:rPr>
          <w:color w:val="auto"/>
        </w:rPr>
        <w:t>mg/</w:t>
      </w:r>
      <w:r w:rsidR="00A11BA3" w:rsidRPr="00642CE6">
        <w:rPr>
          <w:color w:val="auto"/>
          <w:szCs w:val="18"/>
        </w:rPr>
        <w:t>10</w:t>
      </w:r>
      <w:r w:rsidR="00A11BA3" w:rsidRPr="00642CE6">
        <w:rPr>
          <w:rFonts w:eastAsia="MS Mincho" w:hint="eastAsia"/>
          <w:color w:val="auto"/>
          <w:szCs w:val="18"/>
          <w:lang w:eastAsia="ja-JP"/>
        </w:rPr>
        <w:t xml:space="preserve"> </w:t>
      </w:r>
      <w:r w:rsidR="00A11BA3" w:rsidRPr="00642CE6">
        <w:rPr>
          <w:color w:val="auto"/>
        </w:rPr>
        <w:t>m</w:t>
      </w:r>
      <w:r w:rsidR="00395DF1" w:rsidRPr="00642CE6">
        <w:rPr>
          <w:color w:val="auto"/>
        </w:rPr>
        <w:t>L</w:t>
      </w:r>
      <w:r w:rsidR="00A66471" w:rsidRPr="00642CE6">
        <w:rPr>
          <w:color w:val="auto"/>
        </w:rPr>
        <w:t xml:space="preserve"> showed the following growth inhibitory effects on lettuce seedlings and hypocotyls: roots (27.8%, 25.7%), leaves (13.3%, 25.7%), and stem (9.</w:t>
      </w:r>
      <w:r w:rsidR="00F96FFF" w:rsidRPr="00642CE6">
        <w:rPr>
          <w:rFonts w:eastAsia="MS Mincho" w:hint="eastAsia"/>
          <w:color w:val="auto"/>
          <w:szCs w:val="18"/>
          <w:lang w:eastAsia="ja-JP"/>
        </w:rPr>
        <w:t>1</w:t>
      </w:r>
      <w:r w:rsidR="00A66471" w:rsidRPr="00642CE6">
        <w:rPr>
          <w:color w:val="auto"/>
        </w:rPr>
        <w:t>%, 13.6%). The Plant Box method</w:t>
      </w:r>
      <w:r w:rsidR="00F96FFF" w:rsidRPr="00642CE6">
        <w:rPr>
          <w:rFonts w:eastAsia="MS Mincho"/>
          <w:color w:val="auto"/>
        </w:rPr>
        <w:t xml:space="preserve"> </w:t>
      </w:r>
      <w:r w:rsidR="00F96FFF" w:rsidRPr="00642CE6">
        <w:rPr>
          <w:rFonts w:eastAsia="MS Mincho" w:hint="eastAsia"/>
          <w:color w:val="auto"/>
          <w:szCs w:val="18"/>
          <w:lang w:eastAsia="ja-JP"/>
        </w:rPr>
        <w:t>(</w:t>
      </w:r>
      <w:r w:rsidR="00395DF1" w:rsidRPr="00642CE6">
        <w:rPr>
          <w:rFonts w:eastAsia="MS Mincho"/>
          <w:color w:val="auto"/>
          <w:szCs w:val="18"/>
          <w:lang w:eastAsia="ja-JP"/>
        </w:rPr>
        <w:t>with added</w:t>
      </w:r>
      <w:r w:rsidR="00F96FFF" w:rsidRPr="00642CE6">
        <w:rPr>
          <w:rFonts w:eastAsia="MS Mincho"/>
          <w:color w:val="auto"/>
          <w:szCs w:val="18"/>
          <w:lang w:eastAsia="ja-JP"/>
        </w:rPr>
        <w:t xml:space="preserve"> activated carbon</w:t>
      </w:r>
      <w:r w:rsidR="00F96FFF" w:rsidRPr="00642CE6">
        <w:rPr>
          <w:rFonts w:eastAsia="MS Mincho" w:hint="eastAsia"/>
          <w:color w:val="auto"/>
          <w:szCs w:val="18"/>
          <w:lang w:eastAsia="ja-JP"/>
        </w:rPr>
        <w:t>)</w:t>
      </w:r>
      <w:r w:rsidR="00A66471" w:rsidRPr="00642CE6">
        <w:rPr>
          <w:color w:val="auto"/>
          <w:szCs w:val="18"/>
        </w:rPr>
        <w:t xml:space="preserve"> </w:t>
      </w:r>
      <w:r w:rsidR="00A66471" w:rsidRPr="00642CE6">
        <w:rPr>
          <w:color w:val="auto"/>
        </w:rPr>
        <w:t xml:space="preserve">revealed average rates of inhibition </w:t>
      </w:r>
      <w:r w:rsidR="00395DF1" w:rsidRPr="00642CE6">
        <w:rPr>
          <w:color w:val="auto"/>
        </w:rPr>
        <w:t xml:space="preserve">at </w:t>
      </w:r>
      <w:r w:rsidR="00A66471" w:rsidRPr="00642CE6">
        <w:rPr>
          <w:color w:val="auto"/>
        </w:rPr>
        <w:t>-16.7% and -4.</w:t>
      </w:r>
      <w:r w:rsidR="00A66471" w:rsidRPr="00642CE6">
        <w:rPr>
          <w:color w:val="auto"/>
          <w:szCs w:val="18"/>
        </w:rPr>
        <w:t>7</w:t>
      </w:r>
      <w:r w:rsidR="00A66471" w:rsidRPr="00642CE6">
        <w:rPr>
          <w:color w:val="auto"/>
        </w:rPr>
        <w:t xml:space="preserve">% on the growth of lettuce seedlings and hypocotyls, respectively. </w:t>
      </w:r>
      <w:r w:rsidR="00DC73D8" w:rsidRPr="00642CE6">
        <w:rPr>
          <w:color w:val="auto"/>
        </w:rPr>
        <w:t>T</w:t>
      </w:r>
      <w:r w:rsidR="00A66471" w:rsidRPr="00642CE6">
        <w:rPr>
          <w:color w:val="auto"/>
        </w:rPr>
        <w:t>hus</w:t>
      </w:r>
      <w:r w:rsidR="00DC73D8" w:rsidRPr="00642CE6">
        <w:rPr>
          <w:color w:val="auto"/>
        </w:rPr>
        <w:t>, it</w:t>
      </w:r>
      <w:r w:rsidR="00A66471" w:rsidRPr="00642CE6">
        <w:rPr>
          <w:color w:val="auto"/>
        </w:rPr>
        <w:t xml:space="preserve"> </w:t>
      </w:r>
      <w:r w:rsidR="00A66471" w:rsidRPr="00642CE6">
        <w:rPr>
          <w:color w:val="auto"/>
          <w:szCs w:val="18"/>
        </w:rPr>
        <w:t xml:space="preserve">may </w:t>
      </w:r>
      <w:proofErr w:type="spellStart"/>
      <w:r w:rsidR="00A66471" w:rsidRPr="00642CE6">
        <w:rPr>
          <w:color w:val="auto"/>
          <w:szCs w:val="18"/>
        </w:rPr>
        <w:t>pr</w:t>
      </w:r>
      <w:proofErr w:type="spellEnd"/>
      <w:r w:rsidR="00B32C12" w:rsidRPr="00642CE6">
        <w:rPr>
          <w:color w:val="auto"/>
          <w:szCs w:val="18"/>
        </w:rPr>
        <w:t xml:space="preserve"> </w:t>
      </w:r>
      <w:proofErr w:type="gramStart"/>
      <w:r w:rsidR="00B32C12" w:rsidRPr="00642CE6">
        <w:rPr>
          <w:color w:val="auto"/>
          <w:szCs w:val="18"/>
        </w:rPr>
        <w:t>The</w:t>
      </w:r>
      <w:proofErr w:type="gramEnd"/>
      <w:r w:rsidR="00B32C12" w:rsidRPr="00642CE6">
        <w:rPr>
          <w:color w:val="auto"/>
          <w:szCs w:val="18"/>
        </w:rPr>
        <w:t xml:space="preserve"> results of this study </w:t>
      </w:r>
      <w:r w:rsidR="00B32C12" w:rsidRPr="00642CE6">
        <w:rPr>
          <w:color w:val="auto"/>
        </w:rPr>
        <w:t xml:space="preserve">demonstrated that activated carbon has a mitigating effect on </w:t>
      </w:r>
      <w:proofErr w:type="spellStart"/>
      <w:r w:rsidR="00B32C12" w:rsidRPr="00642CE6">
        <w:rPr>
          <w:color w:val="auto"/>
        </w:rPr>
        <w:t>allelopathic</w:t>
      </w:r>
      <w:proofErr w:type="spellEnd"/>
      <w:r w:rsidR="00B32C12" w:rsidRPr="00642CE6">
        <w:rPr>
          <w:color w:val="auto"/>
        </w:rPr>
        <w:t xml:space="preserve"> inhibition assoc</w:t>
      </w:r>
      <w:r w:rsidR="00B32C12" w:rsidRPr="00642CE6">
        <w:rPr>
          <w:color w:val="auto"/>
        </w:rPr>
        <w:t>i</w:t>
      </w:r>
      <w:r w:rsidR="00B32C12" w:rsidRPr="00642CE6">
        <w:rPr>
          <w:color w:val="auto"/>
        </w:rPr>
        <w:t xml:space="preserve">ated with the different plant parts and root </w:t>
      </w:r>
      <w:r w:rsidR="00B32C12" w:rsidRPr="00642CE6">
        <w:rPr>
          <w:color w:val="auto"/>
          <w:szCs w:val="18"/>
        </w:rPr>
        <w:t>exudation</w:t>
      </w:r>
      <w:r w:rsidR="00B32C12" w:rsidRPr="00642CE6">
        <w:rPr>
          <w:color w:val="auto"/>
        </w:rPr>
        <w:t xml:space="preserve"> of </w:t>
      </w:r>
      <w:proofErr w:type="spellStart"/>
      <w:r w:rsidR="00B32C12" w:rsidRPr="00642CE6">
        <w:rPr>
          <w:color w:val="auto"/>
        </w:rPr>
        <w:t>Platycodon</w:t>
      </w:r>
      <w:proofErr w:type="spellEnd"/>
      <w:r w:rsidR="00B32C12" w:rsidRPr="00642CE6">
        <w:rPr>
          <w:color w:val="auto"/>
        </w:rPr>
        <w:t xml:space="preserve">. </w:t>
      </w:r>
      <w:proofErr w:type="spellStart"/>
      <w:r w:rsidR="00A66471" w:rsidRPr="00642CE6">
        <w:rPr>
          <w:color w:val="auto"/>
          <w:szCs w:val="18"/>
        </w:rPr>
        <w:t>ovide</w:t>
      </w:r>
      <w:proofErr w:type="spellEnd"/>
      <w:r w:rsidR="00A66471" w:rsidRPr="00642CE6">
        <w:rPr>
          <w:color w:val="auto"/>
        </w:rPr>
        <w:t xml:space="preserve"> a potential solution for overcoming obstacles associated with </w:t>
      </w:r>
      <w:r w:rsidR="00DC73D8" w:rsidRPr="00642CE6">
        <w:rPr>
          <w:color w:val="auto"/>
        </w:rPr>
        <w:t xml:space="preserve">the </w:t>
      </w:r>
      <w:r w:rsidR="00A66471" w:rsidRPr="00642CE6">
        <w:rPr>
          <w:color w:val="auto"/>
        </w:rPr>
        <w:t>continuous cropping</w:t>
      </w:r>
      <w:r w:rsidR="00A66471" w:rsidRPr="00642CE6">
        <w:rPr>
          <w:color w:val="auto"/>
          <w:szCs w:val="18"/>
        </w:rPr>
        <w:t xml:space="preserve"> of </w:t>
      </w:r>
      <w:proofErr w:type="spellStart"/>
      <w:r w:rsidR="00A66471" w:rsidRPr="00642CE6">
        <w:rPr>
          <w:color w:val="auto"/>
          <w:szCs w:val="18"/>
        </w:rPr>
        <w:t>Platycodon</w:t>
      </w:r>
      <w:proofErr w:type="spellEnd"/>
      <w:r w:rsidR="00A66471" w:rsidRPr="00642CE6">
        <w:rPr>
          <w:color w:val="auto"/>
        </w:rPr>
        <w:t>.</w:t>
      </w:r>
    </w:p>
    <w:p w14:paraId="65C6A838" w14:textId="15F63E78" w:rsidR="003D23AA" w:rsidRPr="00642CE6" w:rsidRDefault="003D23AA" w:rsidP="00C02C77">
      <w:pPr>
        <w:pStyle w:val="MDPI17abstract"/>
        <w:rPr>
          <w:rFonts w:eastAsiaTheme="minorEastAsia" w:hint="eastAsia"/>
          <w:bCs/>
          <w:color w:val="auto"/>
          <w:szCs w:val="18"/>
          <w:lang w:eastAsia="zh-CN"/>
        </w:rPr>
      </w:pPr>
      <w:r w:rsidRPr="00642CE6">
        <w:rPr>
          <w:b/>
          <w:color w:val="auto"/>
        </w:rPr>
        <w:t>Keywords:</w:t>
      </w:r>
      <w:r w:rsidR="00964D1E" w:rsidRPr="00642CE6">
        <w:rPr>
          <w:color w:val="auto"/>
        </w:rPr>
        <w:t xml:space="preserve"> </w:t>
      </w:r>
      <w:r w:rsidR="002079F3" w:rsidRPr="00642CE6">
        <w:rPr>
          <w:rFonts w:eastAsia="MS Mincho"/>
          <w:bCs/>
          <w:color w:val="auto"/>
          <w:szCs w:val="18"/>
          <w:lang w:eastAsia="ja-JP"/>
        </w:rPr>
        <w:t xml:space="preserve">activated </w:t>
      </w:r>
      <w:r w:rsidR="00A57BD4" w:rsidRPr="00642CE6">
        <w:rPr>
          <w:rFonts w:eastAsia="MS Mincho"/>
          <w:bCs/>
          <w:color w:val="auto"/>
          <w:szCs w:val="18"/>
          <w:lang w:eastAsia="ja-JP"/>
        </w:rPr>
        <w:t>carbon</w:t>
      </w:r>
      <w:r w:rsidR="00395DF1" w:rsidRPr="00642CE6">
        <w:rPr>
          <w:rFonts w:eastAsia="MS Mincho"/>
          <w:bCs/>
          <w:color w:val="auto"/>
          <w:szCs w:val="18"/>
          <w:lang w:eastAsia="ja-JP"/>
        </w:rPr>
        <w:t>;</w:t>
      </w:r>
      <w:r w:rsidR="00A57BD4" w:rsidRPr="00642CE6">
        <w:rPr>
          <w:rFonts w:eastAsia="MS Mincho"/>
          <w:bCs/>
          <w:color w:val="auto"/>
          <w:szCs w:val="18"/>
          <w:lang w:eastAsia="ja-JP"/>
        </w:rPr>
        <w:t xml:space="preserve"> </w:t>
      </w:r>
      <w:proofErr w:type="spellStart"/>
      <w:r w:rsidR="00DC73D8" w:rsidRPr="00642CE6">
        <w:rPr>
          <w:rFonts w:eastAsia="MS Mincho"/>
          <w:bCs/>
          <w:color w:val="auto"/>
          <w:szCs w:val="18"/>
          <w:lang w:eastAsia="ja-JP"/>
        </w:rPr>
        <w:t>P</w:t>
      </w:r>
      <w:r w:rsidR="002079F3" w:rsidRPr="00642CE6">
        <w:rPr>
          <w:rFonts w:eastAsia="MS Mincho"/>
          <w:bCs/>
          <w:color w:val="auto"/>
          <w:szCs w:val="18"/>
          <w:lang w:eastAsia="ja-JP"/>
        </w:rPr>
        <w:t>latycodon</w:t>
      </w:r>
      <w:proofErr w:type="spellEnd"/>
      <w:r w:rsidR="00395DF1" w:rsidRPr="00642CE6">
        <w:rPr>
          <w:rFonts w:eastAsia="MS Mincho"/>
          <w:bCs/>
          <w:color w:val="auto"/>
          <w:szCs w:val="18"/>
          <w:lang w:eastAsia="ja-JP"/>
        </w:rPr>
        <w:t>;</w:t>
      </w:r>
      <w:r w:rsidR="00A57BD4" w:rsidRPr="00642CE6">
        <w:rPr>
          <w:color w:val="auto"/>
        </w:rPr>
        <w:t xml:space="preserve"> </w:t>
      </w:r>
      <w:r w:rsidR="00A57BD4" w:rsidRPr="00642CE6">
        <w:rPr>
          <w:rFonts w:eastAsia="MS Mincho"/>
          <w:bCs/>
          <w:color w:val="auto"/>
          <w:szCs w:val="18"/>
          <w:lang w:eastAsia="ja-JP"/>
        </w:rPr>
        <w:t>continuous</w:t>
      </w:r>
      <w:r w:rsidR="00A57BD4" w:rsidRPr="00642CE6">
        <w:rPr>
          <w:rFonts w:eastAsia="MS Mincho"/>
          <w:color w:val="auto"/>
        </w:rPr>
        <w:t xml:space="preserve"> cropping </w:t>
      </w:r>
      <w:r w:rsidR="00A57BD4" w:rsidRPr="00642CE6">
        <w:rPr>
          <w:rFonts w:eastAsia="MS Mincho" w:hint="eastAsia"/>
          <w:bCs/>
          <w:color w:val="auto"/>
          <w:szCs w:val="18"/>
          <w:lang w:eastAsia="ja-JP"/>
        </w:rPr>
        <w:t>problem</w:t>
      </w:r>
      <w:r w:rsidR="00395DF1" w:rsidRPr="00642CE6">
        <w:rPr>
          <w:rFonts w:eastAsia="MS Mincho" w:hint="eastAsia"/>
          <w:bCs/>
          <w:color w:val="auto"/>
          <w:szCs w:val="18"/>
          <w:lang w:eastAsia="ja-JP"/>
        </w:rPr>
        <w:t>;</w:t>
      </w:r>
      <w:r w:rsidR="002079F3" w:rsidRPr="00642CE6">
        <w:rPr>
          <w:rFonts w:eastAsia="MS Mincho"/>
          <w:bCs/>
          <w:color w:val="auto"/>
          <w:szCs w:val="18"/>
          <w:lang w:eastAsia="ja-JP"/>
        </w:rPr>
        <w:t xml:space="preserve"> </w:t>
      </w:r>
      <w:r w:rsidR="00A57BD4" w:rsidRPr="00642CE6">
        <w:rPr>
          <w:rFonts w:eastAsia="MS Mincho" w:hint="eastAsia"/>
          <w:bCs/>
          <w:color w:val="auto"/>
          <w:szCs w:val="18"/>
          <w:lang w:eastAsia="ja-JP"/>
        </w:rPr>
        <w:t>ex</w:t>
      </w:r>
      <w:r w:rsidR="00DC73D8" w:rsidRPr="00642CE6">
        <w:rPr>
          <w:rFonts w:eastAsia="MS Mincho"/>
          <w:bCs/>
          <w:color w:val="auto"/>
          <w:szCs w:val="18"/>
          <w:lang w:eastAsia="ja-JP"/>
        </w:rPr>
        <w:t>u</w:t>
      </w:r>
      <w:r w:rsidR="00A57BD4" w:rsidRPr="00642CE6">
        <w:rPr>
          <w:rFonts w:eastAsia="MS Mincho" w:hint="eastAsia"/>
          <w:bCs/>
          <w:color w:val="auto"/>
          <w:szCs w:val="18"/>
          <w:lang w:eastAsia="ja-JP"/>
        </w:rPr>
        <w:t>dation of</w:t>
      </w:r>
      <w:r w:rsidR="002079F3" w:rsidRPr="00642CE6">
        <w:rPr>
          <w:rFonts w:eastAsia="MS Mincho"/>
          <w:bCs/>
          <w:color w:val="auto"/>
          <w:szCs w:val="18"/>
          <w:lang w:eastAsia="ja-JP"/>
        </w:rPr>
        <w:t xml:space="preserve"> </w:t>
      </w:r>
      <w:proofErr w:type="spellStart"/>
      <w:r w:rsidR="002079F3" w:rsidRPr="00642CE6">
        <w:rPr>
          <w:rFonts w:eastAsia="MS Mincho"/>
          <w:bCs/>
          <w:color w:val="auto"/>
          <w:szCs w:val="18"/>
          <w:lang w:eastAsia="ja-JP"/>
        </w:rPr>
        <w:t>allelo</w:t>
      </w:r>
      <w:r w:rsidR="00A57BD4" w:rsidRPr="00642CE6">
        <w:rPr>
          <w:rFonts w:eastAsia="MS Mincho" w:hint="eastAsia"/>
          <w:bCs/>
          <w:color w:val="auto"/>
          <w:szCs w:val="18"/>
          <w:lang w:eastAsia="ja-JP"/>
        </w:rPr>
        <w:t>che</w:t>
      </w:r>
      <w:r w:rsidR="00A57BD4" w:rsidRPr="00642CE6">
        <w:rPr>
          <w:rFonts w:eastAsia="MS Mincho" w:hint="eastAsia"/>
          <w:bCs/>
          <w:color w:val="auto"/>
          <w:szCs w:val="18"/>
          <w:lang w:eastAsia="ja-JP"/>
        </w:rPr>
        <w:t>m</w:t>
      </w:r>
      <w:r w:rsidR="00A57BD4" w:rsidRPr="00642CE6">
        <w:rPr>
          <w:rFonts w:eastAsia="MS Mincho" w:hint="eastAsia"/>
          <w:bCs/>
          <w:color w:val="auto"/>
          <w:szCs w:val="18"/>
          <w:lang w:eastAsia="ja-JP"/>
        </w:rPr>
        <w:t>icals</w:t>
      </w:r>
      <w:proofErr w:type="spellEnd"/>
    </w:p>
    <w:p w14:paraId="2E00F9B8" w14:textId="77777777" w:rsidR="008629A7" w:rsidRPr="00642CE6" w:rsidRDefault="008629A7" w:rsidP="008629A7">
      <w:pPr>
        <w:rPr>
          <w:rFonts w:eastAsiaTheme="minorEastAsia" w:hint="eastAsia"/>
          <w:color w:val="auto"/>
          <w:lang w:bidi="en-US"/>
        </w:rPr>
      </w:pPr>
    </w:p>
    <w:p w14:paraId="113059F8" w14:textId="77777777" w:rsidR="00FE68B0" w:rsidRPr="00642CE6" w:rsidRDefault="00FE68B0" w:rsidP="00C02C77">
      <w:pPr>
        <w:pStyle w:val="MDPI21heading1"/>
        <w:rPr>
          <w:color w:val="auto"/>
        </w:rPr>
      </w:pPr>
      <w:r w:rsidRPr="00642CE6">
        <w:rPr>
          <w:color w:val="auto"/>
        </w:rPr>
        <w:lastRenderedPageBreak/>
        <w:t>1. Introduction</w:t>
      </w:r>
    </w:p>
    <w:p w14:paraId="06F8289C" w14:textId="22D61C2B" w:rsidR="00C9080E" w:rsidRPr="00642CE6" w:rsidRDefault="00224364" w:rsidP="00C02C77">
      <w:pPr>
        <w:adjustRightInd w:val="0"/>
        <w:snapToGrid w:val="0"/>
        <w:spacing w:line="228" w:lineRule="auto"/>
        <w:ind w:left="2608" w:firstLine="420"/>
        <w:rPr>
          <w:rFonts w:eastAsiaTheme="minorEastAsia" w:cstheme="minorBidi"/>
          <w:noProof w:val="0"/>
          <w:color w:val="auto"/>
          <w:kern w:val="2"/>
          <w:sz w:val="21"/>
          <w:szCs w:val="28"/>
          <w:lang w:bidi="mn-Mong-CN"/>
        </w:rPr>
      </w:pPr>
      <w:r w:rsidRPr="00642CE6">
        <w:rPr>
          <w:color w:val="auto"/>
        </w:rPr>
        <w:t>Platycodon (</w:t>
      </w:r>
      <w:r w:rsidRPr="00642CE6">
        <w:rPr>
          <w:i/>
          <w:color w:val="auto"/>
        </w:rPr>
        <w:t>Platycodon grandiflorus</w:t>
      </w:r>
      <w:r w:rsidRPr="00642CE6">
        <w:rPr>
          <w:color w:val="auto"/>
        </w:rPr>
        <w:t>),</w:t>
      </w:r>
      <w:r w:rsidR="00DC73D8" w:rsidRPr="00642CE6">
        <w:rPr>
          <w:color w:val="auto"/>
        </w:rPr>
        <w:t xml:space="preserve"> </w:t>
      </w:r>
      <w:r w:rsidRPr="00642CE6">
        <w:rPr>
          <w:color w:val="auto"/>
        </w:rPr>
        <w:t>commonly known as balloon flower, is a perennial herb belonging to the family Campanulaceae. It is also referred to as "</w:t>
      </w:r>
      <w:r w:rsidRPr="00642CE6">
        <w:rPr>
          <w:rFonts w:eastAsia="Times New Roman"/>
          <w:noProof w:val="0"/>
          <w:snapToGrid w:val="0"/>
          <w:color w:val="auto"/>
          <w:szCs w:val="22"/>
          <w:lang w:eastAsia="de-DE" w:bidi="en-US"/>
        </w:rPr>
        <w:t>ling-</w:t>
      </w:r>
      <w:proofErr w:type="spellStart"/>
      <w:r w:rsidRPr="00642CE6">
        <w:rPr>
          <w:rFonts w:eastAsia="Times New Roman"/>
          <w:noProof w:val="0"/>
          <w:snapToGrid w:val="0"/>
          <w:color w:val="auto"/>
          <w:szCs w:val="22"/>
          <w:lang w:eastAsia="de-DE" w:bidi="en-US"/>
        </w:rPr>
        <w:t>danghua</w:t>
      </w:r>
      <w:proofErr w:type="spellEnd"/>
      <w:r w:rsidRPr="00642CE6">
        <w:rPr>
          <w:color w:val="auto"/>
        </w:rPr>
        <w:t>" in Chinese and is known as "Hulundanchagan" in Mongolian</w:t>
      </w:r>
      <w:r w:rsidR="00DC73D8" w:rsidRPr="00642CE6">
        <w:rPr>
          <w:color w:val="auto"/>
        </w:rPr>
        <w:t>.</w:t>
      </w:r>
      <w:r w:rsidRPr="00642CE6">
        <w:rPr>
          <w:color w:val="auto"/>
        </w:rPr>
        <w:t xml:space="preserve"> </w:t>
      </w:r>
      <w:r w:rsidR="00DC73D8" w:rsidRPr="00642CE6">
        <w:rPr>
          <w:color w:val="auto"/>
        </w:rPr>
        <w:t>T</w:t>
      </w:r>
      <w:r w:rsidRPr="00642CE6">
        <w:rPr>
          <w:color w:val="auto"/>
        </w:rPr>
        <w:t xml:space="preserve">he roots of this plant are extensively used in traditional Chinese medicine, while its </w:t>
      </w:r>
      <w:r w:rsidRPr="00642CE6">
        <w:rPr>
          <w:rFonts w:eastAsia="Times New Roman"/>
          <w:noProof w:val="0"/>
          <w:snapToGrid w:val="0"/>
          <w:color w:val="auto"/>
          <w:szCs w:val="22"/>
          <w:lang w:eastAsia="de-DE" w:bidi="en-US"/>
        </w:rPr>
        <w:t>above-ground</w:t>
      </w:r>
      <w:r w:rsidRPr="00642CE6">
        <w:rPr>
          <w:color w:val="auto"/>
        </w:rPr>
        <w:t xml:space="preserve"> parts are consumed as a vegetable. It is primarily distributed </w:t>
      </w:r>
      <w:r w:rsidR="00DC73D8" w:rsidRPr="00642CE6">
        <w:rPr>
          <w:color w:val="auto"/>
        </w:rPr>
        <w:t xml:space="preserve">across </w:t>
      </w:r>
      <w:r w:rsidRPr="00642CE6">
        <w:rPr>
          <w:color w:val="auto"/>
        </w:rPr>
        <w:t xml:space="preserve">various provinces in Northeast, North, </w:t>
      </w:r>
      <w:r w:rsidRPr="00642CE6">
        <w:rPr>
          <w:rFonts w:eastAsia="Times New Roman"/>
          <w:noProof w:val="0"/>
          <w:snapToGrid w:val="0"/>
          <w:color w:val="auto"/>
          <w:szCs w:val="22"/>
          <w:lang w:eastAsia="de-DE" w:bidi="en-US"/>
        </w:rPr>
        <w:t>East</w:t>
      </w:r>
      <w:r w:rsidRPr="00642CE6">
        <w:rPr>
          <w:color w:val="auto"/>
        </w:rPr>
        <w:t>, and Central China</w:t>
      </w:r>
      <w:r w:rsidR="00DC73D8" w:rsidRPr="00642CE6">
        <w:rPr>
          <w:color w:val="auto"/>
        </w:rPr>
        <w:t>,</w:t>
      </w:r>
      <w:r w:rsidRPr="00642CE6">
        <w:rPr>
          <w:color w:val="auto"/>
        </w:rPr>
        <w:t xml:space="preserve"> as well as Guangdong, northern Guangxi, Guizhou, southeastern Yunnan (Mengzi, Yanshan, Wenshan), Sichuan (east of Pingwu, Liangshan), Shaanxi, and other regions. It is also found in parts of Korea, Japan, and southern regions of the Russian Far East and East Siberia. Platycodon typically thrives in sunny grasslands and shrublands at elevations below 2000 meters and is less commonly found in forest understories [1]. Due to </w:t>
      </w:r>
      <w:r w:rsidR="00DC73D8" w:rsidRPr="00642CE6">
        <w:rPr>
          <w:color w:val="auto"/>
        </w:rPr>
        <w:t xml:space="preserve">its </w:t>
      </w:r>
      <w:r w:rsidRPr="00642CE6">
        <w:rPr>
          <w:color w:val="auto"/>
        </w:rPr>
        <w:t xml:space="preserve">high medicinal and food value, </w:t>
      </w:r>
      <w:r w:rsidR="00024B4E" w:rsidRPr="00642CE6">
        <w:rPr>
          <w:color w:val="auto"/>
        </w:rPr>
        <w:t xml:space="preserve">the </w:t>
      </w:r>
      <w:r w:rsidRPr="00642CE6">
        <w:rPr>
          <w:color w:val="auto"/>
        </w:rPr>
        <w:t xml:space="preserve">market demand </w:t>
      </w:r>
      <w:r w:rsidR="00024B4E" w:rsidRPr="00642CE6">
        <w:rPr>
          <w:color w:val="auto"/>
        </w:rPr>
        <w:t xml:space="preserve">for Platycodon </w:t>
      </w:r>
      <w:r w:rsidRPr="00642CE6">
        <w:rPr>
          <w:color w:val="auto"/>
        </w:rPr>
        <w:t>is increasing, and artificial cultivation has become the main way to supply the market.</w:t>
      </w:r>
      <w:r w:rsidR="00C9080E" w:rsidRPr="00642CE6">
        <w:rPr>
          <w:color w:val="auto"/>
        </w:rPr>
        <w:t xml:space="preserve"> </w:t>
      </w:r>
    </w:p>
    <w:p w14:paraId="793A8DE8" w14:textId="667432FA" w:rsidR="00224364" w:rsidRPr="00642CE6" w:rsidRDefault="00C9080E" w:rsidP="00224364">
      <w:pPr>
        <w:adjustRightInd w:val="0"/>
        <w:snapToGrid w:val="0"/>
        <w:spacing w:line="228" w:lineRule="auto"/>
        <w:ind w:left="2608" w:firstLine="425"/>
        <w:rPr>
          <w:rFonts w:eastAsiaTheme="minorEastAsia"/>
          <w:noProof w:val="0"/>
          <w:snapToGrid w:val="0"/>
          <w:color w:val="auto"/>
          <w:szCs w:val="22"/>
          <w:lang w:bidi="en-US"/>
        </w:rPr>
      </w:pPr>
      <w:r w:rsidRPr="00642CE6">
        <w:rPr>
          <w:rFonts w:eastAsia="Times New Roman"/>
          <w:noProof w:val="0"/>
          <w:snapToGrid w:val="0"/>
          <w:color w:val="auto"/>
          <w:szCs w:val="22"/>
          <w:lang w:eastAsia="de-DE" w:bidi="en-US"/>
        </w:rPr>
        <w:t xml:space="preserve">Medical research and analysis show that </w:t>
      </w:r>
      <w:proofErr w:type="spellStart"/>
      <w:r w:rsidRPr="00642CE6">
        <w:rPr>
          <w:rFonts w:eastAsia="Times New Roman"/>
          <w:noProof w:val="0"/>
          <w:snapToGrid w:val="0"/>
          <w:color w:val="auto"/>
          <w:szCs w:val="22"/>
          <w:lang w:eastAsia="de-DE" w:bidi="en-US"/>
        </w:rPr>
        <w:t>Platycodon</w:t>
      </w:r>
      <w:proofErr w:type="spellEnd"/>
      <w:r w:rsidRPr="00642CE6">
        <w:rPr>
          <w:rFonts w:eastAsia="Times New Roman"/>
          <w:noProof w:val="0"/>
          <w:snapToGrid w:val="0"/>
          <w:color w:val="auto"/>
          <w:szCs w:val="22"/>
          <w:lang w:eastAsia="de-DE" w:bidi="en-US"/>
        </w:rPr>
        <w:t xml:space="preserve"> contains a variety of active chemical components, </w:t>
      </w:r>
      <w:r w:rsidR="00024B4E" w:rsidRPr="00642CE6">
        <w:rPr>
          <w:rFonts w:eastAsia="Times New Roman"/>
          <w:noProof w:val="0"/>
          <w:snapToGrid w:val="0"/>
          <w:color w:val="auto"/>
          <w:szCs w:val="22"/>
          <w:lang w:eastAsia="de-DE" w:bidi="en-US"/>
        </w:rPr>
        <w:t>mostly</w:t>
      </w:r>
      <w:r w:rsidRPr="00642CE6">
        <w:rPr>
          <w:rFonts w:eastAsia="Times New Roman"/>
          <w:noProof w:val="0"/>
          <w:snapToGrid w:val="0"/>
          <w:color w:val="auto"/>
          <w:szCs w:val="22"/>
          <w:lang w:eastAsia="de-DE" w:bidi="en-US"/>
        </w:rPr>
        <w:t xml:space="preserve"> </w:t>
      </w:r>
      <w:r w:rsidR="00024B4E" w:rsidRPr="00642CE6">
        <w:rPr>
          <w:rFonts w:eastAsia="Times New Roman"/>
          <w:noProof w:val="0"/>
          <w:snapToGrid w:val="0"/>
          <w:color w:val="auto"/>
          <w:szCs w:val="22"/>
          <w:lang w:eastAsia="de-DE" w:bidi="en-US"/>
        </w:rPr>
        <w:t xml:space="preserve">comprising </w:t>
      </w:r>
      <w:proofErr w:type="spellStart"/>
      <w:r w:rsidRPr="00642CE6">
        <w:rPr>
          <w:rFonts w:eastAsia="Times New Roman"/>
          <w:noProof w:val="0"/>
          <w:snapToGrid w:val="0"/>
          <w:color w:val="auto"/>
          <w:szCs w:val="22"/>
          <w:lang w:eastAsia="de-DE" w:bidi="en-US"/>
        </w:rPr>
        <w:t>Platycodon</w:t>
      </w:r>
      <w:proofErr w:type="spellEnd"/>
      <w:r w:rsidRPr="00642CE6">
        <w:rPr>
          <w:rFonts w:eastAsia="Times New Roman"/>
          <w:noProof w:val="0"/>
          <w:snapToGrid w:val="0"/>
          <w:color w:val="auto"/>
          <w:szCs w:val="22"/>
          <w:lang w:eastAsia="de-DE" w:bidi="en-US"/>
        </w:rPr>
        <w:t xml:space="preserve"> total </w:t>
      </w:r>
      <w:proofErr w:type="spellStart"/>
      <w:r w:rsidRPr="00642CE6">
        <w:rPr>
          <w:rFonts w:eastAsia="Times New Roman"/>
          <w:noProof w:val="0"/>
          <w:snapToGrid w:val="0"/>
          <w:color w:val="auto"/>
          <w:szCs w:val="22"/>
          <w:lang w:eastAsia="de-DE" w:bidi="en-US"/>
        </w:rPr>
        <w:t>saponins</w:t>
      </w:r>
      <w:proofErr w:type="spellEnd"/>
      <w:r w:rsidRPr="00642CE6">
        <w:rPr>
          <w:rFonts w:eastAsia="Times New Roman"/>
          <w:noProof w:val="0"/>
          <w:snapToGrid w:val="0"/>
          <w:color w:val="auto"/>
          <w:szCs w:val="22"/>
          <w:lang w:eastAsia="de-DE" w:bidi="en-US"/>
        </w:rPr>
        <w:t xml:space="preserve"> [</w:t>
      </w:r>
      <w:r w:rsidRPr="00642CE6">
        <w:rPr>
          <w:rFonts w:eastAsiaTheme="minorEastAsia" w:hint="eastAsia"/>
          <w:noProof w:val="0"/>
          <w:snapToGrid w:val="0"/>
          <w:color w:val="auto"/>
          <w:szCs w:val="22"/>
          <w:lang w:bidi="en-US"/>
        </w:rPr>
        <w:t>2</w:t>
      </w:r>
      <w:r w:rsidRPr="00642CE6">
        <w:rPr>
          <w:rFonts w:eastAsia="Times New Roman"/>
          <w:noProof w:val="0"/>
          <w:snapToGrid w:val="0"/>
          <w:color w:val="auto"/>
          <w:szCs w:val="22"/>
          <w:lang w:eastAsia="de-DE" w:bidi="en-US"/>
        </w:rPr>
        <w:t xml:space="preserve">]. In addition, </w:t>
      </w:r>
      <w:proofErr w:type="spellStart"/>
      <w:r w:rsidRPr="00642CE6">
        <w:rPr>
          <w:rFonts w:eastAsia="Times New Roman"/>
          <w:noProof w:val="0"/>
          <w:snapToGrid w:val="0"/>
          <w:color w:val="auto"/>
          <w:szCs w:val="22"/>
          <w:lang w:eastAsia="de-DE" w:bidi="en-US"/>
        </w:rPr>
        <w:t>Platycodon</w:t>
      </w:r>
      <w:proofErr w:type="spellEnd"/>
      <w:r w:rsidRPr="00642CE6">
        <w:rPr>
          <w:rFonts w:eastAsia="Times New Roman"/>
          <w:noProof w:val="0"/>
          <w:snapToGrid w:val="0"/>
          <w:color w:val="auto"/>
          <w:szCs w:val="22"/>
          <w:lang w:eastAsia="de-DE" w:bidi="en-US"/>
        </w:rPr>
        <w:t xml:space="preserve"> also contains polysaccharides, flavonoids, amino acids, fatty oils, fatty acids, inorganic elements, vitamins and volatile oils [</w:t>
      </w:r>
      <w:r w:rsidRPr="00642CE6">
        <w:rPr>
          <w:rFonts w:eastAsiaTheme="minorEastAsia" w:hint="eastAsia"/>
          <w:noProof w:val="0"/>
          <w:snapToGrid w:val="0"/>
          <w:color w:val="auto"/>
          <w:szCs w:val="22"/>
          <w:lang w:bidi="en-US"/>
        </w:rPr>
        <w:t>3</w:t>
      </w:r>
      <w:r w:rsidRPr="00642CE6">
        <w:rPr>
          <w:rFonts w:eastAsia="Times New Roman"/>
          <w:noProof w:val="0"/>
          <w:snapToGrid w:val="0"/>
          <w:color w:val="auto"/>
          <w:szCs w:val="22"/>
          <w:lang w:eastAsia="de-DE" w:bidi="en-US"/>
        </w:rPr>
        <w:t xml:space="preserve">], and a large amount of unsaturated fatty acids. </w:t>
      </w:r>
      <w:r w:rsidR="00E80EA1" w:rsidRPr="00642CE6">
        <w:rPr>
          <w:rFonts w:eastAsia="Times New Roman"/>
          <w:noProof w:val="0"/>
          <w:snapToGrid w:val="0"/>
          <w:color w:val="auto"/>
          <w:szCs w:val="22"/>
          <w:lang w:eastAsia="de-DE" w:bidi="en-US"/>
        </w:rPr>
        <w:t xml:space="preserve">Therefore, </w:t>
      </w:r>
      <w:proofErr w:type="spellStart"/>
      <w:r w:rsidR="00E80EA1" w:rsidRPr="00642CE6">
        <w:rPr>
          <w:rFonts w:eastAsia="Times New Roman"/>
          <w:noProof w:val="0"/>
          <w:snapToGrid w:val="0"/>
          <w:color w:val="auto"/>
          <w:szCs w:val="22"/>
          <w:lang w:eastAsia="de-DE" w:bidi="en-US"/>
        </w:rPr>
        <w:t>Platycodon</w:t>
      </w:r>
      <w:proofErr w:type="spellEnd"/>
      <w:r w:rsidR="00E80EA1" w:rsidRPr="00642CE6">
        <w:rPr>
          <w:rFonts w:eastAsia="Times New Roman"/>
          <w:noProof w:val="0"/>
          <w:snapToGrid w:val="0"/>
          <w:color w:val="auto"/>
          <w:szCs w:val="22"/>
          <w:lang w:eastAsia="de-DE" w:bidi="en-US"/>
        </w:rPr>
        <w:t xml:space="preserve"> has high medicinal and edible value. </w:t>
      </w:r>
      <w:r w:rsidRPr="00642CE6">
        <w:rPr>
          <w:rFonts w:eastAsia="Times New Roman"/>
          <w:noProof w:val="0"/>
          <w:snapToGrid w:val="0"/>
          <w:color w:val="auto"/>
          <w:szCs w:val="22"/>
          <w:lang w:eastAsia="de-DE" w:bidi="en-US"/>
        </w:rPr>
        <w:t xml:space="preserve">Studies have shown that </w:t>
      </w:r>
      <w:proofErr w:type="spellStart"/>
      <w:r w:rsidR="00024B4E" w:rsidRPr="00642CE6">
        <w:rPr>
          <w:rFonts w:eastAsia="Times New Roman"/>
          <w:noProof w:val="0"/>
          <w:snapToGrid w:val="0"/>
          <w:color w:val="auto"/>
          <w:szCs w:val="22"/>
          <w:lang w:eastAsia="de-DE" w:bidi="en-US"/>
        </w:rPr>
        <w:t>P</w:t>
      </w:r>
      <w:r w:rsidRPr="00642CE6">
        <w:rPr>
          <w:rFonts w:eastAsia="Times New Roman"/>
          <w:noProof w:val="0"/>
          <w:snapToGrid w:val="0"/>
          <w:color w:val="auto"/>
          <w:szCs w:val="22"/>
          <w:lang w:eastAsia="de-DE" w:bidi="en-US"/>
        </w:rPr>
        <w:t>latycodon</w:t>
      </w:r>
      <w:proofErr w:type="spellEnd"/>
      <w:r w:rsidRPr="00642CE6">
        <w:rPr>
          <w:rFonts w:eastAsia="Times New Roman"/>
          <w:noProof w:val="0"/>
          <w:snapToGrid w:val="0"/>
          <w:color w:val="auto"/>
          <w:szCs w:val="22"/>
          <w:lang w:eastAsia="de-DE" w:bidi="en-US"/>
        </w:rPr>
        <w:t xml:space="preserve"> </w:t>
      </w:r>
      <w:proofErr w:type="spellStart"/>
      <w:r w:rsidRPr="00642CE6">
        <w:rPr>
          <w:rFonts w:eastAsia="Times New Roman"/>
          <w:noProof w:val="0"/>
          <w:snapToGrid w:val="0"/>
          <w:color w:val="auto"/>
          <w:szCs w:val="22"/>
          <w:lang w:eastAsia="de-DE" w:bidi="en-US"/>
        </w:rPr>
        <w:t>saponin</w:t>
      </w:r>
      <w:proofErr w:type="spellEnd"/>
      <w:r w:rsidRPr="00642CE6">
        <w:rPr>
          <w:rFonts w:eastAsia="Times New Roman"/>
          <w:noProof w:val="0"/>
          <w:snapToGrid w:val="0"/>
          <w:color w:val="auto"/>
          <w:szCs w:val="22"/>
          <w:lang w:eastAsia="de-DE" w:bidi="en-US"/>
        </w:rPr>
        <w:t xml:space="preserve"> has weight</w:t>
      </w:r>
      <w:r w:rsidR="00024B4E" w:rsidRPr="00642CE6">
        <w:rPr>
          <w:rFonts w:eastAsia="Times New Roman"/>
          <w:noProof w:val="0"/>
          <w:snapToGrid w:val="0"/>
          <w:color w:val="auto"/>
          <w:szCs w:val="22"/>
          <w:lang w:eastAsia="de-DE" w:bidi="en-US"/>
        </w:rPr>
        <w:t>-</w:t>
      </w:r>
      <w:r w:rsidRPr="00642CE6">
        <w:rPr>
          <w:rFonts w:eastAsia="Times New Roman"/>
          <w:noProof w:val="0"/>
          <w:snapToGrid w:val="0"/>
          <w:color w:val="auto"/>
          <w:szCs w:val="22"/>
          <w:lang w:eastAsia="de-DE" w:bidi="en-US"/>
        </w:rPr>
        <w:t>loss activity [</w:t>
      </w:r>
      <w:r w:rsidR="00E80EA1" w:rsidRPr="00642CE6">
        <w:rPr>
          <w:rFonts w:eastAsiaTheme="minorEastAsia" w:hint="eastAsia"/>
          <w:noProof w:val="0"/>
          <w:snapToGrid w:val="0"/>
          <w:color w:val="auto"/>
          <w:szCs w:val="22"/>
          <w:lang w:bidi="en-US"/>
        </w:rPr>
        <w:t>4</w:t>
      </w:r>
      <w:r w:rsidRPr="00642CE6">
        <w:rPr>
          <w:rFonts w:eastAsia="Times New Roman"/>
          <w:noProof w:val="0"/>
          <w:snapToGrid w:val="0"/>
          <w:color w:val="auto"/>
          <w:szCs w:val="22"/>
          <w:lang w:eastAsia="de-DE" w:bidi="en-US"/>
        </w:rPr>
        <w:t xml:space="preserve">]. </w:t>
      </w:r>
      <w:proofErr w:type="spellStart"/>
      <w:r w:rsidRPr="00642CE6">
        <w:rPr>
          <w:rFonts w:eastAsia="Times New Roman"/>
          <w:noProof w:val="0"/>
          <w:snapToGrid w:val="0"/>
          <w:color w:val="auto"/>
          <w:szCs w:val="22"/>
          <w:lang w:eastAsia="de-DE" w:bidi="en-US"/>
        </w:rPr>
        <w:t>Platycodon</w:t>
      </w:r>
      <w:proofErr w:type="spellEnd"/>
      <w:r w:rsidRPr="00642CE6">
        <w:rPr>
          <w:rFonts w:eastAsia="Times New Roman"/>
          <w:noProof w:val="0"/>
          <w:snapToGrid w:val="0"/>
          <w:color w:val="auto"/>
          <w:szCs w:val="22"/>
          <w:lang w:eastAsia="de-DE" w:bidi="en-US"/>
        </w:rPr>
        <w:t xml:space="preserve"> also has the effects of reducing tobacco toxicity and controlling the increase in blood alcohol content in the human body [</w:t>
      </w:r>
      <w:r w:rsidRPr="00642CE6">
        <w:rPr>
          <w:rFonts w:eastAsiaTheme="minorEastAsia" w:hint="eastAsia"/>
          <w:noProof w:val="0"/>
          <w:snapToGrid w:val="0"/>
          <w:color w:val="auto"/>
          <w:szCs w:val="22"/>
          <w:lang w:bidi="en-US"/>
        </w:rPr>
        <w:t>5</w:t>
      </w:r>
      <w:r w:rsidRPr="00642CE6">
        <w:rPr>
          <w:rFonts w:eastAsia="Times New Roman"/>
          <w:noProof w:val="0"/>
          <w:snapToGrid w:val="0"/>
          <w:color w:val="auto"/>
          <w:szCs w:val="22"/>
          <w:lang w:eastAsia="de-DE" w:bidi="en-US"/>
        </w:rPr>
        <w:t xml:space="preserve">]. Therefore, </w:t>
      </w:r>
      <w:proofErr w:type="spellStart"/>
      <w:r w:rsidR="00024B4E" w:rsidRPr="00642CE6">
        <w:rPr>
          <w:rFonts w:eastAsia="Times New Roman"/>
          <w:noProof w:val="0"/>
          <w:snapToGrid w:val="0"/>
          <w:color w:val="auto"/>
          <w:szCs w:val="22"/>
          <w:lang w:eastAsia="de-DE" w:bidi="en-US"/>
        </w:rPr>
        <w:t>P</w:t>
      </w:r>
      <w:r w:rsidRPr="00642CE6">
        <w:rPr>
          <w:rFonts w:eastAsia="Times New Roman"/>
          <w:noProof w:val="0"/>
          <w:snapToGrid w:val="0"/>
          <w:color w:val="auto"/>
          <w:szCs w:val="22"/>
          <w:lang w:eastAsia="de-DE" w:bidi="en-US"/>
        </w:rPr>
        <w:t>latycodon</w:t>
      </w:r>
      <w:proofErr w:type="spellEnd"/>
      <w:r w:rsidRPr="00642CE6">
        <w:rPr>
          <w:rFonts w:eastAsia="Times New Roman"/>
          <w:noProof w:val="0"/>
          <w:snapToGrid w:val="0"/>
          <w:color w:val="auto"/>
          <w:szCs w:val="22"/>
          <w:lang w:eastAsia="de-DE" w:bidi="en-US"/>
        </w:rPr>
        <w:t xml:space="preserve"> can also be processed into thin strips to make cold dishes, and some can also be made into pickles, cans</w:t>
      </w:r>
      <w:r w:rsidR="00024B4E" w:rsidRPr="00642CE6">
        <w:rPr>
          <w:rFonts w:eastAsia="Times New Roman"/>
          <w:noProof w:val="0"/>
          <w:snapToGrid w:val="0"/>
          <w:color w:val="auto"/>
          <w:szCs w:val="22"/>
          <w:lang w:eastAsia="de-DE" w:bidi="en-US"/>
        </w:rPr>
        <w:t>,</w:t>
      </w:r>
      <w:r w:rsidRPr="00642CE6">
        <w:rPr>
          <w:rFonts w:eastAsia="Times New Roman"/>
          <w:noProof w:val="0"/>
          <w:snapToGrid w:val="0"/>
          <w:color w:val="auto"/>
          <w:szCs w:val="22"/>
          <w:lang w:eastAsia="de-DE" w:bidi="en-US"/>
        </w:rPr>
        <w:t xml:space="preserve"> and other products</w:t>
      </w:r>
      <w:r w:rsidR="00024B4E" w:rsidRPr="00642CE6">
        <w:rPr>
          <w:rFonts w:eastAsia="Times New Roman"/>
          <w:noProof w:val="0"/>
          <w:snapToGrid w:val="0"/>
          <w:color w:val="auto"/>
          <w:szCs w:val="22"/>
          <w:lang w:eastAsia="de-DE" w:bidi="en-US"/>
        </w:rPr>
        <w:t>; it</w:t>
      </w:r>
      <w:r w:rsidRPr="00642CE6">
        <w:rPr>
          <w:rFonts w:eastAsia="Times New Roman"/>
          <w:noProof w:val="0"/>
          <w:snapToGrid w:val="0"/>
          <w:color w:val="auto"/>
          <w:szCs w:val="22"/>
          <w:lang w:eastAsia="de-DE" w:bidi="en-US"/>
        </w:rPr>
        <w:t xml:space="preserve"> is a very popular functional health food [</w:t>
      </w:r>
      <w:r w:rsidR="002046E7" w:rsidRPr="00642CE6">
        <w:rPr>
          <w:rFonts w:eastAsiaTheme="minorEastAsia" w:hint="eastAsia"/>
          <w:noProof w:val="0"/>
          <w:snapToGrid w:val="0"/>
          <w:color w:val="auto"/>
          <w:szCs w:val="22"/>
          <w:lang w:bidi="en-US"/>
        </w:rPr>
        <w:t>6</w:t>
      </w:r>
      <w:r w:rsidRPr="00642CE6">
        <w:rPr>
          <w:rFonts w:eastAsia="Times New Roman"/>
          <w:noProof w:val="0"/>
          <w:snapToGrid w:val="0"/>
          <w:color w:val="auto"/>
          <w:szCs w:val="22"/>
          <w:lang w:eastAsia="de-DE" w:bidi="en-US"/>
        </w:rPr>
        <w:t>]. The demand for medicinal and health food produ</w:t>
      </w:r>
      <w:r w:rsidRPr="00642CE6">
        <w:rPr>
          <w:rFonts w:eastAsia="Times New Roman"/>
          <w:noProof w:val="0"/>
          <w:snapToGrid w:val="0"/>
          <w:color w:val="auto"/>
          <w:szCs w:val="22"/>
          <w:lang w:eastAsia="de-DE" w:bidi="en-US"/>
        </w:rPr>
        <w:t>c</w:t>
      </w:r>
      <w:r w:rsidRPr="00642CE6">
        <w:rPr>
          <w:rFonts w:eastAsia="Times New Roman"/>
          <w:noProof w:val="0"/>
          <w:snapToGrid w:val="0"/>
          <w:color w:val="auto"/>
          <w:szCs w:val="22"/>
          <w:lang w:eastAsia="de-DE" w:bidi="en-US"/>
        </w:rPr>
        <w:t xml:space="preserve">tion of </w:t>
      </w:r>
      <w:proofErr w:type="spellStart"/>
      <w:r w:rsidRPr="00642CE6">
        <w:rPr>
          <w:rFonts w:eastAsia="Times New Roman"/>
          <w:noProof w:val="0"/>
          <w:snapToGrid w:val="0"/>
          <w:color w:val="auto"/>
          <w:szCs w:val="22"/>
          <w:lang w:eastAsia="de-DE" w:bidi="en-US"/>
        </w:rPr>
        <w:t>Platycodon</w:t>
      </w:r>
      <w:proofErr w:type="spellEnd"/>
      <w:r w:rsidRPr="00642CE6">
        <w:rPr>
          <w:rFonts w:eastAsia="Times New Roman"/>
          <w:i/>
          <w:iCs/>
          <w:noProof w:val="0"/>
          <w:snapToGrid w:val="0"/>
          <w:color w:val="auto"/>
          <w:szCs w:val="22"/>
          <w:lang w:eastAsia="de-DE" w:bidi="en-US"/>
        </w:rPr>
        <w:t xml:space="preserve"> </w:t>
      </w:r>
      <w:r w:rsidRPr="00642CE6">
        <w:rPr>
          <w:rFonts w:eastAsia="Times New Roman"/>
          <w:noProof w:val="0"/>
          <w:snapToGrid w:val="0"/>
          <w:color w:val="auto"/>
          <w:szCs w:val="22"/>
          <w:lang w:eastAsia="de-DE" w:bidi="en-US"/>
        </w:rPr>
        <w:t xml:space="preserve">has increased, and </w:t>
      </w:r>
      <w:proofErr w:type="spellStart"/>
      <w:r w:rsidRPr="00642CE6">
        <w:rPr>
          <w:rFonts w:eastAsia="Times New Roman"/>
          <w:noProof w:val="0"/>
          <w:snapToGrid w:val="0"/>
          <w:color w:val="auto"/>
          <w:szCs w:val="22"/>
          <w:lang w:eastAsia="de-DE" w:bidi="en-US"/>
        </w:rPr>
        <w:t>Platycodon</w:t>
      </w:r>
      <w:proofErr w:type="spellEnd"/>
      <w:r w:rsidRPr="00642CE6">
        <w:rPr>
          <w:rFonts w:eastAsia="Times New Roman"/>
          <w:i/>
          <w:iCs/>
          <w:noProof w:val="0"/>
          <w:snapToGrid w:val="0"/>
          <w:color w:val="auto"/>
          <w:szCs w:val="22"/>
          <w:lang w:eastAsia="de-DE" w:bidi="en-US"/>
        </w:rPr>
        <w:t xml:space="preserve"> </w:t>
      </w:r>
      <w:r w:rsidRPr="00642CE6">
        <w:rPr>
          <w:rFonts w:eastAsia="Times New Roman"/>
          <w:noProof w:val="0"/>
          <w:snapToGrid w:val="0"/>
          <w:color w:val="auto"/>
          <w:szCs w:val="22"/>
          <w:lang w:eastAsia="de-DE" w:bidi="en-US"/>
        </w:rPr>
        <w:t xml:space="preserve">has become </w:t>
      </w:r>
      <w:r w:rsidR="00024B4E" w:rsidRPr="00642CE6">
        <w:rPr>
          <w:rFonts w:eastAsia="Times New Roman"/>
          <w:noProof w:val="0"/>
          <w:snapToGrid w:val="0"/>
          <w:color w:val="auto"/>
          <w:szCs w:val="22"/>
          <w:lang w:eastAsia="de-DE" w:bidi="en-US"/>
        </w:rPr>
        <w:t>an</w:t>
      </w:r>
      <w:r w:rsidRPr="00642CE6">
        <w:rPr>
          <w:rFonts w:eastAsia="Times New Roman"/>
          <w:noProof w:val="0"/>
          <w:snapToGrid w:val="0"/>
          <w:color w:val="auto"/>
          <w:szCs w:val="22"/>
          <w:lang w:eastAsia="de-DE" w:bidi="en-US"/>
        </w:rPr>
        <w:t xml:space="preserve"> important crop in a</w:t>
      </w:r>
      <w:r w:rsidRPr="00642CE6">
        <w:rPr>
          <w:rFonts w:eastAsia="Times New Roman"/>
          <w:noProof w:val="0"/>
          <w:snapToGrid w:val="0"/>
          <w:color w:val="auto"/>
          <w:szCs w:val="22"/>
          <w:lang w:eastAsia="de-DE" w:bidi="en-US"/>
        </w:rPr>
        <w:t>g</w:t>
      </w:r>
      <w:r w:rsidRPr="00642CE6">
        <w:rPr>
          <w:rFonts w:eastAsia="Times New Roman"/>
          <w:noProof w:val="0"/>
          <w:snapToGrid w:val="0"/>
          <w:color w:val="auto"/>
          <w:szCs w:val="22"/>
          <w:lang w:eastAsia="de-DE" w:bidi="en-US"/>
        </w:rPr>
        <w:t xml:space="preserve">ricultural production. At the same time, it will bring greater economic benefits to the development of </w:t>
      </w:r>
      <w:proofErr w:type="spellStart"/>
      <w:r w:rsidR="00024B4E" w:rsidRPr="00642CE6">
        <w:rPr>
          <w:rFonts w:eastAsia="Times New Roman"/>
          <w:noProof w:val="0"/>
          <w:snapToGrid w:val="0"/>
          <w:color w:val="auto"/>
          <w:szCs w:val="22"/>
          <w:lang w:eastAsia="de-DE" w:bidi="en-US"/>
        </w:rPr>
        <w:t>P</w:t>
      </w:r>
      <w:r w:rsidRPr="00642CE6">
        <w:rPr>
          <w:rFonts w:eastAsia="Times New Roman"/>
          <w:noProof w:val="0"/>
          <w:snapToGrid w:val="0"/>
          <w:color w:val="auto"/>
          <w:szCs w:val="22"/>
          <w:lang w:eastAsia="de-DE" w:bidi="en-US"/>
        </w:rPr>
        <w:t>latycodon</w:t>
      </w:r>
      <w:proofErr w:type="spellEnd"/>
      <w:r w:rsidRPr="00642CE6">
        <w:rPr>
          <w:rFonts w:eastAsia="Times New Roman"/>
          <w:noProof w:val="0"/>
          <w:snapToGrid w:val="0"/>
          <w:color w:val="auto"/>
          <w:szCs w:val="22"/>
          <w:lang w:eastAsia="de-DE" w:bidi="en-US"/>
        </w:rPr>
        <w:t xml:space="preserve"> planting areas. Therefore, research on </w:t>
      </w:r>
      <w:proofErr w:type="spellStart"/>
      <w:r w:rsidRPr="00642CE6">
        <w:rPr>
          <w:rFonts w:eastAsia="Times New Roman"/>
          <w:noProof w:val="0"/>
          <w:snapToGrid w:val="0"/>
          <w:color w:val="auto"/>
          <w:szCs w:val="22"/>
          <w:lang w:eastAsia="de-DE" w:bidi="en-US"/>
        </w:rPr>
        <w:t>Platycodon</w:t>
      </w:r>
      <w:proofErr w:type="spellEnd"/>
      <w:r w:rsidRPr="00642CE6">
        <w:rPr>
          <w:rFonts w:eastAsia="Times New Roman"/>
          <w:noProof w:val="0"/>
          <w:snapToGrid w:val="0"/>
          <w:color w:val="auto"/>
          <w:szCs w:val="22"/>
          <w:lang w:eastAsia="de-DE" w:bidi="en-US"/>
        </w:rPr>
        <w:t xml:space="preserve"> has a</w:t>
      </w:r>
      <w:r w:rsidRPr="00642CE6">
        <w:rPr>
          <w:rFonts w:eastAsia="Times New Roman"/>
          <w:noProof w:val="0"/>
          <w:snapToGrid w:val="0"/>
          <w:color w:val="auto"/>
          <w:szCs w:val="22"/>
          <w:lang w:eastAsia="de-DE" w:bidi="en-US"/>
        </w:rPr>
        <w:t>t</w:t>
      </w:r>
      <w:r w:rsidRPr="00642CE6">
        <w:rPr>
          <w:rFonts w:eastAsia="Times New Roman"/>
          <w:noProof w:val="0"/>
          <w:snapToGrid w:val="0"/>
          <w:color w:val="auto"/>
          <w:szCs w:val="22"/>
          <w:lang w:eastAsia="de-DE" w:bidi="en-US"/>
        </w:rPr>
        <w:t>tracted widespread attention.</w:t>
      </w:r>
    </w:p>
    <w:p w14:paraId="5663080C" w14:textId="4295DF15" w:rsidR="00A535D8" w:rsidRPr="00642CE6" w:rsidRDefault="00A535D8" w:rsidP="00224364">
      <w:pPr>
        <w:adjustRightInd w:val="0"/>
        <w:snapToGrid w:val="0"/>
        <w:spacing w:line="228" w:lineRule="auto"/>
        <w:ind w:left="2608" w:firstLine="425"/>
        <w:rPr>
          <w:rFonts w:eastAsiaTheme="minorEastAsia"/>
          <w:noProof w:val="0"/>
          <w:snapToGrid w:val="0"/>
          <w:color w:val="auto"/>
          <w:szCs w:val="22"/>
          <w:lang w:bidi="en-US"/>
        </w:rPr>
      </w:pPr>
      <w:r w:rsidRPr="00642CE6">
        <w:rPr>
          <w:rFonts w:eastAsiaTheme="minorEastAsia"/>
          <w:noProof w:val="0"/>
          <w:snapToGrid w:val="0"/>
          <w:color w:val="auto"/>
          <w:szCs w:val="22"/>
          <w:lang w:bidi="en-US"/>
        </w:rPr>
        <w:t>The limited availability of land resources suitable for cultivating authentic medic</w:t>
      </w:r>
      <w:r w:rsidRPr="00642CE6">
        <w:rPr>
          <w:rFonts w:eastAsiaTheme="minorEastAsia"/>
          <w:noProof w:val="0"/>
          <w:snapToGrid w:val="0"/>
          <w:color w:val="auto"/>
          <w:szCs w:val="22"/>
          <w:lang w:bidi="en-US"/>
        </w:rPr>
        <w:t>i</w:t>
      </w:r>
      <w:r w:rsidRPr="00642CE6">
        <w:rPr>
          <w:rFonts w:eastAsiaTheme="minorEastAsia"/>
          <w:noProof w:val="0"/>
          <w:snapToGrid w:val="0"/>
          <w:color w:val="auto"/>
          <w:szCs w:val="22"/>
          <w:lang w:bidi="en-US"/>
        </w:rPr>
        <w:t>nal herbs is influenced by factors such as soil conditions and planting restrictions. Co</w:t>
      </w:r>
      <w:r w:rsidRPr="00642CE6">
        <w:rPr>
          <w:rFonts w:eastAsiaTheme="minorEastAsia"/>
          <w:noProof w:val="0"/>
          <w:snapToGrid w:val="0"/>
          <w:color w:val="auto"/>
          <w:szCs w:val="22"/>
          <w:lang w:bidi="en-US"/>
        </w:rPr>
        <w:t>n</w:t>
      </w:r>
      <w:r w:rsidRPr="00642CE6">
        <w:rPr>
          <w:rFonts w:eastAsiaTheme="minorEastAsia"/>
          <w:noProof w:val="0"/>
          <w:snapToGrid w:val="0"/>
          <w:color w:val="auto"/>
          <w:szCs w:val="22"/>
          <w:lang w:bidi="en-US"/>
        </w:rPr>
        <w:t>tinuous cropping or replant</w:t>
      </w:r>
      <w:r w:rsidR="00162C12" w:rsidRPr="00642CE6">
        <w:rPr>
          <w:rFonts w:eastAsiaTheme="minorEastAsia"/>
          <w:noProof w:val="0"/>
          <w:snapToGrid w:val="0"/>
          <w:color w:val="auto"/>
          <w:szCs w:val="22"/>
          <w:lang w:bidi="en-US"/>
        </w:rPr>
        <w:t>ing is common in this context [</w:t>
      </w:r>
      <w:r w:rsidR="002046E7" w:rsidRPr="00642CE6">
        <w:rPr>
          <w:rFonts w:eastAsiaTheme="minorEastAsia" w:hint="eastAsia"/>
          <w:noProof w:val="0"/>
          <w:snapToGrid w:val="0"/>
          <w:color w:val="auto"/>
          <w:szCs w:val="22"/>
          <w:lang w:bidi="en-US"/>
        </w:rPr>
        <w:t>7</w:t>
      </w:r>
      <w:r w:rsidRPr="00642CE6">
        <w:rPr>
          <w:rFonts w:eastAsiaTheme="minorEastAsia"/>
          <w:noProof w:val="0"/>
          <w:snapToGrid w:val="0"/>
          <w:color w:val="auto"/>
          <w:szCs w:val="22"/>
          <w:lang w:bidi="en-US"/>
        </w:rPr>
        <w:t>]. Crop rotation is a benef</w:t>
      </w:r>
      <w:r w:rsidRPr="00642CE6">
        <w:rPr>
          <w:rFonts w:eastAsiaTheme="minorEastAsia"/>
          <w:noProof w:val="0"/>
          <w:snapToGrid w:val="0"/>
          <w:color w:val="auto"/>
          <w:szCs w:val="22"/>
          <w:lang w:bidi="en-US"/>
        </w:rPr>
        <w:t>i</w:t>
      </w:r>
      <w:r w:rsidRPr="00642CE6">
        <w:rPr>
          <w:rFonts w:eastAsiaTheme="minorEastAsia"/>
          <w:noProof w:val="0"/>
          <w:snapToGrid w:val="0"/>
          <w:color w:val="auto"/>
          <w:szCs w:val="22"/>
          <w:lang w:bidi="en-US"/>
        </w:rPr>
        <w:t>cial measure to overcome the obstacles of continuous cropping; however, the intercro</w:t>
      </w:r>
      <w:r w:rsidRPr="00642CE6">
        <w:rPr>
          <w:rFonts w:eastAsiaTheme="minorEastAsia"/>
          <w:noProof w:val="0"/>
          <w:snapToGrid w:val="0"/>
          <w:color w:val="auto"/>
          <w:szCs w:val="22"/>
          <w:lang w:bidi="en-US"/>
        </w:rPr>
        <w:t>p</w:t>
      </w:r>
      <w:r w:rsidRPr="00642CE6">
        <w:rPr>
          <w:rFonts w:eastAsiaTheme="minorEastAsia"/>
          <w:noProof w:val="0"/>
          <w:snapToGrid w:val="0"/>
          <w:color w:val="auto"/>
          <w:szCs w:val="22"/>
          <w:lang w:bidi="en-US"/>
        </w:rPr>
        <w:t xml:space="preserve">ping duration for medicinal plants is often lengthy. For instance, </w:t>
      </w:r>
      <w:proofErr w:type="spellStart"/>
      <w:r w:rsidRPr="00642CE6">
        <w:rPr>
          <w:rFonts w:eastAsiaTheme="minorEastAsia"/>
          <w:noProof w:val="0"/>
          <w:snapToGrid w:val="0"/>
          <w:color w:val="auto"/>
          <w:szCs w:val="22"/>
          <w:lang w:bidi="en-US"/>
        </w:rPr>
        <w:t>Scrophularia</w:t>
      </w:r>
      <w:proofErr w:type="spellEnd"/>
      <w:r w:rsidRPr="00642CE6">
        <w:rPr>
          <w:rFonts w:eastAsiaTheme="minorEastAsia"/>
          <w:noProof w:val="0"/>
          <w:snapToGrid w:val="0"/>
          <w:color w:val="auto"/>
          <w:szCs w:val="22"/>
          <w:lang w:bidi="en-US"/>
        </w:rPr>
        <w:t xml:space="preserve"> </w:t>
      </w:r>
      <w:proofErr w:type="spellStart"/>
      <w:r w:rsidRPr="00642CE6">
        <w:rPr>
          <w:rFonts w:eastAsiaTheme="minorEastAsia"/>
          <w:noProof w:val="0"/>
          <w:snapToGrid w:val="0"/>
          <w:color w:val="auto"/>
          <w:szCs w:val="22"/>
          <w:lang w:bidi="en-US"/>
        </w:rPr>
        <w:t>nin</w:t>
      </w:r>
      <w:r w:rsidRPr="00642CE6">
        <w:rPr>
          <w:rFonts w:eastAsiaTheme="minorEastAsia"/>
          <w:noProof w:val="0"/>
          <w:snapToGrid w:val="0"/>
          <w:color w:val="auto"/>
          <w:szCs w:val="22"/>
          <w:lang w:bidi="en-US"/>
        </w:rPr>
        <w:t>g</w:t>
      </w:r>
      <w:r w:rsidRPr="00642CE6">
        <w:rPr>
          <w:rFonts w:eastAsiaTheme="minorEastAsia"/>
          <w:noProof w:val="0"/>
          <w:snapToGrid w:val="0"/>
          <w:color w:val="auto"/>
          <w:szCs w:val="22"/>
          <w:lang w:bidi="en-US"/>
        </w:rPr>
        <w:t>poensis</w:t>
      </w:r>
      <w:proofErr w:type="spellEnd"/>
      <w:r w:rsidRPr="00642CE6">
        <w:rPr>
          <w:rFonts w:eastAsiaTheme="minorEastAsia"/>
          <w:noProof w:val="0"/>
          <w:snapToGrid w:val="0"/>
          <w:color w:val="auto"/>
          <w:szCs w:val="22"/>
          <w:lang w:bidi="en-US"/>
        </w:rPr>
        <w:t xml:space="preserve"> requires an interval of 3</w:t>
      </w:r>
      <w:r w:rsidR="00024B4E" w:rsidRPr="00642CE6">
        <w:rPr>
          <w:rFonts w:eastAsiaTheme="minorEastAsia"/>
          <w:noProof w:val="0"/>
          <w:snapToGrid w:val="0"/>
          <w:color w:val="auto"/>
          <w:szCs w:val="22"/>
          <w:lang w:bidi="en-US"/>
        </w:rPr>
        <w:t>–</w:t>
      </w:r>
      <w:r w:rsidRPr="00642CE6">
        <w:rPr>
          <w:rFonts w:eastAsiaTheme="minorEastAsia"/>
          <w:noProof w:val="0"/>
          <w:snapToGrid w:val="0"/>
          <w:color w:val="auto"/>
          <w:szCs w:val="22"/>
          <w:lang w:bidi="en-US"/>
        </w:rPr>
        <w:t>4 years before it can be planted again in the same soil. Ginseng and American ginseng may need more than 30 years before being re</w:t>
      </w:r>
      <w:r w:rsidR="00162C12" w:rsidRPr="00642CE6">
        <w:rPr>
          <w:rFonts w:eastAsiaTheme="minorEastAsia"/>
          <w:noProof w:val="0"/>
          <w:snapToGrid w:val="0"/>
          <w:color w:val="auto"/>
          <w:szCs w:val="22"/>
          <w:lang w:bidi="en-US"/>
        </w:rPr>
        <w:t xml:space="preserve">planted </w:t>
      </w:r>
      <w:r w:rsidR="00024B4E" w:rsidRPr="00642CE6">
        <w:rPr>
          <w:rFonts w:eastAsiaTheme="minorEastAsia"/>
          <w:noProof w:val="0"/>
          <w:snapToGrid w:val="0"/>
          <w:color w:val="auto"/>
          <w:szCs w:val="22"/>
          <w:lang w:bidi="en-US"/>
        </w:rPr>
        <w:t>at</w:t>
      </w:r>
      <w:r w:rsidR="00162C12" w:rsidRPr="00642CE6">
        <w:rPr>
          <w:rFonts w:eastAsiaTheme="minorEastAsia"/>
          <w:noProof w:val="0"/>
          <w:snapToGrid w:val="0"/>
          <w:color w:val="auto"/>
          <w:szCs w:val="22"/>
          <w:lang w:bidi="en-US"/>
        </w:rPr>
        <w:t xml:space="preserve"> the same location [</w:t>
      </w:r>
      <w:r w:rsidR="002046E7" w:rsidRPr="00642CE6">
        <w:rPr>
          <w:rFonts w:eastAsiaTheme="minorEastAsia" w:hint="eastAsia"/>
          <w:noProof w:val="0"/>
          <w:snapToGrid w:val="0"/>
          <w:color w:val="auto"/>
          <w:szCs w:val="22"/>
          <w:lang w:bidi="en-US"/>
        </w:rPr>
        <w:t>8</w:t>
      </w:r>
      <w:r w:rsidRPr="00642CE6">
        <w:rPr>
          <w:rFonts w:eastAsiaTheme="minorEastAsia"/>
          <w:noProof w:val="0"/>
          <w:snapToGrid w:val="0"/>
          <w:color w:val="auto"/>
          <w:szCs w:val="22"/>
          <w:lang w:bidi="en-US"/>
        </w:rPr>
        <w:t xml:space="preserve">]. Intercropping with Salvia </w:t>
      </w:r>
      <w:proofErr w:type="spellStart"/>
      <w:r w:rsidRPr="00642CE6">
        <w:rPr>
          <w:rFonts w:eastAsiaTheme="minorEastAsia"/>
          <w:noProof w:val="0"/>
          <w:snapToGrid w:val="0"/>
          <w:color w:val="auto"/>
          <w:szCs w:val="22"/>
          <w:lang w:bidi="en-US"/>
        </w:rPr>
        <w:t>miltiorrhiza</w:t>
      </w:r>
      <w:proofErr w:type="spellEnd"/>
      <w:r w:rsidRPr="00642CE6">
        <w:rPr>
          <w:rFonts w:eastAsiaTheme="minorEastAsia"/>
          <w:noProof w:val="0"/>
          <w:snapToGrid w:val="0"/>
          <w:color w:val="auto"/>
          <w:szCs w:val="22"/>
          <w:lang w:bidi="en-US"/>
        </w:rPr>
        <w:t xml:space="preserve"> can take as long as 8 years </w:t>
      </w:r>
      <w:r w:rsidR="00162C12" w:rsidRPr="00642CE6">
        <w:rPr>
          <w:rFonts w:eastAsiaTheme="minorEastAsia"/>
          <w:noProof w:val="0"/>
          <w:snapToGrid w:val="0"/>
          <w:color w:val="auto"/>
          <w:szCs w:val="22"/>
          <w:lang w:bidi="en-US"/>
        </w:rPr>
        <w:t>[</w:t>
      </w:r>
      <w:r w:rsidR="002046E7" w:rsidRPr="00642CE6">
        <w:rPr>
          <w:rFonts w:eastAsiaTheme="minorEastAsia" w:hint="eastAsia"/>
          <w:noProof w:val="0"/>
          <w:snapToGrid w:val="0"/>
          <w:color w:val="auto"/>
          <w:szCs w:val="22"/>
          <w:lang w:bidi="en-US"/>
        </w:rPr>
        <w:t>9</w:t>
      </w:r>
      <w:r w:rsidRPr="00642CE6">
        <w:rPr>
          <w:rFonts w:eastAsiaTheme="minorEastAsia"/>
          <w:noProof w:val="0"/>
          <w:snapToGrid w:val="0"/>
          <w:color w:val="auto"/>
          <w:szCs w:val="22"/>
          <w:lang w:bidi="en-US"/>
        </w:rPr>
        <w:t>]. These extended intercropping intervals significantly impact the stability of the su</w:t>
      </w:r>
      <w:r w:rsidRPr="00642CE6">
        <w:rPr>
          <w:rFonts w:eastAsiaTheme="minorEastAsia"/>
          <w:noProof w:val="0"/>
          <w:snapToGrid w:val="0"/>
          <w:color w:val="auto"/>
          <w:szCs w:val="22"/>
          <w:lang w:bidi="en-US"/>
        </w:rPr>
        <w:t>p</w:t>
      </w:r>
      <w:r w:rsidRPr="00642CE6">
        <w:rPr>
          <w:rFonts w:eastAsiaTheme="minorEastAsia"/>
          <w:noProof w:val="0"/>
          <w:snapToGrid w:val="0"/>
          <w:color w:val="auto"/>
          <w:szCs w:val="22"/>
          <w:lang w:bidi="en-US"/>
        </w:rPr>
        <w:t>ply of traditional Chinese medicinal herbs. Therefore, finding methods to alleviate the challenges of continuous cropping is crucial for the sustainable development of the tr</w:t>
      </w:r>
      <w:r w:rsidRPr="00642CE6">
        <w:rPr>
          <w:rFonts w:eastAsiaTheme="minorEastAsia"/>
          <w:noProof w:val="0"/>
          <w:snapToGrid w:val="0"/>
          <w:color w:val="auto"/>
          <w:szCs w:val="22"/>
          <w:lang w:bidi="en-US"/>
        </w:rPr>
        <w:t>a</w:t>
      </w:r>
      <w:r w:rsidRPr="00642CE6">
        <w:rPr>
          <w:rFonts w:eastAsiaTheme="minorEastAsia"/>
          <w:noProof w:val="0"/>
          <w:snapToGrid w:val="0"/>
          <w:color w:val="auto"/>
          <w:szCs w:val="22"/>
          <w:lang w:bidi="en-US"/>
        </w:rPr>
        <w:t>ditional Chinese medicine industry.</w:t>
      </w:r>
    </w:p>
    <w:p w14:paraId="30389D7C" w14:textId="7A0FA5B5" w:rsidR="00224364" w:rsidRPr="00642CE6" w:rsidRDefault="00FE68B0" w:rsidP="00C02C77">
      <w:pPr>
        <w:adjustRightInd w:val="0"/>
        <w:snapToGrid w:val="0"/>
        <w:spacing w:line="228" w:lineRule="auto"/>
        <w:ind w:left="2608" w:firstLine="420"/>
        <w:rPr>
          <w:color w:val="auto"/>
        </w:rPr>
      </w:pPr>
      <w:r w:rsidRPr="00642CE6">
        <w:rPr>
          <w:color w:val="auto"/>
        </w:rPr>
        <w:t>However, the issue of continuous Platycodon</w:t>
      </w:r>
      <w:r w:rsidR="00024B4E" w:rsidRPr="00642CE6">
        <w:rPr>
          <w:color w:val="auto"/>
        </w:rPr>
        <w:t xml:space="preserve"> cropping</w:t>
      </w:r>
      <w:r w:rsidRPr="00642CE6">
        <w:rPr>
          <w:color w:val="auto"/>
        </w:rPr>
        <w:t xml:space="preserve"> seriously hamper</w:t>
      </w:r>
      <w:r w:rsidR="00024B4E" w:rsidRPr="00642CE6">
        <w:rPr>
          <w:color w:val="auto"/>
        </w:rPr>
        <w:t>s</w:t>
      </w:r>
      <w:r w:rsidRPr="00642CE6">
        <w:rPr>
          <w:color w:val="auto"/>
        </w:rPr>
        <w:t xml:space="preserve"> the sustainable development of its cultivation. Previous studies have shown that</w:t>
      </w:r>
      <w:r w:rsidR="00024B4E" w:rsidRPr="00642CE6">
        <w:rPr>
          <w:color w:val="auto"/>
        </w:rPr>
        <w:t xml:space="preserve"> the</w:t>
      </w:r>
      <w:r w:rsidRPr="00642CE6">
        <w:rPr>
          <w:color w:val="auto"/>
        </w:rPr>
        <w:t xml:space="preserve"> continuous cultivation of Platycodon for 2 years results in a significantly decreased yield and quality, whi</w:t>
      </w:r>
      <w:r w:rsidR="00443BB7" w:rsidRPr="00642CE6">
        <w:rPr>
          <w:color w:val="auto"/>
        </w:rPr>
        <w:t>le continuous cultivation for 4</w:t>
      </w:r>
      <w:r w:rsidR="00024B4E" w:rsidRPr="00642CE6">
        <w:rPr>
          <w:color w:val="auto"/>
        </w:rPr>
        <w:t>–</w:t>
      </w:r>
      <w:r w:rsidRPr="00642CE6">
        <w:rPr>
          <w:color w:val="auto"/>
        </w:rPr>
        <w:t xml:space="preserve">5 years may lead to severe root rot, causing a reduction in yield of over 50% </w:t>
      </w:r>
      <w:r w:rsidR="00E80EA1" w:rsidRPr="00642CE6">
        <w:rPr>
          <w:color w:val="auto"/>
        </w:rPr>
        <w:t>or even complete crop failure [</w:t>
      </w:r>
      <w:r w:rsidR="002046E7" w:rsidRPr="00642CE6">
        <w:rPr>
          <w:rFonts w:hint="eastAsia"/>
          <w:color w:val="auto"/>
        </w:rPr>
        <w:t>10</w:t>
      </w:r>
      <w:r w:rsidRPr="00642CE6">
        <w:rPr>
          <w:color w:val="auto"/>
        </w:rPr>
        <w:t>]. Despite attempts to address obstacles to continuous cropping through pest control, disease management, and cultivation techniques, the resul</w:t>
      </w:r>
      <w:r w:rsidR="00E80EA1" w:rsidRPr="00642CE6">
        <w:rPr>
          <w:color w:val="auto"/>
        </w:rPr>
        <w:t xml:space="preserve">ts </w:t>
      </w:r>
      <w:r w:rsidR="00024B4E" w:rsidRPr="00642CE6">
        <w:rPr>
          <w:color w:val="auto"/>
        </w:rPr>
        <w:t>remain</w:t>
      </w:r>
      <w:r w:rsidR="00E80EA1" w:rsidRPr="00642CE6">
        <w:rPr>
          <w:color w:val="auto"/>
        </w:rPr>
        <w:t xml:space="preserve"> </w:t>
      </w:r>
      <w:r w:rsidR="00024B4E" w:rsidRPr="00642CE6">
        <w:rPr>
          <w:color w:val="auto"/>
        </w:rPr>
        <w:t>un</w:t>
      </w:r>
      <w:r w:rsidR="00E80EA1" w:rsidRPr="00642CE6">
        <w:rPr>
          <w:color w:val="auto"/>
        </w:rPr>
        <w:t>satisfactory [</w:t>
      </w:r>
      <w:r w:rsidR="002046E7" w:rsidRPr="00642CE6">
        <w:rPr>
          <w:rFonts w:hint="eastAsia"/>
          <w:color w:val="auto"/>
        </w:rPr>
        <w:t>11</w:t>
      </w:r>
      <w:r w:rsidRPr="00642CE6">
        <w:rPr>
          <w:color w:val="auto"/>
        </w:rPr>
        <w:t xml:space="preserve">]. Moreover, the allelopathic effects of Platycodon leaves have been characterized, revealing their strong allelopathic inhibitory effect on the growth of lettuce seedlings and </w:t>
      </w:r>
      <w:r w:rsidR="00E80EA1" w:rsidRPr="00642CE6">
        <w:rPr>
          <w:color w:val="auto"/>
        </w:rPr>
        <w:t>hypocotyls of the test plants [</w:t>
      </w:r>
      <w:r w:rsidR="002046E7" w:rsidRPr="00642CE6">
        <w:rPr>
          <w:rFonts w:hint="eastAsia"/>
          <w:color w:val="auto"/>
        </w:rPr>
        <w:t>12</w:t>
      </w:r>
      <w:r w:rsidRPr="00642CE6">
        <w:rPr>
          <w:color w:val="auto"/>
        </w:rPr>
        <w:t>]. Considering the decline in emergence rates and growth damage observed in replanted crops, it is reasonable to speculate that Platycodon may induce autotoxicity through the release of allelopathic substances.</w:t>
      </w:r>
    </w:p>
    <w:p w14:paraId="06FE71D2" w14:textId="3BB064DC" w:rsidR="000F618F" w:rsidRPr="00642CE6" w:rsidRDefault="000F618F" w:rsidP="00224364">
      <w:pPr>
        <w:adjustRightInd w:val="0"/>
        <w:snapToGrid w:val="0"/>
        <w:spacing w:line="228" w:lineRule="auto"/>
        <w:ind w:left="2608" w:firstLine="425"/>
        <w:rPr>
          <w:color w:val="auto"/>
        </w:rPr>
      </w:pPr>
      <w:r w:rsidRPr="00642CE6">
        <w:rPr>
          <w:color w:val="auto"/>
        </w:rPr>
        <w:t xml:space="preserve">Allelopathy is a phenomenon in which plants influence the growth of surrounding plants (or microorganisms) by releasing natural compounds, resulting in inhibitory or </w:t>
      </w:r>
      <w:r w:rsidRPr="00642CE6">
        <w:rPr>
          <w:color w:val="auto"/>
        </w:rPr>
        <w:lastRenderedPageBreak/>
        <w:t xml:space="preserve">stimulatory effects </w:t>
      </w:r>
      <w:r w:rsidR="00162C12" w:rsidRPr="00642CE6">
        <w:rPr>
          <w:color w:val="auto"/>
        </w:rPr>
        <w:t>[</w:t>
      </w:r>
      <w:r w:rsidR="002046E7" w:rsidRPr="00642CE6">
        <w:rPr>
          <w:rFonts w:hint="eastAsia"/>
          <w:color w:val="auto"/>
        </w:rPr>
        <w:t>13</w:t>
      </w:r>
      <w:r w:rsidRPr="00642CE6">
        <w:rPr>
          <w:color w:val="auto"/>
        </w:rPr>
        <w:t>]. This phenomenon was first named "allelopathy" by German botanist Hans Molisch in 1937, and the compounds causing allelopathy are referred to as allelochemicals.</w:t>
      </w:r>
      <w:r w:rsidR="00024B4E" w:rsidRPr="00642CE6">
        <w:rPr>
          <w:color w:val="auto"/>
        </w:rPr>
        <w:t xml:space="preserve"> </w:t>
      </w:r>
      <w:r w:rsidRPr="00642CE6">
        <w:rPr>
          <w:color w:val="auto"/>
        </w:rPr>
        <w:t xml:space="preserve">Allelochemicals are primarily released </w:t>
      </w:r>
      <w:r w:rsidR="00024B4E" w:rsidRPr="00642CE6">
        <w:rPr>
          <w:color w:val="auto"/>
        </w:rPr>
        <w:t>via</w:t>
      </w:r>
      <w:r w:rsidRPr="00642CE6">
        <w:rPr>
          <w:color w:val="auto"/>
        </w:rPr>
        <w:t xml:space="preserve"> three pathways: volatilization from the aboveground parts of plants, leaching or shedding from plant debris, and root exudation. They affect not only the growth of neighboring plants</w:t>
      </w:r>
      <w:r w:rsidR="00024B4E" w:rsidRPr="00642CE6">
        <w:rPr>
          <w:color w:val="auto"/>
        </w:rPr>
        <w:t>,</w:t>
      </w:r>
      <w:r w:rsidRPr="00642CE6">
        <w:rPr>
          <w:color w:val="auto"/>
        </w:rPr>
        <w:t xml:space="preserve"> but may also impact the plant's own community or its own growth </w:t>
      </w:r>
      <w:r w:rsidR="00162C12" w:rsidRPr="00642CE6">
        <w:rPr>
          <w:color w:val="auto"/>
        </w:rPr>
        <w:t>[</w:t>
      </w:r>
      <w:r w:rsidR="002046E7" w:rsidRPr="00642CE6">
        <w:rPr>
          <w:rFonts w:hint="eastAsia"/>
          <w:color w:val="auto"/>
        </w:rPr>
        <w:t>14</w:t>
      </w:r>
      <w:r w:rsidRPr="00642CE6">
        <w:rPr>
          <w:color w:val="auto"/>
        </w:rPr>
        <w:t>].</w:t>
      </w:r>
    </w:p>
    <w:p w14:paraId="6A613B9C" w14:textId="73D633CD" w:rsidR="00224364" w:rsidRPr="00642CE6" w:rsidRDefault="00FE68B0" w:rsidP="00C02C77">
      <w:pPr>
        <w:adjustRightInd w:val="0"/>
        <w:snapToGrid w:val="0"/>
        <w:spacing w:line="228" w:lineRule="auto"/>
        <w:ind w:left="2608" w:firstLine="425"/>
        <w:rPr>
          <w:rFonts w:eastAsiaTheme="minorEastAsia" w:cstheme="minorBidi"/>
          <w:noProof w:val="0"/>
          <w:color w:val="auto"/>
          <w:kern w:val="2"/>
          <w:sz w:val="21"/>
          <w:szCs w:val="28"/>
          <w:lang w:bidi="mn-Mong-CN"/>
        </w:rPr>
      </w:pPr>
      <w:r w:rsidRPr="00642CE6">
        <w:rPr>
          <w:color w:val="auto"/>
        </w:rPr>
        <w:t>Continuous cropping pose</w:t>
      </w:r>
      <w:r w:rsidR="009253B8" w:rsidRPr="00642CE6">
        <w:rPr>
          <w:color w:val="auto"/>
        </w:rPr>
        <w:t>s</w:t>
      </w:r>
      <w:r w:rsidRPr="00642CE6">
        <w:rPr>
          <w:color w:val="auto"/>
        </w:rPr>
        <w:t xml:space="preserve"> a significant challenge in the cultivation of medicinal herbs, and over 40% of medicinal herbs are artificial</w:t>
      </w:r>
      <w:r w:rsidR="009C26E9" w:rsidRPr="00642CE6">
        <w:rPr>
          <w:color w:val="auto"/>
        </w:rPr>
        <w:t>ly</w:t>
      </w:r>
      <w:r w:rsidRPr="00642CE6">
        <w:rPr>
          <w:color w:val="auto"/>
        </w:rPr>
        <w:t xml:space="preserve"> cultivation in China. Among the cultivated varieties, root-based medicinal herbs make up approximately 70% and obstacles to continuous cropping are prevalent i</w:t>
      </w:r>
      <w:r w:rsidR="00E80EA1" w:rsidRPr="00642CE6">
        <w:rPr>
          <w:color w:val="auto"/>
        </w:rPr>
        <w:t>n their cultivation processes [</w:t>
      </w:r>
      <w:r w:rsidR="002046E7" w:rsidRPr="00642CE6">
        <w:rPr>
          <w:rFonts w:hint="eastAsia"/>
          <w:color w:val="auto"/>
        </w:rPr>
        <w:t>15</w:t>
      </w:r>
      <w:r w:rsidR="009253B8" w:rsidRPr="00642CE6">
        <w:rPr>
          <w:color w:val="auto"/>
        </w:rPr>
        <w:t>–</w:t>
      </w:r>
      <w:r w:rsidR="002046E7" w:rsidRPr="00642CE6">
        <w:rPr>
          <w:rFonts w:hint="eastAsia"/>
          <w:color w:val="auto"/>
        </w:rPr>
        <w:t>16</w:t>
      </w:r>
      <w:r w:rsidRPr="00642CE6">
        <w:rPr>
          <w:color w:val="auto"/>
        </w:rPr>
        <w:t xml:space="preserve">]. Medicinal herbs such as </w:t>
      </w:r>
      <w:r w:rsidRPr="00642CE6">
        <w:rPr>
          <w:i/>
          <w:color w:val="auto"/>
        </w:rPr>
        <w:t>Rehmannia glutinosa</w:t>
      </w:r>
      <w:r w:rsidRPr="00642CE6">
        <w:rPr>
          <w:color w:val="auto"/>
        </w:rPr>
        <w:t xml:space="preserve">, </w:t>
      </w:r>
      <w:r w:rsidRPr="00642CE6">
        <w:rPr>
          <w:i/>
          <w:color w:val="auto"/>
        </w:rPr>
        <w:t>Pinellia ternata</w:t>
      </w:r>
      <w:r w:rsidRPr="00642CE6">
        <w:rPr>
          <w:color w:val="auto"/>
        </w:rPr>
        <w:t xml:space="preserve">, </w:t>
      </w:r>
      <w:r w:rsidRPr="00642CE6">
        <w:rPr>
          <w:i/>
          <w:color w:val="auto"/>
        </w:rPr>
        <w:t>Pseudostellaria heterophylla</w:t>
      </w:r>
      <w:r w:rsidRPr="00642CE6">
        <w:rPr>
          <w:color w:val="auto"/>
        </w:rPr>
        <w:t xml:space="preserve">, </w:t>
      </w:r>
      <w:r w:rsidRPr="00642CE6">
        <w:rPr>
          <w:i/>
          <w:color w:val="auto"/>
        </w:rPr>
        <w:t>Panax ginseng</w:t>
      </w:r>
      <w:r w:rsidRPr="00642CE6">
        <w:rPr>
          <w:color w:val="auto"/>
        </w:rPr>
        <w:t>,</w:t>
      </w:r>
      <w:r w:rsidRPr="00642CE6">
        <w:rPr>
          <w:i/>
          <w:color w:val="auto"/>
        </w:rPr>
        <w:t xml:space="preserve"> Lilium brownii</w:t>
      </w:r>
      <w:r w:rsidRPr="00642CE6">
        <w:rPr>
          <w:color w:val="auto"/>
        </w:rPr>
        <w:t xml:space="preserve">, </w:t>
      </w:r>
      <w:r w:rsidRPr="00642CE6">
        <w:rPr>
          <w:i/>
          <w:color w:val="auto"/>
        </w:rPr>
        <w:t>Panax pseudoginseng</w:t>
      </w:r>
      <w:r w:rsidRPr="00642CE6">
        <w:rPr>
          <w:color w:val="auto"/>
        </w:rPr>
        <w:t xml:space="preserve">, </w:t>
      </w:r>
      <w:r w:rsidRPr="00642CE6">
        <w:rPr>
          <w:i/>
          <w:color w:val="auto"/>
        </w:rPr>
        <w:t>Panax quinquefolius</w:t>
      </w:r>
      <w:r w:rsidRPr="00642CE6">
        <w:rPr>
          <w:color w:val="auto"/>
        </w:rPr>
        <w:t xml:space="preserve">, and </w:t>
      </w:r>
      <w:r w:rsidRPr="00642CE6">
        <w:rPr>
          <w:i/>
          <w:color w:val="auto"/>
        </w:rPr>
        <w:t>Salvia miltiorrhiza</w:t>
      </w:r>
      <w:r w:rsidRPr="00642CE6">
        <w:rPr>
          <w:color w:val="auto"/>
        </w:rPr>
        <w:t xml:space="preserve"> all face issues related to </w:t>
      </w:r>
      <w:r w:rsidR="00E80EA1" w:rsidRPr="00642CE6">
        <w:rPr>
          <w:color w:val="auto"/>
        </w:rPr>
        <w:t>continuous cropping obstacles [</w:t>
      </w:r>
      <w:r w:rsidR="002046E7" w:rsidRPr="00642CE6">
        <w:rPr>
          <w:rFonts w:hint="eastAsia"/>
          <w:color w:val="auto"/>
        </w:rPr>
        <w:t>17</w:t>
      </w:r>
      <w:r w:rsidR="009253B8" w:rsidRPr="00642CE6">
        <w:rPr>
          <w:color w:val="auto"/>
        </w:rPr>
        <w:t>–</w:t>
      </w:r>
      <w:r w:rsidR="002046E7" w:rsidRPr="00642CE6">
        <w:rPr>
          <w:rFonts w:hint="eastAsia"/>
          <w:color w:val="auto"/>
        </w:rPr>
        <w:t>24</w:t>
      </w:r>
      <w:r w:rsidRPr="00642CE6">
        <w:rPr>
          <w:color w:val="auto"/>
        </w:rPr>
        <w:t xml:space="preserve">]. The phrase “continuous cropping obstacles” refers to the phenomenon </w:t>
      </w:r>
      <w:r w:rsidR="009C26E9" w:rsidRPr="00642CE6">
        <w:rPr>
          <w:color w:val="auto"/>
        </w:rPr>
        <w:t>whereby</w:t>
      </w:r>
      <w:r w:rsidRPr="00642CE6">
        <w:rPr>
          <w:color w:val="auto"/>
        </w:rPr>
        <w:t xml:space="preserve"> consecutive planting in the same plot of land results in a decline in seedling eme</w:t>
      </w:r>
      <w:r w:rsidR="002079F3" w:rsidRPr="00642CE6">
        <w:rPr>
          <w:color w:val="auto"/>
        </w:rPr>
        <w:t>rgence and growth inhibition [</w:t>
      </w:r>
      <w:r w:rsidR="002046E7" w:rsidRPr="00642CE6">
        <w:rPr>
          <w:rFonts w:hint="eastAsia"/>
          <w:color w:val="auto"/>
        </w:rPr>
        <w:t>25</w:t>
      </w:r>
      <w:r w:rsidRPr="00642CE6">
        <w:rPr>
          <w:color w:val="auto"/>
        </w:rPr>
        <w:t>]. The main causes include an increase in soil-borne pathogens or the exacer</w:t>
      </w:r>
      <w:r w:rsidR="002079F3" w:rsidRPr="00642CE6">
        <w:rPr>
          <w:color w:val="auto"/>
        </w:rPr>
        <w:t>bation of pests and diseases [</w:t>
      </w:r>
      <w:r w:rsidR="002046E7" w:rsidRPr="00642CE6">
        <w:rPr>
          <w:rFonts w:hint="eastAsia"/>
          <w:color w:val="auto"/>
        </w:rPr>
        <w:t>26</w:t>
      </w:r>
      <w:r w:rsidRPr="00642CE6">
        <w:rPr>
          <w:color w:val="auto"/>
        </w:rPr>
        <w:t>], impaired absorption of soil nutrients, deterioration of soil physicochemical</w:t>
      </w:r>
      <w:r w:rsidR="002079F3" w:rsidRPr="00642CE6">
        <w:rPr>
          <w:color w:val="auto"/>
        </w:rPr>
        <w:t xml:space="preserve"> properties, and allelopathy [</w:t>
      </w:r>
      <w:r w:rsidR="002046E7" w:rsidRPr="00642CE6">
        <w:rPr>
          <w:rFonts w:hint="eastAsia"/>
          <w:color w:val="auto"/>
        </w:rPr>
        <w:t>27</w:t>
      </w:r>
      <w:r w:rsidR="009253B8" w:rsidRPr="00642CE6">
        <w:rPr>
          <w:color w:val="auto"/>
        </w:rPr>
        <w:t>–</w:t>
      </w:r>
      <w:r w:rsidR="002046E7" w:rsidRPr="00642CE6">
        <w:rPr>
          <w:rFonts w:hint="eastAsia"/>
          <w:color w:val="auto"/>
        </w:rPr>
        <w:t>28</w:t>
      </w:r>
      <w:r w:rsidRPr="00642CE6">
        <w:rPr>
          <w:color w:val="auto"/>
        </w:rPr>
        <w:t xml:space="preserve">]. Autotoxicity caused by allelopathic substances released by plants is </w:t>
      </w:r>
      <w:r w:rsidR="009C26E9" w:rsidRPr="00642CE6">
        <w:rPr>
          <w:color w:val="auto"/>
        </w:rPr>
        <w:t>a</w:t>
      </w:r>
      <w:r w:rsidRPr="00642CE6">
        <w:rPr>
          <w:color w:val="auto"/>
        </w:rPr>
        <w:t xml:space="preserve"> crucial factor contributing to the formation of obstacles to continuous cropping. Numerous studies have shown a close correlation between the health of medicinal plants under continuous cropping conditions and the content of root exudates, especially by observing the accumulation of organic acids in continuously cropped soil. These organic acids, phenolic acids, terpenoids, coumarins, flavonoids, and other compounds have been identi</w:t>
      </w:r>
      <w:r w:rsidR="00DA193A" w:rsidRPr="00642CE6">
        <w:rPr>
          <w:color w:val="auto"/>
        </w:rPr>
        <w:t xml:space="preserve">fied as allelopathic substances </w:t>
      </w:r>
      <w:r w:rsidR="002079F3" w:rsidRPr="00642CE6">
        <w:rPr>
          <w:color w:val="auto"/>
        </w:rPr>
        <w:t>[</w:t>
      </w:r>
      <w:r w:rsidR="002046E7" w:rsidRPr="00642CE6">
        <w:rPr>
          <w:rFonts w:hint="eastAsia"/>
          <w:color w:val="auto"/>
        </w:rPr>
        <w:t>29</w:t>
      </w:r>
      <w:r w:rsidRPr="00642CE6">
        <w:rPr>
          <w:color w:val="auto"/>
        </w:rPr>
        <w:t>]. Some root exudates induce the production of reactive oxygen species, disrupt root tip cells, and affect the levels of chlorophyll and osmoregulatory substances, thus inhibiting the growth of roots and shoots. The allelopathic inhibitory feedback exhibited by roots is more pronounced than that of stems and leaves, which may be a primary mechanism through which allelopathic substances influence the content of active components, especially undergroun</w:t>
      </w:r>
      <w:r w:rsidR="002079F3" w:rsidRPr="00642CE6">
        <w:rPr>
          <w:color w:val="auto"/>
        </w:rPr>
        <w:t xml:space="preserve">d parts, in medicinal plants </w:t>
      </w:r>
      <w:r w:rsidR="00162C12" w:rsidRPr="00642CE6">
        <w:rPr>
          <w:color w:val="auto"/>
        </w:rPr>
        <w:t>[</w:t>
      </w:r>
      <w:r w:rsidR="006A3A6D" w:rsidRPr="00642CE6">
        <w:rPr>
          <w:rFonts w:hint="eastAsia"/>
          <w:color w:val="auto"/>
        </w:rPr>
        <w:t>30</w:t>
      </w:r>
      <w:r w:rsidRPr="00642CE6">
        <w:rPr>
          <w:color w:val="auto"/>
        </w:rPr>
        <w:t>]. Since Platycodon is a type of root-based medicinal herb, the allelopathic effects of root exudates are crucial elements that need to be measured and analyzed when examining the causes of obstacles to continuous cropping.</w:t>
      </w:r>
    </w:p>
    <w:p w14:paraId="2F38C3F6" w14:textId="022FD2B7" w:rsidR="00224364" w:rsidRPr="00642CE6" w:rsidRDefault="00FE68B0" w:rsidP="00C02C77">
      <w:pPr>
        <w:adjustRightInd w:val="0"/>
        <w:snapToGrid w:val="0"/>
        <w:spacing w:line="228" w:lineRule="auto"/>
        <w:ind w:left="2608" w:firstLine="420"/>
        <w:rPr>
          <w:rFonts w:eastAsiaTheme="minorEastAsia" w:cstheme="minorBidi"/>
          <w:noProof w:val="0"/>
          <w:color w:val="auto"/>
          <w:kern w:val="2"/>
          <w:sz w:val="21"/>
          <w:szCs w:val="28"/>
          <w:lang w:bidi="mn-Mong-CN"/>
        </w:rPr>
      </w:pPr>
      <w:r w:rsidRPr="00642CE6">
        <w:rPr>
          <w:color w:val="auto"/>
        </w:rPr>
        <w:t xml:space="preserve">The allelopathic activity of the entire Platycodon plant and its various parts with respect to its seed germination and seedling growth </w:t>
      </w:r>
      <w:r w:rsidR="009C26E9" w:rsidRPr="00642CE6">
        <w:rPr>
          <w:color w:val="auto"/>
        </w:rPr>
        <w:t>were</w:t>
      </w:r>
      <w:r w:rsidRPr="00642CE6">
        <w:rPr>
          <w:color w:val="auto"/>
        </w:rPr>
        <w:t xml:space="preserve"> investigated, </w:t>
      </w:r>
      <w:r w:rsidR="009C26E9" w:rsidRPr="00642CE6">
        <w:rPr>
          <w:color w:val="auto"/>
        </w:rPr>
        <w:t>and</w:t>
      </w:r>
      <w:r w:rsidRPr="00642CE6">
        <w:rPr>
          <w:color w:val="auto"/>
        </w:rPr>
        <w:t xml:space="preserve"> strong allelopathic inhibitory effects were observed. This suggests that the continuous cropping obstacles associated with Platycodon may arise from autotoxicity caused by allelochemicals </w:t>
      </w:r>
      <w:r w:rsidR="002079F3" w:rsidRPr="00642CE6">
        <w:rPr>
          <w:color w:val="auto"/>
        </w:rPr>
        <w:t xml:space="preserve">released by the plant itself </w:t>
      </w:r>
      <w:r w:rsidR="00162C12" w:rsidRPr="00642CE6">
        <w:rPr>
          <w:color w:val="auto"/>
        </w:rPr>
        <w:t>[</w:t>
      </w:r>
      <w:r w:rsidR="006A3A6D" w:rsidRPr="00642CE6">
        <w:rPr>
          <w:rFonts w:hint="eastAsia"/>
          <w:color w:val="auto"/>
        </w:rPr>
        <w:t>31</w:t>
      </w:r>
      <w:r w:rsidRPr="00642CE6">
        <w:rPr>
          <w:color w:val="auto"/>
        </w:rPr>
        <w:t>].</w:t>
      </w:r>
      <w:r w:rsidR="00AA2804" w:rsidRPr="00642CE6">
        <w:rPr>
          <w:color w:val="auto"/>
        </w:rPr>
        <w:t xml:space="preserve"> During the process of continuous cropping obstacle formation, root exudates are also one of the important influencing factors. Therefore, studying the impact of root exudates on plant growth is a key aspect in elucidating the reasons behind c</w:t>
      </w:r>
      <w:r w:rsidR="002079F3" w:rsidRPr="00642CE6">
        <w:rPr>
          <w:color w:val="auto"/>
        </w:rPr>
        <w:t>ontinuous cropping obstacles [</w:t>
      </w:r>
      <w:r w:rsidR="006A3A6D" w:rsidRPr="00642CE6">
        <w:rPr>
          <w:rFonts w:hint="eastAsia"/>
          <w:color w:val="auto"/>
        </w:rPr>
        <w:t>32</w:t>
      </w:r>
      <w:r w:rsidR="00AA2804" w:rsidRPr="00642CE6">
        <w:rPr>
          <w:color w:val="auto"/>
        </w:rPr>
        <w:t>].</w:t>
      </w:r>
      <w:r w:rsidRPr="00642CE6">
        <w:rPr>
          <w:color w:val="auto"/>
        </w:rPr>
        <w:t xml:space="preserve"> However, there is currently more research on the impact of aboveground allelochemicals on seedling growth and germination, while studies on the allelopathic effects of the root exudates of Platycodon are relatively scarce. In this study, the allelopathic effects of Platycodon roots and their exudates was initially measured to explore the potential role of the roots in the formation of </w:t>
      </w:r>
      <w:r w:rsidR="00DF3049" w:rsidRPr="00642CE6">
        <w:rPr>
          <w:color w:val="auto"/>
        </w:rPr>
        <w:t xml:space="preserve">obstacles to </w:t>
      </w:r>
      <w:r w:rsidRPr="00642CE6">
        <w:rPr>
          <w:color w:val="auto"/>
        </w:rPr>
        <w:t>continuous cropping. Subsequently, the allelopathic effects of Platycodon root exudates were comprehensively assessed using the Plant Box method</w:t>
      </w:r>
      <w:r w:rsidR="00F46595" w:rsidRPr="00642CE6">
        <w:rPr>
          <w:color w:val="auto"/>
        </w:rPr>
        <w:t xml:space="preserve"> </w:t>
      </w:r>
      <w:r w:rsidR="00F46595" w:rsidRPr="00642CE6">
        <w:rPr>
          <w:rFonts w:hint="eastAsia"/>
          <w:color w:val="auto"/>
        </w:rPr>
        <w:t>(</w:t>
      </w:r>
      <w:r w:rsidR="00162C12" w:rsidRPr="00642CE6">
        <w:rPr>
          <w:color w:val="auto"/>
        </w:rPr>
        <w:t>Figure</w:t>
      </w:r>
      <w:r w:rsidR="00455D1B" w:rsidRPr="00642CE6">
        <w:rPr>
          <w:rFonts w:eastAsia="MS Mincho" w:hint="eastAsia"/>
          <w:color w:val="auto"/>
          <w:lang w:eastAsia="ja-JP"/>
        </w:rPr>
        <w:t xml:space="preserve"> </w:t>
      </w:r>
      <w:r w:rsidR="00162C12" w:rsidRPr="00642CE6">
        <w:rPr>
          <w:color w:val="auto"/>
        </w:rPr>
        <w:t>2</w:t>
      </w:r>
      <w:r w:rsidR="00F46595" w:rsidRPr="00642CE6">
        <w:rPr>
          <w:rFonts w:hint="eastAsia"/>
          <w:color w:val="auto"/>
        </w:rPr>
        <w:t>)</w:t>
      </w:r>
      <w:r w:rsidRPr="00642CE6">
        <w:rPr>
          <w:color w:val="auto"/>
        </w:rPr>
        <w:t xml:space="preserve"> to better infer the impacts resulting from their contribution to continuous cropping obstacles. Finally, to understand the allelopathic effects of the various parts and root exudates of Platycodon, activated carbon, an effective material in controlling allelopathic inhibition in crops such as asparagus and peach trees was introduced to test its effects on the absorption of Platycodon self-released allelopathic substances.</w:t>
      </w:r>
    </w:p>
    <w:p w14:paraId="2FC28A9C" w14:textId="6C47358D" w:rsidR="00FE68B0" w:rsidRPr="00642CE6" w:rsidRDefault="00FE68B0" w:rsidP="00C02C77">
      <w:pPr>
        <w:adjustRightInd w:val="0"/>
        <w:snapToGrid w:val="0"/>
        <w:spacing w:line="228" w:lineRule="auto"/>
        <w:ind w:left="2608" w:firstLine="420"/>
        <w:rPr>
          <w:rFonts w:eastAsiaTheme="minorEastAsia" w:cstheme="minorBidi"/>
          <w:noProof w:val="0"/>
          <w:color w:val="auto"/>
          <w:kern w:val="2"/>
          <w:sz w:val="21"/>
          <w:szCs w:val="28"/>
          <w:lang w:bidi="mn-Mong-CN"/>
        </w:rPr>
      </w:pPr>
      <w:r w:rsidRPr="00642CE6">
        <w:rPr>
          <w:color w:val="auto"/>
        </w:rPr>
        <w:t>The definition of activated carbon is not precise, and it is generally described as a substanc</w:t>
      </w:r>
      <w:r w:rsidR="00AE3845" w:rsidRPr="00642CE6">
        <w:rPr>
          <w:color w:val="auto"/>
        </w:rPr>
        <w:t>e with a large surface area and</w:t>
      </w:r>
      <w:r w:rsidRPr="00642CE6">
        <w:rPr>
          <w:color w:val="auto"/>
        </w:rPr>
        <w:t xml:space="preserve"> str</w:t>
      </w:r>
      <w:r w:rsidR="00AE3845" w:rsidRPr="00642CE6">
        <w:rPr>
          <w:color w:val="auto"/>
        </w:rPr>
        <w:t>ong adsorption capacity that is</w:t>
      </w:r>
      <w:r w:rsidR="00AA2804" w:rsidRPr="00642CE6">
        <w:rPr>
          <w:color w:val="auto"/>
        </w:rPr>
        <w:t xml:space="preserve"> mainly </w:t>
      </w:r>
      <w:r w:rsidR="00AA2804" w:rsidRPr="00642CE6">
        <w:rPr>
          <w:color w:val="auto"/>
        </w:rPr>
        <w:lastRenderedPageBreak/>
        <w:t xml:space="preserve">composed of carbon </w:t>
      </w:r>
      <w:r w:rsidR="002079F3" w:rsidRPr="00642CE6">
        <w:rPr>
          <w:color w:val="auto"/>
        </w:rPr>
        <w:t>[</w:t>
      </w:r>
      <w:r w:rsidR="006A3A6D" w:rsidRPr="00642CE6">
        <w:rPr>
          <w:rFonts w:hint="eastAsia"/>
          <w:color w:val="auto"/>
        </w:rPr>
        <w:t>33</w:t>
      </w:r>
      <w:r w:rsidRPr="00642CE6">
        <w:rPr>
          <w:color w:val="auto"/>
        </w:rPr>
        <w:t>]. Activated carbon has various applications, such as serving as a deodorant in refrigerators and an adsorbent in industries. Its raw materials mainly include wood charcoal, coconut shells, and brown coal. In the agricultural field, the use of activated carbon has been studied for several types of plants, and some have even been put into practical use in Jap</w:t>
      </w:r>
      <w:r w:rsidR="00AE3845" w:rsidRPr="00642CE6">
        <w:rPr>
          <w:color w:val="auto"/>
        </w:rPr>
        <w:t xml:space="preserve">an. </w:t>
      </w:r>
      <w:r w:rsidR="00AE3845" w:rsidRPr="00642CE6">
        <w:rPr>
          <w:rFonts w:eastAsia="MS Mincho" w:hint="eastAsia"/>
          <w:color w:val="auto"/>
          <w:lang w:eastAsia="ja-JP"/>
        </w:rPr>
        <w:t>F</w:t>
      </w:r>
      <w:r w:rsidR="00AE3845" w:rsidRPr="00642CE6">
        <w:rPr>
          <w:color w:val="auto"/>
        </w:rPr>
        <w:t xml:space="preserve">or example, </w:t>
      </w:r>
      <w:r w:rsidR="00AE3845" w:rsidRPr="00642CE6">
        <w:rPr>
          <w:rFonts w:eastAsia="MS Mincho" w:hint="eastAsia"/>
          <w:color w:val="auto"/>
          <w:lang w:eastAsia="ja-JP"/>
        </w:rPr>
        <w:t>a</w:t>
      </w:r>
      <w:r w:rsidRPr="00642CE6">
        <w:rPr>
          <w:color w:val="auto"/>
        </w:rPr>
        <w:t>lthough there are studies on the role of activated carbon in alleviating continuous cropping obstacles in crops such as cucumber, beans</w:t>
      </w:r>
      <w:r w:rsidR="00AA2804" w:rsidRPr="00642CE6">
        <w:rPr>
          <w:color w:val="auto"/>
        </w:rPr>
        <w:t xml:space="preserve">, sugar beets, and asparagus </w:t>
      </w:r>
      <w:r w:rsidR="002079F3" w:rsidRPr="00642CE6">
        <w:rPr>
          <w:color w:val="auto"/>
        </w:rPr>
        <w:t>[</w:t>
      </w:r>
      <w:r w:rsidR="006A3A6D" w:rsidRPr="00642CE6">
        <w:rPr>
          <w:rFonts w:hint="eastAsia"/>
          <w:color w:val="auto"/>
        </w:rPr>
        <w:t>34</w:t>
      </w:r>
      <w:r w:rsidR="00DF3049" w:rsidRPr="00642CE6">
        <w:rPr>
          <w:color w:val="auto"/>
        </w:rPr>
        <w:t>–</w:t>
      </w:r>
      <w:r w:rsidR="006A3A6D" w:rsidRPr="00642CE6">
        <w:rPr>
          <w:rFonts w:hint="eastAsia"/>
          <w:color w:val="auto"/>
        </w:rPr>
        <w:t>3</w:t>
      </w:r>
      <w:r w:rsidR="008670ED" w:rsidRPr="00642CE6">
        <w:rPr>
          <w:rFonts w:hint="eastAsia"/>
          <w:color w:val="auto"/>
        </w:rPr>
        <w:t>7</w:t>
      </w:r>
      <w:r w:rsidRPr="00642CE6">
        <w:rPr>
          <w:color w:val="auto"/>
        </w:rPr>
        <w:t xml:space="preserve">], research on such obstacles related to Platycodon is relatively limited. Therefore, the aim of this study was to test the absorptive effects of activated carbon on the allelopathic effects of the various parts and root exudates of Platycodon toward establishing a scientific basis for the study of materials that alleviate </w:t>
      </w:r>
      <w:r w:rsidR="00DF3049" w:rsidRPr="00642CE6">
        <w:rPr>
          <w:color w:val="auto"/>
        </w:rPr>
        <w:t xml:space="preserve">obstacles to </w:t>
      </w:r>
      <w:r w:rsidRPr="00642CE6">
        <w:rPr>
          <w:color w:val="auto"/>
        </w:rPr>
        <w:t>continuous cropping. This study aim</w:t>
      </w:r>
      <w:r w:rsidR="00DF3049" w:rsidRPr="00642CE6">
        <w:rPr>
          <w:color w:val="auto"/>
        </w:rPr>
        <w:t>ed</w:t>
      </w:r>
      <w:r w:rsidRPr="00642CE6">
        <w:rPr>
          <w:color w:val="auto"/>
        </w:rPr>
        <w:t xml:space="preserve"> to demonstrate the role of potential autotoxicity of Platycodon from the perspective of allelopathy. Additionally, </w:t>
      </w:r>
      <w:r w:rsidR="0029233A" w:rsidRPr="00642CE6">
        <w:rPr>
          <w:color w:val="auto"/>
        </w:rPr>
        <w:t>This study aims to incorporate activated carbon agents to alleviate continuous cropping obstacles in Chinese Platycodon cultivation.</w:t>
      </w:r>
    </w:p>
    <w:p w14:paraId="554C5F22" w14:textId="77777777" w:rsidR="003D23AA" w:rsidRPr="00642CE6" w:rsidRDefault="003D23AA" w:rsidP="00C02C77">
      <w:pPr>
        <w:pStyle w:val="MDPI21heading1"/>
        <w:rPr>
          <w:color w:val="auto"/>
        </w:rPr>
      </w:pPr>
      <w:r w:rsidRPr="00642CE6">
        <w:rPr>
          <w:color w:val="auto"/>
        </w:rPr>
        <w:t>2. Materials and Methods</w:t>
      </w:r>
    </w:p>
    <w:p w14:paraId="6DEA7ABC" w14:textId="77777777" w:rsidR="00FE68B0" w:rsidRPr="00642CE6" w:rsidRDefault="00FE68B0" w:rsidP="00C02C77">
      <w:pPr>
        <w:pStyle w:val="MDPI31text"/>
        <w:ind w:firstLine="420"/>
        <w:rPr>
          <w:i/>
          <w:color w:val="auto"/>
        </w:rPr>
      </w:pPr>
      <w:r w:rsidRPr="00642CE6">
        <w:rPr>
          <w:i/>
          <w:color w:val="auto"/>
        </w:rPr>
        <w:t>2.1 Sample Cultivation and Collection</w:t>
      </w:r>
    </w:p>
    <w:p w14:paraId="577360E7" w14:textId="5B8F3134" w:rsidR="00FE68B0" w:rsidRPr="00642CE6" w:rsidRDefault="00FE68B0" w:rsidP="00C02C77">
      <w:pPr>
        <w:pStyle w:val="MDPI31text"/>
        <w:ind w:firstLine="420"/>
        <w:rPr>
          <w:rFonts w:eastAsiaTheme="minorEastAsia"/>
          <w:color w:val="auto"/>
          <w:lang w:eastAsia="zh-CN"/>
        </w:rPr>
      </w:pPr>
      <w:proofErr w:type="spellStart"/>
      <w:r w:rsidRPr="00642CE6">
        <w:rPr>
          <w:color w:val="auto"/>
        </w:rPr>
        <w:t>Platycodon</w:t>
      </w:r>
      <w:proofErr w:type="spellEnd"/>
      <w:r w:rsidRPr="00642CE6">
        <w:rPr>
          <w:color w:val="auto"/>
        </w:rPr>
        <w:t xml:space="preserve"> seeds (REF-</w:t>
      </w:r>
      <w:proofErr w:type="spellStart"/>
      <w:r w:rsidRPr="00642CE6">
        <w:rPr>
          <w:color w:val="auto"/>
        </w:rPr>
        <w:t>Platycodon</w:t>
      </w:r>
      <w:proofErr w:type="spellEnd"/>
      <w:r w:rsidRPr="00642CE6">
        <w:rPr>
          <w:color w:val="auto"/>
        </w:rPr>
        <w:t xml:space="preserve">: Gansu </w:t>
      </w:r>
      <w:proofErr w:type="spellStart"/>
      <w:r w:rsidRPr="00642CE6">
        <w:rPr>
          <w:color w:val="auto"/>
        </w:rPr>
        <w:t>Ruierfeng</w:t>
      </w:r>
      <w:proofErr w:type="spellEnd"/>
      <w:r w:rsidRPr="00642CE6">
        <w:rPr>
          <w:color w:val="auto"/>
        </w:rPr>
        <w:t xml:space="preserve"> Agricultural Science and Trade Co., Ltd., China) were cultivated in experimental greenhouses </w:t>
      </w:r>
      <w:r w:rsidR="00AE3845" w:rsidRPr="00642CE6">
        <w:rPr>
          <w:color w:val="auto"/>
        </w:rPr>
        <w:t>from May 20 to October 20, 2023</w:t>
      </w:r>
      <w:r w:rsidR="00DF3049" w:rsidRPr="00642CE6">
        <w:rPr>
          <w:color w:val="auto"/>
        </w:rPr>
        <w:t>,</w:t>
      </w:r>
      <w:r w:rsidR="00AE3845" w:rsidRPr="00642CE6">
        <w:rPr>
          <w:rFonts w:eastAsia="MS Mincho" w:hint="eastAsia"/>
          <w:color w:val="auto"/>
          <w:lang w:eastAsia="ja-JP"/>
        </w:rPr>
        <w:t xml:space="preserve"> </w:t>
      </w:r>
      <w:r w:rsidR="00AE3845" w:rsidRPr="00642CE6">
        <w:rPr>
          <w:color w:val="auto"/>
        </w:rPr>
        <w:t>at Meiji University</w:t>
      </w:r>
      <w:r w:rsidR="00AE3845" w:rsidRPr="00642CE6">
        <w:rPr>
          <w:rFonts w:eastAsia="MS Mincho" w:hint="eastAsia"/>
          <w:color w:val="auto"/>
          <w:lang w:eastAsia="ja-JP"/>
        </w:rPr>
        <w:t>,</w:t>
      </w:r>
      <w:r w:rsidRPr="00642CE6">
        <w:rPr>
          <w:color w:val="auto"/>
        </w:rPr>
        <w:t xml:space="preserve"> Faculty of Agriculture. The seeds were planted in culture cups (7.5 cm in diameter) using vegetable cultivation soil (Sakata Seed </w:t>
      </w:r>
      <w:r w:rsidR="005E770C" w:rsidRPr="00642CE6">
        <w:rPr>
          <w:rFonts w:eastAsiaTheme="minorEastAsia" w:hint="eastAsia"/>
          <w:color w:val="auto"/>
          <w:lang w:eastAsia="zh-CN"/>
        </w:rPr>
        <w:t xml:space="preserve">Co., Ltd., </w:t>
      </w:r>
      <w:proofErr w:type="spellStart"/>
      <w:r w:rsidR="005E770C" w:rsidRPr="00642CE6">
        <w:rPr>
          <w:rFonts w:eastAsiaTheme="minorEastAsia" w:hint="eastAsia"/>
          <w:color w:val="auto"/>
          <w:lang w:eastAsia="zh-CN"/>
        </w:rPr>
        <w:t>Japan</w:t>
      </w:r>
      <w:r w:rsidRPr="00642CE6">
        <w:rPr>
          <w:color w:val="auto"/>
        </w:rPr>
        <w:t>Super</w:t>
      </w:r>
      <w:proofErr w:type="spellEnd"/>
      <w:r w:rsidRPr="00642CE6">
        <w:rPr>
          <w:color w:val="auto"/>
        </w:rPr>
        <w:t xml:space="preserve"> Mix </w:t>
      </w:r>
      <w:proofErr w:type="gramStart"/>
      <w:r w:rsidRPr="00642CE6">
        <w:rPr>
          <w:color w:val="auto"/>
        </w:rPr>
        <w:t>A</w:t>
      </w:r>
      <w:proofErr w:type="gramEnd"/>
      <w:r w:rsidRPr="00642CE6">
        <w:rPr>
          <w:color w:val="auto"/>
        </w:rPr>
        <w:t xml:space="preserve"> 40</w:t>
      </w:r>
      <w:r w:rsidR="00AE3845" w:rsidRPr="00642CE6">
        <w:rPr>
          <w:rFonts w:eastAsia="MS Mincho" w:hint="eastAsia"/>
          <w:color w:val="auto"/>
          <w:lang w:eastAsia="ja-JP"/>
        </w:rPr>
        <w:t xml:space="preserve"> </w:t>
      </w:r>
      <w:r w:rsidRPr="00642CE6">
        <w:rPr>
          <w:color w:val="auto"/>
        </w:rPr>
        <w:t xml:space="preserve">L). </w:t>
      </w:r>
      <w:r w:rsidR="0082465F" w:rsidRPr="00642CE6">
        <w:rPr>
          <w:color w:val="auto"/>
        </w:rPr>
        <w:t xml:space="preserve">Liquid fertilizer (Hyponex, </w:t>
      </w:r>
      <w:r w:rsidR="0082465F" w:rsidRPr="00642CE6">
        <w:rPr>
          <w:rFonts w:hint="eastAsia"/>
          <w:color w:val="auto"/>
        </w:rPr>
        <w:t>co., Ltd.,</w:t>
      </w:r>
      <w:r w:rsidR="0082465F" w:rsidRPr="00642CE6">
        <w:rPr>
          <w:color w:val="auto"/>
        </w:rPr>
        <w:t xml:space="preserve"> in Japan</w:t>
      </w:r>
      <w:r w:rsidR="0082465F" w:rsidRPr="00642CE6">
        <w:rPr>
          <w:rFonts w:hint="eastAsia"/>
          <w:color w:val="auto"/>
        </w:rPr>
        <w:t>, N-P-K</w:t>
      </w:r>
      <w:r w:rsidR="0082465F" w:rsidRPr="00642CE6">
        <w:rPr>
          <w:rFonts w:ascii="宋体" w:eastAsia="宋体" w:hAnsi="宋体" w:cs="宋体" w:hint="eastAsia"/>
          <w:color w:val="auto"/>
        </w:rPr>
        <w:t>＝</w:t>
      </w:r>
      <w:r w:rsidR="0082465F" w:rsidRPr="00642CE6">
        <w:rPr>
          <w:rFonts w:hint="eastAsia"/>
          <w:color w:val="auto"/>
        </w:rPr>
        <w:t>6-10-5, 1ppm (m</w:t>
      </w:r>
      <w:r w:rsidR="00DF3049" w:rsidRPr="00642CE6">
        <w:rPr>
          <w:color w:val="auto"/>
        </w:rPr>
        <w:t>L</w:t>
      </w:r>
      <w:r w:rsidR="0082465F" w:rsidRPr="00642CE6">
        <w:rPr>
          <w:rFonts w:hint="eastAsia"/>
          <w:color w:val="auto"/>
        </w:rPr>
        <w:t>/L))</w:t>
      </w:r>
      <w:r w:rsidR="0082465F" w:rsidRPr="00642CE6">
        <w:rPr>
          <w:color w:val="auto"/>
        </w:rPr>
        <w:t xml:space="preserve"> was applied in appropriate amounts one week after planting (fertilizer: liquid fertilizer </w:t>
      </w:r>
      <w:r w:rsidR="0082465F" w:rsidRPr="00642CE6">
        <w:rPr>
          <w:rFonts w:hint="eastAsia"/>
          <w:color w:val="auto"/>
        </w:rPr>
        <w:t>di- Ltd.,</w:t>
      </w:r>
      <w:r w:rsidR="0082465F" w:rsidRPr="00642CE6">
        <w:rPr>
          <w:color w:val="auto"/>
        </w:rPr>
        <w:t xml:space="preserve"> 1000 times)</w:t>
      </w:r>
      <w:r w:rsidRPr="00642CE6">
        <w:rPr>
          <w:color w:val="auto"/>
        </w:rPr>
        <w:t xml:space="preserve">. </w:t>
      </w:r>
      <w:r w:rsidR="00DF3049" w:rsidRPr="00642CE6">
        <w:rPr>
          <w:color w:val="auto"/>
        </w:rPr>
        <w:t>The l</w:t>
      </w:r>
      <w:r w:rsidRPr="00642CE6">
        <w:rPr>
          <w:color w:val="auto"/>
        </w:rPr>
        <w:t>eaf, root, and stem samples were collected at 60 days (July 20), 90 days (August 20), and 150 days (October 20) of cultivation. After each sampling, the samples were dried in a 60-degree oven for 48 hours. The Plant Box method involved selecting whole plants that weighted approximately 100</w:t>
      </w:r>
      <w:r w:rsidR="00DF3049" w:rsidRPr="00642CE6">
        <w:rPr>
          <w:color w:val="auto"/>
        </w:rPr>
        <w:t>–</w:t>
      </w:r>
      <w:r w:rsidRPr="00642CE6">
        <w:rPr>
          <w:color w:val="auto"/>
        </w:rPr>
        <w:t>300 mg for testing.</w:t>
      </w:r>
    </w:p>
    <w:p w14:paraId="476E29BA" w14:textId="77777777" w:rsidR="00722B29" w:rsidRPr="00642CE6" w:rsidRDefault="00722B29" w:rsidP="00C02C77">
      <w:pPr>
        <w:pStyle w:val="MDPI31text"/>
        <w:ind w:firstLine="420"/>
        <w:rPr>
          <w:rFonts w:eastAsiaTheme="minorEastAsia"/>
          <w:color w:val="auto"/>
          <w:lang w:eastAsia="zh-CN"/>
        </w:rPr>
      </w:pPr>
    </w:p>
    <w:p w14:paraId="7EC1FC8F" w14:textId="77777777" w:rsidR="00FE68B0" w:rsidRPr="00642CE6" w:rsidRDefault="00FE68B0" w:rsidP="00C02C77">
      <w:pPr>
        <w:pStyle w:val="MDPI31text"/>
        <w:ind w:firstLine="420"/>
        <w:rPr>
          <w:i/>
          <w:color w:val="auto"/>
        </w:rPr>
      </w:pPr>
      <w:r w:rsidRPr="00642CE6">
        <w:rPr>
          <w:i/>
          <w:color w:val="auto"/>
        </w:rPr>
        <w:t>2.2 Experimental Methods</w:t>
      </w:r>
      <w:r w:rsidRPr="00642CE6">
        <w:rPr>
          <w:i/>
          <w:iCs/>
          <w:color w:val="auto"/>
        </w:rPr>
        <w:t xml:space="preserve"> </w:t>
      </w:r>
    </w:p>
    <w:p w14:paraId="7302F402" w14:textId="568F9924" w:rsidR="00AE70B4" w:rsidRPr="00642CE6" w:rsidRDefault="00FE68B0" w:rsidP="00C02C77">
      <w:pPr>
        <w:pStyle w:val="MDPI31text"/>
        <w:ind w:firstLine="420"/>
        <w:rPr>
          <w:rFonts w:eastAsiaTheme="minorEastAsia"/>
          <w:color w:val="auto"/>
        </w:rPr>
      </w:pPr>
      <w:r w:rsidRPr="00642CE6">
        <w:rPr>
          <w:color w:val="auto"/>
        </w:rPr>
        <w:t>Sandwich method</w:t>
      </w:r>
      <w:r w:rsidR="00162C12" w:rsidRPr="00642CE6">
        <w:rPr>
          <w:rFonts w:eastAsiaTheme="minorEastAsia"/>
          <w:color w:val="auto"/>
        </w:rPr>
        <w:t xml:space="preserve"> </w:t>
      </w:r>
      <w:r w:rsidR="00AE70B4" w:rsidRPr="00642CE6">
        <w:rPr>
          <w:rFonts w:eastAsiaTheme="minorEastAsia" w:hint="eastAsia"/>
          <w:color w:val="auto"/>
          <w:lang w:eastAsia="zh-CN"/>
        </w:rPr>
        <w:t>(</w:t>
      </w:r>
      <w:r w:rsidR="00162C12" w:rsidRPr="00642CE6">
        <w:rPr>
          <w:rFonts w:eastAsiaTheme="minorEastAsia"/>
          <w:color w:val="auto"/>
          <w:lang w:eastAsia="zh-CN"/>
        </w:rPr>
        <w:t>Figure 1</w:t>
      </w:r>
      <w:r w:rsidR="00AE70B4" w:rsidRPr="00642CE6">
        <w:rPr>
          <w:rFonts w:eastAsiaTheme="minorEastAsia" w:hint="eastAsia"/>
          <w:color w:val="auto"/>
          <w:lang w:eastAsia="zh-CN"/>
        </w:rPr>
        <w:t>)</w:t>
      </w:r>
      <w:r w:rsidRPr="00642CE6">
        <w:rPr>
          <w:color w:val="auto"/>
        </w:rPr>
        <w:t xml:space="preserve">: This method was employed to determine the </w:t>
      </w:r>
      <w:proofErr w:type="spellStart"/>
      <w:r w:rsidRPr="00642CE6">
        <w:rPr>
          <w:color w:val="auto"/>
        </w:rPr>
        <w:t>all</w:t>
      </w:r>
      <w:r w:rsidRPr="00642CE6">
        <w:rPr>
          <w:color w:val="auto"/>
        </w:rPr>
        <w:t>e</w:t>
      </w:r>
      <w:r w:rsidRPr="00642CE6">
        <w:rPr>
          <w:color w:val="auto"/>
        </w:rPr>
        <w:t>lopathic</w:t>
      </w:r>
      <w:proofErr w:type="spellEnd"/>
      <w:r w:rsidRPr="00642CE6">
        <w:rPr>
          <w:color w:val="auto"/>
        </w:rPr>
        <w:t xml:space="preserve"> effects of the different plant</w:t>
      </w:r>
      <w:r w:rsidR="00DF3049" w:rsidRPr="00642CE6">
        <w:rPr>
          <w:color w:val="auto"/>
        </w:rPr>
        <w:t xml:space="preserve"> components</w:t>
      </w:r>
      <w:r w:rsidRPr="00642CE6">
        <w:rPr>
          <w:color w:val="auto"/>
        </w:rPr>
        <w:t>. A 6-well cell culture plate (</w:t>
      </w:r>
      <w:proofErr w:type="spellStart"/>
      <w:r w:rsidRPr="00642CE6">
        <w:rPr>
          <w:color w:val="auto"/>
        </w:rPr>
        <w:t>Multidish</w:t>
      </w:r>
      <w:proofErr w:type="spellEnd"/>
      <w:r w:rsidRPr="00642CE6">
        <w:rPr>
          <w:color w:val="auto"/>
        </w:rPr>
        <w:t xml:space="preserve"> 6 Wells, </w:t>
      </w:r>
      <w:proofErr w:type="spellStart"/>
      <w:r w:rsidRPr="00642CE6">
        <w:rPr>
          <w:color w:val="auto"/>
        </w:rPr>
        <w:t>Nunclon</w:t>
      </w:r>
      <w:proofErr w:type="spellEnd"/>
      <w:r w:rsidRPr="00642CE6">
        <w:rPr>
          <w:color w:val="auto"/>
        </w:rPr>
        <w:t xml:space="preserve"> Delta Si, Thermo Fisher Scientific, China) was used, and the prepared samples were divided into two amounts: 10 mg and 50 mg </w:t>
      </w:r>
      <w:r w:rsidR="00A152FD" w:rsidRPr="00642CE6">
        <w:rPr>
          <w:color w:val="auto"/>
        </w:rPr>
        <w:t>(</w:t>
      </w:r>
      <w:r w:rsidR="00DF3049" w:rsidRPr="00642CE6">
        <w:rPr>
          <w:color w:val="auto"/>
        </w:rPr>
        <w:t>t</w:t>
      </w:r>
      <w:r w:rsidR="00A152FD" w:rsidRPr="00642CE6">
        <w:rPr>
          <w:color w:val="auto"/>
        </w:rPr>
        <w:t>he reason for choosing 10</w:t>
      </w:r>
      <w:r w:rsidR="00512985" w:rsidRPr="00642CE6">
        <w:rPr>
          <w:rFonts w:eastAsia="MS Mincho" w:hint="eastAsia"/>
          <w:color w:val="auto"/>
          <w:lang w:eastAsia="ja-JP"/>
        </w:rPr>
        <w:t xml:space="preserve"> </w:t>
      </w:r>
      <w:r w:rsidR="00A152FD" w:rsidRPr="00642CE6">
        <w:rPr>
          <w:color w:val="auto"/>
        </w:rPr>
        <w:t>mg/10</w:t>
      </w:r>
      <w:r w:rsidR="00512985" w:rsidRPr="00642CE6">
        <w:rPr>
          <w:rFonts w:eastAsia="MS Mincho" w:hint="eastAsia"/>
          <w:color w:val="auto"/>
          <w:lang w:eastAsia="ja-JP"/>
        </w:rPr>
        <w:t xml:space="preserve"> </w:t>
      </w:r>
      <w:r w:rsidR="00A152FD" w:rsidRPr="00642CE6">
        <w:rPr>
          <w:color w:val="auto"/>
        </w:rPr>
        <w:t>m</w:t>
      </w:r>
      <w:r w:rsidR="00DF3049" w:rsidRPr="00642CE6">
        <w:rPr>
          <w:color w:val="auto"/>
        </w:rPr>
        <w:t>L</w:t>
      </w:r>
      <w:r w:rsidR="00A152FD" w:rsidRPr="00642CE6">
        <w:rPr>
          <w:color w:val="auto"/>
        </w:rPr>
        <w:t xml:space="preserve"> and 50</w:t>
      </w:r>
      <w:r w:rsidR="00512985" w:rsidRPr="00642CE6">
        <w:rPr>
          <w:rFonts w:eastAsia="MS Mincho" w:hint="eastAsia"/>
          <w:color w:val="auto"/>
          <w:lang w:eastAsia="ja-JP"/>
        </w:rPr>
        <w:t xml:space="preserve"> </w:t>
      </w:r>
      <w:r w:rsidR="00A152FD" w:rsidRPr="00642CE6">
        <w:rPr>
          <w:color w:val="auto"/>
        </w:rPr>
        <w:t>mg/10</w:t>
      </w:r>
      <w:r w:rsidR="00512985" w:rsidRPr="00642CE6">
        <w:rPr>
          <w:rFonts w:eastAsia="MS Mincho" w:hint="eastAsia"/>
          <w:color w:val="auto"/>
          <w:lang w:eastAsia="ja-JP"/>
        </w:rPr>
        <w:t xml:space="preserve"> </w:t>
      </w:r>
      <w:r w:rsidR="00A152FD" w:rsidRPr="00642CE6">
        <w:rPr>
          <w:color w:val="auto"/>
        </w:rPr>
        <w:t>m</w:t>
      </w:r>
      <w:r w:rsidR="00DF3049" w:rsidRPr="00642CE6">
        <w:rPr>
          <w:color w:val="auto"/>
        </w:rPr>
        <w:t>L</w:t>
      </w:r>
      <w:r w:rsidR="00A152FD" w:rsidRPr="00642CE6">
        <w:rPr>
          <w:color w:val="auto"/>
        </w:rPr>
        <w:t xml:space="preserve"> </w:t>
      </w:r>
      <w:r w:rsidR="00DF3049" w:rsidRPr="00642CE6">
        <w:rPr>
          <w:color w:val="auto"/>
        </w:rPr>
        <w:t>was</w:t>
      </w:r>
      <w:r w:rsidR="00A152FD" w:rsidRPr="00642CE6">
        <w:rPr>
          <w:color w:val="auto"/>
        </w:rPr>
        <w:t xml:space="preserve"> due to the amount of plants present at the site)</w:t>
      </w:r>
      <w:r w:rsidR="00DF3049" w:rsidRPr="00642CE6">
        <w:rPr>
          <w:color w:val="auto"/>
        </w:rPr>
        <w:t xml:space="preserve"> </w:t>
      </w:r>
      <w:r w:rsidR="00A152FD" w:rsidRPr="00642CE6">
        <w:rPr>
          <w:rFonts w:eastAsia="MS Mincho" w:hint="eastAsia"/>
          <w:color w:val="auto"/>
          <w:lang w:eastAsia="ja-JP"/>
        </w:rPr>
        <w:t>[40],</w:t>
      </w:r>
      <w:r w:rsidR="00A57BD4" w:rsidRPr="00642CE6">
        <w:rPr>
          <w:rFonts w:eastAsia="MS Mincho" w:hint="eastAsia"/>
          <w:color w:val="auto"/>
          <w:lang w:eastAsia="ja-JP"/>
        </w:rPr>
        <w:t xml:space="preserve"> </w:t>
      </w:r>
      <w:r w:rsidR="00910855" w:rsidRPr="00642CE6">
        <w:rPr>
          <w:rFonts w:eastAsiaTheme="minorEastAsia"/>
          <w:color w:val="auto"/>
        </w:rPr>
        <w:t>placed in 3 wells each</w:t>
      </w:r>
      <w:r w:rsidR="00910855" w:rsidRPr="00642CE6">
        <w:rPr>
          <w:rFonts w:eastAsiaTheme="minorEastAsia"/>
          <w:color w:val="auto"/>
          <w:lang w:eastAsia="zh-CN"/>
        </w:rPr>
        <w:t>.</w:t>
      </w:r>
      <w:r w:rsidR="00910855" w:rsidRPr="00642CE6">
        <w:rPr>
          <w:rFonts w:eastAsiaTheme="minorEastAsia"/>
          <w:color w:val="auto"/>
        </w:rPr>
        <w:t xml:space="preserve"> The samples were arranged in a sandwich-like layer, with lettuce (</w:t>
      </w:r>
      <w:proofErr w:type="spellStart"/>
      <w:r w:rsidR="00910855" w:rsidRPr="00642CE6">
        <w:rPr>
          <w:rFonts w:eastAsiaTheme="minorEastAsia"/>
          <w:color w:val="auto"/>
        </w:rPr>
        <w:t>Lactuca</w:t>
      </w:r>
      <w:proofErr w:type="spellEnd"/>
      <w:r w:rsidR="00910855" w:rsidRPr="00642CE6">
        <w:rPr>
          <w:rFonts w:eastAsiaTheme="minorEastAsia"/>
          <w:color w:val="auto"/>
        </w:rPr>
        <w:t xml:space="preserve"> sativa) seeds (lettuce seed varieties: Cisco, sold by </w:t>
      </w:r>
      <w:proofErr w:type="spellStart"/>
      <w:r w:rsidR="00910855" w:rsidRPr="00642CE6">
        <w:rPr>
          <w:rFonts w:eastAsiaTheme="minorEastAsia"/>
          <w:color w:val="auto"/>
        </w:rPr>
        <w:t>Takii</w:t>
      </w:r>
      <w:proofErr w:type="spellEnd"/>
      <w:r w:rsidR="00910855" w:rsidRPr="00642CE6">
        <w:rPr>
          <w:rFonts w:eastAsiaTheme="minorEastAsia"/>
          <w:color w:val="auto"/>
        </w:rPr>
        <w:t xml:space="preserve"> Seed </w:t>
      </w:r>
      <w:r w:rsidR="00910855" w:rsidRPr="00642CE6">
        <w:rPr>
          <w:rFonts w:eastAsiaTheme="minorEastAsia"/>
          <w:color w:val="auto"/>
          <w:lang w:eastAsia="zh-CN"/>
        </w:rPr>
        <w:t>Co., Ltd., Japan</w:t>
      </w:r>
      <w:r w:rsidR="00910855" w:rsidRPr="00642CE6">
        <w:rPr>
          <w:rFonts w:eastAsiaTheme="minorEastAsia"/>
          <w:color w:val="auto"/>
        </w:rPr>
        <w:t xml:space="preserve">) planted on top. After 3 days of </w:t>
      </w:r>
      <w:r w:rsidR="00910855" w:rsidRPr="00642CE6">
        <w:rPr>
          <w:rFonts w:eastAsiaTheme="minorEastAsia"/>
          <w:color w:val="auto"/>
          <w:lang w:eastAsia="zh-CN"/>
        </w:rPr>
        <w:t>emergence</w:t>
      </w:r>
      <w:r w:rsidR="00910855" w:rsidRPr="00642CE6">
        <w:rPr>
          <w:rFonts w:eastAsiaTheme="minorEastAsia"/>
          <w:color w:val="auto"/>
        </w:rPr>
        <w:t>, the hypocotyl and radicle lengths of the see</w:t>
      </w:r>
      <w:r w:rsidR="00910855" w:rsidRPr="00642CE6">
        <w:rPr>
          <w:rFonts w:eastAsiaTheme="minorEastAsia"/>
          <w:color w:val="auto"/>
        </w:rPr>
        <w:t>d</w:t>
      </w:r>
      <w:r w:rsidR="00910855" w:rsidRPr="00642CE6">
        <w:rPr>
          <w:rFonts w:eastAsiaTheme="minorEastAsia"/>
          <w:color w:val="auto"/>
        </w:rPr>
        <w:t xml:space="preserve">lings were measured to evaluate the biological activity </w:t>
      </w:r>
      <w:r w:rsidR="00162C12" w:rsidRPr="00642CE6">
        <w:rPr>
          <w:rFonts w:eastAsiaTheme="minorEastAsia"/>
          <w:color w:val="auto"/>
        </w:rPr>
        <w:t>of the samples</w:t>
      </w:r>
      <w:r w:rsidR="00162C12" w:rsidRPr="00642CE6">
        <w:rPr>
          <w:rFonts w:eastAsiaTheme="minorEastAsia"/>
          <w:color w:val="auto"/>
          <w:lang w:eastAsia="zh-CN"/>
        </w:rPr>
        <w:t xml:space="preserve"> [3</w:t>
      </w:r>
      <w:r w:rsidR="008670ED" w:rsidRPr="00642CE6">
        <w:rPr>
          <w:rFonts w:eastAsiaTheme="minorEastAsia" w:hint="eastAsia"/>
          <w:color w:val="auto"/>
          <w:lang w:eastAsia="zh-CN"/>
        </w:rPr>
        <w:t>8</w:t>
      </w:r>
      <w:r w:rsidR="00910855" w:rsidRPr="00642CE6">
        <w:rPr>
          <w:rFonts w:eastAsiaTheme="minorEastAsia"/>
          <w:color w:val="auto"/>
          <w:lang w:eastAsia="zh-CN"/>
        </w:rPr>
        <w:t>].</w:t>
      </w:r>
    </w:p>
    <w:p w14:paraId="5357D4E8" w14:textId="4D9DFA20" w:rsidR="00A57BD4" w:rsidRPr="00642CE6" w:rsidRDefault="00FE68B0" w:rsidP="00C02C77">
      <w:pPr>
        <w:pStyle w:val="MDPI31text"/>
        <w:ind w:firstLine="420"/>
        <w:rPr>
          <w:rFonts w:eastAsia="MS Mincho"/>
          <w:color w:val="auto"/>
        </w:rPr>
      </w:pPr>
      <w:r w:rsidRPr="00642CE6">
        <w:rPr>
          <w:color w:val="auto"/>
        </w:rPr>
        <w:t>Plant Box method</w:t>
      </w:r>
      <w:r w:rsidR="00162C12" w:rsidRPr="00642CE6">
        <w:rPr>
          <w:rFonts w:eastAsiaTheme="minorEastAsia"/>
          <w:color w:val="auto"/>
        </w:rPr>
        <w:t xml:space="preserve"> </w:t>
      </w:r>
      <w:r w:rsidR="00162C12" w:rsidRPr="00642CE6">
        <w:rPr>
          <w:rFonts w:eastAsiaTheme="minorEastAsia" w:hint="eastAsia"/>
          <w:color w:val="auto"/>
          <w:lang w:eastAsia="zh-CN"/>
        </w:rPr>
        <w:t>(</w:t>
      </w:r>
      <w:r w:rsidR="00162C12" w:rsidRPr="00642CE6">
        <w:rPr>
          <w:rFonts w:eastAsiaTheme="minorEastAsia"/>
          <w:color w:val="auto"/>
          <w:lang w:eastAsia="zh-CN"/>
        </w:rPr>
        <w:t>Figure 2</w:t>
      </w:r>
      <w:r w:rsidR="00162C12" w:rsidRPr="00642CE6">
        <w:rPr>
          <w:rFonts w:eastAsiaTheme="minorEastAsia" w:hint="eastAsia"/>
          <w:color w:val="auto"/>
          <w:lang w:eastAsia="zh-CN"/>
        </w:rPr>
        <w:t>)</w:t>
      </w:r>
      <w:r w:rsidRPr="00642CE6">
        <w:rPr>
          <w:color w:val="auto"/>
        </w:rPr>
        <w:t>: Plants that had been growing for 2 to 3 months in cu</w:t>
      </w:r>
      <w:r w:rsidRPr="00642CE6">
        <w:rPr>
          <w:color w:val="auto"/>
        </w:rPr>
        <w:t>l</w:t>
      </w:r>
      <w:r w:rsidRPr="00642CE6">
        <w:rPr>
          <w:color w:val="auto"/>
        </w:rPr>
        <w:t>ture cups, with fresh weights ranging from approximately 50 mg to 600 mg, were s</w:t>
      </w:r>
      <w:r w:rsidRPr="00642CE6">
        <w:rPr>
          <w:color w:val="auto"/>
        </w:rPr>
        <w:t>e</w:t>
      </w:r>
      <w:r w:rsidRPr="00642CE6">
        <w:rPr>
          <w:color w:val="auto"/>
        </w:rPr>
        <w:t>lected for this experiment. They were transplanted into test boxes containing 0.75% ste</w:t>
      </w:r>
      <w:r w:rsidRPr="00642CE6">
        <w:rPr>
          <w:color w:val="auto"/>
        </w:rPr>
        <w:t>r</w:t>
      </w:r>
      <w:r w:rsidRPr="00642CE6">
        <w:rPr>
          <w:color w:val="auto"/>
        </w:rPr>
        <w:t xml:space="preserve">ilized agar after washing the soil off the roots. After 5 days, the root growth of the lettuce seedlings was measured to assess the </w:t>
      </w:r>
      <w:proofErr w:type="spellStart"/>
      <w:r w:rsidRPr="00642CE6">
        <w:rPr>
          <w:color w:val="auto"/>
        </w:rPr>
        <w:t>allelopathic</w:t>
      </w:r>
      <w:proofErr w:type="spellEnd"/>
      <w:r w:rsidRPr="00642CE6">
        <w:rPr>
          <w:color w:val="auto"/>
        </w:rPr>
        <w:t xml:space="preserve"> </w:t>
      </w:r>
      <w:r w:rsidR="002079F3" w:rsidRPr="00642CE6">
        <w:rPr>
          <w:color w:val="auto"/>
        </w:rPr>
        <w:t>effects of the plant samples</w:t>
      </w:r>
      <w:r w:rsidR="00A152FD" w:rsidRPr="00642CE6">
        <w:rPr>
          <w:color w:val="auto"/>
        </w:rPr>
        <w:t xml:space="preserve"> [</w:t>
      </w:r>
      <w:r w:rsidR="006A3A6D" w:rsidRPr="00642CE6">
        <w:rPr>
          <w:rFonts w:eastAsia="MS Mincho" w:hint="eastAsia"/>
          <w:color w:val="auto"/>
          <w:lang w:eastAsia="ja-JP"/>
        </w:rPr>
        <w:t>3</w:t>
      </w:r>
      <w:r w:rsidR="008670ED" w:rsidRPr="00642CE6">
        <w:rPr>
          <w:rFonts w:eastAsiaTheme="minorEastAsia" w:hint="eastAsia"/>
          <w:color w:val="auto"/>
          <w:lang w:eastAsia="zh-CN"/>
        </w:rPr>
        <w:t>9</w:t>
      </w:r>
      <w:r w:rsidRPr="00642CE6">
        <w:rPr>
          <w:color w:val="auto"/>
        </w:rPr>
        <w:t>].</w:t>
      </w:r>
      <w:r w:rsidR="00A57BD4" w:rsidRPr="00642CE6">
        <w:rPr>
          <w:rFonts w:eastAsiaTheme="minorEastAsia"/>
          <w:color w:val="auto"/>
          <w:lang w:eastAsia="zh-CN"/>
        </w:rPr>
        <w:t xml:space="preserve"> </w:t>
      </w:r>
    </w:p>
    <w:p w14:paraId="6B8F9C93" w14:textId="4DFE34F5" w:rsidR="00A57BD4" w:rsidRPr="00642CE6" w:rsidRDefault="00A57BD4" w:rsidP="00C02C77">
      <w:pPr>
        <w:pStyle w:val="MDPI31text"/>
        <w:rPr>
          <w:rFonts w:eastAsiaTheme="minorEastAsia"/>
          <w:color w:val="auto"/>
          <w:lang w:eastAsia="zh-CN"/>
        </w:rPr>
      </w:pPr>
      <w:r w:rsidRPr="00642CE6">
        <w:rPr>
          <w:rFonts w:eastAsiaTheme="minorEastAsia"/>
          <w:color w:val="auto"/>
          <w:lang w:eastAsia="zh-CN"/>
        </w:rPr>
        <w:t xml:space="preserve">Adsorption test </w:t>
      </w:r>
      <w:r w:rsidR="00DF3049" w:rsidRPr="00642CE6">
        <w:rPr>
          <w:rFonts w:eastAsiaTheme="minorEastAsia"/>
          <w:color w:val="auto"/>
          <w:lang w:eastAsia="zh-CN"/>
        </w:rPr>
        <w:t>using</w:t>
      </w:r>
      <w:r w:rsidRPr="00642CE6">
        <w:rPr>
          <w:rFonts w:eastAsiaTheme="minorEastAsia"/>
          <w:color w:val="auto"/>
          <w:lang w:eastAsia="zh-CN"/>
        </w:rPr>
        <w:t xml:space="preserve"> activated carbon</w:t>
      </w:r>
      <w:r w:rsidR="005E3533" w:rsidRPr="00642CE6">
        <w:rPr>
          <w:rFonts w:eastAsiaTheme="minorEastAsia" w:hint="eastAsia"/>
          <w:color w:val="auto"/>
          <w:lang w:eastAsia="zh-CN"/>
        </w:rPr>
        <w:t xml:space="preserve"> (Figure 3)</w:t>
      </w:r>
      <w:r w:rsidRPr="00642CE6">
        <w:rPr>
          <w:rFonts w:eastAsiaTheme="minorEastAsia"/>
          <w:color w:val="auto"/>
          <w:lang w:eastAsia="zh-CN"/>
        </w:rPr>
        <w:t xml:space="preserve">: </w:t>
      </w:r>
      <w:r w:rsidRPr="00642CE6">
        <w:rPr>
          <w:rFonts w:eastAsiaTheme="minorEastAsia"/>
          <w:color w:val="auto"/>
        </w:rPr>
        <w:t xml:space="preserve">Activated carbon </w:t>
      </w:r>
      <w:r w:rsidRPr="00642CE6">
        <w:rPr>
          <w:rFonts w:eastAsiaTheme="minorEastAsia"/>
          <w:color w:val="auto"/>
          <w:lang w:eastAsia="zh-CN"/>
        </w:rPr>
        <w:t>has good ability to adsorb</w:t>
      </w:r>
      <w:r w:rsidRPr="00642CE6">
        <w:rPr>
          <w:rFonts w:eastAsiaTheme="minorEastAsia"/>
          <w:color w:val="auto"/>
        </w:rPr>
        <w:t xml:space="preserve"> </w:t>
      </w:r>
      <w:proofErr w:type="spellStart"/>
      <w:r w:rsidRPr="00642CE6">
        <w:rPr>
          <w:rFonts w:eastAsiaTheme="minorEastAsia"/>
          <w:color w:val="auto"/>
        </w:rPr>
        <w:t>allelopathic</w:t>
      </w:r>
      <w:proofErr w:type="spellEnd"/>
      <w:r w:rsidRPr="00642CE6">
        <w:rPr>
          <w:rFonts w:eastAsiaTheme="minorEastAsia"/>
          <w:color w:val="auto"/>
        </w:rPr>
        <w:t xml:space="preserve"> </w:t>
      </w:r>
      <w:r w:rsidRPr="00642CE6">
        <w:rPr>
          <w:rFonts w:eastAsiaTheme="minorEastAsia"/>
          <w:color w:val="auto"/>
          <w:lang w:eastAsia="zh-CN"/>
        </w:rPr>
        <w:t>substance based</w:t>
      </w:r>
      <w:r w:rsidRPr="00642CE6">
        <w:rPr>
          <w:rFonts w:eastAsiaTheme="minorEastAsia"/>
          <w:color w:val="auto"/>
        </w:rPr>
        <w:t xml:space="preserve"> on previous studies</w:t>
      </w:r>
      <w:r w:rsidRPr="00642CE6">
        <w:rPr>
          <w:rFonts w:eastAsiaTheme="minorEastAsia"/>
          <w:color w:val="auto"/>
          <w:lang w:eastAsia="zh-CN"/>
        </w:rPr>
        <w:t>.</w:t>
      </w:r>
      <w:r w:rsidRPr="00642CE6">
        <w:rPr>
          <w:rFonts w:eastAsiaTheme="minorEastAsia"/>
          <w:color w:val="auto"/>
        </w:rPr>
        <w:t xml:space="preserve"> A </w:t>
      </w:r>
      <w:proofErr w:type="spellStart"/>
      <w:r w:rsidRPr="00642CE6">
        <w:rPr>
          <w:rFonts w:eastAsiaTheme="minorEastAsia"/>
          <w:color w:val="auto"/>
        </w:rPr>
        <w:t>flowable</w:t>
      </w:r>
      <w:proofErr w:type="spellEnd"/>
      <w:r w:rsidRPr="00642CE6">
        <w:rPr>
          <w:rFonts w:eastAsiaTheme="minorEastAsia"/>
          <w:color w:val="auto"/>
        </w:rPr>
        <w:t xml:space="preserve"> activated carbon agent (Dainichiseika Industries Co., Ltd.) was added to the agar medium used in the Sandwich and Plant Box method</w:t>
      </w:r>
      <w:r w:rsidR="00F36A0A" w:rsidRPr="00642CE6">
        <w:rPr>
          <w:rFonts w:eastAsiaTheme="minorEastAsia"/>
          <w:color w:val="auto"/>
        </w:rPr>
        <w:t>s</w:t>
      </w:r>
      <w:r w:rsidRPr="00642CE6">
        <w:rPr>
          <w:rFonts w:eastAsiaTheme="minorEastAsia"/>
          <w:color w:val="auto"/>
        </w:rPr>
        <w:t xml:space="preserve"> at a dilution of 25 times</w:t>
      </w:r>
      <w:r w:rsidRPr="00642CE6">
        <w:rPr>
          <w:rFonts w:eastAsiaTheme="minorEastAsia"/>
          <w:color w:val="auto"/>
          <w:lang w:eastAsia="zh-CN"/>
        </w:rPr>
        <w:t xml:space="preserve"> (1:25).</w:t>
      </w:r>
      <w:r w:rsidRPr="00642CE6">
        <w:rPr>
          <w:rFonts w:eastAsiaTheme="minorEastAsia"/>
          <w:color w:val="auto"/>
        </w:rPr>
        <w:t xml:space="preserve"> The results with and without activated carbon were compared</w:t>
      </w:r>
      <w:r w:rsidR="008B06B8" w:rsidRPr="00642CE6">
        <w:rPr>
          <w:rFonts w:eastAsiaTheme="minorEastAsia" w:hint="eastAsia"/>
          <w:color w:val="auto"/>
          <w:lang w:eastAsia="zh-CN"/>
        </w:rPr>
        <w:t xml:space="preserve"> </w:t>
      </w:r>
      <w:r w:rsidR="008B06B8" w:rsidRPr="00642CE6">
        <w:rPr>
          <w:rFonts w:eastAsiaTheme="minorEastAsia"/>
          <w:color w:val="auto"/>
        </w:rPr>
        <w:t>[</w:t>
      </w:r>
      <w:r w:rsidR="008B06B8" w:rsidRPr="00642CE6">
        <w:rPr>
          <w:rFonts w:eastAsiaTheme="minorEastAsia" w:hint="eastAsia"/>
          <w:color w:val="auto"/>
          <w:lang w:eastAsia="zh-CN"/>
        </w:rPr>
        <w:t>40</w:t>
      </w:r>
      <w:r w:rsidR="008B06B8" w:rsidRPr="00642CE6">
        <w:rPr>
          <w:rFonts w:eastAsiaTheme="minorEastAsia"/>
          <w:color w:val="auto"/>
          <w:lang w:eastAsia="zh-CN"/>
        </w:rPr>
        <w:t>]</w:t>
      </w:r>
      <w:r w:rsidRPr="00642CE6">
        <w:rPr>
          <w:rFonts w:eastAsiaTheme="minorEastAsia"/>
          <w:color w:val="auto"/>
        </w:rPr>
        <w:t>.</w:t>
      </w:r>
    </w:p>
    <w:p w14:paraId="3C5A742B" w14:textId="77777777" w:rsidR="008B06B8" w:rsidRPr="00642CE6" w:rsidRDefault="008B06B8" w:rsidP="00C02C77">
      <w:pPr>
        <w:pStyle w:val="MDPI31text"/>
        <w:rPr>
          <w:rFonts w:eastAsiaTheme="minorEastAsia"/>
          <w:color w:val="auto"/>
          <w:lang w:eastAsia="zh-CN"/>
        </w:rPr>
      </w:pPr>
    </w:p>
    <w:p w14:paraId="64CC4EE3" w14:textId="77777777" w:rsidR="005C76AF" w:rsidRPr="00642CE6" w:rsidRDefault="005C76AF" w:rsidP="005C76AF">
      <w:pPr>
        <w:pStyle w:val="MDPI31text"/>
        <w:rPr>
          <w:rFonts w:eastAsiaTheme="minorEastAsia"/>
          <w:i/>
          <w:iCs/>
          <w:color w:val="auto"/>
          <w:lang w:eastAsia="zh-CN"/>
        </w:rPr>
      </w:pPr>
      <w:r w:rsidRPr="00642CE6">
        <w:rPr>
          <w:rFonts w:eastAsiaTheme="minorEastAsia"/>
          <w:i/>
          <w:iCs/>
          <w:color w:val="auto"/>
          <w:lang w:eastAsia="zh-CN"/>
        </w:rPr>
        <w:t>2.3 Statistical Analysis</w:t>
      </w:r>
    </w:p>
    <w:p w14:paraId="5BB0F941" w14:textId="0CFB41F2" w:rsidR="00F35CC6" w:rsidRPr="00642CE6" w:rsidRDefault="005C76AF" w:rsidP="005C76AF">
      <w:pPr>
        <w:pStyle w:val="MDPI31text"/>
        <w:rPr>
          <w:rFonts w:eastAsiaTheme="minorEastAsia"/>
          <w:color w:val="auto"/>
          <w:lang w:eastAsia="zh-CN"/>
        </w:rPr>
      </w:pPr>
      <w:r w:rsidRPr="00642CE6">
        <w:rPr>
          <w:rFonts w:eastAsiaTheme="minorEastAsia"/>
          <w:color w:val="auto"/>
          <w:lang w:eastAsia="zh-CN"/>
        </w:rPr>
        <w:t>Statistical analysis software used: 1. Microsoft Excel 2010 version. 2. T-test: Statist</w:t>
      </w:r>
      <w:r w:rsidRPr="00642CE6">
        <w:rPr>
          <w:rFonts w:eastAsiaTheme="minorEastAsia"/>
          <w:color w:val="auto"/>
          <w:lang w:eastAsia="zh-CN"/>
        </w:rPr>
        <w:t>i</w:t>
      </w:r>
      <w:r w:rsidRPr="00642CE6">
        <w:rPr>
          <w:rFonts w:eastAsiaTheme="minorEastAsia"/>
          <w:color w:val="auto"/>
          <w:lang w:eastAsia="zh-CN"/>
        </w:rPr>
        <w:t>cal testing was conducted using IBM SPSS Statistics software.</w:t>
      </w:r>
    </w:p>
    <w:p w14:paraId="641607EA" w14:textId="77777777" w:rsidR="00F35CC6" w:rsidRPr="00642CE6" w:rsidRDefault="00F35CC6" w:rsidP="00FE68B0">
      <w:pPr>
        <w:pStyle w:val="MDPI31text"/>
        <w:rPr>
          <w:rFonts w:eastAsiaTheme="minorEastAsia"/>
          <w:color w:val="auto"/>
          <w:lang w:eastAsia="zh-CN"/>
        </w:rPr>
      </w:pPr>
    </w:p>
    <w:p w14:paraId="3C291D56" w14:textId="77777777" w:rsidR="00F35CC6" w:rsidRPr="00642CE6" w:rsidRDefault="00F35CC6" w:rsidP="004A0BB7">
      <w:pPr>
        <w:pStyle w:val="MDPI31text"/>
        <w:ind w:left="0" w:firstLine="0"/>
        <w:rPr>
          <w:rFonts w:eastAsiaTheme="minorEastAsia"/>
          <w:color w:val="auto"/>
          <w:lang w:eastAsia="zh-CN"/>
        </w:rPr>
      </w:pPr>
      <w:bookmarkStart w:id="0" w:name="_GoBack"/>
      <w:bookmarkEnd w:id="0"/>
    </w:p>
    <w:p w14:paraId="04121E4F" w14:textId="77777777" w:rsidR="00A57BD4" w:rsidRPr="00642CE6" w:rsidRDefault="00A57BD4" w:rsidP="00FE68B0">
      <w:pPr>
        <w:pStyle w:val="MDPI31text"/>
        <w:rPr>
          <w:rFonts w:eastAsia="MS Mincho"/>
          <w:color w:val="auto"/>
          <w:lang w:eastAsia="ja-JP"/>
        </w:rPr>
      </w:pPr>
      <w:r w:rsidRPr="00642CE6">
        <w:rPr>
          <w:rFonts w:eastAsiaTheme="minorEastAsia"/>
          <w:noProof/>
          <w:snapToGrid/>
          <w:color w:val="auto"/>
          <w:lang w:eastAsia="zh-CN" w:bidi="mn-Mong-CN"/>
        </w:rPr>
        <w:drawing>
          <wp:inline distT="0" distB="0" distL="0" distR="0" wp14:anchorId="2DEA8AFE" wp14:editId="19E3091E">
            <wp:extent cx="4718050" cy="1549400"/>
            <wp:effectExtent l="0" t="0" r="6350" b="0"/>
            <wp:docPr id="4" name="图片 4" descr="C:\Users\bl\Pictures\三明治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Pictures\三明治图.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2454" cy="1550846"/>
                    </a:xfrm>
                    <a:prstGeom prst="rect">
                      <a:avLst/>
                    </a:prstGeom>
                    <a:noFill/>
                    <a:ln>
                      <a:noFill/>
                    </a:ln>
                  </pic:spPr>
                </pic:pic>
              </a:graphicData>
            </a:graphic>
          </wp:inline>
        </w:drawing>
      </w:r>
    </w:p>
    <w:p w14:paraId="46216F47" w14:textId="77777777" w:rsidR="00A57BD4" w:rsidRPr="00642CE6" w:rsidRDefault="00A57BD4" w:rsidP="00C02C77">
      <w:pPr>
        <w:pStyle w:val="MDPI31text"/>
        <w:ind w:leftChars="1304" w:firstLineChars="862" w:firstLine="1724"/>
        <w:rPr>
          <w:rFonts w:eastAsia="MS Mincho"/>
          <w:color w:val="auto"/>
          <w:lang w:eastAsia="ja-JP"/>
        </w:rPr>
      </w:pPr>
      <w:proofErr w:type="gramStart"/>
      <w:r w:rsidRPr="00642CE6">
        <w:rPr>
          <w:rFonts w:eastAsiaTheme="minorEastAsia"/>
          <w:color w:val="auto"/>
          <w:lang w:eastAsia="zh-CN"/>
        </w:rPr>
        <w:t>Figure 1.</w:t>
      </w:r>
      <w:proofErr w:type="gramEnd"/>
      <w:r w:rsidRPr="00642CE6">
        <w:rPr>
          <w:rFonts w:eastAsiaTheme="minorEastAsia" w:hint="eastAsia"/>
          <w:color w:val="auto"/>
          <w:lang w:eastAsia="zh-CN"/>
        </w:rPr>
        <w:t xml:space="preserve"> </w:t>
      </w:r>
      <w:proofErr w:type="gramStart"/>
      <w:r w:rsidRPr="00642CE6">
        <w:rPr>
          <w:rFonts w:eastAsiaTheme="minorEastAsia"/>
          <w:color w:val="auto"/>
          <w:lang w:eastAsia="zh-CN"/>
        </w:rPr>
        <w:t xml:space="preserve">Schematic diagram of Sandwich </w:t>
      </w:r>
      <w:r w:rsidRPr="00642CE6">
        <w:rPr>
          <w:rFonts w:eastAsiaTheme="minorEastAsia" w:hint="eastAsia"/>
          <w:color w:val="auto"/>
          <w:lang w:eastAsia="zh-CN"/>
        </w:rPr>
        <w:t>M</w:t>
      </w:r>
      <w:r w:rsidRPr="00642CE6">
        <w:rPr>
          <w:rFonts w:eastAsiaTheme="minorEastAsia"/>
          <w:color w:val="auto"/>
          <w:lang w:eastAsia="zh-CN"/>
        </w:rPr>
        <w:t>ethod</w:t>
      </w:r>
      <w:r w:rsidRPr="00642CE6">
        <w:rPr>
          <w:rFonts w:eastAsiaTheme="minorEastAsia" w:hint="eastAsia"/>
          <w:color w:val="auto"/>
          <w:lang w:eastAsia="zh-CN"/>
        </w:rPr>
        <w:t>.</w:t>
      </w:r>
      <w:proofErr w:type="gramEnd"/>
    </w:p>
    <w:p w14:paraId="0BB6C193" w14:textId="77777777" w:rsidR="00A57BD4" w:rsidRPr="00642CE6" w:rsidRDefault="00A57BD4" w:rsidP="00FE68B0">
      <w:pPr>
        <w:pStyle w:val="MDPI31text"/>
        <w:rPr>
          <w:rFonts w:eastAsiaTheme="minorEastAsia"/>
          <w:color w:val="auto"/>
          <w:lang w:eastAsia="zh-CN"/>
        </w:rPr>
      </w:pPr>
    </w:p>
    <w:p w14:paraId="01A2AC36" w14:textId="77777777" w:rsidR="00F35CC6" w:rsidRPr="00642CE6" w:rsidRDefault="00F35CC6" w:rsidP="00FE68B0">
      <w:pPr>
        <w:pStyle w:val="MDPI31text"/>
        <w:rPr>
          <w:rFonts w:eastAsiaTheme="minorEastAsia"/>
          <w:color w:val="auto"/>
          <w:lang w:eastAsia="zh-CN"/>
        </w:rPr>
      </w:pPr>
    </w:p>
    <w:p w14:paraId="7D2CE284" w14:textId="77777777" w:rsidR="00910855" w:rsidRPr="00642CE6" w:rsidRDefault="00910855" w:rsidP="00FE68B0">
      <w:pPr>
        <w:pStyle w:val="MDPI31text"/>
        <w:rPr>
          <w:rFonts w:eastAsiaTheme="minorEastAsia"/>
          <w:color w:val="auto"/>
          <w:lang w:eastAsia="zh-CN"/>
        </w:rPr>
      </w:pPr>
      <w:r w:rsidRPr="00642CE6">
        <w:rPr>
          <w:noProof/>
          <w:color w:val="auto"/>
          <w:lang w:eastAsia="zh-CN" w:bidi="mn-Mong-CN"/>
        </w:rPr>
        <w:drawing>
          <wp:inline distT="0" distB="0" distL="0" distR="0" wp14:anchorId="35E18B62" wp14:editId="28ACED05">
            <wp:extent cx="4540250" cy="1587500"/>
            <wp:effectExtent l="0" t="0" r="0" b="0"/>
            <wp:docPr id="9" name="图片 9" descr="C:\Users\bl\Pictures\植物箱子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Pictures\植物箱子法.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9790" cy="1590836"/>
                    </a:xfrm>
                    <a:prstGeom prst="rect">
                      <a:avLst/>
                    </a:prstGeom>
                    <a:noFill/>
                    <a:ln>
                      <a:noFill/>
                    </a:ln>
                  </pic:spPr>
                </pic:pic>
              </a:graphicData>
            </a:graphic>
          </wp:inline>
        </w:drawing>
      </w:r>
    </w:p>
    <w:p w14:paraId="3DFAD20C" w14:textId="44592D92" w:rsidR="00910855" w:rsidRPr="00642CE6" w:rsidRDefault="00910855" w:rsidP="00C02C77">
      <w:pPr>
        <w:pStyle w:val="MDPI31text"/>
        <w:ind w:leftChars="1304" w:firstLineChars="862" w:firstLine="1724"/>
        <w:rPr>
          <w:rFonts w:eastAsiaTheme="minorEastAsia"/>
          <w:color w:val="auto"/>
          <w:lang w:eastAsia="zh-CN"/>
        </w:rPr>
      </w:pPr>
      <w:proofErr w:type="gramStart"/>
      <w:r w:rsidRPr="00642CE6">
        <w:rPr>
          <w:rFonts w:eastAsiaTheme="minorEastAsia"/>
          <w:color w:val="auto"/>
          <w:lang w:eastAsia="zh-CN"/>
        </w:rPr>
        <w:t xml:space="preserve">Figure </w:t>
      </w:r>
      <w:r w:rsidRPr="00642CE6">
        <w:rPr>
          <w:rFonts w:eastAsiaTheme="minorEastAsia" w:hint="eastAsia"/>
          <w:color w:val="auto"/>
          <w:lang w:eastAsia="zh-CN"/>
        </w:rPr>
        <w:t>2</w:t>
      </w:r>
      <w:r w:rsidRPr="00642CE6">
        <w:rPr>
          <w:rFonts w:eastAsiaTheme="minorEastAsia"/>
          <w:color w:val="auto"/>
          <w:lang w:eastAsia="zh-CN"/>
        </w:rPr>
        <w:t>.</w:t>
      </w:r>
      <w:proofErr w:type="gramEnd"/>
      <w:r w:rsidRPr="00642CE6">
        <w:rPr>
          <w:rFonts w:eastAsiaTheme="minorEastAsia"/>
          <w:color w:val="auto"/>
          <w:lang w:eastAsia="zh-CN"/>
        </w:rPr>
        <w:t xml:space="preserve"> </w:t>
      </w:r>
      <w:proofErr w:type="gramStart"/>
      <w:r w:rsidRPr="00642CE6">
        <w:rPr>
          <w:rFonts w:eastAsiaTheme="minorEastAsia"/>
          <w:color w:val="auto"/>
          <w:lang w:eastAsia="zh-CN"/>
        </w:rPr>
        <w:t>Schematic diagram of</w:t>
      </w:r>
      <w:r w:rsidR="00F36A0A" w:rsidRPr="00642CE6">
        <w:rPr>
          <w:rFonts w:eastAsiaTheme="minorEastAsia"/>
          <w:color w:val="auto"/>
          <w:lang w:eastAsia="zh-CN"/>
        </w:rPr>
        <w:t xml:space="preserve"> the</w:t>
      </w:r>
      <w:r w:rsidRPr="00642CE6">
        <w:rPr>
          <w:rFonts w:eastAsiaTheme="minorEastAsia"/>
          <w:color w:val="auto"/>
          <w:lang w:eastAsia="zh-CN"/>
        </w:rPr>
        <w:t xml:space="preserve"> Plant Box </w:t>
      </w:r>
      <w:r w:rsidR="0093519B" w:rsidRPr="00642CE6">
        <w:rPr>
          <w:rFonts w:eastAsiaTheme="minorEastAsia" w:hint="eastAsia"/>
          <w:color w:val="auto"/>
          <w:lang w:eastAsia="zh-CN"/>
        </w:rPr>
        <w:t>m</w:t>
      </w:r>
      <w:r w:rsidRPr="00642CE6">
        <w:rPr>
          <w:rFonts w:eastAsiaTheme="minorEastAsia"/>
          <w:color w:val="auto"/>
          <w:lang w:eastAsia="zh-CN"/>
        </w:rPr>
        <w:t>ethod.</w:t>
      </w:r>
      <w:proofErr w:type="gramEnd"/>
      <w:r w:rsidRPr="00642CE6">
        <w:rPr>
          <w:rFonts w:eastAsiaTheme="minorEastAsia"/>
          <w:color w:val="auto"/>
          <w:lang w:eastAsia="zh-CN"/>
        </w:rPr>
        <w:t xml:space="preserve"> </w:t>
      </w:r>
    </w:p>
    <w:p w14:paraId="14F031DE" w14:textId="77777777" w:rsidR="005E3533" w:rsidRPr="00642CE6" w:rsidRDefault="005E3533" w:rsidP="00C02C77">
      <w:pPr>
        <w:pStyle w:val="MDPI31text"/>
        <w:ind w:leftChars="1304" w:firstLineChars="862" w:firstLine="1724"/>
        <w:rPr>
          <w:rFonts w:eastAsiaTheme="minorEastAsia"/>
          <w:color w:val="auto"/>
          <w:lang w:eastAsia="zh-CN"/>
        </w:rPr>
      </w:pPr>
    </w:p>
    <w:p w14:paraId="3F633A3E" w14:textId="122F3AE4" w:rsidR="005E3533" w:rsidRPr="00642CE6" w:rsidRDefault="005E3533" w:rsidP="005E3533">
      <w:pPr>
        <w:pStyle w:val="MDPI31text"/>
        <w:ind w:leftChars="1304" w:firstLineChars="862" w:firstLine="1724"/>
        <w:rPr>
          <w:rFonts w:eastAsiaTheme="minorEastAsia"/>
          <w:color w:val="auto"/>
          <w:lang w:eastAsia="zh-CN"/>
        </w:rPr>
      </w:pPr>
    </w:p>
    <w:p w14:paraId="63104FB1" w14:textId="51663EEB" w:rsidR="005E3533" w:rsidRPr="00642CE6" w:rsidRDefault="005E3533" w:rsidP="00F35CC6">
      <w:pPr>
        <w:pStyle w:val="MDPI31text"/>
        <w:ind w:leftChars="1304" w:firstLineChars="862" w:firstLine="1724"/>
        <w:rPr>
          <w:rFonts w:eastAsiaTheme="minorEastAsia"/>
          <w:color w:val="auto"/>
          <w:lang w:eastAsia="zh-CN"/>
        </w:rPr>
      </w:pPr>
    </w:p>
    <w:p w14:paraId="1592722F" w14:textId="5A888D05" w:rsidR="005E3533" w:rsidRPr="00642CE6" w:rsidRDefault="00F35CC6" w:rsidP="00C02C77">
      <w:pPr>
        <w:pStyle w:val="MDPI31text"/>
        <w:ind w:leftChars="1304" w:firstLineChars="862" w:firstLine="1724"/>
        <w:rPr>
          <w:rFonts w:eastAsiaTheme="minorEastAsia"/>
          <w:color w:val="auto"/>
          <w:lang w:eastAsia="zh-CN"/>
        </w:rPr>
      </w:pPr>
      <w:r w:rsidRPr="00642CE6">
        <w:rPr>
          <w:rFonts w:eastAsiaTheme="minorEastAsia"/>
          <w:noProof/>
          <w:snapToGrid/>
          <w:color w:val="auto"/>
          <w:lang w:eastAsia="zh-CN" w:bidi="mn-Mong-CN"/>
        </w:rPr>
        <w:drawing>
          <wp:anchor distT="0" distB="0" distL="114300" distR="114300" simplePos="0" relativeHeight="251674624" behindDoc="0" locked="0" layoutInCell="1" allowOverlap="1" wp14:anchorId="5A04C18F" wp14:editId="6755EBC4">
            <wp:simplePos x="0" y="0"/>
            <wp:positionH relativeFrom="column">
              <wp:posOffset>1927860</wp:posOffset>
            </wp:positionH>
            <wp:positionV relativeFrom="paragraph">
              <wp:posOffset>155575</wp:posOffset>
            </wp:positionV>
            <wp:extent cx="4329430" cy="3346450"/>
            <wp:effectExtent l="0" t="0" r="0" b="6350"/>
            <wp:wrapSquare wrapText="bothSides"/>
            <wp:docPr id="22" name="图片 22" descr="C:\Users\Administrator\Desktop\活性炭吸附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活性炭吸附图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9430" cy="334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2FEC5" w14:textId="77777777" w:rsidR="005E3533" w:rsidRPr="00642CE6" w:rsidRDefault="005E3533" w:rsidP="00C02C77">
      <w:pPr>
        <w:pStyle w:val="MDPI31text"/>
        <w:ind w:leftChars="1304" w:firstLineChars="862" w:firstLine="1724"/>
        <w:rPr>
          <w:rFonts w:eastAsiaTheme="minorEastAsia"/>
          <w:color w:val="auto"/>
          <w:lang w:eastAsia="zh-CN"/>
        </w:rPr>
      </w:pPr>
    </w:p>
    <w:p w14:paraId="40E98919" w14:textId="77777777" w:rsidR="005E3533" w:rsidRPr="00642CE6" w:rsidRDefault="005E3533" w:rsidP="00C02C77">
      <w:pPr>
        <w:pStyle w:val="MDPI31text"/>
        <w:ind w:leftChars="1304" w:firstLineChars="862" w:firstLine="1724"/>
        <w:rPr>
          <w:rFonts w:eastAsiaTheme="minorEastAsia"/>
          <w:color w:val="auto"/>
          <w:lang w:eastAsia="zh-CN"/>
        </w:rPr>
      </w:pPr>
    </w:p>
    <w:p w14:paraId="28F5C407" w14:textId="77777777" w:rsidR="005E3533" w:rsidRPr="00642CE6" w:rsidRDefault="005E3533" w:rsidP="00C02C77">
      <w:pPr>
        <w:pStyle w:val="MDPI31text"/>
        <w:ind w:leftChars="1304" w:firstLineChars="862" w:firstLine="1724"/>
        <w:rPr>
          <w:rFonts w:eastAsiaTheme="minorEastAsia"/>
          <w:color w:val="auto"/>
          <w:lang w:eastAsia="zh-CN"/>
        </w:rPr>
      </w:pPr>
    </w:p>
    <w:p w14:paraId="0724B747" w14:textId="77777777" w:rsidR="005E3533" w:rsidRPr="00642CE6" w:rsidRDefault="005E3533" w:rsidP="00C02C77">
      <w:pPr>
        <w:pStyle w:val="MDPI31text"/>
        <w:ind w:leftChars="1304" w:firstLineChars="862" w:firstLine="1724"/>
        <w:rPr>
          <w:rFonts w:eastAsiaTheme="minorEastAsia"/>
          <w:color w:val="auto"/>
          <w:lang w:eastAsia="zh-CN"/>
        </w:rPr>
      </w:pPr>
    </w:p>
    <w:p w14:paraId="047B80DC" w14:textId="77777777" w:rsidR="005E3533" w:rsidRPr="00642CE6" w:rsidRDefault="005E3533" w:rsidP="00C02C77">
      <w:pPr>
        <w:pStyle w:val="MDPI31text"/>
        <w:ind w:leftChars="1304" w:firstLineChars="862" w:firstLine="1724"/>
        <w:rPr>
          <w:rFonts w:eastAsiaTheme="minorEastAsia"/>
          <w:color w:val="auto"/>
          <w:lang w:eastAsia="zh-CN"/>
        </w:rPr>
      </w:pPr>
    </w:p>
    <w:p w14:paraId="327C0909" w14:textId="642112E6" w:rsidR="005E3533" w:rsidRPr="00642CE6" w:rsidRDefault="005E3533" w:rsidP="00C02C77">
      <w:pPr>
        <w:pStyle w:val="MDPI31text"/>
        <w:ind w:leftChars="1304" w:firstLineChars="862" w:firstLine="1724"/>
        <w:rPr>
          <w:rFonts w:eastAsiaTheme="minorEastAsia"/>
          <w:color w:val="auto"/>
          <w:lang w:eastAsia="zh-CN"/>
        </w:rPr>
      </w:pPr>
    </w:p>
    <w:p w14:paraId="68DCDF75" w14:textId="77777777" w:rsidR="005E3533" w:rsidRPr="00642CE6" w:rsidRDefault="005E3533" w:rsidP="00C02C77">
      <w:pPr>
        <w:pStyle w:val="MDPI31text"/>
        <w:ind w:leftChars="1304" w:firstLineChars="862" w:firstLine="1724"/>
        <w:rPr>
          <w:rFonts w:eastAsiaTheme="minorEastAsia"/>
          <w:color w:val="auto"/>
          <w:lang w:eastAsia="zh-CN"/>
        </w:rPr>
      </w:pPr>
    </w:p>
    <w:p w14:paraId="0B3B8C53" w14:textId="77777777" w:rsidR="005E3533" w:rsidRPr="00642CE6" w:rsidRDefault="005E3533" w:rsidP="00C02C77">
      <w:pPr>
        <w:pStyle w:val="MDPI31text"/>
        <w:ind w:leftChars="1304" w:firstLineChars="862" w:firstLine="1724"/>
        <w:rPr>
          <w:rFonts w:eastAsiaTheme="minorEastAsia"/>
          <w:color w:val="auto"/>
          <w:lang w:eastAsia="zh-CN"/>
        </w:rPr>
      </w:pPr>
    </w:p>
    <w:p w14:paraId="2D190941" w14:textId="77777777" w:rsidR="005E3533" w:rsidRPr="00642CE6" w:rsidRDefault="005E3533" w:rsidP="00C02C77">
      <w:pPr>
        <w:pStyle w:val="MDPI31text"/>
        <w:ind w:leftChars="1304" w:firstLineChars="862" w:firstLine="1724"/>
        <w:rPr>
          <w:rFonts w:eastAsiaTheme="minorEastAsia"/>
          <w:color w:val="auto"/>
          <w:lang w:eastAsia="zh-CN"/>
        </w:rPr>
      </w:pPr>
    </w:p>
    <w:p w14:paraId="7FE1E9E8" w14:textId="77777777" w:rsidR="005E3533" w:rsidRPr="00642CE6" w:rsidRDefault="005E3533" w:rsidP="00C02C77">
      <w:pPr>
        <w:pStyle w:val="MDPI31text"/>
        <w:ind w:leftChars="1304" w:firstLineChars="862" w:firstLine="1724"/>
        <w:rPr>
          <w:rFonts w:eastAsiaTheme="minorEastAsia"/>
          <w:color w:val="auto"/>
          <w:lang w:eastAsia="zh-CN"/>
        </w:rPr>
      </w:pPr>
    </w:p>
    <w:p w14:paraId="3AA97F6D" w14:textId="77777777" w:rsidR="005E3533" w:rsidRPr="00642CE6" w:rsidRDefault="005E3533" w:rsidP="00C02C77">
      <w:pPr>
        <w:pStyle w:val="MDPI31text"/>
        <w:ind w:leftChars="1304" w:firstLineChars="862" w:firstLine="1724"/>
        <w:rPr>
          <w:rFonts w:eastAsiaTheme="minorEastAsia"/>
          <w:color w:val="auto"/>
          <w:lang w:eastAsia="zh-CN"/>
        </w:rPr>
      </w:pPr>
    </w:p>
    <w:p w14:paraId="246FA91D" w14:textId="77777777" w:rsidR="005E3533" w:rsidRPr="00642CE6" w:rsidRDefault="005E3533" w:rsidP="00C02C77">
      <w:pPr>
        <w:pStyle w:val="MDPI31text"/>
        <w:ind w:leftChars="1304" w:firstLineChars="862" w:firstLine="1724"/>
        <w:rPr>
          <w:rFonts w:eastAsiaTheme="minorEastAsia"/>
          <w:color w:val="auto"/>
          <w:lang w:eastAsia="zh-CN"/>
        </w:rPr>
      </w:pPr>
    </w:p>
    <w:p w14:paraId="6F0E5EA0" w14:textId="77777777" w:rsidR="005E3533" w:rsidRPr="00642CE6" w:rsidRDefault="005E3533" w:rsidP="00C02C77">
      <w:pPr>
        <w:pStyle w:val="MDPI31text"/>
        <w:ind w:leftChars="1304" w:firstLineChars="862" w:firstLine="1724"/>
        <w:rPr>
          <w:rFonts w:eastAsiaTheme="minorEastAsia"/>
          <w:color w:val="auto"/>
          <w:lang w:eastAsia="zh-CN"/>
        </w:rPr>
      </w:pPr>
    </w:p>
    <w:p w14:paraId="30B7B654" w14:textId="77777777" w:rsidR="005E3533" w:rsidRPr="00642CE6" w:rsidRDefault="005E3533" w:rsidP="00C02C77">
      <w:pPr>
        <w:pStyle w:val="MDPI31text"/>
        <w:ind w:leftChars="1304" w:firstLineChars="862" w:firstLine="1724"/>
        <w:rPr>
          <w:rFonts w:eastAsiaTheme="minorEastAsia"/>
          <w:color w:val="auto"/>
          <w:lang w:eastAsia="zh-CN"/>
        </w:rPr>
      </w:pPr>
    </w:p>
    <w:p w14:paraId="3C1CB582" w14:textId="77777777" w:rsidR="005E3533" w:rsidRPr="00642CE6" w:rsidRDefault="005E3533" w:rsidP="00C02C77">
      <w:pPr>
        <w:pStyle w:val="MDPI31text"/>
        <w:ind w:leftChars="1304" w:firstLineChars="862" w:firstLine="1724"/>
        <w:rPr>
          <w:rFonts w:eastAsiaTheme="minorEastAsia"/>
          <w:color w:val="auto"/>
          <w:lang w:eastAsia="zh-CN"/>
        </w:rPr>
      </w:pPr>
    </w:p>
    <w:p w14:paraId="19411BEB" w14:textId="77777777" w:rsidR="005E3533" w:rsidRPr="00642CE6" w:rsidRDefault="005E3533" w:rsidP="00C02C77">
      <w:pPr>
        <w:pStyle w:val="MDPI31text"/>
        <w:ind w:leftChars="1304" w:firstLineChars="862" w:firstLine="1724"/>
        <w:rPr>
          <w:rFonts w:eastAsiaTheme="minorEastAsia"/>
          <w:color w:val="auto"/>
          <w:lang w:eastAsia="zh-CN"/>
        </w:rPr>
      </w:pPr>
    </w:p>
    <w:p w14:paraId="17C21EB8" w14:textId="77777777" w:rsidR="005E3533" w:rsidRPr="00642CE6" w:rsidRDefault="005E3533" w:rsidP="00C02C77">
      <w:pPr>
        <w:pStyle w:val="MDPI31text"/>
        <w:ind w:leftChars="1304" w:firstLineChars="862" w:firstLine="1724"/>
        <w:rPr>
          <w:rFonts w:eastAsiaTheme="minorEastAsia"/>
          <w:color w:val="auto"/>
          <w:lang w:eastAsia="zh-CN"/>
        </w:rPr>
      </w:pPr>
    </w:p>
    <w:p w14:paraId="201AA5E2" w14:textId="77777777" w:rsidR="005E3533" w:rsidRPr="00642CE6" w:rsidRDefault="005E3533" w:rsidP="005E3533">
      <w:pPr>
        <w:pStyle w:val="MDPI21heading1"/>
        <w:ind w:left="0" w:firstLineChars="1300" w:firstLine="2600"/>
        <w:rPr>
          <w:rFonts w:eastAsiaTheme="minorEastAsia"/>
          <w:b w:val="0"/>
          <w:bCs/>
          <w:color w:val="auto"/>
          <w:lang w:eastAsia="zh-CN"/>
        </w:rPr>
      </w:pPr>
    </w:p>
    <w:p w14:paraId="4FFB5851" w14:textId="7A4F1675" w:rsidR="005E3533" w:rsidRPr="00642CE6" w:rsidRDefault="005E3533" w:rsidP="00F35CC6">
      <w:pPr>
        <w:pStyle w:val="MDPI21heading1"/>
        <w:ind w:left="0" w:firstLineChars="2000" w:firstLine="4000"/>
        <w:rPr>
          <w:rFonts w:eastAsiaTheme="minorEastAsia"/>
          <w:b w:val="0"/>
          <w:bCs/>
          <w:color w:val="auto"/>
          <w:lang w:eastAsia="zh-CN"/>
        </w:rPr>
      </w:pPr>
      <w:proofErr w:type="gramStart"/>
      <w:r w:rsidRPr="00642CE6">
        <w:rPr>
          <w:rFonts w:eastAsiaTheme="minorEastAsia" w:hint="eastAsia"/>
          <w:b w:val="0"/>
          <w:bCs/>
          <w:color w:val="auto"/>
          <w:lang w:eastAsia="zh-CN"/>
        </w:rPr>
        <w:t>Figure 3.</w:t>
      </w:r>
      <w:proofErr w:type="gramEnd"/>
      <w:r w:rsidRPr="00642CE6">
        <w:rPr>
          <w:b w:val="0"/>
          <w:bCs/>
          <w:color w:val="auto"/>
        </w:rPr>
        <w:t xml:space="preserve"> </w:t>
      </w:r>
      <w:r w:rsidR="00F35CC6" w:rsidRPr="00642CE6">
        <w:rPr>
          <w:rFonts w:eastAsiaTheme="minorEastAsia"/>
          <w:b w:val="0"/>
          <w:bCs/>
          <w:color w:val="auto"/>
          <w:lang w:eastAsia="zh-CN"/>
        </w:rPr>
        <w:t xml:space="preserve">Model of </w:t>
      </w:r>
      <w:r w:rsidR="00F35CC6" w:rsidRPr="00642CE6">
        <w:rPr>
          <w:rFonts w:eastAsiaTheme="minorEastAsia" w:hint="eastAsia"/>
          <w:b w:val="0"/>
          <w:bCs/>
          <w:color w:val="auto"/>
          <w:lang w:eastAsia="zh-CN"/>
        </w:rPr>
        <w:t>A</w:t>
      </w:r>
      <w:r w:rsidRPr="00642CE6">
        <w:rPr>
          <w:rFonts w:eastAsiaTheme="minorEastAsia"/>
          <w:b w:val="0"/>
          <w:bCs/>
          <w:color w:val="auto"/>
          <w:lang w:eastAsia="zh-CN"/>
        </w:rPr>
        <w:t>ctivated carbon adsorbing substances</w:t>
      </w:r>
    </w:p>
    <w:p w14:paraId="7AA1045D" w14:textId="77777777" w:rsidR="005E3533" w:rsidRPr="00642CE6" w:rsidRDefault="005E3533" w:rsidP="005E3533">
      <w:pPr>
        <w:pStyle w:val="MDPI21heading1"/>
        <w:ind w:left="0" w:firstLineChars="1300" w:firstLine="2600"/>
        <w:rPr>
          <w:rFonts w:eastAsiaTheme="minorEastAsia"/>
          <w:color w:val="auto"/>
          <w:lang w:eastAsia="zh-CN"/>
        </w:rPr>
      </w:pPr>
    </w:p>
    <w:p w14:paraId="5A58E602" w14:textId="77777777" w:rsidR="003D23AA" w:rsidRPr="00642CE6" w:rsidRDefault="003D23AA" w:rsidP="005E3533">
      <w:pPr>
        <w:pStyle w:val="MDPI21heading1"/>
        <w:ind w:left="0" w:firstLineChars="1300" w:firstLine="2610"/>
        <w:rPr>
          <w:color w:val="auto"/>
        </w:rPr>
      </w:pPr>
      <w:r w:rsidRPr="00642CE6">
        <w:rPr>
          <w:color w:val="auto"/>
        </w:rPr>
        <w:lastRenderedPageBreak/>
        <w:t>3. Results</w:t>
      </w:r>
    </w:p>
    <w:p w14:paraId="1F7CB7CA" w14:textId="0521FABB" w:rsidR="00B508AF" w:rsidRPr="00642CE6" w:rsidRDefault="00FF1E22" w:rsidP="00C02C77">
      <w:pPr>
        <w:pStyle w:val="MDPI22heading2"/>
        <w:spacing w:before="240"/>
        <w:ind w:firstLine="420"/>
        <w:rPr>
          <w:color w:val="auto"/>
        </w:rPr>
      </w:pPr>
      <w:r w:rsidRPr="00642CE6">
        <w:rPr>
          <w:color w:val="auto"/>
        </w:rPr>
        <w:t xml:space="preserve">3.1 </w:t>
      </w:r>
      <w:r w:rsidRPr="00642CE6">
        <w:rPr>
          <w:iCs/>
          <w:noProof w:val="0"/>
          <w:color w:val="auto"/>
        </w:rPr>
        <w:t xml:space="preserve">Bioassay </w:t>
      </w:r>
      <w:r w:rsidRPr="00642CE6">
        <w:rPr>
          <w:rFonts w:eastAsiaTheme="minorEastAsia" w:hint="eastAsia"/>
          <w:iCs/>
          <w:noProof w:val="0"/>
          <w:color w:val="auto"/>
          <w:lang w:eastAsia="zh-CN"/>
        </w:rPr>
        <w:t>T</w:t>
      </w:r>
      <w:r w:rsidRPr="00642CE6">
        <w:rPr>
          <w:iCs/>
          <w:noProof w:val="0"/>
          <w:color w:val="auto"/>
        </w:rPr>
        <w:t>ests</w:t>
      </w:r>
      <w:r w:rsidRPr="00642CE6">
        <w:rPr>
          <w:color w:val="auto"/>
        </w:rPr>
        <w:t xml:space="preserve"> for </w:t>
      </w:r>
      <w:r w:rsidRPr="00642CE6">
        <w:rPr>
          <w:rFonts w:eastAsiaTheme="minorEastAsia"/>
          <w:color w:val="auto"/>
        </w:rPr>
        <w:t>A</w:t>
      </w:r>
      <w:r w:rsidR="00B508AF" w:rsidRPr="00642CE6">
        <w:rPr>
          <w:color w:val="auto"/>
        </w:rPr>
        <w:t>ssessin</w:t>
      </w:r>
      <w:r w:rsidRPr="00642CE6">
        <w:rPr>
          <w:color w:val="auto"/>
        </w:rPr>
        <w:t xml:space="preserve">g the </w:t>
      </w:r>
      <w:r w:rsidRPr="00642CE6">
        <w:rPr>
          <w:rFonts w:eastAsiaTheme="minorEastAsia"/>
          <w:color w:val="auto"/>
        </w:rPr>
        <w:t>A</w:t>
      </w:r>
      <w:r w:rsidRPr="00642CE6">
        <w:rPr>
          <w:color w:val="auto"/>
        </w:rPr>
        <w:t xml:space="preserve">llelopathic </w:t>
      </w:r>
      <w:r w:rsidRPr="00642CE6">
        <w:rPr>
          <w:rFonts w:eastAsiaTheme="minorEastAsia"/>
          <w:color w:val="auto"/>
        </w:rPr>
        <w:t>A</w:t>
      </w:r>
      <w:r w:rsidRPr="00642CE6">
        <w:rPr>
          <w:color w:val="auto"/>
        </w:rPr>
        <w:t xml:space="preserve">ctivity of Platycodon </w:t>
      </w:r>
      <w:r w:rsidRPr="00642CE6">
        <w:rPr>
          <w:rFonts w:eastAsiaTheme="minorEastAsia"/>
          <w:color w:val="auto"/>
        </w:rPr>
        <w:t>P</w:t>
      </w:r>
      <w:r w:rsidRPr="00642CE6">
        <w:rPr>
          <w:color w:val="auto"/>
        </w:rPr>
        <w:t>arts</w:t>
      </w:r>
      <w:r w:rsidRPr="00642CE6">
        <w:rPr>
          <w:iCs/>
          <w:noProof w:val="0"/>
          <w:color w:val="auto"/>
        </w:rPr>
        <w:t xml:space="preserve"> at </w:t>
      </w:r>
      <w:r w:rsidRPr="00642CE6">
        <w:rPr>
          <w:rFonts w:eastAsiaTheme="minorEastAsia" w:hint="eastAsia"/>
          <w:iCs/>
          <w:noProof w:val="0"/>
          <w:color w:val="auto"/>
          <w:lang w:eastAsia="zh-CN"/>
        </w:rPr>
        <w:t>D</w:t>
      </w:r>
      <w:r w:rsidRPr="00642CE6">
        <w:rPr>
          <w:iCs/>
          <w:noProof w:val="0"/>
          <w:color w:val="auto"/>
        </w:rPr>
        <w:t xml:space="preserve">ifferent </w:t>
      </w:r>
      <w:r w:rsidRPr="00642CE6">
        <w:rPr>
          <w:rFonts w:eastAsiaTheme="minorEastAsia" w:hint="eastAsia"/>
          <w:iCs/>
          <w:noProof w:val="0"/>
          <w:color w:val="auto"/>
          <w:lang w:eastAsia="zh-CN"/>
        </w:rPr>
        <w:t>A</w:t>
      </w:r>
      <w:r w:rsidR="00B508AF" w:rsidRPr="00642CE6">
        <w:rPr>
          <w:iCs/>
          <w:noProof w:val="0"/>
          <w:color w:val="auto"/>
        </w:rPr>
        <w:t xml:space="preserve">ges </w:t>
      </w:r>
    </w:p>
    <w:p w14:paraId="0EA38ACA" w14:textId="047D139B" w:rsidR="00224364" w:rsidRPr="00642CE6" w:rsidRDefault="00B508AF" w:rsidP="00C02C77">
      <w:pPr>
        <w:pStyle w:val="MDPI31text"/>
        <w:ind w:firstLine="420"/>
        <w:rPr>
          <w:rFonts w:eastAsiaTheme="minorEastAsia"/>
          <w:color w:val="auto"/>
        </w:rPr>
      </w:pPr>
      <w:r w:rsidRPr="00642CE6">
        <w:rPr>
          <w:color w:val="auto"/>
        </w:rPr>
        <w:t xml:space="preserve">First </w:t>
      </w:r>
      <w:r w:rsidR="00F36A0A" w:rsidRPr="00642CE6">
        <w:rPr>
          <w:color w:val="auto"/>
        </w:rPr>
        <w:t>a</w:t>
      </w:r>
      <w:r w:rsidRPr="00642CE6">
        <w:rPr>
          <w:color w:val="auto"/>
        </w:rPr>
        <w:t xml:space="preserve">ssessment (after 60 days): The results revealed that among the various parts of </w:t>
      </w:r>
      <w:proofErr w:type="spellStart"/>
      <w:r w:rsidRPr="00642CE6">
        <w:rPr>
          <w:color w:val="auto"/>
        </w:rPr>
        <w:t>Platycodon</w:t>
      </w:r>
      <w:proofErr w:type="spellEnd"/>
      <w:r w:rsidRPr="00642CE6">
        <w:rPr>
          <w:color w:val="auto"/>
        </w:rPr>
        <w:t xml:space="preserve">, the leaves exhibited the strongest inhibitory effect </w:t>
      </w:r>
      <w:r w:rsidR="00F36A0A" w:rsidRPr="00642CE6">
        <w:rPr>
          <w:color w:val="auto"/>
        </w:rPr>
        <w:t xml:space="preserve">upon </w:t>
      </w:r>
      <w:r w:rsidRPr="00642CE6">
        <w:rPr>
          <w:color w:val="auto"/>
        </w:rPr>
        <w:t xml:space="preserve">the first assessment. At a concentration of </w:t>
      </w:r>
      <w:r w:rsidR="00A11BA3" w:rsidRPr="00642CE6">
        <w:rPr>
          <w:iCs/>
          <w:color w:val="auto"/>
        </w:rPr>
        <w:t>10</w:t>
      </w:r>
      <w:r w:rsidR="00A11BA3" w:rsidRPr="00642CE6">
        <w:rPr>
          <w:rFonts w:eastAsia="MS Mincho"/>
          <w:color w:val="auto"/>
        </w:rPr>
        <w:t xml:space="preserve"> </w:t>
      </w:r>
      <w:r w:rsidR="00A11BA3" w:rsidRPr="00642CE6">
        <w:rPr>
          <w:color w:val="auto"/>
        </w:rPr>
        <w:t>mg/</w:t>
      </w:r>
      <w:r w:rsidR="00A11BA3" w:rsidRPr="00642CE6">
        <w:rPr>
          <w:iCs/>
          <w:color w:val="auto"/>
        </w:rPr>
        <w:t>10</w:t>
      </w:r>
      <w:r w:rsidR="00A11BA3" w:rsidRPr="00642CE6">
        <w:rPr>
          <w:rFonts w:eastAsia="MS Mincho" w:hint="eastAsia"/>
          <w:iCs/>
          <w:color w:val="auto"/>
          <w:lang w:eastAsia="ja-JP"/>
        </w:rPr>
        <w:t xml:space="preserve"> </w:t>
      </w:r>
      <w:r w:rsidR="00A11BA3" w:rsidRPr="00642CE6">
        <w:rPr>
          <w:color w:val="auto"/>
        </w:rPr>
        <w:t>m</w:t>
      </w:r>
      <w:r w:rsidR="00F36A0A" w:rsidRPr="00642CE6">
        <w:rPr>
          <w:color w:val="auto"/>
        </w:rPr>
        <w:t>L</w:t>
      </w:r>
      <w:r w:rsidRPr="00642CE6">
        <w:rPr>
          <w:color w:val="auto"/>
        </w:rPr>
        <w:t xml:space="preserve">, the inhibition </w:t>
      </w:r>
      <w:r w:rsidRPr="00642CE6">
        <w:rPr>
          <w:iCs/>
          <w:color w:val="auto"/>
        </w:rPr>
        <w:t xml:space="preserve">rates </w:t>
      </w:r>
      <w:r w:rsidRPr="00642CE6">
        <w:rPr>
          <w:color w:val="auto"/>
        </w:rPr>
        <w:t xml:space="preserve">of the lettuce </w:t>
      </w:r>
      <w:r w:rsidRPr="00642CE6">
        <w:rPr>
          <w:iCs/>
          <w:color w:val="auto"/>
        </w:rPr>
        <w:t>radicals</w:t>
      </w:r>
      <w:r w:rsidRPr="00642CE6">
        <w:rPr>
          <w:color w:val="auto"/>
        </w:rPr>
        <w:t xml:space="preserve"> and hyp</w:t>
      </w:r>
      <w:r w:rsidRPr="00642CE6">
        <w:rPr>
          <w:color w:val="auto"/>
        </w:rPr>
        <w:t>o</w:t>
      </w:r>
      <w:r w:rsidRPr="00642CE6">
        <w:rPr>
          <w:color w:val="auto"/>
        </w:rPr>
        <w:t xml:space="preserve">cotyls were 73.9% and 56.2%, respectively. </w:t>
      </w:r>
      <w:r w:rsidRPr="00642CE6">
        <w:rPr>
          <w:iCs/>
          <w:color w:val="auto"/>
        </w:rPr>
        <w:t>The next</w:t>
      </w:r>
      <w:r w:rsidR="00F36A0A" w:rsidRPr="00642CE6">
        <w:rPr>
          <w:iCs/>
          <w:color w:val="auto"/>
        </w:rPr>
        <w:t>-highest</w:t>
      </w:r>
      <w:r w:rsidRPr="00642CE6">
        <w:rPr>
          <w:iCs/>
          <w:color w:val="auto"/>
        </w:rPr>
        <w:t xml:space="preserve"> inhibitory effect was</w:t>
      </w:r>
      <w:r w:rsidRPr="00642CE6">
        <w:rPr>
          <w:color w:val="auto"/>
        </w:rPr>
        <w:t xml:space="preserve"> </w:t>
      </w:r>
      <w:r w:rsidR="00F36A0A" w:rsidRPr="00642CE6">
        <w:rPr>
          <w:color w:val="auto"/>
        </w:rPr>
        <w:t xml:space="preserve">shown by </w:t>
      </w:r>
      <w:r w:rsidRPr="00642CE6">
        <w:rPr>
          <w:color w:val="auto"/>
        </w:rPr>
        <w:t xml:space="preserve">the root (41.2%, 43.1%) and </w:t>
      </w:r>
      <w:r w:rsidRPr="00642CE6">
        <w:rPr>
          <w:iCs/>
          <w:color w:val="auto"/>
        </w:rPr>
        <w:t>the</w:t>
      </w:r>
      <w:r w:rsidR="00FF1E22" w:rsidRPr="00642CE6">
        <w:rPr>
          <w:iCs/>
          <w:color w:val="auto"/>
        </w:rPr>
        <w:t xml:space="preserve"> </w:t>
      </w:r>
      <w:r w:rsidR="00F36A0A" w:rsidRPr="00642CE6">
        <w:rPr>
          <w:iCs/>
          <w:color w:val="auto"/>
        </w:rPr>
        <w:t>lowest</w:t>
      </w:r>
      <w:r w:rsidR="00FF1E22" w:rsidRPr="00642CE6">
        <w:rPr>
          <w:iCs/>
          <w:color w:val="auto"/>
        </w:rPr>
        <w:t xml:space="preserve"> </w:t>
      </w:r>
      <w:r w:rsidR="00F36A0A" w:rsidRPr="00642CE6">
        <w:rPr>
          <w:iCs/>
          <w:color w:val="auto"/>
        </w:rPr>
        <w:t>by</w:t>
      </w:r>
      <w:r w:rsidR="00FF1E22" w:rsidRPr="00642CE6">
        <w:rPr>
          <w:iCs/>
          <w:color w:val="auto"/>
        </w:rPr>
        <w:t xml:space="preserve"> the </w:t>
      </w:r>
      <w:r w:rsidR="00FF1E22" w:rsidRPr="00642CE6">
        <w:rPr>
          <w:color w:val="auto"/>
        </w:rPr>
        <w:t>stem (22.7%, 5.</w:t>
      </w:r>
      <w:r w:rsidR="00FF1E22" w:rsidRPr="00642CE6">
        <w:rPr>
          <w:iCs/>
          <w:color w:val="auto"/>
        </w:rPr>
        <w:t>4</w:t>
      </w:r>
      <w:r w:rsidRPr="00642CE6">
        <w:rPr>
          <w:iCs/>
          <w:color w:val="auto"/>
        </w:rPr>
        <w:t>%), respectively.</w:t>
      </w:r>
      <w:r w:rsidRPr="00642CE6">
        <w:rPr>
          <w:color w:val="auto"/>
        </w:rPr>
        <w:t xml:space="preserve"> At a concentration of </w:t>
      </w:r>
      <w:r w:rsidRPr="00642CE6">
        <w:rPr>
          <w:iCs/>
          <w:color w:val="auto"/>
        </w:rPr>
        <w:t>5</w:t>
      </w:r>
      <w:r w:rsidR="00A11BA3" w:rsidRPr="00642CE6">
        <w:rPr>
          <w:rFonts w:eastAsia="MS Mincho" w:hint="eastAsia"/>
          <w:iCs/>
          <w:color w:val="auto"/>
          <w:lang w:eastAsia="ja-JP"/>
        </w:rPr>
        <w:t>0</w:t>
      </w:r>
      <w:r w:rsidRPr="00642CE6">
        <w:rPr>
          <w:color w:val="auto"/>
        </w:rPr>
        <w:t xml:space="preserve"> mg/</w:t>
      </w:r>
      <w:r w:rsidR="00A11BA3" w:rsidRPr="00642CE6">
        <w:rPr>
          <w:rFonts w:eastAsia="MS Mincho" w:hint="eastAsia"/>
          <w:iCs/>
          <w:color w:val="auto"/>
          <w:lang w:eastAsia="ja-JP"/>
        </w:rPr>
        <w:t xml:space="preserve">10 </w:t>
      </w:r>
      <w:r w:rsidRPr="00642CE6">
        <w:rPr>
          <w:color w:val="auto"/>
        </w:rPr>
        <w:t>m</w:t>
      </w:r>
      <w:r w:rsidR="00F36A0A" w:rsidRPr="00642CE6">
        <w:rPr>
          <w:color w:val="auto"/>
        </w:rPr>
        <w:t>L</w:t>
      </w:r>
      <w:r w:rsidRPr="00642CE6">
        <w:rPr>
          <w:color w:val="auto"/>
        </w:rPr>
        <w:t xml:space="preserve">, the leaves </w:t>
      </w:r>
      <w:r w:rsidRPr="00642CE6">
        <w:rPr>
          <w:iCs/>
          <w:color w:val="auto"/>
        </w:rPr>
        <w:t>also caused the highest reduction in radicals and hypocotyls</w:t>
      </w:r>
      <w:r w:rsidR="00A041AA" w:rsidRPr="00642CE6">
        <w:rPr>
          <w:rFonts w:eastAsiaTheme="minorEastAsia" w:hint="eastAsia"/>
          <w:iCs/>
          <w:color w:val="auto"/>
          <w:lang w:eastAsia="zh-CN"/>
        </w:rPr>
        <w:t xml:space="preserve"> </w:t>
      </w:r>
      <w:r w:rsidRPr="00642CE6">
        <w:rPr>
          <w:color w:val="auto"/>
        </w:rPr>
        <w:t>(88.1%, 61.1%), roots (70.9%, 52.6%), and stem (77.2%, 54.2</w:t>
      </w:r>
      <w:r w:rsidRPr="00642CE6">
        <w:rPr>
          <w:iCs/>
          <w:color w:val="auto"/>
        </w:rPr>
        <w:t>%), respe</w:t>
      </w:r>
      <w:r w:rsidRPr="00642CE6">
        <w:rPr>
          <w:iCs/>
          <w:color w:val="auto"/>
        </w:rPr>
        <w:t>c</w:t>
      </w:r>
      <w:r w:rsidRPr="00642CE6">
        <w:rPr>
          <w:iCs/>
          <w:color w:val="auto"/>
        </w:rPr>
        <w:t>tively</w:t>
      </w:r>
      <w:r w:rsidRPr="00642CE6">
        <w:rPr>
          <w:color w:val="auto"/>
        </w:rPr>
        <w:t>.</w:t>
      </w:r>
    </w:p>
    <w:p w14:paraId="33102905" w14:textId="365BC19B" w:rsidR="00F22E0E" w:rsidRPr="00642CE6" w:rsidRDefault="00B508AF" w:rsidP="00C02C77">
      <w:pPr>
        <w:pStyle w:val="MDPI31text"/>
        <w:rPr>
          <w:rFonts w:eastAsiaTheme="minorEastAsia"/>
          <w:color w:val="auto"/>
        </w:rPr>
      </w:pPr>
      <w:r w:rsidRPr="00642CE6">
        <w:rPr>
          <w:color w:val="auto"/>
        </w:rPr>
        <w:t xml:space="preserve">Second </w:t>
      </w:r>
      <w:r w:rsidR="00F36A0A" w:rsidRPr="00642CE6">
        <w:rPr>
          <w:color w:val="auto"/>
        </w:rPr>
        <w:t>a</w:t>
      </w:r>
      <w:r w:rsidRPr="00642CE6">
        <w:rPr>
          <w:color w:val="auto"/>
        </w:rPr>
        <w:t xml:space="preserve">ssessment (after 90 days): At a concentration of </w:t>
      </w:r>
      <w:r w:rsidRPr="00642CE6">
        <w:rPr>
          <w:iCs/>
          <w:color w:val="auto"/>
        </w:rPr>
        <w:t>1</w:t>
      </w:r>
      <w:r w:rsidR="00A11BA3" w:rsidRPr="00642CE6">
        <w:rPr>
          <w:rFonts w:eastAsia="MS Mincho" w:hint="eastAsia"/>
          <w:iCs/>
          <w:color w:val="auto"/>
          <w:lang w:eastAsia="ja-JP"/>
        </w:rPr>
        <w:t>0</w:t>
      </w:r>
      <w:r w:rsidRPr="00642CE6">
        <w:rPr>
          <w:color w:val="auto"/>
        </w:rPr>
        <w:t xml:space="preserve"> mg/</w:t>
      </w:r>
      <w:r w:rsidR="00A11BA3" w:rsidRPr="00642CE6">
        <w:rPr>
          <w:rFonts w:eastAsia="MS Mincho" w:hint="eastAsia"/>
          <w:iCs/>
          <w:color w:val="auto"/>
          <w:lang w:eastAsia="ja-JP"/>
        </w:rPr>
        <w:t xml:space="preserve">10 </w:t>
      </w:r>
      <w:r w:rsidRPr="00642CE6">
        <w:rPr>
          <w:color w:val="auto"/>
        </w:rPr>
        <w:t>m</w:t>
      </w:r>
      <w:r w:rsidR="00F36A0A" w:rsidRPr="00642CE6">
        <w:rPr>
          <w:color w:val="auto"/>
        </w:rPr>
        <w:t>L</w:t>
      </w:r>
      <w:r w:rsidRPr="00642CE6">
        <w:rPr>
          <w:color w:val="auto"/>
        </w:rPr>
        <w:t xml:space="preserve">, the </w:t>
      </w:r>
      <w:r w:rsidRPr="00642CE6">
        <w:rPr>
          <w:iCs/>
          <w:color w:val="auto"/>
        </w:rPr>
        <w:t>inhibition percentages</w:t>
      </w:r>
      <w:r w:rsidR="00F36A0A" w:rsidRPr="00642CE6">
        <w:rPr>
          <w:iCs/>
          <w:color w:val="auto"/>
        </w:rPr>
        <w:t>, from the highest to the lowest, were as follows:</w:t>
      </w:r>
      <w:r w:rsidRPr="00642CE6">
        <w:rPr>
          <w:iCs/>
          <w:color w:val="auto"/>
        </w:rPr>
        <w:t xml:space="preserve"> </w:t>
      </w:r>
      <w:r w:rsidRPr="00642CE6">
        <w:rPr>
          <w:color w:val="auto"/>
        </w:rPr>
        <w:t xml:space="preserve">leaves (79.8%, 65.0%), roots (42.6%, 35.9%), and stem (46.8%, 32.4%) </w:t>
      </w:r>
      <w:r w:rsidRPr="00642CE6">
        <w:rPr>
          <w:iCs/>
          <w:color w:val="auto"/>
        </w:rPr>
        <w:t>in radicals and hypocotyls</w:t>
      </w:r>
      <w:r w:rsidR="00F36A0A" w:rsidRPr="00642CE6">
        <w:rPr>
          <w:iCs/>
          <w:color w:val="auto"/>
        </w:rPr>
        <w:t>,</w:t>
      </w:r>
      <w:r w:rsidRPr="00642CE6">
        <w:rPr>
          <w:iCs/>
          <w:color w:val="auto"/>
        </w:rPr>
        <w:t xml:space="preserve"> respectively.</w:t>
      </w:r>
      <w:r w:rsidRPr="00642CE6">
        <w:rPr>
          <w:color w:val="auto"/>
        </w:rPr>
        <w:t xml:space="preserve"> At </w:t>
      </w:r>
      <w:r w:rsidRPr="00642CE6">
        <w:rPr>
          <w:iCs/>
          <w:color w:val="auto"/>
        </w:rPr>
        <w:t>5</w:t>
      </w:r>
      <w:r w:rsidR="00A11BA3" w:rsidRPr="00642CE6">
        <w:rPr>
          <w:rFonts w:eastAsia="MS Mincho" w:hint="eastAsia"/>
          <w:iCs/>
          <w:color w:val="auto"/>
          <w:lang w:eastAsia="ja-JP"/>
        </w:rPr>
        <w:t>0</w:t>
      </w:r>
      <w:r w:rsidRPr="00642CE6">
        <w:rPr>
          <w:color w:val="auto"/>
        </w:rPr>
        <w:t xml:space="preserve"> mg/</w:t>
      </w:r>
      <w:r w:rsidR="00A11BA3" w:rsidRPr="00642CE6">
        <w:rPr>
          <w:rFonts w:eastAsia="MS Mincho" w:hint="eastAsia"/>
          <w:iCs/>
          <w:color w:val="auto"/>
          <w:lang w:eastAsia="ja-JP"/>
        </w:rPr>
        <w:t xml:space="preserve">10 </w:t>
      </w:r>
      <w:r w:rsidRPr="00642CE6">
        <w:rPr>
          <w:color w:val="auto"/>
        </w:rPr>
        <w:t>m</w:t>
      </w:r>
      <w:r w:rsidR="00F36A0A" w:rsidRPr="00642CE6">
        <w:rPr>
          <w:color w:val="auto"/>
        </w:rPr>
        <w:t>L</w:t>
      </w:r>
      <w:r w:rsidRPr="00642CE6">
        <w:rPr>
          <w:color w:val="auto"/>
        </w:rPr>
        <w:t>, the leaves (92.4%, 34.9%), stem (77.5%, 60.0%), and roots (57.4%, 40.0%) co</w:t>
      </w:r>
      <w:r w:rsidRPr="00642CE6">
        <w:rPr>
          <w:color w:val="auto"/>
        </w:rPr>
        <w:t>n</w:t>
      </w:r>
      <w:r w:rsidRPr="00642CE6">
        <w:rPr>
          <w:color w:val="auto"/>
        </w:rPr>
        <w:t xml:space="preserve">tinued to display inhibitory effects. Additionally, during the flowering season of </w:t>
      </w:r>
      <w:proofErr w:type="spellStart"/>
      <w:r w:rsidRPr="00642CE6">
        <w:rPr>
          <w:color w:val="auto"/>
        </w:rPr>
        <w:t>Platycodon</w:t>
      </w:r>
      <w:proofErr w:type="spellEnd"/>
      <w:r w:rsidRPr="00642CE6">
        <w:rPr>
          <w:color w:val="auto"/>
        </w:rPr>
        <w:t xml:space="preserve">, the flower part also demonstrated inhibitory effects, with inhibition rates of 67.4% and 49.0% at </w:t>
      </w:r>
      <w:r w:rsidRPr="00642CE6">
        <w:rPr>
          <w:iCs/>
          <w:color w:val="auto"/>
        </w:rPr>
        <w:t>1</w:t>
      </w:r>
      <w:r w:rsidR="00A11BA3" w:rsidRPr="00642CE6">
        <w:rPr>
          <w:rFonts w:eastAsia="MS Mincho" w:hint="eastAsia"/>
          <w:iCs/>
          <w:color w:val="auto"/>
          <w:lang w:eastAsia="ja-JP"/>
        </w:rPr>
        <w:t>0</w:t>
      </w:r>
      <w:r w:rsidRPr="00642CE6">
        <w:rPr>
          <w:color w:val="auto"/>
        </w:rPr>
        <w:t xml:space="preserve"> mg/</w:t>
      </w:r>
      <w:r w:rsidR="00A11BA3" w:rsidRPr="00642CE6">
        <w:rPr>
          <w:rFonts w:eastAsia="MS Mincho" w:hint="eastAsia"/>
          <w:iCs/>
          <w:color w:val="auto"/>
          <w:lang w:eastAsia="ja-JP"/>
        </w:rPr>
        <w:t xml:space="preserve">10 </w:t>
      </w:r>
      <w:r w:rsidRPr="00642CE6">
        <w:rPr>
          <w:color w:val="auto"/>
        </w:rPr>
        <w:t>m</w:t>
      </w:r>
      <w:r w:rsidR="00F36A0A" w:rsidRPr="00642CE6">
        <w:rPr>
          <w:color w:val="auto"/>
        </w:rPr>
        <w:t>L</w:t>
      </w:r>
      <w:r w:rsidRPr="00642CE6">
        <w:rPr>
          <w:color w:val="auto"/>
        </w:rPr>
        <w:t xml:space="preserve"> and 81.2% and 59.7% at </w:t>
      </w:r>
      <w:r w:rsidRPr="00642CE6">
        <w:rPr>
          <w:iCs/>
          <w:color w:val="auto"/>
        </w:rPr>
        <w:t>5</w:t>
      </w:r>
      <w:r w:rsidR="00A11BA3" w:rsidRPr="00642CE6">
        <w:rPr>
          <w:rFonts w:eastAsia="MS Mincho" w:hint="eastAsia"/>
          <w:iCs/>
          <w:color w:val="auto"/>
          <w:lang w:eastAsia="ja-JP"/>
        </w:rPr>
        <w:t>0</w:t>
      </w:r>
      <w:r w:rsidRPr="00642CE6">
        <w:rPr>
          <w:color w:val="auto"/>
        </w:rPr>
        <w:t xml:space="preserve"> mg/</w:t>
      </w:r>
      <w:r w:rsidR="00A11BA3" w:rsidRPr="00642CE6">
        <w:rPr>
          <w:rFonts w:eastAsia="MS Mincho" w:hint="eastAsia"/>
          <w:iCs/>
          <w:color w:val="auto"/>
          <w:lang w:eastAsia="ja-JP"/>
        </w:rPr>
        <w:t xml:space="preserve">10 </w:t>
      </w:r>
      <w:proofErr w:type="spellStart"/>
      <w:r w:rsidRPr="00642CE6">
        <w:rPr>
          <w:color w:val="auto"/>
        </w:rPr>
        <w:t>m</w:t>
      </w:r>
      <w:r w:rsidR="00F36A0A" w:rsidRPr="00642CE6">
        <w:rPr>
          <w:color w:val="auto"/>
        </w:rPr>
        <w:t>L</w:t>
      </w:r>
      <w:r w:rsidRPr="00642CE6">
        <w:rPr>
          <w:color w:val="auto"/>
        </w:rPr>
        <w:t>.</w:t>
      </w:r>
      <w:proofErr w:type="spellEnd"/>
      <w:r w:rsidR="00A11BA3" w:rsidRPr="00642CE6">
        <w:rPr>
          <w:rFonts w:eastAsia="MS Mincho" w:hint="eastAsia"/>
          <w:iCs/>
          <w:color w:val="auto"/>
          <w:lang w:eastAsia="ja-JP"/>
        </w:rPr>
        <w:t xml:space="preserve"> </w:t>
      </w:r>
      <w:r w:rsidRPr="00642CE6">
        <w:rPr>
          <w:color w:val="auto"/>
        </w:rPr>
        <w:t xml:space="preserve">Third </w:t>
      </w:r>
      <w:r w:rsidR="00F36A0A" w:rsidRPr="00642CE6">
        <w:rPr>
          <w:color w:val="auto"/>
        </w:rPr>
        <w:t>a</w:t>
      </w:r>
      <w:r w:rsidRPr="00642CE6">
        <w:rPr>
          <w:color w:val="auto"/>
        </w:rPr>
        <w:t xml:space="preserve">ssessment (after 150 days): At a concentration of </w:t>
      </w:r>
      <w:r w:rsidR="00A11BA3" w:rsidRPr="00642CE6">
        <w:rPr>
          <w:iCs/>
          <w:color w:val="auto"/>
        </w:rPr>
        <w:t>10</w:t>
      </w:r>
      <w:r w:rsidR="00512985" w:rsidRPr="00642CE6">
        <w:rPr>
          <w:rFonts w:eastAsia="MS Mincho"/>
          <w:color w:val="auto"/>
        </w:rPr>
        <w:t xml:space="preserve"> </w:t>
      </w:r>
      <w:r w:rsidR="00A11BA3" w:rsidRPr="00642CE6">
        <w:rPr>
          <w:color w:val="auto"/>
        </w:rPr>
        <w:t>mg/</w:t>
      </w:r>
      <w:r w:rsidR="00A11BA3" w:rsidRPr="00642CE6">
        <w:rPr>
          <w:iCs/>
          <w:color w:val="auto"/>
        </w:rPr>
        <w:t>10</w:t>
      </w:r>
      <w:r w:rsidR="00512985" w:rsidRPr="00642CE6">
        <w:rPr>
          <w:rFonts w:eastAsia="MS Mincho" w:hint="eastAsia"/>
          <w:iCs/>
          <w:color w:val="auto"/>
          <w:lang w:eastAsia="ja-JP"/>
        </w:rPr>
        <w:t xml:space="preserve"> </w:t>
      </w:r>
      <w:r w:rsidR="00A11BA3" w:rsidRPr="00642CE6">
        <w:rPr>
          <w:color w:val="auto"/>
        </w:rPr>
        <w:t>m</w:t>
      </w:r>
      <w:r w:rsidR="00F36A0A" w:rsidRPr="00642CE6">
        <w:rPr>
          <w:color w:val="auto"/>
        </w:rPr>
        <w:t>L</w:t>
      </w:r>
      <w:r w:rsidRPr="00642CE6">
        <w:rPr>
          <w:color w:val="auto"/>
        </w:rPr>
        <w:t xml:space="preserve">, the </w:t>
      </w:r>
      <w:r w:rsidRPr="00642CE6">
        <w:rPr>
          <w:iCs/>
          <w:color w:val="auto"/>
        </w:rPr>
        <w:t>inhibition percentages in radicals and hypocotyls</w:t>
      </w:r>
      <w:r w:rsidR="00F36A0A" w:rsidRPr="00642CE6">
        <w:rPr>
          <w:iCs/>
          <w:color w:val="auto"/>
        </w:rPr>
        <w:t>, respectively, were as follows:</w:t>
      </w:r>
      <w:r w:rsidRPr="00642CE6">
        <w:rPr>
          <w:iCs/>
          <w:color w:val="auto"/>
        </w:rPr>
        <w:t xml:space="preserve"> </w:t>
      </w:r>
      <w:r w:rsidRPr="00642CE6">
        <w:rPr>
          <w:color w:val="auto"/>
        </w:rPr>
        <w:t>leaves (84.4%, 64.2%), roots (76.4%, 68.9%), and stem (69.5%, 54.8</w:t>
      </w:r>
      <w:r w:rsidRPr="00642CE6">
        <w:rPr>
          <w:iCs/>
          <w:color w:val="auto"/>
        </w:rPr>
        <w:t>%).</w:t>
      </w:r>
      <w:r w:rsidRPr="00642CE6">
        <w:rPr>
          <w:color w:val="auto"/>
        </w:rPr>
        <w:t xml:space="preserve"> At </w:t>
      </w:r>
      <w:r w:rsidR="00A11BA3" w:rsidRPr="00642CE6">
        <w:rPr>
          <w:iCs/>
          <w:color w:val="auto"/>
        </w:rPr>
        <w:t>50</w:t>
      </w:r>
      <w:r w:rsidR="00A11BA3" w:rsidRPr="00642CE6">
        <w:rPr>
          <w:rFonts w:eastAsia="MS Mincho"/>
          <w:color w:val="auto"/>
        </w:rPr>
        <w:t xml:space="preserve"> </w:t>
      </w:r>
      <w:r w:rsidR="00A11BA3" w:rsidRPr="00642CE6">
        <w:rPr>
          <w:color w:val="auto"/>
        </w:rPr>
        <w:t>mg/</w:t>
      </w:r>
      <w:r w:rsidR="00A11BA3" w:rsidRPr="00642CE6">
        <w:rPr>
          <w:iCs/>
          <w:color w:val="auto"/>
        </w:rPr>
        <w:t>10</w:t>
      </w:r>
      <w:r w:rsidR="00A11BA3" w:rsidRPr="00642CE6">
        <w:rPr>
          <w:rFonts w:eastAsia="MS Mincho" w:hint="eastAsia"/>
          <w:iCs/>
          <w:color w:val="auto"/>
          <w:lang w:eastAsia="ja-JP"/>
        </w:rPr>
        <w:t xml:space="preserve"> </w:t>
      </w:r>
      <w:r w:rsidR="00A11BA3" w:rsidRPr="00642CE6">
        <w:rPr>
          <w:color w:val="auto"/>
        </w:rPr>
        <w:t>m</w:t>
      </w:r>
      <w:r w:rsidR="00F36A0A" w:rsidRPr="00642CE6">
        <w:rPr>
          <w:color w:val="auto"/>
        </w:rPr>
        <w:t>L</w:t>
      </w:r>
      <w:r w:rsidRPr="00642CE6">
        <w:rPr>
          <w:color w:val="auto"/>
        </w:rPr>
        <w:t xml:space="preserve">, the leaves </w:t>
      </w:r>
      <w:r w:rsidRPr="00642CE6">
        <w:rPr>
          <w:iCs/>
          <w:color w:val="auto"/>
        </w:rPr>
        <w:t xml:space="preserve">caused </w:t>
      </w:r>
      <w:r w:rsidRPr="00642CE6">
        <w:rPr>
          <w:color w:val="auto"/>
        </w:rPr>
        <w:t>(95.4%, 86.9%), roots (92.3%, 82.6%), and stem (30.5%, 45.3</w:t>
      </w:r>
      <w:r w:rsidRPr="00642CE6">
        <w:rPr>
          <w:iCs/>
          <w:color w:val="auto"/>
        </w:rPr>
        <w:t>%).</w:t>
      </w:r>
      <w:r w:rsidRPr="00642CE6">
        <w:rPr>
          <w:color w:val="auto"/>
        </w:rPr>
        <w:t xml:space="preserve"> Overall, </w:t>
      </w:r>
      <w:r w:rsidR="00F36A0A" w:rsidRPr="00642CE6">
        <w:rPr>
          <w:color w:val="auto"/>
        </w:rPr>
        <w:t xml:space="preserve">according to </w:t>
      </w:r>
      <w:r w:rsidRPr="00642CE6">
        <w:rPr>
          <w:color w:val="auto"/>
        </w:rPr>
        <w:t>the three assessments, at a co</w:t>
      </w:r>
      <w:r w:rsidRPr="00642CE6">
        <w:rPr>
          <w:color w:val="auto"/>
        </w:rPr>
        <w:t>n</w:t>
      </w:r>
      <w:r w:rsidRPr="00642CE6">
        <w:rPr>
          <w:color w:val="auto"/>
        </w:rPr>
        <w:t xml:space="preserve">centration of </w:t>
      </w:r>
      <w:r w:rsidR="00A11BA3" w:rsidRPr="00642CE6">
        <w:rPr>
          <w:iCs/>
          <w:color w:val="auto"/>
        </w:rPr>
        <w:t>10</w:t>
      </w:r>
      <w:r w:rsidR="00A11BA3" w:rsidRPr="00642CE6">
        <w:rPr>
          <w:rFonts w:eastAsia="MS Mincho"/>
          <w:color w:val="auto"/>
        </w:rPr>
        <w:t xml:space="preserve"> </w:t>
      </w:r>
      <w:r w:rsidR="00A11BA3" w:rsidRPr="00642CE6">
        <w:rPr>
          <w:color w:val="auto"/>
        </w:rPr>
        <w:t>mg/</w:t>
      </w:r>
      <w:r w:rsidR="00A11BA3" w:rsidRPr="00642CE6">
        <w:rPr>
          <w:iCs/>
          <w:color w:val="auto"/>
        </w:rPr>
        <w:t>10</w:t>
      </w:r>
      <w:r w:rsidR="00A11BA3" w:rsidRPr="00642CE6">
        <w:rPr>
          <w:rFonts w:eastAsia="MS Mincho" w:hint="eastAsia"/>
          <w:iCs/>
          <w:color w:val="auto"/>
          <w:lang w:eastAsia="ja-JP"/>
        </w:rPr>
        <w:t xml:space="preserve"> </w:t>
      </w:r>
      <w:r w:rsidR="00A11BA3" w:rsidRPr="00642CE6">
        <w:rPr>
          <w:color w:val="auto"/>
        </w:rPr>
        <w:t>m</w:t>
      </w:r>
      <w:r w:rsidR="00F36A0A" w:rsidRPr="00642CE6">
        <w:rPr>
          <w:color w:val="auto"/>
        </w:rPr>
        <w:t>L</w:t>
      </w:r>
      <w:r w:rsidRPr="00642CE6">
        <w:rPr>
          <w:color w:val="auto"/>
        </w:rPr>
        <w:t xml:space="preserve">, the average inhibition rates for the leaves and roots were 79.4% and 53.4%, respectively, and at a concentration of </w:t>
      </w:r>
      <w:r w:rsidR="00A11BA3" w:rsidRPr="00642CE6">
        <w:rPr>
          <w:iCs/>
          <w:color w:val="auto"/>
        </w:rPr>
        <w:t>50</w:t>
      </w:r>
      <w:r w:rsidR="00A11BA3" w:rsidRPr="00642CE6">
        <w:rPr>
          <w:rFonts w:eastAsia="MS Mincho"/>
          <w:color w:val="auto"/>
        </w:rPr>
        <w:t xml:space="preserve"> </w:t>
      </w:r>
      <w:r w:rsidR="00A11BA3" w:rsidRPr="00642CE6">
        <w:rPr>
          <w:color w:val="auto"/>
        </w:rPr>
        <w:t>mg/</w:t>
      </w:r>
      <w:r w:rsidR="00A11BA3" w:rsidRPr="00642CE6">
        <w:rPr>
          <w:iCs/>
          <w:color w:val="auto"/>
        </w:rPr>
        <w:t>10</w:t>
      </w:r>
      <w:r w:rsidR="00A11BA3" w:rsidRPr="00642CE6">
        <w:rPr>
          <w:rFonts w:eastAsia="MS Mincho" w:hint="eastAsia"/>
          <w:iCs/>
          <w:color w:val="auto"/>
          <w:lang w:eastAsia="ja-JP"/>
        </w:rPr>
        <w:t xml:space="preserve"> </w:t>
      </w:r>
      <w:r w:rsidR="00A11BA3" w:rsidRPr="00642CE6">
        <w:rPr>
          <w:color w:val="auto"/>
        </w:rPr>
        <w:t>m</w:t>
      </w:r>
      <w:r w:rsidR="00F36A0A" w:rsidRPr="00642CE6">
        <w:rPr>
          <w:color w:val="auto"/>
        </w:rPr>
        <w:t>L</w:t>
      </w:r>
      <w:r w:rsidRPr="00642CE6">
        <w:rPr>
          <w:color w:val="auto"/>
        </w:rPr>
        <w:t>, the average inhibition rates for the leaves and stem were 91.9% and 78.3%, respectively (Table 1).</w:t>
      </w:r>
    </w:p>
    <w:p w14:paraId="0E028328" w14:textId="2228CB70" w:rsidR="00B508AF" w:rsidRPr="00642CE6" w:rsidRDefault="00F22E0E" w:rsidP="00C02C77">
      <w:pPr>
        <w:pStyle w:val="MDPI31text"/>
        <w:rPr>
          <w:color w:val="auto"/>
        </w:rPr>
      </w:pPr>
      <w:r w:rsidRPr="00642CE6">
        <w:rPr>
          <w:color w:val="auto"/>
        </w:rPr>
        <w:t xml:space="preserve"> These results indicate that various parts of </w:t>
      </w:r>
      <w:proofErr w:type="spellStart"/>
      <w:r w:rsidRPr="00642CE6">
        <w:rPr>
          <w:color w:val="auto"/>
        </w:rPr>
        <w:t>Platycodon</w:t>
      </w:r>
      <w:proofErr w:type="spellEnd"/>
      <w:r w:rsidRPr="00642CE6">
        <w:rPr>
          <w:color w:val="auto"/>
        </w:rPr>
        <w:t xml:space="preserve"> </w:t>
      </w:r>
      <w:r w:rsidRPr="00642CE6">
        <w:rPr>
          <w:iCs/>
          <w:color w:val="auto"/>
        </w:rPr>
        <w:t>at different ages possess</w:t>
      </w:r>
      <w:r w:rsidRPr="00642CE6">
        <w:rPr>
          <w:color w:val="auto"/>
        </w:rPr>
        <w:t xml:space="preserve"> a </w:t>
      </w:r>
      <w:r w:rsidRPr="00642CE6">
        <w:rPr>
          <w:iCs/>
          <w:color w:val="auto"/>
        </w:rPr>
        <w:t>significant</w:t>
      </w:r>
      <w:r w:rsidRPr="00642CE6">
        <w:rPr>
          <w:color w:val="auto"/>
        </w:rPr>
        <w:t xml:space="preserve"> </w:t>
      </w:r>
      <w:proofErr w:type="spellStart"/>
      <w:r w:rsidRPr="00642CE6">
        <w:rPr>
          <w:color w:val="auto"/>
        </w:rPr>
        <w:t>allelopathic</w:t>
      </w:r>
      <w:proofErr w:type="spellEnd"/>
      <w:r w:rsidRPr="00642CE6">
        <w:rPr>
          <w:color w:val="auto"/>
        </w:rPr>
        <w:t xml:space="preserve"> inhibitory effect on the growth and germination of lettuce see</w:t>
      </w:r>
      <w:r w:rsidRPr="00642CE6">
        <w:rPr>
          <w:color w:val="auto"/>
        </w:rPr>
        <w:t>d</w:t>
      </w:r>
      <w:r w:rsidRPr="00642CE6">
        <w:rPr>
          <w:color w:val="auto"/>
        </w:rPr>
        <w:t>lings</w:t>
      </w:r>
      <w:r w:rsidRPr="00642CE6">
        <w:rPr>
          <w:iCs/>
          <w:color w:val="auto"/>
        </w:rPr>
        <w:t xml:space="preserve">. The greatest inhibitory effect </w:t>
      </w:r>
      <w:r w:rsidR="00F36A0A" w:rsidRPr="00642CE6">
        <w:rPr>
          <w:iCs/>
          <w:color w:val="auto"/>
        </w:rPr>
        <w:t>was cause</w:t>
      </w:r>
      <w:r w:rsidRPr="00642CE6">
        <w:rPr>
          <w:iCs/>
          <w:color w:val="auto"/>
        </w:rPr>
        <w:t xml:space="preserve"> by </w:t>
      </w:r>
      <w:r w:rsidR="00F36A0A" w:rsidRPr="00642CE6">
        <w:rPr>
          <w:iCs/>
          <w:color w:val="auto"/>
        </w:rPr>
        <w:t xml:space="preserve">the </w:t>
      </w:r>
      <w:r w:rsidRPr="00642CE6">
        <w:rPr>
          <w:iCs/>
          <w:color w:val="auto"/>
        </w:rPr>
        <w:t xml:space="preserve">leaves at different ages. The </w:t>
      </w:r>
      <w:r w:rsidRPr="00642CE6">
        <w:rPr>
          <w:color w:val="auto"/>
        </w:rPr>
        <w:t>inhib</w:t>
      </w:r>
      <w:r w:rsidRPr="00642CE6">
        <w:rPr>
          <w:color w:val="auto"/>
        </w:rPr>
        <w:t>i</w:t>
      </w:r>
      <w:r w:rsidRPr="00642CE6">
        <w:rPr>
          <w:color w:val="auto"/>
        </w:rPr>
        <w:t xml:space="preserve">tion </w:t>
      </w:r>
      <w:r w:rsidRPr="00642CE6">
        <w:rPr>
          <w:iCs/>
          <w:color w:val="auto"/>
        </w:rPr>
        <w:t>rates increase</w:t>
      </w:r>
      <w:r w:rsidR="00F36A0A" w:rsidRPr="00642CE6">
        <w:rPr>
          <w:iCs/>
          <w:color w:val="auto"/>
        </w:rPr>
        <w:t>d</w:t>
      </w:r>
      <w:r w:rsidRPr="00642CE6">
        <w:rPr>
          <w:color w:val="auto"/>
        </w:rPr>
        <w:t xml:space="preserve"> with </w:t>
      </w:r>
      <w:r w:rsidR="00F36A0A" w:rsidRPr="00642CE6">
        <w:rPr>
          <w:color w:val="auto"/>
        </w:rPr>
        <w:t xml:space="preserve">as the </w:t>
      </w:r>
      <w:r w:rsidRPr="00642CE6">
        <w:rPr>
          <w:color w:val="auto"/>
        </w:rPr>
        <w:t>concentration</w:t>
      </w:r>
      <w:r w:rsidRPr="00642CE6">
        <w:rPr>
          <w:iCs/>
          <w:color w:val="auto"/>
        </w:rPr>
        <w:t xml:space="preserve"> of </w:t>
      </w:r>
      <w:proofErr w:type="spellStart"/>
      <w:r w:rsidRPr="00642CE6">
        <w:rPr>
          <w:iCs/>
          <w:color w:val="auto"/>
        </w:rPr>
        <w:t>Platycodon</w:t>
      </w:r>
      <w:proofErr w:type="spellEnd"/>
      <w:r w:rsidR="00F36A0A" w:rsidRPr="00642CE6">
        <w:rPr>
          <w:iCs/>
          <w:color w:val="auto"/>
        </w:rPr>
        <w:t xml:space="preserve"> </w:t>
      </w:r>
      <w:r w:rsidRPr="00642CE6">
        <w:rPr>
          <w:iCs/>
          <w:color w:val="auto"/>
        </w:rPr>
        <w:t>residues increase</w:t>
      </w:r>
      <w:r w:rsidR="00F36A0A" w:rsidRPr="00642CE6">
        <w:rPr>
          <w:iCs/>
          <w:color w:val="auto"/>
        </w:rPr>
        <w:t>d</w:t>
      </w:r>
      <w:r w:rsidRPr="00642CE6">
        <w:rPr>
          <w:color w:val="auto"/>
        </w:rPr>
        <w:t>.</w:t>
      </w:r>
    </w:p>
    <w:p w14:paraId="116E3CF2" w14:textId="1A9130F4" w:rsidR="00F22E0E" w:rsidRPr="00642CE6" w:rsidRDefault="00F22E0E" w:rsidP="00C02C77">
      <w:pPr>
        <w:pStyle w:val="MDPI22heading2"/>
        <w:spacing w:before="240"/>
        <w:ind w:firstLine="210"/>
        <w:rPr>
          <w:rFonts w:eastAsiaTheme="minorEastAsia"/>
          <w:color w:val="auto"/>
        </w:rPr>
      </w:pPr>
      <w:r w:rsidRPr="00642CE6">
        <w:rPr>
          <w:rFonts w:eastAsiaTheme="minorEastAsia"/>
          <w:color w:val="auto"/>
        </w:rPr>
        <w:t>3.2 E</w:t>
      </w:r>
      <w:r w:rsidR="00FF1E22" w:rsidRPr="00642CE6">
        <w:rPr>
          <w:rFonts w:eastAsiaTheme="minorEastAsia"/>
          <w:color w:val="auto"/>
        </w:rPr>
        <w:t xml:space="preserve">ffect of Activated Carbon on </w:t>
      </w:r>
      <w:r w:rsidR="00F36A0A" w:rsidRPr="00642CE6">
        <w:rPr>
          <w:rFonts w:eastAsiaTheme="minorEastAsia"/>
          <w:color w:val="auto"/>
        </w:rPr>
        <w:t xml:space="preserve">the </w:t>
      </w:r>
      <w:r w:rsidR="00FF1E22" w:rsidRPr="00642CE6">
        <w:rPr>
          <w:rFonts w:eastAsiaTheme="minorEastAsia" w:hint="eastAsia"/>
          <w:iCs/>
          <w:noProof w:val="0"/>
          <w:color w:val="auto"/>
          <w:lang w:eastAsia="zh-CN"/>
        </w:rPr>
        <w:t>A</w:t>
      </w:r>
      <w:r w:rsidRPr="00642CE6">
        <w:rPr>
          <w:rFonts w:eastAsiaTheme="minorEastAsia"/>
          <w:iCs/>
          <w:noProof w:val="0"/>
          <w:color w:val="auto"/>
          <w:lang w:eastAsia="zh-CN"/>
        </w:rPr>
        <w:t>dsorption</w:t>
      </w:r>
      <w:r w:rsidRPr="00642CE6">
        <w:rPr>
          <w:rFonts w:eastAsiaTheme="minorEastAsia"/>
          <w:color w:val="auto"/>
        </w:rPr>
        <w:t xml:space="preserve"> of Allelopathic Substances from Various Platycodon</w:t>
      </w:r>
      <w:r w:rsidR="00F36A0A" w:rsidRPr="00642CE6">
        <w:rPr>
          <w:rFonts w:eastAsiaTheme="minorEastAsia"/>
          <w:color w:val="auto"/>
        </w:rPr>
        <w:t xml:space="preserve"> Components</w:t>
      </w:r>
    </w:p>
    <w:p w14:paraId="4D24D838" w14:textId="1A1491D1" w:rsidR="00F22E0E" w:rsidRPr="00642CE6" w:rsidRDefault="00F22E0E" w:rsidP="00C02C77">
      <w:pPr>
        <w:pStyle w:val="MDPI31text"/>
        <w:ind w:firstLine="210"/>
        <w:rPr>
          <w:rFonts w:eastAsia="MS Mincho"/>
          <w:color w:val="auto"/>
        </w:rPr>
      </w:pPr>
      <w:r w:rsidRPr="00642CE6">
        <w:rPr>
          <w:rFonts w:eastAsiaTheme="minorEastAsia"/>
          <w:iCs/>
          <w:color w:val="auto"/>
          <w:lang w:eastAsia="zh-CN"/>
        </w:rPr>
        <w:t>In this experiment</w:t>
      </w:r>
      <w:r w:rsidR="00F36A0A" w:rsidRPr="00642CE6">
        <w:rPr>
          <w:rFonts w:eastAsiaTheme="minorEastAsia"/>
          <w:iCs/>
          <w:color w:val="auto"/>
          <w:lang w:eastAsia="zh-CN"/>
        </w:rPr>
        <w:t>,</w:t>
      </w:r>
      <w:r w:rsidRPr="00642CE6">
        <w:rPr>
          <w:rFonts w:eastAsiaTheme="minorEastAsia"/>
          <w:iCs/>
          <w:color w:val="auto"/>
          <w:lang w:eastAsia="zh-CN"/>
        </w:rPr>
        <w:t xml:space="preserve"> the </w:t>
      </w:r>
      <w:r w:rsidRPr="00642CE6">
        <w:rPr>
          <w:rFonts w:eastAsiaTheme="minorEastAsia"/>
          <w:color w:val="auto"/>
        </w:rPr>
        <w:t xml:space="preserve">activated carbon </w:t>
      </w:r>
      <w:r w:rsidRPr="00642CE6">
        <w:rPr>
          <w:rFonts w:eastAsiaTheme="minorEastAsia"/>
          <w:iCs/>
          <w:color w:val="auto"/>
          <w:lang w:eastAsia="zh-CN"/>
        </w:rPr>
        <w:t>mixed with</w:t>
      </w:r>
      <w:r w:rsidRPr="00642CE6">
        <w:rPr>
          <w:rFonts w:eastAsiaTheme="minorEastAsia"/>
          <w:color w:val="auto"/>
        </w:rPr>
        <w:t xml:space="preserve"> agar </w:t>
      </w:r>
      <w:r w:rsidRPr="00642CE6">
        <w:rPr>
          <w:rFonts w:eastAsiaTheme="minorEastAsia"/>
          <w:iCs/>
          <w:color w:val="auto"/>
          <w:lang w:eastAsia="zh-CN"/>
        </w:rPr>
        <w:t xml:space="preserve">media at </w:t>
      </w:r>
      <w:r w:rsidR="00F36A0A" w:rsidRPr="00642CE6">
        <w:rPr>
          <w:rFonts w:eastAsiaTheme="minorEastAsia"/>
          <w:iCs/>
          <w:color w:val="auto"/>
          <w:lang w:eastAsia="zh-CN"/>
        </w:rPr>
        <w:t xml:space="preserve">a </w:t>
      </w:r>
      <w:r w:rsidRPr="00642CE6">
        <w:rPr>
          <w:rFonts w:eastAsiaTheme="minorEastAsia"/>
          <w:iCs/>
          <w:color w:val="auto"/>
          <w:lang w:eastAsia="zh-CN"/>
        </w:rPr>
        <w:t xml:space="preserve">ratio (1:25) </w:t>
      </w:r>
      <w:r w:rsidR="00F36A0A" w:rsidRPr="00642CE6">
        <w:rPr>
          <w:rFonts w:eastAsiaTheme="minorEastAsia"/>
          <w:iCs/>
          <w:color w:val="auto"/>
          <w:lang w:eastAsia="zh-CN"/>
        </w:rPr>
        <w:t xml:space="preserve">was utilized as part of the Sandwich method </w:t>
      </w:r>
      <w:r w:rsidRPr="00642CE6">
        <w:rPr>
          <w:rFonts w:eastAsiaTheme="minorEastAsia"/>
          <w:iCs/>
          <w:color w:val="auto"/>
          <w:lang w:eastAsia="zh-CN"/>
        </w:rPr>
        <w:t xml:space="preserve">to investigate its ability to reduce the negative effect of </w:t>
      </w:r>
      <w:proofErr w:type="spellStart"/>
      <w:r w:rsidRPr="00642CE6">
        <w:rPr>
          <w:rFonts w:eastAsiaTheme="minorEastAsia"/>
          <w:iCs/>
          <w:color w:val="auto"/>
          <w:lang w:eastAsia="zh-CN"/>
        </w:rPr>
        <w:t>allelochemicals</w:t>
      </w:r>
      <w:proofErr w:type="spellEnd"/>
      <w:r w:rsidRPr="00642CE6">
        <w:rPr>
          <w:rFonts w:eastAsiaTheme="minorEastAsia"/>
          <w:iCs/>
          <w:color w:val="auto"/>
          <w:lang w:eastAsia="zh-CN"/>
        </w:rPr>
        <w:t>.</w:t>
      </w:r>
      <w:r w:rsidR="00F36A0A" w:rsidRPr="00642CE6">
        <w:rPr>
          <w:rFonts w:eastAsiaTheme="minorEastAsia"/>
          <w:iCs/>
          <w:color w:val="auto"/>
          <w:lang w:eastAsia="zh-CN"/>
        </w:rPr>
        <w:t xml:space="preserve"> </w:t>
      </w:r>
      <w:r w:rsidRPr="00642CE6">
        <w:rPr>
          <w:rFonts w:eastAsiaTheme="minorEastAsia"/>
          <w:iCs/>
          <w:color w:val="auto"/>
          <w:lang w:eastAsia="zh-CN"/>
        </w:rPr>
        <w:t>The</w:t>
      </w:r>
      <w:r w:rsidRPr="00642CE6">
        <w:rPr>
          <w:rFonts w:eastAsiaTheme="minorEastAsia"/>
          <w:color w:val="auto"/>
        </w:rPr>
        <w:t xml:space="preserve"> results of the first test (after 90 days) showed inhibitory e</w:t>
      </w:r>
      <w:r w:rsidRPr="00642CE6">
        <w:rPr>
          <w:rFonts w:eastAsiaTheme="minorEastAsia"/>
          <w:color w:val="auto"/>
        </w:rPr>
        <w:t>f</w:t>
      </w:r>
      <w:r w:rsidRPr="00642CE6">
        <w:rPr>
          <w:rFonts w:eastAsiaTheme="minorEastAsia"/>
          <w:color w:val="auto"/>
        </w:rPr>
        <w:t xml:space="preserve">fects on the growth of lettuce seedling roots and hypocotyls at a concentration of </w:t>
      </w:r>
      <w:r w:rsidR="00A11BA3" w:rsidRPr="00642CE6">
        <w:rPr>
          <w:rFonts w:eastAsiaTheme="minorEastAsia"/>
          <w:iCs/>
          <w:color w:val="auto"/>
          <w:lang w:eastAsia="zh-CN"/>
        </w:rPr>
        <w:t>10</w:t>
      </w:r>
      <w:r w:rsidR="00512985" w:rsidRPr="00642CE6">
        <w:rPr>
          <w:rFonts w:eastAsia="MS Mincho"/>
          <w:color w:val="auto"/>
        </w:rPr>
        <w:t xml:space="preserve"> </w:t>
      </w:r>
      <w:r w:rsidR="00A11BA3" w:rsidRPr="00642CE6">
        <w:rPr>
          <w:rFonts w:eastAsiaTheme="minorEastAsia"/>
          <w:color w:val="auto"/>
        </w:rPr>
        <w:t>mg/</w:t>
      </w:r>
      <w:r w:rsidR="00A11BA3" w:rsidRPr="00642CE6">
        <w:rPr>
          <w:rFonts w:eastAsiaTheme="minorEastAsia"/>
          <w:iCs/>
          <w:color w:val="auto"/>
          <w:lang w:eastAsia="zh-CN"/>
        </w:rPr>
        <w:t>10</w:t>
      </w:r>
      <w:r w:rsidR="00512985" w:rsidRPr="00642CE6">
        <w:rPr>
          <w:rFonts w:eastAsia="MS Mincho" w:hint="eastAsia"/>
          <w:iCs/>
          <w:color w:val="auto"/>
          <w:lang w:eastAsia="ja-JP"/>
        </w:rPr>
        <w:t xml:space="preserve"> </w:t>
      </w:r>
      <w:r w:rsidR="00A11BA3" w:rsidRPr="00642CE6">
        <w:rPr>
          <w:rFonts w:eastAsiaTheme="minorEastAsia"/>
          <w:color w:val="auto"/>
        </w:rPr>
        <w:t>m</w:t>
      </w:r>
      <w:r w:rsidR="00F36A0A" w:rsidRPr="00642CE6">
        <w:rPr>
          <w:rFonts w:eastAsiaTheme="minorEastAsia"/>
          <w:color w:val="auto"/>
        </w:rPr>
        <w:t>L</w:t>
      </w:r>
      <w:r w:rsidRPr="00642CE6">
        <w:rPr>
          <w:rFonts w:eastAsiaTheme="minorEastAsia"/>
          <w:color w:val="auto"/>
        </w:rPr>
        <w:t xml:space="preserve"> in the following order: roots (35.7%, 35.1%), leaves (9.7%, 19.1%), and stem (-18.9%, -6.2%). </w:t>
      </w:r>
      <w:r w:rsidR="00F36A0A" w:rsidRPr="00642CE6">
        <w:rPr>
          <w:rFonts w:eastAsiaTheme="minorEastAsia"/>
          <w:color w:val="auto"/>
        </w:rPr>
        <w:t xml:space="preserve">For </w:t>
      </w:r>
      <w:r w:rsidRPr="00642CE6">
        <w:rPr>
          <w:rFonts w:eastAsiaTheme="minorEastAsia"/>
          <w:color w:val="auto"/>
        </w:rPr>
        <w:t xml:space="preserve">the stem test, the growth rate of the test plants exceeded that of the control group; thus, it is represented with negative values for statistical purposes. At a concentration of </w:t>
      </w:r>
      <w:r w:rsidR="00A11BA3" w:rsidRPr="00642CE6">
        <w:rPr>
          <w:rFonts w:eastAsiaTheme="minorEastAsia"/>
          <w:iCs/>
          <w:color w:val="auto"/>
          <w:lang w:eastAsia="zh-CN"/>
        </w:rPr>
        <w:t>50</w:t>
      </w:r>
      <w:r w:rsidR="00F36A0A" w:rsidRPr="00642CE6">
        <w:rPr>
          <w:rFonts w:eastAsiaTheme="minorEastAsia"/>
          <w:iCs/>
          <w:color w:val="auto"/>
          <w:lang w:eastAsia="zh-CN"/>
        </w:rPr>
        <w:t xml:space="preserve"> </w:t>
      </w:r>
      <w:r w:rsidR="00A11BA3" w:rsidRPr="00642CE6">
        <w:rPr>
          <w:rFonts w:eastAsiaTheme="minorEastAsia"/>
          <w:iCs/>
          <w:color w:val="auto"/>
          <w:lang w:eastAsia="zh-CN"/>
        </w:rPr>
        <w:t>mg/10</w:t>
      </w:r>
      <w:r w:rsidR="00F36A0A" w:rsidRPr="00642CE6">
        <w:rPr>
          <w:rFonts w:eastAsiaTheme="minorEastAsia"/>
          <w:iCs/>
          <w:color w:val="auto"/>
          <w:lang w:eastAsia="zh-CN"/>
        </w:rPr>
        <w:t xml:space="preserve"> </w:t>
      </w:r>
      <w:r w:rsidR="00A11BA3" w:rsidRPr="00642CE6">
        <w:rPr>
          <w:rFonts w:eastAsiaTheme="minorEastAsia"/>
          <w:iCs/>
          <w:color w:val="auto"/>
          <w:lang w:eastAsia="zh-CN"/>
        </w:rPr>
        <w:t>m</w:t>
      </w:r>
      <w:r w:rsidR="00F36A0A" w:rsidRPr="00642CE6">
        <w:rPr>
          <w:rFonts w:eastAsiaTheme="minorEastAsia"/>
          <w:iCs/>
          <w:color w:val="auto"/>
          <w:lang w:eastAsia="zh-CN"/>
        </w:rPr>
        <w:t>L</w:t>
      </w:r>
      <w:r w:rsidRPr="00642CE6">
        <w:rPr>
          <w:rFonts w:eastAsiaTheme="minorEastAsia"/>
          <w:color w:val="auto"/>
        </w:rPr>
        <w:t xml:space="preserve">, inhibitory effects on the growth of lettuce seedlings </w:t>
      </w:r>
      <w:r w:rsidRPr="00642CE6">
        <w:rPr>
          <w:rFonts w:eastAsiaTheme="minorEastAsia"/>
          <w:iCs/>
          <w:color w:val="auto"/>
          <w:lang w:eastAsia="zh-CN"/>
        </w:rPr>
        <w:t>roots and hypocotyls</w:t>
      </w:r>
      <w:r w:rsidR="00F36A0A" w:rsidRPr="00642CE6">
        <w:rPr>
          <w:rFonts w:eastAsiaTheme="minorEastAsia"/>
          <w:iCs/>
          <w:color w:val="auto"/>
          <w:lang w:eastAsia="zh-CN"/>
        </w:rPr>
        <w:t xml:space="preserve"> </w:t>
      </w:r>
      <w:r w:rsidRPr="00642CE6">
        <w:rPr>
          <w:rFonts w:eastAsiaTheme="minorEastAsia"/>
          <w:iCs/>
          <w:color w:val="auto"/>
          <w:lang w:eastAsia="zh-CN"/>
        </w:rPr>
        <w:t>were</w:t>
      </w:r>
      <w:r w:rsidRPr="00642CE6">
        <w:rPr>
          <w:rFonts w:eastAsiaTheme="minorEastAsia"/>
          <w:color w:val="auto"/>
        </w:rPr>
        <w:t xml:space="preserve"> observed in the following order: leaves (45.5%, 37.4%), stem (31.5%, 28.5%), and roots (24.5%, 27.2</w:t>
      </w:r>
      <w:r w:rsidRPr="00642CE6">
        <w:rPr>
          <w:rFonts w:eastAsiaTheme="minorEastAsia"/>
          <w:iCs/>
          <w:color w:val="auto"/>
          <w:lang w:eastAsia="zh-CN"/>
        </w:rPr>
        <w:t>%), respectively.</w:t>
      </w:r>
    </w:p>
    <w:p w14:paraId="1987C10D" w14:textId="43D64BCF" w:rsidR="009C674C" w:rsidRPr="00642CE6" w:rsidRDefault="009C674C" w:rsidP="00C02C77">
      <w:pPr>
        <w:pStyle w:val="MDPI31text"/>
        <w:ind w:leftChars="1304" w:firstLineChars="150" w:firstLine="300"/>
        <w:rPr>
          <w:rFonts w:eastAsiaTheme="minorEastAsia"/>
          <w:color w:val="auto"/>
        </w:rPr>
      </w:pPr>
      <w:r w:rsidRPr="00642CE6">
        <w:rPr>
          <w:rFonts w:eastAsiaTheme="minorEastAsia"/>
          <w:color w:val="auto"/>
        </w:rPr>
        <w:t xml:space="preserve">In the second test (after 150 days), at a concentration of </w:t>
      </w:r>
      <w:r w:rsidRPr="00642CE6">
        <w:rPr>
          <w:rFonts w:eastAsiaTheme="minorEastAsia"/>
          <w:iCs/>
          <w:color w:val="auto"/>
          <w:lang w:eastAsia="zh-CN"/>
        </w:rPr>
        <w:t>1</w:t>
      </w:r>
      <w:r w:rsidRPr="00642CE6">
        <w:rPr>
          <w:rFonts w:eastAsia="MS Mincho" w:hint="eastAsia"/>
          <w:iCs/>
          <w:color w:val="auto"/>
          <w:lang w:eastAsia="ja-JP"/>
        </w:rPr>
        <w:t>0</w:t>
      </w:r>
      <w:r w:rsidRPr="00642CE6">
        <w:rPr>
          <w:rFonts w:eastAsiaTheme="minorEastAsia"/>
          <w:color w:val="auto"/>
        </w:rPr>
        <w:t xml:space="preserve"> mg/</w:t>
      </w:r>
      <w:r w:rsidRPr="00642CE6">
        <w:rPr>
          <w:rFonts w:eastAsia="MS Mincho" w:hint="eastAsia"/>
          <w:iCs/>
          <w:color w:val="auto"/>
          <w:lang w:eastAsia="ja-JP"/>
        </w:rPr>
        <w:t>10</w:t>
      </w:r>
      <w:r w:rsidR="00512985" w:rsidRPr="00642CE6">
        <w:rPr>
          <w:rFonts w:eastAsia="MS Mincho" w:hint="eastAsia"/>
          <w:iCs/>
          <w:color w:val="auto"/>
          <w:lang w:eastAsia="ja-JP"/>
        </w:rPr>
        <w:t xml:space="preserve"> </w:t>
      </w:r>
      <w:r w:rsidRPr="00642CE6">
        <w:rPr>
          <w:rFonts w:eastAsiaTheme="minorEastAsia"/>
          <w:color w:val="auto"/>
        </w:rPr>
        <w:t>m</w:t>
      </w:r>
      <w:r w:rsidR="00124A0B" w:rsidRPr="00642CE6">
        <w:rPr>
          <w:rFonts w:eastAsiaTheme="minorEastAsia"/>
          <w:color w:val="auto"/>
        </w:rPr>
        <w:t>L</w:t>
      </w:r>
      <w:r w:rsidRPr="00642CE6">
        <w:rPr>
          <w:rFonts w:eastAsiaTheme="minorEastAsia"/>
          <w:color w:val="auto"/>
        </w:rPr>
        <w:t>,</w:t>
      </w:r>
      <w:r w:rsidRPr="00642CE6">
        <w:rPr>
          <w:rFonts w:eastAsiaTheme="minorEastAsia"/>
          <w:iCs/>
          <w:color w:val="auto"/>
          <w:lang w:eastAsia="zh-CN"/>
        </w:rPr>
        <w:t xml:space="preserve"> the</w:t>
      </w:r>
      <w:r w:rsidRPr="00642CE6">
        <w:rPr>
          <w:rFonts w:eastAsiaTheme="minorEastAsia"/>
          <w:color w:val="auto"/>
        </w:rPr>
        <w:t xml:space="preserve"> inhibitory effects on the growth of lettuce seedling roots and hypocotyls were observed in the fo</w:t>
      </w:r>
      <w:r w:rsidRPr="00642CE6">
        <w:rPr>
          <w:rFonts w:eastAsiaTheme="minorEastAsia"/>
          <w:color w:val="auto"/>
        </w:rPr>
        <w:t>l</w:t>
      </w:r>
      <w:r w:rsidRPr="00642CE6">
        <w:rPr>
          <w:rFonts w:eastAsiaTheme="minorEastAsia"/>
          <w:color w:val="auto"/>
        </w:rPr>
        <w:t xml:space="preserve">lowing order: stem (37.1%, 33.5%), roots (19.9%, 16.6%), and leaves (16.8%, 32.3%). </w:t>
      </w:r>
      <w:r w:rsidR="00124A0B" w:rsidRPr="00642CE6">
        <w:rPr>
          <w:rFonts w:ascii="Times New Roman" w:hAnsi="Times New Roman"/>
          <w:color w:val="auto"/>
          <w:szCs w:val="24"/>
        </w:rPr>
        <w:t>On the other hand,</w:t>
      </w:r>
      <w:r w:rsidRPr="00642CE6">
        <w:rPr>
          <w:rFonts w:eastAsiaTheme="minorEastAsia"/>
          <w:iCs/>
          <w:color w:val="auto"/>
          <w:lang w:eastAsia="zh-CN"/>
        </w:rPr>
        <w:t xml:space="preserve"> at</w:t>
      </w:r>
      <w:r w:rsidRPr="00642CE6">
        <w:rPr>
          <w:rFonts w:eastAsiaTheme="minorEastAsia"/>
          <w:color w:val="auto"/>
        </w:rPr>
        <w:t xml:space="preserve"> a concentration of </w:t>
      </w:r>
      <w:r w:rsidR="00A11BA3" w:rsidRPr="00642CE6">
        <w:rPr>
          <w:rFonts w:eastAsiaTheme="minorEastAsia"/>
          <w:iCs/>
          <w:color w:val="auto"/>
          <w:lang w:eastAsia="zh-CN"/>
        </w:rPr>
        <w:t>50</w:t>
      </w:r>
      <w:r w:rsidR="00124A0B" w:rsidRPr="00642CE6">
        <w:rPr>
          <w:rFonts w:eastAsiaTheme="minorEastAsia"/>
          <w:iCs/>
          <w:color w:val="auto"/>
          <w:lang w:eastAsia="zh-CN"/>
        </w:rPr>
        <w:t xml:space="preserve"> </w:t>
      </w:r>
      <w:r w:rsidR="00A11BA3" w:rsidRPr="00642CE6">
        <w:rPr>
          <w:rFonts w:eastAsiaTheme="minorEastAsia"/>
          <w:iCs/>
          <w:color w:val="auto"/>
          <w:lang w:eastAsia="zh-CN"/>
        </w:rPr>
        <w:t>mg/10</w:t>
      </w:r>
      <w:r w:rsidR="00124A0B" w:rsidRPr="00642CE6">
        <w:rPr>
          <w:rFonts w:eastAsiaTheme="minorEastAsia"/>
          <w:iCs/>
          <w:color w:val="auto"/>
          <w:lang w:eastAsia="zh-CN"/>
        </w:rPr>
        <w:t xml:space="preserve"> </w:t>
      </w:r>
      <w:r w:rsidR="00A11BA3" w:rsidRPr="00642CE6">
        <w:rPr>
          <w:rFonts w:eastAsiaTheme="minorEastAsia"/>
          <w:iCs/>
          <w:color w:val="auto"/>
          <w:lang w:eastAsia="zh-CN"/>
        </w:rPr>
        <w:t>m</w:t>
      </w:r>
      <w:r w:rsidR="00124A0B" w:rsidRPr="00642CE6">
        <w:rPr>
          <w:rFonts w:eastAsiaTheme="minorEastAsia"/>
          <w:iCs/>
          <w:color w:val="auto"/>
          <w:lang w:eastAsia="zh-CN"/>
        </w:rPr>
        <w:t>L</w:t>
      </w:r>
      <w:r w:rsidRPr="00642CE6">
        <w:rPr>
          <w:rFonts w:eastAsiaTheme="minorEastAsia"/>
          <w:iCs/>
          <w:color w:val="auto"/>
          <w:lang w:eastAsia="zh-CN"/>
        </w:rPr>
        <w:t>, the</w:t>
      </w:r>
      <w:r w:rsidRPr="00642CE6">
        <w:rPr>
          <w:rFonts w:eastAsiaTheme="minorEastAsia"/>
          <w:color w:val="auto"/>
        </w:rPr>
        <w:t xml:space="preserve"> inhibitory effects on growth were o</w:t>
      </w:r>
      <w:r w:rsidRPr="00642CE6">
        <w:rPr>
          <w:rFonts w:eastAsiaTheme="minorEastAsia"/>
          <w:color w:val="auto"/>
        </w:rPr>
        <w:t>b</w:t>
      </w:r>
      <w:r w:rsidRPr="00642CE6">
        <w:rPr>
          <w:rFonts w:eastAsiaTheme="minorEastAsia"/>
          <w:color w:val="auto"/>
        </w:rPr>
        <w:t>served in the following order: roots (61.6%, 49.0%), leaves (56.4%, 54.2%), and stem (28.0%, 34.7</w:t>
      </w:r>
      <w:r w:rsidRPr="00642CE6">
        <w:rPr>
          <w:rFonts w:eastAsiaTheme="minorEastAsia"/>
          <w:iCs/>
          <w:color w:val="auto"/>
          <w:lang w:eastAsia="zh-CN"/>
        </w:rPr>
        <w:t xml:space="preserve">%) for </w:t>
      </w:r>
      <w:proofErr w:type="spellStart"/>
      <w:r w:rsidRPr="00642CE6">
        <w:rPr>
          <w:rFonts w:eastAsiaTheme="minorEastAsia"/>
          <w:iCs/>
          <w:color w:val="auto"/>
          <w:lang w:eastAsia="zh-CN"/>
        </w:rPr>
        <w:t>radicales</w:t>
      </w:r>
      <w:proofErr w:type="spellEnd"/>
      <w:r w:rsidRPr="00642CE6">
        <w:rPr>
          <w:rFonts w:eastAsiaTheme="minorEastAsia"/>
          <w:iCs/>
          <w:color w:val="auto"/>
          <w:lang w:eastAsia="zh-CN"/>
        </w:rPr>
        <w:t xml:space="preserve"> and hypocotyls, respectively</w:t>
      </w:r>
      <w:r w:rsidR="00124A0B" w:rsidRPr="00642CE6">
        <w:rPr>
          <w:rFonts w:eastAsiaTheme="minorEastAsia"/>
          <w:iCs/>
          <w:color w:val="auto"/>
          <w:lang w:eastAsia="zh-CN"/>
        </w:rPr>
        <w:t>.</w:t>
      </w:r>
      <w:r w:rsidRPr="00642CE6">
        <w:rPr>
          <w:rFonts w:eastAsiaTheme="minorEastAsia"/>
          <w:iCs/>
          <w:color w:val="auto"/>
          <w:lang w:eastAsia="zh-CN"/>
        </w:rPr>
        <w:t xml:space="preserve"> </w:t>
      </w:r>
      <w:r w:rsidR="00124A0B" w:rsidRPr="00642CE6">
        <w:rPr>
          <w:rFonts w:eastAsiaTheme="minorEastAsia"/>
          <w:iCs/>
          <w:color w:val="auto"/>
          <w:lang w:eastAsia="zh-CN"/>
        </w:rPr>
        <w:t>T</w:t>
      </w:r>
      <w:r w:rsidRPr="00642CE6">
        <w:rPr>
          <w:rFonts w:eastAsiaTheme="minorEastAsia"/>
          <w:iCs/>
          <w:color w:val="auto"/>
          <w:lang w:eastAsia="zh-CN"/>
        </w:rPr>
        <w:t>he</w:t>
      </w:r>
      <w:r w:rsidRPr="00642CE6">
        <w:rPr>
          <w:rFonts w:eastAsiaTheme="minorEastAsia"/>
          <w:color w:val="auto"/>
        </w:rPr>
        <w:t xml:space="preserve"> stem's germination rate was 92.3% at a concentration of </w:t>
      </w:r>
      <w:r w:rsidRPr="00642CE6">
        <w:rPr>
          <w:rFonts w:eastAsiaTheme="minorEastAsia"/>
          <w:iCs/>
          <w:color w:val="auto"/>
          <w:lang w:eastAsia="zh-CN"/>
        </w:rPr>
        <w:t>5</w:t>
      </w:r>
      <w:r w:rsidRPr="00642CE6">
        <w:rPr>
          <w:rFonts w:eastAsia="MS Mincho" w:hint="eastAsia"/>
          <w:iCs/>
          <w:color w:val="auto"/>
          <w:lang w:eastAsia="ja-JP"/>
        </w:rPr>
        <w:t>0</w:t>
      </w:r>
      <w:r w:rsidRPr="00642CE6">
        <w:rPr>
          <w:rFonts w:eastAsiaTheme="minorEastAsia"/>
          <w:color w:val="auto"/>
        </w:rPr>
        <w:t xml:space="preserve"> mg/</w:t>
      </w:r>
      <w:r w:rsidRPr="00642CE6">
        <w:rPr>
          <w:rFonts w:eastAsia="MS Mincho" w:hint="eastAsia"/>
          <w:iCs/>
          <w:color w:val="auto"/>
          <w:lang w:eastAsia="ja-JP"/>
        </w:rPr>
        <w:t>10</w:t>
      </w:r>
      <w:r w:rsidR="00512985" w:rsidRPr="00642CE6">
        <w:rPr>
          <w:rFonts w:eastAsia="MS Mincho" w:hint="eastAsia"/>
          <w:iCs/>
          <w:color w:val="auto"/>
          <w:lang w:eastAsia="ja-JP"/>
        </w:rPr>
        <w:t xml:space="preserve"> </w:t>
      </w:r>
      <w:r w:rsidRPr="00642CE6">
        <w:rPr>
          <w:rFonts w:eastAsiaTheme="minorEastAsia"/>
          <w:color w:val="auto"/>
        </w:rPr>
        <w:t>m</w:t>
      </w:r>
      <w:r w:rsidR="00124A0B" w:rsidRPr="00642CE6">
        <w:rPr>
          <w:rFonts w:eastAsiaTheme="minorEastAsia"/>
          <w:color w:val="auto"/>
        </w:rPr>
        <w:t>L</w:t>
      </w:r>
      <w:r w:rsidRPr="00642CE6">
        <w:rPr>
          <w:rFonts w:eastAsiaTheme="minorEastAsia"/>
          <w:color w:val="auto"/>
        </w:rPr>
        <w:t xml:space="preserve">, while that </w:t>
      </w:r>
      <w:r w:rsidR="00124A0B" w:rsidRPr="00642CE6">
        <w:rPr>
          <w:rFonts w:eastAsiaTheme="minorEastAsia"/>
          <w:color w:val="auto"/>
        </w:rPr>
        <w:t xml:space="preserve">of </w:t>
      </w:r>
      <w:r w:rsidRPr="00642CE6">
        <w:rPr>
          <w:rFonts w:eastAsiaTheme="minorEastAsia"/>
          <w:color w:val="auto"/>
        </w:rPr>
        <w:t>all other tested areas was 100%.</w:t>
      </w:r>
    </w:p>
    <w:p w14:paraId="60D644EC" w14:textId="77777777" w:rsidR="009C674C" w:rsidRPr="00642CE6" w:rsidRDefault="009C674C" w:rsidP="00F22E0E">
      <w:pPr>
        <w:pStyle w:val="MDPI31text"/>
        <w:rPr>
          <w:rFonts w:eastAsia="MS Mincho"/>
          <w:iCs/>
          <w:color w:val="auto"/>
          <w:lang w:eastAsia="ja-JP"/>
        </w:rPr>
      </w:pPr>
    </w:p>
    <w:tbl>
      <w:tblPr>
        <w:tblW w:w="8423" w:type="dxa"/>
        <w:tblInd w:w="2051" w:type="dxa"/>
        <w:tblLayout w:type="fixed"/>
        <w:tblLook w:val="04A0" w:firstRow="1" w:lastRow="0" w:firstColumn="1" w:lastColumn="0" w:noHBand="0" w:noVBand="1"/>
      </w:tblPr>
      <w:tblGrid>
        <w:gridCol w:w="822"/>
        <w:gridCol w:w="686"/>
        <w:gridCol w:w="1246"/>
        <w:gridCol w:w="994"/>
        <w:gridCol w:w="1120"/>
        <w:gridCol w:w="1511"/>
        <w:gridCol w:w="952"/>
        <w:gridCol w:w="1092"/>
      </w:tblGrid>
      <w:tr w:rsidR="00B508AF" w:rsidRPr="00642CE6" w14:paraId="6EA807F3" w14:textId="77777777" w:rsidTr="00C02C77">
        <w:trPr>
          <w:trHeight w:val="750"/>
        </w:trPr>
        <w:tc>
          <w:tcPr>
            <w:tcW w:w="8423" w:type="dxa"/>
            <w:gridSpan w:val="8"/>
            <w:tcBorders>
              <w:top w:val="nil"/>
              <w:left w:val="nil"/>
              <w:bottom w:val="single" w:sz="8" w:space="0" w:color="auto"/>
              <w:right w:val="nil"/>
            </w:tcBorders>
            <w:shd w:val="clear" w:color="000000" w:fill="FFFFFF"/>
            <w:vAlign w:val="center"/>
            <w:hideMark/>
          </w:tcPr>
          <w:p w14:paraId="18E6F093" w14:textId="2BA0B015" w:rsidR="00B508AF" w:rsidRPr="00642CE6" w:rsidRDefault="00B508AF" w:rsidP="00C02C77">
            <w:pPr>
              <w:spacing w:line="400" w:lineRule="exact"/>
              <w:jc w:val="left"/>
              <w:rPr>
                <w:color w:val="auto"/>
                <w:sz w:val="21"/>
              </w:rPr>
            </w:pPr>
            <w:r w:rsidRPr="00642CE6">
              <w:rPr>
                <w:color w:val="auto"/>
              </w:rPr>
              <w:lastRenderedPageBreak/>
              <w:t xml:space="preserve">Table 1. Allelopathic activity of different Platycodon </w:t>
            </w:r>
            <w:r w:rsidR="00124A0B" w:rsidRPr="00642CE6">
              <w:rPr>
                <w:color w:val="auto"/>
              </w:rPr>
              <w:t xml:space="preserve">components </w:t>
            </w:r>
            <w:r w:rsidRPr="00642CE6">
              <w:rPr>
                <w:color w:val="auto"/>
              </w:rPr>
              <w:t>according to the Sandwich method.</w:t>
            </w:r>
          </w:p>
        </w:tc>
      </w:tr>
      <w:tr w:rsidR="00DE6B1C" w:rsidRPr="00642CE6" w14:paraId="5216E869" w14:textId="77777777" w:rsidTr="00FF1E22">
        <w:trPr>
          <w:trHeight w:val="330"/>
        </w:trPr>
        <w:tc>
          <w:tcPr>
            <w:tcW w:w="4868" w:type="dxa"/>
            <w:gridSpan w:val="5"/>
            <w:tcBorders>
              <w:top w:val="single" w:sz="8" w:space="0" w:color="auto"/>
              <w:left w:val="nil"/>
              <w:bottom w:val="single" w:sz="8" w:space="0" w:color="auto"/>
              <w:right w:val="nil"/>
            </w:tcBorders>
            <w:shd w:val="clear" w:color="000000" w:fill="FFFFFF"/>
            <w:vAlign w:val="center"/>
            <w:hideMark/>
          </w:tcPr>
          <w:p w14:paraId="3F45D93B" w14:textId="77777777" w:rsidR="00B508AF" w:rsidRPr="00642CE6" w:rsidRDefault="00B508AF" w:rsidP="00DE6B1C">
            <w:pPr>
              <w:spacing w:line="240" w:lineRule="auto"/>
              <w:jc w:val="center"/>
              <w:rPr>
                <w:color w:val="auto"/>
              </w:rPr>
            </w:pPr>
            <w:r w:rsidRPr="00642CE6">
              <w:rPr>
                <w:color w:val="auto"/>
              </w:rPr>
              <w:t xml:space="preserve">         10 mg                </w:t>
            </w:r>
            <w:r w:rsidRPr="00642CE6">
              <w:rPr>
                <w:rFonts w:hint="eastAsia"/>
                <w:color w:val="auto"/>
              </w:rPr>
              <w:t xml:space="preserve">　　　</w:t>
            </w:r>
            <w:r w:rsidRPr="00642CE6">
              <w:rPr>
                <w:color w:val="auto"/>
              </w:rPr>
              <w:t xml:space="preserve"> </w:t>
            </w:r>
          </w:p>
        </w:tc>
        <w:tc>
          <w:tcPr>
            <w:tcW w:w="3555" w:type="dxa"/>
            <w:gridSpan w:val="3"/>
            <w:tcBorders>
              <w:top w:val="single" w:sz="8" w:space="0" w:color="auto"/>
              <w:left w:val="nil"/>
              <w:bottom w:val="single" w:sz="8" w:space="0" w:color="auto"/>
              <w:right w:val="nil"/>
            </w:tcBorders>
            <w:shd w:val="clear" w:color="000000" w:fill="FFFFFF"/>
            <w:vAlign w:val="center"/>
            <w:hideMark/>
          </w:tcPr>
          <w:p w14:paraId="75AB9242" w14:textId="77777777" w:rsidR="00B508AF" w:rsidRPr="00642CE6" w:rsidRDefault="00B508AF" w:rsidP="00DE6B1C">
            <w:pPr>
              <w:spacing w:line="240" w:lineRule="auto"/>
              <w:jc w:val="center"/>
              <w:rPr>
                <w:rFonts w:eastAsiaTheme="minorEastAsia" w:cstheme="minorBidi"/>
                <w:noProof w:val="0"/>
                <w:color w:val="auto"/>
                <w:kern w:val="2"/>
                <w:sz w:val="21"/>
                <w:szCs w:val="28"/>
                <w:lang w:bidi="mn-Mong-CN"/>
              </w:rPr>
            </w:pPr>
            <w:r w:rsidRPr="00642CE6">
              <w:rPr>
                <w:color w:val="auto"/>
              </w:rPr>
              <w:t>50 mg</w:t>
            </w:r>
          </w:p>
        </w:tc>
      </w:tr>
      <w:tr w:rsidR="00DE6B1C" w:rsidRPr="00642CE6" w14:paraId="00C4666A" w14:textId="77777777" w:rsidTr="00FF1E22">
        <w:trPr>
          <w:trHeight w:val="330"/>
        </w:trPr>
        <w:tc>
          <w:tcPr>
            <w:tcW w:w="2754" w:type="dxa"/>
            <w:gridSpan w:val="3"/>
            <w:tcBorders>
              <w:top w:val="single" w:sz="8" w:space="0" w:color="auto"/>
              <w:left w:val="nil"/>
              <w:bottom w:val="single" w:sz="8" w:space="0" w:color="auto"/>
              <w:right w:val="nil"/>
            </w:tcBorders>
            <w:shd w:val="clear" w:color="000000" w:fill="FFFFFF"/>
            <w:vAlign w:val="center"/>
            <w:hideMark/>
          </w:tcPr>
          <w:p w14:paraId="53DED67D" w14:textId="77777777" w:rsidR="00B508AF" w:rsidRPr="00642CE6" w:rsidRDefault="00B508AF" w:rsidP="00DE6B1C">
            <w:pPr>
              <w:spacing w:line="240" w:lineRule="auto"/>
              <w:rPr>
                <w:color w:val="auto"/>
              </w:rPr>
            </w:pPr>
            <w:r w:rsidRPr="00642CE6">
              <w:rPr>
                <w:color w:val="auto"/>
              </w:rPr>
              <w:t xml:space="preserve">Date     Part         R                </w:t>
            </w:r>
          </w:p>
        </w:tc>
        <w:tc>
          <w:tcPr>
            <w:tcW w:w="994" w:type="dxa"/>
            <w:tcBorders>
              <w:top w:val="single" w:sz="8" w:space="0" w:color="auto"/>
              <w:left w:val="nil"/>
              <w:bottom w:val="single" w:sz="8" w:space="0" w:color="auto"/>
              <w:right w:val="nil"/>
            </w:tcBorders>
            <w:shd w:val="clear" w:color="000000" w:fill="FFFFFF"/>
            <w:vAlign w:val="center"/>
            <w:hideMark/>
          </w:tcPr>
          <w:p w14:paraId="26D76B27" w14:textId="77777777" w:rsidR="00B508AF" w:rsidRPr="00642CE6" w:rsidRDefault="00B508AF" w:rsidP="00DE6B1C">
            <w:pPr>
              <w:spacing w:line="240" w:lineRule="auto"/>
              <w:jc w:val="center"/>
              <w:rPr>
                <w:rFonts w:eastAsiaTheme="minorEastAsia" w:cstheme="minorBidi"/>
                <w:noProof w:val="0"/>
                <w:color w:val="auto"/>
                <w:kern w:val="2"/>
                <w:sz w:val="21"/>
                <w:szCs w:val="28"/>
                <w:lang w:bidi="mn-Mong-CN"/>
              </w:rPr>
            </w:pPr>
            <w:r w:rsidRPr="00642CE6">
              <w:rPr>
                <w:color w:val="auto"/>
              </w:rPr>
              <w:t xml:space="preserve">  H</w:t>
            </w:r>
          </w:p>
        </w:tc>
        <w:tc>
          <w:tcPr>
            <w:tcW w:w="1120" w:type="dxa"/>
            <w:tcBorders>
              <w:top w:val="single" w:sz="8" w:space="0" w:color="auto"/>
              <w:left w:val="nil"/>
              <w:bottom w:val="single" w:sz="8" w:space="0" w:color="auto"/>
              <w:right w:val="nil"/>
            </w:tcBorders>
            <w:shd w:val="clear" w:color="000000" w:fill="FFFFFF"/>
            <w:vAlign w:val="center"/>
            <w:hideMark/>
          </w:tcPr>
          <w:p w14:paraId="313686AB" w14:textId="77777777" w:rsidR="00B508AF" w:rsidRPr="00642CE6" w:rsidRDefault="00B508AF" w:rsidP="00DE6B1C">
            <w:pPr>
              <w:spacing w:line="240" w:lineRule="auto"/>
              <w:jc w:val="center"/>
              <w:rPr>
                <w:color w:val="auto"/>
              </w:rPr>
            </w:pPr>
            <w:r w:rsidRPr="00642CE6">
              <w:rPr>
                <w:rFonts w:hint="eastAsia"/>
                <w:color w:val="auto"/>
              </w:rPr>
              <w:t xml:space="preserve">　</w:t>
            </w:r>
            <w:r w:rsidRPr="00642CE6">
              <w:rPr>
                <w:color w:val="auto"/>
              </w:rPr>
              <w:t>G</w:t>
            </w:r>
          </w:p>
        </w:tc>
        <w:tc>
          <w:tcPr>
            <w:tcW w:w="1511" w:type="dxa"/>
            <w:tcBorders>
              <w:top w:val="single" w:sz="8" w:space="0" w:color="auto"/>
              <w:left w:val="nil"/>
              <w:bottom w:val="single" w:sz="8" w:space="0" w:color="auto"/>
              <w:right w:val="nil"/>
            </w:tcBorders>
            <w:shd w:val="clear" w:color="000000" w:fill="FFFFFF"/>
            <w:vAlign w:val="center"/>
            <w:hideMark/>
          </w:tcPr>
          <w:p w14:paraId="13D91D40" w14:textId="77777777" w:rsidR="00B508AF" w:rsidRPr="00642CE6" w:rsidRDefault="00B508AF" w:rsidP="00DE6B1C">
            <w:pPr>
              <w:spacing w:line="240" w:lineRule="auto"/>
              <w:jc w:val="center"/>
              <w:rPr>
                <w:rFonts w:eastAsiaTheme="minorEastAsia" w:cstheme="minorBidi"/>
                <w:noProof w:val="0"/>
                <w:color w:val="auto"/>
                <w:kern w:val="2"/>
                <w:sz w:val="21"/>
                <w:szCs w:val="28"/>
                <w:lang w:bidi="mn-Mong-CN"/>
              </w:rPr>
            </w:pPr>
            <w:r w:rsidRPr="00642CE6">
              <w:rPr>
                <w:color w:val="auto"/>
              </w:rPr>
              <w:t xml:space="preserve">    R</w:t>
            </w:r>
          </w:p>
        </w:tc>
        <w:tc>
          <w:tcPr>
            <w:tcW w:w="952" w:type="dxa"/>
            <w:tcBorders>
              <w:top w:val="single" w:sz="8" w:space="0" w:color="auto"/>
              <w:left w:val="nil"/>
              <w:bottom w:val="single" w:sz="8" w:space="0" w:color="auto"/>
              <w:right w:val="nil"/>
            </w:tcBorders>
            <w:shd w:val="clear" w:color="000000" w:fill="FFFFFF"/>
            <w:vAlign w:val="center"/>
            <w:hideMark/>
          </w:tcPr>
          <w:p w14:paraId="0B43CC89" w14:textId="77777777" w:rsidR="00B508AF" w:rsidRPr="00642CE6" w:rsidRDefault="00B508AF" w:rsidP="00DE6B1C">
            <w:pPr>
              <w:spacing w:line="240" w:lineRule="auto"/>
              <w:jc w:val="center"/>
              <w:rPr>
                <w:rFonts w:eastAsiaTheme="minorEastAsia" w:cstheme="minorBidi"/>
                <w:noProof w:val="0"/>
                <w:color w:val="auto"/>
                <w:kern w:val="2"/>
                <w:sz w:val="21"/>
                <w:szCs w:val="28"/>
                <w:lang w:bidi="mn-Mong-CN"/>
              </w:rPr>
            </w:pPr>
            <w:r w:rsidRPr="00642CE6">
              <w:rPr>
                <w:color w:val="auto"/>
              </w:rPr>
              <w:t xml:space="preserve">  H</w:t>
            </w:r>
          </w:p>
        </w:tc>
        <w:tc>
          <w:tcPr>
            <w:tcW w:w="1092" w:type="dxa"/>
            <w:tcBorders>
              <w:top w:val="single" w:sz="8" w:space="0" w:color="auto"/>
              <w:left w:val="nil"/>
              <w:bottom w:val="single" w:sz="8" w:space="0" w:color="auto"/>
              <w:right w:val="nil"/>
            </w:tcBorders>
            <w:shd w:val="clear" w:color="000000" w:fill="FFFFFF"/>
            <w:vAlign w:val="center"/>
            <w:hideMark/>
          </w:tcPr>
          <w:p w14:paraId="430A64A8" w14:textId="77777777" w:rsidR="00B508AF" w:rsidRPr="00642CE6" w:rsidRDefault="00B508AF" w:rsidP="00DE6B1C">
            <w:pPr>
              <w:spacing w:line="240" w:lineRule="auto"/>
              <w:jc w:val="center"/>
              <w:rPr>
                <w:rFonts w:eastAsiaTheme="minorEastAsia" w:cstheme="minorBidi"/>
                <w:noProof w:val="0"/>
                <w:color w:val="auto"/>
                <w:kern w:val="2"/>
                <w:sz w:val="21"/>
                <w:szCs w:val="28"/>
                <w:lang w:bidi="mn-Mong-CN"/>
              </w:rPr>
            </w:pPr>
            <w:r w:rsidRPr="00642CE6">
              <w:rPr>
                <w:color w:val="auto"/>
              </w:rPr>
              <w:t xml:space="preserve">  G</w:t>
            </w:r>
          </w:p>
        </w:tc>
      </w:tr>
      <w:tr w:rsidR="00B508AF" w:rsidRPr="00642CE6" w14:paraId="0CB66F3D" w14:textId="77777777" w:rsidTr="00FF1E22">
        <w:trPr>
          <w:trHeight w:val="315"/>
        </w:trPr>
        <w:tc>
          <w:tcPr>
            <w:tcW w:w="822" w:type="dxa"/>
            <w:vMerge w:val="restart"/>
            <w:tcBorders>
              <w:top w:val="single" w:sz="8" w:space="0" w:color="auto"/>
              <w:left w:val="nil"/>
              <w:bottom w:val="single" w:sz="8" w:space="0" w:color="auto"/>
              <w:right w:val="nil"/>
            </w:tcBorders>
            <w:shd w:val="clear" w:color="auto" w:fill="auto"/>
            <w:noWrap/>
            <w:vAlign w:val="center"/>
            <w:hideMark/>
          </w:tcPr>
          <w:p w14:paraId="09999AC5" w14:textId="77777777" w:rsidR="00B508AF" w:rsidRPr="00642CE6" w:rsidRDefault="00B508AF" w:rsidP="00E96496">
            <w:pPr>
              <w:spacing w:line="240" w:lineRule="auto"/>
              <w:jc w:val="left"/>
              <w:rPr>
                <w:noProof w:val="0"/>
                <w:color w:val="auto"/>
                <w:lang w:bidi="mn-Mong-CN"/>
              </w:rPr>
            </w:pPr>
            <w:r w:rsidRPr="00642CE6">
              <w:rPr>
                <w:noProof w:val="0"/>
                <w:color w:val="auto"/>
                <w:lang w:bidi="mn-Mong-CN"/>
              </w:rPr>
              <w:t xml:space="preserve">Jul. </w:t>
            </w:r>
          </w:p>
          <w:p w14:paraId="64D33C20" w14:textId="77777777" w:rsidR="00B508AF" w:rsidRPr="00642CE6" w:rsidRDefault="00B508AF" w:rsidP="00E96496">
            <w:pPr>
              <w:spacing w:line="240" w:lineRule="auto"/>
              <w:jc w:val="left"/>
              <w:rPr>
                <w:noProof w:val="0"/>
                <w:color w:val="auto"/>
                <w:lang w:bidi="mn-Mong-CN"/>
              </w:rPr>
            </w:pPr>
            <w:r w:rsidRPr="00642CE6">
              <w:rPr>
                <w:noProof w:val="0"/>
                <w:color w:val="auto"/>
                <w:lang w:bidi="mn-Mong-CN"/>
              </w:rPr>
              <w:t>20</w:t>
            </w:r>
          </w:p>
        </w:tc>
        <w:tc>
          <w:tcPr>
            <w:tcW w:w="686" w:type="dxa"/>
            <w:tcBorders>
              <w:top w:val="single" w:sz="8" w:space="0" w:color="auto"/>
              <w:left w:val="nil"/>
              <w:right w:val="nil"/>
            </w:tcBorders>
            <w:shd w:val="clear" w:color="000000" w:fill="FFFFFF"/>
            <w:vAlign w:val="center"/>
            <w:hideMark/>
          </w:tcPr>
          <w:p w14:paraId="16B684B0"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Leaf</w:t>
            </w:r>
          </w:p>
        </w:tc>
        <w:tc>
          <w:tcPr>
            <w:tcW w:w="1246" w:type="dxa"/>
            <w:tcBorders>
              <w:top w:val="single" w:sz="8" w:space="0" w:color="auto"/>
              <w:left w:val="nil"/>
              <w:right w:val="nil"/>
            </w:tcBorders>
            <w:shd w:val="clear" w:color="000000" w:fill="FFFFFF"/>
            <w:vAlign w:val="center"/>
            <w:hideMark/>
          </w:tcPr>
          <w:p w14:paraId="730D02B1"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26.1±1.3</w:t>
            </w:r>
          </w:p>
        </w:tc>
        <w:tc>
          <w:tcPr>
            <w:tcW w:w="994" w:type="dxa"/>
            <w:tcBorders>
              <w:top w:val="single" w:sz="8" w:space="0" w:color="auto"/>
              <w:left w:val="nil"/>
              <w:right w:val="nil"/>
            </w:tcBorders>
            <w:shd w:val="clear" w:color="000000" w:fill="FFFFFF"/>
            <w:vAlign w:val="center"/>
            <w:hideMark/>
          </w:tcPr>
          <w:p w14:paraId="552D2754"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43.8±1.4</w:t>
            </w:r>
          </w:p>
        </w:tc>
        <w:tc>
          <w:tcPr>
            <w:tcW w:w="1120" w:type="dxa"/>
            <w:tcBorders>
              <w:top w:val="single" w:sz="8" w:space="0" w:color="auto"/>
              <w:left w:val="nil"/>
              <w:right w:val="nil"/>
            </w:tcBorders>
            <w:shd w:val="clear" w:color="000000" w:fill="FFFFFF"/>
            <w:vAlign w:val="center"/>
            <w:hideMark/>
          </w:tcPr>
          <w:p w14:paraId="404A9210"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c>
          <w:tcPr>
            <w:tcW w:w="1511" w:type="dxa"/>
            <w:tcBorders>
              <w:top w:val="single" w:sz="8" w:space="0" w:color="auto"/>
              <w:left w:val="nil"/>
              <w:right w:val="nil"/>
            </w:tcBorders>
            <w:shd w:val="clear" w:color="000000" w:fill="FFFFFF"/>
            <w:vAlign w:val="center"/>
            <w:hideMark/>
          </w:tcPr>
          <w:p w14:paraId="07D253C5"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11.9±</w:t>
            </w:r>
            <w:r w:rsidRPr="00642CE6">
              <w:rPr>
                <w:rFonts w:eastAsia="MS Mincho"/>
                <w:noProof w:val="0"/>
                <w:color w:val="auto"/>
                <w:lang w:eastAsia="ja-JP" w:bidi="mn-Mong-CN"/>
              </w:rPr>
              <w:t>1.0</w:t>
            </w:r>
          </w:p>
        </w:tc>
        <w:tc>
          <w:tcPr>
            <w:tcW w:w="952" w:type="dxa"/>
            <w:tcBorders>
              <w:top w:val="single" w:sz="8" w:space="0" w:color="auto"/>
              <w:left w:val="nil"/>
              <w:right w:val="nil"/>
            </w:tcBorders>
            <w:shd w:val="clear" w:color="000000" w:fill="FFFFFF"/>
            <w:vAlign w:val="center"/>
            <w:hideMark/>
          </w:tcPr>
          <w:p w14:paraId="2AE46BE2"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38.9±1.7</w:t>
            </w:r>
          </w:p>
        </w:tc>
        <w:tc>
          <w:tcPr>
            <w:tcW w:w="1092" w:type="dxa"/>
            <w:tcBorders>
              <w:top w:val="single" w:sz="8" w:space="0" w:color="auto"/>
              <w:left w:val="nil"/>
              <w:right w:val="nil"/>
            </w:tcBorders>
            <w:shd w:val="clear" w:color="000000" w:fill="FFFFFF"/>
            <w:vAlign w:val="center"/>
            <w:hideMark/>
          </w:tcPr>
          <w:p w14:paraId="180B833D"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86.7±11.5</w:t>
            </w:r>
          </w:p>
        </w:tc>
      </w:tr>
      <w:tr w:rsidR="00B508AF" w:rsidRPr="00642CE6" w14:paraId="4848EFF6" w14:textId="77777777" w:rsidTr="00FF1E22">
        <w:trPr>
          <w:trHeight w:val="315"/>
        </w:trPr>
        <w:tc>
          <w:tcPr>
            <w:tcW w:w="822" w:type="dxa"/>
            <w:vMerge/>
            <w:tcBorders>
              <w:left w:val="nil"/>
              <w:bottom w:val="single" w:sz="8" w:space="0" w:color="auto"/>
              <w:right w:val="nil"/>
            </w:tcBorders>
            <w:vAlign w:val="center"/>
            <w:hideMark/>
          </w:tcPr>
          <w:p w14:paraId="4DD633DA" w14:textId="77777777" w:rsidR="00B508AF" w:rsidRPr="00642CE6" w:rsidRDefault="00B508AF" w:rsidP="00E96496">
            <w:pPr>
              <w:spacing w:line="240" w:lineRule="auto"/>
              <w:jc w:val="left"/>
              <w:rPr>
                <w:noProof w:val="0"/>
                <w:color w:val="auto"/>
                <w:lang w:bidi="mn-Mong-CN"/>
              </w:rPr>
            </w:pPr>
          </w:p>
        </w:tc>
        <w:tc>
          <w:tcPr>
            <w:tcW w:w="686" w:type="dxa"/>
            <w:tcBorders>
              <w:left w:val="nil"/>
              <w:bottom w:val="nil"/>
              <w:right w:val="nil"/>
            </w:tcBorders>
            <w:shd w:val="clear" w:color="000000" w:fill="FFFFFF"/>
            <w:vAlign w:val="center"/>
            <w:hideMark/>
          </w:tcPr>
          <w:p w14:paraId="2D9010FB"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Root</w:t>
            </w:r>
          </w:p>
        </w:tc>
        <w:tc>
          <w:tcPr>
            <w:tcW w:w="1246" w:type="dxa"/>
            <w:tcBorders>
              <w:left w:val="nil"/>
              <w:right w:val="nil"/>
            </w:tcBorders>
            <w:shd w:val="clear" w:color="000000" w:fill="FFFFFF"/>
            <w:vAlign w:val="center"/>
            <w:hideMark/>
          </w:tcPr>
          <w:p w14:paraId="0AE83E69"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58.8±0.7</w:t>
            </w:r>
          </w:p>
        </w:tc>
        <w:tc>
          <w:tcPr>
            <w:tcW w:w="994" w:type="dxa"/>
            <w:tcBorders>
              <w:left w:val="nil"/>
              <w:bottom w:val="nil"/>
              <w:right w:val="nil"/>
            </w:tcBorders>
            <w:shd w:val="clear" w:color="000000" w:fill="FFFFFF"/>
            <w:vAlign w:val="center"/>
            <w:hideMark/>
          </w:tcPr>
          <w:p w14:paraId="0AAEF1BA"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56.9±0.3</w:t>
            </w:r>
          </w:p>
        </w:tc>
        <w:tc>
          <w:tcPr>
            <w:tcW w:w="1120" w:type="dxa"/>
            <w:tcBorders>
              <w:left w:val="nil"/>
              <w:bottom w:val="nil"/>
              <w:right w:val="nil"/>
            </w:tcBorders>
            <w:shd w:val="clear" w:color="000000" w:fill="FFFFFF"/>
            <w:vAlign w:val="center"/>
            <w:hideMark/>
          </w:tcPr>
          <w:p w14:paraId="747C2D28"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c>
          <w:tcPr>
            <w:tcW w:w="1511" w:type="dxa"/>
            <w:tcBorders>
              <w:left w:val="nil"/>
              <w:bottom w:val="nil"/>
              <w:right w:val="nil"/>
            </w:tcBorders>
            <w:shd w:val="clear" w:color="000000" w:fill="FFFFFF"/>
            <w:vAlign w:val="center"/>
            <w:hideMark/>
          </w:tcPr>
          <w:p w14:paraId="5ADD4766"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29.1±0.5</w:t>
            </w:r>
          </w:p>
        </w:tc>
        <w:tc>
          <w:tcPr>
            <w:tcW w:w="952" w:type="dxa"/>
            <w:tcBorders>
              <w:left w:val="nil"/>
              <w:bottom w:val="nil"/>
              <w:right w:val="nil"/>
            </w:tcBorders>
            <w:shd w:val="clear" w:color="000000" w:fill="FFFFFF"/>
            <w:vAlign w:val="center"/>
            <w:hideMark/>
          </w:tcPr>
          <w:p w14:paraId="7608F53C"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47.4±0.3</w:t>
            </w:r>
          </w:p>
        </w:tc>
        <w:tc>
          <w:tcPr>
            <w:tcW w:w="1092" w:type="dxa"/>
            <w:tcBorders>
              <w:left w:val="nil"/>
              <w:bottom w:val="nil"/>
              <w:right w:val="nil"/>
            </w:tcBorders>
            <w:shd w:val="clear" w:color="000000" w:fill="FFFFFF"/>
            <w:vAlign w:val="center"/>
            <w:hideMark/>
          </w:tcPr>
          <w:p w14:paraId="50B4EF30"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r>
      <w:tr w:rsidR="00B508AF" w:rsidRPr="00642CE6" w14:paraId="5D9A859D" w14:textId="77777777" w:rsidTr="00FF1E22">
        <w:trPr>
          <w:trHeight w:val="330"/>
        </w:trPr>
        <w:tc>
          <w:tcPr>
            <w:tcW w:w="822" w:type="dxa"/>
            <w:vMerge/>
            <w:tcBorders>
              <w:top w:val="nil"/>
              <w:left w:val="nil"/>
              <w:bottom w:val="single" w:sz="8" w:space="0" w:color="auto"/>
              <w:right w:val="nil"/>
            </w:tcBorders>
            <w:vAlign w:val="center"/>
            <w:hideMark/>
          </w:tcPr>
          <w:p w14:paraId="312A7CF2" w14:textId="77777777" w:rsidR="00B508AF" w:rsidRPr="00642CE6" w:rsidRDefault="00B508AF" w:rsidP="00E96496">
            <w:pPr>
              <w:spacing w:line="240" w:lineRule="auto"/>
              <w:jc w:val="left"/>
              <w:rPr>
                <w:noProof w:val="0"/>
                <w:color w:val="auto"/>
                <w:lang w:bidi="mn-Mong-CN"/>
              </w:rPr>
            </w:pPr>
          </w:p>
        </w:tc>
        <w:tc>
          <w:tcPr>
            <w:tcW w:w="686" w:type="dxa"/>
            <w:tcBorders>
              <w:top w:val="nil"/>
              <w:left w:val="nil"/>
              <w:bottom w:val="single" w:sz="8" w:space="0" w:color="auto"/>
              <w:right w:val="nil"/>
            </w:tcBorders>
            <w:shd w:val="clear" w:color="000000" w:fill="FFFFFF"/>
            <w:vAlign w:val="center"/>
            <w:hideMark/>
          </w:tcPr>
          <w:p w14:paraId="46081BD1"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Stem</w:t>
            </w:r>
          </w:p>
        </w:tc>
        <w:tc>
          <w:tcPr>
            <w:tcW w:w="1246" w:type="dxa"/>
            <w:tcBorders>
              <w:top w:val="nil"/>
              <w:left w:val="nil"/>
              <w:bottom w:val="single" w:sz="8" w:space="0" w:color="auto"/>
              <w:right w:val="nil"/>
            </w:tcBorders>
            <w:shd w:val="clear" w:color="000000" w:fill="FFFFFF"/>
            <w:vAlign w:val="center"/>
            <w:hideMark/>
          </w:tcPr>
          <w:p w14:paraId="401FFAD7"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77.3±2.2</w:t>
            </w:r>
          </w:p>
        </w:tc>
        <w:tc>
          <w:tcPr>
            <w:tcW w:w="994" w:type="dxa"/>
            <w:tcBorders>
              <w:top w:val="nil"/>
              <w:left w:val="nil"/>
              <w:bottom w:val="single" w:sz="8" w:space="0" w:color="auto"/>
              <w:right w:val="nil"/>
            </w:tcBorders>
            <w:shd w:val="clear" w:color="000000" w:fill="FFFFFF"/>
            <w:vAlign w:val="center"/>
            <w:hideMark/>
          </w:tcPr>
          <w:p w14:paraId="25E6E2BF"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94.6±2.5</w:t>
            </w:r>
          </w:p>
        </w:tc>
        <w:tc>
          <w:tcPr>
            <w:tcW w:w="1120" w:type="dxa"/>
            <w:tcBorders>
              <w:top w:val="nil"/>
              <w:left w:val="nil"/>
              <w:bottom w:val="single" w:sz="8" w:space="0" w:color="auto"/>
              <w:right w:val="nil"/>
            </w:tcBorders>
            <w:shd w:val="clear" w:color="000000" w:fill="FFFFFF"/>
            <w:vAlign w:val="center"/>
            <w:hideMark/>
          </w:tcPr>
          <w:p w14:paraId="25958EA8"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c>
          <w:tcPr>
            <w:tcW w:w="1511" w:type="dxa"/>
            <w:tcBorders>
              <w:top w:val="nil"/>
              <w:left w:val="nil"/>
              <w:bottom w:val="single" w:sz="8" w:space="0" w:color="auto"/>
              <w:right w:val="nil"/>
            </w:tcBorders>
            <w:shd w:val="clear" w:color="000000" w:fill="FFFFFF"/>
            <w:vAlign w:val="center"/>
            <w:hideMark/>
          </w:tcPr>
          <w:p w14:paraId="758E91A1"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22.8±1.</w:t>
            </w:r>
            <w:r w:rsidRPr="00642CE6">
              <w:rPr>
                <w:rFonts w:eastAsia="MS Mincho"/>
                <w:noProof w:val="0"/>
                <w:color w:val="auto"/>
                <w:lang w:eastAsia="ja-JP" w:bidi="mn-Mong-CN"/>
              </w:rPr>
              <w:t>3</w:t>
            </w:r>
          </w:p>
        </w:tc>
        <w:tc>
          <w:tcPr>
            <w:tcW w:w="952" w:type="dxa"/>
            <w:tcBorders>
              <w:top w:val="nil"/>
              <w:left w:val="nil"/>
              <w:bottom w:val="single" w:sz="8" w:space="0" w:color="auto"/>
              <w:right w:val="nil"/>
            </w:tcBorders>
            <w:shd w:val="clear" w:color="000000" w:fill="FFFFFF"/>
            <w:vAlign w:val="center"/>
            <w:hideMark/>
          </w:tcPr>
          <w:p w14:paraId="7975BC14"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45.8±1.4</w:t>
            </w:r>
          </w:p>
        </w:tc>
        <w:tc>
          <w:tcPr>
            <w:tcW w:w="1092" w:type="dxa"/>
            <w:tcBorders>
              <w:top w:val="nil"/>
              <w:left w:val="nil"/>
              <w:bottom w:val="single" w:sz="8" w:space="0" w:color="auto"/>
              <w:right w:val="nil"/>
            </w:tcBorders>
            <w:shd w:val="clear" w:color="000000" w:fill="FFFFFF"/>
            <w:vAlign w:val="center"/>
            <w:hideMark/>
          </w:tcPr>
          <w:p w14:paraId="34BD4F5D"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93.3±8.9</w:t>
            </w:r>
          </w:p>
        </w:tc>
      </w:tr>
      <w:tr w:rsidR="00B508AF" w:rsidRPr="00642CE6" w14:paraId="5E7407D9" w14:textId="77777777" w:rsidTr="00FF1E22">
        <w:trPr>
          <w:trHeight w:val="300"/>
        </w:trPr>
        <w:tc>
          <w:tcPr>
            <w:tcW w:w="822" w:type="dxa"/>
            <w:vMerge w:val="restart"/>
            <w:tcBorders>
              <w:top w:val="single" w:sz="8" w:space="0" w:color="auto"/>
              <w:left w:val="nil"/>
              <w:right w:val="nil"/>
            </w:tcBorders>
            <w:shd w:val="clear" w:color="auto" w:fill="auto"/>
            <w:noWrap/>
            <w:vAlign w:val="center"/>
            <w:hideMark/>
          </w:tcPr>
          <w:p w14:paraId="0C04C848" w14:textId="77777777" w:rsidR="00B508AF" w:rsidRPr="00642CE6" w:rsidRDefault="00B508AF" w:rsidP="00E96496">
            <w:pPr>
              <w:spacing w:line="240" w:lineRule="auto"/>
              <w:jc w:val="left"/>
              <w:rPr>
                <w:noProof w:val="0"/>
                <w:color w:val="auto"/>
                <w:lang w:bidi="mn-Mong-CN"/>
              </w:rPr>
            </w:pPr>
            <w:r w:rsidRPr="00642CE6">
              <w:rPr>
                <w:noProof w:val="0"/>
                <w:color w:val="auto"/>
                <w:lang w:bidi="mn-Mong-CN"/>
              </w:rPr>
              <w:t>Aug. 20</w:t>
            </w:r>
          </w:p>
        </w:tc>
        <w:tc>
          <w:tcPr>
            <w:tcW w:w="686" w:type="dxa"/>
            <w:tcBorders>
              <w:top w:val="single" w:sz="8" w:space="0" w:color="auto"/>
              <w:left w:val="nil"/>
              <w:bottom w:val="nil"/>
              <w:right w:val="nil"/>
            </w:tcBorders>
            <w:shd w:val="clear" w:color="000000" w:fill="FFFFFF"/>
            <w:vAlign w:val="center"/>
            <w:hideMark/>
          </w:tcPr>
          <w:p w14:paraId="2E842961"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Leaf</w:t>
            </w:r>
          </w:p>
        </w:tc>
        <w:tc>
          <w:tcPr>
            <w:tcW w:w="1246" w:type="dxa"/>
            <w:tcBorders>
              <w:top w:val="single" w:sz="8" w:space="0" w:color="auto"/>
              <w:left w:val="nil"/>
              <w:bottom w:val="nil"/>
              <w:right w:val="nil"/>
            </w:tcBorders>
            <w:shd w:val="clear" w:color="000000" w:fill="FFFFFF"/>
            <w:vAlign w:val="center"/>
            <w:hideMark/>
          </w:tcPr>
          <w:p w14:paraId="1F34430F"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20.2±1.3</w:t>
            </w:r>
          </w:p>
        </w:tc>
        <w:tc>
          <w:tcPr>
            <w:tcW w:w="994" w:type="dxa"/>
            <w:tcBorders>
              <w:top w:val="single" w:sz="8" w:space="0" w:color="auto"/>
              <w:left w:val="nil"/>
              <w:bottom w:val="nil"/>
              <w:right w:val="nil"/>
            </w:tcBorders>
            <w:shd w:val="clear" w:color="000000" w:fill="FFFFFF"/>
            <w:vAlign w:val="center"/>
            <w:hideMark/>
          </w:tcPr>
          <w:p w14:paraId="32FD619A"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34.9±1.6</w:t>
            </w:r>
          </w:p>
        </w:tc>
        <w:tc>
          <w:tcPr>
            <w:tcW w:w="1120" w:type="dxa"/>
            <w:tcBorders>
              <w:top w:val="single" w:sz="8" w:space="0" w:color="auto"/>
              <w:left w:val="nil"/>
              <w:bottom w:val="nil"/>
              <w:right w:val="nil"/>
            </w:tcBorders>
            <w:shd w:val="clear" w:color="000000" w:fill="FFFFFF"/>
            <w:vAlign w:val="center"/>
            <w:hideMark/>
          </w:tcPr>
          <w:p w14:paraId="3D9631E7"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93.3±8.9</w:t>
            </w:r>
          </w:p>
        </w:tc>
        <w:tc>
          <w:tcPr>
            <w:tcW w:w="1511" w:type="dxa"/>
            <w:tcBorders>
              <w:top w:val="single" w:sz="8" w:space="0" w:color="auto"/>
              <w:left w:val="nil"/>
              <w:bottom w:val="nil"/>
              <w:right w:val="nil"/>
            </w:tcBorders>
            <w:shd w:val="clear" w:color="000000" w:fill="FFFFFF"/>
            <w:vAlign w:val="center"/>
            <w:hideMark/>
          </w:tcPr>
          <w:p w14:paraId="46054668"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7.6±1.4</w:t>
            </w:r>
          </w:p>
        </w:tc>
        <w:tc>
          <w:tcPr>
            <w:tcW w:w="952" w:type="dxa"/>
            <w:tcBorders>
              <w:top w:val="single" w:sz="8" w:space="0" w:color="auto"/>
              <w:left w:val="nil"/>
              <w:bottom w:val="nil"/>
              <w:right w:val="nil"/>
            </w:tcBorders>
            <w:shd w:val="clear" w:color="000000" w:fill="FFFFFF"/>
            <w:vAlign w:val="center"/>
            <w:hideMark/>
          </w:tcPr>
          <w:p w14:paraId="536AD54D"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31.4±2.3</w:t>
            </w:r>
          </w:p>
        </w:tc>
        <w:tc>
          <w:tcPr>
            <w:tcW w:w="1092" w:type="dxa"/>
            <w:tcBorders>
              <w:top w:val="single" w:sz="8" w:space="0" w:color="auto"/>
              <w:left w:val="nil"/>
              <w:bottom w:val="nil"/>
              <w:right w:val="nil"/>
            </w:tcBorders>
            <w:shd w:val="clear" w:color="000000" w:fill="FFFFFF"/>
            <w:vAlign w:val="center"/>
            <w:hideMark/>
          </w:tcPr>
          <w:p w14:paraId="4485DCCA"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86.7</w:t>
            </w:r>
            <w:r w:rsidRPr="00642CE6">
              <w:rPr>
                <w:rFonts w:eastAsia="MS Mincho"/>
                <w:noProof w:val="0"/>
                <w:color w:val="auto"/>
                <w:lang w:bidi="mn-Mong-CN"/>
              </w:rPr>
              <w:t>±</w:t>
            </w:r>
            <w:r w:rsidRPr="00642CE6">
              <w:rPr>
                <w:noProof w:val="0"/>
                <w:color w:val="auto"/>
                <w:lang w:bidi="mn-Mong-CN"/>
              </w:rPr>
              <w:t>10.9</w:t>
            </w:r>
          </w:p>
        </w:tc>
      </w:tr>
      <w:tr w:rsidR="00B508AF" w:rsidRPr="00642CE6" w14:paraId="7D01B643" w14:textId="77777777" w:rsidTr="00E96496">
        <w:trPr>
          <w:trHeight w:val="315"/>
        </w:trPr>
        <w:tc>
          <w:tcPr>
            <w:tcW w:w="822" w:type="dxa"/>
            <w:vMerge/>
            <w:tcBorders>
              <w:left w:val="nil"/>
              <w:right w:val="nil"/>
            </w:tcBorders>
            <w:shd w:val="clear" w:color="auto" w:fill="auto"/>
            <w:vAlign w:val="center"/>
            <w:hideMark/>
          </w:tcPr>
          <w:p w14:paraId="245E0133" w14:textId="77777777" w:rsidR="00B508AF" w:rsidRPr="00642CE6" w:rsidRDefault="00B508AF" w:rsidP="00E96496">
            <w:pPr>
              <w:spacing w:line="240" w:lineRule="auto"/>
              <w:jc w:val="left"/>
              <w:rPr>
                <w:noProof w:val="0"/>
                <w:color w:val="auto"/>
                <w:lang w:bidi="mn-Mong-CN"/>
              </w:rPr>
            </w:pPr>
          </w:p>
        </w:tc>
        <w:tc>
          <w:tcPr>
            <w:tcW w:w="686" w:type="dxa"/>
            <w:tcBorders>
              <w:top w:val="nil"/>
              <w:left w:val="nil"/>
              <w:bottom w:val="nil"/>
              <w:right w:val="nil"/>
            </w:tcBorders>
            <w:shd w:val="clear" w:color="000000" w:fill="FFFFFF"/>
            <w:vAlign w:val="center"/>
            <w:hideMark/>
          </w:tcPr>
          <w:p w14:paraId="4560D48C"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Root</w:t>
            </w:r>
          </w:p>
        </w:tc>
        <w:tc>
          <w:tcPr>
            <w:tcW w:w="1246" w:type="dxa"/>
            <w:tcBorders>
              <w:top w:val="nil"/>
              <w:left w:val="nil"/>
              <w:bottom w:val="nil"/>
              <w:right w:val="nil"/>
            </w:tcBorders>
            <w:shd w:val="clear" w:color="000000" w:fill="FFFFFF"/>
            <w:vAlign w:val="center"/>
            <w:hideMark/>
          </w:tcPr>
          <w:p w14:paraId="2EC6E297"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57.4±1.4</w:t>
            </w:r>
          </w:p>
        </w:tc>
        <w:tc>
          <w:tcPr>
            <w:tcW w:w="994" w:type="dxa"/>
            <w:tcBorders>
              <w:top w:val="nil"/>
              <w:left w:val="nil"/>
              <w:bottom w:val="nil"/>
              <w:right w:val="nil"/>
            </w:tcBorders>
            <w:shd w:val="clear" w:color="000000" w:fill="FFFFFF"/>
            <w:vAlign w:val="center"/>
            <w:hideMark/>
          </w:tcPr>
          <w:p w14:paraId="1EEF8BA1"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64.1±1.1</w:t>
            </w:r>
          </w:p>
        </w:tc>
        <w:tc>
          <w:tcPr>
            <w:tcW w:w="1120" w:type="dxa"/>
            <w:tcBorders>
              <w:top w:val="nil"/>
              <w:left w:val="nil"/>
              <w:bottom w:val="nil"/>
              <w:right w:val="nil"/>
            </w:tcBorders>
            <w:shd w:val="clear" w:color="000000" w:fill="FFFFFF"/>
            <w:vAlign w:val="center"/>
            <w:hideMark/>
          </w:tcPr>
          <w:p w14:paraId="66CC71FB"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c>
          <w:tcPr>
            <w:tcW w:w="1511" w:type="dxa"/>
            <w:tcBorders>
              <w:top w:val="nil"/>
              <w:left w:val="nil"/>
              <w:bottom w:val="nil"/>
              <w:right w:val="nil"/>
            </w:tcBorders>
            <w:shd w:val="clear" w:color="000000" w:fill="FFFFFF"/>
            <w:vAlign w:val="center"/>
            <w:hideMark/>
          </w:tcPr>
          <w:p w14:paraId="4C3DA9DC"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48.9±0.7</w:t>
            </w:r>
          </w:p>
        </w:tc>
        <w:tc>
          <w:tcPr>
            <w:tcW w:w="952" w:type="dxa"/>
            <w:tcBorders>
              <w:top w:val="nil"/>
              <w:left w:val="nil"/>
              <w:bottom w:val="nil"/>
              <w:right w:val="nil"/>
            </w:tcBorders>
            <w:shd w:val="clear" w:color="000000" w:fill="FFFFFF"/>
            <w:vAlign w:val="center"/>
            <w:hideMark/>
          </w:tcPr>
          <w:p w14:paraId="74AA4A8A"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60.0±0.6</w:t>
            </w:r>
          </w:p>
        </w:tc>
        <w:tc>
          <w:tcPr>
            <w:tcW w:w="1092" w:type="dxa"/>
            <w:tcBorders>
              <w:top w:val="nil"/>
              <w:left w:val="nil"/>
              <w:bottom w:val="nil"/>
              <w:right w:val="nil"/>
            </w:tcBorders>
            <w:shd w:val="clear" w:color="000000" w:fill="FFFFFF"/>
            <w:vAlign w:val="center"/>
            <w:hideMark/>
          </w:tcPr>
          <w:p w14:paraId="43FA865F"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r>
      <w:tr w:rsidR="00B508AF" w:rsidRPr="00642CE6" w14:paraId="42A3D517" w14:textId="77777777" w:rsidTr="00FF1E22">
        <w:trPr>
          <w:trHeight w:val="315"/>
        </w:trPr>
        <w:tc>
          <w:tcPr>
            <w:tcW w:w="822" w:type="dxa"/>
            <w:vMerge/>
            <w:tcBorders>
              <w:left w:val="nil"/>
              <w:bottom w:val="single" w:sz="8" w:space="0" w:color="auto"/>
              <w:right w:val="nil"/>
            </w:tcBorders>
            <w:shd w:val="clear" w:color="auto" w:fill="auto"/>
            <w:vAlign w:val="center"/>
            <w:hideMark/>
          </w:tcPr>
          <w:p w14:paraId="45BA1AAE" w14:textId="77777777" w:rsidR="00B508AF" w:rsidRPr="00642CE6" w:rsidRDefault="00B508AF" w:rsidP="00E96496">
            <w:pPr>
              <w:spacing w:line="240" w:lineRule="auto"/>
              <w:jc w:val="left"/>
              <w:rPr>
                <w:noProof w:val="0"/>
                <w:color w:val="auto"/>
                <w:lang w:bidi="mn-Mong-CN"/>
              </w:rPr>
            </w:pPr>
          </w:p>
        </w:tc>
        <w:tc>
          <w:tcPr>
            <w:tcW w:w="686" w:type="dxa"/>
            <w:tcBorders>
              <w:top w:val="nil"/>
              <w:left w:val="nil"/>
              <w:bottom w:val="single" w:sz="8" w:space="0" w:color="auto"/>
              <w:right w:val="nil"/>
            </w:tcBorders>
            <w:shd w:val="clear" w:color="000000" w:fill="FFFFFF"/>
            <w:vAlign w:val="center"/>
            <w:hideMark/>
          </w:tcPr>
          <w:p w14:paraId="0F9E663F"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Stem</w:t>
            </w:r>
          </w:p>
        </w:tc>
        <w:tc>
          <w:tcPr>
            <w:tcW w:w="1246" w:type="dxa"/>
            <w:tcBorders>
              <w:top w:val="nil"/>
              <w:left w:val="nil"/>
              <w:bottom w:val="single" w:sz="8" w:space="0" w:color="auto"/>
              <w:right w:val="nil"/>
            </w:tcBorders>
            <w:shd w:val="clear" w:color="000000" w:fill="FFFFFF"/>
            <w:vAlign w:val="center"/>
            <w:hideMark/>
          </w:tcPr>
          <w:p w14:paraId="4AC53AFB"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53.1±1.7</w:t>
            </w:r>
          </w:p>
        </w:tc>
        <w:tc>
          <w:tcPr>
            <w:tcW w:w="994" w:type="dxa"/>
            <w:tcBorders>
              <w:top w:val="nil"/>
              <w:left w:val="nil"/>
              <w:bottom w:val="single" w:sz="8" w:space="0" w:color="auto"/>
              <w:right w:val="nil"/>
            </w:tcBorders>
            <w:shd w:val="clear" w:color="000000" w:fill="FFFFFF"/>
            <w:vAlign w:val="center"/>
            <w:hideMark/>
          </w:tcPr>
          <w:p w14:paraId="0B747C97"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67.6±1.9</w:t>
            </w:r>
          </w:p>
        </w:tc>
        <w:tc>
          <w:tcPr>
            <w:tcW w:w="1120" w:type="dxa"/>
            <w:tcBorders>
              <w:top w:val="nil"/>
              <w:left w:val="nil"/>
              <w:bottom w:val="single" w:sz="8" w:space="0" w:color="auto"/>
              <w:right w:val="nil"/>
            </w:tcBorders>
            <w:shd w:val="clear" w:color="000000" w:fill="FFFFFF"/>
            <w:vAlign w:val="center"/>
            <w:hideMark/>
          </w:tcPr>
          <w:p w14:paraId="0EDC5253"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c>
          <w:tcPr>
            <w:tcW w:w="1511" w:type="dxa"/>
            <w:tcBorders>
              <w:top w:val="nil"/>
              <w:left w:val="nil"/>
              <w:bottom w:val="single" w:sz="8" w:space="0" w:color="auto"/>
              <w:right w:val="nil"/>
            </w:tcBorders>
            <w:shd w:val="clear" w:color="000000" w:fill="FFFFFF"/>
            <w:vAlign w:val="center"/>
            <w:hideMark/>
          </w:tcPr>
          <w:p w14:paraId="354EE6BC"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22.5±1.5</w:t>
            </w:r>
          </w:p>
        </w:tc>
        <w:tc>
          <w:tcPr>
            <w:tcW w:w="952" w:type="dxa"/>
            <w:tcBorders>
              <w:top w:val="nil"/>
              <w:left w:val="nil"/>
              <w:bottom w:val="single" w:sz="8" w:space="0" w:color="auto"/>
              <w:right w:val="nil"/>
            </w:tcBorders>
            <w:shd w:val="clear" w:color="000000" w:fill="FFFFFF"/>
            <w:vAlign w:val="center"/>
            <w:hideMark/>
          </w:tcPr>
          <w:p w14:paraId="2EF6970F"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40.0±2.0</w:t>
            </w:r>
          </w:p>
        </w:tc>
        <w:tc>
          <w:tcPr>
            <w:tcW w:w="1092" w:type="dxa"/>
            <w:tcBorders>
              <w:top w:val="nil"/>
              <w:left w:val="nil"/>
              <w:bottom w:val="single" w:sz="8" w:space="0" w:color="auto"/>
              <w:right w:val="nil"/>
            </w:tcBorders>
            <w:shd w:val="clear" w:color="000000" w:fill="FFFFFF"/>
            <w:vAlign w:val="center"/>
            <w:hideMark/>
          </w:tcPr>
          <w:p w14:paraId="450DEF58"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r>
      <w:tr w:rsidR="00B508AF" w:rsidRPr="00642CE6" w14:paraId="78F6F2FE" w14:textId="77777777" w:rsidTr="00FF1E22">
        <w:trPr>
          <w:trHeight w:val="315"/>
        </w:trPr>
        <w:tc>
          <w:tcPr>
            <w:tcW w:w="822" w:type="dxa"/>
            <w:vMerge w:val="restart"/>
            <w:tcBorders>
              <w:top w:val="single" w:sz="8" w:space="0" w:color="auto"/>
              <w:left w:val="nil"/>
              <w:bottom w:val="single" w:sz="8" w:space="0" w:color="000000"/>
              <w:right w:val="nil"/>
            </w:tcBorders>
            <w:shd w:val="clear" w:color="auto" w:fill="auto"/>
            <w:noWrap/>
            <w:vAlign w:val="center"/>
            <w:hideMark/>
          </w:tcPr>
          <w:p w14:paraId="2232B032" w14:textId="77777777" w:rsidR="00B508AF" w:rsidRPr="00642CE6" w:rsidRDefault="00B508AF" w:rsidP="00E96496">
            <w:pPr>
              <w:spacing w:line="240" w:lineRule="auto"/>
              <w:jc w:val="left"/>
              <w:rPr>
                <w:noProof w:val="0"/>
                <w:color w:val="auto"/>
                <w:lang w:bidi="mn-Mong-CN"/>
              </w:rPr>
            </w:pPr>
            <w:r w:rsidRPr="00642CE6">
              <w:rPr>
                <w:noProof w:val="0"/>
                <w:color w:val="auto"/>
                <w:lang w:bidi="mn-Mong-CN"/>
              </w:rPr>
              <w:t>Oct.</w:t>
            </w:r>
          </w:p>
          <w:p w14:paraId="0D9E23AB" w14:textId="77777777" w:rsidR="00B508AF" w:rsidRPr="00642CE6" w:rsidRDefault="00B508AF" w:rsidP="00E96496">
            <w:pPr>
              <w:spacing w:line="240" w:lineRule="auto"/>
              <w:jc w:val="left"/>
              <w:rPr>
                <w:noProof w:val="0"/>
                <w:color w:val="auto"/>
                <w:lang w:bidi="mn-Mong-CN"/>
              </w:rPr>
            </w:pPr>
            <w:r w:rsidRPr="00642CE6">
              <w:rPr>
                <w:noProof w:val="0"/>
                <w:color w:val="auto"/>
                <w:lang w:bidi="mn-Mong-CN"/>
              </w:rPr>
              <w:t>20</w:t>
            </w:r>
          </w:p>
        </w:tc>
        <w:tc>
          <w:tcPr>
            <w:tcW w:w="686" w:type="dxa"/>
            <w:tcBorders>
              <w:top w:val="single" w:sz="8" w:space="0" w:color="auto"/>
              <w:left w:val="nil"/>
              <w:bottom w:val="nil"/>
              <w:right w:val="nil"/>
            </w:tcBorders>
            <w:shd w:val="clear" w:color="000000" w:fill="FFFFFF"/>
            <w:vAlign w:val="center"/>
            <w:hideMark/>
          </w:tcPr>
          <w:p w14:paraId="06CAFEC3"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Leaf</w:t>
            </w:r>
          </w:p>
        </w:tc>
        <w:tc>
          <w:tcPr>
            <w:tcW w:w="1246" w:type="dxa"/>
            <w:tcBorders>
              <w:top w:val="single" w:sz="8" w:space="0" w:color="auto"/>
              <w:left w:val="nil"/>
              <w:bottom w:val="nil"/>
              <w:right w:val="nil"/>
            </w:tcBorders>
            <w:shd w:val="clear" w:color="000000" w:fill="FFFFFF"/>
            <w:vAlign w:val="center"/>
            <w:hideMark/>
          </w:tcPr>
          <w:p w14:paraId="349C35B0"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15.6±1.6</w:t>
            </w:r>
          </w:p>
        </w:tc>
        <w:tc>
          <w:tcPr>
            <w:tcW w:w="994" w:type="dxa"/>
            <w:tcBorders>
              <w:top w:val="single" w:sz="8" w:space="0" w:color="auto"/>
              <w:left w:val="nil"/>
              <w:bottom w:val="nil"/>
              <w:right w:val="nil"/>
            </w:tcBorders>
            <w:shd w:val="clear" w:color="000000" w:fill="FFFFFF"/>
            <w:vAlign w:val="center"/>
            <w:hideMark/>
          </w:tcPr>
          <w:p w14:paraId="67C47947"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35.8±2.1</w:t>
            </w:r>
          </w:p>
        </w:tc>
        <w:tc>
          <w:tcPr>
            <w:tcW w:w="1120" w:type="dxa"/>
            <w:tcBorders>
              <w:top w:val="single" w:sz="8" w:space="0" w:color="auto"/>
              <w:left w:val="nil"/>
              <w:bottom w:val="nil"/>
              <w:right w:val="nil"/>
            </w:tcBorders>
            <w:shd w:val="clear" w:color="000000" w:fill="FFFFFF"/>
            <w:vAlign w:val="center"/>
            <w:hideMark/>
          </w:tcPr>
          <w:p w14:paraId="776D788C"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c>
          <w:tcPr>
            <w:tcW w:w="1511" w:type="dxa"/>
            <w:tcBorders>
              <w:top w:val="single" w:sz="8" w:space="0" w:color="auto"/>
              <w:left w:val="nil"/>
              <w:bottom w:val="nil"/>
              <w:right w:val="nil"/>
            </w:tcBorders>
            <w:shd w:val="clear" w:color="000000" w:fill="FFFFFF"/>
            <w:vAlign w:val="center"/>
            <w:hideMark/>
          </w:tcPr>
          <w:p w14:paraId="3DB6984F"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4.6±0.5</w:t>
            </w:r>
          </w:p>
        </w:tc>
        <w:tc>
          <w:tcPr>
            <w:tcW w:w="952" w:type="dxa"/>
            <w:tcBorders>
              <w:top w:val="single" w:sz="8" w:space="0" w:color="auto"/>
              <w:left w:val="nil"/>
              <w:bottom w:val="nil"/>
              <w:right w:val="nil"/>
            </w:tcBorders>
            <w:shd w:val="clear" w:color="000000" w:fill="FFFFFF"/>
            <w:vAlign w:val="center"/>
            <w:hideMark/>
          </w:tcPr>
          <w:p w14:paraId="20FDD582"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13.1±0.7</w:t>
            </w:r>
          </w:p>
        </w:tc>
        <w:tc>
          <w:tcPr>
            <w:tcW w:w="1092" w:type="dxa"/>
            <w:tcBorders>
              <w:top w:val="single" w:sz="8" w:space="0" w:color="auto"/>
              <w:left w:val="nil"/>
              <w:bottom w:val="nil"/>
              <w:right w:val="nil"/>
            </w:tcBorders>
            <w:shd w:val="clear" w:color="000000" w:fill="FFFFFF"/>
            <w:vAlign w:val="center"/>
            <w:hideMark/>
          </w:tcPr>
          <w:p w14:paraId="44F4A8A7"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93.3</w:t>
            </w:r>
            <w:r w:rsidRPr="00642CE6">
              <w:rPr>
                <w:rFonts w:eastAsia="MS Mincho"/>
                <w:noProof w:val="0"/>
                <w:color w:val="auto"/>
                <w:lang w:bidi="mn-Mong-CN"/>
              </w:rPr>
              <w:t>±</w:t>
            </w:r>
            <w:r w:rsidRPr="00642CE6">
              <w:rPr>
                <w:noProof w:val="0"/>
                <w:color w:val="auto"/>
                <w:lang w:bidi="mn-Mong-CN"/>
              </w:rPr>
              <w:t>8.9</w:t>
            </w:r>
          </w:p>
        </w:tc>
      </w:tr>
      <w:tr w:rsidR="00B508AF" w:rsidRPr="00642CE6" w14:paraId="6CF0BE5E" w14:textId="77777777" w:rsidTr="00E96496">
        <w:trPr>
          <w:trHeight w:val="315"/>
        </w:trPr>
        <w:tc>
          <w:tcPr>
            <w:tcW w:w="822" w:type="dxa"/>
            <w:vMerge/>
            <w:tcBorders>
              <w:top w:val="nil"/>
              <w:left w:val="nil"/>
              <w:bottom w:val="single" w:sz="8" w:space="0" w:color="000000"/>
              <w:right w:val="nil"/>
            </w:tcBorders>
            <w:vAlign w:val="center"/>
            <w:hideMark/>
          </w:tcPr>
          <w:p w14:paraId="34D502CB" w14:textId="77777777" w:rsidR="00B508AF" w:rsidRPr="00642CE6" w:rsidRDefault="00B508AF" w:rsidP="00E96496">
            <w:pPr>
              <w:spacing w:line="240" w:lineRule="auto"/>
              <w:jc w:val="left"/>
              <w:rPr>
                <w:noProof w:val="0"/>
                <w:color w:val="auto"/>
                <w:lang w:bidi="mn-Mong-CN"/>
              </w:rPr>
            </w:pPr>
          </w:p>
        </w:tc>
        <w:tc>
          <w:tcPr>
            <w:tcW w:w="686" w:type="dxa"/>
            <w:tcBorders>
              <w:top w:val="nil"/>
              <w:left w:val="nil"/>
              <w:bottom w:val="nil"/>
              <w:right w:val="nil"/>
            </w:tcBorders>
            <w:shd w:val="clear" w:color="000000" w:fill="FFFFFF"/>
            <w:vAlign w:val="center"/>
            <w:hideMark/>
          </w:tcPr>
          <w:p w14:paraId="6AD8FDC9"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Root</w:t>
            </w:r>
          </w:p>
        </w:tc>
        <w:tc>
          <w:tcPr>
            <w:tcW w:w="1246" w:type="dxa"/>
            <w:tcBorders>
              <w:top w:val="nil"/>
              <w:left w:val="nil"/>
              <w:bottom w:val="nil"/>
              <w:right w:val="nil"/>
            </w:tcBorders>
            <w:shd w:val="clear" w:color="000000" w:fill="FFFFFF"/>
            <w:vAlign w:val="center"/>
            <w:hideMark/>
          </w:tcPr>
          <w:p w14:paraId="218CF245"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23.6±3.5</w:t>
            </w:r>
          </w:p>
        </w:tc>
        <w:tc>
          <w:tcPr>
            <w:tcW w:w="994" w:type="dxa"/>
            <w:tcBorders>
              <w:top w:val="nil"/>
              <w:left w:val="nil"/>
              <w:bottom w:val="nil"/>
              <w:right w:val="nil"/>
            </w:tcBorders>
            <w:shd w:val="clear" w:color="000000" w:fill="FFFFFF"/>
            <w:vAlign w:val="center"/>
            <w:hideMark/>
          </w:tcPr>
          <w:p w14:paraId="37370A6C"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31.0±2.6</w:t>
            </w:r>
          </w:p>
        </w:tc>
        <w:tc>
          <w:tcPr>
            <w:tcW w:w="1120" w:type="dxa"/>
            <w:tcBorders>
              <w:top w:val="nil"/>
              <w:left w:val="nil"/>
              <w:bottom w:val="nil"/>
              <w:right w:val="nil"/>
            </w:tcBorders>
            <w:shd w:val="clear" w:color="000000" w:fill="FFFFFF"/>
            <w:vAlign w:val="center"/>
            <w:hideMark/>
          </w:tcPr>
          <w:p w14:paraId="5597A467"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93.3</w:t>
            </w:r>
            <w:r w:rsidRPr="00642CE6">
              <w:rPr>
                <w:rFonts w:eastAsia="MS Mincho"/>
                <w:noProof w:val="0"/>
                <w:color w:val="auto"/>
                <w:lang w:bidi="mn-Mong-CN"/>
              </w:rPr>
              <w:t>±</w:t>
            </w:r>
            <w:r w:rsidRPr="00642CE6">
              <w:rPr>
                <w:noProof w:val="0"/>
                <w:color w:val="auto"/>
                <w:lang w:bidi="mn-Mong-CN"/>
              </w:rPr>
              <w:t>8.9</w:t>
            </w:r>
          </w:p>
        </w:tc>
        <w:tc>
          <w:tcPr>
            <w:tcW w:w="1511" w:type="dxa"/>
            <w:tcBorders>
              <w:top w:val="nil"/>
              <w:left w:val="nil"/>
              <w:bottom w:val="nil"/>
              <w:right w:val="nil"/>
            </w:tcBorders>
            <w:shd w:val="clear" w:color="000000" w:fill="FFFFFF"/>
            <w:vAlign w:val="center"/>
            <w:hideMark/>
          </w:tcPr>
          <w:p w14:paraId="358AF516"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7.7±0.7</w:t>
            </w:r>
          </w:p>
        </w:tc>
        <w:tc>
          <w:tcPr>
            <w:tcW w:w="952" w:type="dxa"/>
            <w:tcBorders>
              <w:top w:val="nil"/>
              <w:left w:val="nil"/>
              <w:bottom w:val="nil"/>
              <w:right w:val="nil"/>
            </w:tcBorders>
            <w:shd w:val="clear" w:color="000000" w:fill="FFFFFF"/>
            <w:vAlign w:val="center"/>
            <w:hideMark/>
          </w:tcPr>
          <w:p w14:paraId="2EE91586"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17.0±0.9</w:t>
            </w:r>
          </w:p>
        </w:tc>
        <w:tc>
          <w:tcPr>
            <w:tcW w:w="1092" w:type="dxa"/>
            <w:tcBorders>
              <w:top w:val="nil"/>
              <w:left w:val="nil"/>
              <w:bottom w:val="nil"/>
              <w:right w:val="nil"/>
            </w:tcBorders>
            <w:shd w:val="clear" w:color="000000" w:fill="FFFFFF"/>
            <w:vAlign w:val="center"/>
            <w:hideMark/>
          </w:tcPr>
          <w:p w14:paraId="3EEB88ED"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r>
      <w:tr w:rsidR="00B508AF" w:rsidRPr="00642CE6" w14:paraId="54BF65F0" w14:textId="77777777" w:rsidTr="00FF1E22">
        <w:trPr>
          <w:trHeight w:val="330"/>
        </w:trPr>
        <w:tc>
          <w:tcPr>
            <w:tcW w:w="822" w:type="dxa"/>
            <w:vMerge/>
            <w:tcBorders>
              <w:top w:val="nil"/>
              <w:left w:val="nil"/>
              <w:bottom w:val="single" w:sz="8" w:space="0" w:color="auto"/>
              <w:right w:val="nil"/>
            </w:tcBorders>
            <w:vAlign w:val="center"/>
            <w:hideMark/>
          </w:tcPr>
          <w:p w14:paraId="6AC406EB" w14:textId="77777777" w:rsidR="00B508AF" w:rsidRPr="00642CE6" w:rsidRDefault="00B508AF" w:rsidP="00E96496">
            <w:pPr>
              <w:spacing w:line="240" w:lineRule="auto"/>
              <w:jc w:val="left"/>
              <w:rPr>
                <w:noProof w:val="0"/>
                <w:color w:val="auto"/>
                <w:lang w:bidi="mn-Mong-CN"/>
              </w:rPr>
            </w:pPr>
          </w:p>
        </w:tc>
        <w:tc>
          <w:tcPr>
            <w:tcW w:w="686" w:type="dxa"/>
            <w:tcBorders>
              <w:top w:val="nil"/>
              <w:left w:val="nil"/>
              <w:bottom w:val="single" w:sz="8" w:space="0" w:color="auto"/>
              <w:right w:val="nil"/>
            </w:tcBorders>
            <w:shd w:val="clear" w:color="000000" w:fill="FFFFFF"/>
            <w:vAlign w:val="center"/>
            <w:hideMark/>
          </w:tcPr>
          <w:p w14:paraId="7D4A5F6D"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Stem</w:t>
            </w:r>
          </w:p>
        </w:tc>
        <w:tc>
          <w:tcPr>
            <w:tcW w:w="1246" w:type="dxa"/>
            <w:tcBorders>
              <w:top w:val="nil"/>
              <w:left w:val="nil"/>
              <w:bottom w:val="single" w:sz="8" w:space="0" w:color="auto"/>
              <w:right w:val="nil"/>
            </w:tcBorders>
            <w:shd w:val="clear" w:color="000000" w:fill="FFFFFF"/>
            <w:vAlign w:val="center"/>
            <w:hideMark/>
          </w:tcPr>
          <w:p w14:paraId="293BD4AE"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30.5±3.4</w:t>
            </w:r>
          </w:p>
        </w:tc>
        <w:tc>
          <w:tcPr>
            <w:tcW w:w="994" w:type="dxa"/>
            <w:tcBorders>
              <w:top w:val="nil"/>
              <w:left w:val="nil"/>
              <w:bottom w:val="single" w:sz="8" w:space="0" w:color="auto"/>
              <w:right w:val="nil"/>
            </w:tcBorders>
            <w:shd w:val="clear" w:color="000000" w:fill="FFFFFF"/>
            <w:vAlign w:val="center"/>
            <w:hideMark/>
          </w:tcPr>
          <w:p w14:paraId="775AE941"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45.2±3.1</w:t>
            </w:r>
          </w:p>
        </w:tc>
        <w:tc>
          <w:tcPr>
            <w:tcW w:w="1120" w:type="dxa"/>
            <w:tcBorders>
              <w:top w:val="nil"/>
              <w:left w:val="nil"/>
              <w:bottom w:val="single" w:sz="8" w:space="0" w:color="auto"/>
              <w:right w:val="nil"/>
            </w:tcBorders>
            <w:shd w:val="clear" w:color="000000" w:fill="FFFFFF"/>
            <w:vAlign w:val="center"/>
            <w:hideMark/>
          </w:tcPr>
          <w:p w14:paraId="75B35ED7" w14:textId="77777777" w:rsidR="00B508AF" w:rsidRPr="00642CE6" w:rsidRDefault="00B508AF" w:rsidP="00E96496">
            <w:pPr>
              <w:spacing w:line="240" w:lineRule="auto"/>
              <w:jc w:val="right"/>
              <w:rPr>
                <w:rFonts w:eastAsia="MS Mincho"/>
                <w:noProof w:val="0"/>
                <w:color w:val="auto"/>
                <w:lang w:eastAsia="ja-JP"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c>
          <w:tcPr>
            <w:tcW w:w="1511" w:type="dxa"/>
            <w:tcBorders>
              <w:top w:val="nil"/>
              <w:left w:val="nil"/>
              <w:bottom w:val="single" w:sz="8" w:space="0" w:color="auto"/>
              <w:right w:val="nil"/>
            </w:tcBorders>
            <w:shd w:val="clear" w:color="000000" w:fill="FFFFFF"/>
            <w:vAlign w:val="center"/>
            <w:hideMark/>
          </w:tcPr>
          <w:p w14:paraId="7D4A6499"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19.9±2.5</w:t>
            </w:r>
          </w:p>
        </w:tc>
        <w:tc>
          <w:tcPr>
            <w:tcW w:w="952" w:type="dxa"/>
            <w:tcBorders>
              <w:top w:val="nil"/>
              <w:left w:val="nil"/>
              <w:bottom w:val="single" w:sz="8" w:space="0" w:color="auto"/>
              <w:right w:val="nil"/>
            </w:tcBorders>
            <w:shd w:val="clear" w:color="000000" w:fill="FFFFFF"/>
            <w:vAlign w:val="center"/>
            <w:hideMark/>
          </w:tcPr>
          <w:p w14:paraId="2A024396"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33.1±2.5</w:t>
            </w:r>
          </w:p>
        </w:tc>
        <w:tc>
          <w:tcPr>
            <w:tcW w:w="1092" w:type="dxa"/>
            <w:tcBorders>
              <w:top w:val="nil"/>
              <w:left w:val="nil"/>
              <w:bottom w:val="single" w:sz="8" w:space="0" w:color="auto"/>
              <w:right w:val="nil"/>
            </w:tcBorders>
            <w:shd w:val="clear" w:color="000000" w:fill="FFFFFF"/>
            <w:vAlign w:val="center"/>
            <w:hideMark/>
          </w:tcPr>
          <w:p w14:paraId="33E78AAA" w14:textId="77777777" w:rsidR="00B508AF" w:rsidRPr="00642CE6" w:rsidRDefault="00B508AF" w:rsidP="00E96496">
            <w:pPr>
              <w:spacing w:line="240" w:lineRule="auto"/>
              <w:jc w:val="right"/>
              <w:rPr>
                <w:noProof w:val="0"/>
                <w:color w:val="auto"/>
                <w:lang w:bidi="mn-Mong-CN"/>
              </w:rPr>
            </w:pPr>
            <w:r w:rsidRPr="00642CE6">
              <w:rPr>
                <w:noProof w:val="0"/>
                <w:color w:val="auto"/>
                <w:lang w:bidi="mn-Mong-CN"/>
              </w:rPr>
              <w:t>100</w:t>
            </w:r>
            <w:r w:rsidRPr="00642CE6">
              <w:rPr>
                <w:rFonts w:eastAsia="MS Mincho"/>
                <w:noProof w:val="0"/>
                <w:color w:val="auto"/>
                <w:lang w:bidi="mn-Mong-CN"/>
              </w:rPr>
              <w:t>±</w:t>
            </w:r>
            <w:r w:rsidRPr="00642CE6">
              <w:rPr>
                <w:noProof w:val="0"/>
                <w:color w:val="auto"/>
                <w:lang w:bidi="mn-Mong-CN"/>
              </w:rPr>
              <w:t>0.0</w:t>
            </w:r>
          </w:p>
        </w:tc>
      </w:tr>
      <w:tr w:rsidR="00DE6B1C" w:rsidRPr="00642CE6" w14:paraId="1758A32C" w14:textId="77777777" w:rsidTr="00FF1E22">
        <w:trPr>
          <w:trHeight w:val="330"/>
        </w:trPr>
        <w:tc>
          <w:tcPr>
            <w:tcW w:w="822" w:type="dxa"/>
            <w:vMerge w:val="restart"/>
            <w:tcBorders>
              <w:top w:val="single" w:sz="8" w:space="0" w:color="auto"/>
              <w:left w:val="nil"/>
              <w:right w:val="nil"/>
            </w:tcBorders>
            <w:vAlign w:val="center"/>
          </w:tcPr>
          <w:p w14:paraId="4DB67B48" w14:textId="77777777" w:rsidR="00B508AF" w:rsidRPr="00642CE6" w:rsidRDefault="00B508AF" w:rsidP="00DE6B1C">
            <w:pPr>
              <w:spacing w:line="240" w:lineRule="auto"/>
              <w:jc w:val="left"/>
              <w:rPr>
                <w:color w:val="auto"/>
              </w:rPr>
            </w:pPr>
            <w:r w:rsidRPr="00642CE6">
              <w:rPr>
                <w:color w:val="auto"/>
              </w:rPr>
              <w:t>AIR</w:t>
            </w:r>
          </w:p>
        </w:tc>
        <w:tc>
          <w:tcPr>
            <w:tcW w:w="686" w:type="dxa"/>
            <w:tcBorders>
              <w:top w:val="single" w:sz="8" w:space="0" w:color="auto"/>
              <w:left w:val="nil"/>
              <w:bottom w:val="nil"/>
              <w:right w:val="nil"/>
            </w:tcBorders>
            <w:shd w:val="clear" w:color="000000" w:fill="FFFFFF"/>
            <w:vAlign w:val="center"/>
          </w:tcPr>
          <w:p w14:paraId="6CA463DA"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Leaf</w:t>
            </w:r>
          </w:p>
        </w:tc>
        <w:tc>
          <w:tcPr>
            <w:tcW w:w="1246" w:type="dxa"/>
            <w:tcBorders>
              <w:top w:val="single" w:sz="8" w:space="0" w:color="auto"/>
              <w:left w:val="nil"/>
              <w:bottom w:val="nil"/>
              <w:right w:val="nil"/>
            </w:tcBorders>
            <w:shd w:val="clear" w:color="000000" w:fill="FFFFFF"/>
            <w:vAlign w:val="center"/>
          </w:tcPr>
          <w:p w14:paraId="79979535"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79.4</w:t>
            </w:r>
          </w:p>
        </w:tc>
        <w:tc>
          <w:tcPr>
            <w:tcW w:w="994" w:type="dxa"/>
            <w:tcBorders>
              <w:top w:val="single" w:sz="8" w:space="0" w:color="auto"/>
              <w:left w:val="nil"/>
              <w:bottom w:val="nil"/>
              <w:right w:val="nil"/>
            </w:tcBorders>
            <w:shd w:val="clear" w:color="000000" w:fill="FFFFFF"/>
            <w:vAlign w:val="center"/>
          </w:tcPr>
          <w:p w14:paraId="47440B90"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61.8</w:t>
            </w:r>
          </w:p>
        </w:tc>
        <w:tc>
          <w:tcPr>
            <w:tcW w:w="1120" w:type="dxa"/>
            <w:tcBorders>
              <w:top w:val="single" w:sz="8" w:space="0" w:color="auto"/>
              <w:left w:val="nil"/>
              <w:bottom w:val="nil"/>
              <w:right w:val="nil"/>
            </w:tcBorders>
            <w:shd w:val="clear" w:color="000000" w:fill="FFFFFF"/>
            <w:vAlign w:val="center"/>
          </w:tcPr>
          <w:p w14:paraId="187C7027" w14:textId="77777777" w:rsidR="00B508AF" w:rsidRPr="00642CE6" w:rsidRDefault="00B508AF" w:rsidP="00DE6B1C">
            <w:pPr>
              <w:spacing w:line="240" w:lineRule="auto"/>
              <w:jc w:val="right"/>
              <w:rPr>
                <w:color w:val="auto"/>
              </w:rPr>
            </w:pPr>
            <w:r w:rsidRPr="00642CE6">
              <w:rPr>
                <w:color w:val="auto"/>
              </w:rPr>
              <w:t>0</w:t>
            </w:r>
          </w:p>
        </w:tc>
        <w:tc>
          <w:tcPr>
            <w:tcW w:w="1511" w:type="dxa"/>
            <w:tcBorders>
              <w:top w:val="single" w:sz="8" w:space="0" w:color="auto"/>
              <w:left w:val="nil"/>
              <w:bottom w:val="nil"/>
              <w:right w:val="nil"/>
            </w:tcBorders>
            <w:shd w:val="clear" w:color="000000" w:fill="FFFFFF"/>
            <w:vAlign w:val="center"/>
          </w:tcPr>
          <w:p w14:paraId="78E73DAA"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91.9</w:t>
            </w:r>
          </w:p>
        </w:tc>
        <w:tc>
          <w:tcPr>
            <w:tcW w:w="952" w:type="dxa"/>
            <w:tcBorders>
              <w:top w:val="single" w:sz="8" w:space="0" w:color="auto"/>
              <w:left w:val="nil"/>
              <w:bottom w:val="nil"/>
              <w:right w:val="nil"/>
            </w:tcBorders>
            <w:shd w:val="clear" w:color="000000" w:fill="FFFFFF"/>
            <w:vAlign w:val="center"/>
          </w:tcPr>
          <w:p w14:paraId="5A35971F"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72.2</w:t>
            </w:r>
          </w:p>
        </w:tc>
        <w:tc>
          <w:tcPr>
            <w:tcW w:w="1092" w:type="dxa"/>
            <w:tcBorders>
              <w:top w:val="single" w:sz="8" w:space="0" w:color="auto"/>
              <w:left w:val="nil"/>
              <w:bottom w:val="nil"/>
              <w:right w:val="nil"/>
            </w:tcBorders>
            <w:shd w:val="clear" w:color="000000" w:fill="FFFFFF"/>
            <w:vAlign w:val="center"/>
          </w:tcPr>
          <w:p w14:paraId="54F35D8C"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6.7</w:t>
            </w:r>
          </w:p>
        </w:tc>
      </w:tr>
      <w:tr w:rsidR="00DE6B1C" w:rsidRPr="00642CE6" w14:paraId="53A3EBC8" w14:textId="77777777" w:rsidTr="00E96496">
        <w:trPr>
          <w:trHeight w:val="330"/>
        </w:trPr>
        <w:tc>
          <w:tcPr>
            <w:tcW w:w="822" w:type="dxa"/>
            <w:vMerge/>
            <w:tcBorders>
              <w:left w:val="nil"/>
              <w:right w:val="nil"/>
            </w:tcBorders>
            <w:vAlign w:val="center"/>
          </w:tcPr>
          <w:p w14:paraId="3E788442" w14:textId="77777777" w:rsidR="00B508AF" w:rsidRPr="00642CE6" w:rsidRDefault="00B508AF" w:rsidP="00DE6B1C">
            <w:pPr>
              <w:spacing w:line="240" w:lineRule="auto"/>
              <w:jc w:val="left"/>
              <w:rPr>
                <w:color w:val="auto"/>
              </w:rPr>
            </w:pPr>
          </w:p>
        </w:tc>
        <w:tc>
          <w:tcPr>
            <w:tcW w:w="686" w:type="dxa"/>
            <w:tcBorders>
              <w:top w:val="nil"/>
              <w:left w:val="nil"/>
              <w:bottom w:val="nil"/>
              <w:right w:val="nil"/>
            </w:tcBorders>
            <w:shd w:val="clear" w:color="000000" w:fill="FFFFFF"/>
            <w:vAlign w:val="center"/>
          </w:tcPr>
          <w:p w14:paraId="3076B770"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Root</w:t>
            </w:r>
          </w:p>
        </w:tc>
        <w:tc>
          <w:tcPr>
            <w:tcW w:w="1246" w:type="dxa"/>
            <w:tcBorders>
              <w:top w:val="nil"/>
              <w:left w:val="nil"/>
              <w:bottom w:val="nil"/>
              <w:right w:val="nil"/>
            </w:tcBorders>
            <w:shd w:val="clear" w:color="000000" w:fill="FFFFFF"/>
            <w:vAlign w:val="center"/>
          </w:tcPr>
          <w:p w14:paraId="556806E6"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53.4</w:t>
            </w:r>
          </w:p>
        </w:tc>
        <w:tc>
          <w:tcPr>
            <w:tcW w:w="994" w:type="dxa"/>
            <w:tcBorders>
              <w:top w:val="nil"/>
              <w:left w:val="nil"/>
              <w:bottom w:val="nil"/>
              <w:right w:val="nil"/>
            </w:tcBorders>
            <w:shd w:val="clear" w:color="000000" w:fill="FFFFFF"/>
            <w:vAlign w:val="center"/>
          </w:tcPr>
          <w:p w14:paraId="12DD7CC6"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49.3</w:t>
            </w:r>
          </w:p>
        </w:tc>
        <w:tc>
          <w:tcPr>
            <w:tcW w:w="1120" w:type="dxa"/>
            <w:tcBorders>
              <w:top w:val="nil"/>
              <w:left w:val="nil"/>
              <w:bottom w:val="nil"/>
              <w:right w:val="nil"/>
            </w:tcBorders>
            <w:shd w:val="clear" w:color="000000" w:fill="FFFFFF"/>
            <w:vAlign w:val="center"/>
          </w:tcPr>
          <w:p w14:paraId="56087BE3"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2.2</w:t>
            </w:r>
          </w:p>
        </w:tc>
        <w:tc>
          <w:tcPr>
            <w:tcW w:w="1511" w:type="dxa"/>
            <w:tcBorders>
              <w:top w:val="nil"/>
              <w:left w:val="nil"/>
              <w:bottom w:val="nil"/>
              <w:right w:val="nil"/>
            </w:tcBorders>
            <w:shd w:val="clear" w:color="000000" w:fill="FFFFFF"/>
            <w:vAlign w:val="center"/>
          </w:tcPr>
          <w:p w14:paraId="1E85AA01"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71.4</w:t>
            </w:r>
          </w:p>
        </w:tc>
        <w:tc>
          <w:tcPr>
            <w:tcW w:w="952" w:type="dxa"/>
            <w:tcBorders>
              <w:top w:val="nil"/>
              <w:left w:val="nil"/>
              <w:bottom w:val="nil"/>
              <w:right w:val="nil"/>
            </w:tcBorders>
            <w:shd w:val="clear" w:color="000000" w:fill="FFFFFF"/>
            <w:vAlign w:val="center"/>
          </w:tcPr>
          <w:p w14:paraId="08D7A97B"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58.5</w:t>
            </w:r>
          </w:p>
        </w:tc>
        <w:tc>
          <w:tcPr>
            <w:tcW w:w="1092" w:type="dxa"/>
            <w:tcBorders>
              <w:top w:val="nil"/>
              <w:left w:val="nil"/>
              <w:bottom w:val="nil"/>
              <w:right w:val="nil"/>
            </w:tcBorders>
            <w:shd w:val="clear" w:color="000000" w:fill="FFFFFF"/>
            <w:vAlign w:val="center"/>
          </w:tcPr>
          <w:p w14:paraId="548D813D"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4.4</w:t>
            </w:r>
          </w:p>
        </w:tc>
      </w:tr>
      <w:tr w:rsidR="00DE6B1C" w:rsidRPr="00642CE6" w14:paraId="16EF0A8D" w14:textId="77777777" w:rsidTr="00FF1E22">
        <w:trPr>
          <w:trHeight w:val="330"/>
        </w:trPr>
        <w:tc>
          <w:tcPr>
            <w:tcW w:w="822" w:type="dxa"/>
            <w:vMerge/>
            <w:tcBorders>
              <w:left w:val="nil"/>
              <w:bottom w:val="single" w:sz="8" w:space="0" w:color="auto"/>
              <w:right w:val="nil"/>
            </w:tcBorders>
            <w:vAlign w:val="center"/>
          </w:tcPr>
          <w:p w14:paraId="529943B4" w14:textId="77777777" w:rsidR="00B508AF" w:rsidRPr="00642CE6" w:rsidRDefault="00B508AF" w:rsidP="00DE6B1C">
            <w:pPr>
              <w:spacing w:line="240" w:lineRule="auto"/>
              <w:jc w:val="left"/>
              <w:rPr>
                <w:color w:val="auto"/>
              </w:rPr>
            </w:pPr>
          </w:p>
        </w:tc>
        <w:tc>
          <w:tcPr>
            <w:tcW w:w="686" w:type="dxa"/>
            <w:tcBorders>
              <w:top w:val="nil"/>
              <w:left w:val="nil"/>
              <w:bottom w:val="single" w:sz="8" w:space="0" w:color="auto"/>
              <w:right w:val="nil"/>
            </w:tcBorders>
            <w:shd w:val="clear" w:color="000000" w:fill="FFFFFF"/>
            <w:vAlign w:val="center"/>
          </w:tcPr>
          <w:p w14:paraId="5CC72762"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Stem</w:t>
            </w:r>
          </w:p>
        </w:tc>
        <w:tc>
          <w:tcPr>
            <w:tcW w:w="1246" w:type="dxa"/>
            <w:tcBorders>
              <w:top w:val="nil"/>
              <w:left w:val="nil"/>
              <w:bottom w:val="single" w:sz="8" w:space="0" w:color="auto"/>
              <w:right w:val="nil"/>
            </w:tcBorders>
            <w:shd w:val="clear" w:color="000000" w:fill="FFFFFF"/>
            <w:vAlign w:val="center"/>
          </w:tcPr>
          <w:p w14:paraId="5F3EB005"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46.3</w:t>
            </w:r>
          </w:p>
        </w:tc>
        <w:tc>
          <w:tcPr>
            <w:tcW w:w="994" w:type="dxa"/>
            <w:tcBorders>
              <w:top w:val="nil"/>
              <w:left w:val="nil"/>
              <w:bottom w:val="single" w:sz="8" w:space="0" w:color="auto"/>
              <w:right w:val="nil"/>
            </w:tcBorders>
            <w:shd w:val="clear" w:color="000000" w:fill="FFFFFF"/>
            <w:vAlign w:val="center"/>
          </w:tcPr>
          <w:p w14:paraId="02F38C5B"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30.8</w:t>
            </w:r>
          </w:p>
        </w:tc>
        <w:tc>
          <w:tcPr>
            <w:tcW w:w="1120" w:type="dxa"/>
            <w:tcBorders>
              <w:top w:val="nil"/>
              <w:left w:val="nil"/>
              <w:bottom w:val="single" w:sz="8" w:space="0" w:color="auto"/>
              <w:right w:val="nil"/>
            </w:tcBorders>
            <w:shd w:val="clear" w:color="000000" w:fill="FFFFFF"/>
            <w:vAlign w:val="center"/>
          </w:tcPr>
          <w:p w14:paraId="545C3F0C"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2.2</w:t>
            </w:r>
          </w:p>
        </w:tc>
        <w:tc>
          <w:tcPr>
            <w:tcW w:w="1511" w:type="dxa"/>
            <w:tcBorders>
              <w:top w:val="nil"/>
              <w:left w:val="nil"/>
              <w:bottom w:val="single" w:sz="8" w:space="0" w:color="auto"/>
              <w:right w:val="nil"/>
            </w:tcBorders>
            <w:shd w:val="clear" w:color="000000" w:fill="FFFFFF"/>
            <w:vAlign w:val="center"/>
          </w:tcPr>
          <w:p w14:paraId="71EB8DD8"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78.3</w:t>
            </w:r>
          </w:p>
        </w:tc>
        <w:tc>
          <w:tcPr>
            <w:tcW w:w="952" w:type="dxa"/>
            <w:tcBorders>
              <w:top w:val="nil"/>
              <w:left w:val="nil"/>
              <w:bottom w:val="single" w:sz="8" w:space="0" w:color="auto"/>
              <w:right w:val="nil"/>
            </w:tcBorders>
            <w:shd w:val="clear" w:color="000000" w:fill="FFFFFF"/>
            <w:vAlign w:val="center"/>
          </w:tcPr>
          <w:p w14:paraId="74AD8A2E"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60.4</w:t>
            </w:r>
          </w:p>
        </w:tc>
        <w:tc>
          <w:tcPr>
            <w:tcW w:w="1092" w:type="dxa"/>
            <w:tcBorders>
              <w:top w:val="nil"/>
              <w:left w:val="nil"/>
              <w:bottom w:val="single" w:sz="8" w:space="0" w:color="auto"/>
              <w:right w:val="nil"/>
            </w:tcBorders>
            <w:shd w:val="clear" w:color="000000" w:fill="FFFFFF"/>
            <w:vAlign w:val="center"/>
          </w:tcPr>
          <w:p w14:paraId="409B0A83" w14:textId="77777777" w:rsidR="00B508AF" w:rsidRPr="00642CE6" w:rsidRDefault="00B508AF" w:rsidP="00DE6B1C">
            <w:pPr>
              <w:spacing w:line="240" w:lineRule="auto"/>
              <w:jc w:val="right"/>
              <w:rPr>
                <w:rFonts w:eastAsiaTheme="minorEastAsia" w:cstheme="minorBidi"/>
                <w:noProof w:val="0"/>
                <w:color w:val="auto"/>
                <w:kern w:val="2"/>
                <w:sz w:val="21"/>
                <w:szCs w:val="28"/>
                <w:lang w:bidi="mn-Mong-CN"/>
              </w:rPr>
            </w:pPr>
            <w:r w:rsidRPr="00642CE6">
              <w:rPr>
                <w:color w:val="auto"/>
              </w:rPr>
              <w:t>2.2</w:t>
            </w:r>
          </w:p>
        </w:tc>
      </w:tr>
    </w:tbl>
    <w:p w14:paraId="6B747738" w14:textId="673032A4" w:rsidR="00B508AF" w:rsidRPr="00642CE6" w:rsidRDefault="00B508AF" w:rsidP="00C02C77">
      <w:pPr>
        <w:pStyle w:val="MDPI31text"/>
        <w:rPr>
          <w:rFonts w:eastAsiaTheme="minorEastAsia"/>
          <w:color w:val="auto"/>
        </w:rPr>
      </w:pPr>
      <w:r w:rsidRPr="00642CE6">
        <w:rPr>
          <w:rFonts w:eastAsiaTheme="minorEastAsia"/>
          <w:color w:val="auto"/>
        </w:rPr>
        <w:t xml:space="preserve">Values are the % of growth compared to the control; R: </w:t>
      </w:r>
      <w:r w:rsidR="00124A0B" w:rsidRPr="00642CE6">
        <w:rPr>
          <w:rFonts w:eastAsiaTheme="minorEastAsia"/>
          <w:color w:val="auto"/>
        </w:rPr>
        <w:t>r</w:t>
      </w:r>
      <w:r w:rsidRPr="00642CE6">
        <w:rPr>
          <w:rFonts w:eastAsiaTheme="minorEastAsia"/>
          <w:color w:val="auto"/>
        </w:rPr>
        <w:t>adicle</w:t>
      </w:r>
      <w:r w:rsidR="00124A0B" w:rsidRPr="00642CE6">
        <w:rPr>
          <w:rFonts w:eastAsiaTheme="minorEastAsia"/>
          <w:color w:val="auto"/>
        </w:rPr>
        <w:t xml:space="preserve">; </w:t>
      </w:r>
      <w:r w:rsidRPr="00642CE6">
        <w:rPr>
          <w:rFonts w:eastAsiaTheme="minorEastAsia"/>
          <w:color w:val="auto"/>
        </w:rPr>
        <w:t xml:space="preserve">H: </w:t>
      </w:r>
      <w:r w:rsidR="00124A0B" w:rsidRPr="00642CE6">
        <w:rPr>
          <w:rFonts w:eastAsiaTheme="minorEastAsia"/>
          <w:color w:val="auto"/>
        </w:rPr>
        <w:t>h</w:t>
      </w:r>
      <w:r w:rsidRPr="00642CE6">
        <w:rPr>
          <w:rFonts w:eastAsiaTheme="minorEastAsia"/>
          <w:color w:val="auto"/>
        </w:rPr>
        <w:t>ypocotyl.</w:t>
      </w:r>
    </w:p>
    <w:p w14:paraId="6E0EA1CB" w14:textId="62847BBB" w:rsidR="00B508AF" w:rsidRPr="00642CE6" w:rsidRDefault="00B508AF" w:rsidP="00B508AF">
      <w:pPr>
        <w:pStyle w:val="MDPI31text"/>
        <w:rPr>
          <w:rFonts w:eastAsiaTheme="minorEastAsia"/>
          <w:color w:val="auto"/>
          <w:lang w:eastAsia="zh-CN"/>
        </w:rPr>
      </w:pPr>
      <w:r w:rsidRPr="00642CE6">
        <w:rPr>
          <w:rFonts w:eastAsiaTheme="minorEastAsia"/>
          <w:color w:val="auto"/>
        </w:rPr>
        <w:t>AIR</w:t>
      </w:r>
      <w:r w:rsidR="00124A0B" w:rsidRPr="00642CE6">
        <w:rPr>
          <w:rFonts w:eastAsiaTheme="minorEastAsia" w:hint="eastAsia"/>
          <w:color w:val="auto"/>
        </w:rPr>
        <w:t>:</w:t>
      </w:r>
      <w:r w:rsidR="00124A0B" w:rsidRPr="00642CE6">
        <w:rPr>
          <w:rFonts w:eastAsiaTheme="minorEastAsia"/>
          <w:color w:val="auto"/>
        </w:rPr>
        <w:t xml:space="preserve"> a</w:t>
      </w:r>
      <w:r w:rsidRPr="00642CE6">
        <w:rPr>
          <w:rFonts w:eastAsiaTheme="minorEastAsia"/>
          <w:color w:val="auto"/>
        </w:rPr>
        <w:t>verage inhibition rate</w:t>
      </w:r>
      <w:r w:rsidR="00124A0B" w:rsidRPr="00642CE6">
        <w:rPr>
          <w:rFonts w:eastAsiaTheme="minorEastAsia"/>
          <w:color w:val="auto"/>
          <w:lang w:eastAsia="zh-CN"/>
        </w:rPr>
        <w:t>;</w:t>
      </w:r>
      <w:r w:rsidR="00FF1E22" w:rsidRPr="00642CE6">
        <w:rPr>
          <w:rFonts w:eastAsiaTheme="minorEastAsia" w:hint="eastAsia"/>
          <w:color w:val="auto"/>
          <w:lang w:eastAsia="zh-CN"/>
        </w:rPr>
        <w:t xml:space="preserve"> </w:t>
      </w:r>
      <w:r w:rsidRPr="00642CE6">
        <w:rPr>
          <w:rFonts w:eastAsiaTheme="minorEastAsia" w:hint="eastAsia"/>
          <w:color w:val="auto"/>
          <w:lang w:eastAsia="zh-CN"/>
        </w:rPr>
        <w:t xml:space="preserve">G: </w:t>
      </w:r>
      <w:r w:rsidR="00124A0B" w:rsidRPr="00642CE6">
        <w:rPr>
          <w:rFonts w:eastAsiaTheme="minorEastAsia"/>
          <w:color w:val="auto"/>
          <w:lang w:eastAsia="zh-CN"/>
        </w:rPr>
        <w:t>g</w:t>
      </w:r>
      <w:r w:rsidRPr="00642CE6">
        <w:rPr>
          <w:rFonts w:eastAsiaTheme="minorEastAsia" w:hint="eastAsia"/>
          <w:color w:val="auto"/>
          <w:lang w:eastAsia="zh-CN"/>
        </w:rPr>
        <w:t>ermination ratio (%).</w:t>
      </w:r>
    </w:p>
    <w:p w14:paraId="7BC22358" w14:textId="77777777" w:rsidR="00DC2E84" w:rsidRPr="00642CE6" w:rsidRDefault="00DC2E84" w:rsidP="00B508AF">
      <w:pPr>
        <w:pStyle w:val="MDPI31text"/>
        <w:rPr>
          <w:rFonts w:eastAsiaTheme="minorEastAsia"/>
          <w:color w:val="auto"/>
          <w:lang w:eastAsia="zh-CN"/>
        </w:rPr>
      </w:pPr>
    </w:p>
    <w:p w14:paraId="3BF9200C" w14:textId="77777777" w:rsidR="00DC2E84" w:rsidRPr="00642CE6" w:rsidRDefault="00DC2E84" w:rsidP="00DC2E84">
      <w:pPr>
        <w:pStyle w:val="MDPI31text"/>
        <w:ind w:firstLine="210"/>
        <w:rPr>
          <w:rFonts w:eastAsiaTheme="minorEastAsia"/>
          <w:color w:val="auto"/>
        </w:rPr>
      </w:pPr>
      <w:r w:rsidRPr="00642CE6">
        <w:rPr>
          <w:rFonts w:eastAsiaTheme="minorEastAsia"/>
          <w:color w:val="auto"/>
        </w:rPr>
        <w:t xml:space="preserve">The average results of the two tests showed that at a concentration of </w:t>
      </w:r>
      <w:r w:rsidRPr="00642CE6">
        <w:rPr>
          <w:rFonts w:eastAsiaTheme="minorEastAsia"/>
          <w:iCs/>
          <w:color w:val="auto"/>
          <w:lang w:eastAsia="zh-CN"/>
        </w:rPr>
        <w:t>1</w:t>
      </w:r>
      <w:r w:rsidRPr="00642CE6">
        <w:rPr>
          <w:rFonts w:eastAsia="MS Mincho" w:hint="eastAsia"/>
          <w:iCs/>
          <w:color w:val="auto"/>
          <w:lang w:eastAsia="ja-JP"/>
        </w:rPr>
        <w:t>0</w:t>
      </w:r>
      <w:r w:rsidRPr="00642CE6">
        <w:rPr>
          <w:rFonts w:eastAsiaTheme="minorEastAsia"/>
          <w:color w:val="auto"/>
        </w:rPr>
        <w:t xml:space="preserve"> mg/</w:t>
      </w:r>
      <w:r w:rsidRPr="00642CE6">
        <w:rPr>
          <w:rFonts w:eastAsia="MS Mincho" w:hint="eastAsia"/>
          <w:iCs/>
          <w:color w:val="auto"/>
          <w:lang w:eastAsia="ja-JP"/>
        </w:rPr>
        <w:t xml:space="preserve">10 </w:t>
      </w:r>
      <w:r w:rsidRPr="00642CE6">
        <w:rPr>
          <w:rFonts w:eastAsiaTheme="minorEastAsia"/>
          <w:color w:val="auto"/>
        </w:rPr>
        <w:t>mL, the average inhibition rates were 13.3% for the leaves, 27.8% for the roots, and 9.</w:t>
      </w:r>
      <w:r w:rsidRPr="00642CE6">
        <w:rPr>
          <w:rFonts w:eastAsiaTheme="minorEastAsia" w:hint="eastAsia"/>
          <w:iCs/>
          <w:color w:val="auto"/>
          <w:lang w:eastAsia="zh-CN"/>
        </w:rPr>
        <w:t>1</w:t>
      </w:r>
      <w:r w:rsidRPr="00642CE6">
        <w:rPr>
          <w:rFonts w:eastAsiaTheme="minorEastAsia"/>
          <w:color w:val="auto"/>
        </w:rPr>
        <w:t xml:space="preserve">% for the </w:t>
      </w:r>
      <w:r w:rsidRPr="00642CE6">
        <w:rPr>
          <w:rFonts w:eastAsiaTheme="minorEastAsia"/>
          <w:iCs/>
          <w:color w:val="auto"/>
          <w:lang w:eastAsia="zh-CN"/>
        </w:rPr>
        <w:t>stem</w:t>
      </w:r>
      <w:r w:rsidRPr="00642CE6">
        <w:rPr>
          <w:rFonts w:eastAsiaTheme="minorEastAsia"/>
          <w:color w:val="auto"/>
        </w:rPr>
        <w:t xml:space="preserve">. At a concentration of </w:t>
      </w:r>
      <w:r w:rsidRPr="00642CE6">
        <w:rPr>
          <w:rFonts w:eastAsiaTheme="minorEastAsia"/>
          <w:iCs/>
          <w:color w:val="auto"/>
          <w:lang w:eastAsia="zh-CN"/>
        </w:rPr>
        <w:t>5</w:t>
      </w:r>
      <w:r w:rsidRPr="00642CE6">
        <w:rPr>
          <w:rFonts w:eastAsia="MS Mincho" w:hint="eastAsia"/>
          <w:iCs/>
          <w:color w:val="auto"/>
          <w:lang w:eastAsia="ja-JP"/>
        </w:rPr>
        <w:t>0</w:t>
      </w:r>
      <w:r w:rsidRPr="00642CE6">
        <w:rPr>
          <w:rFonts w:eastAsiaTheme="minorEastAsia"/>
          <w:color w:val="auto"/>
        </w:rPr>
        <w:t xml:space="preserve"> mg/</w:t>
      </w:r>
      <w:r w:rsidRPr="00642CE6">
        <w:rPr>
          <w:rFonts w:eastAsia="MS Mincho" w:hint="eastAsia"/>
          <w:iCs/>
          <w:color w:val="auto"/>
          <w:lang w:eastAsia="ja-JP"/>
        </w:rPr>
        <w:t xml:space="preserve">10 </w:t>
      </w:r>
      <w:r w:rsidRPr="00642CE6">
        <w:rPr>
          <w:rFonts w:eastAsiaTheme="minorEastAsia"/>
          <w:color w:val="auto"/>
        </w:rPr>
        <w:t>mL, the average inhibition rates were 50.9% for the leaves, 43.0% for the roots, and 29.7% for the stem. Overall, the addition of the act</w:t>
      </w:r>
      <w:r w:rsidRPr="00642CE6">
        <w:rPr>
          <w:rFonts w:eastAsiaTheme="minorEastAsia"/>
          <w:color w:val="auto"/>
        </w:rPr>
        <w:t>i</w:t>
      </w:r>
      <w:r w:rsidRPr="00642CE6">
        <w:rPr>
          <w:rFonts w:eastAsiaTheme="minorEastAsia"/>
          <w:color w:val="auto"/>
        </w:rPr>
        <w:t xml:space="preserve">vated carbon reagent reduced the </w:t>
      </w:r>
      <w:proofErr w:type="spellStart"/>
      <w:r w:rsidRPr="00642CE6">
        <w:rPr>
          <w:rFonts w:eastAsiaTheme="minorEastAsia"/>
          <w:color w:val="auto"/>
        </w:rPr>
        <w:t>allelopathic</w:t>
      </w:r>
      <w:proofErr w:type="spellEnd"/>
      <w:r w:rsidRPr="00642CE6">
        <w:rPr>
          <w:rFonts w:eastAsiaTheme="minorEastAsia"/>
          <w:color w:val="auto"/>
        </w:rPr>
        <w:t xml:space="preserve"> inhibition rates </w:t>
      </w:r>
      <w:r w:rsidRPr="00642CE6">
        <w:rPr>
          <w:rFonts w:eastAsiaTheme="minorEastAsia"/>
          <w:iCs/>
          <w:color w:val="auto"/>
          <w:lang w:eastAsia="zh-CN"/>
        </w:rPr>
        <w:t>by</w:t>
      </w:r>
      <w:r w:rsidRPr="00642CE6">
        <w:rPr>
          <w:rFonts w:eastAsiaTheme="minorEastAsia"/>
          <w:color w:val="auto"/>
        </w:rPr>
        <w:t xml:space="preserve"> various parts of </w:t>
      </w:r>
      <w:proofErr w:type="spellStart"/>
      <w:r w:rsidRPr="00642CE6">
        <w:rPr>
          <w:rFonts w:eastAsiaTheme="minorEastAsia"/>
          <w:color w:val="auto"/>
        </w:rPr>
        <w:t>Platycodon</w:t>
      </w:r>
      <w:proofErr w:type="spellEnd"/>
      <w:r w:rsidRPr="00642CE6">
        <w:rPr>
          <w:rFonts w:eastAsiaTheme="minorEastAsia"/>
          <w:color w:val="auto"/>
        </w:rPr>
        <w:t xml:space="preserve"> (</w:t>
      </w:r>
      <w:r w:rsidRPr="00642CE6">
        <w:rPr>
          <w:rFonts w:eastAsiaTheme="minorEastAsia"/>
          <w:iCs/>
          <w:color w:val="auto"/>
          <w:lang w:eastAsia="zh-CN"/>
        </w:rPr>
        <w:t>Fig</w:t>
      </w:r>
      <w:r w:rsidRPr="00642CE6">
        <w:rPr>
          <w:rFonts w:eastAsiaTheme="minorEastAsia" w:hint="eastAsia"/>
          <w:iCs/>
          <w:color w:val="auto"/>
          <w:lang w:eastAsia="zh-CN"/>
        </w:rPr>
        <w:t xml:space="preserve">ure </w:t>
      </w:r>
      <w:r w:rsidRPr="00642CE6">
        <w:rPr>
          <w:rFonts w:eastAsiaTheme="minorEastAsia" w:hint="eastAsia"/>
          <w:color w:val="auto"/>
          <w:lang w:eastAsia="zh-CN"/>
        </w:rPr>
        <w:t>4</w:t>
      </w:r>
      <w:r w:rsidRPr="00642CE6">
        <w:rPr>
          <w:rFonts w:eastAsiaTheme="minorEastAsia"/>
          <w:iCs/>
          <w:color w:val="auto"/>
          <w:lang w:eastAsia="zh-CN"/>
        </w:rPr>
        <w:t>,</w:t>
      </w:r>
      <w:r w:rsidRPr="00642CE6">
        <w:rPr>
          <w:rFonts w:eastAsiaTheme="minorEastAsia" w:hint="eastAsia"/>
          <w:iCs/>
          <w:color w:val="auto"/>
          <w:lang w:eastAsia="zh-CN"/>
        </w:rPr>
        <w:t xml:space="preserve"> 5</w:t>
      </w:r>
      <w:r w:rsidRPr="00642CE6">
        <w:rPr>
          <w:rFonts w:eastAsiaTheme="minorEastAsia"/>
          <w:iCs/>
          <w:color w:val="auto"/>
          <w:lang w:eastAsia="zh-CN"/>
        </w:rPr>
        <w:t>,</w:t>
      </w:r>
      <w:r w:rsidRPr="00642CE6">
        <w:rPr>
          <w:rFonts w:eastAsiaTheme="minorEastAsia" w:hint="eastAsia"/>
          <w:iCs/>
          <w:color w:val="auto"/>
          <w:lang w:eastAsia="zh-CN"/>
        </w:rPr>
        <w:t xml:space="preserve"> 6</w:t>
      </w:r>
      <w:r w:rsidRPr="00642CE6">
        <w:rPr>
          <w:rFonts w:eastAsiaTheme="minorEastAsia"/>
          <w:color w:val="auto"/>
        </w:rPr>
        <w:t>).</w:t>
      </w:r>
    </w:p>
    <w:p w14:paraId="4ABA692E" w14:textId="4A22A3D4" w:rsidR="00B508AF" w:rsidRPr="00642CE6" w:rsidRDefault="00D94FF8" w:rsidP="00B508AF">
      <w:pPr>
        <w:pStyle w:val="MDPI22heading2"/>
        <w:spacing w:before="240"/>
        <w:rPr>
          <w:rFonts w:eastAsiaTheme="minorEastAsia"/>
          <w:i w:val="0"/>
          <w:noProof w:val="0"/>
          <w:color w:val="auto"/>
          <w:lang w:eastAsia="zh-CN"/>
        </w:rPr>
      </w:pPr>
      <w:r w:rsidRPr="00642CE6">
        <w:rPr>
          <w:color w:val="auto"/>
          <w:lang w:eastAsia="zh-CN" w:bidi="mn-Mong-CN"/>
        </w:rPr>
        <w:drawing>
          <wp:inline distT="0" distB="0" distL="0" distR="0" wp14:anchorId="2DF3DA34" wp14:editId="5C9AEE6C">
            <wp:extent cx="4953000" cy="26670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4CD0C6" w14:textId="2AEB5911" w:rsidR="00D94FF8" w:rsidRPr="00642CE6" w:rsidRDefault="0042587E" w:rsidP="00387E54">
      <w:pPr>
        <w:pStyle w:val="MDPI51figurecaption"/>
        <w:rPr>
          <w:rFonts w:eastAsiaTheme="minorEastAsia"/>
          <w:bCs/>
          <w:color w:val="auto"/>
          <w:lang w:eastAsia="zh-CN"/>
        </w:rPr>
      </w:pPr>
      <w:proofErr w:type="gramStart"/>
      <w:r w:rsidRPr="00642CE6">
        <w:rPr>
          <w:rFonts w:eastAsiaTheme="minorEastAsia"/>
          <w:bCs/>
          <w:color w:val="auto"/>
          <w:lang w:eastAsia="zh-CN"/>
        </w:rPr>
        <w:t>Fig</w:t>
      </w:r>
      <w:r w:rsidR="00317970" w:rsidRPr="00642CE6">
        <w:rPr>
          <w:rFonts w:eastAsiaTheme="minorEastAsia" w:hint="eastAsia"/>
          <w:bCs/>
          <w:color w:val="auto"/>
          <w:lang w:eastAsia="zh-CN"/>
        </w:rPr>
        <w:t>ure</w:t>
      </w:r>
      <w:r w:rsidR="00FF1E22" w:rsidRPr="00642CE6">
        <w:rPr>
          <w:rFonts w:eastAsiaTheme="minorEastAsia" w:hint="eastAsia"/>
          <w:bCs/>
          <w:color w:val="auto"/>
          <w:lang w:eastAsia="zh-CN"/>
        </w:rPr>
        <w:t xml:space="preserve"> </w:t>
      </w:r>
      <w:r w:rsidR="00F35CC6" w:rsidRPr="00642CE6">
        <w:rPr>
          <w:rFonts w:eastAsiaTheme="minorEastAsia" w:hint="eastAsia"/>
          <w:bCs/>
          <w:color w:val="auto"/>
          <w:lang w:eastAsia="zh-CN"/>
        </w:rPr>
        <w:t>4</w:t>
      </w:r>
      <w:r w:rsidR="00317970" w:rsidRPr="00642CE6">
        <w:rPr>
          <w:rFonts w:eastAsiaTheme="minorEastAsia" w:hint="eastAsia"/>
          <w:bCs/>
          <w:color w:val="auto"/>
          <w:lang w:eastAsia="zh-CN"/>
        </w:rPr>
        <w:t>.</w:t>
      </w:r>
      <w:proofErr w:type="gramEnd"/>
      <w:r w:rsidRPr="00642CE6">
        <w:rPr>
          <w:rFonts w:eastAsiaTheme="minorEastAsia"/>
          <w:color w:val="auto"/>
        </w:rPr>
        <w:t xml:space="preserve"> Sandwich method for the determination of the </w:t>
      </w:r>
      <w:proofErr w:type="spellStart"/>
      <w:r w:rsidRPr="00642CE6">
        <w:rPr>
          <w:rFonts w:eastAsiaTheme="minorEastAsia"/>
          <w:color w:val="auto"/>
        </w:rPr>
        <w:t>allelopathi</w:t>
      </w:r>
      <w:r w:rsidR="009C57E0" w:rsidRPr="00642CE6">
        <w:rPr>
          <w:rFonts w:eastAsiaTheme="minorEastAsia"/>
          <w:color w:val="auto"/>
        </w:rPr>
        <w:t>c</w:t>
      </w:r>
      <w:proofErr w:type="spellEnd"/>
      <w:r w:rsidR="009C57E0" w:rsidRPr="00642CE6">
        <w:rPr>
          <w:rFonts w:eastAsiaTheme="minorEastAsia"/>
          <w:color w:val="auto"/>
        </w:rPr>
        <w:t xml:space="preserve"> effects of </w:t>
      </w:r>
      <w:proofErr w:type="spellStart"/>
      <w:r w:rsidR="009C57E0" w:rsidRPr="00642CE6">
        <w:rPr>
          <w:rFonts w:eastAsiaTheme="minorEastAsia"/>
          <w:color w:val="auto"/>
        </w:rPr>
        <w:t>Platycodon</w:t>
      </w:r>
      <w:proofErr w:type="spellEnd"/>
      <w:r w:rsidR="009C57E0" w:rsidRPr="00642CE6">
        <w:rPr>
          <w:rFonts w:eastAsiaTheme="minorEastAsia"/>
          <w:color w:val="auto"/>
        </w:rPr>
        <w:t xml:space="preserve"> leaves. </w:t>
      </w:r>
      <w:r w:rsidRPr="00642CE6">
        <w:rPr>
          <w:rFonts w:eastAsiaTheme="minorEastAsia"/>
          <w:color w:val="auto"/>
        </w:rPr>
        <w:t>“A” indicates the results of the trial with activated charcoal; results lacking identification represent the trial without the addition of activated charcoal.</w:t>
      </w:r>
      <w:r w:rsidRPr="00642CE6">
        <w:rPr>
          <w:rFonts w:eastAsiaTheme="minorEastAsia"/>
          <w:bCs/>
          <w:color w:val="auto"/>
          <w:lang w:eastAsia="zh-CN"/>
        </w:rPr>
        <w:t xml:space="preserve"> At a concentration of </w:t>
      </w:r>
      <w:r w:rsidR="00F04D4A" w:rsidRPr="00642CE6">
        <w:rPr>
          <w:rFonts w:eastAsiaTheme="minorEastAsia"/>
          <w:bCs/>
          <w:color w:val="auto"/>
          <w:lang w:eastAsia="zh-CN"/>
        </w:rPr>
        <w:t>10 mg/10 mL</w:t>
      </w:r>
      <w:r w:rsidRPr="00642CE6">
        <w:rPr>
          <w:rFonts w:eastAsiaTheme="minorEastAsia"/>
          <w:bCs/>
          <w:color w:val="auto"/>
          <w:lang w:eastAsia="zh-CN"/>
        </w:rPr>
        <w:t>, the diffe</w:t>
      </w:r>
      <w:r w:rsidRPr="00642CE6">
        <w:rPr>
          <w:rFonts w:eastAsiaTheme="minorEastAsia"/>
          <w:bCs/>
          <w:color w:val="auto"/>
          <w:lang w:eastAsia="zh-CN"/>
        </w:rPr>
        <w:t>r</w:t>
      </w:r>
      <w:r w:rsidRPr="00642CE6">
        <w:rPr>
          <w:rFonts w:eastAsiaTheme="minorEastAsia"/>
          <w:bCs/>
          <w:color w:val="auto"/>
          <w:lang w:eastAsia="zh-CN"/>
        </w:rPr>
        <w:t>ence between the results of the non-added and added acti</w:t>
      </w:r>
      <w:r w:rsidR="009C57E0" w:rsidRPr="00642CE6">
        <w:rPr>
          <w:rFonts w:eastAsiaTheme="minorEastAsia"/>
          <w:bCs/>
          <w:color w:val="auto"/>
          <w:lang w:eastAsia="zh-CN"/>
        </w:rPr>
        <w:t>vated carbon test areas was 2.</w:t>
      </w:r>
      <w:r w:rsidR="009C57E0" w:rsidRPr="00642CE6">
        <w:rPr>
          <w:rFonts w:eastAsiaTheme="minorEastAsia" w:hint="eastAsia"/>
          <w:bCs/>
          <w:color w:val="auto"/>
          <w:lang w:eastAsia="zh-CN"/>
        </w:rPr>
        <w:t>1</w:t>
      </w:r>
      <w:r w:rsidRPr="00642CE6">
        <w:rPr>
          <w:rFonts w:eastAsiaTheme="minorEastAsia"/>
          <w:bCs/>
          <w:color w:val="auto"/>
          <w:lang w:eastAsia="zh-CN"/>
        </w:rPr>
        <w:t>%, and th</w:t>
      </w:r>
      <w:r w:rsidR="00124A0B" w:rsidRPr="00642CE6">
        <w:rPr>
          <w:rFonts w:eastAsiaTheme="minorEastAsia"/>
          <w:bCs/>
          <w:color w:val="auto"/>
          <w:lang w:eastAsia="zh-CN"/>
        </w:rPr>
        <w:t xml:space="preserve">is was a </w:t>
      </w:r>
      <w:r w:rsidRPr="00642CE6">
        <w:rPr>
          <w:rFonts w:eastAsiaTheme="minorEastAsia"/>
          <w:bCs/>
          <w:color w:val="auto"/>
          <w:lang w:eastAsia="zh-CN"/>
        </w:rPr>
        <w:t>significant diffe</w:t>
      </w:r>
      <w:r w:rsidR="00864D64" w:rsidRPr="00642CE6">
        <w:rPr>
          <w:rFonts w:eastAsiaTheme="minorEastAsia"/>
          <w:bCs/>
          <w:color w:val="auto"/>
          <w:lang w:eastAsia="zh-CN"/>
        </w:rPr>
        <w:t>rence (&lt;5.0%). Bars indicate SD</w:t>
      </w:r>
      <w:r w:rsidR="00864D64" w:rsidRPr="00642CE6">
        <w:rPr>
          <w:rFonts w:eastAsiaTheme="minorEastAsia" w:hint="eastAsia"/>
          <w:bCs/>
          <w:color w:val="auto"/>
          <w:lang w:eastAsia="zh-CN"/>
        </w:rPr>
        <w:t xml:space="preserve">, </w:t>
      </w:r>
      <w:r w:rsidR="002E4399" w:rsidRPr="00642CE6">
        <w:rPr>
          <w:rFonts w:eastAsiaTheme="minorEastAsia"/>
          <w:bCs/>
          <w:color w:val="auto"/>
          <w:lang w:eastAsia="zh-CN"/>
        </w:rPr>
        <w:t>T</w:t>
      </w:r>
      <w:r w:rsidR="002E03D2" w:rsidRPr="00642CE6">
        <w:rPr>
          <w:rFonts w:eastAsiaTheme="minorEastAsia" w:hint="eastAsia"/>
          <w:bCs/>
          <w:color w:val="auto"/>
          <w:lang w:eastAsia="zh-CN"/>
        </w:rPr>
        <w:t>-</w:t>
      </w:r>
      <w:r w:rsidR="002E4399" w:rsidRPr="00642CE6">
        <w:rPr>
          <w:rFonts w:eastAsiaTheme="minorEastAsia"/>
          <w:bCs/>
          <w:color w:val="auto"/>
          <w:lang w:eastAsia="zh-CN"/>
        </w:rPr>
        <w:t>test: R</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(10)</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=P&lt;0.001, H</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(10)</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=P&lt;0.001, H</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(50)</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=P&lt;0.001</w:t>
      </w:r>
      <w:r w:rsidR="002E03D2" w:rsidRPr="00642CE6">
        <w:rPr>
          <w:color w:val="auto"/>
        </w:rPr>
        <w:t xml:space="preserve"> </w:t>
      </w:r>
      <w:r w:rsidR="002E03D2" w:rsidRPr="00642CE6">
        <w:rPr>
          <w:rFonts w:eastAsiaTheme="minorEastAsia"/>
          <w:bCs/>
          <w:color w:val="auto"/>
          <w:lang w:eastAsia="zh-CN"/>
        </w:rPr>
        <w:t>significant difference</w:t>
      </w:r>
      <w:r w:rsidR="002E4399" w:rsidRPr="00642CE6">
        <w:rPr>
          <w:rFonts w:eastAsiaTheme="minorEastAsia"/>
          <w:bCs/>
          <w:color w:val="auto"/>
          <w:lang w:eastAsia="zh-CN"/>
        </w:rPr>
        <w:t>, R</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(50)</w:t>
      </w:r>
      <w:r w:rsidR="002E03D2" w:rsidRPr="00642CE6">
        <w:rPr>
          <w:rFonts w:eastAsiaTheme="minorEastAsia" w:hint="eastAsia"/>
          <w:bCs/>
          <w:color w:val="auto"/>
          <w:lang w:eastAsia="zh-CN"/>
        </w:rPr>
        <w:t xml:space="preserve"> </w:t>
      </w:r>
      <w:r w:rsidR="002E4399" w:rsidRPr="00642CE6">
        <w:rPr>
          <w:rFonts w:eastAsiaTheme="minorEastAsia"/>
          <w:bCs/>
          <w:color w:val="auto"/>
          <w:lang w:eastAsia="zh-CN"/>
        </w:rPr>
        <w:t xml:space="preserve">=P&lt;0.005 </w:t>
      </w:r>
      <w:r w:rsidR="002E03D2" w:rsidRPr="00642CE6">
        <w:rPr>
          <w:rFonts w:eastAsiaTheme="minorEastAsia" w:hint="eastAsia"/>
          <w:bCs/>
          <w:color w:val="auto"/>
          <w:lang w:eastAsia="zh-CN"/>
        </w:rPr>
        <w:t>d</w:t>
      </w:r>
      <w:r w:rsidR="002E03D2" w:rsidRPr="00642CE6">
        <w:rPr>
          <w:rFonts w:eastAsiaTheme="minorEastAsia"/>
          <w:bCs/>
          <w:color w:val="auto"/>
          <w:lang w:eastAsia="zh-CN"/>
        </w:rPr>
        <w:t>ifferences</w:t>
      </w:r>
      <w:r w:rsidR="002E03D2" w:rsidRPr="00642CE6">
        <w:rPr>
          <w:rFonts w:eastAsiaTheme="minorEastAsia" w:hint="eastAsia"/>
          <w:bCs/>
          <w:color w:val="auto"/>
          <w:lang w:eastAsia="zh-CN"/>
        </w:rPr>
        <w:t>.</w:t>
      </w:r>
    </w:p>
    <w:p w14:paraId="126D2752" w14:textId="77777777" w:rsidR="00DC2E84" w:rsidRPr="00642CE6" w:rsidRDefault="00DC2E84" w:rsidP="00387E54">
      <w:pPr>
        <w:pStyle w:val="MDPI51figurecaption"/>
        <w:rPr>
          <w:rFonts w:eastAsiaTheme="minorEastAsia"/>
          <w:bCs/>
          <w:color w:val="auto"/>
          <w:lang w:eastAsia="zh-CN"/>
        </w:rPr>
      </w:pPr>
    </w:p>
    <w:p w14:paraId="28E55DE1" w14:textId="20C85A03" w:rsidR="0042587E" w:rsidRPr="00642CE6" w:rsidRDefault="00D94FF8" w:rsidP="00387E54">
      <w:pPr>
        <w:pStyle w:val="MDPI51figurecaption"/>
        <w:rPr>
          <w:rFonts w:eastAsiaTheme="minorEastAsia"/>
          <w:b/>
          <w:color w:val="auto"/>
          <w:lang w:eastAsia="zh-CN"/>
        </w:rPr>
      </w:pPr>
      <w:r w:rsidRPr="00642CE6">
        <w:rPr>
          <w:noProof/>
          <w:color w:val="auto"/>
          <w:lang w:eastAsia="zh-CN" w:bidi="mn-Mong-CN"/>
        </w:rPr>
        <w:drawing>
          <wp:inline distT="0" distB="0" distL="0" distR="0" wp14:anchorId="4131F304" wp14:editId="7179B862">
            <wp:extent cx="4978400" cy="268605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0D1A68" w14:textId="59669508" w:rsidR="0042587E" w:rsidRPr="00642CE6" w:rsidRDefault="0042587E" w:rsidP="00C02C77">
      <w:pPr>
        <w:pStyle w:val="MDPI51figurecaption"/>
        <w:rPr>
          <w:rFonts w:eastAsiaTheme="minorEastAsia"/>
          <w:color w:val="auto"/>
          <w:lang w:eastAsia="zh-CN"/>
        </w:rPr>
      </w:pPr>
      <w:proofErr w:type="gramStart"/>
      <w:r w:rsidRPr="00642CE6">
        <w:rPr>
          <w:rFonts w:eastAsiaTheme="minorEastAsia"/>
          <w:bCs/>
          <w:color w:val="auto"/>
          <w:lang w:eastAsia="zh-CN"/>
        </w:rPr>
        <w:t>Fig</w:t>
      </w:r>
      <w:r w:rsidR="00317970" w:rsidRPr="00642CE6">
        <w:rPr>
          <w:rFonts w:eastAsiaTheme="minorEastAsia" w:hint="eastAsia"/>
          <w:bCs/>
          <w:color w:val="auto"/>
          <w:lang w:eastAsia="zh-CN"/>
        </w:rPr>
        <w:t>ure</w:t>
      </w:r>
      <w:r w:rsidR="00FF1E22" w:rsidRPr="00642CE6">
        <w:rPr>
          <w:rFonts w:eastAsiaTheme="minorEastAsia" w:hint="eastAsia"/>
          <w:bCs/>
          <w:color w:val="auto"/>
          <w:lang w:eastAsia="zh-CN"/>
        </w:rPr>
        <w:t xml:space="preserve"> </w:t>
      </w:r>
      <w:r w:rsidR="00F35CC6" w:rsidRPr="00642CE6">
        <w:rPr>
          <w:rFonts w:eastAsiaTheme="minorEastAsia" w:hint="eastAsia"/>
          <w:bCs/>
          <w:color w:val="auto"/>
          <w:lang w:eastAsia="zh-CN"/>
        </w:rPr>
        <w:t>5</w:t>
      </w:r>
      <w:r w:rsidR="00317970" w:rsidRPr="00642CE6">
        <w:rPr>
          <w:rFonts w:eastAsiaTheme="minorEastAsia" w:hint="eastAsia"/>
          <w:bCs/>
          <w:color w:val="auto"/>
          <w:lang w:eastAsia="zh-CN"/>
        </w:rPr>
        <w:t>.</w:t>
      </w:r>
      <w:proofErr w:type="gramEnd"/>
      <w:r w:rsidR="00A041AA" w:rsidRPr="00642CE6">
        <w:rPr>
          <w:rFonts w:eastAsiaTheme="minorEastAsia"/>
          <w:bCs/>
          <w:color w:val="auto"/>
          <w:lang w:eastAsia="zh-CN"/>
        </w:rPr>
        <w:t xml:space="preserve"> </w:t>
      </w:r>
      <w:proofErr w:type="gramStart"/>
      <w:r w:rsidR="00A041AA" w:rsidRPr="00642CE6">
        <w:rPr>
          <w:rFonts w:eastAsiaTheme="minorEastAsia"/>
          <w:bCs/>
          <w:color w:val="auto"/>
          <w:lang w:eastAsia="zh-CN"/>
        </w:rPr>
        <w:t xml:space="preserve">Sandwich </w:t>
      </w:r>
      <w:r w:rsidR="00124A0B" w:rsidRPr="00642CE6">
        <w:rPr>
          <w:rFonts w:eastAsiaTheme="minorEastAsia"/>
          <w:bCs/>
          <w:color w:val="auto"/>
          <w:lang w:eastAsia="zh-CN"/>
        </w:rPr>
        <w:t>m</w:t>
      </w:r>
      <w:r w:rsidRPr="00642CE6">
        <w:rPr>
          <w:rFonts w:eastAsiaTheme="minorEastAsia"/>
          <w:bCs/>
          <w:color w:val="auto"/>
          <w:lang w:eastAsia="zh-CN"/>
        </w:rPr>
        <w:t>ethod</w:t>
      </w:r>
      <w:r w:rsidRPr="00642CE6">
        <w:rPr>
          <w:rFonts w:eastAsiaTheme="minorEastAsia"/>
          <w:color w:val="auto"/>
        </w:rPr>
        <w:t xml:space="preserve"> for the determination of the </w:t>
      </w:r>
      <w:proofErr w:type="spellStart"/>
      <w:r w:rsidRPr="00642CE6">
        <w:rPr>
          <w:rFonts w:eastAsiaTheme="minorEastAsia"/>
          <w:color w:val="auto"/>
        </w:rPr>
        <w:t>allelopathic</w:t>
      </w:r>
      <w:proofErr w:type="spellEnd"/>
      <w:r w:rsidRPr="00642CE6">
        <w:rPr>
          <w:rFonts w:eastAsiaTheme="minorEastAsia"/>
          <w:color w:val="auto"/>
        </w:rPr>
        <w:t xml:space="preserve"> effects of </w:t>
      </w:r>
      <w:proofErr w:type="spellStart"/>
      <w:r w:rsidRPr="00642CE6">
        <w:rPr>
          <w:rFonts w:eastAsiaTheme="minorEastAsia"/>
          <w:color w:val="auto"/>
        </w:rPr>
        <w:t>Platycodon</w:t>
      </w:r>
      <w:proofErr w:type="spellEnd"/>
      <w:r w:rsidRPr="00642CE6">
        <w:rPr>
          <w:rFonts w:eastAsiaTheme="minorEastAsia"/>
          <w:color w:val="auto"/>
        </w:rPr>
        <w:t xml:space="preserve"> roots.</w:t>
      </w:r>
      <w:proofErr w:type="gramEnd"/>
      <w:r w:rsidRPr="00642CE6">
        <w:rPr>
          <w:rFonts w:eastAsiaTheme="minorEastAsia"/>
          <w:color w:val="auto"/>
        </w:rPr>
        <w:t xml:space="preserve"> “A” indicates the results of the trial with activated charcoal; results lacking identification represent the trial without the addition of activated charcoal.</w:t>
      </w:r>
      <w:r w:rsidRPr="00642CE6">
        <w:rPr>
          <w:rFonts w:eastAsiaTheme="minorEastAsia"/>
          <w:bCs/>
          <w:color w:val="auto"/>
          <w:lang w:eastAsia="zh-CN"/>
        </w:rPr>
        <w:t xml:space="preserve"> At a concentration of </w:t>
      </w:r>
      <w:r w:rsidR="00A11BA3" w:rsidRPr="00642CE6">
        <w:rPr>
          <w:rFonts w:eastAsiaTheme="minorEastAsia"/>
          <w:bCs/>
          <w:color w:val="auto"/>
          <w:lang w:eastAsia="zh-CN"/>
        </w:rPr>
        <w:t>10</w:t>
      </w:r>
      <w:r w:rsidR="00124A0B" w:rsidRPr="00642CE6">
        <w:rPr>
          <w:rFonts w:eastAsiaTheme="minorEastAsia"/>
          <w:bCs/>
          <w:color w:val="auto"/>
          <w:lang w:eastAsia="zh-CN"/>
        </w:rPr>
        <w:t xml:space="preserve"> </w:t>
      </w:r>
      <w:r w:rsidR="00A11BA3" w:rsidRPr="00642CE6">
        <w:rPr>
          <w:rFonts w:eastAsiaTheme="minorEastAsia"/>
          <w:bCs/>
          <w:color w:val="auto"/>
          <w:lang w:eastAsia="zh-CN"/>
        </w:rPr>
        <w:t>mg/10</w:t>
      </w:r>
      <w:r w:rsidR="00124A0B" w:rsidRPr="00642CE6">
        <w:rPr>
          <w:rFonts w:eastAsiaTheme="minorEastAsia"/>
          <w:bCs/>
          <w:color w:val="auto"/>
          <w:lang w:eastAsia="zh-CN"/>
        </w:rPr>
        <w:t xml:space="preserve"> </w:t>
      </w:r>
      <w:r w:rsidR="00A11BA3" w:rsidRPr="00642CE6">
        <w:rPr>
          <w:rFonts w:eastAsiaTheme="minorEastAsia"/>
          <w:bCs/>
          <w:color w:val="auto"/>
          <w:lang w:eastAsia="zh-CN"/>
        </w:rPr>
        <w:t>m</w:t>
      </w:r>
      <w:r w:rsidR="00124A0B" w:rsidRPr="00642CE6">
        <w:rPr>
          <w:rFonts w:eastAsiaTheme="minorEastAsia"/>
          <w:bCs/>
          <w:color w:val="auto"/>
          <w:lang w:eastAsia="zh-CN"/>
        </w:rPr>
        <w:t>L</w:t>
      </w:r>
      <w:r w:rsidRPr="00642CE6">
        <w:rPr>
          <w:rFonts w:eastAsiaTheme="minorEastAsia"/>
          <w:bCs/>
          <w:color w:val="auto"/>
          <w:lang w:eastAsia="zh-CN"/>
        </w:rPr>
        <w:t>, the diffe</w:t>
      </w:r>
      <w:r w:rsidRPr="00642CE6">
        <w:rPr>
          <w:rFonts w:eastAsiaTheme="minorEastAsia"/>
          <w:bCs/>
          <w:color w:val="auto"/>
          <w:lang w:eastAsia="zh-CN"/>
        </w:rPr>
        <w:t>r</w:t>
      </w:r>
      <w:r w:rsidRPr="00642CE6">
        <w:rPr>
          <w:rFonts w:eastAsiaTheme="minorEastAsia"/>
          <w:bCs/>
          <w:color w:val="auto"/>
          <w:lang w:eastAsia="zh-CN"/>
        </w:rPr>
        <w:t>ence between the results of the non-added and added acti</w:t>
      </w:r>
      <w:r w:rsidR="009C57E0" w:rsidRPr="00642CE6">
        <w:rPr>
          <w:rFonts w:eastAsiaTheme="minorEastAsia"/>
          <w:bCs/>
          <w:color w:val="auto"/>
          <w:lang w:eastAsia="zh-CN"/>
        </w:rPr>
        <w:t>vated carbon test areas was 0.4</w:t>
      </w:r>
      <w:r w:rsidRPr="00642CE6">
        <w:rPr>
          <w:rFonts w:eastAsiaTheme="minorEastAsia"/>
          <w:bCs/>
          <w:color w:val="auto"/>
          <w:lang w:eastAsia="zh-CN"/>
        </w:rPr>
        <w:t>%, and th</w:t>
      </w:r>
      <w:r w:rsidR="00124A0B" w:rsidRPr="00642CE6">
        <w:rPr>
          <w:rFonts w:eastAsiaTheme="minorEastAsia"/>
          <w:bCs/>
          <w:color w:val="auto"/>
          <w:lang w:eastAsia="zh-CN"/>
        </w:rPr>
        <w:t>is was a</w:t>
      </w:r>
      <w:r w:rsidR="009C57E0" w:rsidRPr="00642CE6">
        <w:rPr>
          <w:rFonts w:eastAsiaTheme="minorEastAsia"/>
          <w:bCs/>
          <w:color w:val="auto"/>
          <w:lang w:eastAsia="zh-CN"/>
        </w:rPr>
        <w:t xml:space="preserve"> significant difference (&lt;5.0%</w:t>
      </w:r>
      <w:r w:rsidRPr="00642CE6">
        <w:rPr>
          <w:rFonts w:eastAsiaTheme="minorEastAsia"/>
          <w:bCs/>
          <w:color w:val="auto"/>
          <w:lang w:eastAsia="zh-CN"/>
        </w:rPr>
        <w:t xml:space="preserve"> ).</w:t>
      </w:r>
      <w:r w:rsidR="002E03D2" w:rsidRPr="00642CE6">
        <w:rPr>
          <w:rFonts w:eastAsiaTheme="minorEastAsia"/>
          <w:color w:val="auto"/>
        </w:rPr>
        <w:t xml:space="preserve"> Bars indicate SD</w:t>
      </w:r>
      <w:r w:rsidR="002E03D2" w:rsidRPr="00642CE6">
        <w:rPr>
          <w:rFonts w:eastAsiaTheme="minorEastAsia" w:hint="eastAsia"/>
          <w:color w:val="auto"/>
          <w:lang w:eastAsia="zh-CN"/>
        </w:rPr>
        <w:t xml:space="preserve">, </w:t>
      </w:r>
      <w:r w:rsidR="002E03D2" w:rsidRPr="00642CE6">
        <w:rPr>
          <w:rFonts w:eastAsiaTheme="minorEastAsia"/>
          <w:color w:val="auto"/>
          <w:lang w:eastAsia="zh-CN"/>
        </w:rPr>
        <w:t xml:space="preserve">T-test: R (10) =P&lt;0.001, H (10) =P&lt;0.001, </w:t>
      </w:r>
      <w:r w:rsidR="002E03D2" w:rsidRPr="00642CE6">
        <w:rPr>
          <w:rFonts w:eastAsiaTheme="minorEastAsia" w:hint="eastAsia"/>
          <w:color w:val="auto"/>
          <w:lang w:eastAsia="zh-CN"/>
        </w:rPr>
        <w:t>R (50)</w:t>
      </w:r>
      <w:r w:rsidR="002E03D2" w:rsidRPr="00642CE6">
        <w:rPr>
          <w:color w:val="auto"/>
        </w:rPr>
        <w:t xml:space="preserve"> </w:t>
      </w:r>
      <w:r w:rsidR="002E03D2" w:rsidRPr="00642CE6">
        <w:rPr>
          <w:rFonts w:eastAsiaTheme="minorEastAsia"/>
          <w:color w:val="auto"/>
          <w:lang w:eastAsia="zh-CN"/>
        </w:rPr>
        <w:t>=P&lt;0.001</w:t>
      </w:r>
      <w:r w:rsidR="002E03D2" w:rsidRPr="00642CE6">
        <w:rPr>
          <w:rFonts w:eastAsiaTheme="minorEastAsia" w:hint="eastAsia"/>
          <w:color w:val="auto"/>
          <w:lang w:eastAsia="zh-CN"/>
        </w:rPr>
        <w:t xml:space="preserve"> </w:t>
      </w:r>
      <w:r w:rsidR="002E03D2" w:rsidRPr="00642CE6">
        <w:rPr>
          <w:rFonts w:eastAsiaTheme="minorEastAsia"/>
          <w:color w:val="auto"/>
          <w:lang w:eastAsia="zh-CN"/>
        </w:rPr>
        <w:t>H (50) =P&lt;0.001 significant difference</w:t>
      </w:r>
      <w:r w:rsidR="002E03D2" w:rsidRPr="00642CE6">
        <w:rPr>
          <w:rFonts w:eastAsiaTheme="minorEastAsia" w:hint="eastAsia"/>
          <w:color w:val="auto"/>
          <w:lang w:eastAsia="zh-CN"/>
        </w:rPr>
        <w:t>.</w:t>
      </w:r>
    </w:p>
    <w:p w14:paraId="3B7A90EF" w14:textId="77777777" w:rsidR="00D94FF8" w:rsidRPr="00642CE6" w:rsidRDefault="00D94FF8" w:rsidP="00C02C77">
      <w:pPr>
        <w:pStyle w:val="MDPI51figurecaption"/>
        <w:rPr>
          <w:rFonts w:eastAsiaTheme="minorEastAsia"/>
          <w:color w:val="auto"/>
          <w:lang w:eastAsia="zh-CN"/>
        </w:rPr>
      </w:pPr>
    </w:p>
    <w:p w14:paraId="42D6F860" w14:textId="77777777" w:rsidR="00DC2E84" w:rsidRPr="00642CE6" w:rsidRDefault="00D94FF8" w:rsidP="002E03D2">
      <w:pPr>
        <w:pStyle w:val="MDPI51figurecaption"/>
        <w:rPr>
          <w:rFonts w:eastAsiaTheme="minorEastAsia"/>
          <w:bCs/>
          <w:color w:val="auto"/>
          <w:lang w:eastAsia="zh-CN"/>
        </w:rPr>
      </w:pPr>
      <w:r w:rsidRPr="00642CE6">
        <w:rPr>
          <w:noProof/>
          <w:color w:val="auto"/>
          <w:lang w:eastAsia="zh-CN" w:bidi="mn-Mong-CN"/>
        </w:rPr>
        <w:drawing>
          <wp:inline distT="0" distB="0" distL="0" distR="0" wp14:anchorId="55A8FB3C" wp14:editId="2C34220F">
            <wp:extent cx="5111750" cy="2774950"/>
            <wp:effectExtent l="0" t="0" r="0" b="63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4B8CC0" w14:textId="4C0355FD" w:rsidR="00E96496" w:rsidRPr="00642CE6" w:rsidRDefault="0042587E" w:rsidP="002E03D2">
      <w:pPr>
        <w:pStyle w:val="MDPI51figurecaption"/>
        <w:rPr>
          <w:rFonts w:eastAsiaTheme="minorEastAsia"/>
          <w:i/>
          <w:iCs/>
          <w:color w:val="auto"/>
          <w:lang w:eastAsia="zh-CN"/>
        </w:rPr>
      </w:pPr>
      <w:proofErr w:type="gramStart"/>
      <w:r w:rsidRPr="00642CE6">
        <w:rPr>
          <w:rFonts w:eastAsiaTheme="minorEastAsia"/>
          <w:bCs/>
          <w:color w:val="auto"/>
          <w:lang w:eastAsia="zh-CN"/>
        </w:rPr>
        <w:t>Fig</w:t>
      </w:r>
      <w:r w:rsidR="00317970" w:rsidRPr="00642CE6">
        <w:rPr>
          <w:rFonts w:eastAsiaTheme="minorEastAsia" w:hint="eastAsia"/>
          <w:bCs/>
          <w:color w:val="auto"/>
          <w:lang w:eastAsia="zh-CN"/>
        </w:rPr>
        <w:t>ure</w:t>
      </w:r>
      <w:r w:rsidR="00FF1E22" w:rsidRPr="00642CE6">
        <w:rPr>
          <w:rFonts w:eastAsiaTheme="minorEastAsia" w:hint="eastAsia"/>
          <w:bCs/>
          <w:color w:val="auto"/>
          <w:lang w:eastAsia="zh-CN"/>
        </w:rPr>
        <w:t xml:space="preserve"> </w:t>
      </w:r>
      <w:r w:rsidR="00F35CC6" w:rsidRPr="00642CE6">
        <w:rPr>
          <w:rFonts w:eastAsiaTheme="minorEastAsia" w:hint="eastAsia"/>
          <w:bCs/>
          <w:color w:val="auto"/>
          <w:lang w:eastAsia="zh-CN"/>
        </w:rPr>
        <w:t>6</w:t>
      </w:r>
      <w:r w:rsidR="00317970" w:rsidRPr="00642CE6">
        <w:rPr>
          <w:rFonts w:eastAsiaTheme="minorEastAsia" w:hint="eastAsia"/>
          <w:bCs/>
          <w:color w:val="auto"/>
          <w:lang w:eastAsia="zh-CN"/>
        </w:rPr>
        <w:t>.</w:t>
      </w:r>
      <w:proofErr w:type="gramEnd"/>
      <w:r w:rsidRPr="00642CE6">
        <w:rPr>
          <w:rFonts w:eastAsiaTheme="minorEastAsia"/>
          <w:color w:val="auto"/>
        </w:rPr>
        <w:t xml:space="preserve"> Sandwich method for the determination of the </w:t>
      </w:r>
      <w:proofErr w:type="spellStart"/>
      <w:r w:rsidRPr="00642CE6">
        <w:rPr>
          <w:rFonts w:eastAsiaTheme="minorEastAsia"/>
          <w:color w:val="auto"/>
        </w:rPr>
        <w:t>allelopathic</w:t>
      </w:r>
      <w:proofErr w:type="spellEnd"/>
      <w:r w:rsidRPr="00642CE6">
        <w:rPr>
          <w:rFonts w:eastAsiaTheme="minorEastAsia"/>
          <w:color w:val="auto"/>
        </w:rPr>
        <w:t xml:space="preserve"> effects of </w:t>
      </w:r>
      <w:proofErr w:type="spellStart"/>
      <w:r w:rsidRPr="00642CE6">
        <w:rPr>
          <w:rFonts w:eastAsiaTheme="minorEastAsia"/>
          <w:color w:val="auto"/>
        </w:rPr>
        <w:t>Platycodon</w:t>
      </w:r>
      <w:proofErr w:type="spellEnd"/>
      <w:r w:rsidRPr="00642CE6">
        <w:rPr>
          <w:rFonts w:eastAsiaTheme="minorEastAsia"/>
          <w:color w:val="auto"/>
        </w:rPr>
        <w:t xml:space="preserve"> stems. “A” indicates the results of the trial with activated charcoal; results lacking identification represent the trial without the addition of activated charcoal.</w:t>
      </w:r>
      <w:r w:rsidRPr="00642CE6">
        <w:rPr>
          <w:rFonts w:eastAsiaTheme="minorEastAsia"/>
          <w:bCs/>
          <w:color w:val="auto"/>
          <w:lang w:eastAsia="zh-CN"/>
        </w:rPr>
        <w:t xml:space="preserve"> At a concentration of </w:t>
      </w:r>
      <w:r w:rsidR="00F04D4A" w:rsidRPr="00642CE6">
        <w:rPr>
          <w:rFonts w:eastAsiaTheme="minorEastAsia"/>
          <w:bCs/>
          <w:color w:val="auto"/>
          <w:lang w:eastAsia="zh-CN"/>
        </w:rPr>
        <w:t>10 mg/10 mL</w:t>
      </w:r>
      <w:r w:rsidRPr="00642CE6">
        <w:rPr>
          <w:rFonts w:eastAsiaTheme="minorEastAsia"/>
          <w:bCs/>
          <w:color w:val="auto"/>
          <w:lang w:eastAsia="zh-CN"/>
        </w:rPr>
        <w:t>, the diffe</w:t>
      </w:r>
      <w:r w:rsidRPr="00642CE6">
        <w:rPr>
          <w:rFonts w:eastAsiaTheme="minorEastAsia"/>
          <w:bCs/>
          <w:color w:val="auto"/>
          <w:lang w:eastAsia="zh-CN"/>
        </w:rPr>
        <w:t>r</w:t>
      </w:r>
      <w:r w:rsidRPr="00642CE6">
        <w:rPr>
          <w:rFonts w:eastAsiaTheme="minorEastAsia"/>
          <w:bCs/>
          <w:color w:val="auto"/>
          <w:lang w:eastAsia="zh-CN"/>
        </w:rPr>
        <w:t>ence between the results of the non-added and added acti</w:t>
      </w:r>
      <w:r w:rsidR="009C57E0" w:rsidRPr="00642CE6">
        <w:rPr>
          <w:rFonts w:eastAsiaTheme="minorEastAsia"/>
          <w:bCs/>
          <w:color w:val="auto"/>
          <w:lang w:eastAsia="zh-CN"/>
        </w:rPr>
        <w:t>vated carbon test areas was 0.</w:t>
      </w:r>
      <w:r w:rsidR="009C57E0" w:rsidRPr="00642CE6">
        <w:rPr>
          <w:rFonts w:eastAsiaTheme="minorEastAsia" w:hint="eastAsia"/>
          <w:bCs/>
          <w:color w:val="auto"/>
          <w:lang w:eastAsia="zh-CN"/>
        </w:rPr>
        <w:t>5</w:t>
      </w:r>
      <w:r w:rsidRPr="00642CE6">
        <w:rPr>
          <w:rFonts w:eastAsiaTheme="minorEastAsia"/>
          <w:bCs/>
          <w:color w:val="auto"/>
          <w:lang w:eastAsia="zh-CN"/>
        </w:rPr>
        <w:t>%, and th</w:t>
      </w:r>
      <w:r w:rsidR="00124A0B" w:rsidRPr="00642CE6">
        <w:rPr>
          <w:rFonts w:eastAsiaTheme="minorEastAsia"/>
          <w:bCs/>
          <w:color w:val="auto"/>
          <w:lang w:eastAsia="zh-CN"/>
        </w:rPr>
        <w:t xml:space="preserve">is was a </w:t>
      </w:r>
      <w:r w:rsidRPr="00642CE6">
        <w:rPr>
          <w:rFonts w:eastAsiaTheme="minorEastAsia"/>
          <w:bCs/>
          <w:color w:val="auto"/>
          <w:lang w:eastAsia="zh-CN"/>
        </w:rPr>
        <w:t>significant differenc</w:t>
      </w:r>
      <w:r w:rsidR="002E03D2" w:rsidRPr="00642CE6">
        <w:rPr>
          <w:rFonts w:eastAsiaTheme="minorEastAsia"/>
          <w:bCs/>
          <w:color w:val="auto"/>
          <w:lang w:eastAsia="zh-CN"/>
        </w:rPr>
        <w:t>e (&lt;5.0%). Bars indicate the SD</w:t>
      </w:r>
      <w:r w:rsidR="002E03D2" w:rsidRPr="00642CE6">
        <w:rPr>
          <w:rFonts w:eastAsiaTheme="minorEastAsia" w:hint="eastAsia"/>
          <w:bCs/>
          <w:color w:val="auto"/>
          <w:lang w:eastAsia="zh-CN"/>
        </w:rPr>
        <w:t xml:space="preserve">, </w:t>
      </w:r>
      <w:r w:rsidR="002E03D2" w:rsidRPr="00642CE6">
        <w:rPr>
          <w:rFonts w:eastAsiaTheme="minorEastAsia"/>
          <w:bCs/>
          <w:color w:val="auto"/>
          <w:lang w:eastAsia="zh-CN"/>
        </w:rPr>
        <w:t>T-test: R (10) =P&lt;0.001, H (10) =P&lt;0.001, R (50) =P&lt;0.001 H (50) =P&lt;0.001 significant difference.</w:t>
      </w:r>
    </w:p>
    <w:p w14:paraId="77635646" w14:textId="2A488538" w:rsidR="009C674C" w:rsidRPr="00642CE6" w:rsidRDefault="009C674C" w:rsidP="009C674C">
      <w:pPr>
        <w:pStyle w:val="MDPI31text"/>
        <w:rPr>
          <w:rFonts w:eastAsiaTheme="minorEastAsia"/>
          <w:color w:val="auto"/>
          <w:lang w:eastAsia="zh-CN"/>
        </w:rPr>
      </w:pPr>
      <w:r w:rsidRPr="00642CE6">
        <w:rPr>
          <w:color w:val="auto"/>
        </w:rPr>
        <w:t xml:space="preserve">The results of the Plant Box method revealed a certain level of </w:t>
      </w:r>
      <w:proofErr w:type="spellStart"/>
      <w:r w:rsidRPr="00642CE6">
        <w:rPr>
          <w:color w:val="auto"/>
        </w:rPr>
        <w:t>allelopathic</w:t>
      </w:r>
      <w:proofErr w:type="spellEnd"/>
      <w:r w:rsidRPr="00642CE6">
        <w:rPr>
          <w:color w:val="auto"/>
        </w:rPr>
        <w:t xml:space="preserve"> inhibition in the roots of the test seedlings (Fig</w:t>
      </w:r>
      <w:r w:rsidRPr="00642CE6">
        <w:rPr>
          <w:rFonts w:eastAsiaTheme="minorEastAsia" w:hint="eastAsia"/>
          <w:color w:val="auto"/>
          <w:lang w:eastAsia="zh-CN"/>
        </w:rPr>
        <w:t>ure</w:t>
      </w:r>
      <w:r w:rsidRPr="00642CE6">
        <w:rPr>
          <w:color w:val="auto"/>
        </w:rPr>
        <w:t xml:space="preserve"> </w:t>
      </w:r>
      <w:r w:rsidR="00F35CC6" w:rsidRPr="00642CE6">
        <w:rPr>
          <w:rFonts w:eastAsiaTheme="minorEastAsia" w:hint="eastAsia"/>
          <w:color w:val="auto"/>
          <w:lang w:eastAsia="zh-CN"/>
        </w:rPr>
        <w:t>7</w:t>
      </w:r>
      <w:r w:rsidRPr="00642CE6">
        <w:rPr>
          <w:color w:val="auto"/>
        </w:rPr>
        <w:t xml:space="preserve">). </w:t>
      </w:r>
    </w:p>
    <w:p w14:paraId="6AAD9892" w14:textId="77777777" w:rsidR="009C674C" w:rsidRPr="00642CE6" w:rsidRDefault="009C674C" w:rsidP="009C674C">
      <w:pPr>
        <w:pStyle w:val="MDPI31text"/>
        <w:rPr>
          <w:rFonts w:eastAsia="MS Mincho"/>
          <w:color w:val="auto"/>
          <w:lang w:eastAsia="ja-JP"/>
        </w:rPr>
      </w:pPr>
    </w:p>
    <w:p w14:paraId="20C30038" w14:textId="77777777" w:rsidR="00E96496" w:rsidRPr="00642CE6" w:rsidRDefault="00E96496" w:rsidP="00005690">
      <w:pPr>
        <w:pStyle w:val="MDPI32textnoindent"/>
        <w:rPr>
          <w:rFonts w:eastAsiaTheme="minorEastAsia"/>
          <w:color w:val="auto"/>
          <w:lang w:eastAsia="zh-CN"/>
        </w:rPr>
      </w:pPr>
    </w:p>
    <w:p w14:paraId="73EC1C63" w14:textId="77777777" w:rsidR="00E96496" w:rsidRPr="00642CE6" w:rsidRDefault="00E96496" w:rsidP="00005690">
      <w:pPr>
        <w:pStyle w:val="MDPI32textnoindent"/>
        <w:rPr>
          <w:rFonts w:eastAsiaTheme="minorEastAsia"/>
          <w:color w:val="auto"/>
          <w:lang w:eastAsia="zh-CN"/>
        </w:rPr>
      </w:pPr>
      <w:r w:rsidRPr="00642CE6">
        <w:rPr>
          <w:rFonts w:eastAsiaTheme="minorEastAsia"/>
          <w:noProof/>
          <w:color w:val="auto"/>
          <w:lang w:eastAsia="zh-CN" w:bidi="mn-Mong-CN"/>
        </w:rPr>
        <w:drawing>
          <wp:anchor distT="0" distB="0" distL="114300" distR="114300" simplePos="0" relativeHeight="251669504" behindDoc="0" locked="0" layoutInCell="1" allowOverlap="1" wp14:anchorId="3D48F35D" wp14:editId="32AD1831">
            <wp:simplePos x="0" y="0"/>
            <wp:positionH relativeFrom="column">
              <wp:posOffset>1943100</wp:posOffset>
            </wp:positionH>
            <wp:positionV relativeFrom="paragraph">
              <wp:posOffset>43180</wp:posOffset>
            </wp:positionV>
            <wp:extent cx="1908175" cy="2545080"/>
            <wp:effectExtent l="0" t="0" r="0" b="7620"/>
            <wp:wrapSquare wrapText="bothSides"/>
            <wp:docPr id="13" name="图片 13" descr="C:\Users\bl\Pictures\桔梗箱子法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Pictures\桔梗箱子法图片.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8175"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CE6">
        <w:rPr>
          <w:rFonts w:eastAsiaTheme="minorEastAsia"/>
          <w:noProof/>
          <w:color w:val="auto"/>
          <w:lang w:eastAsia="zh-CN" w:bidi="mn-Mong-CN"/>
        </w:rPr>
        <w:drawing>
          <wp:anchor distT="0" distB="0" distL="114300" distR="114300" simplePos="0" relativeHeight="251671552" behindDoc="0" locked="0" layoutInCell="1" allowOverlap="1" wp14:anchorId="3585EEBC" wp14:editId="6E248174">
            <wp:simplePos x="0" y="0"/>
            <wp:positionH relativeFrom="column">
              <wp:posOffset>3815080</wp:posOffset>
            </wp:positionH>
            <wp:positionV relativeFrom="paragraph">
              <wp:posOffset>-273685</wp:posOffset>
            </wp:positionV>
            <wp:extent cx="2486025" cy="3207385"/>
            <wp:effectExtent l="0" t="0" r="0" b="0"/>
            <wp:wrapSquare wrapText="bothSides"/>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4409FD12" w14:textId="77777777" w:rsidR="00E96496" w:rsidRPr="00642CE6" w:rsidRDefault="00E96496" w:rsidP="00005690">
      <w:pPr>
        <w:pStyle w:val="MDPI32textnoindent"/>
        <w:rPr>
          <w:rFonts w:eastAsiaTheme="minorEastAsia"/>
          <w:color w:val="auto"/>
          <w:lang w:eastAsia="zh-CN"/>
        </w:rPr>
      </w:pPr>
    </w:p>
    <w:p w14:paraId="4E3E8629" w14:textId="77777777" w:rsidR="00E96496" w:rsidRPr="00642CE6" w:rsidRDefault="00E96496" w:rsidP="00005690">
      <w:pPr>
        <w:pStyle w:val="MDPI32textnoindent"/>
        <w:rPr>
          <w:rFonts w:eastAsiaTheme="minorEastAsia"/>
          <w:color w:val="auto"/>
          <w:lang w:eastAsia="zh-CN"/>
        </w:rPr>
      </w:pPr>
    </w:p>
    <w:p w14:paraId="4FADBEF1" w14:textId="77777777" w:rsidR="00E96496" w:rsidRPr="00642CE6" w:rsidRDefault="00E96496" w:rsidP="00005690">
      <w:pPr>
        <w:pStyle w:val="MDPI32textnoindent"/>
        <w:rPr>
          <w:rFonts w:eastAsiaTheme="minorEastAsia"/>
          <w:color w:val="auto"/>
          <w:lang w:eastAsia="zh-CN"/>
        </w:rPr>
      </w:pPr>
    </w:p>
    <w:p w14:paraId="5782FA8B" w14:textId="77777777" w:rsidR="00E96496" w:rsidRPr="00642CE6" w:rsidRDefault="00E96496" w:rsidP="00005690">
      <w:pPr>
        <w:pStyle w:val="MDPI32textnoindent"/>
        <w:rPr>
          <w:rFonts w:eastAsiaTheme="minorEastAsia"/>
          <w:color w:val="auto"/>
          <w:lang w:eastAsia="zh-CN"/>
        </w:rPr>
      </w:pPr>
    </w:p>
    <w:p w14:paraId="56D27BEA" w14:textId="77777777" w:rsidR="00E96496" w:rsidRPr="00642CE6" w:rsidRDefault="00E96496" w:rsidP="00005690">
      <w:pPr>
        <w:pStyle w:val="MDPI32textnoindent"/>
        <w:rPr>
          <w:rFonts w:eastAsiaTheme="minorEastAsia"/>
          <w:color w:val="auto"/>
          <w:lang w:eastAsia="zh-CN"/>
        </w:rPr>
      </w:pPr>
    </w:p>
    <w:p w14:paraId="63E89C8B" w14:textId="77777777" w:rsidR="00E96496" w:rsidRPr="00642CE6" w:rsidRDefault="00E96496" w:rsidP="00005690">
      <w:pPr>
        <w:pStyle w:val="MDPI32textnoindent"/>
        <w:rPr>
          <w:rFonts w:eastAsiaTheme="minorEastAsia"/>
          <w:color w:val="auto"/>
          <w:lang w:eastAsia="zh-CN"/>
        </w:rPr>
      </w:pPr>
    </w:p>
    <w:p w14:paraId="6DCA66D8" w14:textId="77777777" w:rsidR="00E96496" w:rsidRPr="00642CE6" w:rsidRDefault="00E96496" w:rsidP="00005690">
      <w:pPr>
        <w:pStyle w:val="MDPI32textnoindent"/>
        <w:rPr>
          <w:rFonts w:eastAsiaTheme="minorEastAsia"/>
          <w:color w:val="auto"/>
          <w:lang w:eastAsia="zh-CN"/>
        </w:rPr>
      </w:pPr>
    </w:p>
    <w:p w14:paraId="08D87152" w14:textId="77777777" w:rsidR="00E96496" w:rsidRPr="00642CE6" w:rsidRDefault="00E96496" w:rsidP="00005690">
      <w:pPr>
        <w:pStyle w:val="MDPI32textnoindent"/>
        <w:rPr>
          <w:rFonts w:eastAsiaTheme="minorEastAsia"/>
          <w:color w:val="auto"/>
          <w:lang w:eastAsia="zh-CN"/>
        </w:rPr>
      </w:pPr>
    </w:p>
    <w:p w14:paraId="72800C36" w14:textId="77777777" w:rsidR="00E96496" w:rsidRPr="00642CE6" w:rsidRDefault="00E96496" w:rsidP="00005690">
      <w:pPr>
        <w:pStyle w:val="MDPI32textnoindent"/>
        <w:rPr>
          <w:rFonts w:eastAsiaTheme="minorEastAsia"/>
          <w:color w:val="auto"/>
          <w:lang w:eastAsia="zh-CN"/>
        </w:rPr>
      </w:pPr>
    </w:p>
    <w:p w14:paraId="35616103" w14:textId="77777777" w:rsidR="00E96496" w:rsidRPr="00642CE6" w:rsidRDefault="00E96496" w:rsidP="00005690">
      <w:pPr>
        <w:pStyle w:val="MDPI32textnoindent"/>
        <w:rPr>
          <w:rFonts w:eastAsiaTheme="minorEastAsia"/>
          <w:color w:val="auto"/>
          <w:lang w:eastAsia="zh-CN"/>
        </w:rPr>
      </w:pPr>
    </w:p>
    <w:p w14:paraId="73D3916B" w14:textId="77777777" w:rsidR="00E96496" w:rsidRPr="00642CE6" w:rsidRDefault="00E96496" w:rsidP="00005690">
      <w:pPr>
        <w:pStyle w:val="MDPI32textnoindent"/>
        <w:rPr>
          <w:rFonts w:eastAsiaTheme="minorEastAsia"/>
          <w:color w:val="auto"/>
          <w:lang w:eastAsia="zh-CN"/>
        </w:rPr>
      </w:pPr>
    </w:p>
    <w:p w14:paraId="167EB434" w14:textId="77777777" w:rsidR="00E96496" w:rsidRPr="00642CE6" w:rsidRDefault="00E96496" w:rsidP="00005690">
      <w:pPr>
        <w:pStyle w:val="MDPI32textnoindent"/>
        <w:rPr>
          <w:rFonts w:eastAsiaTheme="minorEastAsia"/>
          <w:color w:val="auto"/>
          <w:lang w:eastAsia="zh-CN"/>
        </w:rPr>
      </w:pPr>
    </w:p>
    <w:p w14:paraId="15D3EBF6" w14:textId="77777777" w:rsidR="00E96496" w:rsidRPr="00642CE6" w:rsidRDefault="00E96496" w:rsidP="00005690">
      <w:pPr>
        <w:pStyle w:val="MDPI32textnoindent"/>
        <w:rPr>
          <w:rFonts w:eastAsiaTheme="minorEastAsia"/>
          <w:color w:val="auto"/>
          <w:lang w:eastAsia="zh-CN"/>
        </w:rPr>
      </w:pPr>
    </w:p>
    <w:p w14:paraId="7E0FF143" w14:textId="77777777" w:rsidR="00E96496" w:rsidRPr="00642CE6" w:rsidRDefault="00E96496" w:rsidP="00005690">
      <w:pPr>
        <w:pStyle w:val="MDPI32textnoindent"/>
        <w:rPr>
          <w:rFonts w:eastAsiaTheme="minorEastAsia"/>
          <w:color w:val="auto"/>
          <w:lang w:eastAsia="zh-CN"/>
        </w:rPr>
      </w:pPr>
    </w:p>
    <w:p w14:paraId="44A7A0AF" w14:textId="77777777" w:rsidR="00E96496" w:rsidRPr="00642CE6" w:rsidRDefault="00E96496" w:rsidP="00005690">
      <w:pPr>
        <w:pStyle w:val="MDPI32textnoindent"/>
        <w:rPr>
          <w:rFonts w:eastAsiaTheme="minorEastAsia"/>
          <w:color w:val="auto"/>
          <w:lang w:eastAsia="zh-CN"/>
        </w:rPr>
      </w:pPr>
    </w:p>
    <w:p w14:paraId="6DCC3176" w14:textId="77777777" w:rsidR="00E96496" w:rsidRPr="00642CE6" w:rsidRDefault="00E96496" w:rsidP="00005690">
      <w:pPr>
        <w:pStyle w:val="MDPI32textnoindent"/>
        <w:rPr>
          <w:rFonts w:eastAsiaTheme="minorEastAsia"/>
          <w:color w:val="auto"/>
          <w:lang w:eastAsia="zh-CN"/>
        </w:rPr>
      </w:pPr>
    </w:p>
    <w:p w14:paraId="4D927E8B" w14:textId="77777777" w:rsidR="00E96496" w:rsidRPr="00642CE6" w:rsidRDefault="00E96496" w:rsidP="00005690">
      <w:pPr>
        <w:pStyle w:val="MDPI32textnoindent"/>
        <w:rPr>
          <w:rFonts w:eastAsiaTheme="minorEastAsia"/>
          <w:color w:val="auto"/>
          <w:lang w:eastAsia="zh-CN"/>
        </w:rPr>
      </w:pPr>
    </w:p>
    <w:p w14:paraId="080D6BF2" w14:textId="77777777" w:rsidR="00E96496" w:rsidRPr="00642CE6" w:rsidRDefault="00E96496" w:rsidP="00005690">
      <w:pPr>
        <w:pStyle w:val="MDPI32textnoindent"/>
        <w:rPr>
          <w:rFonts w:eastAsiaTheme="minorEastAsia"/>
          <w:color w:val="auto"/>
          <w:lang w:eastAsia="zh-CN"/>
        </w:rPr>
      </w:pPr>
      <w:r w:rsidRPr="00642CE6">
        <w:rPr>
          <w:rFonts w:eastAsiaTheme="minorEastAsia"/>
          <w:noProof/>
          <w:color w:val="auto"/>
          <w:lang w:eastAsia="zh-CN" w:bidi="mn-Mong-CN"/>
        </w:rPr>
        <w:drawing>
          <wp:anchor distT="0" distB="0" distL="114300" distR="114300" simplePos="0" relativeHeight="251672576" behindDoc="0" locked="0" layoutInCell="1" allowOverlap="1" wp14:anchorId="09873335" wp14:editId="22C439AB">
            <wp:simplePos x="0" y="0"/>
            <wp:positionH relativeFrom="column">
              <wp:posOffset>1727200</wp:posOffset>
            </wp:positionH>
            <wp:positionV relativeFrom="paragraph">
              <wp:posOffset>127000</wp:posOffset>
            </wp:positionV>
            <wp:extent cx="2260600" cy="3219450"/>
            <wp:effectExtent l="0" t="0" r="0" b="0"/>
            <wp:wrapSquare wrapText="bothSides"/>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5F2E767" w14:textId="77777777" w:rsidR="00E96496" w:rsidRPr="00642CE6" w:rsidRDefault="00E96496" w:rsidP="00005690">
      <w:pPr>
        <w:pStyle w:val="MDPI32textnoindent"/>
        <w:rPr>
          <w:rFonts w:eastAsiaTheme="minorEastAsia"/>
          <w:color w:val="auto"/>
          <w:lang w:eastAsia="zh-CN"/>
        </w:rPr>
      </w:pPr>
      <w:r w:rsidRPr="00642CE6">
        <w:rPr>
          <w:rFonts w:eastAsiaTheme="minorEastAsia"/>
          <w:noProof/>
          <w:color w:val="auto"/>
          <w:lang w:eastAsia="zh-CN" w:bidi="mn-Mong-CN"/>
        </w:rPr>
        <w:drawing>
          <wp:anchor distT="0" distB="0" distL="114300" distR="114300" simplePos="0" relativeHeight="251670528" behindDoc="0" locked="0" layoutInCell="1" allowOverlap="1" wp14:anchorId="5CE51E8D" wp14:editId="5CD1E15C">
            <wp:simplePos x="0" y="0"/>
            <wp:positionH relativeFrom="column">
              <wp:posOffset>3990340</wp:posOffset>
            </wp:positionH>
            <wp:positionV relativeFrom="paragraph">
              <wp:posOffset>36830</wp:posOffset>
            </wp:positionV>
            <wp:extent cx="2164080" cy="3150235"/>
            <wp:effectExtent l="0" t="0" r="0" b="0"/>
            <wp:wrapSquare wrapText="bothSides"/>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52A40EA4" w14:textId="77777777" w:rsidR="00E96496" w:rsidRPr="00642CE6" w:rsidRDefault="00E96496" w:rsidP="00005690">
      <w:pPr>
        <w:pStyle w:val="MDPI32textnoindent"/>
        <w:rPr>
          <w:rFonts w:eastAsiaTheme="minorEastAsia"/>
          <w:color w:val="auto"/>
          <w:lang w:eastAsia="zh-CN"/>
        </w:rPr>
      </w:pPr>
    </w:p>
    <w:p w14:paraId="7AD29A91" w14:textId="77777777" w:rsidR="00E96496" w:rsidRPr="00642CE6" w:rsidRDefault="00E96496" w:rsidP="00005690">
      <w:pPr>
        <w:pStyle w:val="MDPI32textnoindent"/>
        <w:rPr>
          <w:rFonts w:eastAsiaTheme="minorEastAsia"/>
          <w:color w:val="auto"/>
          <w:lang w:eastAsia="zh-CN"/>
        </w:rPr>
      </w:pPr>
    </w:p>
    <w:p w14:paraId="7C80A994" w14:textId="77777777" w:rsidR="00E96496" w:rsidRPr="00642CE6" w:rsidRDefault="00E96496" w:rsidP="00005690">
      <w:pPr>
        <w:pStyle w:val="MDPI32textnoindent"/>
        <w:rPr>
          <w:rFonts w:eastAsiaTheme="minorEastAsia"/>
          <w:color w:val="auto"/>
          <w:lang w:eastAsia="zh-CN"/>
        </w:rPr>
      </w:pPr>
    </w:p>
    <w:p w14:paraId="6EF68B2C" w14:textId="77777777" w:rsidR="00E96496" w:rsidRPr="00642CE6" w:rsidRDefault="00E96496" w:rsidP="00005690">
      <w:pPr>
        <w:pStyle w:val="MDPI32textnoindent"/>
        <w:rPr>
          <w:rFonts w:eastAsiaTheme="minorEastAsia"/>
          <w:color w:val="auto"/>
          <w:lang w:eastAsia="zh-CN"/>
        </w:rPr>
      </w:pPr>
    </w:p>
    <w:p w14:paraId="0346134B" w14:textId="77777777" w:rsidR="00E96496" w:rsidRPr="00642CE6" w:rsidRDefault="00E96496" w:rsidP="00005690">
      <w:pPr>
        <w:pStyle w:val="MDPI32textnoindent"/>
        <w:rPr>
          <w:rFonts w:eastAsiaTheme="minorEastAsia"/>
          <w:color w:val="auto"/>
          <w:lang w:eastAsia="zh-CN"/>
        </w:rPr>
      </w:pPr>
    </w:p>
    <w:p w14:paraId="325EE4E9" w14:textId="77777777" w:rsidR="00E96496" w:rsidRPr="00642CE6" w:rsidRDefault="00E96496" w:rsidP="00005690">
      <w:pPr>
        <w:pStyle w:val="MDPI32textnoindent"/>
        <w:rPr>
          <w:rFonts w:eastAsiaTheme="minorEastAsia"/>
          <w:color w:val="auto"/>
          <w:lang w:eastAsia="zh-CN"/>
        </w:rPr>
      </w:pPr>
    </w:p>
    <w:p w14:paraId="7D808F1E" w14:textId="77777777" w:rsidR="00E96496" w:rsidRPr="00642CE6" w:rsidRDefault="00E96496" w:rsidP="00005690">
      <w:pPr>
        <w:pStyle w:val="MDPI32textnoindent"/>
        <w:rPr>
          <w:rFonts w:eastAsiaTheme="minorEastAsia"/>
          <w:color w:val="auto"/>
          <w:lang w:eastAsia="zh-CN"/>
        </w:rPr>
      </w:pPr>
    </w:p>
    <w:p w14:paraId="47FF65E3" w14:textId="77777777" w:rsidR="00E96496" w:rsidRPr="00642CE6" w:rsidRDefault="00E96496" w:rsidP="00005690">
      <w:pPr>
        <w:pStyle w:val="MDPI32textnoindent"/>
        <w:rPr>
          <w:rFonts w:eastAsiaTheme="minorEastAsia"/>
          <w:color w:val="auto"/>
          <w:lang w:eastAsia="zh-CN"/>
        </w:rPr>
      </w:pPr>
    </w:p>
    <w:p w14:paraId="2BF49633" w14:textId="77777777" w:rsidR="00E96496" w:rsidRPr="00642CE6" w:rsidRDefault="00E96496" w:rsidP="00005690">
      <w:pPr>
        <w:pStyle w:val="MDPI32textnoindent"/>
        <w:rPr>
          <w:rFonts w:eastAsiaTheme="minorEastAsia"/>
          <w:color w:val="auto"/>
          <w:lang w:eastAsia="zh-CN"/>
        </w:rPr>
      </w:pPr>
    </w:p>
    <w:p w14:paraId="6132E91C" w14:textId="77777777" w:rsidR="00E96496" w:rsidRPr="00642CE6" w:rsidRDefault="00E96496" w:rsidP="00005690">
      <w:pPr>
        <w:pStyle w:val="MDPI32textnoindent"/>
        <w:rPr>
          <w:rFonts w:eastAsiaTheme="minorEastAsia"/>
          <w:color w:val="auto"/>
          <w:lang w:eastAsia="zh-CN"/>
        </w:rPr>
      </w:pPr>
    </w:p>
    <w:p w14:paraId="7925B50E" w14:textId="77777777" w:rsidR="00E96496" w:rsidRPr="00642CE6" w:rsidRDefault="00E96496" w:rsidP="00005690">
      <w:pPr>
        <w:pStyle w:val="MDPI32textnoindent"/>
        <w:rPr>
          <w:rFonts w:eastAsiaTheme="minorEastAsia"/>
          <w:color w:val="auto"/>
          <w:lang w:eastAsia="zh-CN"/>
        </w:rPr>
      </w:pPr>
    </w:p>
    <w:p w14:paraId="369FCAC7" w14:textId="77777777" w:rsidR="00E96496" w:rsidRPr="00642CE6" w:rsidRDefault="00E96496" w:rsidP="00005690">
      <w:pPr>
        <w:pStyle w:val="MDPI32textnoindent"/>
        <w:rPr>
          <w:rFonts w:eastAsiaTheme="minorEastAsia"/>
          <w:color w:val="auto"/>
          <w:lang w:eastAsia="zh-CN"/>
        </w:rPr>
      </w:pPr>
    </w:p>
    <w:p w14:paraId="2B331554" w14:textId="77777777" w:rsidR="00E96496" w:rsidRPr="00642CE6" w:rsidRDefault="00E96496" w:rsidP="00005690">
      <w:pPr>
        <w:pStyle w:val="MDPI32textnoindent"/>
        <w:rPr>
          <w:rFonts w:eastAsiaTheme="minorEastAsia"/>
          <w:color w:val="auto"/>
          <w:lang w:eastAsia="zh-CN"/>
        </w:rPr>
      </w:pPr>
    </w:p>
    <w:p w14:paraId="61C5F39B" w14:textId="77777777" w:rsidR="00E96496" w:rsidRPr="00642CE6" w:rsidRDefault="00E96496" w:rsidP="00005690">
      <w:pPr>
        <w:pStyle w:val="MDPI32textnoindent"/>
        <w:rPr>
          <w:rFonts w:eastAsiaTheme="minorEastAsia"/>
          <w:color w:val="auto"/>
          <w:lang w:eastAsia="zh-CN"/>
        </w:rPr>
      </w:pPr>
    </w:p>
    <w:p w14:paraId="021F7514" w14:textId="77777777" w:rsidR="00E96496" w:rsidRPr="00642CE6" w:rsidRDefault="00E96496" w:rsidP="00005690">
      <w:pPr>
        <w:pStyle w:val="MDPI32textnoindent"/>
        <w:rPr>
          <w:rFonts w:eastAsiaTheme="minorEastAsia"/>
          <w:color w:val="auto"/>
          <w:lang w:eastAsia="zh-CN"/>
        </w:rPr>
      </w:pPr>
    </w:p>
    <w:p w14:paraId="0BDB25BC" w14:textId="77777777" w:rsidR="00E96496" w:rsidRPr="00642CE6" w:rsidRDefault="00E96496" w:rsidP="00005690">
      <w:pPr>
        <w:pStyle w:val="MDPI32textnoindent"/>
        <w:rPr>
          <w:rFonts w:eastAsiaTheme="minorEastAsia"/>
          <w:color w:val="auto"/>
          <w:lang w:eastAsia="zh-CN"/>
        </w:rPr>
      </w:pPr>
    </w:p>
    <w:p w14:paraId="714349E1" w14:textId="77777777" w:rsidR="00E96496" w:rsidRPr="00642CE6" w:rsidRDefault="00E96496" w:rsidP="00005690">
      <w:pPr>
        <w:pStyle w:val="MDPI32textnoindent"/>
        <w:rPr>
          <w:rFonts w:eastAsiaTheme="minorEastAsia"/>
          <w:color w:val="auto"/>
          <w:lang w:eastAsia="zh-CN"/>
        </w:rPr>
      </w:pPr>
    </w:p>
    <w:p w14:paraId="3D76307E" w14:textId="77777777" w:rsidR="00E96496" w:rsidRPr="00642CE6" w:rsidRDefault="00E96496" w:rsidP="00005690">
      <w:pPr>
        <w:pStyle w:val="MDPI32textnoindent"/>
        <w:rPr>
          <w:rFonts w:eastAsiaTheme="minorEastAsia"/>
          <w:color w:val="auto"/>
          <w:lang w:eastAsia="zh-CN"/>
        </w:rPr>
      </w:pPr>
    </w:p>
    <w:p w14:paraId="7A2F34C0" w14:textId="77777777" w:rsidR="00E96496" w:rsidRPr="00642CE6" w:rsidRDefault="00E96496" w:rsidP="00005690">
      <w:pPr>
        <w:pStyle w:val="MDPI32textnoindent"/>
        <w:rPr>
          <w:rFonts w:eastAsiaTheme="minorEastAsia"/>
          <w:color w:val="auto"/>
          <w:lang w:eastAsia="zh-CN"/>
        </w:rPr>
      </w:pPr>
    </w:p>
    <w:p w14:paraId="33A4CB19" w14:textId="77777777" w:rsidR="00DC2E84" w:rsidRPr="00642CE6" w:rsidRDefault="00DC2E84" w:rsidP="00C02C77">
      <w:pPr>
        <w:pStyle w:val="MDPI32textnoindent"/>
        <w:rPr>
          <w:rFonts w:eastAsiaTheme="minorEastAsia"/>
          <w:color w:val="auto"/>
          <w:sz w:val="18"/>
          <w:szCs w:val="21"/>
          <w:lang w:eastAsia="zh-CN"/>
        </w:rPr>
      </w:pPr>
    </w:p>
    <w:p w14:paraId="0007A7EF" w14:textId="584029D2" w:rsidR="00E96496" w:rsidRPr="00642CE6" w:rsidRDefault="00E96496" w:rsidP="00C02C77">
      <w:pPr>
        <w:pStyle w:val="MDPI32textnoindent"/>
        <w:rPr>
          <w:rFonts w:eastAsiaTheme="minorEastAsia"/>
          <w:color w:val="auto"/>
          <w:sz w:val="18"/>
        </w:rPr>
      </w:pPr>
      <w:proofErr w:type="gramStart"/>
      <w:r w:rsidRPr="00642CE6">
        <w:rPr>
          <w:rFonts w:eastAsiaTheme="minorEastAsia"/>
          <w:color w:val="auto"/>
          <w:sz w:val="18"/>
          <w:szCs w:val="21"/>
          <w:lang w:eastAsia="zh-CN"/>
        </w:rPr>
        <w:t>Fi</w:t>
      </w:r>
      <w:r w:rsidR="00FF1E22" w:rsidRPr="00642CE6">
        <w:rPr>
          <w:rFonts w:eastAsiaTheme="minorEastAsia"/>
          <w:color w:val="auto"/>
          <w:sz w:val="18"/>
          <w:szCs w:val="21"/>
          <w:lang w:eastAsia="zh-CN"/>
        </w:rPr>
        <w:t>gure</w:t>
      </w:r>
      <w:r w:rsidR="00FF1E22" w:rsidRPr="00642CE6">
        <w:rPr>
          <w:rFonts w:eastAsiaTheme="minorEastAsia" w:hint="eastAsia"/>
          <w:color w:val="auto"/>
          <w:sz w:val="18"/>
          <w:szCs w:val="21"/>
          <w:lang w:eastAsia="zh-CN"/>
        </w:rPr>
        <w:t xml:space="preserve"> </w:t>
      </w:r>
      <w:r w:rsidR="00F35CC6" w:rsidRPr="00642CE6">
        <w:rPr>
          <w:rFonts w:eastAsiaTheme="minorEastAsia" w:hint="eastAsia"/>
          <w:color w:val="auto"/>
          <w:sz w:val="18"/>
          <w:szCs w:val="21"/>
          <w:lang w:eastAsia="zh-CN"/>
        </w:rPr>
        <w:t>7</w:t>
      </w:r>
      <w:r w:rsidR="00FF1E22" w:rsidRPr="00642CE6">
        <w:rPr>
          <w:rFonts w:eastAsiaTheme="minorEastAsia" w:hint="eastAsia"/>
          <w:color w:val="auto"/>
          <w:sz w:val="18"/>
          <w:szCs w:val="21"/>
          <w:lang w:eastAsia="zh-CN"/>
        </w:rPr>
        <w:t>.</w:t>
      </w:r>
      <w:proofErr w:type="gramEnd"/>
      <w:r w:rsidRPr="00642CE6">
        <w:rPr>
          <w:rFonts w:eastAsiaTheme="minorEastAsia"/>
          <w:color w:val="auto"/>
          <w:sz w:val="18"/>
        </w:rPr>
        <w:t xml:space="preserve"> </w:t>
      </w:r>
      <w:proofErr w:type="gramStart"/>
      <w:r w:rsidRPr="00642CE6">
        <w:rPr>
          <w:rFonts w:eastAsiaTheme="minorEastAsia"/>
          <w:color w:val="auto"/>
          <w:sz w:val="18"/>
        </w:rPr>
        <w:t xml:space="preserve">Results of the </w:t>
      </w:r>
      <w:proofErr w:type="spellStart"/>
      <w:r w:rsidRPr="00642CE6">
        <w:rPr>
          <w:rFonts w:eastAsiaTheme="minorEastAsia"/>
          <w:color w:val="auto"/>
          <w:sz w:val="18"/>
        </w:rPr>
        <w:t>allelopathic</w:t>
      </w:r>
      <w:proofErr w:type="spellEnd"/>
      <w:r w:rsidRPr="00642CE6">
        <w:rPr>
          <w:rFonts w:eastAsiaTheme="minorEastAsia"/>
          <w:color w:val="auto"/>
          <w:sz w:val="18"/>
        </w:rPr>
        <w:t xml:space="preserve"> effects of th</w:t>
      </w:r>
      <w:r w:rsidR="00632638" w:rsidRPr="00642CE6">
        <w:rPr>
          <w:rFonts w:eastAsiaTheme="minorEastAsia"/>
          <w:color w:val="auto"/>
          <w:sz w:val="18"/>
        </w:rPr>
        <w:t xml:space="preserve">e root secretions of </w:t>
      </w:r>
      <w:proofErr w:type="spellStart"/>
      <w:r w:rsidR="00632638" w:rsidRPr="00642CE6">
        <w:rPr>
          <w:rFonts w:eastAsiaTheme="minorEastAsia"/>
          <w:color w:val="auto"/>
          <w:sz w:val="18"/>
        </w:rPr>
        <w:t>Platycodon</w:t>
      </w:r>
      <w:proofErr w:type="spellEnd"/>
      <w:r w:rsidR="00632638" w:rsidRPr="00642CE6">
        <w:rPr>
          <w:rFonts w:eastAsiaTheme="minorEastAsia"/>
          <w:color w:val="auto"/>
          <w:sz w:val="18"/>
        </w:rPr>
        <w:t>.</w:t>
      </w:r>
      <w:proofErr w:type="gramEnd"/>
      <w:r w:rsidRPr="00642CE6">
        <w:rPr>
          <w:rFonts w:eastAsiaTheme="minorEastAsia"/>
          <w:color w:val="auto"/>
          <w:sz w:val="18"/>
        </w:rPr>
        <w:t xml:space="preserve"> </w:t>
      </w:r>
    </w:p>
    <w:p w14:paraId="40C22ACE" w14:textId="77777777" w:rsidR="00E96496" w:rsidRPr="00642CE6" w:rsidRDefault="00E96496" w:rsidP="00C02C77">
      <w:pPr>
        <w:pStyle w:val="MDPI32textnoindent"/>
        <w:rPr>
          <w:rFonts w:eastAsiaTheme="minorEastAsia"/>
          <w:color w:val="auto"/>
          <w:sz w:val="18"/>
        </w:rPr>
      </w:pPr>
      <w:r w:rsidRPr="00642CE6">
        <w:rPr>
          <w:rFonts w:eastAsiaTheme="minorEastAsia"/>
          <w:color w:val="auto"/>
          <w:sz w:val="18"/>
        </w:rPr>
        <w:t xml:space="preserve">Control: [r = 0.40; y = 0.17 x + 39.6; n = 29]; root elongation = 100%, </w:t>
      </w:r>
    </w:p>
    <w:p w14:paraId="73F0F667" w14:textId="77777777" w:rsidR="00E96496" w:rsidRPr="00642CE6" w:rsidRDefault="00A041AA" w:rsidP="00E96496">
      <w:pPr>
        <w:pStyle w:val="MDPI32textnoindent"/>
        <w:rPr>
          <w:rFonts w:eastAsiaTheme="minorEastAsia"/>
          <w:color w:val="auto"/>
          <w:sz w:val="18"/>
          <w:szCs w:val="21"/>
          <w:lang w:eastAsia="zh-CN"/>
        </w:rPr>
      </w:pPr>
      <w:r w:rsidRPr="00642CE6">
        <w:rPr>
          <w:rFonts w:eastAsiaTheme="minorEastAsia" w:hint="eastAsia"/>
          <w:color w:val="auto"/>
          <w:sz w:val="18"/>
          <w:szCs w:val="21"/>
          <w:lang w:eastAsia="zh-CN"/>
        </w:rPr>
        <w:t>N</w:t>
      </w:r>
      <w:r w:rsidR="00E96496" w:rsidRPr="00642CE6">
        <w:rPr>
          <w:rFonts w:eastAsiaTheme="minorEastAsia"/>
          <w:color w:val="auto"/>
          <w:sz w:val="18"/>
          <w:szCs w:val="21"/>
          <w:lang w:eastAsia="zh-CN"/>
        </w:rPr>
        <w:t>o</w:t>
      </w:r>
      <w:r w:rsidR="001E5476" w:rsidRPr="00642CE6">
        <w:rPr>
          <w:rFonts w:eastAsiaTheme="minorEastAsia" w:hint="eastAsia"/>
          <w:color w:val="auto"/>
          <w:sz w:val="18"/>
          <w:szCs w:val="21"/>
          <w:lang w:eastAsia="zh-CN"/>
        </w:rPr>
        <w:t>thing</w:t>
      </w:r>
      <w:r w:rsidR="00E96496" w:rsidRPr="00642CE6">
        <w:rPr>
          <w:rFonts w:eastAsiaTheme="minorEastAsia"/>
          <w:color w:val="auto"/>
          <w:sz w:val="18"/>
          <w:szCs w:val="21"/>
          <w:lang w:eastAsia="zh-CN"/>
        </w:rPr>
        <w:t xml:space="preserve"> add</w:t>
      </w:r>
      <w:r w:rsidR="001E5476" w:rsidRPr="00642CE6">
        <w:rPr>
          <w:rFonts w:eastAsiaTheme="minorEastAsia" w:hint="eastAsia"/>
          <w:color w:val="auto"/>
          <w:sz w:val="18"/>
          <w:szCs w:val="21"/>
          <w:lang w:eastAsia="zh-CN"/>
        </w:rPr>
        <w:t>ed</w:t>
      </w:r>
      <w:r w:rsidR="00E96496" w:rsidRPr="00642CE6">
        <w:rPr>
          <w:rFonts w:eastAsiaTheme="minorEastAsia"/>
          <w:color w:val="auto"/>
          <w:sz w:val="18"/>
          <w:szCs w:val="21"/>
          <w:lang w:eastAsia="zh-CN"/>
        </w:rPr>
        <w:t xml:space="preserve">: [r = 0.82; y = </w:t>
      </w:r>
      <w:proofErr w:type="gramStart"/>
      <w:r w:rsidR="00E96496" w:rsidRPr="00642CE6">
        <w:rPr>
          <w:rFonts w:eastAsiaTheme="minorEastAsia"/>
          <w:color w:val="auto"/>
          <w:sz w:val="18"/>
          <w:szCs w:val="21"/>
          <w:lang w:eastAsia="zh-CN"/>
        </w:rPr>
        <w:t>0.53x</w:t>
      </w:r>
      <w:proofErr w:type="gramEnd"/>
      <w:r w:rsidR="00E96496" w:rsidRPr="00642CE6">
        <w:rPr>
          <w:rFonts w:eastAsiaTheme="minorEastAsia"/>
          <w:color w:val="auto"/>
          <w:sz w:val="18"/>
          <w:szCs w:val="21"/>
          <w:lang w:eastAsia="zh-CN"/>
        </w:rPr>
        <w:t xml:space="preserve"> + 15.9; n =32]; root elongation = 40.4%, </w:t>
      </w:r>
    </w:p>
    <w:p w14:paraId="7E29C586" w14:textId="77777777" w:rsidR="00E96496" w:rsidRPr="00642CE6" w:rsidRDefault="001E5476" w:rsidP="00E96496">
      <w:pPr>
        <w:pStyle w:val="MDPI32textnoindent"/>
        <w:rPr>
          <w:rFonts w:eastAsia="MS Mincho"/>
          <w:color w:val="auto"/>
          <w:sz w:val="18"/>
          <w:szCs w:val="21"/>
          <w:lang w:eastAsia="ja-JP"/>
        </w:rPr>
      </w:pPr>
      <w:r w:rsidRPr="00642CE6">
        <w:rPr>
          <w:rFonts w:eastAsiaTheme="minorEastAsia" w:hint="eastAsia"/>
          <w:color w:val="auto"/>
          <w:sz w:val="18"/>
          <w:szCs w:val="21"/>
          <w:lang w:eastAsia="zh-CN"/>
        </w:rPr>
        <w:t>A</w:t>
      </w:r>
      <w:r w:rsidR="00E96496" w:rsidRPr="00642CE6">
        <w:rPr>
          <w:rFonts w:eastAsiaTheme="minorEastAsia"/>
          <w:color w:val="auto"/>
          <w:sz w:val="18"/>
          <w:szCs w:val="21"/>
          <w:lang w:eastAsia="zh-CN"/>
        </w:rPr>
        <w:t>ctivated carbon: [r =0.66; y = 0.18x +38.4; n =30]; root elongation =97.0%.</w:t>
      </w:r>
    </w:p>
    <w:p w14:paraId="238BAC7A" w14:textId="77777777" w:rsidR="00512985" w:rsidRPr="00642CE6" w:rsidRDefault="00512985" w:rsidP="00E96496">
      <w:pPr>
        <w:pStyle w:val="MDPI32textnoindent"/>
        <w:rPr>
          <w:rFonts w:eastAsiaTheme="minorEastAsia"/>
          <w:color w:val="auto"/>
          <w:sz w:val="18"/>
          <w:szCs w:val="21"/>
          <w:lang w:eastAsia="zh-CN"/>
        </w:rPr>
      </w:pPr>
    </w:p>
    <w:p w14:paraId="5B3521D3" w14:textId="77777777" w:rsidR="00D94FF8" w:rsidRPr="00642CE6" w:rsidRDefault="00D94FF8" w:rsidP="00D94FF8">
      <w:pPr>
        <w:pStyle w:val="MDPI31text"/>
        <w:ind w:firstLine="210"/>
        <w:rPr>
          <w:rFonts w:eastAsia="MS Mincho"/>
          <w:color w:val="auto"/>
        </w:rPr>
      </w:pPr>
      <w:r w:rsidRPr="00642CE6">
        <w:rPr>
          <w:color w:val="auto"/>
        </w:rPr>
        <w:t xml:space="preserve">In the first test (after 60 days), Zone 1 exhibited an average inhibition rate of 28.6% in the radicals and 23.9% in the hypocotyls of the tested lettuce seedling. The inhibition rate was higher for the roots closer to the test seedlings and decreased with a higher increase in distance. The germination rate was 90.9%. Zone 2 displayed average inhibition rates of 34.4% in the radicals and 10.4% in the hypocotyls; these also decreased with distance, and there was a germination rate of 100%. Zone 3 showed average inhibition rates of 33.5% in the radicals and 14.9% in the hypocotyls, with a germination rate of 93.9%. Overall, the </w:t>
      </w:r>
      <w:r w:rsidRPr="00642CE6">
        <w:rPr>
          <w:color w:val="auto"/>
        </w:rPr>
        <w:lastRenderedPageBreak/>
        <w:t xml:space="preserve">results from the three test zones indicated that the root secretions of </w:t>
      </w:r>
      <w:proofErr w:type="spellStart"/>
      <w:r w:rsidRPr="00642CE6">
        <w:rPr>
          <w:color w:val="auto"/>
        </w:rPr>
        <w:t>Platycodon</w:t>
      </w:r>
      <w:proofErr w:type="spellEnd"/>
      <w:r w:rsidRPr="00642CE6">
        <w:rPr>
          <w:color w:val="auto"/>
        </w:rPr>
        <w:t xml:space="preserve"> had a certain </w:t>
      </w:r>
      <w:proofErr w:type="spellStart"/>
      <w:r w:rsidRPr="00642CE6">
        <w:rPr>
          <w:color w:val="auto"/>
        </w:rPr>
        <w:t>allelopathic</w:t>
      </w:r>
      <w:proofErr w:type="spellEnd"/>
      <w:r w:rsidRPr="00642CE6">
        <w:rPr>
          <w:color w:val="auto"/>
        </w:rPr>
        <w:t xml:space="preserve"> inhibitory effect against growth of the tested lettuce plant, with a</w:t>
      </w:r>
      <w:r w:rsidRPr="00642CE6">
        <w:rPr>
          <w:color w:val="auto"/>
        </w:rPr>
        <w:t>v</w:t>
      </w:r>
      <w:r w:rsidRPr="00642CE6">
        <w:rPr>
          <w:color w:val="auto"/>
        </w:rPr>
        <w:t>erage inhibition rates of 33.1% in radicals and 16.4% in hypocotyls, and an average ge</w:t>
      </w:r>
      <w:r w:rsidRPr="00642CE6">
        <w:rPr>
          <w:color w:val="auto"/>
        </w:rPr>
        <w:t>r</w:t>
      </w:r>
      <w:r w:rsidRPr="00642CE6">
        <w:rPr>
          <w:color w:val="auto"/>
        </w:rPr>
        <w:t>mination rate of 94.9%.</w:t>
      </w:r>
    </w:p>
    <w:p w14:paraId="663702DE" w14:textId="77777777" w:rsidR="00F35CC6" w:rsidRPr="00642CE6" w:rsidRDefault="00F35CC6" w:rsidP="00F35CC6">
      <w:pPr>
        <w:pStyle w:val="MDPI31text"/>
        <w:ind w:firstLine="210"/>
        <w:rPr>
          <w:rFonts w:eastAsiaTheme="minorEastAsia"/>
          <w:color w:val="auto"/>
        </w:rPr>
      </w:pPr>
      <w:r w:rsidRPr="00642CE6">
        <w:rPr>
          <w:color w:val="auto"/>
        </w:rPr>
        <w:t xml:space="preserve">For the second test (after 90 days), Zone 1 exhibited average inhibition rates of 46.7% in radicals and 21.8% in hypocotyls, with a germination rate of 96.9%. Zone 2 displayed average inhibition rates of 48.3% in radicals and 9.80% in hypocotyls, with a germination rate of 100%. Zone 3 showed average inhibition rates of 41.7% in radicals and 12.4% in hypocotyls, with a germination rate of 100%. This indicated that the root secretions of </w:t>
      </w:r>
      <w:proofErr w:type="spellStart"/>
      <w:r w:rsidRPr="00642CE6">
        <w:rPr>
          <w:color w:val="auto"/>
        </w:rPr>
        <w:t>Platycodon</w:t>
      </w:r>
      <w:proofErr w:type="spellEnd"/>
      <w:r w:rsidRPr="00642CE6">
        <w:rPr>
          <w:color w:val="auto"/>
        </w:rPr>
        <w:t xml:space="preserve"> had average inhibitory effects of 45.6% on the radicals and 14.7% on the h</w:t>
      </w:r>
      <w:r w:rsidRPr="00642CE6">
        <w:rPr>
          <w:color w:val="auto"/>
        </w:rPr>
        <w:t>y</w:t>
      </w:r>
      <w:r w:rsidRPr="00642CE6">
        <w:rPr>
          <w:color w:val="auto"/>
        </w:rPr>
        <w:t>pocotyls of lettuce, with an average germination rate of 98.9%.</w:t>
      </w:r>
    </w:p>
    <w:p w14:paraId="24EFB70D" w14:textId="77777777" w:rsidR="00F35CC6" w:rsidRPr="00642CE6" w:rsidRDefault="00F35CC6" w:rsidP="00E96496">
      <w:pPr>
        <w:pStyle w:val="MDPI32textnoindent"/>
        <w:rPr>
          <w:rFonts w:eastAsiaTheme="minorEastAsia"/>
          <w:color w:val="auto"/>
          <w:sz w:val="18"/>
          <w:szCs w:val="21"/>
          <w:lang w:eastAsia="zh-CN"/>
        </w:rPr>
      </w:pPr>
    </w:p>
    <w:p w14:paraId="40649578" w14:textId="77777777" w:rsidR="00F22E0E" w:rsidRPr="00642CE6" w:rsidRDefault="00F22E0E" w:rsidP="00C02C77">
      <w:pPr>
        <w:pStyle w:val="MDPI31text"/>
        <w:ind w:left="0" w:firstLineChars="1300" w:firstLine="2600"/>
        <w:rPr>
          <w:i/>
          <w:color w:val="auto"/>
        </w:rPr>
      </w:pPr>
      <w:r w:rsidRPr="00642CE6">
        <w:rPr>
          <w:i/>
          <w:color w:val="auto"/>
        </w:rPr>
        <w:t xml:space="preserve">3.3 Plant Box Method: </w:t>
      </w:r>
      <w:proofErr w:type="spellStart"/>
      <w:r w:rsidRPr="00642CE6">
        <w:rPr>
          <w:i/>
          <w:color w:val="auto"/>
        </w:rPr>
        <w:t>Allelopathic</w:t>
      </w:r>
      <w:proofErr w:type="spellEnd"/>
      <w:r w:rsidRPr="00642CE6">
        <w:rPr>
          <w:i/>
          <w:color w:val="auto"/>
        </w:rPr>
        <w:t xml:space="preserve"> Activity of Root Secretions from </w:t>
      </w:r>
      <w:proofErr w:type="spellStart"/>
      <w:r w:rsidRPr="00642CE6">
        <w:rPr>
          <w:i/>
          <w:color w:val="auto"/>
        </w:rPr>
        <w:t>Platycodon</w:t>
      </w:r>
      <w:proofErr w:type="spellEnd"/>
    </w:p>
    <w:p w14:paraId="6DC6EB91" w14:textId="241546EB" w:rsidR="00E96496" w:rsidRPr="00642CE6" w:rsidRDefault="00E96496" w:rsidP="00C02C77">
      <w:pPr>
        <w:pStyle w:val="MDPI32textnoindent"/>
        <w:ind w:leftChars="1304" w:firstLineChars="200" w:firstLine="400"/>
        <w:rPr>
          <w:rFonts w:eastAsiaTheme="minorEastAsia"/>
          <w:color w:val="auto"/>
        </w:rPr>
      </w:pPr>
      <w:r w:rsidRPr="00642CE6">
        <w:rPr>
          <w:rFonts w:eastAsiaTheme="minorEastAsia"/>
          <w:color w:val="auto"/>
        </w:rPr>
        <w:t xml:space="preserve">In the third test (after 150 days), Zone 1 exhibited average inhibition rates of 57.7% in </w:t>
      </w:r>
      <w:r w:rsidRPr="00642CE6">
        <w:rPr>
          <w:rFonts w:eastAsiaTheme="minorEastAsia"/>
          <w:color w:val="auto"/>
          <w:lang w:eastAsia="zh-CN"/>
        </w:rPr>
        <w:t>radicals</w:t>
      </w:r>
      <w:r w:rsidRPr="00642CE6">
        <w:rPr>
          <w:rFonts w:eastAsiaTheme="minorEastAsia"/>
          <w:color w:val="auto"/>
        </w:rPr>
        <w:t xml:space="preserve"> and 22.3% in </w:t>
      </w:r>
      <w:r w:rsidRPr="00642CE6">
        <w:rPr>
          <w:rFonts w:eastAsiaTheme="minorEastAsia"/>
          <w:color w:val="auto"/>
          <w:lang w:eastAsia="zh-CN"/>
        </w:rPr>
        <w:t>hypocotyls</w:t>
      </w:r>
      <w:r w:rsidRPr="00642CE6">
        <w:rPr>
          <w:rFonts w:eastAsiaTheme="minorEastAsia"/>
          <w:color w:val="auto"/>
        </w:rPr>
        <w:t xml:space="preserve">, with a germination rate of 90.9%. Zone 2 displayed average inhibition rates of 55.9% in </w:t>
      </w:r>
      <w:r w:rsidRPr="00642CE6">
        <w:rPr>
          <w:rFonts w:eastAsiaTheme="minorEastAsia"/>
          <w:color w:val="auto"/>
          <w:lang w:eastAsia="zh-CN"/>
        </w:rPr>
        <w:t>radicals</w:t>
      </w:r>
      <w:r w:rsidRPr="00642CE6">
        <w:rPr>
          <w:rFonts w:eastAsiaTheme="minorEastAsia"/>
          <w:color w:val="auto"/>
        </w:rPr>
        <w:t xml:space="preserve"> and 28.6% in </w:t>
      </w:r>
      <w:r w:rsidRPr="00642CE6">
        <w:rPr>
          <w:rFonts w:eastAsiaTheme="minorEastAsia"/>
          <w:color w:val="auto"/>
          <w:lang w:eastAsia="zh-CN"/>
        </w:rPr>
        <w:t>hypocotyls</w:t>
      </w:r>
      <w:r w:rsidRPr="00642CE6">
        <w:rPr>
          <w:rFonts w:eastAsiaTheme="minorEastAsia"/>
          <w:color w:val="auto"/>
        </w:rPr>
        <w:t xml:space="preserve">, with a germination rate of 87.9%. Zone 3 showed average inhibition rates of 59.6% in </w:t>
      </w:r>
      <w:r w:rsidRPr="00642CE6">
        <w:rPr>
          <w:rFonts w:eastAsiaTheme="minorEastAsia"/>
          <w:color w:val="auto"/>
          <w:lang w:eastAsia="zh-CN"/>
        </w:rPr>
        <w:t>radicals</w:t>
      </w:r>
      <w:r w:rsidRPr="00642CE6">
        <w:rPr>
          <w:rFonts w:eastAsiaTheme="minorEastAsia"/>
          <w:color w:val="auto"/>
        </w:rPr>
        <w:t xml:space="preserve"> and 31.9% in </w:t>
      </w:r>
      <w:r w:rsidRPr="00642CE6">
        <w:rPr>
          <w:rFonts w:eastAsiaTheme="minorEastAsia"/>
          <w:color w:val="auto"/>
          <w:lang w:eastAsia="zh-CN"/>
        </w:rPr>
        <w:t>hypocotyls</w:t>
      </w:r>
      <w:r w:rsidRPr="00642CE6">
        <w:rPr>
          <w:rFonts w:eastAsiaTheme="minorEastAsia"/>
          <w:color w:val="auto"/>
        </w:rPr>
        <w:t xml:space="preserve">, with a germination rate of 96.9%. Zone 4 exhibited average inhibition rates of 57.7% in </w:t>
      </w:r>
      <w:r w:rsidRPr="00642CE6">
        <w:rPr>
          <w:rFonts w:eastAsiaTheme="minorEastAsia"/>
          <w:color w:val="auto"/>
          <w:lang w:eastAsia="zh-CN"/>
        </w:rPr>
        <w:t>radicals</w:t>
      </w:r>
      <w:r w:rsidRPr="00642CE6">
        <w:rPr>
          <w:rFonts w:eastAsiaTheme="minorEastAsia"/>
          <w:color w:val="auto"/>
        </w:rPr>
        <w:t xml:space="preserve"> and 20.4% in </w:t>
      </w:r>
      <w:r w:rsidRPr="00642CE6">
        <w:rPr>
          <w:rFonts w:eastAsiaTheme="minorEastAsia"/>
          <w:color w:val="auto"/>
          <w:lang w:eastAsia="zh-CN"/>
        </w:rPr>
        <w:t>hypocotyls</w:t>
      </w:r>
      <w:r w:rsidRPr="00642CE6">
        <w:rPr>
          <w:rFonts w:eastAsiaTheme="minorEastAsia"/>
          <w:color w:val="auto"/>
        </w:rPr>
        <w:t>, with a germination rate of 93.9%. The r</w:t>
      </w:r>
      <w:r w:rsidRPr="00642CE6">
        <w:rPr>
          <w:rFonts w:eastAsiaTheme="minorEastAsia"/>
          <w:color w:val="auto"/>
        </w:rPr>
        <w:t>e</w:t>
      </w:r>
      <w:r w:rsidRPr="00642CE6">
        <w:rPr>
          <w:rFonts w:eastAsiaTheme="minorEastAsia"/>
          <w:color w:val="auto"/>
        </w:rPr>
        <w:t xml:space="preserve">sults from these four test zones indicated that the roots of </w:t>
      </w:r>
      <w:proofErr w:type="spellStart"/>
      <w:r w:rsidRPr="00642CE6">
        <w:rPr>
          <w:rFonts w:eastAsiaTheme="minorEastAsia"/>
          <w:color w:val="auto"/>
        </w:rPr>
        <w:t>Platycodon</w:t>
      </w:r>
      <w:proofErr w:type="spellEnd"/>
      <w:r w:rsidRPr="00642CE6">
        <w:rPr>
          <w:rFonts w:eastAsiaTheme="minorEastAsia"/>
          <w:color w:val="auto"/>
        </w:rPr>
        <w:t xml:space="preserve"> had an average inhibitory effect of 57.7% on </w:t>
      </w:r>
      <w:r w:rsidR="00124A0B" w:rsidRPr="00642CE6">
        <w:rPr>
          <w:rFonts w:eastAsiaTheme="minorEastAsia"/>
          <w:color w:val="auto"/>
        </w:rPr>
        <w:t xml:space="preserve">the </w:t>
      </w:r>
      <w:r w:rsidRPr="00642CE6">
        <w:rPr>
          <w:rFonts w:eastAsiaTheme="minorEastAsia"/>
          <w:color w:val="auto"/>
        </w:rPr>
        <w:t xml:space="preserve">roots and 25.8% on </w:t>
      </w:r>
      <w:r w:rsidR="00124A0B" w:rsidRPr="00642CE6">
        <w:rPr>
          <w:rFonts w:eastAsiaTheme="minorEastAsia"/>
          <w:color w:val="auto"/>
        </w:rPr>
        <w:t xml:space="preserve">the </w:t>
      </w:r>
      <w:r w:rsidRPr="00642CE6">
        <w:rPr>
          <w:rFonts w:eastAsiaTheme="minorEastAsia"/>
          <w:color w:val="auto"/>
        </w:rPr>
        <w:t>seedlings, with an average g</w:t>
      </w:r>
      <w:r w:rsidR="00317970" w:rsidRPr="00642CE6">
        <w:rPr>
          <w:rFonts w:eastAsiaTheme="minorEastAsia"/>
          <w:color w:val="auto"/>
        </w:rPr>
        <w:t>e</w:t>
      </w:r>
      <w:r w:rsidR="00317970" w:rsidRPr="00642CE6">
        <w:rPr>
          <w:rFonts w:eastAsiaTheme="minorEastAsia"/>
          <w:color w:val="auto"/>
        </w:rPr>
        <w:t>r</w:t>
      </w:r>
      <w:r w:rsidR="00317970" w:rsidRPr="00642CE6">
        <w:rPr>
          <w:rFonts w:eastAsiaTheme="minorEastAsia"/>
          <w:color w:val="auto"/>
        </w:rPr>
        <w:t>mination rate of 92.4% (Table</w:t>
      </w:r>
      <w:r w:rsidRPr="00642CE6">
        <w:rPr>
          <w:rFonts w:eastAsiaTheme="minorEastAsia"/>
          <w:color w:val="auto"/>
        </w:rPr>
        <w:t xml:space="preserve"> 2).</w:t>
      </w:r>
    </w:p>
    <w:tbl>
      <w:tblPr>
        <w:tblW w:w="8722" w:type="dxa"/>
        <w:tblInd w:w="1750" w:type="dxa"/>
        <w:tblLayout w:type="fixed"/>
        <w:tblLook w:val="04A0" w:firstRow="1" w:lastRow="0" w:firstColumn="1" w:lastColumn="0" w:noHBand="0" w:noVBand="1"/>
      </w:tblPr>
      <w:tblGrid>
        <w:gridCol w:w="911"/>
        <w:gridCol w:w="756"/>
        <w:gridCol w:w="1134"/>
        <w:gridCol w:w="1204"/>
        <w:gridCol w:w="1176"/>
        <w:gridCol w:w="1231"/>
        <w:gridCol w:w="1246"/>
        <w:gridCol w:w="1064"/>
      </w:tblGrid>
      <w:tr w:rsidR="00E96496" w:rsidRPr="00642CE6" w14:paraId="5EDD363D" w14:textId="77777777" w:rsidTr="00E96496">
        <w:trPr>
          <w:trHeight w:val="300"/>
        </w:trPr>
        <w:tc>
          <w:tcPr>
            <w:tcW w:w="8722" w:type="dxa"/>
            <w:gridSpan w:val="8"/>
            <w:tcBorders>
              <w:top w:val="nil"/>
              <w:left w:val="nil"/>
              <w:bottom w:val="single" w:sz="8" w:space="0" w:color="auto"/>
              <w:right w:val="nil"/>
            </w:tcBorders>
            <w:shd w:val="clear" w:color="000000" w:fill="FFFFFF"/>
            <w:vAlign w:val="center"/>
            <w:hideMark/>
          </w:tcPr>
          <w:p w14:paraId="034804C1" w14:textId="77777777" w:rsidR="00E96496" w:rsidRPr="00642CE6" w:rsidRDefault="00E96496" w:rsidP="00E96496">
            <w:pPr>
              <w:spacing w:line="400" w:lineRule="exact"/>
              <w:rPr>
                <w:noProof w:val="0"/>
                <w:color w:val="auto"/>
                <w:sz w:val="18"/>
                <w:szCs w:val="18"/>
                <w:lang w:bidi="mn-Mong-CN"/>
              </w:rPr>
            </w:pPr>
          </w:p>
          <w:p w14:paraId="7CEB02F4" w14:textId="5FE65E22" w:rsidR="00E96496" w:rsidRPr="00642CE6" w:rsidRDefault="00E96496" w:rsidP="001E5476">
            <w:pPr>
              <w:spacing w:line="400" w:lineRule="exact"/>
              <w:jc w:val="left"/>
              <w:rPr>
                <w:noProof w:val="0"/>
                <w:color w:val="auto"/>
                <w:sz w:val="18"/>
                <w:szCs w:val="18"/>
                <w:lang w:bidi="mn-Mong-CN"/>
              </w:rPr>
            </w:pPr>
            <w:r w:rsidRPr="00642CE6">
              <w:rPr>
                <w:noProof w:val="0"/>
                <w:color w:val="auto"/>
                <w:sz w:val="18"/>
                <w:szCs w:val="18"/>
                <w:lang w:bidi="mn-Mong-CN"/>
              </w:rPr>
              <w:t xml:space="preserve">Table 2. The absorption effect of activated carbon on </w:t>
            </w:r>
            <w:proofErr w:type="spellStart"/>
            <w:r w:rsidRPr="00642CE6">
              <w:rPr>
                <w:noProof w:val="0"/>
                <w:color w:val="auto"/>
                <w:sz w:val="18"/>
                <w:szCs w:val="18"/>
                <w:lang w:bidi="mn-Mong-CN"/>
              </w:rPr>
              <w:t>allelopathic</w:t>
            </w:r>
            <w:proofErr w:type="spellEnd"/>
            <w:r w:rsidRPr="00642CE6">
              <w:rPr>
                <w:noProof w:val="0"/>
                <w:color w:val="auto"/>
                <w:sz w:val="18"/>
                <w:szCs w:val="18"/>
                <w:lang w:bidi="mn-Mong-CN"/>
              </w:rPr>
              <w:t xml:space="preserve"> substances from various </w:t>
            </w:r>
            <w:proofErr w:type="spellStart"/>
            <w:r w:rsidR="00632638" w:rsidRPr="00642CE6">
              <w:rPr>
                <w:noProof w:val="0"/>
                <w:color w:val="auto"/>
                <w:sz w:val="18"/>
                <w:szCs w:val="18"/>
                <w:lang w:bidi="mn-Mong-CN"/>
              </w:rPr>
              <w:t>Platycodon</w:t>
            </w:r>
            <w:proofErr w:type="spellEnd"/>
            <w:r w:rsidR="00124A0B" w:rsidRPr="00642CE6">
              <w:rPr>
                <w:noProof w:val="0"/>
                <w:color w:val="auto"/>
                <w:sz w:val="18"/>
                <w:szCs w:val="18"/>
                <w:lang w:bidi="mn-Mong-CN"/>
              </w:rPr>
              <w:t xml:space="preserve"> components</w:t>
            </w:r>
            <w:r w:rsidR="00632638" w:rsidRPr="00642CE6">
              <w:rPr>
                <w:rFonts w:hint="eastAsia"/>
                <w:noProof w:val="0"/>
                <w:color w:val="auto"/>
                <w:sz w:val="18"/>
                <w:szCs w:val="18"/>
                <w:lang w:bidi="mn-Mong-CN"/>
              </w:rPr>
              <w:t>.</w:t>
            </w:r>
          </w:p>
        </w:tc>
      </w:tr>
      <w:tr w:rsidR="00E96496" w:rsidRPr="00642CE6" w14:paraId="04BDB063" w14:textId="77777777" w:rsidTr="00E96496">
        <w:trPr>
          <w:trHeight w:val="330"/>
        </w:trPr>
        <w:tc>
          <w:tcPr>
            <w:tcW w:w="5181" w:type="dxa"/>
            <w:gridSpan w:val="5"/>
            <w:tcBorders>
              <w:top w:val="nil"/>
              <w:left w:val="nil"/>
              <w:bottom w:val="single" w:sz="8" w:space="0" w:color="auto"/>
              <w:right w:val="nil"/>
            </w:tcBorders>
            <w:shd w:val="clear" w:color="000000" w:fill="FFFFFF"/>
            <w:vAlign w:val="center"/>
            <w:hideMark/>
          </w:tcPr>
          <w:p w14:paraId="6776ACC8" w14:textId="77777777" w:rsidR="00E96496" w:rsidRPr="00642CE6" w:rsidRDefault="00E96496" w:rsidP="00E96496">
            <w:pPr>
              <w:spacing w:line="240" w:lineRule="auto"/>
              <w:jc w:val="center"/>
              <w:rPr>
                <w:noProof w:val="0"/>
                <w:color w:val="auto"/>
                <w:sz w:val="18"/>
                <w:szCs w:val="18"/>
                <w:lang w:bidi="mn-Mong-CN"/>
              </w:rPr>
            </w:pPr>
            <w:r w:rsidRPr="00642CE6">
              <w:rPr>
                <w:noProof w:val="0"/>
                <w:color w:val="auto"/>
                <w:sz w:val="18"/>
                <w:szCs w:val="18"/>
                <w:lang w:bidi="mn-Mong-CN"/>
              </w:rPr>
              <w:t xml:space="preserve">                  10 mg                </w:t>
            </w:r>
            <w:r w:rsidRPr="00642CE6">
              <w:rPr>
                <w:rFonts w:eastAsia="MS Mincho"/>
                <w:noProof w:val="0"/>
                <w:color w:val="auto"/>
                <w:sz w:val="18"/>
                <w:szCs w:val="18"/>
                <w:lang w:bidi="mn-Mong-CN"/>
              </w:rPr>
              <w:t xml:space="preserve">　　</w:t>
            </w:r>
            <w:proofErr w:type="gramStart"/>
            <w:r w:rsidRPr="00642CE6">
              <w:rPr>
                <w:rFonts w:eastAsia="MS Mincho"/>
                <w:noProof w:val="0"/>
                <w:color w:val="auto"/>
                <w:sz w:val="18"/>
                <w:szCs w:val="18"/>
                <w:lang w:bidi="mn-Mong-CN"/>
              </w:rPr>
              <w:t xml:space="preserve">　</w:t>
            </w:r>
            <w:proofErr w:type="gramEnd"/>
            <w:r w:rsidRPr="00642CE6">
              <w:rPr>
                <w:noProof w:val="0"/>
                <w:color w:val="auto"/>
                <w:sz w:val="18"/>
                <w:szCs w:val="18"/>
                <w:lang w:bidi="mn-Mong-CN"/>
              </w:rPr>
              <w:t xml:space="preserve"> </w:t>
            </w:r>
          </w:p>
        </w:tc>
        <w:tc>
          <w:tcPr>
            <w:tcW w:w="3541" w:type="dxa"/>
            <w:gridSpan w:val="3"/>
            <w:tcBorders>
              <w:top w:val="nil"/>
              <w:left w:val="nil"/>
              <w:bottom w:val="single" w:sz="8" w:space="0" w:color="auto"/>
              <w:right w:val="nil"/>
            </w:tcBorders>
            <w:shd w:val="clear" w:color="000000" w:fill="FFFFFF"/>
            <w:vAlign w:val="center"/>
            <w:hideMark/>
          </w:tcPr>
          <w:p w14:paraId="4ECF60B4" w14:textId="77777777" w:rsidR="00E96496" w:rsidRPr="00642CE6" w:rsidRDefault="00E96496" w:rsidP="00E96496">
            <w:pPr>
              <w:spacing w:line="240" w:lineRule="auto"/>
              <w:jc w:val="center"/>
              <w:rPr>
                <w:noProof w:val="0"/>
                <w:color w:val="auto"/>
                <w:sz w:val="18"/>
                <w:szCs w:val="18"/>
                <w:lang w:bidi="mn-Mong-CN"/>
              </w:rPr>
            </w:pPr>
            <w:r w:rsidRPr="00642CE6">
              <w:rPr>
                <w:noProof w:val="0"/>
                <w:color w:val="auto"/>
                <w:sz w:val="18"/>
                <w:szCs w:val="18"/>
                <w:lang w:bidi="mn-Mong-CN"/>
              </w:rPr>
              <w:t xml:space="preserve">  50 mg</w:t>
            </w:r>
          </w:p>
        </w:tc>
      </w:tr>
      <w:tr w:rsidR="00E96496" w:rsidRPr="00642CE6" w14:paraId="3A9C428A" w14:textId="77777777" w:rsidTr="00E96496">
        <w:trPr>
          <w:trHeight w:val="330"/>
        </w:trPr>
        <w:tc>
          <w:tcPr>
            <w:tcW w:w="2801" w:type="dxa"/>
            <w:gridSpan w:val="3"/>
            <w:tcBorders>
              <w:top w:val="single" w:sz="8" w:space="0" w:color="auto"/>
              <w:left w:val="nil"/>
              <w:bottom w:val="single" w:sz="8" w:space="0" w:color="auto"/>
              <w:right w:val="nil"/>
            </w:tcBorders>
            <w:shd w:val="clear" w:color="000000" w:fill="FFFFFF"/>
            <w:vAlign w:val="center"/>
            <w:hideMark/>
          </w:tcPr>
          <w:p w14:paraId="7C247504" w14:textId="77777777" w:rsidR="00E96496" w:rsidRPr="00642CE6" w:rsidRDefault="00E96496" w:rsidP="00E96496">
            <w:pPr>
              <w:spacing w:line="240" w:lineRule="auto"/>
              <w:rPr>
                <w:noProof w:val="0"/>
                <w:color w:val="auto"/>
                <w:sz w:val="18"/>
                <w:szCs w:val="18"/>
                <w:lang w:bidi="mn-Mong-CN"/>
              </w:rPr>
            </w:pPr>
            <w:r w:rsidRPr="00642CE6">
              <w:rPr>
                <w:noProof w:val="0"/>
                <w:color w:val="auto"/>
                <w:sz w:val="18"/>
                <w:szCs w:val="18"/>
                <w:lang w:bidi="mn-Mong-CN"/>
              </w:rPr>
              <w:t xml:space="preserve">Date      Part         R         </w:t>
            </w:r>
          </w:p>
        </w:tc>
        <w:tc>
          <w:tcPr>
            <w:tcW w:w="1204" w:type="dxa"/>
            <w:tcBorders>
              <w:top w:val="nil"/>
              <w:left w:val="nil"/>
              <w:bottom w:val="single" w:sz="8" w:space="0" w:color="auto"/>
              <w:right w:val="nil"/>
            </w:tcBorders>
            <w:shd w:val="clear" w:color="000000" w:fill="FFFFFF"/>
            <w:vAlign w:val="center"/>
            <w:hideMark/>
          </w:tcPr>
          <w:p w14:paraId="1DAA1D5B" w14:textId="77777777" w:rsidR="00E96496" w:rsidRPr="00642CE6" w:rsidRDefault="00E96496" w:rsidP="00E96496">
            <w:pPr>
              <w:spacing w:line="240" w:lineRule="auto"/>
              <w:jc w:val="center"/>
              <w:rPr>
                <w:noProof w:val="0"/>
                <w:color w:val="auto"/>
                <w:sz w:val="18"/>
                <w:szCs w:val="18"/>
                <w:lang w:bidi="mn-Mong-CN"/>
              </w:rPr>
            </w:pPr>
            <w:r w:rsidRPr="00642CE6">
              <w:rPr>
                <w:noProof w:val="0"/>
                <w:color w:val="auto"/>
                <w:sz w:val="18"/>
                <w:szCs w:val="18"/>
                <w:lang w:bidi="mn-Mong-CN"/>
              </w:rPr>
              <w:t xml:space="preserve">  H</w:t>
            </w:r>
          </w:p>
        </w:tc>
        <w:tc>
          <w:tcPr>
            <w:tcW w:w="1176" w:type="dxa"/>
            <w:tcBorders>
              <w:top w:val="nil"/>
              <w:left w:val="nil"/>
              <w:bottom w:val="single" w:sz="8" w:space="0" w:color="auto"/>
              <w:right w:val="nil"/>
            </w:tcBorders>
            <w:shd w:val="clear" w:color="000000" w:fill="FFFFFF"/>
            <w:vAlign w:val="center"/>
            <w:hideMark/>
          </w:tcPr>
          <w:p w14:paraId="2234EC20" w14:textId="77777777" w:rsidR="00E96496" w:rsidRPr="00642CE6" w:rsidRDefault="00E96496" w:rsidP="00E96496">
            <w:pPr>
              <w:spacing w:line="240" w:lineRule="auto"/>
              <w:jc w:val="center"/>
              <w:rPr>
                <w:rFonts w:eastAsia="MS Mincho"/>
                <w:noProof w:val="0"/>
                <w:color w:val="auto"/>
                <w:sz w:val="18"/>
                <w:szCs w:val="18"/>
                <w:lang w:bidi="mn-Mong-CN"/>
              </w:rPr>
            </w:pPr>
            <w:r w:rsidRPr="00642CE6">
              <w:rPr>
                <w:rFonts w:eastAsia="MS Mincho"/>
                <w:noProof w:val="0"/>
                <w:color w:val="auto"/>
                <w:sz w:val="18"/>
                <w:szCs w:val="18"/>
                <w:lang w:bidi="mn-Mong-CN"/>
              </w:rPr>
              <w:t xml:space="preserve">　</w:t>
            </w:r>
            <w:r w:rsidRPr="00642CE6">
              <w:rPr>
                <w:rFonts w:eastAsia="MS Mincho"/>
                <w:noProof w:val="0"/>
                <w:color w:val="auto"/>
                <w:sz w:val="18"/>
                <w:szCs w:val="18"/>
                <w:lang w:bidi="mn-Mong-CN"/>
              </w:rPr>
              <w:t>G</w:t>
            </w:r>
          </w:p>
        </w:tc>
        <w:tc>
          <w:tcPr>
            <w:tcW w:w="1231" w:type="dxa"/>
            <w:tcBorders>
              <w:top w:val="nil"/>
              <w:left w:val="nil"/>
              <w:bottom w:val="single" w:sz="8" w:space="0" w:color="auto"/>
              <w:right w:val="nil"/>
            </w:tcBorders>
            <w:shd w:val="clear" w:color="000000" w:fill="FFFFFF"/>
            <w:vAlign w:val="center"/>
            <w:hideMark/>
          </w:tcPr>
          <w:p w14:paraId="635346B6" w14:textId="77777777" w:rsidR="00E96496" w:rsidRPr="00642CE6" w:rsidRDefault="00E96496" w:rsidP="00E96496">
            <w:pPr>
              <w:spacing w:line="240" w:lineRule="auto"/>
              <w:jc w:val="center"/>
              <w:rPr>
                <w:noProof w:val="0"/>
                <w:color w:val="auto"/>
                <w:sz w:val="18"/>
                <w:szCs w:val="18"/>
                <w:lang w:bidi="mn-Mong-CN"/>
              </w:rPr>
            </w:pPr>
            <w:r w:rsidRPr="00642CE6">
              <w:rPr>
                <w:noProof w:val="0"/>
                <w:color w:val="auto"/>
                <w:sz w:val="18"/>
                <w:szCs w:val="18"/>
                <w:lang w:bidi="mn-Mong-CN"/>
              </w:rPr>
              <w:t xml:space="preserve">    R</w:t>
            </w:r>
          </w:p>
        </w:tc>
        <w:tc>
          <w:tcPr>
            <w:tcW w:w="1246" w:type="dxa"/>
            <w:tcBorders>
              <w:top w:val="nil"/>
              <w:left w:val="nil"/>
              <w:bottom w:val="single" w:sz="8" w:space="0" w:color="auto"/>
              <w:right w:val="nil"/>
            </w:tcBorders>
            <w:shd w:val="clear" w:color="000000" w:fill="FFFFFF"/>
            <w:vAlign w:val="center"/>
            <w:hideMark/>
          </w:tcPr>
          <w:p w14:paraId="0CCCB213" w14:textId="77777777" w:rsidR="00E96496" w:rsidRPr="00642CE6" w:rsidRDefault="00E96496" w:rsidP="00E96496">
            <w:pPr>
              <w:spacing w:line="240" w:lineRule="auto"/>
              <w:jc w:val="center"/>
              <w:rPr>
                <w:noProof w:val="0"/>
                <w:color w:val="auto"/>
                <w:sz w:val="18"/>
                <w:szCs w:val="18"/>
                <w:lang w:bidi="mn-Mong-CN"/>
              </w:rPr>
            </w:pPr>
            <w:r w:rsidRPr="00642CE6">
              <w:rPr>
                <w:noProof w:val="0"/>
                <w:color w:val="auto"/>
                <w:sz w:val="18"/>
                <w:szCs w:val="18"/>
                <w:lang w:bidi="mn-Mong-CN"/>
              </w:rPr>
              <w:t xml:space="preserve">  H</w:t>
            </w:r>
          </w:p>
        </w:tc>
        <w:tc>
          <w:tcPr>
            <w:tcW w:w="1064" w:type="dxa"/>
            <w:tcBorders>
              <w:top w:val="nil"/>
              <w:left w:val="nil"/>
              <w:bottom w:val="single" w:sz="8" w:space="0" w:color="auto"/>
              <w:right w:val="nil"/>
            </w:tcBorders>
            <w:shd w:val="clear" w:color="000000" w:fill="FFFFFF"/>
            <w:vAlign w:val="center"/>
            <w:hideMark/>
          </w:tcPr>
          <w:p w14:paraId="23D84358" w14:textId="77777777" w:rsidR="00E96496" w:rsidRPr="00642CE6" w:rsidRDefault="00E96496" w:rsidP="00E96496">
            <w:pPr>
              <w:spacing w:line="240" w:lineRule="auto"/>
              <w:jc w:val="center"/>
              <w:rPr>
                <w:noProof w:val="0"/>
                <w:color w:val="auto"/>
                <w:sz w:val="18"/>
                <w:szCs w:val="18"/>
                <w:lang w:bidi="mn-Mong-CN"/>
              </w:rPr>
            </w:pPr>
            <w:r w:rsidRPr="00642CE6">
              <w:rPr>
                <w:noProof w:val="0"/>
                <w:color w:val="auto"/>
                <w:sz w:val="18"/>
                <w:szCs w:val="18"/>
                <w:lang w:bidi="mn-Mong-CN"/>
              </w:rPr>
              <w:t xml:space="preserve">  G</w:t>
            </w:r>
          </w:p>
        </w:tc>
      </w:tr>
      <w:tr w:rsidR="00E96496" w:rsidRPr="00642CE6" w14:paraId="70DE88FF" w14:textId="77777777" w:rsidTr="00E96496">
        <w:trPr>
          <w:trHeight w:val="375"/>
        </w:trPr>
        <w:tc>
          <w:tcPr>
            <w:tcW w:w="911" w:type="dxa"/>
            <w:vMerge w:val="restart"/>
            <w:tcBorders>
              <w:top w:val="single" w:sz="8" w:space="0" w:color="auto"/>
              <w:left w:val="nil"/>
              <w:bottom w:val="single" w:sz="4" w:space="0" w:color="000000"/>
              <w:right w:val="nil"/>
            </w:tcBorders>
            <w:shd w:val="clear" w:color="auto" w:fill="auto"/>
            <w:noWrap/>
            <w:vAlign w:val="center"/>
            <w:hideMark/>
          </w:tcPr>
          <w:p w14:paraId="17B16B1F" w14:textId="77777777" w:rsidR="00E96496" w:rsidRPr="00642CE6" w:rsidRDefault="00E96496" w:rsidP="00E96496">
            <w:pPr>
              <w:spacing w:line="240" w:lineRule="auto"/>
              <w:jc w:val="left"/>
              <w:rPr>
                <w:noProof w:val="0"/>
                <w:color w:val="auto"/>
                <w:sz w:val="18"/>
                <w:szCs w:val="18"/>
                <w:lang w:bidi="mn-Mong-CN"/>
              </w:rPr>
            </w:pPr>
            <w:r w:rsidRPr="00642CE6">
              <w:rPr>
                <w:noProof w:val="0"/>
                <w:color w:val="auto"/>
                <w:sz w:val="18"/>
                <w:szCs w:val="18"/>
                <w:lang w:bidi="mn-Mong-CN"/>
              </w:rPr>
              <w:t>Aug. 20</w:t>
            </w:r>
          </w:p>
        </w:tc>
        <w:tc>
          <w:tcPr>
            <w:tcW w:w="756" w:type="dxa"/>
            <w:tcBorders>
              <w:top w:val="single" w:sz="8" w:space="0" w:color="auto"/>
              <w:left w:val="nil"/>
              <w:bottom w:val="nil"/>
              <w:right w:val="nil"/>
            </w:tcBorders>
            <w:shd w:val="clear" w:color="000000" w:fill="FFFFFF"/>
            <w:vAlign w:val="center"/>
            <w:hideMark/>
          </w:tcPr>
          <w:p w14:paraId="0C674694"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Leaf</w:t>
            </w:r>
          </w:p>
        </w:tc>
        <w:tc>
          <w:tcPr>
            <w:tcW w:w="1134" w:type="dxa"/>
            <w:tcBorders>
              <w:top w:val="single" w:sz="8" w:space="0" w:color="auto"/>
              <w:left w:val="nil"/>
              <w:bottom w:val="nil"/>
              <w:right w:val="nil"/>
            </w:tcBorders>
            <w:shd w:val="clear" w:color="000000" w:fill="FFFFFF"/>
            <w:vAlign w:val="center"/>
            <w:hideMark/>
          </w:tcPr>
          <w:p w14:paraId="710B45B9"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90.2±2.7</w:t>
            </w:r>
          </w:p>
        </w:tc>
        <w:tc>
          <w:tcPr>
            <w:tcW w:w="1204" w:type="dxa"/>
            <w:tcBorders>
              <w:top w:val="single" w:sz="8" w:space="0" w:color="auto"/>
              <w:left w:val="nil"/>
              <w:bottom w:val="nil"/>
              <w:right w:val="nil"/>
            </w:tcBorders>
            <w:shd w:val="clear" w:color="000000" w:fill="FFFFFF"/>
            <w:vAlign w:val="center"/>
            <w:hideMark/>
          </w:tcPr>
          <w:p w14:paraId="587EBF9E"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80.9±1.8</w:t>
            </w:r>
          </w:p>
        </w:tc>
        <w:tc>
          <w:tcPr>
            <w:tcW w:w="1176" w:type="dxa"/>
            <w:tcBorders>
              <w:top w:val="single" w:sz="8" w:space="0" w:color="auto"/>
              <w:left w:val="nil"/>
              <w:bottom w:val="nil"/>
              <w:right w:val="nil"/>
            </w:tcBorders>
            <w:shd w:val="clear" w:color="000000" w:fill="FFFFFF"/>
            <w:vAlign w:val="center"/>
            <w:hideMark/>
          </w:tcPr>
          <w:p w14:paraId="118A0284"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100</w:t>
            </w:r>
            <w:r w:rsidRPr="00642CE6">
              <w:rPr>
                <w:rFonts w:eastAsia="MS Mincho"/>
                <w:noProof w:val="0"/>
                <w:color w:val="auto"/>
                <w:sz w:val="18"/>
                <w:szCs w:val="18"/>
                <w:lang w:bidi="mn-Mong-CN"/>
              </w:rPr>
              <w:t>±</w:t>
            </w:r>
            <w:r w:rsidRPr="00642CE6">
              <w:rPr>
                <w:noProof w:val="0"/>
                <w:color w:val="auto"/>
                <w:sz w:val="18"/>
                <w:szCs w:val="18"/>
                <w:lang w:bidi="mn-Mong-CN"/>
              </w:rPr>
              <w:t>0.0</w:t>
            </w:r>
          </w:p>
        </w:tc>
        <w:tc>
          <w:tcPr>
            <w:tcW w:w="1231" w:type="dxa"/>
            <w:tcBorders>
              <w:top w:val="single" w:sz="8" w:space="0" w:color="auto"/>
              <w:left w:val="nil"/>
              <w:bottom w:val="nil"/>
              <w:right w:val="nil"/>
            </w:tcBorders>
            <w:shd w:val="clear" w:color="000000" w:fill="FFFFFF"/>
            <w:vAlign w:val="center"/>
            <w:hideMark/>
          </w:tcPr>
          <w:p w14:paraId="768F4DED"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54.5±3.1</w:t>
            </w:r>
          </w:p>
        </w:tc>
        <w:tc>
          <w:tcPr>
            <w:tcW w:w="1246" w:type="dxa"/>
            <w:tcBorders>
              <w:top w:val="single" w:sz="8" w:space="0" w:color="auto"/>
              <w:left w:val="nil"/>
              <w:bottom w:val="nil"/>
              <w:right w:val="nil"/>
            </w:tcBorders>
            <w:shd w:val="clear" w:color="000000" w:fill="FFFFFF"/>
            <w:vAlign w:val="center"/>
            <w:hideMark/>
          </w:tcPr>
          <w:p w14:paraId="72AD8457"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62.6±3.2</w:t>
            </w:r>
          </w:p>
        </w:tc>
        <w:tc>
          <w:tcPr>
            <w:tcW w:w="1064" w:type="dxa"/>
            <w:tcBorders>
              <w:top w:val="single" w:sz="8" w:space="0" w:color="auto"/>
              <w:left w:val="nil"/>
              <w:bottom w:val="nil"/>
              <w:right w:val="nil"/>
            </w:tcBorders>
            <w:shd w:val="clear" w:color="000000" w:fill="FFFFFF"/>
            <w:vAlign w:val="center"/>
            <w:hideMark/>
          </w:tcPr>
          <w:p w14:paraId="05BAF891"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100±0.0</w:t>
            </w:r>
          </w:p>
        </w:tc>
      </w:tr>
      <w:tr w:rsidR="00E96496" w:rsidRPr="00642CE6" w14:paraId="5DC6DD99" w14:textId="77777777" w:rsidTr="00E96496">
        <w:trPr>
          <w:trHeight w:val="255"/>
        </w:trPr>
        <w:tc>
          <w:tcPr>
            <w:tcW w:w="911" w:type="dxa"/>
            <w:vMerge/>
            <w:tcBorders>
              <w:top w:val="nil"/>
              <w:left w:val="nil"/>
              <w:bottom w:val="single" w:sz="4" w:space="0" w:color="000000"/>
              <w:right w:val="nil"/>
            </w:tcBorders>
            <w:vAlign w:val="center"/>
            <w:hideMark/>
          </w:tcPr>
          <w:p w14:paraId="243A92ED" w14:textId="77777777" w:rsidR="00E96496" w:rsidRPr="00642CE6" w:rsidRDefault="00E96496" w:rsidP="00E96496">
            <w:pPr>
              <w:spacing w:line="240" w:lineRule="auto"/>
              <w:jc w:val="left"/>
              <w:rPr>
                <w:noProof w:val="0"/>
                <w:color w:val="auto"/>
                <w:sz w:val="18"/>
                <w:szCs w:val="18"/>
                <w:lang w:bidi="mn-Mong-CN"/>
              </w:rPr>
            </w:pPr>
          </w:p>
        </w:tc>
        <w:tc>
          <w:tcPr>
            <w:tcW w:w="756" w:type="dxa"/>
            <w:tcBorders>
              <w:top w:val="nil"/>
              <w:left w:val="nil"/>
              <w:bottom w:val="nil"/>
              <w:right w:val="nil"/>
            </w:tcBorders>
            <w:shd w:val="clear" w:color="000000" w:fill="FFFFFF"/>
            <w:vAlign w:val="center"/>
            <w:hideMark/>
          </w:tcPr>
          <w:p w14:paraId="76236456"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Root</w:t>
            </w:r>
          </w:p>
        </w:tc>
        <w:tc>
          <w:tcPr>
            <w:tcW w:w="1134" w:type="dxa"/>
            <w:tcBorders>
              <w:top w:val="nil"/>
              <w:left w:val="nil"/>
              <w:bottom w:val="nil"/>
              <w:right w:val="nil"/>
            </w:tcBorders>
            <w:shd w:val="clear" w:color="000000" w:fill="FFFFFF"/>
            <w:vAlign w:val="center"/>
            <w:hideMark/>
          </w:tcPr>
          <w:p w14:paraId="46CD3A11"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64.3±2.8</w:t>
            </w:r>
          </w:p>
        </w:tc>
        <w:tc>
          <w:tcPr>
            <w:tcW w:w="1204" w:type="dxa"/>
            <w:tcBorders>
              <w:top w:val="nil"/>
              <w:left w:val="nil"/>
              <w:bottom w:val="nil"/>
              <w:right w:val="nil"/>
            </w:tcBorders>
            <w:shd w:val="clear" w:color="000000" w:fill="FFFFFF"/>
            <w:vAlign w:val="center"/>
            <w:hideMark/>
          </w:tcPr>
          <w:p w14:paraId="4A397DB6"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67.9±1.8</w:t>
            </w:r>
          </w:p>
        </w:tc>
        <w:tc>
          <w:tcPr>
            <w:tcW w:w="1176" w:type="dxa"/>
            <w:tcBorders>
              <w:top w:val="nil"/>
              <w:left w:val="nil"/>
              <w:bottom w:val="nil"/>
              <w:right w:val="nil"/>
            </w:tcBorders>
            <w:shd w:val="clear" w:color="000000" w:fill="FFFFFF"/>
            <w:vAlign w:val="center"/>
            <w:hideMark/>
          </w:tcPr>
          <w:p w14:paraId="1A98794C"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100</w:t>
            </w:r>
            <w:r w:rsidRPr="00642CE6">
              <w:rPr>
                <w:rFonts w:eastAsia="MS Mincho"/>
                <w:noProof w:val="0"/>
                <w:color w:val="auto"/>
                <w:sz w:val="18"/>
                <w:szCs w:val="18"/>
                <w:lang w:bidi="mn-Mong-CN"/>
              </w:rPr>
              <w:t>±</w:t>
            </w:r>
            <w:r w:rsidRPr="00642CE6">
              <w:rPr>
                <w:noProof w:val="0"/>
                <w:color w:val="auto"/>
                <w:sz w:val="18"/>
                <w:szCs w:val="18"/>
                <w:lang w:bidi="mn-Mong-CN"/>
              </w:rPr>
              <w:t>0.0</w:t>
            </w:r>
          </w:p>
        </w:tc>
        <w:tc>
          <w:tcPr>
            <w:tcW w:w="1231" w:type="dxa"/>
            <w:tcBorders>
              <w:top w:val="nil"/>
              <w:left w:val="nil"/>
              <w:bottom w:val="nil"/>
              <w:right w:val="nil"/>
            </w:tcBorders>
            <w:shd w:val="clear" w:color="000000" w:fill="FFFFFF"/>
            <w:vAlign w:val="center"/>
            <w:hideMark/>
          </w:tcPr>
          <w:p w14:paraId="66722BB4"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75.6±2.5</w:t>
            </w:r>
          </w:p>
        </w:tc>
        <w:tc>
          <w:tcPr>
            <w:tcW w:w="1246" w:type="dxa"/>
            <w:tcBorders>
              <w:top w:val="nil"/>
              <w:left w:val="nil"/>
              <w:bottom w:val="nil"/>
              <w:right w:val="nil"/>
            </w:tcBorders>
            <w:shd w:val="clear" w:color="000000" w:fill="FFFFFF"/>
            <w:vAlign w:val="center"/>
            <w:hideMark/>
          </w:tcPr>
          <w:p w14:paraId="45038317"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72.8±1.4</w:t>
            </w:r>
          </w:p>
        </w:tc>
        <w:tc>
          <w:tcPr>
            <w:tcW w:w="1064" w:type="dxa"/>
            <w:tcBorders>
              <w:top w:val="nil"/>
              <w:left w:val="nil"/>
              <w:bottom w:val="nil"/>
              <w:right w:val="nil"/>
            </w:tcBorders>
            <w:shd w:val="clear" w:color="000000" w:fill="FFFFFF"/>
            <w:vAlign w:val="center"/>
            <w:hideMark/>
          </w:tcPr>
          <w:p w14:paraId="32C8D602"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100</w:t>
            </w:r>
            <w:r w:rsidRPr="00642CE6">
              <w:rPr>
                <w:rFonts w:eastAsia="MS Mincho"/>
                <w:noProof w:val="0"/>
                <w:color w:val="auto"/>
                <w:sz w:val="18"/>
                <w:szCs w:val="18"/>
                <w:lang w:bidi="mn-Mong-CN"/>
              </w:rPr>
              <w:t>±</w:t>
            </w:r>
            <w:r w:rsidRPr="00642CE6">
              <w:rPr>
                <w:noProof w:val="0"/>
                <w:color w:val="auto"/>
                <w:sz w:val="18"/>
                <w:szCs w:val="18"/>
                <w:lang w:bidi="mn-Mong-CN"/>
              </w:rPr>
              <w:t>0.0</w:t>
            </w:r>
          </w:p>
        </w:tc>
      </w:tr>
      <w:tr w:rsidR="00E96496" w:rsidRPr="00642CE6" w14:paraId="1113D645" w14:textId="77777777" w:rsidTr="00E96496">
        <w:trPr>
          <w:trHeight w:val="285"/>
        </w:trPr>
        <w:tc>
          <w:tcPr>
            <w:tcW w:w="911" w:type="dxa"/>
            <w:vMerge/>
            <w:tcBorders>
              <w:top w:val="nil"/>
              <w:left w:val="nil"/>
              <w:bottom w:val="single" w:sz="8" w:space="0" w:color="auto"/>
              <w:right w:val="nil"/>
            </w:tcBorders>
            <w:vAlign w:val="center"/>
            <w:hideMark/>
          </w:tcPr>
          <w:p w14:paraId="31300C60" w14:textId="77777777" w:rsidR="00E96496" w:rsidRPr="00642CE6" w:rsidRDefault="00E96496" w:rsidP="00E96496">
            <w:pPr>
              <w:spacing w:line="240" w:lineRule="auto"/>
              <w:jc w:val="left"/>
              <w:rPr>
                <w:noProof w:val="0"/>
                <w:color w:val="auto"/>
                <w:sz w:val="18"/>
                <w:szCs w:val="18"/>
                <w:lang w:bidi="mn-Mong-CN"/>
              </w:rPr>
            </w:pPr>
          </w:p>
        </w:tc>
        <w:tc>
          <w:tcPr>
            <w:tcW w:w="756" w:type="dxa"/>
            <w:tcBorders>
              <w:top w:val="nil"/>
              <w:left w:val="nil"/>
              <w:bottom w:val="single" w:sz="8" w:space="0" w:color="auto"/>
              <w:right w:val="nil"/>
            </w:tcBorders>
            <w:shd w:val="clear" w:color="000000" w:fill="FFFFFF"/>
            <w:vAlign w:val="center"/>
            <w:hideMark/>
          </w:tcPr>
          <w:p w14:paraId="1B5797E4"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Stem</w:t>
            </w:r>
          </w:p>
        </w:tc>
        <w:tc>
          <w:tcPr>
            <w:tcW w:w="1134" w:type="dxa"/>
            <w:tcBorders>
              <w:top w:val="nil"/>
              <w:left w:val="nil"/>
              <w:bottom w:val="single" w:sz="8" w:space="0" w:color="auto"/>
              <w:right w:val="nil"/>
            </w:tcBorders>
            <w:shd w:val="clear" w:color="000000" w:fill="FFFFFF"/>
            <w:vAlign w:val="center"/>
            <w:hideMark/>
          </w:tcPr>
          <w:p w14:paraId="0A6AD794"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118.9±3.6</w:t>
            </w:r>
          </w:p>
        </w:tc>
        <w:tc>
          <w:tcPr>
            <w:tcW w:w="1204" w:type="dxa"/>
            <w:tcBorders>
              <w:top w:val="nil"/>
              <w:left w:val="nil"/>
              <w:bottom w:val="single" w:sz="8" w:space="0" w:color="auto"/>
              <w:right w:val="nil"/>
            </w:tcBorders>
            <w:shd w:val="clear" w:color="000000" w:fill="FFFFFF"/>
            <w:vAlign w:val="center"/>
            <w:hideMark/>
          </w:tcPr>
          <w:p w14:paraId="3FDD02C3"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106.2±2.4</w:t>
            </w:r>
          </w:p>
        </w:tc>
        <w:tc>
          <w:tcPr>
            <w:tcW w:w="1176" w:type="dxa"/>
            <w:tcBorders>
              <w:top w:val="nil"/>
              <w:left w:val="nil"/>
              <w:bottom w:val="single" w:sz="8" w:space="0" w:color="auto"/>
              <w:right w:val="nil"/>
            </w:tcBorders>
            <w:shd w:val="clear" w:color="000000" w:fill="FFFFFF"/>
            <w:vAlign w:val="center"/>
            <w:hideMark/>
          </w:tcPr>
          <w:p w14:paraId="1CBFBCF2"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100</w:t>
            </w:r>
            <w:r w:rsidRPr="00642CE6">
              <w:rPr>
                <w:rFonts w:eastAsia="MS Mincho"/>
                <w:noProof w:val="0"/>
                <w:color w:val="auto"/>
                <w:sz w:val="18"/>
                <w:szCs w:val="18"/>
                <w:lang w:bidi="mn-Mong-CN"/>
              </w:rPr>
              <w:t>±</w:t>
            </w:r>
            <w:r w:rsidRPr="00642CE6">
              <w:rPr>
                <w:noProof w:val="0"/>
                <w:color w:val="auto"/>
                <w:sz w:val="18"/>
                <w:szCs w:val="18"/>
                <w:lang w:bidi="mn-Mong-CN"/>
              </w:rPr>
              <w:t>0.0</w:t>
            </w:r>
          </w:p>
        </w:tc>
        <w:tc>
          <w:tcPr>
            <w:tcW w:w="1231" w:type="dxa"/>
            <w:tcBorders>
              <w:top w:val="nil"/>
              <w:left w:val="nil"/>
              <w:bottom w:val="single" w:sz="8" w:space="0" w:color="auto"/>
              <w:right w:val="nil"/>
            </w:tcBorders>
            <w:shd w:val="clear" w:color="000000" w:fill="FFFFFF"/>
            <w:vAlign w:val="center"/>
            <w:hideMark/>
          </w:tcPr>
          <w:p w14:paraId="02C05C0C"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68.5±2.1</w:t>
            </w:r>
          </w:p>
        </w:tc>
        <w:tc>
          <w:tcPr>
            <w:tcW w:w="1246" w:type="dxa"/>
            <w:tcBorders>
              <w:top w:val="nil"/>
              <w:left w:val="nil"/>
              <w:bottom w:val="single" w:sz="8" w:space="0" w:color="auto"/>
              <w:right w:val="nil"/>
            </w:tcBorders>
            <w:shd w:val="clear" w:color="000000" w:fill="FFFFFF"/>
            <w:vAlign w:val="center"/>
            <w:hideMark/>
          </w:tcPr>
          <w:p w14:paraId="2897DA74"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71.5±1.6</w:t>
            </w:r>
          </w:p>
        </w:tc>
        <w:tc>
          <w:tcPr>
            <w:tcW w:w="1064" w:type="dxa"/>
            <w:tcBorders>
              <w:top w:val="nil"/>
              <w:left w:val="nil"/>
              <w:bottom w:val="single" w:sz="8" w:space="0" w:color="auto"/>
              <w:right w:val="nil"/>
            </w:tcBorders>
            <w:shd w:val="clear" w:color="000000" w:fill="FFFFFF"/>
            <w:vAlign w:val="center"/>
            <w:hideMark/>
          </w:tcPr>
          <w:p w14:paraId="64A4606B"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93.3±8.9</w:t>
            </w:r>
          </w:p>
        </w:tc>
      </w:tr>
      <w:tr w:rsidR="00E96496" w:rsidRPr="00642CE6" w14:paraId="3BC9EFA0" w14:textId="77777777" w:rsidTr="00E96496">
        <w:trPr>
          <w:trHeight w:val="270"/>
        </w:trPr>
        <w:tc>
          <w:tcPr>
            <w:tcW w:w="911" w:type="dxa"/>
            <w:vMerge w:val="restart"/>
            <w:tcBorders>
              <w:top w:val="single" w:sz="8" w:space="0" w:color="auto"/>
              <w:left w:val="nil"/>
              <w:right w:val="nil"/>
            </w:tcBorders>
            <w:shd w:val="clear" w:color="auto" w:fill="auto"/>
            <w:noWrap/>
            <w:vAlign w:val="center"/>
            <w:hideMark/>
          </w:tcPr>
          <w:p w14:paraId="410FD009" w14:textId="77777777" w:rsidR="00E96496" w:rsidRPr="00642CE6" w:rsidRDefault="00E96496" w:rsidP="00E96496">
            <w:pPr>
              <w:spacing w:line="240" w:lineRule="auto"/>
              <w:jc w:val="left"/>
              <w:rPr>
                <w:noProof w:val="0"/>
                <w:color w:val="auto"/>
                <w:sz w:val="18"/>
                <w:szCs w:val="18"/>
                <w:lang w:bidi="mn-Mong-CN"/>
              </w:rPr>
            </w:pPr>
            <w:r w:rsidRPr="00642CE6">
              <w:rPr>
                <w:noProof w:val="0"/>
                <w:color w:val="auto"/>
                <w:sz w:val="18"/>
                <w:szCs w:val="18"/>
                <w:lang w:bidi="mn-Mong-CN"/>
              </w:rPr>
              <w:t>Oct.10</w:t>
            </w:r>
          </w:p>
        </w:tc>
        <w:tc>
          <w:tcPr>
            <w:tcW w:w="756" w:type="dxa"/>
            <w:tcBorders>
              <w:top w:val="single" w:sz="8" w:space="0" w:color="auto"/>
              <w:left w:val="nil"/>
              <w:right w:val="nil"/>
            </w:tcBorders>
            <w:shd w:val="clear" w:color="000000" w:fill="FFFFFF"/>
            <w:vAlign w:val="center"/>
            <w:hideMark/>
          </w:tcPr>
          <w:p w14:paraId="16ACC13D"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Leaf</w:t>
            </w:r>
          </w:p>
        </w:tc>
        <w:tc>
          <w:tcPr>
            <w:tcW w:w="1134" w:type="dxa"/>
            <w:tcBorders>
              <w:top w:val="single" w:sz="8" w:space="0" w:color="auto"/>
              <w:left w:val="nil"/>
              <w:right w:val="nil"/>
            </w:tcBorders>
            <w:shd w:val="clear" w:color="000000" w:fill="FFFFFF"/>
            <w:vAlign w:val="center"/>
            <w:hideMark/>
          </w:tcPr>
          <w:p w14:paraId="7C7DFE13"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83.2±1.3</w:t>
            </w:r>
          </w:p>
        </w:tc>
        <w:tc>
          <w:tcPr>
            <w:tcW w:w="1204" w:type="dxa"/>
            <w:tcBorders>
              <w:top w:val="single" w:sz="8" w:space="0" w:color="auto"/>
              <w:left w:val="nil"/>
              <w:right w:val="nil"/>
            </w:tcBorders>
            <w:shd w:val="clear" w:color="000000" w:fill="FFFFFF"/>
            <w:vAlign w:val="center"/>
            <w:hideMark/>
          </w:tcPr>
          <w:p w14:paraId="08891298"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67.7±0.9</w:t>
            </w:r>
          </w:p>
        </w:tc>
        <w:tc>
          <w:tcPr>
            <w:tcW w:w="1176" w:type="dxa"/>
            <w:tcBorders>
              <w:top w:val="single" w:sz="8" w:space="0" w:color="auto"/>
              <w:left w:val="nil"/>
              <w:right w:val="nil"/>
            </w:tcBorders>
            <w:shd w:val="clear" w:color="000000" w:fill="FFFFFF"/>
            <w:vAlign w:val="center"/>
            <w:hideMark/>
          </w:tcPr>
          <w:p w14:paraId="0D9B1615"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100±0.0</w:t>
            </w:r>
          </w:p>
        </w:tc>
        <w:tc>
          <w:tcPr>
            <w:tcW w:w="1231" w:type="dxa"/>
            <w:tcBorders>
              <w:top w:val="single" w:sz="8" w:space="0" w:color="auto"/>
              <w:left w:val="nil"/>
              <w:right w:val="nil"/>
            </w:tcBorders>
            <w:shd w:val="clear" w:color="000000" w:fill="FFFFFF"/>
            <w:vAlign w:val="center"/>
            <w:hideMark/>
          </w:tcPr>
          <w:p w14:paraId="11AAD456"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43.6±1.6</w:t>
            </w:r>
          </w:p>
        </w:tc>
        <w:tc>
          <w:tcPr>
            <w:tcW w:w="1246" w:type="dxa"/>
            <w:tcBorders>
              <w:top w:val="single" w:sz="8" w:space="0" w:color="auto"/>
              <w:left w:val="nil"/>
              <w:right w:val="nil"/>
            </w:tcBorders>
            <w:shd w:val="clear" w:color="000000" w:fill="FFFFFF"/>
            <w:vAlign w:val="center"/>
            <w:hideMark/>
          </w:tcPr>
          <w:p w14:paraId="61A09D44"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45.9±2.2</w:t>
            </w:r>
          </w:p>
        </w:tc>
        <w:tc>
          <w:tcPr>
            <w:tcW w:w="1064" w:type="dxa"/>
            <w:tcBorders>
              <w:top w:val="single" w:sz="8" w:space="0" w:color="auto"/>
              <w:left w:val="nil"/>
              <w:right w:val="nil"/>
            </w:tcBorders>
            <w:shd w:val="clear" w:color="000000" w:fill="FFFFFF"/>
            <w:vAlign w:val="center"/>
            <w:hideMark/>
          </w:tcPr>
          <w:p w14:paraId="69BE121E" w14:textId="77777777" w:rsidR="00E96496" w:rsidRPr="00642CE6" w:rsidRDefault="00E96496" w:rsidP="00E96496">
            <w:pPr>
              <w:spacing w:line="240" w:lineRule="auto"/>
              <w:jc w:val="right"/>
              <w:rPr>
                <w:noProof w:val="0"/>
                <w:color w:val="auto"/>
                <w:sz w:val="18"/>
                <w:szCs w:val="18"/>
                <w:lang w:bidi="mn-Mong-CN"/>
              </w:rPr>
            </w:pPr>
            <w:r w:rsidRPr="00642CE6">
              <w:rPr>
                <w:noProof w:val="0"/>
                <w:color w:val="auto"/>
                <w:sz w:val="18"/>
                <w:szCs w:val="18"/>
                <w:lang w:bidi="mn-Mong-CN"/>
              </w:rPr>
              <w:t>100</w:t>
            </w:r>
            <w:r w:rsidRPr="00642CE6">
              <w:rPr>
                <w:rFonts w:eastAsia="MS Mincho"/>
                <w:noProof w:val="0"/>
                <w:color w:val="auto"/>
                <w:sz w:val="18"/>
                <w:szCs w:val="18"/>
                <w:lang w:bidi="mn-Mong-CN"/>
              </w:rPr>
              <w:t>±</w:t>
            </w:r>
            <w:r w:rsidRPr="00642CE6">
              <w:rPr>
                <w:noProof w:val="0"/>
                <w:color w:val="auto"/>
                <w:sz w:val="18"/>
                <w:szCs w:val="18"/>
                <w:lang w:bidi="mn-Mong-CN"/>
              </w:rPr>
              <w:t>0.0</w:t>
            </w:r>
          </w:p>
        </w:tc>
      </w:tr>
      <w:tr w:rsidR="00DE6B1C" w:rsidRPr="00642CE6" w14:paraId="36DEA4BC" w14:textId="77777777" w:rsidTr="00E96496">
        <w:trPr>
          <w:trHeight w:val="240"/>
        </w:trPr>
        <w:tc>
          <w:tcPr>
            <w:tcW w:w="911" w:type="dxa"/>
            <w:vMerge/>
            <w:tcBorders>
              <w:top w:val="nil"/>
              <w:left w:val="nil"/>
              <w:right w:val="nil"/>
            </w:tcBorders>
            <w:vAlign w:val="center"/>
            <w:hideMark/>
          </w:tcPr>
          <w:p w14:paraId="4CFAA816" w14:textId="77777777" w:rsidR="00E96496" w:rsidRPr="00642CE6" w:rsidRDefault="00E96496" w:rsidP="00DE6B1C">
            <w:pPr>
              <w:spacing w:line="240" w:lineRule="auto"/>
              <w:jc w:val="left"/>
              <w:rPr>
                <w:color w:val="auto"/>
                <w:sz w:val="18"/>
              </w:rPr>
            </w:pPr>
          </w:p>
        </w:tc>
        <w:tc>
          <w:tcPr>
            <w:tcW w:w="756" w:type="dxa"/>
            <w:tcBorders>
              <w:top w:val="nil"/>
              <w:left w:val="nil"/>
              <w:right w:val="nil"/>
            </w:tcBorders>
            <w:shd w:val="clear" w:color="000000" w:fill="FFFFFF"/>
            <w:vAlign w:val="center"/>
            <w:hideMark/>
          </w:tcPr>
          <w:p w14:paraId="470F4176"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Root</w:t>
            </w:r>
          </w:p>
        </w:tc>
        <w:tc>
          <w:tcPr>
            <w:tcW w:w="1134" w:type="dxa"/>
            <w:tcBorders>
              <w:top w:val="nil"/>
              <w:left w:val="nil"/>
              <w:right w:val="nil"/>
            </w:tcBorders>
            <w:shd w:val="clear" w:color="000000" w:fill="FFFFFF"/>
            <w:vAlign w:val="center"/>
            <w:hideMark/>
          </w:tcPr>
          <w:p w14:paraId="2F4F342B"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80.1±4.2</w:t>
            </w:r>
          </w:p>
        </w:tc>
        <w:tc>
          <w:tcPr>
            <w:tcW w:w="1204" w:type="dxa"/>
            <w:tcBorders>
              <w:top w:val="nil"/>
              <w:left w:val="nil"/>
              <w:right w:val="nil"/>
            </w:tcBorders>
            <w:shd w:val="clear" w:color="000000" w:fill="FFFFFF"/>
            <w:vAlign w:val="center"/>
            <w:hideMark/>
          </w:tcPr>
          <w:p w14:paraId="0C912978"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83.4±3.4</w:t>
            </w:r>
          </w:p>
        </w:tc>
        <w:tc>
          <w:tcPr>
            <w:tcW w:w="1176" w:type="dxa"/>
            <w:tcBorders>
              <w:top w:val="nil"/>
              <w:left w:val="nil"/>
              <w:right w:val="nil"/>
            </w:tcBorders>
            <w:shd w:val="clear" w:color="000000" w:fill="FFFFFF"/>
            <w:vAlign w:val="center"/>
            <w:hideMark/>
          </w:tcPr>
          <w:p w14:paraId="37F09DE3"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100±0.0</w:t>
            </w:r>
          </w:p>
        </w:tc>
        <w:tc>
          <w:tcPr>
            <w:tcW w:w="1231" w:type="dxa"/>
            <w:tcBorders>
              <w:top w:val="nil"/>
              <w:left w:val="nil"/>
              <w:right w:val="nil"/>
            </w:tcBorders>
            <w:shd w:val="clear" w:color="000000" w:fill="FFFFFF"/>
            <w:vAlign w:val="center"/>
            <w:hideMark/>
          </w:tcPr>
          <w:p w14:paraId="24E5D745"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38.4±1.7</w:t>
            </w:r>
          </w:p>
        </w:tc>
        <w:tc>
          <w:tcPr>
            <w:tcW w:w="1246" w:type="dxa"/>
            <w:tcBorders>
              <w:top w:val="nil"/>
              <w:left w:val="nil"/>
              <w:right w:val="nil"/>
            </w:tcBorders>
            <w:shd w:val="clear" w:color="000000" w:fill="FFFFFF"/>
            <w:vAlign w:val="center"/>
            <w:hideMark/>
          </w:tcPr>
          <w:p w14:paraId="208048B0"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50.9±0.9</w:t>
            </w:r>
          </w:p>
        </w:tc>
        <w:tc>
          <w:tcPr>
            <w:tcW w:w="1064" w:type="dxa"/>
            <w:tcBorders>
              <w:top w:val="nil"/>
              <w:left w:val="nil"/>
              <w:right w:val="nil"/>
            </w:tcBorders>
            <w:shd w:val="clear" w:color="000000" w:fill="FFFFFF"/>
            <w:vAlign w:val="center"/>
            <w:hideMark/>
          </w:tcPr>
          <w:p w14:paraId="74713A83"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100±0.0</w:t>
            </w:r>
          </w:p>
        </w:tc>
      </w:tr>
      <w:tr w:rsidR="00DE6B1C" w:rsidRPr="00642CE6" w14:paraId="01BBE6D7" w14:textId="77777777" w:rsidTr="00E96496">
        <w:trPr>
          <w:trHeight w:val="330"/>
        </w:trPr>
        <w:tc>
          <w:tcPr>
            <w:tcW w:w="911" w:type="dxa"/>
            <w:vMerge/>
            <w:tcBorders>
              <w:top w:val="nil"/>
              <w:left w:val="nil"/>
              <w:bottom w:val="single" w:sz="8" w:space="0" w:color="auto"/>
              <w:right w:val="nil"/>
            </w:tcBorders>
            <w:vAlign w:val="center"/>
            <w:hideMark/>
          </w:tcPr>
          <w:p w14:paraId="16627E91" w14:textId="77777777" w:rsidR="00E96496" w:rsidRPr="00642CE6" w:rsidRDefault="00E96496" w:rsidP="00DE6B1C">
            <w:pPr>
              <w:spacing w:line="240" w:lineRule="auto"/>
              <w:jc w:val="left"/>
              <w:rPr>
                <w:color w:val="auto"/>
                <w:sz w:val="18"/>
              </w:rPr>
            </w:pPr>
          </w:p>
        </w:tc>
        <w:tc>
          <w:tcPr>
            <w:tcW w:w="756" w:type="dxa"/>
            <w:tcBorders>
              <w:top w:val="nil"/>
              <w:left w:val="nil"/>
              <w:bottom w:val="single" w:sz="8" w:space="0" w:color="auto"/>
              <w:right w:val="nil"/>
            </w:tcBorders>
            <w:shd w:val="clear" w:color="000000" w:fill="FFFFFF"/>
            <w:vAlign w:val="center"/>
            <w:hideMark/>
          </w:tcPr>
          <w:p w14:paraId="5B9E31FA"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Stem</w:t>
            </w:r>
          </w:p>
        </w:tc>
        <w:tc>
          <w:tcPr>
            <w:tcW w:w="1134" w:type="dxa"/>
            <w:tcBorders>
              <w:top w:val="nil"/>
              <w:left w:val="nil"/>
              <w:bottom w:val="single" w:sz="8" w:space="0" w:color="auto"/>
              <w:right w:val="nil"/>
            </w:tcBorders>
            <w:shd w:val="clear" w:color="000000" w:fill="FFFFFF"/>
            <w:vAlign w:val="center"/>
            <w:hideMark/>
          </w:tcPr>
          <w:p w14:paraId="5EF03197"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62.9±1.8</w:t>
            </w:r>
          </w:p>
        </w:tc>
        <w:tc>
          <w:tcPr>
            <w:tcW w:w="1204" w:type="dxa"/>
            <w:tcBorders>
              <w:top w:val="nil"/>
              <w:left w:val="nil"/>
              <w:bottom w:val="single" w:sz="8" w:space="0" w:color="auto"/>
              <w:right w:val="nil"/>
            </w:tcBorders>
            <w:shd w:val="clear" w:color="000000" w:fill="FFFFFF"/>
            <w:vAlign w:val="center"/>
            <w:hideMark/>
          </w:tcPr>
          <w:p w14:paraId="3FAB4BAB"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66.6±1.5</w:t>
            </w:r>
          </w:p>
        </w:tc>
        <w:tc>
          <w:tcPr>
            <w:tcW w:w="1176" w:type="dxa"/>
            <w:tcBorders>
              <w:top w:val="nil"/>
              <w:left w:val="nil"/>
              <w:bottom w:val="single" w:sz="8" w:space="0" w:color="auto"/>
              <w:right w:val="nil"/>
            </w:tcBorders>
            <w:shd w:val="clear" w:color="000000" w:fill="FFFFFF"/>
            <w:vAlign w:val="center"/>
            <w:hideMark/>
          </w:tcPr>
          <w:p w14:paraId="2982A27C"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100±0.0</w:t>
            </w:r>
          </w:p>
        </w:tc>
        <w:tc>
          <w:tcPr>
            <w:tcW w:w="1231" w:type="dxa"/>
            <w:tcBorders>
              <w:top w:val="nil"/>
              <w:left w:val="nil"/>
              <w:bottom w:val="single" w:sz="8" w:space="0" w:color="auto"/>
              <w:right w:val="nil"/>
            </w:tcBorders>
            <w:shd w:val="clear" w:color="000000" w:fill="FFFFFF"/>
            <w:vAlign w:val="center"/>
            <w:hideMark/>
          </w:tcPr>
          <w:p w14:paraId="13A02DD7"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71.9±2.0</w:t>
            </w:r>
          </w:p>
        </w:tc>
        <w:tc>
          <w:tcPr>
            <w:tcW w:w="1246" w:type="dxa"/>
            <w:tcBorders>
              <w:top w:val="nil"/>
              <w:left w:val="nil"/>
              <w:bottom w:val="single" w:sz="8" w:space="0" w:color="auto"/>
              <w:right w:val="nil"/>
            </w:tcBorders>
            <w:shd w:val="clear" w:color="000000" w:fill="FFFFFF"/>
            <w:vAlign w:val="center"/>
            <w:hideMark/>
          </w:tcPr>
          <w:p w14:paraId="030B4CD4"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65.3±1.8</w:t>
            </w:r>
          </w:p>
        </w:tc>
        <w:tc>
          <w:tcPr>
            <w:tcW w:w="1064" w:type="dxa"/>
            <w:tcBorders>
              <w:top w:val="nil"/>
              <w:left w:val="nil"/>
              <w:bottom w:val="single" w:sz="8" w:space="0" w:color="auto"/>
              <w:right w:val="nil"/>
            </w:tcBorders>
            <w:shd w:val="clear" w:color="000000" w:fill="FFFFFF"/>
            <w:vAlign w:val="center"/>
            <w:hideMark/>
          </w:tcPr>
          <w:p w14:paraId="638F0B93"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100±0.0</w:t>
            </w:r>
          </w:p>
        </w:tc>
      </w:tr>
      <w:tr w:rsidR="00DE6B1C" w:rsidRPr="00642CE6" w14:paraId="5807AFE1" w14:textId="77777777" w:rsidTr="00E96496">
        <w:trPr>
          <w:trHeight w:val="330"/>
        </w:trPr>
        <w:tc>
          <w:tcPr>
            <w:tcW w:w="911" w:type="dxa"/>
            <w:vMerge w:val="restart"/>
            <w:tcBorders>
              <w:top w:val="single" w:sz="8" w:space="0" w:color="auto"/>
              <w:left w:val="nil"/>
              <w:right w:val="nil"/>
            </w:tcBorders>
            <w:vAlign w:val="center"/>
          </w:tcPr>
          <w:p w14:paraId="209387D2" w14:textId="77777777" w:rsidR="00E96496" w:rsidRPr="00642CE6" w:rsidRDefault="00E96496" w:rsidP="00DE6B1C">
            <w:pPr>
              <w:spacing w:line="240" w:lineRule="auto"/>
              <w:jc w:val="left"/>
              <w:rPr>
                <w:color w:val="auto"/>
                <w:sz w:val="18"/>
              </w:rPr>
            </w:pPr>
            <w:r w:rsidRPr="00642CE6">
              <w:rPr>
                <w:color w:val="auto"/>
                <w:sz w:val="18"/>
              </w:rPr>
              <w:t>AIR</w:t>
            </w:r>
          </w:p>
        </w:tc>
        <w:tc>
          <w:tcPr>
            <w:tcW w:w="756" w:type="dxa"/>
            <w:tcBorders>
              <w:top w:val="single" w:sz="8" w:space="0" w:color="auto"/>
              <w:left w:val="nil"/>
              <w:bottom w:val="nil"/>
              <w:right w:val="nil"/>
            </w:tcBorders>
            <w:shd w:val="clear" w:color="000000" w:fill="FFFFFF"/>
            <w:vAlign w:val="center"/>
          </w:tcPr>
          <w:p w14:paraId="56CE423B"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Leaf</w:t>
            </w:r>
          </w:p>
        </w:tc>
        <w:tc>
          <w:tcPr>
            <w:tcW w:w="1134" w:type="dxa"/>
            <w:tcBorders>
              <w:top w:val="single" w:sz="8" w:space="0" w:color="auto"/>
              <w:left w:val="nil"/>
              <w:bottom w:val="nil"/>
              <w:right w:val="nil"/>
            </w:tcBorders>
            <w:shd w:val="clear" w:color="000000" w:fill="FFFFFF"/>
            <w:vAlign w:val="center"/>
          </w:tcPr>
          <w:p w14:paraId="41CFB217"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13.3</w:t>
            </w:r>
          </w:p>
        </w:tc>
        <w:tc>
          <w:tcPr>
            <w:tcW w:w="1204" w:type="dxa"/>
            <w:tcBorders>
              <w:top w:val="single" w:sz="8" w:space="0" w:color="auto"/>
              <w:left w:val="nil"/>
              <w:bottom w:val="nil"/>
              <w:right w:val="nil"/>
            </w:tcBorders>
            <w:shd w:val="clear" w:color="000000" w:fill="FFFFFF"/>
            <w:vAlign w:val="center"/>
          </w:tcPr>
          <w:p w14:paraId="57F00255"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25.7</w:t>
            </w:r>
          </w:p>
        </w:tc>
        <w:tc>
          <w:tcPr>
            <w:tcW w:w="1176" w:type="dxa"/>
            <w:tcBorders>
              <w:top w:val="single" w:sz="8" w:space="0" w:color="auto"/>
              <w:left w:val="nil"/>
              <w:bottom w:val="nil"/>
              <w:right w:val="nil"/>
            </w:tcBorders>
            <w:shd w:val="clear" w:color="000000" w:fill="FFFFFF"/>
            <w:vAlign w:val="center"/>
          </w:tcPr>
          <w:p w14:paraId="2D9658E3" w14:textId="77777777" w:rsidR="00E96496" w:rsidRPr="00642CE6" w:rsidRDefault="00E96496" w:rsidP="00DE6B1C">
            <w:pPr>
              <w:spacing w:line="240" w:lineRule="auto"/>
              <w:jc w:val="right"/>
              <w:rPr>
                <w:color w:val="auto"/>
                <w:sz w:val="18"/>
              </w:rPr>
            </w:pPr>
            <w:r w:rsidRPr="00642CE6">
              <w:rPr>
                <w:color w:val="auto"/>
                <w:sz w:val="18"/>
              </w:rPr>
              <w:t>0</w:t>
            </w:r>
          </w:p>
        </w:tc>
        <w:tc>
          <w:tcPr>
            <w:tcW w:w="1231" w:type="dxa"/>
            <w:tcBorders>
              <w:top w:val="single" w:sz="8" w:space="0" w:color="auto"/>
              <w:left w:val="nil"/>
              <w:bottom w:val="nil"/>
              <w:right w:val="nil"/>
            </w:tcBorders>
            <w:shd w:val="clear" w:color="000000" w:fill="FFFFFF"/>
            <w:vAlign w:val="center"/>
          </w:tcPr>
          <w:p w14:paraId="7BDCC66A"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50.9</w:t>
            </w:r>
          </w:p>
        </w:tc>
        <w:tc>
          <w:tcPr>
            <w:tcW w:w="1246" w:type="dxa"/>
            <w:tcBorders>
              <w:top w:val="single" w:sz="8" w:space="0" w:color="auto"/>
              <w:left w:val="nil"/>
              <w:bottom w:val="nil"/>
              <w:right w:val="nil"/>
            </w:tcBorders>
            <w:shd w:val="clear" w:color="000000" w:fill="FFFFFF"/>
            <w:vAlign w:val="center"/>
          </w:tcPr>
          <w:p w14:paraId="5FB4DB6C"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45.8</w:t>
            </w:r>
          </w:p>
        </w:tc>
        <w:tc>
          <w:tcPr>
            <w:tcW w:w="1064" w:type="dxa"/>
            <w:tcBorders>
              <w:top w:val="single" w:sz="8" w:space="0" w:color="auto"/>
              <w:left w:val="nil"/>
              <w:bottom w:val="nil"/>
              <w:right w:val="nil"/>
            </w:tcBorders>
            <w:shd w:val="clear" w:color="000000" w:fill="FFFFFF"/>
            <w:vAlign w:val="center"/>
          </w:tcPr>
          <w:p w14:paraId="3852B572" w14:textId="77777777" w:rsidR="00E96496" w:rsidRPr="00642CE6" w:rsidRDefault="00E96496" w:rsidP="00DE6B1C">
            <w:pPr>
              <w:spacing w:line="240" w:lineRule="auto"/>
              <w:jc w:val="right"/>
              <w:rPr>
                <w:color w:val="auto"/>
                <w:sz w:val="18"/>
              </w:rPr>
            </w:pPr>
            <w:r w:rsidRPr="00642CE6">
              <w:rPr>
                <w:color w:val="auto"/>
                <w:sz w:val="18"/>
              </w:rPr>
              <w:t>0</w:t>
            </w:r>
          </w:p>
        </w:tc>
      </w:tr>
      <w:tr w:rsidR="00DE6B1C" w:rsidRPr="00642CE6" w14:paraId="43C8DDE8" w14:textId="77777777" w:rsidTr="00E96496">
        <w:trPr>
          <w:trHeight w:val="330"/>
        </w:trPr>
        <w:tc>
          <w:tcPr>
            <w:tcW w:w="911" w:type="dxa"/>
            <w:vMerge/>
            <w:tcBorders>
              <w:left w:val="nil"/>
              <w:right w:val="nil"/>
            </w:tcBorders>
            <w:vAlign w:val="center"/>
          </w:tcPr>
          <w:p w14:paraId="39F31FEF" w14:textId="77777777" w:rsidR="00E96496" w:rsidRPr="00642CE6" w:rsidRDefault="00E96496" w:rsidP="00DE6B1C">
            <w:pPr>
              <w:spacing w:line="240" w:lineRule="auto"/>
              <w:jc w:val="left"/>
              <w:rPr>
                <w:color w:val="auto"/>
                <w:sz w:val="18"/>
              </w:rPr>
            </w:pPr>
          </w:p>
        </w:tc>
        <w:tc>
          <w:tcPr>
            <w:tcW w:w="756" w:type="dxa"/>
            <w:tcBorders>
              <w:top w:val="nil"/>
              <w:left w:val="nil"/>
              <w:bottom w:val="nil"/>
              <w:right w:val="nil"/>
            </w:tcBorders>
            <w:shd w:val="clear" w:color="000000" w:fill="FFFFFF"/>
            <w:vAlign w:val="center"/>
          </w:tcPr>
          <w:p w14:paraId="3F1CDB75"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Root</w:t>
            </w:r>
          </w:p>
        </w:tc>
        <w:tc>
          <w:tcPr>
            <w:tcW w:w="1134" w:type="dxa"/>
            <w:tcBorders>
              <w:top w:val="nil"/>
              <w:left w:val="nil"/>
              <w:bottom w:val="nil"/>
              <w:right w:val="nil"/>
            </w:tcBorders>
            <w:shd w:val="clear" w:color="000000" w:fill="FFFFFF"/>
            <w:vAlign w:val="center"/>
          </w:tcPr>
          <w:p w14:paraId="511BE3DB"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27.8</w:t>
            </w:r>
          </w:p>
        </w:tc>
        <w:tc>
          <w:tcPr>
            <w:tcW w:w="1204" w:type="dxa"/>
            <w:tcBorders>
              <w:top w:val="nil"/>
              <w:left w:val="nil"/>
              <w:bottom w:val="nil"/>
              <w:right w:val="nil"/>
            </w:tcBorders>
            <w:shd w:val="clear" w:color="000000" w:fill="FFFFFF"/>
            <w:vAlign w:val="center"/>
          </w:tcPr>
          <w:p w14:paraId="360125EC"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24.3</w:t>
            </w:r>
          </w:p>
        </w:tc>
        <w:tc>
          <w:tcPr>
            <w:tcW w:w="1176" w:type="dxa"/>
            <w:tcBorders>
              <w:top w:val="nil"/>
              <w:left w:val="nil"/>
              <w:bottom w:val="nil"/>
              <w:right w:val="nil"/>
            </w:tcBorders>
            <w:shd w:val="clear" w:color="000000" w:fill="FFFFFF"/>
            <w:vAlign w:val="center"/>
          </w:tcPr>
          <w:p w14:paraId="65188EA5" w14:textId="77777777" w:rsidR="00E96496" w:rsidRPr="00642CE6" w:rsidRDefault="00E96496" w:rsidP="00DE6B1C">
            <w:pPr>
              <w:spacing w:line="240" w:lineRule="auto"/>
              <w:jc w:val="right"/>
              <w:rPr>
                <w:color w:val="auto"/>
                <w:sz w:val="18"/>
              </w:rPr>
            </w:pPr>
            <w:r w:rsidRPr="00642CE6">
              <w:rPr>
                <w:color w:val="auto"/>
                <w:sz w:val="18"/>
              </w:rPr>
              <w:t>0</w:t>
            </w:r>
          </w:p>
        </w:tc>
        <w:tc>
          <w:tcPr>
            <w:tcW w:w="1231" w:type="dxa"/>
            <w:tcBorders>
              <w:top w:val="nil"/>
              <w:left w:val="nil"/>
              <w:bottom w:val="nil"/>
              <w:right w:val="nil"/>
            </w:tcBorders>
            <w:shd w:val="clear" w:color="000000" w:fill="FFFFFF"/>
            <w:vAlign w:val="center"/>
          </w:tcPr>
          <w:p w14:paraId="7A254DD1"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43.0</w:t>
            </w:r>
          </w:p>
        </w:tc>
        <w:tc>
          <w:tcPr>
            <w:tcW w:w="1246" w:type="dxa"/>
            <w:tcBorders>
              <w:top w:val="nil"/>
              <w:left w:val="nil"/>
              <w:bottom w:val="nil"/>
              <w:right w:val="nil"/>
            </w:tcBorders>
            <w:shd w:val="clear" w:color="000000" w:fill="FFFFFF"/>
            <w:vAlign w:val="center"/>
          </w:tcPr>
          <w:p w14:paraId="04275120"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38.1</w:t>
            </w:r>
          </w:p>
        </w:tc>
        <w:tc>
          <w:tcPr>
            <w:tcW w:w="1064" w:type="dxa"/>
            <w:tcBorders>
              <w:top w:val="nil"/>
              <w:left w:val="nil"/>
              <w:bottom w:val="nil"/>
              <w:right w:val="nil"/>
            </w:tcBorders>
            <w:shd w:val="clear" w:color="000000" w:fill="FFFFFF"/>
            <w:vAlign w:val="center"/>
          </w:tcPr>
          <w:p w14:paraId="735FF863" w14:textId="77777777" w:rsidR="00E96496" w:rsidRPr="00642CE6" w:rsidRDefault="00E96496" w:rsidP="00DE6B1C">
            <w:pPr>
              <w:spacing w:line="240" w:lineRule="auto"/>
              <w:jc w:val="right"/>
              <w:rPr>
                <w:color w:val="auto"/>
                <w:sz w:val="18"/>
              </w:rPr>
            </w:pPr>
            <w:r w:rsidRPr="00642CE6">
              <w:rPr>
                <w:color w:val="auto"/>
                <w:sz w:val="18"/>
              </w:rPr>
              <w:t>0</w:t>
            </w:r>
          </w:p>
        </w:tc>
      </w:tr>
      <w:tr w:rsidR="00DE6B1C" w:rsidRPr="00642CE6" w14:paraId="178CE303" w14:textId="77777777" w:rsidTr="00E96496">
        <w:trPr>
          <w:trHeight w:val="330"/>
        </w:trPr>
        <w:tc>
          <w:tcPr>
            <w:tcW w:w="911" w:type="dxa"/>
            <w:vMerge/>
            <w:tcBorders>
              <w:left w:val="nil"/>
              <w:bottom w:val="single" w:sz="8" w:space="0" w:color="000000"/>
              <w:right w:val="nil"/>
            </w:tcBorders>
            <w:vAlign w:val="center"/>
          </w:tcPr>
          <w:p w14:paraId="0BF5F583" w14:textId="77777777" w:rsidR="00E96496" w:rsidRPr="00642CE6" w:rsidRDefault="00E96496" w:rsidP="00DE6B1C">
            <w:pPr>
              <w:spacing w:line="240" w:lineRule="auto"/>
              <w:jc w:val="left"/>
              <w:rPr>
                <w:color w:val="auto"/>
                <w:sz w:val="18"/>
              </w:rPr>
            </w:pPr>
          </w:p>
        </w:tc>
        <w:tc>
          <w:tcPr>
            <w:tcW w:w="756" w:type="dxa"/>
            <w:tcBorders>
              <w:top w:val="nil"/>
              <w:left w:val="nil"/>
              <w:bottom w:val="single" w:sz="8" w:space="0" w:color="auto"/>
              <w:right w:val="nil"/>
            </w:tcBorders>
            <w:shd w:val="clear" w:color="000000" w:fill="FFFFFF"/>
            <w:vAlign w:val="center"/>
          </w:tcPr>
          <w:p w14:paraId="75D8491A"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Stem</w:t>
            </w:r>
          </w:p>
        </w:tc>
        <w:tc>
          <w:tcPr>
            <w:tcW w:w="1134" w:type="dxa"/>
            <w:tcBorders>
              <w:top w:val="nil"/>
              <w:left w:val="nil"/>
              <w:bottom w:val="single" w:sz="8" w:space="0" w:color="auto"/>
              <w:right w:val="nil"/>
            </w:tcBorders>
            <w:shd w:val="clear" w:color="000000" w:fill="FFFFFF"/>
            <w:vAlign w:val="center"/>
          </w:tcPr>
          <w:p w14:paraId="0579523A"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9.1</w:t>
            </w:r>
          </w:p>
        </w:tc>
        <w:tc>
          <w:tcPr>
            <w:tcW w:w="1204" w:type="dxa"/>
            <w:tcBorders>
              <w:top w:val="nil"/>
              <w:left w:val="nil"/>
              <w:bottom w:val="single" w:sz="8" w:space="0" w:color="auto"/>
              <w:right w:val="nil"/>
            </w:tcBorders>
            <w:shd w:val="clear" w:color="000000" w:fill="FFFFFF"/>
            <w:vAlign w:val="center"/>
          </w:tcPr>
          <w:p w14:paraId="1A541E37"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13.6</w:t>
            </w:r>
          </w:p>
        </w:tc>
        <w:tc>
          <w:tcPr>
            <w:tcW w:w="1176" w:type="dxa"/>
            <w:tcBorders>
              <w:top w:val="nil"/>
              <w:left w:val="nil"/>
              <w:bottom w:val="single" w:sz="8" w:space="0" w:color="auto"/>
              <w:right w:val="nil"/>
            </w:tcBorders>
            <w:shd w:val="clear" w:color="000000" w:fill="FFFFFF"/>
            <w:vAlign w:val="center"/>
          </w:tcPr>
          <w:p w14:paraId="2817DEBA" w14:textId="77777777" w:rsidR="00E96496" w:rsidRPr="00642CE6" w:rsidRDefault="00E96496" w:rsidP="00DE6B1C">
            <w:pPr>
              <w:spacing w:line="240" w:lineRule="auto"/>
              <w:jc w:val="right"/>
              <w:rPr>
                <w:color w:val="auto"/>
                <w:sz w:val="18"/>
              </w:rPr>
            </w:pPr>
            <w:r w:rsidRPr="00642CE6">
              <w:rPr>
                <w:color w:val="auto"/>
                <w:sz w:val="18"/>
              </w:rPr>
              <w:t>0</w:t>
            </w:r>
          </w:p>
        </w:tc>
        <w:tc>
          <w:tcPr>
            <w:tcW w:w="1231" w:type="dxa"/>
            <w:tcBorders>
              <w:top w:val="nil"/>
              <w:left w:val="nil"/>
              <w:bottom w:val="single" w:sz="8" w:space="0" w:color="auto"/>
              <w:right w:val="nil"/>
            </w:tcBorders>
            <w:shd w:val="clear" w:color="000000" w:fill="FFFFFF"/>
            <w:vAlign w:val="center"/>
          </w:tcPr>
          <w:p w14:paraId="36C848A2"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29.7</w:t>
            </w:r>
          </w:p>
        </w:tc>
        <w:tc>
          <w:tcPr>
            <w:tcW w:w="1246" w:type="dxa"/>
            <w:tcBorders>
              <w:top w:val="nil"/>
              <w:left w:val="nil"/>
              <w:bottom w:val="single" w:sz="8" w:space="0" w:color="auto"/>
              <w:right w:val="nil"/>
            </w:tcBorders>
            <w:shd w:val="clear" w:color="000000" w:fill="FFFFFF"/>
            <w:vAlign w:val="center"/>
          </w:tcPr>
          <w:p w14:paraId="3C973822"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31.6</w:t>
            </w:r>
          </w:p>
        </w:tc>
        <w:tc>
          <w:tcPr>
            <w:tcW w:w="1064" w:type="dxa"/>
            <w:tcBorders>
              <w:top w:val="nil"/>
              <w:left w:val="nil"/>
              <w:bottom w:val="single" w:sz="8" w:space="0" w:color="auto"/>
              <w:right w:val="nil"/>
            </w:tcBorders>
            <w:shd w:val="clear" w:color="000000" w:fill="FFFFFF"/>
            <w:vAlign w:val="center"/>
          </w:tcPr>
          <w:p w14:paraId="10513C8F" w14:textId="77777777" w:rsidR="00E96496" w:rsidRPr="00642CE6" w:rsidRDefault="00E96496" w:rsidP="00DE6B1C">
            <w:pPr>
              <w:spacing w:line="240" w:lineRule="auto"/>
              <w:jc w:val="right"/>
              <w:rPr>
                <w:rFonts w:eastAsiaTheme="minorEastAsia" w:cstheme="minorBidi"/>
                <w:noProof w:val="0"/>
                <w:color w:val="auto"/>
                <w:kern w:val="2"/>
                <w:sz w:val="18"/>
                <w:szCs w:val="28"/>
                <w:lang w:bidi="mn-Mong-CN"/>
              </w:rPr>
            </w:pPr>
            <w:r w:rsidRPr="00642CE6">
              <w:rPr>
                <w:color w:val="auto"/>
                <w:sz w:val="18"/>
              </w:rPr>
              <w:t>2.2</w:t>
            </w:r>
          </w:p>
        </w:tc>
      </w:tr>
    </w:tbl>
    <w:p w14:paraId="12EDB240" w14:textId="640750E8" w:rsidR="00920361" w:rsidRPr="00642CE6" w:rsidRDefault="00920361" w:rsidP="00C02C77">
      <w:pPr>
        <w:pStyle w:val="MDPI32textnoindent"/>
        <w:rPr>
          <w:rFonts w:eastAsiaTheme="minorEastAsia"/>
          <w:color w:val="auto"/>
          <w:sz w:val="18"/>
        </w:rPr>
      </w:pPr>
      <w:r w:rsidRPr="00642CE6">
        <w:rPr>
          <w:rFonts w:eastAsiaTheme="minorEastAsia"/>
          <w:color w:val="auto"/>
          <w:sz w:val="18"/>
        </w:rPr>
        <w:t xml:space="preserve">Values are the % of growth compared to the control; R: </w:t>
      </w:r>
      <w:r w:rsidR="00124A0B" w:rsidRPr="00642CE6">
        <w:rPr>
          <w:rFonts w:eastAsiaTheme="minorEastAsia"/>
          <w:color w:val="auto"/>
          <w:sz w:val="18"/>
        </w:rPr>
        <w:t>r</w:t>
      </w:r>
      <w:r w:rsidRPr="00642CE6">
        <w:rPr>
          <w:rFonts w:eastAsiaTheme="minorEastAsia"/>
          <w:color w:val="auto"/>
          <w:sz w:val="18"/>
        </w:rPr>
        <w:t>adicle</w:t>
      </w:r>
      <w:r w:rsidR="00124A0B" w:rsidRPr="00642CE6">
        <w:rPr>
          <w:rFonts w:eastAsiaTheme="minorEastAsia"/>
          <w:color w:val="auto"/>
          <w:sz w:val="18"/>
        </w:rPr>
        <w:t>;</w:t>
      </w:r>
      <w:r w:rsidRPr="00642CE6">
        <w:rPr>
          <w:rFonts w:eastAsiaTheme="minorEastAsia"/>
          <w:color w:val="auto"/>
          <w:sz w:val="18"/>
        </w:rPr>
        <w:t xml:space="preserve"> H: </w:t>
      </w:r>
      <w:r w:rsidR="00124A0B" w:rsidRPr="00642CE6">
        <w:rPr>
          <w:rFonts w:eastAsiaTheme="minorEastAsia"/>
          <w:color w:val="auto"/>
          <w:sz w:val="18"/>
        </w:rPr>
        <w:t>h</w:t>
      </w:r>
      <w:r w:rsidRPr="00642CE6">
        <w:rPr>
          <w:rFonts w:eastAsiaTheme="minorEastAsia"/>
          <w:color w:val="auto"/>
          <w:sz w:val="18"/>
        </w:rPr>
        <w:t>ypocotyl.</w:t>
      </w:r>
    </w:p>
    <w:p w14:paraId="43DBF1A7" w14:textId="6450486F" w:rsidR="00E96496" w:rsidRPr="00642CE6" w:rsidRDefault="00920361" w:rsidP="00920361">
      <w:pPr>
        <w:pStyle w:val="MDPI32textnoindent"/>
        <w:rPr>
          <w:rFonts w:eastAsiaTheme="minorEastAsia"/>
          <w:color w:val="auto"/>
          <w:sz w:val="18"/>
          <w:szCs w:val="21"/>
          <w:lang w:eastAsia="zh-CN"/>
        </w:rPr>
      </w:pPr>
      <w:r w:rsidRPr="00642CE6">
        <w:rPr>
          <w:rFonts w:eastAsiaTheme="minorEastAsia"/>
          <w:color w:val="auto"/>
          <w:sz w:val="18"/>
        </w:rPr>
        <w:t>AIR</w:t>
      </w:r>
      <w:r w:rsidR="00124A0B" w:rsidRPr="00642CE6">
        <w:rPr>
          <w:rFonts w:eastAsiaTheme="minorEastAsia"/>
          <w:color w:val="auto"/>
          <w:sz w:val="18"/>
        </w:rPr>
        <w:t>: a</w:t>
      </w:r>
      <w:r w:rsidRPr="00642CE6">
        <w:rPr>
          <w:rFonts w:eastAsiaTheme="minorEastAsia"/>
          <w:color w:val="auto"/>
          <w:sz w:val="18"/>
        </w:rPr>
        <w:t>verage inhibition rate</w:t>
      </w:r>
      <w:r w:rsidR="00124A0B" w:rsidRPr="00642CE6">
        <w:rPr>
          <w:rFonts w:eastAsiaTheme="minorEastAsia"/>
          <w:color w:val="auto"/>
          <w:sz w:val="18"/>
          <w:szCs w:val="21"/>
          <w:lang w:eastAsia="zh-CN"/>
        </w:rPr>
        <w:t>;</w:t>
      </w:r>
      <w:r w:rsidR="001E5476" w:rsidRPr="00642CE6">
        <w:rPr>
          <w:rFonts w:eastAsiaTheme="minorEastAsia" w:hint="eastAsia"/>
          <w:color w:val="auto"/>
          <w:sz w:val="18"/>
          <w:szCs w:val="21"/>
          <w:lang w:eastAsia="zh-CN"/>
        </w:rPr>
        <w:t xml:space="preserve"> </w:t>
      </w:r>
      <w:r w:rsidRPr="00642CE6">
        <w:rPr>
          <w:rFonts w:eastAsiaTheme="minorEastAsia" w:hint="eastAsia"/>
          <w:color w:val="auto"/>
          <w:sz w:val="18"/>
          <w:szCs w:val="21"/>
          <w:lang w:eastAsia="zh-CN"/>
        </w:rPr>
        <w:t xml:space="preserve">G: </w:t>
      </w:r>
      <w:r w:rsidR="00124A0B" w:rsidRPr="00642CE6">
        <w:rPr>
          <w:rFonts w:eastAsiaTheme="minorEastAsia"/>
          <w:color w:val="auto"/>
          <w:sz w:val="18"/>
          <w:szCs w:val="21"/>
          <w:lang w:eastAsia="zh-CN"/>
        </w:rPr>
        <w:t>g</w:t>
      </w:r>
      <w:r w:rsidRPr="00642CE6">
        <w:rPr>
          <w:rFonts w:eastAsiaTheme="minorEastAsia" w:hint="eastAsia"/>
          <w:color w:val="auto"/>
          <w:sz w:val="18"/>
          <w:szCs w:val="21"/>
          <w:lang w:eastAsia="zh-CN"/>
        </w:rPr>
        <w:t>ermination ratio (%).</w:t>
      </w:r>
    </w:p>
    <w:p w14:paraId="67D27A8B" w14:textId="77777777" w:rsidR="00E96496" w:rsidRPr="00642CE6" w:rsidRDefault="00E96496" w:rsidP="00005690">
      <w:pPr>
        <w:pStyle w:val="MDPI32textnoindent"/>
        <w:rPr>
          <w:rFonts w:eastAsiaTheme="minorEastAsia"/>
          <w:color w:val="auto"/>
          <w:lang w:eastAsia="zh-CN"/>
        </w:rPr>
      </w:pPr>
    </w:p>
    <w:p w14:paraId="10B40F66" w14:textId="196C8260" w:rsidR="00920361" w:rsidRPr="00642CE6" w:rsidRDefault="00920361" w:rsidP="00C02C77">
      <w:pPr>
        <w:pStyle w:val="MDPI32textnoindent"/>
        <w:ind w:firstLine="210"/>
        <w:rPr>
          <w:rFonts w:eastAsiaTheme="minorEastAsia"/>
          <w:i/>
          <w:color w:val="auto"/>
        </w:rPr>
      </w:pPr>
      <w:r w:rsidRPr="00642CE6">
        <w:rPr>
          <w:rFonts w:eastAsiaTheme="minorEastAsia"/>
          <w:i/>
          <w:color w:val="auto"/>
        </w:rPr>
        <w:t>3.4</w:t>
      </w:r>
      <w:r w:rsidRPr="00642CE6">
        <w:rPr>
          <w:rFonts w:eastAsiaTheme="minorEastAsia"/>
          <w:i/>
          <w:iCs/>
          <w:color w:val="auto"/>
          <w:lang w:eastAsia="zh-CN"/>
        </w:rPr>
        <w:t xml:space="preserve"> Effect of</w:t>
      </w:r>
      <w:r w:rsidRPr="00642CE6">
        <w:rPr>
          <w:rFonts w:eastAsiaTheme="minorEastAsia"/>
          <w:i/>
          <w:color w:val="auto"/>
        </w:rPr>
        <w:t xml:space="preserve"> Activated </w:t>
      </w:r>
      <w:r w:rsidRPr="00642CE6">
        <w:rPr>
          <w:rFonts w:eastAsiaTheme="minorEastAsia"/>
          <w:i/>
          <w:iCs/>
          <w:color w:val="auto"/>
          <w:lang w:eastAsia="zh-CN"/>
        </w:rPr>
        <w:t>Carbon</w:t>
      </w:r>
      <w:r w:rsidRPr="00642CE6">
        <w:rPr>
          <w:rFonts w:eastAsiaTheme="minorEastAsia"/>
          <w:i/>
          <w:color w:val="auto"/>
        </w:rPr>
        <w:t xml:space="preserve"> on the </w:t>
      </w:r>
      <w:r w:rsidRPr="00642CE6">
        <w:rPr>
          <w:rFonts w:eastAsiaTheme="minorEastAsia"/>
          <w:i/>
          <w:iCs/>
          <w:color w:val="auto"/>
          <w:lang w:eastAsia="zh-CN"/>
        </w:rPr>
        <w:t>Adsorption</w:t>
      </w:r>
      <w:r w:rsidRPr="00642CE6">
        <w:rPr>
          <w:rFonts w:eastAsiaTheme="minorEastAsia"/>
          <w:i/>
          <w:color w:val="auto"/>
        </w:rPr>
        <w:t xml:space="preserve"> of </w:t>
      </w:r>
      <w:proofErr w:type="spellStart"/>
      <w:r w:rsidRPr="00642CE6">
        <w:rPr>
          <w:rFonts w:eastAsiaTheme="minorEastAsia"/>
          <w:i/>
          <w:color w:val="auto"/>
        </w:rPr>
        <w:t>Allelopathic</w:t>
      </w:r>
      <w:proofErr w:type="spellEnd"/>
      <w:r w:rsidRPr="00642CE6">
        <w:rPr>
          <w:rFonts w:eastAsiaTheme="minorEastAsia"/>
          <w:i/>
          <w:color w:val="auto"/>
        </w:rPr>
        <w:t xml:space="preserve"> Substances from </w:t>
      </w:r>
      <w:proofErr w:type="spellStart"/>
      <w:r w:rsidRPr="00642CE6">
        <w:rPr>
          <w:rFonts w:eastAsiaTheme="minorEastAsia"/>
          <w:i/>
          <w:color w:val="auto"/>
        </w:rPr>
        <w:t>Platycodon</w:t>
      </w:r>
      <w:proofErr w:type="spellEnd"/>
      <w:r w:rsidRPr="00642CE6">
        <w:rPr>
          <w:rFonts w:eastAsiaTheme="minorEastAsia"/>
          <w:i/>
          <w:color w:val="auto"/>
        </w:rPr>
        <w:t xml:space="preserve"> Roots</w:t>
      </w:r>
    </w:p>
    <w:p w14:paraId="66BF7AEB" w14:textId="6E4F381E" w:rsidR="00920361" w:rsidRPr="00642CE6" w:rsidRDefault="00920361" w:rsidP="00C02C77">
      <w:pPr>
        <w:pStyle w:val="MDPI32textnoindent"/>
        <w:ind w:leftChars="1304" w:firstLineChars="200" w:firstLine="400"/>
        <w:rPr>
          <w:rFonts w:eastAsiaTheme="minorEastAsia"/>
          <w:color w:val="auto"/>
        </w:rPr>
      </w:pPr>
      <w:r w:rsidRPr="00642CE6">
        <w:rPr>
          <w:rFonts w:eastAsiaTheme="minorEastAsia"/>
          <w:color w:val="auto"/>
        </w:rPr>
        <w:t xml:space="preserve">The results of using the Plant Box method to assess the absorption effect of activated carbon revealed that </w:t>
      </w:r>
      <w:r w:rsidR="00124A0B" w:rsidRPr="00642CE6">
        <w:rPr>
          <w:rFonts w:eastAsiaTheme="minorEastAsia"/>
          <w:color w:val="auto"/>
        </w:rPr>
        <w:t xml:space="preserve">following </w:t>
      </w:r>
      <w:r w:rsidRPr="00642CE6">
        <w:rPr>
          <w:rFonts w:eastAsiaTheme="minorEastAsia"/>
          <w:color w:val="auto"/>
        </w:rPr>
        <w:t xml:space="preserve">the first test (after 90 days), Zone 1 exhibited an average inhibition rate of -34.2% in the </w:t>
      </w:r>
      <w:r w:rsidRPr="00642CE6">
        <w:rPr>
          <w:rFonts w:eastAsiaTheme="minorEastAsia"/>
          <w:color w:val="auto"/>
          <w:lang w:eastAsia="zh-CN"/>
        </w:rPr>
        <w:t>radicals</w:t>
      </w:r>
      <w:r w:rsidRPr="00642CE6">
        <w:rPr>
          <w:rFonts w:eastAsiaTheme="minorEastAsia"/>
          <w:color w:val="auto"/>
        </w:rPr>
        <w:t xml:space="preserve"> and -18.5% in the </w:t>
      </w:r>
      <w:r w:rsidRPr="00642CE6">
        <w:rPr>
          <w:rFonts w:eastAsiaTheme="minorEastAsia"/>
          <w:color w:val="auto"/>
          <w:lang w:eastAsia="zh-CN"/>
        </w:rPr>
        <w:t>hypocotyls</w:t>
      </w:r>
      <w:r w:rsidRPr="00642CE6">
        <w:rPr>
          <w:rFonts w:eastAsiaTheme="minorEastAsia"/>
          <w:color w:val="auto"/>
        </w:rPr>
        <w:t xml:space="preserve"> of the tested lettuce plant. This suggest</w:t>
      </w:r>
      <w:r w:rsidR="00124A0B" w:rsidRPr="00642CE6">
        <w:rPr>
          <w:rFonts w:eastAsiaTheme="minorEastAsia"/>
          <w:color w:val="auto"/>
        </w:rPr>
        <w:t>s</w:t>
      </w:r>
      <w:r w:rsidRPr="00642CE6">
        <w:rPr>
          <w:rFonts w:eastAsiaTheme="minorEastAsia"/>
          <w:color w:val="auto"/>
        </w:rPr>
        <w:t xml:space="preserve"> that the addition of activated carbon significantly eliminated the i</w:t>
      </w:r>
      <w:r w:rsidRPr="00642CE6">
        <w:rPr>
          <w:rFonts w:eastAsiaTheme="minorEastAsia"/>
          <w:color w:val="auto"/>
        </w:rPr>
        <w:t>n</w:t>
      </w:r>
      <w:r w:rsidRPr="00642CE6">
        <w:rPr>
          <w:rFonts w:eastAsiaTheme="minorEastAsia"/>
          <w:color w:val="auto"/>
        </w:rPr>
        <w:t xml:space="preserve">hibitory effect of root secretions from </w:t>
      </w:r>
      <w:proofErr w:type="spellStart"/>
      <w:r w:rsidRPr="00642CE6">
        <w:rPr>
          <w:rFonts w:eastAsiaTheme="minorEastAsia"/>
          <w:color w:val="auto"/>
        </w:rPr>
        <w:t>Platycodon</w:t>
      </w:r>
      <w:proofErr w:type="spellEnd"/>
      <w:r w:rsidR="00124A0B" w:rsidRPr="00642CE6">
        <w:rPr>
          <w:rFonts w:eastAsiaTheme="minorEastAsia"/>
          <w:color w:val="auto"/>
        </w:rPr>
        <w:t>.</w:t>
      </w:r>
      <w:r w:rsidRPr="00642CE6">
        <w:rPr>
          <w:rFonts w:eastAsiaTheme="minorEastAsia"/>
          <w:color w:val="auto"/>
        </w:rPr>
        <w:t xml:space="preserve"> </w:t>
      </w:r>
      <w:r w:rsidRPr="00642CE6">
        <w:rPr>
          <w:rFonts w:eastAsiaTheme="minorEastAsia"/>
          <w:color w:val="auto"/>
          <w:lang w:eastAsia="zh-CN"/>
        </w:rPr>
        <w:t>This effect promotes</w:t>
      </w:r>
      <w:r w:rsidRPr="00642CE6">
        <w:rPr>
          <w:rFonts w:eastAsiaTheme="minorEastAsia"/>
          <w:color w:val="auto"/>
        </w:rPr>
        <w:t xml:space="preserve"> the growth of </w:t>
      </w:r>
      <w:r w:rsidRPr="00642CE6">
        <w:rPr>
          <w:rFonts w:eastAsiaTheme="minorEastAsia"/>
          <w:color w:val="auto"/>
          <w:lang w:eastAsia="zh-CN"/>
        </w:rPr>
        <w:t>lettuce</w:t>
      </w:r>
      <w:r w:rsidRPr="00642CE6">
        <w:rPr>
          <w:rFonts w:eastAsiaTheme="minorEastAsia"/>
          <w:color w:val="auto"/>
        </w:rPr>
        <w:t xml:space="preserve"> seedlings, with an average germination rate of 97.9%.</w:t>
      </w:r>
    </w:p>
    <w:p w14:paraId="5ADB726B" w14:textId="77777777" w:rsidR="00920361" w:rsidRPr="00642CE6" w:rsidRDefault="00920361" w:rsidP="00C02C77">
      <w:pPr>
        <w:pStyle w:val="MDPI32textnoindent"/>
        <w:ind w:leftChars="1304" w:firstLineChars="200" w:firstLine="400"/>
        <w:rPr>
          <w:rFonts w:eastAsiaTheme="minorEastAsia"/>
          <w:color w:val="auto"/>
          <w:lang w:eastAsia="zh-CN"/>
        </w:rPr>
      </w:pPr>
    </w:p>
    <w:p w14:paraId="2FC1660A" w14:textId="77777777" w:rsidR="00920361" w:rsidRPr="00642CE6" w:rsidRDefault="00920361" w:rsidP="00C02C77">
      <w:pPr>
        <w:pStyle w:val="MDPI32textnoindent"/>
        <w:ind w:leftChars="1304" w:firstLineChars="200" w:firstLine="400"/>
        <w:rPr>
          <w:rFonts w:eastAsiaTheme="minorEastAsia"/>
          <w:color w:val="auto"/>
          <w:lang w:eastAsia="zh-CN"/>
        </w:rPr>
      </w:pPr>
      <w:r w:rsidRPr="00642CE6">
        <w:rPr>
          <w:noProof/>
          <w:color w:val="auto"/>
          <w:lang w:eastAsia="zh-CN" w:bidi="mn-Mong-CN"/>
        </w:rPr>
        <w:lastRenderedPageBreak/>
        <w:drawing>
          <wp:anchor distT="0" distB="0" distL="114300" distR="114300" simplePos="0" relativeHeight="251673600" behindDoc="0" locked="0" layoutInCell="1" allowOverlap="1" wp14:anchorId="7ABF73F7" wp14:editId="6F1D87E9">
            <wp:simplePos x="0" y="0"/>
            <wp:positionH relativeFrom="column">
              <wp:posOffset>1651000</wp:posOffset>
            </wp:positionH>
            <wp:positionV relativeFrom="paragraph">
              <wp:posOffset>142240</wp:posOffset>
            </wp:positionV>
            <wp:extent cx="4921250" cy="2762250"/>
            <wp:effectExtent l="0" t="0" r="12700" b="19050"/>
            <wp:wrapSquare wrapText="bothSides"/>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29744814" w14:textId="77777777" w:rsidR="00920361" w:rsidRPr="00642CE6" w:rsidRDefault="00920361" w:rsidP="00C02C77">
      <w:pPr>
        <w:pStyle w:val="MDPI32textnoindent"/>
        <w:ind w:leftChars="1304" w:firstLineChars="200" w:firstLine="400"/>
        <w:rPr>
          <w:rFonts w:eastAsiaTheme="minorEastAsia"/>
          <w:color w:val="auto"/>
          <w:lang w:eastAsia="zh-CN"/>
        </w:rPr>
      </w:pPr>
    </w:p>
    <w:p w14:paraId="6CFDF4D0" w14:textId="77777777" w:rsidR="00920361" w:rsidRPr="00642CE6" w:rsidRDefault="00920361" w:rsidP="00C02C77">
      <w:pPr>
        <w:pStyle w:val="MDPI32textnoindent"/>
        <w:ind w:leftChars="1304" w:firstLineChars="200" w:firstLine="400"/>
        <w:rPr>
          <w:rFonts w:eastAsiaTheme="minorEastAsia"/>
          <w:color w:val="auto"/>
          <w:lang w:eastAsia="zh-CN"/>
        </w:rPr>
      </w:pPr>
    </w:p>
    <w:p w14:paraId="65A5CFB0" w14:textId="77777777" w:rsidR="00920361" w:rsidRPr="00642CE6" w:rsidRDefault="00920361" w:rsidP="00C02C77">
      <w:pPr>
        <w:pStyle w:val="MDPI32textnoindent"/>
        <w:ind w:leftChars="1304" w:firstLineChars="200" w:firstLine="400"/>
        <w:rPr>
          <w:rFonts w:eastAsiaTheme="minorEastAsia"/>
          <w:color w:val="auto"/>
          <w:lang w:eastAsia="zh-CN"/>
        </w:rPr>
      </w:pPr>
    </w:p>
    <w:p w14:paraId="251D8428" w14:textId="77777777" w:rsidR="00920361" w:rsidRPr="00642CE6" w:rsidRDefault="00920361" w:rsidP="00C02C77">
      <w:pPr>
        <w:pStyle w:val="MDPI32textnoindent"/>
        <w:ind w:leftChars="1304" w:firstLineChars="200" w:firstLine="400"/>
        <w:rPr>
          <w:rFonts w:eastAsiaTheme="minorEastAsia"/>
          <w:color w:val="auto"/>
          <w:lang w:eastAsia="zh-CN"/>
        </w:rPr>
      </w:pPr>
    </w:p>
    <w:p w14:paraId="7863B79D" w14:textId="77777777" w:rsidR="00920361" w:rsidRPr="00642CE6" w:rsidRDefault="00920361" w:rsidP="00C02C77">
      <w:pPr>
        <w:pStyle w:val="MDPI32textnoindent"/>
        <w:ind w:leftChars="1304" w:firstLineChars="200" w:firstLine="400"/>
        <w:rPr>
          <w:rFonts w:eastAsiaTheme="minorEastAsia"/>
          <w:color w:val="auto"/>
          <w:lang w:eastAsia="zh-CN"/>
        </w:rPr>
      </w:pPr>
    </w:p>
    <w:p w14:paraId="2487EE02" w14:textId="77777777" w:rsidR="00920361" w:rsidRPr="00642CE6" w:rsidRDefault="00920361" w:rsidP="00C02C77">
      <w:pPr>
        <w:pStyle w:val="MDPI32textnoindent"/>
        <w:ind w:leftChars="1304" w:firstLineChars="200" w:firstLine="400"/>
        <w:rPr>
          <w:rFonts w:eastAsiaTheme="minorEastAsia"/>
          <w:color w:val="auto"/>
          <w:lang w:eastAsia="zh-CN"/>
        </w:rPr>
      </w:pPr>
    </w:p>
    <w:p w14:paraId="0DC292D4" w14:textId="77777777" w:rsidR="00920361" w:rsidRPr="00642CE6" w:rsidRDefault="00920361" w:rsidP="00C02C77">
      <w:pPr>
        <w:pStyle w:val="MDPI32textnoindent"/>
        <w:ind w:leftChars="1304" w:firstLineChars="200" w:firstLine="400"/>
        <w:rPr>
          <w:rFonts w:eastAsiaTheme="minorEastAsia"/>
          <w:color w:val="auto"/>
          <w:lang w:eastAsia="zh-CN"/>
        </w:rPr>
      </w:pPr>
    </w:p>
    <w:p w14:paraId="7C878928" w14:textId="77777777" w:rsidR="00920361" w:rsidRPr="00642CE6" w:rsidRDefault="00920361" w:rsidP="00C02C77">
      <w:pPr>
        <w:pStyle w:val="MDPI32textnoindent"/>
        <w:ind w:leftChars="1304" w:firstLineChars="200" w:firstLine="400"/>
        <w:rPr>
          <w:rFonts w:eastAsiaTheme="minorEastAsia"/>
          <w:color w:val="auto"/>
          <w:lang w:eastAsia="zh-CN"/>
        </w:rPr>
      </w:pPr>
    </w:p>
    <w:p w14:paraId="76A5C1EF" w14:textId="77777777" w:rsidR="00920361" w:rsidRPr="00642CE6" w:rsidRDefault="00920361" w:rsidP="00C02C77">
      <w:pPr>
        <w:pStyle w:val="MDPI32textnoindent"/>
        <w:ind w:leftChars="1304" w:firstLineChars="200" w:firstLine="400"/>
        <w:rPr>
          <w:rFonts w:eastAsiaTheme="minorEastAsia"/>
          <w:color w:val="auto"/>
          <w:lang w:eastAsia="zh-CN"/>
        </w:rPr>
      </w:pPr>
    </w:p>
    <w:p w14:paraId="500DD826" w14:textId="77777777" w:rsidR="00920361" w:rsidRPr="00642CE6" w:rsidRDefault="00920361" w:rsidP="00C02C77">
      <w:pPr>
        <w:pStyle w:val="MDPI32textnoindent"/>
        <w:ind w:leftChars="1304" w:firstLineChars="200" w:firstLine="400"/>
        <w:rPr>
          <w:rFonts w:eastAsiaTheme="minorEastAsia"/>
          <w:color w:val="auto"/>
          <w:lang w:eastAsia="zh-CN"/>
        </w:rPr>
      </w:pPr>
    </w:p>
    <w:p w14:paraId="3E29FA0E" w14:textId="77777777" w:rsidR="00920361" w:rsidRPr="00642CE6" w:rsidRDefault="00920361" w:rsidP="00C02C77">
      <w:pPr>
        <w:pStyle w:val="MDPI32textnoindent"/>
        <w:ind w:leftChars="1304" w:firstLineChars="200" w:firstLine="400"/>
        <w:rPr>
          <w:rFonts w:eastAsiaTheme="minorEastAsia"/>
          <w:color w:val="auto"/>
          <w:lang w:eastAsia="zh-CN"/>
        </w:rPr>
      </w:pPr>
    </w:p>
    <w:p w14:paraId="6B6AB32A" w14:textId="77777777" w:rsidR="00920361" w:rsidRPr="00642CE6" w:rsidRDefault="00920361" w:rsidP="00C02C77">
      <w:pPr>
        <w:pStyle w:val="MDPI32textnoindent"/>
        <w:ind w:leftChars="1304" w:firstLineChars="200" w:firstLine="400"/>
        <w:rPr>
          <w:rFonts w:eastAsiaTheme="minorEastAsia"/>
          <w:color w:val="auto"/>
          <w:lang w:eastAsia="zh-CN"/>
        </w:rPr>
      </w:pPr>
    </w:p>
    <w:p w14:paraId="7768486B" w14:textId="77777777" w:rsidR="00920361" w:rsidRPr="00642CE6" w:rsidRDefault="00920361" w:rsidP="00C02C77">
      <w:pPr>
        <w:pStyle w:val="MDPI32textnoindent"/>
        <w:ind w:leftChars="1304" w:firstLineChars="200" w:firstLine="400"/>
        <w:rPr>
          <w:rFonts w:eastAsiaTheme="minorEastAsia"/>
          <w:color w:val="auto"/>
          <w:lang w:eastAsia="zh-CN"/>
        </w:rPr>
      </w:pPr>
    </w:p>
    <w:p w14:paraId="76AF1BF1" w14:textId="77777777" w:rsidR="00920361" w:rsidRPr="00642CE6" w:rsidRDefault="00920361" w:rsidP="00C02C77">
      <w:pPr>
        <w:pStyle w:val="MDPI32textnoindent"/>
        <w:ind w:leftChars="1304" w:firstLineChars="200" w:firstLine="400"/>
        <w:rPr>
          <w:rFonts w:eastAsiaTheme="minorEastAsia"/>
          <w:color w:val="auto"/>
          <w:lang w:eastAsia="zh-CN"/>
        </w:rPr>
      </w:pPr>
    </w:p>
    <w:p w14:paraId="36CFDC1F" w14:textId="77777777" w:rsidR="00920361" w:rsidRPr="00642CE6" w:rsidRDefault="00920361" w:rsidP="00C02C77">
      <w:pPr>
        <w:pStyle w:val="MDPI32textnoindent"/>
        <w:ind w:leftChars="1304" w:firstLineChars="200" w:firstLine="400"/>
        <w:rPr>
          <w:rFonts w:eastAsiaTheme="minorEastAsia"/>
          <w:color w:val="auto"/>
          <w:lang w:eastAsia="zh-CN"/>
        </w:rPr>
      </w:pPr>
    </w:p>
    <w:p w14:paraId="5F3C5692" w14:textId="77777777" w:rsidR="00920361" w:rsidRPr="00642CE6" w:rsidRDefault="00920361" w:rsidP="00C02C77">
      <w:pPr>
        <w:pStyle w:val="MDPI32textnoindent"/>
        <w:ind w:leftChars="1304" w:firstLineChars="200" w:firstLine="400"/>
        <w:rPr>
          <w:rFonts w:eastAsiaTheme="minorEastAsia"/>
          <w:color w:val="auto"/>
          <w:lang w:eastAsia="zh-CN"/>
        </w:rPr>
      </w:pPr>
    </w:p>
    <w:p w14:paraId="28D1F98E" w14:textId="77777777" w:rsidR="00920361" w:rsidRPr="00642CE6" w:rsidRDefault="00920361" w:rsidP="00C02C77">
      <w:pPr>
        <w:pStyle w:val="MDPI32textnoindent"/>
        <w:ind w:leftChars="1304" w:firstLineChars="200" w:firstLine="400"/>
        <w:rPr>
          <w:rFonts w:eastAsiaTheme="minorEastAsia"/>
          <w:color w:val="auto"/>
          <w:lang w:eastAsia="zh-CN"/>
        </w:rPr>
      </w:pPr>
    </w:p>
    <w:p w14:paraId="1A5F8040" w14:textId="77777777" w:rsidR="00920361" w:rsidRPr="00642CE6" w:rsidRDefault="00920361" w:rsidP="00C02C77">
      <w:pPr>
        <w:pStyle w:val="MDPI32textnoindent"/>
        <w:ind w:leftChars="1304" w:firstLineChars="200" w:firstLine="400"/>
        <w:rPr>
          <w:rFonts w:eastAsiaTheme="minorEastAsia"/>
          <w:color w:val="auto"/>
          <w:lang w:eastAsia="zh-CN"/>
        </w:rPr>
      </w:pPr>
    </w:p>
    <w:p w14:paraId="5CC7CB8C" w14:textId="11A5FEFC" w:rsidR="00920361" w:rsidRPr="00642CE6" w:rsidRDefault="00920361" w:rsidP="00C02C77">
      <w:pPr>
        <w:pStyle w:val="MDPI32textnoindent"/>
        <w:ind w:leftChars="1304"/>
        <w:rPr>
          <w:rFonts w:eastAsiaTheme="minorEastAsia"/>
          <w:color w:val="auto"/>
          <w:sz w:val="18"/>
          <w:szCs w:val="21"/>
          <w:lang w:eastAsia="zh-CN"/>
        </w:rPr>
      </w:pPr>
      <w:proofErr w:type="gramStart"/>
      <w:r w:rsidRPr="00642CE6">
        <w:rPr>
          <w:rFonts w:eastAsiaTheme="minorEastAsia"/>
          <w:color w:val="auto"/>
          <w:sz w:val="18"/>
          <w:szCs w:val="21"/>
          <w:lang w:eastAsia="zh-CN"/>
        </w:rPr>
        <w:t>Fig</w:t>
      </w:r>
      <w:r w:rsidR="00317970" w:rsidRPr="00642CE6">
        <w:rPr>
          <w:rFonts w:eastAsiaTheme="minorEastAsia" w:hint="eastAsia"/>
          <w:color w:val="auto"/>
          <w:sz w:val="18"/>
          <w:szCs w:val="21"/>
          <w:lang w:eastAsia="zh-CN"/>
        </w:rPr>
        <w:t>ure</w:t>
      </w:r>
      <w:r w:rsidR="001E5476" w:rsidRPr="00642CE6">
        <w:rPr>
          <w:rFonts w:eastAsiaTheme="minorEastAsia" w:hint="eastAsia"/>
          <w:color w:val="auto"/>
          <w:sz w:val="18"/>
          <w:szCs w:val="21"/>
          <w:lang w:eastAsia="zh-CN"/>
        </w:rPr>
        <w:t xml:space="preserve"> </w:t>
      </w:r>
      <w:r w:rsidR="00F35CC6" w:rsidRPr="00642CE6">
        <w:rPr>
          <w:rFonts w:eastAsiaTheme="minorEastAsia" w:hint="eastAsia"/>
          <w:color w:val="auto"/>
          <w:sz w:val="18"/>
          <w:szCs w:val="21"/>
          <w:lang w:eastAsia="zh-CN"/>
        </w:rPr>
        <w:t>8</w:t>
      </w:r>
      <w:r w:rsidR="00317970" w:rsidRPr="00642CE6">
        <w:rPr>
          <w:rFonts w:eastAsiaTheme="minorEastAsia" w:hint="eastAsia"/>
          <w:color w:val="auto"/>
          <w:sz w:val="18"/>
          <w:szCs w:val="21"/>
          <w:lang w:eastAsia="zh-CN"/>
        </w:rPr>
        <w:t>.</w:t>
      </w:r>
      <w:proofErr w:type="gramEnd"/>
      <w:r w:rsidR="00A041AA" w:rsidRPr="00642CE6">
        <w:rPr>
          <w:rFonts w:eastAsiaTheme="minorEastAsia"/>
          <w:color w:val="auto"/>
          <w:sz w:val="18"/>
          <w:szCs w:val="21"/>
          <w:lang w:eastAsia="zh-CN"/>
        </w:rPr>
        <w:t xml:space="preserve"> </w:t>
      </w:r>
      <w:proofErr w:type="gramStart"/>
      <w:r w:rsidR="00A041AA" w:rsidRPr="00642CE6">
        <w:rPr>
          <w:rFonts w:eastAsiaTheme="minorEastAsia"/>
          <w:color w:val="auto"/>
          <w:sz w:val="18"/>
          <w:szCs w:val="21"/>
          <w:lang w:eastAsia="zh-CN"/>
        </w:rPr>
        <w:t xml:space="preserve">Effect </w:t>
      </w:r>
      <w:r w:rsidR="00A041AA" w:rsidRPr="00642CE6">
        <w:rPr>
          <w:rFonts w:eastAsiaTheme="minorEastAsia" w:hint="eastAsia"/>
          <w:color w:val="auto"/>
          <w:sz w:val="18"/>
          <w:szCs w:val="21"/>
          <w:lang w:eastAsia="zh-CN"/>
        </w:rPr>
        <w:t>of</w:t>
      </w:r>
      <w:r w:rsidR="00A041AA" w:rsidRPr="00642CE6">
        <w:rPr>
          <w:rFonts w:eastAsiaTheme="minorEastAsia"/>
          <w:color w:val="auto"/>
          <w:sz w:val="18"/>
          <w:szCs w:val="21"/>
          <w:lang w:eastAsia="zh-CN"/>
        </w:rPr>
        <w:t xml:space="preserve"> </w:t>
      </w:r>
      <w:r w:rsidR="00A041AA" w:rsidRPr="00642CE6">
        <w:rPr>
          <w:rFonts w:eastAsiaTheme="minorEastAsia" w:hint="eastAsia"/>
          <w:color w:val="auto"/>
          <w:sz w:val="18"/>
          <w:szCs w:val="21"/>
          <w:lang w:eastAsia="zh-CN"/>
        </w:rPr>
        <w:t>a</w:t>
      </w:r>
      <w:r w:rsidRPr="00642CE6">
        <w:rPr>
          <w:rFonts w:eastAsiaTheme="minorEastAsia"/>
          <w:color w:val="auto"/>
          <w:sz w:val="18"/>
          <w:szCs w:val="21"/>
          <w:lang w:eastAsia="zh-CN"/>
        </w:rPr>
        <w:t xml:space="preserve">ctivated carbon on the </w:t>
      </w:r>
      <w:proofErr w:type="spellStart"/>
      <w:r w:rsidRPr="00642CE6">
        <w:rPr>
          <w:rFonts w:eastAsiaTheme="minorEastAsia"/>
          <w:color w:val="auto"/>
          <w:sz w:val="18"/>
          <w:szCs w:val="21"/>
          <w:lang w:eastAsia="zh-CN"/>
        </w:rPr>
        <w:t>allelopathic</w:t>
      </w:r>
      <w:proofErr w:type="spellEnd"/>
      <w:r w:rsidRPr="00642CE6">
        <w:rPr>
          <w:rFonts w:eastAsiaTheme="minorEastAsia"/>
          <w:color w:val="auto"/>
          <w:sz w:val="18"/>
          <w:szCs w:val="21"/>
          <w:lang w:eastAsia="zh-CN"/>
        </w:rPr>
        <w:t xml:space="preserve"> activity of root</w:t>
      </w:r>
      <w:r w:rsidR="00A041AA" w:rsidRPr="00642CE6">
        <w:rPr>
          <w:rFonts w:eastAsiaTheme="minorEastAsia" w:hint="eastAsia"/>
          <w:color w:val="auto"/>
          <w:sz w:val="18"/>
          <w:szCs w:val="21"/>
          <w:lang w:eastAsia="zh-CN"/>
        </w:rPr>
        <w:t xml:space="preserve"> </w:t>
      </w:r>
      <w:r w:rsidR="00A041AA" w:rsidRPr="00642CE6">
        <w:rPr>
          <w:rFonts w:eastAsiaTheme="minorEastAsia"/>
          <w:color w:val="auto"/>
          <w:sz w:val="18"/>
          <w:szCs w:val="21"/>
          <w:lang w:eastAsia="zh-CN"/>
        </w:rPr>
        <w:t xml:space="preserve">secretions from </w:t>
      </w:r>
      <w:proofErr w:type="spellStart"/>
      <w:r w:rsidR="00A041AA" w:rsidRPr="00642CE6">
        <w:rPr>
          <w:rFonts w:eastAsiaTheme="minorEastAsia" w:hint="eastAsia"/>
          <w:color w:val="auto"/>
          <w:sz w:val="18"/>
          <w:szCs w:val="21"/>
          <w:lang w:eastAsia="zh-CN"/>
        </w:rPr>
        <w:t>P</w:t>
      </w:r>
      <w:r w:rsidRPr="00642CE6">
        <w:rPr>
          <w:rFonts w:eastAsiaTheme="minorEastAsia"/>
          <w:color w:val="auto"/>
          <w:sz w:val="18"/>
          <w:szCs w:val="21"/>
          <w:lang w:eastAsia="zh-CN"/>
        </w:rPr>
        <w:t>latycodon</w:t>
      </w:r>
      <w:proofErr w:type="spellEnd"/>
      <w:r w:rsidRPr="00642CE6">
        <w:rPr>
          <w:rFonts w:eastAsiaTheme="minorEastAsia"/>
          <w:color w:val="auto"/>
          <w:sz w:val="18"/>
          <w:szCs w:val="21"/>
          <w:lang w:eastAsia="zh-CN"/>
        </w:rPr>
        <w:t>.</w:t>
      </w:r>
      <w:proofErr w:type="gramEnd"/>
      <w:r w:rsidRPr="00642CE6">
        <w:rPr>
          <w:rFonts w:eastAsiaTheme="minorEastAsia"/>
          <w:color w:val="auto"/>
          <w:sz w:val="18"/>
          <w:szCs w:val="21"/>
          <w:lang w:eastAsia="zh-CN"/>
        </w:rPr>
        <w:t xml:space="preserve"> R: </w:t>
      </w:r>
      <w:r w:rsidR="00124A0B" w:rsidRPr="00642CE6">
        <w:rPr>
          <w:rFonts w:eastAsiaTheme="minorEastAsia"/>
          <w:color w:val="auto"/>
          <w:sz w:val="18"/>
          <w:szCs w:val="21"/>
          <w:lang w:eastAsia="zh-CN"/>
        </w:rPr>
        <w:t>g</w:t>
      </w:r>
      <w:r w:rsidRPr="00642CE6">
        <w:rPr>
          <w:rFonts w:eastAsiaTheme="minorEastAsia"/>
          <w:color w:val="auto"/>
          <w:sz w:val="18"/>
          <w:szCs w:val="21"/>
          <w:lang w:eastAsia="zh-CN"/>
        </w:rPr>
        <w:t>rowth rate of young roots of test plants; H: growth rate of test plant seedlings; R+AC: growth rate of radicals of lettuce after adding activated carbon; R+AC: growth rate of hypocotyls after adding activated carbon.</w:t>
      </w:r>
      <w:r w:rsidRPr="00642CE6">
        <w:rPr>
          <w:rFonts w:eastAsiaTheme="minorEastAsia"/>
          <w:color w:val="auto"/>
          <w:sz w:val="18"/>
        </w:rPr>
        <w:t xml:space="preserve"> When the germination rate of the test plants was not added with act</w:t>
      </w:r>
      <w:r w:rsidRPr="00642CE6">
        <w:rPr>
          <w:rFonts w:eastAsiaTheme="minorEastAsia"/>
          <w:color w:val="auto"/>
          <w:sz w:val="18"/>
        </w:rPr>
        <w:t>i</w:t>
      </w:r>
      <w:r w:rsidRPr="00642CE6">
        <w:rPr>
          <w:rFonts w:eastAsiaTheme="minorEastAsia"/>
          <w:color w:val="auto"/>
          <w:sz w:val="18"/>
        </w:rPr>
        <w:t xml:space="preserve">vated carbon (95.5%), the test area with activated carbon was added (94.8%). Bars indicate the SD. </w:t>
      </w:r>
      <w:r w:rsidRPr="00642CE6">
        <w:rPr>
          <w:rFonts w:eastAsiaTheme="minorEastAsia"/>
          <w:color w:val="auto"/>
          <w:sz w:val="18"/>
          <w:szCs w:val="21"/>
          <w:lang w:eastAsia="zh-CN"/>
        </w:rPr>
        <w:t xml:space="preserve">The significant difference in the root growth rate between adding and not </w:t>
      </w:r>
      <w:r w:rsidR="001E5476" w:rsidRPr="00642CE6">
        <w:rPr>
          <w:rFonts w:eastAsiaTheme="minorEastAsia"/>
          <w:color w:val="auto"/>
          <w:sz w:val="18"/>
          <w:szCs w:val="21"/>
          <w:lang w:eastAsia="zh-CN"/>
        </w:rPr>
        <w:t>adding activated carbon was 0.</w:t>
      </w:r>
      <w:r w:rsidR="001E5476" w:rsidRPr="00642CE6">
        <w:rPr>
          <w:rFonts w:eastAsiaTheme="minorEastAsia" w:hint="eastAsia"/>
          <w:color w:val="auto"/>
          <w:sz w:val="18"/>
          <w:szCs w:val="21"/>
          <w:lang w:eastAsia="zh-CN"/>
        </w:rPr>
        <w:t>3</w:t>
      </w:r>
      <w:r w:rsidRPr="00642CE6">
        <w:rPr>
          <w:rFonts w:eastAsiaTheme="minorEastAsia"/>
          <w:color w:val="auto"/>
          <w:sz w:val="18"/>
          <w:szCs w:val="21"/>
          <w:lang w:eastAsia="zh-CN"/>
        </w:rPr>
        <w:t>%, and the intentional difference in t</w:t>
      </w:r>
      <w:r w:rsidR="001E5476" w:rsidRPr="00642CE6">
        <w:rPr>
          <w:rFonts w:eastAsiaTheme="minorEastAsia"/>
          <w:color w:val="auto"/>
          <w:sz w:val="18"/>
          <w:szCs w:val="21"/>
          <w:lang w:eastAsia="zh-CN"/>
        </w:rPr>
        <w:t>he seedling growth rate was 3.1</w:t>
      </w:r>
      <w:r w:rsidRPr="00642CE6">
        <w:rPr>
          <w:rFonts w:eastAsiaTheme="minorEastAsia"/>
          <w:color w:val="auto"/>
          <w:sz w:val="18"/>
          <w:szCs w:val="21"/>
          <w:lang w:eastAsia="zh-CN"/>
        </w:rPr>
        <w:t>%, which was less than 5.0%.</w:t>
      </w:r>
      <w:r w:rsidR="00DE3A4C" w:rsidRPr="00642CE6">
        <w:rPr>
          <w:color w:val="auto"/>
        </w:rPr>
        <w:t xml:space="preserve"> </w:t>
      </w:r>
      <w:r w:rsidR="0087046D" w:rsidRPr="00642CE6">
        <w:rPr>
          <w:rFonts w:eastAsiaTheme="minorEastAsia" w:hint="eastAsia"/>
          <w:color w:val="auto"/>
          <w:sz w:val="18"/>
          <w:szCs w:val="21"/>
          <w:lang w:eastAsia="zh-CN"/>
        </w:rPr>
        <w:t>T</w:t>
      </w:r>
      <w:r w:rsidR="00DE3A4C" w:rsidRPr="00642CE6">
        <w:rPr>
          <w:rFonts w:eastAsiaTheme="minorEastAsia"/>
          <w:color w:val="auto"/>
          <w:sz w:val="18"/>
          <w:szCs w:val="21"/>
          <w:lang w:eastAsia="zh-CN"/>
        </w:rPr>
        <w:t>-test: R</w:t>
      </w:r>
      <w:r w:rsidR="00DE3A4C" w:rsidRPr="00642CE6">
        <w:rPr>
          <w:rFonts w:eastAsiaTheme="minorEastAsia" w:hint="eastAsia"/>
          <w:color w:val="auto"/>
          <w:sz w:val="18"/>
          <w:szCs w:val="21"/>
          <w:lang w:eastAsia="zh-CN"/>
        </w:rPr>
        <w:t>, H</w:t>
      </w:r>
      <w:r w:rsidR="00DE3A4C" w:rsidRPr="00642CE6">
        <w:rPr>
          <w:rFonts w:eastAsiaTheme="minorEastAsia"/>
          <w:color w:val="auto"/>
          <w:sz w:val="18"/>
          <w:szCs w:val="21"/>
          <w:lang w:eastAsia="zh-CN"/>
        </w:rPr>
        <w:t xml:space="preserve"> (</w:t>
      </w:r>
      <w:r w:rsidR="00DE3A4C" w:rsidRPr="00642CE6">
        <w:rPr>
          <w:rFonts w:eastAsiaTheme="minorEastAsia" w:hint="eastAsia"/>
          <w:color w:val="auto"/>
          <w:sz w:val="18"/>
          <w:szCs w:val="21"/>
          <w:lang w:eastAsia="zh-CN"/>
        </w:rPr>
        <w:t>Jul.20</w:t>
      </w:r>
      <w:r w:rsidR="00DE3A4C" w:rsidRPr="00642CE6">
        <w:rPr>
          <w:rFonts w:eastAsiaTheme="minorEastAsia"/>
          <w:color w:val="auto"/>
          <w:sz w:val="18"/>
          <w:szCs w:val="21"/>
          <w:lang w:eastAsia="zh-CN"/>
        </w:rPr>
        <w:t xml:space="preserve">) =P&lt;0.001, </w:t>
      </w:r>
      <w:r w:rsidR="00DE3A4C" w:rsidRPr="00642CE6">
        <w:rPr>
          <w:rFonts w:eastAsiaTheme="minorEastAsia" w:hint="eastAsia"/>
          <w:color w:val="auto"/>
          <w:sz w:val="18"/>
          <w:szCs w:val="21"/>
          <w:lang w:eastAsia="zh-CN"/>
        </w:rPr>
        <w:t xml:space="preserve">R, </w:t>
      </w:r>
      <w:r w:rsidR="00DE3A4C" w:rsidRPr="00642CE6">
        <w:rPr>
          <w:rFonts w:eastAsiaTheme="minorEastAsia"/>
          <w:color w:val="auto"/>
          <w:sz w:val="18"/>
          <w:szCs w:val="21"/>
          <w:lang w:eastAsia="zh-CN"/>
        </w:rPr>
        <w:t>H (</w:t>
      </w:r>
      <w:r w:rsidR="00DE3A4C" w:rsidRPr="00642CE6">
        <w:rPr>
          <w:rFonts w:eastAsiaTheme="minorEastAsia" w:hint="eastAsia"/>
          <w:color w:val="auto"/>
          <w:sz w:val="18"/>
          <w:szCs w:val="21"/>
          <w:lang w:eastAsia="zh-CN"/>
        </w:rPr>
        <w:t>Aug.20</w:t>
      </w:r>
      <w:r w:rsidR="00DE3A4C" w:rsidRPr="00642CE6">
        <w:rPr>
          <w:rFonts w:eastAsiaTheme="minorEastAsia"/>
          <w:color w:val="auto"/>
          <w:sz w:val="18"/>
          <w:szCs w:val="21"/>
          <w:lang w:eastAsia="zh-CN"/>
        </w:rPr>
        <w:t>) =P&lt;0.001, R</w:t>
      </w:r>
      <w:r w:rsidR="00DE3A4C" w:rsidRPr="00642CE6">
        <w:rPr>
          <w:rFonts w:eastAsiaTheme="minorEastAsia" w:hint="eastAsia"/>
          <w:color w:val="auto"/>
          <w:sz w:val="18"/>
          <w:szCs w:val="21"/>
          <w:lang w:eastAsia="zh-CN"/>
        </w:rPr>
        <w:t>, H</w:t>
      </w:r>
      <w:r w:rsidR="00DE3A4C" w:rsidRPr="00642CE6">
        <w:rPr>
          <w:rFonts w:eastAsiaTheme="minorEastAsia"/>
          <w:color w:val="auto"/>
          <w:sz w:val="18"/>
          <w:szCs w:val="21"/>
          <w:lang w:eastAsia="zh-CN"/>
        </w:rPr>
        <w:t xml:space="preserve"> (</w:t>
      </w:r>
      <w:r w:rsidR="00DE3A4C" w:rsidRPr="00642CE6">
        <w:rPr>
          <w:rFonts w:eastAsiaTheme="minorEastAsia" w:hint="eastAsia"/>
          <w:color w:val="auto"/>
          <w:sz w:val="18"/>
          <w:szCs w:val="21"/>
          <w:lang w:eastAsia="zh-CN"/>
        </w:rPr>
        <w:t>Oct.20</w:t>
      </w:r>
      <w:r w:rsidR="00DE3A4C" w:rsidRPr="00642CE6">
        <w:rPr>
          <w:rFonts w:eastAsiaTheme="minorEastAsia"/>
          <w:color w:val="auto"/>
          <w:sz w:val="18"/>
          <w:szCs w:val="21"/>
          <w:lang w:eastAsia="zh-CN"/>
        </w:rPr>
        <w:t>) =P&lt;0.001 significant di</w:t>
      </w:r>
      <w:r w:rsidR="00DE3A4C" w:rsidRPr="00642CE6">
        <w:rPr>
          <w:rFonts w:eastAsiaTheme="minorEastAsia"/>
          <w:color w:val="auto"/>
          <w:sz w:val="18"/>
          <w:szCs w:val="21"/>
          <w:lang w:eastAsia="zh-CN"/>
        </w:rPr>
        <w:t>f</w:t>
      </w:r>
      <w:r w:rsidR="00DE3A4C" w:rsidRPr="00642CE6">
        <w:rPr>
          <w:rFonts w:eastAsiaTheme="minorEastAsia"/>
          <w:color w:val="auto"/>
          <w:sz w:val="18"/>
          <w:szCs w:val="21"/>
          <w:lang w:eastAsia="zh-CN"/>
        </w:rPr>
        <w:t>ference.</w:t>
      </w:r>
    </w:p>
    <w:p w14:paraId="77D8B1D1" w14:textId="77777777" w:rsidR="00920361" w:rsidRPr="00642CE6" w:rsidRDefault="00920361" w:rsidP="00C02C77">
      <w:pPr>
        <w:pStyle w:val="MDPI32textnoindent"/>
        <w:ind w:leftChars="1304" w:firstLineChars="200" w:firstLine="400"/>
        <w:rPr>
          <w:rFonts w:eastAsiaTheme="minorEastAsia"/>
          <w:color w:val="auto"/>
          <w:lang w:eastAsia="zh-CN"/>
        </w:rPr>
      </w:pPr>
    </w:p>
    <w:p w14:paraId="4F2A97B6" w14:textId="705E2500" w:rsidR="00E96496" w:rsidRPr="00642CE6" w:rsidRDefault="00124A0B" w:rsidP="00C02C77">
      <w:pPr>
        <w:pStyle w:val="MDPI32textnoindent"/>
        <w:ind w:leftChars="1304" w:firstLineChars="200" w:firstLine="400"/>
        <w:rPr>
          <w:rFonts w:eastAsiaTheme="minorEastAsia"/>
          <w:color w:val="auto"/>
        </w:rPr>
      </w:pPr>
      <w:r w:rsidRPr="00642CE6">
        <w:rPr>
          <w:rFonts w:eastAsiaTheme="minorEastAsia"/>
          <w:color w:val="auto"/>
        </w:rPr>
        <w:t xml:space="preserve">For </w:t>
      </w:r>
      <w:r w:rsidR="00920361" w:rsidRPr="00642CE6">
        <w:rPr>
          <w:rFonts w:eastAsiaTheme="minorEastAsia"/>
          <w:color w:val="auto"/>
        </w:rPr>
        <w:t xml:space="preserve">the second test (after 150 days), Zone 1 displayed average inhibition rates of -10.4% in </w:t>
      </w:r>
      <w:r w:rsidR="00920361" w:rsidRPr="00642CE6">
        <w:rPr>
          <w:rFonts w:eastAsiaTheme="minorEastAsia"/>
          <w:color w:val="auto"/>
          <w:lang w:eastAsia="zh-CN"/>
        </w:rPr>
        <w:t>radicals</w:t>
      </w:r>
      <w:r w:rsidR="00920361" w:rsidRPr="00642CE6">
        <w:rPr>
          <w:rFonts w:eastAsiaTheme="minorEastAsia"/>
          <w:color w:val="auto"/>
        </w:rPr>
        <w:t xml:space="preserve"> and 5.13% in </w:t>
      </w:r>
      <w:r w:rsidR="00920361" w:rsidRPr="00642CE6">
        <w:rPr>
          <w:rFonts w:eastAsiaTheme="minorEastAsia"/>
          <w:color w:val="auto"/>
          <w:lang w:eastAsia="zh-CN"/>
        </w:rPr>
        <w:t>hypocotyls</w:t>
      </w:r>
      <w:r w:rsidR="00920361" w:rsidRPr="00642CE6">
        <w:rPr>
          <w:rFonts w:eastAsiaTheme="minorEastAsia"/>
          <w:color w:val="auto"/>
        </w:rPr>
        <w:t>, while Zone 2 showed inhibition rates</w:t>
      </w:r>
      <w:r w:rsidR="001E5476" w:rsidRPr="00642CE6">
        <w:rPr>
          <w:rFonts w:eastAsiaTheme="minorEastAsia"/>
          <w:color w:val="auto"/>
        </w:rPr>
        <w:t xml:space="preserve"> of 23.3% in </w:t>
      </w:r>
      <w:r w:rsidR="001E5476" w:rsidRPr="00642CE6">
        <w:rPr>
          <w:rFonts w:eastAsiaTheme="minorEastAsia"/>
          <w:color w:val="auto"/>
          <w:lang w:eastAsia="zh-CN"/>
        </w:rPr>
        <w:t>radicals</w:t>
      </w:r>
      <w:r w:rsidR="001E5476" w:rsidRPr="00642CE6">
        <w:rPr>
          <w:rFonts w:eastAsiaTheme="minorEastAsia"/>
          <w:color w:val="auto"/>
        </w:rPr>
        <w:t xml:space="preserve"> 8.</w:t>
      </w:r>
      <w:r w:rsidR="001E5476" w:rsidRPr="00642CE6">
        <w:rPr>
          <w:rFonts w:eastAsiaTheme="minorEastAsia" w:hint="eastAsia"/>
          <w:color w:val="auto"/>
          <w:lang w:eastAsia="zh-CN"/>
        </w:rPr>
        <w:t>8</w:t>
      </w:r>
      <w:r w:rsidR="00920361" w:rsidRPr="00642CE6">
        <w:rPr>
          <w:rFonts w:eastAsiaTheme="minorEastAsia"/>
          <w:color w:val="auto"/>
        </w:rPr>
        <w:t xml:space="preserve">% in </w:t>
      </w:r>
      <w:r w:rsidR="00920361" w:rsidRPr="00642CE6">
        <w:rPr>
          <w:rFonts w:eastAsiaTheme="minorEastAsia"/>
          <w:color w:val="auto"/>
          <w:lang w:eastAsia="zh-CN"/>
        </w:rPr>
        <w:t>hypocotyls</w:t>
      </w:r>
      <w:r w:rsidR="00920361" w:rsidRPr="00642CE6">
        <w:rPr>
          <w:rFonts w:eastAsiaTheme="minorEastAsia"/>
          <w:color w:val="auto"/>
        </w:rPr>
        <w:t>. Zone 3 ex</w:t>
      </w:r>
      <w:r w:rsidR="001E5476" w:rsidRPr="00642CE6">
        <w:rPr>
          <w:rFonts w:eastAsiaTheme="minorEastAsia"/>
          <w:color w:val="auto"/>
        </w:rPr>
        <w:t xml:space="preserve">hibited inhibition rates of </w:t>
      </w:r>
      <w:r w:rsidR="001E5476" w:rsidRPr="00642CE6">
        <w:rPr>
          <w:rFonts w:eastAsiaTheme="minorEastAsia" w:hint="eastAsia"/>
          <w:color w:val="auto"/>
          <w:lang w:eastAsia="zh-CN"/>
        </w:rPr>
        <w:t>3.0</w:t>
      </w:r>
      <w:r w:rsidR="001E5476" w:rsidRPr="00642CE6">
        <w:rPr>
          <w:rFonts w:eastAsiaTheme="minorEastAsia"/>
          <w:color w:val="auto"/>
          <w:lang w:eastAsia="zh-CN"/>
        </w:rPr>
        <w:t xml:space="preserve">% in radicals and </w:t>
      </w:r>
      <w:r w:rsidR="001E5476" w:rsidRPr="00642CE6">
        <w:rPr>
          <w:rFonts w:eastAsiaTheme="minorEastAsia"/>
          <w:color w:val="auto"/>
        </w:rPr>
        <w:t>2.</w:t>
      </w:r>
      <w:r w:rsidR="001E5476" w:rsidRPr="00642CE6">
        <w:rPr>
          <w:rFonts w:eastAsiaTheme="minorEastAsia"/>
          <w:color w:val="auto"/>
          <w:lang w:eastAsia="zh-CN"/>
        </w:rPr>
        <w:t>0</w:t>
      </w:r>
      <w:r w:rsidR="00920361" w:rsidRPr="00642CE6">
        <w:rPr>
          <w:rFonts w:eastAsiaTheme="minorEastAsia"/>
          <w:color w:val="auto"/>
        </w:rPr>
        <w:t xml:space="preserve">% in </w:t>
      </w:r>
      <w:r w:rsidR="00920361" w:rsidRPr="00642CE6">
        <w:rPr>
          <w:rFonts w:eastAsiaTheme="minorEastAsia"/>
          <w:color w:val="auto"/>
          <w:lang w:eastAsia="zh-CN"/>
        </w:rPr>
        <w:t>hypocotyls</w:t>
      </w:r>
      <w:r w:rsidR="00920361" w:rsidRPr="00642CE6">
        <w:rPr>
          <w:rFonts w:eastAsiaTheme="minorEastAsia"/>
          <w:color w:val="auto"/>
        </w:rPr>
        <w:t>, and Zone 4 had inhibition rate</w:t>
      </w:r>
      <w:r w:rsidR="001E5476" w:rsidRPr="00642CE6">
        <w:rPr>
          <w:rFonts w:eastAsiaTheme="minorEastAsia"/>
          <w:color w:val="auto"/>
        </w:rPr>
        <w:t xml:space="preserve">s of -13.7% in </w:t>
      </w:r>
      <w:r w:rsidR="001E5476" w:rsidRPr="00642CE6">
        <w:rPr>
          <w:rFonts w:eastAsiaTheme="minorEastAsia"/>
          <w:color w:val="auto"/>
          <w:lang w:eastAsia="zh-CN"/>
        </w:rPr>
        <w:t>radicals</w:t>
      </w:r>
      <w:r w:rsidR="001E5476" w:rsidRPr="00642CE6">
        <w:rPr>
          <w:rFonts w:eastAsiaTheme="minorEastAsia"/>
          <w:color w:val="auto"/>
        </w:rPr>
        <w:t xml:space="preserve"> and 3.</w:t>
      </w:r>
      <w:r w:rsidR="001E5476" w:rsidRPr="00642CE6">
        <w:rPr>
          <w:rFonts w:eastAsiaTheme="minorEastAsia" w:hint="eastAsia"/>
          <w:color w:val="auto"/>
          <w:lang w:eastAsia="zh-CN"/>
        </w:rPr>
        <w:t>8</w:t>
      </w:r>
      <w:r w:rsidR="00920361" w:rsidRPr="00642CE6">
        <w:rPr>
          <w:rFonts w:eastAsiaTheme="minorEastAsia"/>
          <w:color w:val="auto"/>
        </w:rPr>
        <w:t xml:space="preserve">% in </w:t>
      </w:r>
      <w:r w:rsidR="00920361" w:rsidRPr="00642CE6">
        <w:rPr>
          <w:rFonts w:eastAsiaTheme="minorEastAsia"/>
          <w:color w:val="auto"/>
          <w:lang w:eastAsia="zh-CN"/>
        </w:rPr>
        <w:t>hypocotyls</w:t>
      </w:r>
      <w:r w:rsidR="00920361" w:rsidRPr="00642CE6">
        <w:rPr>
          <w:rFonts w:eastAsiaTheme="minorEastAsia"/>
          <w:color w:val="auto"/>
        </w:rPr>
        <w:t xml:space="preserve">. The average inhibition rates </w:t>
      </w:r>
      <w:r w:rsidR="00920361" w:rsidRPr="00642CE6">
        <w:rPr>
          <w:rFonts w:eastAsiaTheme="minorEastAsia"/>
          <w:color w:val="auto"/>
          <w:lang w:eastAsia="zh-CN"/>
        </w:rPr>
        <w:t>for</w:t>
      </w:r>
      <w:r w:rsidRPr="00642CE6">
        <w:rPr>
          <w:rFonts w:eastAsiaTheme="minorEastAsia"/>
          <w:color w:val="auto"/>
          <w:lang w:eastAsia="zh-CN"/>
        </w:rPr>
        <w:t xml:space="preserve"> </w:t>
      </w:r>
      <w:r w:rsidR="00920361" w:rsidRPr="00642CE6">
        <w:rPr>
          <w:rFonts w:eastAsiaTheme="minorEastAsia"/>
          <w:color w:val="auto"/>
          <w:lang w:eastAsia="zh-CN"/>
        </w:rPr>
        <w:t>radical</w:t>
      </w:r>
      <w:r w:rsidR="00920361" w:rsidRPr="00642CE6">
        <w:rPr>
          <w:rFonts w:eastAsiaTheme="minorEastAsia"/>
          <w:color w:val="auto"/>
        </w:rPr>
        <w:t xml:space="preserve"> and </w:t>
      </w:r>
      <w:r w:rsidR="00920361" w:rsidRPr="00642CE6">
        <w:rPr>
          <w:rFonts w:eastAsiaTheme="minorEastAsia"/>
          <w:color w:val="auto"/>
          <w:lang w:eastAsia="zh-CN"/>
        </w:rPr>
        <w:t>hypocotyl</w:t>
      </w:r>
      <w:r w:rsidR="00920361" w:rsidRPr="00642CE6">
        <w:rPr>
          <w:rFonts w:eastAsiaTheme="minorEastAsia"/>
          <w:color w:val="auto"/>
        </w:rPr>
        <w:t xml:space="preserve"> growth </w:t>
      </w:r>
      <w:r w:rsidR="00920361" w:rsidRPr="00642CE6">
        <w:rPr>
          <w:rFonts w:eastAsiaTheme="minorEastAsia"/>
          <w:color w:val="auto"/>
          <w:lang w:eastAsia="zh-CN"/>
        </w:rPr>
        <w:t>throughout</w:t>
      </w:r>
      <w:r w:rsidR="00920361" w:rsidRPr="00642CE6">
        <w:rPr>
          <w:rFonts w:eastAsiaTheme="minorEastAsia"/>
          <w:color w:val="auto"/>
        </w:rPr>
        <w:t xml:space="preserve"> the fou</w:t>
      </w:r>
      <w:r w:rsidR="001E5476" w:rsidRPr="00642CE6">
        <w:rPr>
          <w:rFonts w:eastAsiaTheme="minorEastAsia"/>
          <w:color w:val="auto"/>
        </w:rPr>
        <w:t>r test zones were 0.</w:t>
      </w:r>
      <w:r w:rsidR="001E5476" w:rsidRPr="00642CE6">
        <w:rPr>
          <w:rFonts w:eastAsiaTheme="minorEastAsia" w:hint="eastAsia"/>
          <w:color w:val="auto"/>
          <w:lang w:eastAsia="zh-CN"/>
        </w:rPr>
        <w:t>8</w:t>
      </w:r>
      <w:r w:rsidR="001E5476" w:rsidRPr="00642CE6">
        <w:rPr>
          <w:rFonts w:eastAsiaTheme="minorEastAsia"/>
          <w:color w:val="auto"/>
        </w:rPr>
        <w:t>% and 9.</w:t>
      </w:r>
      <w:r w:rsidR="001E5476" w:rsidRPr="00642CE6">
        <w:rPr>
          <w:rFonts w:eastAsiaTheme="minorEastAsia" w:hint="eastAsia"/>
          <w:color w:val="auto"/>
          <w:lang w:eastAsia="zh-CN"/>
        </w:rPr>
        <w:t>1</w:t>
      </w:r>
      <w:r w:rsidR="00920361" w:rsidRPr="00642CE6">
        <w:rPr>
          <w:rFonts w:eastAsiaTheme="minorEastAsia"/>
          <w:color w:val="auto"/>
        </w:rPr>
        <w:t>%, respectively, with a germination rate of 92.8% (</w:t>
      </w:r>
      <w:r w:rsidR="00920361" w:rsidRPr="00642CE6">
        <w:rPr>
          <w:rFonts w:eastAsiaTheme="minorEastAsia"/>
          <w:color w:val="auto"/>
          <w:lang w:eastAsia="zh-CN"/>
        </w:rPr>
        <w:t>Fig</w:t>
      </w:r>
      <w:r w:rsidR="00317970" w:rsidRPr="00642CE6">
        <w:rPr>
          <w:rFonts w:eastAsiaTheme="minorEastAsia" w:hint="eastAsia"/>
          <w:color w:val="auto"/>
          <w:lang w:eastAsia="zh-CN"/>
        </w:rPr>
        <w:t>ure</w:t>
      </w:r>
      <w:r w:rsidR="00512985" w:rsidRPr="00642CE6">
        <w:rPr>
          <w:rFonts w:eastAsiaTheme="minorEastAsia"/>
          <w:color w:val="auto"/>
          <w:lang w:eastAsia="zh-CN"/>
        </w:rPr>
        <w:t xml:space="preserve"> </w:t>
      </w:r>
      <w:r w:rsidR="00F35CC6" w:rsidRPr="00642CE6">
        <w:rPr>
          <w:rFonts w:eastAsiaTheme="minorEastAsia" w:hint="eastAsia"/>
          <w:color w:val="auto"/>
          <w:lang w:eastAsia="zh-CN"/>
        </w:rPr>
        <w:t>8</w:t>
      </w:r>
      <w:r w:rsidR="00920361" w:rsidRPr="00642CE6">
        <w:rPr>
          <w:rFonts w:eastAsiaTheme="minorEastAsia"/>
          <w:color w:val="auto"/>
        </w:rPr>
        <w:t>).</w:t>
      </w:r>
    </w:p>
    <w:p w14:paraId="300AF377" w14:textId="77777777" w:rsidR="003D23AA" w:rsidRPr="00642CE6" w:rsidRDefault="003D23AA" w:rsidP="00C02C77">
      <w:pPr>
        <w:pStyle w:val="MDPI21heading1"/>
        <w:ind w:left="0" w:firstLineChars="1300" w:firstLine="2610"/>
        <w:rPr>
          <w:color w:val="auto"/>
        </w:rPr>
      </w:pPr>
      <w:r w:rsidRPr="00642CE6">
        <w:rPr>
          <w:color w:val="auto"/>
        </w:rPr>
        <w:t>4. Discussion</w:t>
      </w:r>
    </w:p>
    <w:p w14:paraId="2F2AE79C" w14:textId="75867D9B" w:rsidR="00920361" w:rsidRPr="00642CE6" w:rsidRDefault="001E5476" w:rsidP="00C02C77">
      <w:pPr>
        <w:pStyle w:val="MDPI31text"/>
        <w:ind w:firstLine="210"/>
        <w:rPr>
          <w:i/>
          <w:color w:val="auto"/>
        </w:rPr>
      </w:pPr>
      <w:r w:rsidRPr="00642CE6">
        <w:rPr>
          <w:i/>
          <w:color w:val="auto"/>
        </w:rPr>
        <w:t xml:space="preserve">4.1 </w:t>
      </w:r>
      <w:proofErr w:type="spellStart"/>
      <w:r w:rsidRPr="00642CE6">
        <w:rPr>
          <w:i/>
          <w:color w:val="auto"/>
        </w:rPr>
        <w:t>Allelopathic</w:t>
      </w:r>
      <w:proofErr w:type="spellEnd"/>
      <w:r w:rsidRPr="00642CE6">
        <w:rPr>
          <w:i/>
          <w:color w:val="auto"/>
        </w:rPr>
        <w:t xml:space="preserve"> </w:t>
      </w:r>
      <w:r w:rsidRPr="00642CE6">
        <w:rPr>
          <w:rFonts w:eastAsiaTheme="minorEastAsia"/>
          <w:i/>
          <w:color w:val="auto"/>
        </w:rPr>
        <w:t>A</w:t>
      </w:r>
      <w:r w:rsidRPr="00642CE6">
        <w:rPr>
          <w:i/>
          <w:color w:val="auto"/>
        </w:rPr>
        <w:t xml:space="preserve">ctivity </w:t>
      </w:r>
      <w:r w:rsidRPr="00642CE6">
        <w:rPr>
          <w:i/>
          <w:iCs/>
          <w:color w:val="auto"/>
        </w:rPr>
        <w:t>of</w:t>
      </w:r>
      <w:r w:rsidRPr="00642CE6">
        <w:rPr>
          <w:i/>
          <w:color w:val="auto"/>
        </w:rPr>
        <w:t xml:space="preserve"> </w:t>
      </w:r>
      <w:r w:rsidRPr="00642CE6">
        <w:rPr>
          <w:rFonts w:eastAsiaTheme="minorEastAsia"/>
          <w:i/>
          <w:color w:val="auto"/>
        </w:rPr>
        <w:t>V</w:t>
      </w:r>
      <w:r w:rsidRPr="00642CE6">
        <w:rPr>
          <w:i/>
          <w:color w:val="auto"/>
        </w:rPr>
        <w:t xml:space="preserve">arious </w:t>
      </w:r>
      <w:proofErr w:type="spellStart"/>
      <w:r w:rsidRPr="00642CE6">
        <w:rPr>
          <w:i/>
          <w:color w:val="auto"/>
        </w:rPr>
        <w:t>Platycodon</w:t>
      </w:r>
      <w:proofErr w:type="spellEnd"/>
      <w:r w:rsidRPr="00642CE6">
        <w:rPr>
          <w:i/>
          <w:color w:val="auto"/>
        </w:rPr>
        <w:t xml:space="preserve"> </w:t>
      </w:r>
      <w:r w:rsidR="00124A0B" w:rsidRPr="00642CE6">
        <w:rPr>
          <w:i/>
          <w:iCs/>
          <w:color w:val="auto"/>
        </w:rPr>
        <w:t>Components of</w:t>
      </w:r>
      <w:r w:rsidRPr="00642CE6">
        <w:rPr>
          <w:i/>
          <w:iCs/>
          <w:color w:val="auto"/>
        </w:rPr>
        <w:t xml:space="preserve"> </w:t>
      </w:r>
      <w:r w:rsidR="00124A0B" w:rsidRPr="00642CE6">
        <w:rPr>
          <w:rFonts w:eastAsiaTheme="minorEastAsia"/>
          <w:i/>
          <w:iCs/>
          <w:color w:val="auto"/>
          <w:lang w:eastAsia="zh-CN"/>
        </w:rPr>
        <w:t>D</w:t>
      </w:r>
      <w:r w:rsidRPr="00642CE6">
        <w:rPr>
          <w:i/>
          <w:iCs/>
          <w:color w:val="auto"/>
        </w:rPr>
        <w:t xml:space="preserve">ifferent </w:t>
      </w:r>
      <w:r w:rsidRPr="00642CE6">
        <w:rPr>
          <w:rFonts w:eastAsiaTheme="minorEastAsia" w:hint="eastAsia"/>
          <w:i/>
          <w:iCs/>
          <w:color w:val="auto"/>
          <w:lang w:eastAsia="zh-CN"/>
        </w:rPr>
        <w:t>A</w:t>
      </w:r>
      <w:r w:rsidR="00920361" w:rsidRPr="00642CE6">
        <w:rPr>
          <w:i/>
          <w:iCs/>
          <w:color w:val="auto"/>
        </w:rPr>
        <w:t xml:space="preserve">ges </w:t>
      </w:r>
    </w:p>
    <w:p w14:paraId="1C041B2C" w14:textId="552E8508" w:rsidR="00920361" w:rsidRPr="00642CE6" w:rsidRDefault="00920361" w:rsidP="00C02C77">
      <w:pPr>
        <w:pStyle w:val="MDPI31text"/>
        <w:ind w:firstLine="210"/>
        <w:rPr>
          <w:color w:val="auto"/>
        </w:rPr>
      </w:pPr>
      <w:r w:rsidRPr="00642CE6">
        <w:rPr>
          <w:color w:val="auto"/>
        </w:rPr>
        <w:t xml:space="preserve">In the context of issues with the continuous cropping of plants, the </w:t>
      </w:r>
      <w:proofErr w:type="spellStart"/>
      <w:r w:rsidRPr="00642CE6">
        <w:rPr>
          <w:color w:val="auto"/>
        </w:rPr>
        <w:t>allelopathic</w:t>
      </w:r>
      <w:proofErr w:type="spellEnd"/>
      <w:r w:rsidRPr="00642CE6">
        <w:rPr>
          <w:color w:val="auto"/>
        </w:rPr>
        <w:t xml:space="preserve"> su</w:t>
      </w:r>
      <w:r w:rsidRPr="00642CE6">
        <w:rPr>
          <w:color w:val="auto"/>
        </w:rPr>
        <w:t>b</w:t>
      </w:r>
      <w:r w:rsidRPr="00642CE6">
        <w:rPr>
          <w:color w:val="auto"/>
        </w:rPr>
        <w:t>stances released by the aboveground parts of plants are some of the main factors co</w:t>
      </w:r>
      <w:r w:rsidRPr="00642CE6">
        <w:rPr>
          <w:color w:val="auto"/>
        </w:rPr>
        <w:t>n</w:t>
      </w:r>
      <w:r w:rsidRPr="00642CE6">
        <w:rPr>
          <w:color w:val="auto"/>
        </w:rPr>
        <w:t xml:space="preserve">tributing to the formation of </w:t>
      </w:r>
      <w:proofErr w:type="spellStart"/>
      <w:r w:rsidRPr="00642CE6">
        <w:rPr>
          <w:color w:val="auto"/>
        </w:rPr>
        <w:t>allelopathic</w:t>
      </w:r>
      <w:proofErr w:type="spellEnd"/>
      <w:r w:rsidRPr="00642CE6">
        <w:rPr>
          <w:color w:val="auto"/>
        </w:rPr>
        <w:t xml:space="preserve"> </w:t>
      </w:r>
      <w:proofErr w:type="spellStart"/>
      <w:r w:rsidRPr="00642CE6">
        <w:rPr>
          <w:color w:val="auto"/>
        </w:rPr>
        <w:t>autotoxicity</w:t>
      </w:r>
      <w:proofErr w:type="spellEnd"/>
      <w:r w:rsidRPr="00642CE6">
        <w:rPr>
          <w:color w:val="auto"/>
        </w:rPr>
        <w:t xml:space="preserve">. It has been noticed that with the successive </w:t>
      </w:r>
      <w:proofErr w:type="spellStart"/>
      <w:r w:rsidRPr="00642CE6">
        <w:rPr>
          <w:color w:val="auto"/>
        </w:rPr>
        <w:t>Platycodon</w:t>
      </w:r>
      <w:proofErr w:type="spellEnd"/>
      <w:r w:rsidRPr="00642CE6">
        <w:rPr>
          <w:color w:val="auto"/>
        </w:rPr>
        <w:t xml:space="preserve"> cultivation, the yield and quality significantly decreased. </w:t>
      </w:r>
      <w:r w:rsidR="0027057F" w:rsidRPr="00642CE6">
        <w:rPr>
          <w:color w:val="auto"/>
        </w:rPr>
        <w:t>Hence</w:t>
      </w:r>
      <w:r w:rsidRPr="00642CE6">
        <w:rPr>
          <w:color w:val="auto"/>
        </w:rPr>
        <w:t xml:space="preserve">, the reason </w:t>
      </w:r>
      <w:r w:rsidR="0027057F" w:rsidRPr="00642CE6">
        <w:rPr>
          <w:color w:val="auto"/>
        </w:rPr>
        <w:t>for</w:t>
      </w:r>
      <w:r w:rsidRPr="00642CE6">
        <w:rPr>
          <w:color w:val="auto"/>
        </w:rPr>
        <w:t xml:space="preserve"> this issue may be related to </w:t>
      </w:r>
      <w:r w:rsidR="0027057F" w:rsidRPr="00642CE6">
        <w:rPr>
          <w:color w:val="auto"/>
        </w:rPr>
        <w:t xml:space="preserve">the </w:t>
      </w:r>
      <w:proofErr w:type="spellStart"/>
      <w:r w:rsidRPr="00642CE6">
        <w:rPr>
          <w:color w:val="auto"/>
        </w:rPr>
        <w:t>autotoxicity</w:t>
      </w:r>
      <w:proofErr w:type="spellEnd"/>
      <w:r w:rsidRPr="00642CE6">
        <w:rPr>
          <w:color w:val="auto"/>
        </w:rPr>
        <w:t xml:space="preserve"> of </w:t>
      </w:r>
      <w:proofErr w:type="spellStart"/>
      <w:r w:rsidRPr="00642CE6">
        <w:rPr>
          <w:color w:val="auto"/>
        </w:rPr>
        <w:t>allelochemical</w:t>
      </w:r>
      <w:proofErr w:type="spellEnd"/>
      <w:r w:rsidRPr="00642CE6">
        <w:rPr>
          <w:color w:val="auto"/>
        </w:rPr>
        <w:t xml:space="preserve"> release by this plant. The results of </w:t>
      </w:r>
      <w:proofErr w:type="spellStart"/>
      <w:r w:rsidRPr="00642CE6">
        <w:rPr>
          <w:color w:val="auto"/>
        </w:rPr>
        <w:t>allelopathic</w:t>
      </w:r>
      <w:proofErr w:type="spellEnd"/>
      <w:r w:rsidRPr="00642CE6">
        <w:rPr>
          <w:color w:val="auto"/>
        </w:rPr>
        <w:t xml:space="preserve"> tests using various parts of </w:t>
      </w:r>
      <w:proofErr w:type="spellStart"/>
      <w:r w:rsidRPr="00642CE6">
        <w:rPr>
          <w:color w:val="auto"/>
        </w:rPr>
        <w:t>Platycodon</w:t>
      </w:r>
      <w:proofErr w:type="spellEnd"/>
      <w:r w:rsidRPr="00642CE6">
        <w:rPr>
          <w:color w:val="auto"/>
        </w:rPr>
        <w:t xml:space="preserve"> showed a strong </w:t>
      </w:r>
      <w:proofErr w:type="spellStart"/>
      <w:r w:rsidRPr="00642CE6">
        <w:rPr>
          <w:color w:val="auto"/>
        </w:rPr>
        <w:t>allelopathic</w:t>
      </w:r>
      <w:proofErr w:type="spellEnd"/>
      <w:r w:rsidRPr="00642CE6">
        <w:rPr>
          <w:color w:val="auto"/>
        </w:rPr>
        <w:t xml:space="preserve"> inhibitory effect on the growth of lettuce roots and hypocotyls. This inhibitory effect increased with increasing concentration. For instance, </w:t>
      </w:r>
      <w:r w:rsidR="0027057F" w:rsidRPr="00642CE6">
        <w:rPr>
          <w:color w:val="auto"/>
        </w:rPr>
        <w:t xml:space="preserve">following </w:t>
      </w:r>
      <w:r w:rsidRPr="00642CE6">
        <w:rPr>
          <w:color w:val="auto"/>
        </w:rPr>
        <w:t xml:space="preserve">the first test, the inhibition rate of the roots of lettuce seedlings was 73.9% at a concentration of </w:t>
      </w:r>
      <w:r w:rsidR="00A11BA3" w:rsidRPr="00642CE6">
        <w:rPr>
          <w:color w:val="auto"/>
        </w:rPr>
        <w:t>10</w:t>
      </w:r>
      <w:r w:rsidR="00323D48" w:rsidRPr="00642CE6">
        <w:rPr>
          <w:rFonts w:eastAsia="MS Mincho"/>
          <w:color w:val="auto"/>
        </w:rPr>
        <w:t xml:space="preserve"> </w:t>
      </w:r>
      <w:r w:rsidR="00A11BA3" w:rsidRPr="00642CE6">
        <w:rPr>
          <w:color w:val="auto"/>
        </w:rPr>
        <w:t>mg/10</w:t>
      </w:r>
      <w:r w:rsidR="00323D48" w:rsidRPr="00642CE6">
        <w:rPr>
          <w:rFonts w:eastAsia="MS Mincho" w:hint="eastAsia"/>
          <w:color w:val="auto"/>
          <w:lang w:eastAsia="ja-JP"/>
        </w:rPr>
        <w:t xml:space="preserve"> </w:t>
      </w:r>
      <w:r w:rsidR="00A11BA3" w:rsidRPr="00642CE6">
        <w:rPr>
          <w:color w:val="auto"/>
        </w:rPr>
        <w:t>m</w:t>
      </w:r>
      <w:r w:rsidR="0027057F" w:rsidRPr="00642CE6">
        <w:rPr>
          <w:color w:val="auto"/>
        </w:rPr>
        <w:t>L</w:t>
      </w:r>
      <w:r w:rsidRPr="00642CE6">
        <w:rPr>
          <w:color w:val="auto"/>
        </w:rPr>
        <w:t xml:space="preserve">, and it increased to 88.1% at a concentration of </w:t>
      </w:r>
      <w:r w:rsidR="00A11BA3" w:rsidRPr="00642CE6">
        <w:rPr>
          <w:color w:val="auto"/>
        </w:rPr>
        <w:t>50</w:t>
      </w:r>
      <w:r w:rsidR="00323D48" w:rsidRPr="00642CE6">
        <w:rPr>
          <w:rFonts w:eastAsia="MS Mincho"/>
          <w:color w:val="auto"/>
        </w:rPr>
        <w:t xml:space="preserve"> </w:t>
      </w:r>
      <w:r w:rsidR="00A11BA3" w:rsidRPr="00642CE6">
        <w:rPr>
          <w:color w:val="auto"/>
        </w:rPr>
        <w:t>mg/10</w:t>
      </w:r>
      <w:r w:rsidR="00323D48" w:rsidRPr="00642CE6">
        <w:rPr>
          <w:rFonts w:eastAsia="MS Mincho" w:hint="eastAsia"/>
          <w:color w:val="auto"/>
          <w:lang w:eastAsia="ja-JP"/>
        </w:rPr>
        <w:t xml:space="preserve"> </w:t>
      </w:r>
      <w:proofErr w:type="spellStart"/>
      <w:r w:rsidR="00A11BA3" w:rsidRPr="00642CE6">
        <w:rPr>
          <w:color w:val="auto"/>
        </w:rPr>
        <w:t>m</w:t>
      </w:r>
      <w:r w:rsidR="0027057F" w:rsidRPr="00642CE6">
        <w:rPr>
          <w:color w:val="auto"/>
        </w:rPr>
        <w:t>L</w:t>
      </w:r>
      <w:r w:rsidRPr="00642CE6">
        <w:rPr>
          <w:color w:val="auto"/>
        </w:rPr>
        <w:t>.</w:t>
      </w:r>
      <w:proofErr w:type="spellEnd"/>
      <w:r w:rsidRPr="00642CE6">
        <w:rPr>
          <w:color w:val="auto"/>
        </w:rPr>
        <w:t xml:space="preserve"> This aligned wit</w:t>
      </w:r>
      <w:r w:rsidR="002079F3" w:rsidRPr="00642CE6">
        <w:rPr>
          <w:color w:val="auto"/>
        </w:rPr>
        <w:t xml:space="preserve">h previous research findings </w:t>
      </w:r>
      <w:r w:rsidR="00162C12" w:rsidRPr="00642CE6">
        <w:rPr>
          <w:color w:val="auto"/>
        </w:rPr>
        <w:t>[</w:t>
      </w:r>
      <w:r w:rsidR="00A152FD" w:rsidRPr="00642CE6">
        <w:rPr>
          <w:rFonts w:eastAsiaTheme="minorEastAsia" w:hint="eastAsia"/>
          <w:color w:val="auto"/>
          <w:lang w:eastAsia="zh-CN"/>
        </w:rPr>
        <w:t>4</w:t>
      </w:r>
      <w:r w:rsidR="008670ED" w:rsidRPr="00642CE6">
        <w:rPr>
          <w:rFonts w:eastAsiaTheme="minorEastAsia" w:hint="eastAsia"/>
          <w:color w:val="auto"/>
          <w:lang w:eastAsia="zh-CN"/>
        </w:rPr>
        <w:t>1</w:t>
      </w:r>
      <w:r w:rsidRPr="00642CE6">
        <w:rPr>
          <w:color w:val="auto"/>
        </w:rPr>
        <w:t>].</w:t>
      </w:r>
    </w:p>
    <w:p w14:paraId="6493361B" w14:textId="5D3BEB34" w:rsidR="00920361" w:rsidRPr="00642CE6" w:rsidRDefault="00920361" w:rsidP="00C02C77">
      <w:pPr>
        <w:pStyle w:val="MDPI31text"/>
        <w:ind w:firstLine="210"/>
        <w:rPr>
          <w:color w:val="auto"/>
        </w:rPr>
      </w:pPr>
      <w:r w:rsidRPr="00642CE6">
        <w:rPr>
          <w:color w:val="auto"/>
        </w:rPr>
        <w:t xml:space="preserve">As </w:t>
      </w:r>
      <w:proofErr w:type="spellStart"/>
      <w:r w:rsidRPr="00642CE6">
        <w:rPr>
          <w:color w:val="auto"/>
        </w:rPr>
        <w:t>Platycodon</w:t>
      </w:r>
      <w:proofErr w:type="spellEnd"/>
      <w:r w:rsidRPr="00642CE6">
        <w:rPr>
          <w:color w:val="auto"/>
        </w:rPr>
        <w:t xml:space="preserve"> has a growth cycle of 2</w:t>
      </w:r>
      <w:r w:rsidR="0027057F" w:rsidRPr="00642CE6">
        <w:rPr>
          <w:color w:val="auto"/>
        </w:rPr>
        <w:t>–</w:t>
      </w:r>
      <w:r w:rsidRPr="00642CE6">
        <w:rPr>
          <w:color w:val="auto"/>
        </w:rPr>
        <w:t xml:space="preserve">3 years, fallen leaves and </w:t>
      </w:r>
      <w:proofErr w:type="spellStart"/>
      <w:r w:rsidRPr="00642CE6">
        <w:rPr>
          <w:color w:val="auto"/>
        </w:rPr>
        <w:t>allelopathic</w:t>
      </w:r>
      <w:proofErr w:type="spellEnd"/>
      <w:r w:rsidRPr="00642CE6">
        <w:rPr>
          <w:color w:val="auto"/>
        </w:rPr>
        <w:t xml:space="preserve"> su</w:t>
      </w:r>
      <w:r w:rsidRPr="00642CE6">
        <w:rPr>
          <w:color w:val="auto"/>
        </w:rPr>
        <w:t>b</w:t>
      </w:r>
      <w:r w:rsidRPr="00642CE6">
        <w:rPr>
          <w:color w:val="auto"/>
        </w:rPr>
        <w:t xml:space="preserve">stances released by its aboveground parts accumulate in the topsoil layer over the years, potentially affecting the germination rate and growth of the next crop. The results of a previous survey also indicated a decline in the growth and germination rates of </w:t>
      </w:r>
      <w:proofErr w:type="spellStart"/>
      <w:r w:rsidRPr="00642CE6">
        <w:rPr>
          <w:color w:val="auto"/>
        </w:rPr>
        <w:t>Platycodon</w:t>
      </w:r>
      <w:proofErr w:type="spellEnd"/>
      <w:r w:rsidRPr="00642CE6">
        <w:rPr>
          <w:color w:val="auto"/>
        </w:rPr>
        <w:t xml:space="preserve"> with the increase in planting years, with the possibility of complete failure </w:t>
      </w:r>
      <w:r w:rsidRPr="00642CE6">
        <w:rPr>
          <w:color w:val="auto"/>
        </w:rPr>
        <w:lastRenderedPageBreak/>
        <w:t xml:space="preserve">after six </w:t>
      </w:r>
      <w:r w:rsidR="002079F3" w:rsidRPr="00642CE6">
        <w:rPr>
          <w:color w:val="auto"/>
        </w:rPr>
        <w:t xml:space="preserve">years of continuous cropping </w:t>
      </w:r>
      <w:r w:rsidR="00162C12" w:rsidRPr="00642CE6">
        <w:rPr>
          <w:color w:val="auto"/>
        </w:rPr>
        <w:t>[</w:t>
      </w:r>
      <w:r w:rsidR="00A152FD" w:rsidRPr="00642CE6">
        <w:rPr>
          <w:rFonts w:eastAsiaTheme="minorEastAsia" w:hint="eastAsia"/>
          <w:color w:val="auto"/>
          <w:lang w:eastAsia="zh-CN"/>
        </w:rPr>
        <w:t>4</w:t>
      </w:r>
      <w:r w:rsidR="008670ED" w:rsidRPr="00642CE6">
        <w:rPr>
          <w:rFonts w:eastAsiaTheme="minorEastAsia" w:hint="eastAsia"/>
          <w:color w:val="auto"/>
          <w:lang w:eastAsia="zh-CN"/>
        </w:rPr>
        <w:t>2</w:t>
      </w:r>
      <w:r w:rsidRPr="00642CE6">
        <w:rPr>
          <w:color w:val="auto"/>
        </w:rPr>
        <w:t xml:space="preserve">]. Therefore, the results suggest that </w:t>
      </w:r>
      <w:proofErr w:type="spellStart"/>
      <w:r w:rsidRPr="00642CE6">
        <w:rPr>
          <w:color w:val="auto"/>
        </w:rPr>
        <w:t>allelopathic</w:t>
      </w:r>
      <w:proofErr w:type="spellEnd"/>
      <w:r w:rsidRPr="00642CE6">
        <w:rPr>
          <w:color w:val="auto"/>
        </w:rPr>
        <w:t xml:space="preserve"> substances from various parts of </w:t>
      </w:r>
      <w:proofErr w:type="spellStart"/>
      <w:r w:rsidRPr="00642CE6">
        <w:rPr>
          <w:color w:val="auto"/>
        </w:rPr>
        <w:t>Platycodon</w:t>
      </w:r>
      <w:proofErr w:type="spellEnd"/>
      <w:r w:rsidRPr="00642CE6">
        <w:rPr>
          <w:color w:val="auto"/>
        </w:rPr>
        <w:t xml:space="preserve"> accumulate in the topsoil over several years, potentially leading to increasingly severe obstacles to continuous cropping.</w:t>
      </w:r>
    </w:p>
    <w:p w14:paraId="7E8FA2D0" w14:textId="16928919" w:rsidR="0063433D" w:rsidRPr="00642CE6" w:rsidRDefault="00920361" w:rsidP="00C02C77">
      <w:pPr>
        <w:pStyle w:val="MDPI32textnoindent"/>
        <w:ind w:leftChars="1304" w:firstLineChars="200" w:firstLine="400"/>
        <w:rPr>
          <w:rFonts w:eastAsiaTheme="minorEastAsia"/>
          <w:color w:val="auto"/>
        </w:rPr>
      </w:pPr>
      <w:r w:rsidRPr="00642CE6">
        <w:rPr>
          <w:color w:val="auto"/>
        </w:rPr>
        <w:t xml:space="preserve">Furthermore, the results from the three tests demonstrated that as the growth time was extended, the </w:t>
      </w:r>
      <w:proofErr w:type="spellStart"/>
      <w:r w:rsidRPr="00642CE6">
        <w:rPr>
          <w:color w:val="auto"/>
        </w:rPr>
        <w:t>allelopathic</w:t>
      </w:r>
      <w:proofErr w:type="spellEnd"/>
      <w:r w:rsidRPr="00642CE6">
        <w:rPr>
          <w:color w:val="auto"/>
        </w:rPr>
        <w:t xml:space="preserve"> effect of </w:t>
      </w:r>
      <w:proofErr w:type="spellStart"/>
      <w:r w:rsidRPr="00642CE6">
        <w:rPr>
          <w:color w:val="auto"/>
        </w:rPr>
        <w:t>Platycodon</w:t>
      </w:r>
      <w:proofErr w:type="spellEnd"/>
      <w:r w:rsidRPr="00642CE6">
        <w:rPr>
          <w:color w:val="auto"/>
        </w:rPr>
        <w:t xml:space="preserve"> was strengthened. For example, at a concentration of </w:t>
      </w:r>
      <w:r w:rsidR="00A11BA3" w:rsidRPr="00642CE6">
        <w:rPr>
          <w:color w:val="auto"/>
        </w:rPr>
        <w:t>10</w:t>
      </w:r>
      <w:r w:rsidR="00323D48" w:rsidRPr="00642CE6">
        <w:rPr>
          <w:rFonts w:eastAsia="MS Mincho"/>
          <w:color w:val="auto"/>
        </w:rPr>
        <w:t xml:space="preserve"> </w:t>
      </w:r>
      <w:r w:rsidR="00A11BA3" w:rsidRPr="00642CE6">
        <w:rPr>
          <w:color w:val="auto"/>
        </w:rPr>
        <w:t>mg/10</w:t>
      </w:r>
      <w:r w:rsidR="00323D48" w:rsidRPr="00642CE6">
        <w:rPr>
          <w:rFonts w:eastAsia="MS Mincho" w:hint="eastAsia"/>
          <w:color w:val="auto"/>
          <w:lang w:eastAsia="ja-JP"/>
        </w:rPr>
        <w:t xml:space="preserve"> </w:t>
      </w:r>
      <w:r w:rsidR="00A11BA3" w:rsidRPr="00642CE6">
        <w:rPr>
          <w:color w:val="auto"/>
        </w:rPr>
        <w:t>m</w:t>
      </w:r>
      <w:r w:rsidR="0027057F" w:rsidRPr="00642CE6">
        <w:rPr>
          <w:color w:val="auto"/>
        </w:rPr>
        <w:t>L</w:t>
      </w:r>
      <w:r w:rsidRPr="00642CE6">
        <w:rPr>
          <w:color w:val="auto"/>
        </w:rPr>
        <w:t>, the rate of inhibition of lettuce growth in the leaf zone i</w:t>
      </w:r>
      <w:r w:rsidRPr="00642CE6">
        <w:rPr>
          <w:color w:val="auto"/>
        </w:rPr>
        <w:t>n</w:t>
      </w:r>
      <w:r w:rsidRPr="00642CE6">
        <w:rPr>
          <w:color w:val="auto"/>
        </w:rPr>
        <w:t xml:space="preserve">creased from 73.9% (first test) to 84.4% (third test). This indicated that as the growth time was extended, the concentration of </w:t>
      </w:r>
      <w:proofErr w:type="spellStart"/>
      <w:r w:rsidRPr="00642CE6">
        <w:rPr>
          <w:color w:val="auto"/>
        </w:rPr>
        <w:t>allelopathic</w:t>
      </w:r>
      <w:proofErr w:type="spellEnd"/>
      <w:r w:rsidRPr="00642CE6">
        <w:rPr>
          <w:color w:val="auto"/>
        </w:rPr>
        <w:t xml:space="preserve"> substances released by the plant i</w:t>
      </w:r>
      <w:r w:rsidRPr="00642CE6">
        <w:rPr>
          <w:color w:val="auto"/>
        </w:rPr>
        <w:t>n</w:t>
      </w:r>
      <w:r w:rsidRPr="00642CE6">
        <w:rPr>
          <w:color w:val="auto"/>
        </w:rPr>
        <w:t>creased, thus potentially resulting in an elevated concentration of these substances in the planting soil. In a previous study [</w:t>
      </w:r>
      <w:r w:rsidR="00A152FD" w:rsidRPr="00642CE6">
        <w:rPr>
          <w:rFonts w:eastAsiaTheme="minorEastAsia" w:hint="eastAsia"/>
          <w:color w:val="auto"/>
          <w:lang w:eastAsia="zh-CN"/>
        </w:rPr>
        <w:t>4</w:t>
      </w:r>
      <w:r w:rsidR="008670ED" w:rsidRPr="00642CE6">
        <w:rPr>
          <w:rFonts w:eastAsiaTheme="minorEastAsia" w:hint="eastAsia"/>
          <w:color w:val="auto"/>
          <w:lang w:eastAsia="zh-CN"/>
        </w:rPr>
        <w:t>3</w:t>
      </w:r>
      <w:r w:rsidRPr="00642CE6">
        <w:rPr>
          <w:color w:val="auto"/>
        </w:rPr>
        <w:t xml:space="preserve">], water extracts from a whole </w:t>
      </w:r>
      <w:proofErr w:type="spellStart"/>
      <w:r w:rsidRPr="00642CE6">
        <w:rPr>
          <w:color w:val="auto"/>
        </w:rPr>
        <w:t>Platycodon</w:t>
      </w:r>
      <w:proofErr w:type="spellEnd"/>
      <w:r w:rsidRPr="00642CE6">
        <w:rPr>
          <w:color w:val="auto"/>
        </w:rPr>
        <w:t xml:space="preserve"> plant si</w:t>
      </w:r>
      <w:r w:rsidRPr="00642CE6">
        <w:rPr>
          <w:color w:val="auto"/>
        </w:rPr>
        <w:t>g</w:t>
      </w:r>
      <w:r w:rsidRPr="00642CE6">
        <w:rPr>
          <w:color w:val="auto"/>
        </w:rPr>
        <w:t xml:space="preserve">nificantly inhibited seed germination, with an increase in the inhibition rate as the extract concentration rose. Therefore, </w:t>
      </w:r>
      <w:proofErr w:type="spellStart"/>
      <w:r w:rsidRPr="00642CE6">
        <w:rPr>
          <w:color w:val="auto"/>
        </w:rPr>
        <w:t>allelopathic</w:t>
      </w:r>
      <w:proofErr w:type="spellEnd"/>
      <w:r w:rsidRPr="00642CE6">
        <w:rPr>
          <w:color w:val="auto"/>
        </w:rPr>
        <w:t xml:space="preserve"> substances released by various parts of </w:t>
      </w:r>
      <w:proofErr w:type="spellStart"/>
      <w:r w:rsidRPr="00642CE6">
        <w:rPr>
          <w:color w:val="auto"/>
        </w:rPr>
        <w:t>Platycodon</w:t>
      </w:r>
      <w:proofErr w:type="spellEnd"/>
      <w:r w:rsidRPr="00642CE6">
        <w:rPr>
          <w:color w:val="auto"/>
        </w:rPr>
        <w:t xml:space="preserve"> may play a role in the formation of obstacles to continuous cropping. As the number of years of growth of </w:t>
      </w:r>
      <w:proofErr w:type="spellStart"/>
      <w:r w:rsidRPr="00642CE6">
        <w:rPr>
          <w:color w:val="auto"/>
        </w:rPr>
        <w:t>Platycodon</w:t>
      </w:r>
      <w:proofErr w:type="spellEnd"/>
      <w:r w:rsidRPr="00642CE6">
        <w:rPr>
          <w:color w:val="auto"/>
        </w:rPr>
        <w:t xml:space="preserve"> increases and obstacles to continuous cropping intensify, it can be inferred that </w:t>
      </w:r>
      <w:proofErr w:type="spellStart"/>
      <w:r w:rsidRPr="00642CE6">
        <w:rPr>
          <w:color w:val="auto"/>
        </w:rPr>
        <w:t>allelopathic</w:t>
      </w:r>
      <w:proofErr w:type="spellEnd"/>
      <w:r w:rsidRPr="00642CE6">
        <w:rPr>
          <w:color w:val="auto"/>
        </w:rPr>
        <w:t xml:space="preserve"> </w:t>
      </w:r>
      <w:proofErr w:type="spellStart"/>
      <w:r w:rsidRPr="00642CE6">
        <w:rPr>
          <w:color w:val="auto"/>
        </w:rPr>
        <w:t>autotoxicity</w:t>
      </w:r>
      <w:proofErr w:type="spellEnd"/>
      <w:r w:rsidRPr="00642CE6">
        <w:rPr>
          <w:color w:val="auto"/>
        </w:rPr>
        <w:t xml:space="preserve"> caused by the plant's self-released </w:t>
      </w:r>
      <w:proofErr w:type="spellStart"/>
      <w:r w:rsidRPr="00642CE6">
        <w:rPr>
          <w:color w:val="auto"/>
        </w:rPr>
        <w:t>allelopathic</w:t>
      </w:r>
      <w:proofErr w:type="spellEnd"/>
      <w:r w:rsidRPr="00642CE6">
        <w:rPr>
          <w:color w:val="auto"/>
        </w:rPr>
        <w:t xml:space="preserve"> substances may be one of the factors contributing to obstacles to continuous cropping.</w:t>
      </w:r>
      <w:r w:rsidR="00A52B84" w:rsidRPr="00642CE6">
        <w:rPr>
          <w:rFonts w:eastAsiaTheme="minorEastAsia"/>
          <w:color w:val="auto"/>
          <w:lang w:eastAsia="zh-CN"/>
        </w:rPr>
        <w:t xml:space="preserve"> </w:t>
      </w:r>
    </w:p>
    <w:p w14:paraId="6766132D" w14:textId="77777777" w:rsidR="0063433D" w:rsidRPr="00642CE6" w:rsidRDefault="0063433D" w:rsidP="00C02C77">
      <w:pPr>
        <w:pStyle w:val="MDPI32textnoindent"/>
        <w:ind w:leftChars="1304" w:firstLineChars="200" w:firstLine="400"/>
        <w:rPr>
          <w:rFonts w:eastAsiaTheme="minorEastAsia"/>
          <w:color w:val="auto"/>
          <w:lang w:eastAsia="zh-CN"/>
        </w:rPr>
      </w:pPr>
    </w:p>
    <w:p w14:paraId="51FA8AE0" w14:textId="0FCF2401" w:rsidR="00920361" w:rsidRPr="00642CE6" w:rsidRDefault="00920361" w:rsidP="00C02C77">
      <w:pPr>
        <w:pStyle w:val="MDPI32textnoindent"/>
        <w:ind w:leftChars="1304" w:firstLineChars="200" w:firstLine="400"/>
        <w:rPr>
          <w:rFonts w:eastAsiaTheme="minorEastAsia"/>
          <w:color w:val="auto"/>
        </w:rPr>
      </w:pPr>
      <w:r w:rsidRPr="00642CE6">
        <w:rPr>
          <w:i/>
          <w:color w:val="auto"/>
        </w:rPr>
        <w:t xml:space="preserve">4.2 </w:t>
      </w:r>
      <w:r w:rsidRPr="00642CE6">
        <w:rPr>
          <w:i/>
          <w:iCs/>
          <w:color w:val="auto"/>
        </w:rPr>
        <w:t>Adsorption</w:t>
      </w:r>
      <w:r w:rsidRPr="00642CE6">
        <w:rPr>
          <w:i/>
          <w:color w:val="auto"/>
        </w:rPr>
        <w:t xml:space="preserve"> Effect of Activated </w:t>
      </w:r>
      <w:r w:rsidRPr="00642CE6">
        <w:rPr>
          <w:i/>
          <w:iCs/>
          <w:color w:val="auto"/>
        </w:rPr>
        <w:t>Carbon</w:t>
      </w:r>
      <w:r w:rsidRPr="00642CE6">
        <w:rPr>
          <w:i/>
          <w:color w:val="auto"/>
        </w:rPr>
        <w:t xml:space="preserve"> and Its Impact on the </w:t>
      </w:r>
      <w:proofErr w:type="spellStart"/>
      <w:r w:rsidRPr="00642CE6">
        <w:rPr>
          <w:i/>
          <w:color w:val="auto"/>
        </w:rPr>
        <w:t>Allelopathic</w:t>
      </w:r>
      <w:proofErr w:type="spellEnd"/>
      <w:r w:rsidRPr="00642CE6">
        <w:rPr>
          <w:i/>
          <w:color w:val="auto"/>
        </w:rPr>
        <w:t xml:space="preserve"> Activity of Various </w:t>
      </w:r>
      <w:proofErr w:type="spellStart"/>
      <w:r w:rsidRPr="00642CE6">
        <w:rPr>
          <w:i/>
          <w:color w:val="auto"/>
        </w:rPr>
        <w:t>Platycodon</w:t>
      </w:r>
      <w:proofErr w:type="spellEnd"/>
      <w:r w:rsidR="0027057F" w:rsidRPr="00642CE6">
        <w:rPr>
          <w:i/>
          <w:color w:val="auto"/>
        </w:rPr>
        <w:t xml:space="preserve"> Components </w:t>
      </w:r>
    </w:p>
    <w:p w14:paraId="13AE91F0" w14:textId="061E9301" w:rsidR="00920361" w:rsidRPr="00642CE6" w:rsidRDefault="00920361" w:rsidP="00C02C77">
      <w:pPr>
        <w:pStyle w:val="MDPI31text"/>
        <w:ind w:firstLine="210"/>
        <w:rPr>
          <w:color w:val="auto"/>
        </w:rPr>
      </w:pPr>
      <w:r w:rsidRPr="00642CE6">
        <w:rPr>
          <w:color w:val="auto"/>
        </w:rPr>
        <w:t xml:space="preserve">In trying to solve problems related to continuous cropping in agriculture, crop rotation is a common method. However, recent studies have focused on mitigating the </w:t>
      </w:r>
      <w:proofErr w:type="spellStart"/>
      <w:r w:rsidRPr="00642CE6">
        <w:rPr>
          <w:color w:val="auto"/>
        </w:rPr>
        <w:t>autotox</w:t>
      </w:r>
      <w:r w:rsidRPr="00642CE6">
        <w:rPr>
          <w:color w:val="auto"/>
        </w:rPr>
        <w:t>i</w:t>
      </w:r>
      <w:r w:rsidRPr="00642CE6">
        <w:rPr>
          <w:color w:val="auto"/>
        </w:rPr>
        <w:t>city</w:t>
      </w:r>
      <w:proofErr w:type="spellEnd"/>
      <w:r w:rsidRPr="00642CE6">
        <w:rPr>
          <w:color w:val="auto"/>
        </w:rPr>
        <w:t xml:space="preserve"> of the plant itself through methods such as improving soil nutrient composition and adsorbing </w:t>
      </w:r>
      <w:proofErr w:type="spellStart"/>
      <w:r w:rsidRPr="00642CE6">
        <w:rPr>
          <w:color w:val="auto"/>
        </w:rPr>
        <w:t>allelopathic</w:t>
      </w:r>
      <w:proofErr w:type="spellEnd"/>
      <w:r w:rsidRPr="00642CE6">
        <w:rPr>
          <w:color w:val="auto"/>
        </w:rPr>
        <w:t xml:space="preserve"> substances. Based on previous research results, this study tested the alleviating effect of activated carbon on continuous cropping obstacles associated with </w:t>
      </w:r>
      <w:proofErr w:type="spellStart"/>
      <w:r w:rsidRPr="00642CE6">
        <w:rPr>
          <w:color w:val="auto"/>
        </w:rPr>
        <w:t>Platycodon</w:t>
      </w:r>
      <w:proofErr w:type="spellEnd"/>
      <w:r w:rsidRPr="00642CE6">
        <w:rPr>
          <w:color w:val="auto"/>
        </w:rPr>
        <w:t>.</w:t>
      </w:r>
    </w:p>
    <w:p w14:paraId="2B216082" w14:textId="5F98DDB3" w:rsidR="00920361" w:rsidRPr="00642CE6" w:rsidRDefault="00920361" w:rsidP="00C02C77">
      <w:pPr>
        <w:pStyle w:val="MDPI31text"/>
        <w:ind w:firstLine="210"/>
        <w:rPr>
          <w:color w:val="auto"/>
        </w:rPr>
      </w:pPr>
      <w:r w:rsidRPr="00642CE6">
        <w:rPr>
          <w:color w:val="auto"/>
        </w:rPr>
        <w:t>The results of the Sandwich method with activated carbon added to the culture m</w:t>
      </w:r>
      <w:r w:rsidRPr="00642CE6">
        <w:rPr>
          <w:color w:val="auto"/>
        </w:rPr>
        <w:t>e</w:t>
      </w:r>
      <w:r w:rsidRPr="00642CE6">
        <w:rPr>
          <w:color w:val="auto"/>
        </w:rPr>
        <w:t xml:space="preserve">dium showed that compared to the control group without activated carbon, the addition of activated carbon significantly alleviated the inhibitory effects of various parts of </w:t>
      </w:r>
      <w:proofErr w:type="spellStart"/>
      <w:r w:rsidRPr="00642CE6">
        <w:rPr>
          <w:color w:val="auto"/>
        </w:rPr>
        <w:t>Platycodon</w:t>
      </w:r>
      <w:proofErr w:type="spellEnd"/>
      <w:r w:rsidRPr="00642CE6">
        <w:rPr>
          <w:color w:val="auto"/>
        </w:rPr>
        <w:t xml:space="preserve"> on the growth of lettuce seedling root</w:t>
      </w:r>
      <w:r w:rsidR="0027057F" w:rsidRPr="00642CE6">
        <w:rPr>
          <w:color w:val="auto"/>
        </w:rPr>
        <w:t>s</w:t>
      </w:r>
      <w:r w:rsidRPr="00642CE6">
        <w:rPr>
          <w:color w:val="auto"/>
        </w:rPr>
        <w:t xml:space="preserve"> and hypocotyls. Without activated carbon, at a concentration of </w:t>
      </w:r>
      <w:r w:rsidR="00A11BA3" w:rsidRPr="00642CE6">
        <w:rPr>
          <w:color w:val="auto"/>
        </w:rPr>
        <w:t>10</w:t>
      </w:r>
      <w:r w:rsidR="00323D48" w:rsidRPr="00642CE6">
        <w:rPr>
          <w:rFonts w:eastAsia="MS Mincho"/>
          <w:color w:val="auto"/>
        </w:rPr>
        <w:t xml:space="preserve"> </w:t>
      </w:r>
      <w:r w:rsidR="00A11BA3" w:rsidRPr="00642CE6">
        <w:rPr>
          <w:color w:val="auto"/>
        </w:rPr>
        <w:t>mg/10</w:t>
      </w:r>
      <w:r w:rsidR="00323D48" w:rsidRPr="00642CE6">
        <w:rPr>
          <w:rFonts w:eastAsia="MS Mincho" w:hint="eastAsia"/>
          <w:color w:val="auto"/>
          <w:lang w:eastAsia="ja-JP"/>
        </w:rPr>
        <w:t xml:space="preserve"> </w:t>
      </w:r>
      <w:r w:rsidR="00A11BA3" w:rsidRPr="00642CE6">
        <w:rPr>
          <w:color w:val="auto"/>
        </w:rPr>
        <w:t>m</w:t>
      </w:r>
      <w:r w:rsidR="0027057F" w:rsidRPr="00642CE6">
        <w:rPr>
          <w:color w:val="auto"/>
        </w:rPr>
        <w:t>L</w:t>
      </w:r>
      <w:r w:rsidRPr="00642CE6">
        <w:rPr>
          <w:color w:val="auto"/>
        </w:rPr>
        <w:t xml:space="preserve"> of </w:t>
      </w:r>
      <w:proofErr w:type="spellStart"/>
      <w:r w:rsidRPr="00642CE6">
        <w:rPr>
          <w:color w:val="auto"/>
        </w:rPr>
        <w:t>Platycodon</w:t>
      </w:r>
      <w:proofErr w:type="spellEnd"/>
      <w:r w:rsidRPr="00642CE6">
        <w:rPr>
          <w:color w:val="auto"/>
        </w:rPr>
        <w:t xml:space="preserve"> leaves, the average rates of growth inhibition as measured in lettuce seedlings and hypocotyls were 79.4% and 61.8%; those for roots were 53.4% and 49.3%, and those for stems were 51.2% and 45.7%. Ho</w:t>
      </w:r>
      <w:r w:rsidRPr="00642CE6">
        <w:rPr>
          <w:color w:val="auto"/>
        </w:rPr>
        <w:t>w</w:t>
      </w:r>
      <w:r w:rsidRPr="00642CE6">
        <w:rPr>
          <w:color w:val="auto"/>
        </w:rPr>
        <w:t>ever, with the addition of activated carbon, the inhibitory effects were significantly r</w:t>
      </w:r>
      <w:r w:rsidRPr="00642CE6">
        <w:rPr>
          <w:color w:val="auto"/>
        </w:rPr>
        <w:t>e</w:t>
      </w:r>
      <w:r w:rsidRPr="00642CE6">
        <w:rPr>
          <w:color w:val="auto"/>
        </w:rPr>
        <w:t>duced. In the presence of activated carbon, the inhibition rates for leaves at a concentr</w:t>
      </w:r>
      <w:r w:rsidRPr="00642CE6">
        <w:rPr>
          <w:color w:val="auto"/>
        </w:rPr>
        <w:t>a</w:t>
      </w:r>
      <w:r w:rsidRPr="00642CE6">
        <w:rPr>
          <w:color w:val="auto"/>
        </w:rPr>
        <w:t xml:space="preserve">tion of </w:t>
      </w:r>
      <w:r w:rsidR="00A11BA3" w:rsidRPr="00642CE6">
        <w:rPr>
          <w:color w:val="auto"/>
        </w:rPr>
        <w:t>10</w:t>
      </w:r>
      <w:r w:rsidR="00323D48" w:rsidRPr="00642CE6">
        <w:rPr>
          <w:rFonts w:eastAsia="MS Mincho"/>
          <w:color w:val="auto"/>
        </w:rPr>
        <w:t xml:space="preserve"> </w:t>
      </w:r>
      <w:r w:rsidR="00A11BA3" w:rsidRPr="00642CE6">
        <w:rPr>
          <w:color w:val="auto"/>
        </w:rPr>
        <w:t>mg/10</w:t>
      </w:r>
      <w:r w:rsidR="00323D48" w:rsidRPr="00642CE6">
        <w:rPr>
          <w:rFonts w:eastAsia="MS Mincho" w:hint="eastAsia"/>
          <w:color w:val="auto"/>
          <w:lang w:eastAsia="ja-JP"/>
        </w:rPr>
        <w:t xml:space="preserve"> </w:t>
      </w:r>
      <w:r w:rsidR="00A11BA3" w:rsidRPr="00642CE6">
        <w:rPr>
          <w:color w:val="auto"/>
        </w:rPr>
        <w:t>m</w:t>
      </w:r>
      <w:r w:rsidR="0027057F" w:rsidRPr="00642CE6">
        <w:rPr>
          <w:color w:val="auto"/>
        </w:rPr>
        <w:t>L</w:t>
      </w:r>
      <w:r w:rsidRPr="00642CE6">
        <w:rPr>
          <w:color w:val="auto"/>
        </w:rPr>
        <w:t xml:space="preserve"> were 13.3% and 25.7%, those for roots were 27.8% and 25.8%, and those for stems were 9.07% and 13.6%. Similarly, the inhibition rate at a concentration of </w:t>
      </w:r>
      <w:r w:rsidR="00A11BA3" w:rsidRPr="00642CE6">
        <w:rPr>
          <w:color w:val="auto"/>
        </w:rPr>
        <w:t>50</w:t>
      </w:r>
      <w:r w:rsidR="0027057F" w:rsidRPr="00642CE6">
        <w:rPr>
          <w:color w:val="auto"/>
        </w:rPr>
        <w:t xml:space="preserve"> </w:t>
      </w:r>
      <w:r w:rsidR="00A11BA3" w:rsidRPr="00642CE6">
        <w:rPr>
          <w:color w:val="auto"/>
        </w:rPr>
        <w:t>mg/10</w:t>
      </w:r>
      <w:r w:rsidR="0027057F" w:rsidRPr="00642CE6">
        <w:rPr>
          <w:color w:val="auto"/>
        </w:rPr>
        <w:t xml:space="preserve"> </w:t>
      </w:r>
      <w:r w:rsidR="00A11BA3" w:rsidRPr="00642CE6">
        <w:rPr>
          <w:color w:val="auto"/>
        </w:rPr>
        <w:t>m</w:t>
      </w:r>
      <w:r w:rsidR="0027057F" w:rsidRPr="00642CE6">
        <w:rPr>
          <w:color w:val="auto"/>
        </w:rPr>
        <w:t>L</w:t>
      </w:r>
      <w:r w:rsidRPr="00642CE6">
        <w:rPr>
          <w:color w:val="auto"/>
        </w:rPr>
        <w:t xml:space="preserve"> was also significantly reduced. The attenuation of the inhibitory effects with the addition of activated carbon increased with the concentration. This result aligned with the alleviating effect of activated carbon on obstacles to continuous cropping in a</w:t>
      </w:r>
      <w:r w:rsidRPr="00642CE6">
        <w:rPr>
          <w:color w:val="auto"/>
        </w:rPr>
        <w:t>s</w:t>
      </w:r>
      <w:r w:rsidRPr="00642CE6">
        <w:rPr>
          <w:color w:val="auto"/>
        </w:rPr>
        <w:t>paragus and other vegetables observed in other studies [</w:t>
      </w:r>
      <w:r w:rsidR="002079F3" w:rsidRPr="00642CE6">
        <w:rPr>
          <w:rFonts w:eastAsiaTheme="minorEastAsia" w:hint="eastAsia"/>
          <w:color w:val="auto"/>
          <w:lang w:eastAsia="zh-CN"/>
        </w:rPr>
        <w:t>3</w:t>
      </w:r>
      <w:r w:rsidR="00162C12" w:rsidRPr="00642CE6">
        <w:rPr>
          <w:rFonts w:eastAsiaTheme="minorEastAsia" w:hint="eastAsia"/>
          <w:color w:val="auto"/>
          <w:lang w:eastAsia="zh-CN"/>
        </w:rPr>
        <w:t>3</w:t>
      </w:r>
      <w:r w:rsidRPr="00642CE6">
        <w:rPr>
          <w:color w:val="auto"/>
        </w:rPr>
        <w:t>].</w:t>
      </w:r>
    </w:p>
    <w:p w14:paraId="3A80172B" w14:textId="765C5C5B" w:rsidR="00920361" w:rsidRPr="00642CE6" w:rsidRDefault="00920361" w:rsidP="00C02C77">
      <w:pPr>
        <w:pStyle w:val="MDPI31text"/>
        <w:ind w:firstLine="210"/>
        <w:rPr>
          <w:rFonts w:eastAsiaTheme="minorEastAsia"/>
          <w:color w:val="auto"/>
        </w:rPr>
      </w:pPr>
      <w:r w:rsidRPr="00642CE6">
        <w:rPr>
          <w:color w:val="auto"/>
        </w:rPr>
        <w:t>In other studies, activated carbon was proven to exhibit certain alleviating effects on the continuous cropping obstacles for various crops. For asparagus, activated carbon caused reductions in the inhibition rate in</w:t>
      </w:r>
      <w:r w:rsidR="002079F3" w:rsidRPr="00642CE6">
        <w:rPr>
          <w:color w:val="auto"/>
        </w:rPr>
        <w:t xml:space="preserve"> the range of 61.5% to 58.7% [</w:t>
      </w:r>
      <w:r w:rsidR="008670ED" w:rsidRPr="00642CE6">
        <w:rPr>
          <w:rFonts w:eastAsiaTheme="minorEastAsia" w:hint="eastAsia"/>
          <w:color w:val="auto"/>
          <w:lang w:eastAsia="zh-CN"/>
        </w:rPr>
        <w:t>36</w:t>
      </w:r>
      <w:r w:rsidRPr="00642CE6">
        <w:rPr>
          <w:color w:val="auto"/>
        </w:rPr>
        <w:t>]. Furthermore, activated carbon demonstrated a trend of alleviating inhibitory effects on leguminous crops and other vegetables, thus promoting plant growth [</w:t>
      </w:r>
      <w:r w:rsidR="002079F3" w:rsidRPr="00642CE6">
        <w:rPr>
          <w:rFonts w:eastAsiaTheme="minorEastAsia" w:hint="eastAsia"/>
          <w:color w:val="auto"/>
          <w:lang w:eastAsia="zh-CN"/>
        </w:rPr>
        <w:t>3</w:t>
      </w:r>
      <w:r w:rsidR="008670ED" w:rsidRPr="00642CE6">
        <w:rPr>
          <w:rFonts w:eastAsiaTheme="minorEastAsia" w:hint="eastAsia"/>
          <w:color w:val="auto"/>
          <w:lang w:eastAsia="zh-CN"/>
        </w:rPr>
        <w:t>7</w:t>
      </w:r>
      <w:r w:rsidRPr="00642CE6">
        <w:rPr>
          <w:color w:val="auto"/>
        </w:rPr>
        <w:t xml:space="preserve">]. </w:t>
      </w:r>
      <w:r w:rsidR="00881CB0" w:rsidRPr="00642CE6">
        <w:rPr>
          <w:color w:val="auto"/>
        </w:rPr>
        <w:t xml:space="preserve">Therefore, the results of this study are consistent with those of previous research, indicating that activated carbon has a certain alleviating effect on obstacles to the continuous cropping of </w:t>
      </w:r>
      <w:proofErr w:type="spellStart"/>
      <w:proofErr w:type="gramStart"/>
      <w:r w:rsidR="00881CB0" w:rsidRPr="00642CE6">
        <w:rPr>
          <w:color w:val="auto"/>
        </w:rPr>
        <w:t>Platycodon</w:t>
      </w:r>
      <w:proofErr w:type="spellEnd"/>
      <w:r w:rsidR="00881CB0" w:rsidRPr="00642CE6">
        <w:rPr>
          <w:color w:val="auto"/>
        </w:rPr>
        <w:t>.</w:t>
      </w:r>
      <w:r w:rsidRPr="00642CE6">
        <w:rPr>
          <w:color w:val="auto"/>
        </w:rPr>
        <w:t>,</w:t>
      </w:r>
      <w:proofErr w:type="gramEnd"/>
      <w:r w:rsidRPr="00642CE6">
        <w:rPr>
          <w:color w:val="auto"/>
        </w:rPr>
        <w:t xml:space="preserve"> the results of this study are consistent with those of previous research, indicating that act</w:t>
      </w:r>
      <w:r w:rsidRPr="00642CE6">
        <w:rPr>
          <w:color w:val="auto"/>
        </w:rPr>
        <w:t>i</w:t>
      </w:r>
      <w:r w:rsidRPr="00642CE6">
        <w:rPr>
          <w:color w:val="auto"/>
        </w:rPr>
        <w:t xml:space="preserve">vated carbon has a certain alleviating effect on obstacles to the continuous cropping of </w:t>
      </w:r>
      <w:proofErr w:type="spellStart"/>
      <w:r w:rsidRPr="00642CE6">
        <w:rPr>
          <w:color w:val="auto"/>
        </w:rPr>
        <w:t>Platycodon</w:t>
      </w:r>
      <w:proofErr w:type="spellEnd"/>
      <w:r w:rsidRPr="00642CE6">
        <w:rPr>
          <w:color w:val="auto"/>
        </w:rPr>
        <w:t>.</w:t>
      </w:r>
    </w:p>
    <w:p w14:paraId="5F05B272" w14:textId="77777777" w:rsidR="00A03408" w:rsidRPr="00642CE6" w:rsidRDefault="00A03408" w:rsidP="00920361">
      <w:pPr>
        <w:pStyle w:val="MDPI31text"/>
        <w:rPr>
          <w:rFonts w:eastAsiaTheme="minorEastAsia"/>
          <w:color w:val="auto"/>
          <w:lang w:eastAsia="zh-CN"/>
        </w:rPr>
      </w:pPr>
    </w:p>
    <w:p w14:paraId="789BB9D8" w14:textId="28FEEF3F" w:rsidR="00920361" w:rsidRPr="00642CE6" w:rsidRDefault="00EA3146" w:rsidP="00C02C77">
      <w:pPr>
        <w:pStyle w:val="MDPI31text"/>
        <w:ind w:firstLine="210"/>
        <w:rPr>
          <w:i/>
          <w:color w:val="auto"/>
        </w:rPr>
      </w:pPr>
      <w:r w:rsidRPr="00642CE6">
        <w:rPr>
          <w:i/>
          <w:color w:val="auto"/>
        </w:rPr>
        <w:t xml:space="preserve">4.3 </w:t>
      </w:r>
      <w:proofErr w:type="spellStart"/>
      <w:r w:rsidRPr="00642CE6">
        <w:rPr>
          <w:i/>
          <w:iCs/>
          <w:color w:val="auto"/>
        </w:rPr>
        <w:t>Allelopathic</w:t>
      </w:r>
      <w:proofErr w:type="spellEnd"/>
      <w:r w:rsidRPr="00642CE6">
        <w:rPr>
          <w:i/>
          <w:iCs/>
          <w:color w:val="auto"/>
        </w:rPr>
        <w:t xml:space="preserve"> </w:t>
      </w:r>
      <w:r w:rsidRPr="00642CE6">
        <w:rPr>
          <w:rFonts w:eastAsiaTheme="minorEastAsia" w:hint="eastAsia"/>
          <w:i/>
          <w:iCs/>
          <w:color w:val="auto"/>
          <w:lang w:eastAsia="zh-CN"/>
        </w:rPr>
        <w:t>A</w:t>
      </w:r>
      <w:r w:rsidRPr="00642CE6">
        <w:rPr>
          <w:i/>
          <w:iCs/>
          <w:color w:val="auto"/>
        </w:rPr>
        <w:t xml:space="preserve">ctivity of </w:t>
      </w:r>
      <w:r w:rsidRPr="00642CE6">
        <w:rPr>
          <w:rFonts w:eastAsiaTheme="minorEastAsia"/>
          <w:i/>
          <w:color w:val="auto"/>
        </w:rPr>
        <w:t>R</w:t>
      </w:r>
      <w:r w:rsidRPr="00642CE6">
        <w:rPr>
          <w:i/>
          <w:color w:val="auto"/>
        </w:rPr>
        <w:t xml:space="preserve">oot </w:t>
      </w:r>
      <w:r w:rsidRPr="00642CE6">
        <w:rPr>
          <w:rFonts w:eastAsiaTheme="minorEastAsia" w:hint="eastAsia"/>
          <w:i/>
          <w:iCs/>
          <w:color w:val="auto"/>
          <w:lang w:eastAsia="zh-CN"/>
        </w:rPr>
        <w:t>E</w:t>
      </w:r>
      <w:r w:rsidRPr="00642CE6">
        <w:rPr>
          <w:i/>
          <w:iCs/>
          <w:color w:val="auto"/>
        </w:rPr>
        <w:t>xudation</w:t>
      </w:r>
      <w:r w:rsidRPr="00642CE6">
        <w:rPr>
          <w:i/>
          <w:color w:val="auto"/>
        </w:rPr>
        <w:t xml:space="preserve"> of </w:t>
      </w:r>
      <w:proofErr w:type="spellStart"/>
      <w:r w:rsidRPr="00642CE6">
        <w:rPr>
          <w:i/>
          <w:color w:val="auto"/>
        </w:rPr>
        <w:t>Platycodon</w:t>
      </w:r>
      <w:proofErr w:type="spellEnd"/>
      <w:r w:rsidRPr="00642CE6">
        <w:rPr>
          <w:i/>
          <w:color w:val="auto"/>
        </w:rPr>
        <w:t xml:space="preserve"> and </w:t>
      </w:r>
      <w:r w:rsidRPr="00642CE6">
        <w:rPr>
          <w:i/>
          <w:iCs/>
          <w:color w:val="auto"/>
        </w:rPr>
        <w:t xml:space="preserve">its </w:t>
      </w:r>
      <w:r w:rsidRPr="00642CE6">
        <w:rPr>
          <w:rFonts w:eastAsiaTheme="minorEastAsia" w:hint="eastAsia"/>
          <w:i/>
          <w:iCs/>
          <w:color w:val="auto"/>
          <w:lang w:eastAsia="zh-CN"/>
        </w:rPr>
        <w:t>R</w:t>
      </w:r>
      <w:r w:rsidRPr="00642CE6">
        <w:rPr>
          <w:i/>
          <w:iCs/>
          <w:color w:val="auto"/>
        </w:rPr>
        <w:t>ole</w:t>
      </w:r>
      <w:r w:rsidRPr="00642CE6">
        <w:rPr>
          <w:i/>
          <w:color w:val="auto"/>
        </w:rPr>
        <w:t xml:space="preserve"> </w:t>
      </w:r>
      <w:r w:rsidR="003D4296" w:rsidRPr="00642CE6">
        <w:rPr>
          <w:i/>
          <w:color w:val="auto"/>
        </w:rPr>
        <w:t xml:space="preserve">as an Obstacle </w:t>
      </w:r>
      <w:r w:rsidRPr="00642CE6">
        <w:rPr>
          <w:i/>
          <w:color w:val="auto"/>
        </w:rPr>
        <w:t xml:space="preserve">to </w:t>
      </w:r>
      <w:r w:rsidRPr="00642CE6">
        <w:rPr>
          <w:rFonts w:eastAsiaTheme="minorEastAsia"/>
          <w:i/>
          <w:color w:val="auto"/>
        </w:rPr>
        <w:t>C</w:t>
      </w:r>
      <w:r w:rsidR="00920361" w:rsidRPr="00642CE6">
        <w:rPr>
          <w:i/>
          <w:color w:val="auto"/>
        </w:rPr>
        <w:t>o</w:t>
      </w:r>
      <w:r w:rsidR="00920361" w:rsidRPr="00642CE6">
        <w:rPr>
          <w:i/>
          <w:color w:val="auto"/>
        </w:rPr>
        <w:t>n</w:t>
      </w:r>
      <w:r w:rsidR="00920361" w:rsidRPr="00642CE6">
        <w:rPr>
          <w:i/>
          <w:color w:val="auto"/>
        </w:rPr>
        <w:t>tin</w:t>
      </w:r>
      <w:r w:rsidRPr="00642CE6">
        <w:rPr>
          <w:i/>
          <w:color w:val="auto"/>
        </w:rPr>
        <w:t xml:space="preserve">uous </w:t>
      </w:r>
      <w:r w:rsidRPr="00642CE6">
        <w:rPr>
          <w:rFonts w:eastAsiaTheme="minorEastAsia"/>
          <w:i/>
          <w:color w:val="auto"/>
        </w:rPr>
        <w:t>C</w:t>
      </w:r>
      <w:r w:rsidR="00920361" w:rsidRPr="00642CE6">
        <w:rPr>
          <w:i/>
          <w:color w:val="auto"/>
        </w:rPr>
        <w:t>ropping</w:t>
      </w:r>
      <w:r w:rsidR="00920361" w:rsidRPr="00642CE6">
        <w:rPr>
          <w:i/>
          <w:iCs/>
          <w:color w:val="auto"/>
        </w:rPr>
        <w:t xml:space="preserve"> </w:t>
      </w:r>
    </w:p>
    <w:p w14:paraId="09358C08" w14:textId="78D47A7F" w:rsidR="00920361" w:rsidRPr="00642CE6" w:rsidRDefault="00920361" w:rsidP="00C02C77">
      <w:pPr>
        <w:pStyle w:val="MDPI31text"/>
        <w:ind w:firstLine="210"/>
        <w:rPr>
          <w:color w:val="auto"/>
        </w:rPr>
      </w:pPr>
      <w:r w:rsidRPr="00642CE6">
        <w:rPr>
          <w:color w:val="auto"/>
        </w:rPr>
        <w:lastRenderedPageBreak/>
        <w:t xml:space="preserve">In the process of plant growth, root secretions play a crucial role in the formation of obstacles to continuous cropping, as they involve interactions with soil microorganisms and soil nutrient components. Therefore, root secretions are essential in processes in which plants trigger </w:t>
      </w:r>
      <w:proofErr w:type="spellStart"/>
      <w:r w:rsidRPr="00642CE6">
        <w:rPr>
          <w:color w:val="auto"/>
        </w:rPr>
        <w:t>allelopathic</w:t>
      </w:r>
      <w:proofErr w:type="spellEnd"/>
      <w:r w:rsidRPr="00642CE6">
        <w:rPr>
          <w:color w:val="auto"/>
        </w:rPr>
        <w:t xml:space="preserve"> effects, which lead to obstacles to continuous cropping. Determining the </w:t>
      </w:r>
      <w:proofErr w:type="spellStart"/>
      <w:r w:rsidRPr="00642CE6">
        <w:rPr>
          <w:color w:val="auto"/>
        </w:rPr>
        <w:t>allelopathic</w:t>
      </w:r>
      <w:proofErr w:type="spellEnd"/>
      <w:r w:rsidRPr="00642CE6">
        <w:rPr>
          <w:color w:val="auto"/>
        </w:rPr>
        <w:t xml:space="preserve"> effects of root secretions is a key aspect of studying the causes of such obstacles. The results of this study indicate that root secretions of </w:t>
      </w:r>
      <w:proofErr w:type="spellStart"/>
      <w:r w:rsidRPr="00642CE6">
        <w:rPr>
          <w:color w:val="auto"/>
        </w:rPr>
        <w:t>Platycodon</w:t>
      </w:r>
      <w:proofErr w:type="spellEnd"/>
      <w:r w:rsidRPr="00642CE6">
        <w:rPr>
          <w:color w:val="auto"/>
        </w:rPr>
        <w:t xml:space="preserve"> had a certain </w:t>
      </w:r>
      <w:proofErr w:type="spellStart"/>
      <w:r w:rsidRPr="00642CE6">
        <w:rPr>
          <w:color w:val="auto"/>
        </w:rPr>
        <w:t>allelopathic</w:t>
      </w:r>
      <w:proofErr w:type="spellEnd"/>
      <w:r w:rsidRPr="00642CE6">
        <w:rPr>
          <w:color w:val="auto"/>
        </w:rPr>
        <w:t xml:space="preserve"> inhibitory effect on the growth of lettuce seedlings and hypocotyls, and this inhibitory effect gradually increased with the extension of the growth period. For example, in the results of the three tests, the average rate of root s</w:t>
      </w:r>
      <w:r w:rsidRPr="00642CE6">
        <w:rPr>
          <w:color w:val="auto"/>
        </w:rPr>
        <w:t>e</w:t>
      </w:r>
      <w:r w:rsidRPr="00642CE6">
        <w:rPr>
          <w:color w:val="auto"/>
        </w:rPr>
        <w:t xml:space="preserve">cretions’ inhibition of the growth of lettuce seedlings showed a gradually increasing trend, as it was 33.1% (first test), 45.6% (second test), and 57.7% (third test). As </w:t>
      </w:r>
      <w:proofErr w:type="spellStart"/>
      <w:r w:rsidRPr="00642CE6">
        <w:rPr>
          <w:color w:val="auto"/>
        </w:rPr>
        <w:t>Platyc</w:t>
      </w:r>
      <w:r w:rsidRPr="00642CE6">
        <w:rPr>
          <w:color w:val="auto"/>
        </w:rPr>
        <w:t>o</w:t>
      </w:r>
      <w:r w:rsidRPr="00642CE6">
        <w:rPr>
          <w:color w:val="auto"/>
        </w:rPr>
        <w:t>don</w:t>
      </w:r>
      <w:proofErr w:type="spellEnd"/>
      <w:r w:rsidRPr="00642CE6">
        <w:rPr>
          <w:color w:val="auto"/>
        </w:rPr>
        <w:t xml:space="preserve"> h</w:t>
      </w:r>
      <w:r w:rsidR="00EA3146" w:rsidRPr="00642CE6">
        <w:rPr>
          <w:color w:val="auto"/>
        </w:rPr>
        <w:t>as an optimal harvest time of 2</w:t>
      </w:r>
      <w:r w:rsidR="003D4296" w:rsidRPr="00642CE6">
        <w:rPr>
          <w:rFonts w:eastAsiaTheme="minorEastAsia"/>
          <w:color w:val="auto"/>
          <w:lang w:eastAsia="zh-CN"/>
        </w:rPr>
        <w:t>–</w:t>
      </w:r>
      <w:r w:rsidRPr="00642CE6">
        <w:rPr>
          <w:color w:val="auto"/>
        </w:rPr>
        <w:t xml:space="preserve">3 years, the secretions released by the roots during the long growth process may have accumulated in the soil, thus affecting the growth and germination rates of the next generation of </w:t>
      </w:r>
      <w:proofErr w:type="spellStart"/>
      <w:r w:rsidRPr="00642CE6">
        <w:rPr>
          <w:color w:val="auto"/>
        </w:rPr>
        <w:t>Platycodon</w:t>
      </w:r>
      <w:proofErr w:type="spellEnd"/>
      <w:r w:rsidRPr="00642CE6">
        <w:rPr>
          <w:color w:val="auto"/>
        </w:rPr>
        <w:t xml:space="preserve"> seedlings. Additionally, the </w:t>
      </w:r>
      <w:proofErr w:type="spellStart"/>
      <w:r w:rsidRPr="00642CE6">
        <w:rPr>
          <w:color w:val="auto"/>
        </w:rPr>
        <w:t>all</w:t>
      </w:r>
      <w:r w:rsidRPr="00642CE6">
        <w:rPr>
          <w:color w:val="auto"/>
        </w:rPr>
        <w:t>e</w:t>
      </w:r>
      <w:r w:rsidRPr="00642CE6">
        <w:rPr>
          <w:color w:val="auto"/>
        </w:rPr>
        <w:t>lopathic</w:t>
      </w:r>
      <w:proofErr w:type="spellEnd"/>
      <w:r w:rsidRPr="00642CE6">
        <w:rPr>
          <w:color w:val="auto"/>
        </w:rPr>
        <w:t xml:space="preserve"> inhibitory effect of root secretions increased with the concentration, indicating that the concentration of </w:t>
      </w:r>
      <w:proofErr w:type="spellStart"/>
      <w:r w:rsidRPr="00642CE6">
        <w:rPr>
          <w:color w:val="auto"/>
        </w:rPr>
        <w:t>allelopathic</w:t>
      </w:r>
      <w:proofErr w:type="spellEnd"/>
      <w:r w:rsidRPr="00642CE6">
        <w:rPr>
          <w:color w:val="auto"/>
        </w:rPr>
        <w:t xml:space="preserve"> substances accumulated in the soil may affect the growth and development of the next generation of seedlings.</w:t>
      </w:r>
    </w:p>
    <w:p w14:paraId="6649CC6C" w14:textId="0A6C6223" w:rsidR="00920361" w:rsidRPr="00642CE6" w:rsidRDefault="00920361" w:rsidP="00C02C77">
      <w:pPr>
        <w:pStyle w:val="MDPI31text"/>
        <w:ind w:firstLine="210"/>
        <w:rPr>
          <w:rFonts w:eastAsiaTheme="minorEastAsia"/>
          <w:color w:val="auto"/>
        </w:rPr>
      </w:pPr>
      <w:r w:rsidRPr="00642CE6">
        <w:rPr>
          <w:color w:val="auto"/>
        </w:rPr>
        <w:t xml:space="preserve">An analysis of </w:t>
      </w:r>
      <w:proofErr w:type="spellStart"/>
      <w:r w:rsidRPr="00642CE6">
        <w:rPr>
          <w:color w:val="auto"/>
        </w:rPr>
        <w:t>Platycodon</w:t>
      </w:r>
      <w:proofErr w:type="spellEnd"/>
      <w:r w:rsidRPr="00642CE6">
        <w:rPr>
          <w:color w:val="auto"/>
        </w:rPr>
        <w:t xml:space="preserve"> root secretions revealed the presence of various bioactive substances, such as </w:t>
      </w:r>
      <w:proofErr w:type="spellStart"/>
      <w:r w:rsidRPr="00642CE6">
        <w:rPr>
          <w:color w:val="auto"/>
        </w:rPr>
        <w:t>Platycodon</w:t>
      </w:r>
      <w:proofErr w:type="spellEnd"/>
      <w:r w:rsidRPr="00642CE6">
        <w:rPr>
          <w:color w:val="auto"/>
        </w:rPr>
        <w:t xml:space="preserve"> </w:t>
      </w:r>
      <w:proofErr w:type="spellStart"/>
      <w:r w:rsidRPr="00642CE6">
        <w:rPr>
          <w:color w:val="auto"/>
        </w:rPr>
        <w:t>saponin</w:t>
      </w:r>
      <w:proofErr w:type="spellEnd"/>
      <w:r w:rsidRPr="00642CE6">
        <w:rPr>
          <w:color w:val="auto"/>
        </w:rPr>
        <w:t xml:space="preserve"> [</w:t>
      </w:r>
      <w:r w:rsidR="0082465F" w:rsidRPr="00642CE6">
        <w:rPr>
          <w:rFonts w:eastAsiaTheme="minorEastAsia" w:hint="eastAsia"/>
          <w:color w:val="auto"/>
          <w:lang w:eastAsia="zh-CN"/>
        </w:rPr>
        <w:t>2</w:t>
      </w:r>
      <w:r w:rsidRPr="00642CE6">
        <w:rPr>
          <w:color w:val="auto"/>
        </w:rPr>
        <w:t xml:space="preserve">]. The secretion of these bioactive substances into the soil may affect the growth and germination of other plants or even </w:t>
      </w:r>
      <w:proofErr w:type="spellStart"/>
      <w:r w:rsidRPr="00642CE6">
        <w:rPr>
          <w:color w:val="auto"/>
        </w:rPr>
        <w:t>Platycodon</w:t>
      </w:r>
      <w:proofErr w:type="spellEnd"/>
      <w:r w:rsidRPr="00642CE6">
        <w:rPr>
          <w:color w:val="auto"/>
        </w:rPr>
        <w:t xml:space="preserve"> itself. Therefore, in future research, identifying the components of root secretions and conducting assessments of </w:t>
      </w:r>
      <w:proofErr w:type="spellStart"/>
      <w:r w:rsidRPr="00642CE6">
        <w:rPr>
          <w:color w:val="auto"/>
        </w:rPr>
        <w:t>allelopathic</w:t>
      </w:r>
      <w:proofErr w:type="spellEnd"/>
      <w:r w:rsidRPr="00642CE6">
        <w:rPr>
          <w:color w:val="auto"/>
        </w:rPr>
        <w:t xml:space="preserve"> effects will be crucial in unraveling the causes of obstacles to the continuous cropping of </w:t>
      </w:r>
      <w:proofErr w:type="spellStart"/>
      <w:r w:rsidRPr="00642CE6">
        <w:rPr>
          <w:color w:val="auto"/>
        </w:rPr>
        <w:t>Platycodon</w:t>
      </w:r>
      <w:proofErr w:type="spellEnd"/>
      <w:r w:rsidRPr="00642CE6">
        <w:rPr>
          <w:color w:val="auto"/>
        </w:rPr>
        <w:t xml:space="preserve">. The preliminary results of this study confirm that the root secretions of </w:t>
      </w:r>
      <w:proofErr w:type="spellStart"/>
      <w:r w:rsidRPr="00642CE6">
        <w:rPr>
          <w:color w:val="auto"/>
        </w:rPr>
        <w:t>Platycodon</w:t>
      </w:r>
      <w:proofErr w:type="spellEnd"/>
      <w:r w:rsidRPr="00642CE6">
        <w:rPr>
          <w:color w:val="auto"/>
        </w:rPr>
        <w:t xml:space="preserve"> have a certain </w:t>
      </w:r>
      <w:proofErr w:type="spellStart"/>
      <w:r w:rsidRPr="00642CE6">
        <w:rPr>
          <w:color w:val="auto"/>
        </w:rPr>
        <w:t>allelopathic</w:t>
      </w:r>
      <w:proofErr w:type="spellEnd"/>
      <w:r w:rsidRPr="00642CE6">
        <w:rPr>
          <w:color w:val="auto"/>
        </w:rPr>
        <w:t xml:space="preserve"> inhibitory effect.</w:t>
      </w:r>
    </w:p>
    <w:p w14:paraId="383429F2" w14:textId="77777777" w:rsidR="00A03408" w:rsidRPr="00642CE6" w:rsidRDefault="00A03408" w:rsidP="00920361">
      <w:pPr>
        <w:pStyle w:val="MDPI31text"/>
        <w:rPr>
          <w:rFonts w:eastAsiaTheme="minorEastAsia"/>
          <w:color w:val="auto"/>
          <w:lang w:eastAsia="zh-CN"/>
        </w:rPr>
      </w:pPr>
    </w:p>
    <w:p w14:paraId="4439F32B" w14:textId="7AFD7FE6" w:rsidR="00920361" w:rsidRPr="00642CE6" w:rsidRDefault="00920361" w:rsidP="00C02C77">
      <w:pPr>
        <w:pStyle w:val="MDPI31text"/>
        <w:ind w:firstLine="210"/>
        <w:rPr>
          <w:i/>
          <w:color w:val="auto"/>
        </w:rPr>
      </w:pPr>
      <w:r w:rsidRPr="00642CE6">
        <w:rPr>
          <w:i/>
          <w:color w:val="auto"/>
        </w:rPr>
        <w:t xml:space="preserve">4.4 </w:t>
      </w:r>
      <w:r w:rsidRPr="00642CE6">
        <w:rPr>
          <w:i/>
          <w:iCs/>
          <w:color w:val="auto"/>
        </w:rPr>
        <w:t>Adsorption</w:t>
      </w:r>
      <w:r w:rsidRPr="00642CE6">
        <w:rPr>
          <w:i/>
          <w:color w:val="auto"/>
        </w:rPr>
        <w:t xml:space="preserve"> Effect of Activated Carbon on </w:t>
      </w:r>
      <w:r w:rsidR="003D4296" w:rsidRPr="00642CE6">
        <w:rPr>
          <w:i/>
          <w:color w:val="auto"/>
        </w:rPr>
        <w:t xml:space="preserve">the </w:t>
      </w:r>
      <w:r w:rsidRPr="00642CE6">
        <w:rPr>
          <w:i/>
          <w:color w:val="auto"/>
        </w:rPr>
        <w:t xml:space="preserve">Root Secretion </w:t>
      </w:r>
      <w:proofErr w:type="spellStart"/>
      <w:r w:rsidRPr="00642CE6">
        <w:rPr>
          <w:i/>
          <w:color w:val="auto"/>
        </w:rPr>
        <w:t>Allelopathy</w:t>
      </w:r>
      <w:proofErr w:type="spellEnd"/>
      <w:r w:rsidRPr="00642CE6">
        <w:rPr>
          <w:i/>
          <w:color w:val="auto"/>
        </w:rPr>
        <w:t xml:space="preserve"> of </w:t>
      </w:r>
      <w:proofErr w:type="spellStart"/>
      <w:r w:rsidRPr="00642CE6">
        <w:rPr>
          <w:i/>
          <w:color w:val="auto"/>
        </w:rPr>
        <w:t>Platycodon</w:t>
      </w:r>
      <w:proofErr w:type="spellEnd"/>
    </w:p>
    <w:p w14:paraId="7E3292AE" w14:textId="7EAE117D" w:rsidR="004E28D8" w:rsidRPr="00642CE6" w:rsidRDefault="00920361" w:rsidP="00C02C77">
      <w:pPr>
        <w:pStyle w:val="MDPI31text"/>
        <w:ind w:firstLine="210"/>
        <w:rPr>
          <w:rFonts w:eastAsia="MS Mincho"/>
          <w:color w:val="auto"/>
        </w:rPr>
      </w:pPr>
      <w:r w:rsidRPr="00642CE6">
        <w:rPr>
          <w:color w:val="auto"/>
        </w:rPr>
        <w:t xml:space="preserve">In an experiment evaluating the </w:t>
      </w:r>
      <w:proofErr w:type="spellStart"/>
      <w:r w:rsidRPr="00642CE6">
        <w:rPr>
          <w:color w:val="auto"/>
        </w:rPr>
        <w:t>allelopathic</w:t>
      </w:r>
      <w:proofErr w:type="spellEnd"/>
      <w:r w:rsidRPr="00642CE6">
        <w:rPr>
          <w:color w:val="auto"/>
        </w:rPr>
        <w:t xml:space="preserve"> inhibitory effects of root secretions, the results after adding activated carbon revealed a significant alleviation </w:t>
      </w:r>
      <w:r w:rsidR="003D4296" w:rsidRPr="00642CE6">
        <w:rPr>
          <w:color w:val="auto"/>
        </w:rPr>
        <w:t xml:space="preserve">in </w:t>
      </w:r>
      <w:r w:rsidRPr="00642CE6">
        <w:rPr>
          <w:color w:val="auto"/>
        </w:rPr>
        <w:t>the inhibition of the roots and height of lettuce seedlings. For instance, without adding activated carbon, the average rates of inhibiting the radicals and hypocotyl length of lettuce were 35.5% and 18.9%, respectively. However, with the addition of activated carbon, the average i</w:t>
      </w:r>
      <w:r w:rsidRPr="00642CE6">
        <w:rPr>
          <w:color w:val="auto"/>
        </w:rPr>
        <w:t>n</w:t>
      </w:r>
      <w:r w:rsidRPr="00642CE6">
        <w:rPr>
          <w:color w:val="auto"/>
        </w:rPr>
        <w:t>hibition</w:t>
      </w:r>
      <w:r w:rsidR="00EA3146" w:rsidRPr="00642CE6">
        <w:rPr>
          <w:color w:val="auto"/>
        </w:rPr>
        <w:t xml:space="preserve"> rates were -23.9% and -4.7</w:t>
      </w:r>
      <w:r w:rsidRPr="00642CE6">
        <w:rPr>
          <w:color w:val="auto"/>
        </w:rPr>
        <w:t>%, indicating not only the successful elimination of the inhibitory effect</w:t>
      </w:r>
      <w:r w:rsidR="003D4296" w:rsidRPr="00642CE6">
        <w:rPr>
          <w:color w:val="auto"/>
        </w:rPr>
        <w:t>,</w:t>
      </w:r>
      <w:r w:rsidRPr="00642CE6">
        <w:rPr>
          <w:color w:val="auto"/>
        </w:rPr>
        <w:t xml:space="preserve"> but also promotion of the growth of the tested plants. Previous research showed that activated carbon had a strong adsorption effect [</w:t>
      </w:r>
      <w:r w:rsidR="00A152FD" w:rsidRPr="00642CE6">
        <w:rPr>
          <w:rFonts w:eastAsiaTheme="minorEastAsia" w:hint="eastAsia"/>
          <w:color w:val="auto"/>
          <w:lang w:eastAsia="zh-CN"/>
        </w:rPr>
        <w:t>4</w:t>
      </w:r>
      <w:r w:rsidR="00EE6AD5" w:rsidRPr="00642CE6">
        <w:rPr>
          <w:rFonts w:eastAsiaTheme="minorEastAsia" w:hint="eastAsia"/>
          <w:color w:val="auto"/>
          <w:lang w:eastAsia="zh-CN"/>
        </w:rPr>
        <w:t>0</w:t>
      </w:r>
      <w:r w:rsidRPr="00642CE6">
        <w:rPr>
          <w:color w:val="auto"/>
        </w:rPr>
        <w:t xml:space="preserve">], so the reduction in </w:t>
      </w:r>
      <w:proofErr w:type="spellStart"/>
      <w:r w:rsidRPr="00642CE6">
        <w:rPr>
          <w:color w:val="auto"/>
        </w:rPr>
        <w:t>a</w:t>
      </w:r>
      <w:r w:rsidRPr="00642CE6">
        <w:rPr>
          <w:color w:val="auto"/>
        </w:rPr>
        <w:t>l</w:t>
      </w:r>
      <w:r w:rsidRPr="00642CE6">
        <w:rPr>
          <w:color w:val="auto"/>
        </w:rPr>
        <w:t>lelopathic</w:t>
      </w:r>
      <w:proofErr w:type="spellEnd"/>
      <w:r w:rsidRPr="00642CE6">
        <w:rPr>
          <w:color w:val="auto"/>
        </w:rPr>
        <w:t xml:space="preserve"> inhibitory effects may be attributed to the adsorption of </w:t>
      </w:r>
      <w:proofErr w:type="spellStart"/>
      <w:r w:rsidRPr="00642CE6">
        <w:rPr>
          <w:color w:val="auto"/>
        </w:rPr>
        <w:t>allelopathic</w:t>
      </w:r>
      <w:proofErr w:type="spellEnd"/>
      <w:r w:rsidRPr="00642CE6">
        <w:rPr>
          <w:color w:val="auto"/>
        </w:rPr>
        <w:t xml:space="preserve"> substances by activated carbon. In this test, the addition of activated carbon led to growth rates surpassing those of the control group, suggesting that activated carbon not only a</w:t>
      </w:r>
      <w:r w:rsidRPr="00642CE6">
        <w:rPr>
          <w:color w:val="auto"/>
        </w:rPr>
        <w:t>d</w:t>
      </w:r>
      <w:r w:rsidRPr="00642CE6">
        <w:rPr>
          <w:color w:val="auto"/>
        </w:rPr>
        <w:t xml:space="preserve">sorbed </w:t>
      </w:r>
      <w:proofErr w:type="spellStart"/>
      <w:r w:rsidRPr="00642CE6">
        <w:rPr>
          <w:color w:val="auto"/>
        </w:rPr>
        <w:t>allelopathic</w:t>
      </w:r>
      <w:proofErr w:type="spellEnd"/>
      <w:r w:rsidRPr="00642CE6">
        <w:rPr>
          <w:color w:val="auto"/>
        </w:rPr>
        <w:t xml:space="preserve"> substances, but also ha</w:t>
      </w:r>
      <w:r w:rsidR="003D4296" w:rsidRPr="00642CE6">
        <w:rPr>
          <w:color w:val="auto"/>
        </w:rPr>
        <w:t>d</w:t>
      </w:r>
      <w:r w:rsidRPr="00642CE6">
        <w:rPr>
          <w:color w:val="auto"/>
        </w:rPr>
        <w:t xml:space="preserve"> a certain growth-promoting effect. Therefore, activated carbon has the potential to be a material for alleviating the </w:t>
      </w:r>
      <w:r w:rsidR="003D4296" w:rsidRPr="00642CE6">
        <w:rPr>
          <w:color w:val="auto"/>
        </w:rPr>
        <w:t xml:space="preserve">obstacles to </w:t>
      </w:r>
      <w:r w:rsidRPr="00642CE6">
        <w:rPr>
          <w:color w:val="auto"/>
        </w:rPr>
        <w:t>conti</w:t>
      </w:r>
      <w:r w:rsidRPr="00642CE6">
        <w:rPr>
          <w:color w:val="auto"/>
        </w:rPr>
        <w:t>n</w:t>
      </w:r>
      <w:r w:rsidRPr="00642CE6">
        <w:rPr>
          <w:color w:val="auto"/>
        </w:rPr>
        <w:t xml:space="preserve">uous cropping associated with </w:t>
      </w:r>
      <w:proofErr w:type="spellStart"/>
      <w:r w:rsidRPr="00642CE6">
        <w:rPr>
          <w:color w:val="auto"/>
        </w:rPr>
        <w:t>Platycodon</w:t>
      </w:r>
      <w:proofErr w:type="spellEnd"/>
      <w:r w:rsidRPr="00642CE6">
        <w:rPr>
          <w:color w:val="auto"/>
        </w:rPr>
        <w:t>. This finding provides robust support for f</w:t>
      </w:r>
      <w:r w:rsidRPr="00642CE6">
        <w:rPr>
          <w:color w:val="auto"/>
        </w:rPr>
        <w:t>u</w:t>
      </w:r>
      <w:r w:rsidRPr="00642CE6">
        <w:rPr>
          <w:color w:val="auto"/>
        </w:rPr>
        <w:t>ture research to further explore the mechanisms by which activated carbon alleviates obstacles to continuous cropping in plants and its prospects for practical applications in agricultural production.</w:t>
      </w:r>
      <w:r w:rsidR="003D4296" w:rsidRPr="00642CE6">
        <w:rPr>
          <w:color w:val="auto"/>
        </w:rPr>
        <w:t xml:space="preserve"> </w:t>
      </w:r>
      <w:r w:rsidR="003D23AA" w:rsidRPr="00642CE6">
        <w:rPr>
          <w:color w:val="auto"/>
        </w:rPr>
        <w:t xml:space="preserve">Authors should discuss the results and how they can be </w:t>
      </w:r>
      <w:r w:rsidR="00E33986" w:rsidRPr="00642CE6">
        <w:rPr>
          <w:color w:val="auto"/>
        </w:rPr>
        <w:t>inte</w:t>
      </w:r>
      <w:r w:rsidR="00E33986" w:rsidRPr="00642CE6">
        <w:rPr>
          <w:color w:val="auto"/>
        </w:rPr>
        <w:t>r</w:t>
      </w:r>
      <w:r w:rsidR="00E33986" w:rsidRPr="00642CE6">
        <w:rPr>
          <w:color w:val="auto"/>
        </w:rPr>
        <w:t xml:space="preserve">preted from the perspective </w:t>
      </w:r>
      <w:r w:rsidR="003D23AA" w:rsidRPr="00642CE6">
        <w:rPr>
          <w:color w:val="auto"/>
        </w:rPr>
        <w:t>of previous studies an</w:t>
      </w:r>
      <w:r w:rsidR="003D4296" w:rsidRPr="00642CE6">
        <w:rPr>
          <w:color w:val="auto"/>
        </w:rPr>
        <w:t>d</w:t>
      </w:r>
      <w:r w:rsidR="003D23AA" w:rsidRPr="00642CE6">
        <w:rPr>
          <w:color w:val="auto"/>
        </w:rPr>
        <w:t xml:space="preserve"> the working hypotheses. The fin</w:t>
      </w:r>
      <w:r w:rsidR="003D23AA" w:rsidRPr="00642CE6">
        <w:rPr>
          <w:color w:val="auto"/>
        </w:rPr>
        <w:t>d</w:t>
      </w:r>
      <w:r w:rsidR="003D23AA" w:rsidRPr="00642CE6">
        <w:rPr>
          <w:color w:val="auto"/>
        </w:rPr>
        <w:t>ings and their implications should be discussed in the broadest context possible. Future research directions may also be highlighted.</w:t>
      </w:r>
    </w:p>
    <w:p w14:paraId="75322A26" w14:textId="5C26989F" w:rsidR="004E28D8" w:rsidRPr="00642CE6" w:rsidRDefault="004E28D8" w:rsidP="004E28D8">
      <w:pPr>
        <w:pStyle w:val="MDPI31text"/>
        <w:rPr>
          <w:rFonts w:eastAsia="MS Mincho"/>
          <w:color w:val="auto"/>
          <w:lang w:eastAsia="ja-JP"/>
        </w:rPr>
      </w:pPr>
      <w:r w:rsidRPr="00642CE6">
        <w:rPr>
          <w:rFonts w:eastAsiaTheme="minorEastAsia"/>
          <w:color w:val="auto"/>
          <w:lang w:eastAsia="zh-CN"/>
        </w:rPr>
        <w:t>The results of the experiment in the laboratory revealed that the addition of act</w:t>
      </w:r>
      <w:r w:rsidRPr="00642CE6">
        <w:rPr>
          <w:rFonts w:eastAsiaTheme="minorEastAsia"/>
          <w:color w:val="auto"/>
          <w:lang w:eastAsia="zh-CN"/>
        </w:rPr>
        <w:t>i</w:t>
      </w:r>
      <w:r w:rsidRPr="00642CE6">
        <w:rPr>
          <w:rFonts w:eastAsiaTheme="minorEastAsia"/>
          <w:color w:val="auto"/>
          <w:lang w:eastAsia="zh-CN"/>
        </w:rPr>
        <w:t xml:space="preserve">vated carbon, diluted at a concentration of 1:25, significantly alleviated the </w:t>
      </w:r>
      <w:proofErr w:type="spellStart"/>
      <w:r w:rsidRPr="00642CE6">
        <w:rPr>
          <w:rFonts w:eastAsiaTheme="minorEastAsia"/>
          <w:color w:val="auto"/>
          <w:lang w:eastAsia="zh-CN"/>
        </w:rPr>
        <w:t>allelopathy</w:t>
      </w:r>
      <w:proofErr w:type="spellEnd"/>
      <w:r w:rsidRPr="00642CE6">
        <w:rPr>
          <w:rFonts w:eastAsiaTheme="minorEastAsia"/>
          <w:color w:val="auto"/>
          <w:lang w:eastAsia="zh-CN"/>
        </w:rPr>
        <w:t xml:space="preserve"> inhibition effect of </w:t>
      </w:r>
      <w:proofErr w:type="spellStart"/>
      <w:r w:rsidR="007676E8" w:rsidRPr="00642CE6">
        <w:rPr>
          <w:rFonts w:eastAsiaTheme="minorEastAsia"/>
          <w:color w:val="auto"/>
          <w:lang w:eastAsia="zh-CN"/>
        </w:rPr>
        <w:t>Platycodon</w:t>
      </w:r>
      <w:proofErr w:type="spellEnd"/>
      <w:r w:rsidRPr="00642CE6">
        <w:rPr>
          <w:rFonts w:eastAsiaTheme="minorEastAsia"/>
          <w:color w:val="auto"/>
          <w:lang w:eastAsia="zh-CN"/>
        </w:rPr>
        <w:t xml:space="preserve">. In future studies, field experiments will be conducted to explore the optimal concentration in the field and investigate methods for application in </w:t>
      </w:r>
      <w:proofErr w:type="spellStart"/>
      <w:r w:rsidR="007676E8" w:rsidRPr="00642CE6">
        <w:rPr>
          <w:rFonts w:eastAsiaTheme="minorEastAsia"/>
          <w:color w:val="auto"/>
          <w:lang w:eastAsia="zh-CN"/>
        </w:rPr>
        <w:t>Platycodon</w:t>
      </w:r>
      <w:proofErr w:type="spellEnd"/>
      <w:r w:rsidRPr="00642CE6">
        <w:rPr>
          <w:rFonts w:eastAsiaTheme="minorEastAsia"/>
          <w:color w:val="auto"/>
          <w:lang w:eastAsia="zh-CN"/>
        </w:rPr>
        <w:t xml:space="preserve"> cultivation. As discussed earlier, activated carbon has been known to have mitigating effects on crop rotation disorders in vegetables such as asparagus and c</w:t>
      </w:r>
      <w:r w:rsidRPr="00642CE6">
        <w:rPr>
          <w:rFonts w:eastAsiaTheme="minorEastAsia"/>
          <w:color w:val="auto"/>
          <w:lang w:eastAsia="zh-CN"/>
        </w:rPr>
        <w:t>u</w:t>
      </w:r>
      <w:r w:rsidRPr="00642CE6">
        <w:rPr>
          <w:rFonts w:eastAsiaTheme="minorEastAsia"/>
          <w:color w:val="auto"/>
          <w:lang w:eastAsia="zh-CN"/>
        </w:rPr>
        <w:t xml:space="preserve">cumber. There are also reports suggesting its effectiveness in alleviating crop rotation disorders in leguminous crops. Based on the results of these previous studies and the </w:t>
      </w:r>
      <w:r w:rsidRPr="00642CE6">
        <w:rPr>
          <w:rFonts w:eastAsiaTheme="minorEastAsia"/>
          <w:color w:val="auto"/>
          <w:lang w:eastAsia="zh-CN"/>
        </w:rPr>
        <w:lastRenderedPageBreak/>
        <w:t xml:space="preserve">findings from our current experimental research, activated carbon </w:t>
      </w:r>
      <w:r w:rsidR="003D4296" w:rsidRPr="00642CE6">
        <w:rPr>
          <w:rFonts w:eastAsiaTheme="minorEastAsia"/>
          <w:color w:val="auto"/>
          <w:lang w:eastAsia="zh-CN"/>
        </w:rPr>
        <w:t>seems to be</w:t>
      </w:r>
      <w:r w:rsidRPr="00642CE6">
        <w:rPr>
          <w:rFonts w:eastAsiaTheme="minorEastAsia"/>
          <w:color w:val="auto"/>
          <w:lang w:eastAsia="zh-CN"/>
        </w:rPr>
        <w:t xml:space="preserve"> a pro</w:t>
      </w:r>
      <w:r w:rsidRPr="00642CE6">
        <w:rPr>
          <w:rFonts w:eastAsiaTheme="minorEastAsia"/>
          <w:color w:val="auto"/>
          <w:lang w:eastAsia="zh-CN"/>
        </w:rPr>
        <w:t>m</w:t>
      </w:r>
      <w:r w:rsidRPr="00642CE6">
        <w:rPr>
          <w:rFonts w:eastAsiaTheme="minorEastAsia"/>
          <w:color w:val="auto"/>
          <w:lang w:eastAsia="zh-CN"/>
        </w:rPr>
        <w:t xml:space="preserve">ising material for addressing the crop rotation issues associated with </w:t>
      </w:r>
      <w:proofErr w:type="spellStart"/>
      <w:r w:rsidR="007676E8" w:rsidRPr="00642CE6">
        <w:rPr>
          <w:rFonts w:eastAsiaTheme="minorEastAsia"/>
          <w:color w:val="auto"/>
          <w:lang w:eastAsia="zh-CN"/>
        </w:rPr>
        <w:t>Platycodon</w:t>
      </w:r>
      <w:proofErr w:type="spellEnd"/>
      <w:r w:rsidRPr="00642CE6">
        <w:rPr>
          <w:rFonts w:eastAsiaTheme="minorEastAsia"/>
          <w:color w:val="auto"/>
          <w:lang w:eastAsia="zh-CN"/>
        </w:rPr>
        <w:t>.</w:t>
      </w:r>
    </w:p>
    <w:p w14:paraId="2087E745" w14:textId="77777777" w:rsidR="004E28D8" w:rsidRPr="00642CE6" w:rsidRDefault="004E28D8" w:rsidP="004E28D8">
      <w:pPr>
        <w:pStyle w:val="MDPI31text"/>
        <w:rPr>
          <w:rFonts w:eastAsia="MS Mincho"/>
          <w:color w:val="auto"/>
          <w:lang w:eastAsia="ja-JP"/>
        </w:rPr>
      </w:pPr>
    </w:p>
    <w:p w14:paraId="18C01876" w14:textId="77777777" w:rsidR="003D23AA" w:rsidRPr="00642CE6" w:rsidRDefault="004E28D8" w:rsidP="00C02C77">
      <w:pPr>
        <w:pStyle w:val="MDPI31text"/>
        <w:ind w:left="0" w:firstLineChars="1248" w:firstLine="2496"/>
        <w:rPr>
          <w:b/>
          <w:color w:val="auto"/>
        </w:rPr>
      </w:pPr>
      <w:r w:rsidRPr="00642CE6">
        <w:rPr>
          <w:rFonts w:eastAsiaTheme="minorEastAsia"/>
          <w:b/>
          <w:bCs/>
          <w:color w:val="auto"/>
          <w:lang w:eastAsia="zh-CN"/>
        </w:rPr>
        <w:t xml:space="preserve"> </w:t>
      </w:r>
      <w:r w:rsidR="003D23AA" w:rsidRPr="00642CE6">
        <w:rPr>
          <w:b/>
          <w:color w:val="auto"/>
        </w:rPr>
        <w:t>5. Conclusions</w:t>
      </w:r>
    </w:p>
    <w:p w14:paraId="1C772AE8" w14:textId="1BFED800" w:rsidR="00BF742C" w:rsidRPr="00642CE6" w:rsidRDefault="002079F3" w:rsidP="00C02C77">
      <w:pPr>
        <w:pStyle w:val="MDPI31text"/>
        <w:ind w:firstLine="210"/>
        <w:rPr>
          <w:rFonts w:eastAsiaTheme="minorEastAsia"/>
          <w:color w:val="auto"/>
        </w:rPr>
      </w:pPr>
      <w:r w:rsidRPr="00642CE6">
        <w:rPr>
          <w:bCs/>
          <w:color w:val="auto"/>
        </w:rPr>
        <w:t>This study analyz</w:t>
      </w:r>
      <w:r w:rsidR="003D4296" w:rsidRPr="00642CE6">
        <w:rPr>
          <w:bCs/>
          <w:color w:val="auto"/>
        </w:rPr>
        <w:t>ed</w:t>
      </w:r>
      <w:r w:rsidRPr="00642CE6">
        <w:rPr>
          <w:bCs/>
          <w:color w:val="auto"/>
        </w:rPr>
        <w:t xml:space="preserve"> the causes of </w:t>
      </w:r>
      <w:r w:rsidR="003D4296" w:rsidRPr="00642CE6">
        <w:rPr>
          <w:bCs/>
          <w:color w:val="auto"/>
        </w:rPr>
        <w:t xml:space="preserve">obstacles to </w:t>
      </w:r>
      <w:r w:rsidRPr="00642CE6">
        <w:rPr>
          <w:color w:val="auto"/>
        </w:rPr>
        <w:t xml:space="preserve">continuous cropping </w:t>
      </w:r>
      <w:r w:rsidRPr="00642CE6">
        <w:rPr>
          <w:bCs/>
          <w:color w:val="auto"/>
        </w:rPr>
        <w:t>from the perspe</w:t>
      </w:r>
      <w:r w:rsidRPr="00642CE6">
        <w:rPr>
          <w:bCs/>
          <w:color w:val="auto"/>
        </w:rPr>
        <w:t>c</w:t>
      </w:r>
      <w:r w:rsidRPr="00642CE6">
        <w:rPr>
          <w:bCs/>
          <w:color w:val="auto"/>
        </w:rPr>
        <w:t xml:space="preserve">tive of </w:t>
      </w:r>
      <w:proofErr w:type="spellStart"/>
      <w:r w:rsidRPr="00642CE6">
        <w:rPr>
          <w:color w:val="auto"/>
        </w:rPr>
        <w:t>allelopathic</w:t>
      </w:r>
      <w:proofErr w:type="spellEnd"/>
      <w:r w:rsidRPr="00642CE6">
        <w:rPr>
          <w:color w:val="auto"/>
        </w:rPr>
        <w:t xml:space="preserve"> effects</w:t>
      </w:r>
      <w:r w:rsidR="003D4296" w:rsidRPr="00642CE6">
        <w:rPr>
          <w:color w:val="auto"/>
        </w:rPr>
        <w:t>,</w:t>
      </w:r>
      <w:r w:rsidRPr="00642CE6">
        <w:rPr>
          <w:color w:val="auto"/>
        </w:rPr>
        <w:t xml:space="preserve"> </w:t>
      </w:r>
      <w:r w:rsidRPr="00642CE6">
        <w:rPr>
          <w:bCs/>
          <w:color w:val="auto"/>
        </w:rPr>
        <w:t>and test</w:t>
      </w:r>
      <w:r w:rsidR="003D4296" w:rsidRPr="00642CE6">
        <w:rPr>
          <w:bCs/>
          <w:color w:val="auto"/>
        </w:rPr>
        <w:t>ed</w:t>
      </w:r>
      <w:r w:rsidRPr="00642CE6">
        <w:rPr>
          <w:bCs/>
          <w:color w:val="auto"/>
        </w:rPr>
        <w:t xml:space="preserve"> the mitigating effects of activated carbon reagents on </w:t>
      </w:r>
      <w:r w:rsidR="003D4296" w:rsidRPr="00642CE6">
        <w:rPr>
          <w:bCs/>
          <w:color w:val="auto"/>
        </w:rPr>
        <w:t xml:space="preserve">obstacles to </w:t>
      </w:r>
      <w:r w:rsidRPr="00642CE6">
        <w:rPr>
          <w:color w:val="auto"/>
        </w:rPr>
        <w:t xml:space="preserve">continuous cropping </w:t>
      </w:r>
      <w:r w:rsidRPr="00642CE6">
        <w:rPr>
          <w:bCs/>
          <w:color w:val="auto"/>
        </w:rPr>
        <w:t xml:space="preserve">in </w:t>
      </w:r>
      <w:proofErr w:type="spellStart"/>
      <w:r w:rsidR="003B2BD4" w:rsidRPr="00642CE6">
        <w:rPr>
          <w:bCs/>
          <w:color w:val="auto"/>
        </w:rPr>
        <w:t>Platycodon</w:t>
      </w:r>
      <w:proofErr w:type="spellEnd"/>
      <w:r w:rsidRPr="00642CE6">
        <w:rPr>
          <w:bCs/>
          <w:color w:val="auto"/>
        </w:rPr>
        <w:t>. It provide</w:t>
      </w:r>
      <w:r w:rsidR="003D4296" w:rsidRPr="00642CE6">
        <w:rPr>
          <w:bCs/>
          <w:color w:val="auto"/>
        </w:rPr>
        <w:t>d</w:t>
      </w:r>
      <w:r w:rsidRPr="00642CE6">
        <w:rPr>
          <w:bCs/>
          <w:color w:val="auto"/>
        </w:rPr>
        <w:t xml:space="preserve"> scientific evidence for research related to </w:t>
      </w:r>
      <w:r w:rsidRPr="00642CE6">
        <w:rPr>
          <w:color w:val="auto"/>
        </w:rPr>
        <w:t xml:space="preserve">alleviating continuous cropping obstacles </w:t>
      </w:r>
      <w:r w:rsidRPr="00642CE6">
        <w:rPr>
          <w:bCs/>
          <w:color w:val="auto"/>
        </w:rPr>
        <w:t xml:space="preserve">in </w:t>
      </w:r>
      <w:proofErr w:type="spellStart"/>
      <w:r w:rsidR="003B2BD4" w:rsidRPr="00642CE6">
        <w:rPr>
          <w:color w:val="auto"/>
        </w:rPr>
        <w:t>Platycodon</w:t>
      </w:r>
      <w:proofErr w:type="spellEnd"/>
      <w:r w:rsidRPr="00642CE6">
        <w:rPr>
          <w:bCs/>
          <w:color w:val="auto"/>
        </w:rPr>
        <w:t>.</w:t>
      </w:r>
      <w:r w:rsidRPr="00642CE6">
        <w:rPr>
          <w:color w:val="auto"/>
        </w:rPr>
        <w:t xml:space="preserve"> The </w:t>
      </w:r>
      <w:r w:rsidRPr="00642CE6">
        <w:rPr>
          <w:bCs/>
          <w:color w:val="auto"/>
        </w:rPr>
        <w:t>use of materials such as</w:t>
      </w:r>
      <w:r w:rsidRPr="00642CE6">
        <w:rPr>
          <w:color w:val="auto"/>
        </w:rPr>
        <w:t xml:space="preserve"> activated carbon </w:t>
      </w:r>
      <w:r w:rsidRPr="00642CE6">
        <w:rPr>
          <w:bCs/>
          <w:color w:val="auto"/>
        </w:rPr>
        <w:t xml:space="preserve">to mitigate </w:t>
      </w:r>
      <w:proofErr w:type="spellStart"/>
      <w:r w:rsidRPr="00642CE6">
        <w:rPr>
          <w:bCs/>
          <w:color w:val="auto"/>
        </w:rPr>
        <w:t>autotoxicity</w:t>
      </w:r>
      <w:proofErr w:type="spellEnd"/>
      <w:r w:rsidRPr="00642CE6">
        <w:rPr>
          <w:bCs/>
          <w:color w:val="auto"/>
        </w:rPr>
        <w:t xml:space="preserve"> in the cultivation process of </w:t>
      </w:r>
      <w:proofErr w:type="spellStart"/>
      <w:r w:rsidR="003B2BD4" w:rsidRPr="00642CE6">
        <w:rPr>
          <w:bCs/>
          <w:color w:val="auto"/>
        </w:rPr>
        <w:t>Platycodon</w:t>
      </w:r>
      <w:proofErr w:type="spellEnd"/>
      <w:r w:rsidRPr="00642CE6">
        <w:rPr>
          <w:bCs/>
          <w:color w:val="auto"/>
        </w:rPr>
        <w:t xml:space="preserve"> offers a new solution to alleviate continuous cropping obstacles, thereby e</w:t>
      </w:r>
      <w:r w:rsidRPr="00642CE6">
        <w:rPr>
          <w:bCs/>
          <w:color w:val="auto"/>
        </w:rPr>
        <w:t>n</w:t>
      </w:r>
      <w:r w:rsidRPr="00642CE6">
        <w:rPr>
          <w:bCs/>
          <w:color w:val="auto"/>
        </w:rPr>
        <w:t xml:space="preserve">hancing productivity and facilitating the development of the </w:t>
      </w:r>
      <w:proofErr w:type="spellStart"/>
      <w:r w:rsidR="00B51FCA" w:rsidRPr="00642CE6">
        <w:rPr>
          <w:bCs/>
          <w:color w:val="auto"/>
        </w:rPr>
        <w:t>Platycodon</w:t>
      </w:r>
      <w:proofErr w:type="spellEnd"/>
      <w:r w:rsidRPr="00642CE6">
        <w:rPr>
          <w:bCs/>
          <w:color w:val="auto"/>
        </w:rPr>
        <w:t xml:space="preserve"> industry. The next step involves conducting combined laboratory and field tests to verify the optimal concentration of activated carbon reagents for mitigating</w:t>
      </w:r>
      <w:r w:rsidRPr="00642CE6">
        <w:rPr>
          <w:color w:val="auto"/>
        </w:rPr>
        <w:t xml:space="preserve"> continuous cropping obstacles in </w:t>
      </w:r>
      <w:proofErr w:type="spellStart"/>
      <w:r w:rsidR="003B2BD4" w:rsidRPr="00642CE6">
        <w:rPr>
          <w:color w:val="auto"/>
        </w:rPr>
        <w:t>Platycodon</w:t>
      </w:r>
      <w:proofErr w:type="spellEnd"/>
      <w:r w:rsidRPr="00642CE6">
        <w:rPr>
          <w:bCs/>
          <w:color w:val="auto"/>
        </w:rPr>
        <w:t>. This research aim</w:t>
      </w:r>
      <w:r w:rsidR="003D4296" w:rsidRPr="00642CE6">
        <w:rPr>
          <w:bCs/>
          <w:color w:val="auto"/>
        </w:rPr>
        <w:t>ed</w:t>
      </w:r>
      <w:r w:rsidRPr="00642CE6">
        <w:rPr>
          <w:color w:val="auto"/>
        </w:rPr>
        <w:t xml:space="preserve"> to </w:t>
      </w:r>
      <w:r w:rsidRPr="00642CE6">
        <w:rPr>
          <w:bCs/>
          <w:color w:val="auto"/>
        </w:rPr>
        <w:t>provide farmers with the best cultivation tec</w:t>
      </w:r>
      <w:r w:rsidRPr="00642CE6">
        <w:rPr>
          <w:bCs/>
          <w:color w:val="auto"/>
        </w:rPr>
        <w:t>h</w:t>
      </w:r>
      <w:r w:rsidRPr="00642CE6">
        <w:rPr>
          <w:bCs/>
          <w:color w:val="auto"/>
        </w:rPr>
        <w:t>niques and strategies.</w:t>
      </w:r>
      <w:r w:rsidR="0019142F" w:rsidRPr="00642CE6">
        <w:rPr>
          <w:color w:val="auto"/>
        </w:rPr>
        <w:t xml:space="preserve"> </w:t>
      </w:r>
    </w:p>
    <w:p w14:paraId="22B5B710" w14:textId="77777777" w:rsidR="00BF742C" w:rsidRPr="00642CE6" w:rsidRDefault="00BF742C" w:rsidP="00C02C77">
      <w:pPr>
        <w:pStyle w:val="MDPI31text"/>
        <w:rPr>
          <w:rFonts w:eastAsiaTheme="minorEastAsia"/>
          <w:color w:val="auto"/>
        </w:rPr>
      </w:pPr>
    </w:p>
    <w:p w14:paraId="303C9DCE" w14:textId="77777777" w:rsidR="001B3A5F" w:rsidRPr="00642CE6" w:rsidRDefault="0019142F" w:rsidP="00BF742C">
      <w:pPr>
        <w:pStyle w:val="MDPI31text"/>
        <w:ind w:firstLine="0"/>
        <w:rPr>
          <w:rFonts w:eastAsiaTheme="minorEastAsia"/>
          <w:color w:val="auto"/>
          <w:lang w:eastAsia="zh-CN"/>
        </w:rPr>
      </w:pPr>
      <w:r w:rsidRPr="00642CE6">
        <w:rPr>
          <w:b/>
          <w:color w:val="auto"/>
        </w:rPr>
        <w:t>Author Contributions:</w:t>
      </w:r>
      <w:r w:rsidR="00BF742C" w:rsidRPr="00642CE6">
        <w:rPr>
          <w:bCs/>
          <w:color w:val="auto"/>
        </w:rPr>
        <w:t xml:space="preserve"> Author contributions: Conceptualization, L.B.,</w:t>
      </w:r>
      <w:r w:rsidR="00317970" w:rsidRPr="00642CE6">
        <w:rPr>
          <w:rFonts w:eastAsiaTheme="minorEastAsia" w:hint="eastAsia"/>
          <w:bCs/>
          <w:color w:val="auto"/>
          <w:lang w:eastAsia="zh-CN"/>
        </w:rPr>
        <w:t xml:space="preserve"> Y.F.,</w:t>
      </w:r>
      <w:r w:rsidR="00BF742C" w:rsidRPr="00642CE6">
        <w:rPr>
          <w:bCs/>
          <w:color w:val="auto"/>
        </w:rPr>
        <w:t xml:space="preserve"> S.M.; Met</w:t>
      </w:r>
      <w:r w:rsidR="00BF742C" w:rsidRPr="00642CE6">
        <w:rPr>
          <w:bCs/>
          <w:color w:val="auto"/>
        </w:rPr>
        <w:t>h</w:t>
      </w:r>
      <w:r w:rsidR="00BF742C" w:rsidRPr="00642CE6">
        <w:rPr>
          <w:bCs/>
          <w:color w:val="auto"/>
        </w:rPr>
        <w:t xml:space="preserve">odology, Y.F., S.M.; Software, X.Z., G.K.; Validation, L.B., Y.F., K.S.; Formal analysis, L.B., </w:t>
      </w:r>
      <w:r w:rsidR="00A86AA7" w:rsidRPr="00642CE6">
        <w:rPr>
          <w:bCs/>
          <w:color w:val="auto"/>
        </w:rPr>
        <w:t>X.Z., G.K.; Investigation, S.M</w:t>
      </w:r>
      <w:r w:rsidR="00BF742C" w:rsidRPr="00642CE6">
        <w:rPr>
          <w:bCs/>
          <w:color w:val="auto"/>
        </w:rPr>
        <w:t>.</w:t>
      </w:r>
      <w:r w:rsidR="00EA3146" w:rsidRPr="00642CE6">
        <w:rPr>
          <w:rFonts w:eastAsiaTheme="minorEastAsia" w:hint="eastAsia"/>
          <w:bCs/>
          <w:color w:val="auto"/>
          <w:lang w:eastAsia="zh-CN"/>
        </w:rPr>
        <w:t>,</w:t>
      </w:r>
      <w:r w:rsidR="00BF742C" w:rsidRPr="00642CE6">
        <w:rPr>
          <w:bCs/>
          <w:color w:val="auto"/>
        </w:rPr>
        <w:t xml:space="preserve"> Y.F.;</w:t>
      </w:r>
      <w:r w:rsidR="00A16B47" w:rsidRPr="00642CE6">
        <w:rPr>
          <w:bCs/>
          <w:color w:val="auto"/>
        </w:rPr>
        <w:t xml:space="preserve"> Data management, L.B., S.M.</w:t>
      </w:r>
      <w:r w:rsidR="00A16B47" w:rsidRPr="00642CE6">
        <w:rPr>
          <w:rFonts w:eastAsiaTheme="minorEastAsia" w:hint="eastAsia"/>
          <w:bCs/>
          <w:color w:val="auto"/>
          <w:lang w:eastAsia="zh-CN"/>
        </w:rPr>
        <w:t>,</w:t>
      </w:r>
      <w:r w:rsidR="00BF742C" w:rsidRPr="00642CE6">
        <w:rPr>
          <w:bCs/>
          <w:color w:val="auto"/>
        </w:rPr>
        <w:t xml:space="preserve"> Y.F.; Preparation of draft, L.B.</w:t>
      </w:r>
      <w:r w:rsidR="00EA3146" w:rsidRPr="00642CE6">
        <w:rPr>
          <w:rFonts w:eastAsiaTheme="minorEastAsia" w:hint="eastAsia"/>
          <w:bCs/>
          <w:color w:val="auto"/>
          <w:lang w:eastAsia="zh-CN"/>
        </w:rPr>
        <w:t>,</w:t>
      </w:r>
      <w:r w:rsidR="00BF742C" w:rsidRPr="00642CE6">
        <w:rPr>
          <w:bCs/>
          <w:color w:val="auto"/>
        </w:rPr>
        <w:t xml:space="preserve"> T.I.; Writing—review and editing, L.B., S.M., Y.F., K.S.; Visualization, T.I.</w:t>
      </w:r>
      <w:r w:rsidR="00EA3146" w:rsidRPr="00642CE6">
        <w:rPr>
          <w:rFonts w:eastAsiaTheme="minorEastAsia" w:hint="eastAsia"/>
          <w:bCs/>
          <w:color w:val="auto"/>
          <w:lang w:eastAsia="zh-CN"/>
        </w:rPr>
        <w:t xml:space="preserve">, </w:t>
      </w:r>
      <w:r w:rsidR="00BF742C" w:rsidRPr="00642CE6">
        <w:rPr>
          <w:bCs/>
          <w:color w:val="auto"/>
        </w:rPr>
        <w:t>X.Z.; Supervision, Y.F.</w:t>
      </w:r>
      <w:r w:rsidR="00EA3146" w:rsidRPr="00642CE6">
        <w:rPr>
          <w:rFonts w:eastAsiaTheme="minorEastAsia" w:hint="eastAsia"/>
          <w:bCs/>
          <w:color w:val="auto"/>
          <w:lang w:eastAsia="zh-CN"/>
        </w:rPr>
        <w:t>,</w:t>
      </w:r>
      <w:r w:rsidR="00BF742C" w:rsidRPr="00642CE6">
        <w:rPr>
          <w:bCs/>
          <w:color w:val="auto"/>
        </w:rPr>
        <w:t xml:space="preserve"> S.M.; Funding acquisition, S.M. All authors have read and approved the publ</w:t>
      </w:r>
      <w:r w:rsidR="00A041AA" w:rsidRPr="00642CE6">
        <w:rPr>
          <w:bCs/>
          <w:color w:val="auto"/>
        </w:rPr>
        <w:t>ished version of the manuscript</w:t>
      </w:r>
      <w:r w:rsidR="00BF742C" w:rsidRPr="00642CE6">
        <w:rPr>
          <w:bCs/>
          <w:color w:val="auto"/>
        </w:rPr>
        <w:t>.</w:t>
      </w:r>
    </w:p>
    <w:p w14:paraId="207EBC22" w14:textId="3E931332" w:rsidR="0019142F" w:rsidRPr="00642CE6" w:rsidRDefault="001B3A5F" w:rsidP="0019142F">
      <w:pPr>
        <w:pStyle w:val="MDPI31text"/>
        <w:ind w:firstLine="0"/>
        <w:rPr>
          <w:rFonts w:eastAsiaTheme="minorEastAsia"/>
          <w:bCs/>
          <w:color w:val="auto"/>
          <w:lang w:eastAsia="zh-CN"/>
        </w:rPr>
      </w:pPr>
      <w:r w:rsidRPr="00642CE6">
        <w:rPr>
          <w:rFonts w:eastAsiaTheme="minorEastAsia"/>
          <w:b/>
          <w:color w:val="auto"/>
          <w:lang w:eastAsia="zh-CN"/>
        </w:rPr>
        <w:t>Funding:</w:t>
      </w:r>
      <w:r w:rsidRPr="00642CE6">
        <w:rPr>
          <w:rFonts w:eastAsiaTheme="minorEastAsia"/>
          <w:bCs/>
          <w:color w:val="auto"/>
          <w:lang w:eastAsia="zh-CN"/>
        </w:rPr>
        <w:t xml:space="preserve"> Inner Mongolia Autonomous Region University Scientific Research Project (</w:t>
      </w:r>
      <w:r w:rsidR="003D4296" w:rsidRPr="00642CE6">
        <w:rPr>
          <w:rFonts w:eastAsiaTheme="minorEastAsia"/>
          <w:bCs/>
          <w:color w:val="auto"/>
          <w:lang w:eastAsia="zh-CN"/>
        </w:rPr>
        <w:t>p</w:t>
      </w:r>
      <w:r w:rsidRPr="00642CE6">
        <w:rPr>
          <w:rFonts w:eastAsiaTheme="minorEastAsia"/>
          <w:bCs/>
          <w:color w:val="auto"/>
          <w:lang w:eastAsia="zh-CN"/>
        </w:rPr>
        <w:t xml:space="preserve">roject </w:t>
      </w:r>
      <w:r w:rsidR="003D4296" w:rsidRPr="00642CE6">
        <w:rPr>
          <w:rFonts w:eastAsiaTheme="minorEastAsia"/>
          <w:bCs/>
          <w:color w:val="auto"/>
          <w:lang w:eastAsia="zh-CN"/>
        </w:rPr>
        <w:t>n</w:t>
      </w:r>
      <w:r w:rsidRPr="00642CE6">
        <w:rPr>
          <w:rFonts w:eastAsiaTheme="minorEastAsia"/>
          <w:bCs/>
          <w:color w:val="auto"/>
          <w:lang w:eastAsia="zh-CN"/>
        </w:rPr>
        <w:t>umber: NJZY22173)</w:t>
      </w:r>
      <w:r w:rsidRPr="00642CE6">
        <w:rPr>
          <w:rFonts w:eastAsiaTheme="minorEastAsia" w:hint="eastAsia"/>
          <w:bCs/>
          <w:color w:val="auto"/>
          <w:lang w:eastAsia="zh-CN"/>
        </w:rPr>
        <w:t xml:space="preserve">; </w:t>
      </w:r>
      <w:r w:rsidRPr="00642CE6">
        <w:rPr>
          <w:rFonts w:eastAsiaTheme="minorEastAsia"/>
          <w:bCs/>
          <w:color w:val="auto"/>
          <w:lang w:eastAsia="zh-CN"/>
        </w:rPr>
        <w:t>Inner Mongolia Open University Scientific Research Pr</w:t>
      </w:r>
      <w:r w:rsidRPr="00642CE6">
        <w:rPr>
          <w:rFonts w:eastAsiaTheme="minorEastAsia"/>
          <w:bCs/>
          <w:color w:val="auto"/>
          <w:lang w:eastAsia="zh-CN"/>
        </w:rPr>
        <w:t>o</w:t>
      </w:r>
      <w:r w:rsidRPr="00642CE6">
        <w:rPr>
          <w:rFonts w:eastAsiaTheme="minorEastAsia"/>
          <w:bCs/>
          <w:color w:val="auto"/>
          <w:lang w:eastAsia="zh-CN"/>
        </w:rPr>
        <w:t>ject (</w:t>
      </w:r>
      <w:r w:rsidR="003D4296" w:rsidRPr="00642CE6">
        <w:rPr>
          <w:rFonts w:eastAsiaTheme="minorEastAsia"/>
          <w:bCs/>
          <w:color w:val="auto"/>
          <w:lang w:eastAsia="zh-CN"/>
        </w:rPr>
        <w:t>p</w:t>
      </w:r>
      <w:r w:rsidRPr="00642CE6">
        <w:rPr>
          <w:rFonts w:eastAsiaTheme="minorEastAsia"/>
          <w:bCs/>
          <w:color w:val="auto"/>
          <w:lang w:eastAsia="zh-CN"/>
        </w:rPr>
        <w:t xml:space="preserve">roject </w:t>
      </w:r>
      <w:r w:rsidR="003D4296" w:rsidRPr="00642CE6">
        <w:rPr>
          <w:rFonts w:eastAsiaTheme="minorEastAsia"/>
          <w:bCs/>
          <w:color w:val="auto"/>
          <w:lang w:eastAsia="zh-CN"/>
        </w:rPr>
        <w:t>n</w:t>
      </w:r>
      <w:r w:rsidRPr="00642CE6">
        <w:rPr>
          <w:rFonts w:eastAsiaTheme="minorEastAsia"/>
          <w:bCs/>
          <w:color w:val="auto"/>
          <w:lang w:eastAsia="zh-CN"/>
        </w:rPr>
        <w:t>umber: IMOU-GSR2108).</w:t>
      </w:r>
    </w:p>
    <w:p w14:paraId="39042517" w14:textId="2B543D48" w:rsidR="001B3A5F" w:rsidRPr="00642CE6" w:rsidRDefault="001B3A5F" w:rsidP="0019142F">
      <w:pPr>
        <w:pStyle w:val="MDPI31text"/>
        <w:ind w:firstLine="0"/>
        <w:rPr>
          <w:rFonts w:eastAsiaTheme="minorEastAsia"/>
          <w:bCs/>
          <w:color w:val="auto"/>
          <w:lang w:eastAsia="zh-CN"/>
        </w:rPr>
      </w:pPr>
      <w:r w:rsidRPr="00642CE6">
        <w:rPr>
          <w:rFonts w:eastAsiaTheme="minorEastAsia"/>
          <w:b/>
          <w:color w:val="auto"/>
          <w:lang w:eastAsia="zh-CN"/>
        </w:rPr>
        <w:t xml:space="preserve">Acknowledgments: </w:t>
      </w:r>
      <w:r w:rsidRPr="00642CE6">
        <w:rPr>
          <w:rFonts w:eastAsiaTheme="minorEastAsia"/>
          <w:bCs/>
          <w:color w:val="auto"/>
          <w:lang w:eastAsia="zh-CN"/>
        </w:rPr>
        <w:t xml:space="preserve">I would like to thank the students at the Vegetable Horticulture Laboratory of Meiji University, Japan, for their help </w:t>
      </w:r>
      <w:r w:rsidR="003D4296" w:rsidRPr="00642CE6">
        <w:rPr>
          <w:rFonts w:eastAsiaTheme="minorEastAsia"/>
          <w:bCs/>
          <w:color w:val="auto"/>
          <w:lang w:eastAsia="zh-CN"/>
        </w:rPr>
        <w:t>during</w:t>
      </w:r>
      <w:r w:rsidRPr="00642CE6">
        <w:rPr>
          <w:rFonts w:eastAsiaTheme="minorEastAsia"/>
          <w:bCs/>
          <w:color w:val="auto"/>
          <w:lang w:eastAsia="zh-CN"/>
        </w:rPr>
        <w:t xml:space="preserve"> my research.</w:t>
      </w:r>
    </w:p>
    <w:p w14:paraId="6F0FBACB" w14:textId="5586A26A" w:rsidR="001B3A5F" w:rsidRPr="00642CE6" w:rsidRDefault="001B3A5F" w:rsidP="001B3A5F">
      <w:pPr>
        <w:pStyle w:val="MDPI31text"/>
        <w:ind w:left="0" w:firstLineChars="1300" w:firstLine="2600"/>
        <w:rPr>
          <w:rFonts w:eastAsia="MS Mincho"/>
          <w:bCs/>
          <w:color w:val="auto"/>
          <w:lang w:eastAsia="ja-JP"/>
        </w:rPr>
      </w:pPr>
      <w:r w:rsidRPr="00642CE6">
        <w:rPr>
          <w:rFonts w:eastAsiaTheme="minorEastAsia"/>
          <w:b/>
          <w:color w:val="auto"/>
          <w:lang w:eastAsia="zh-CN"/>
        </w:rPr>
        <w:t>Conflicts of Interest:</w:t>
      </w:r>
      <w:r w:rsidRPr="00642CE6">
        <w:rPr>
          <w:rFonts w:eastAsiaTheme="minorEastAsia"/>
          <w:bCs/>
          <w:color w:val="auto"/>
          <w:lang w:eastAsia="zh-CN"/>
        </w:rPr>
        <w:t xml:space="preserve"> The authors declare no conflict</w:t>
      </w:r>
      <w:r w:rsidR="003D4296" w:rsidRPr="00642CE6">
        <w:rPr>
          <w:rFonts w:eastAsiaTheme="minorEastAsia"/>
          <w:bCs/>
          <w:color w:val="auto"/>
          <w:lang w:eastAsia="zh-CN"/>
        </w:rPr>
        <w:t>s</w:t>
      </w:r>
      <w:r w:rsidRPr="00642CE6">
        <w:rPr>
          <w:rFonts w:eastAsiaTheme="minorEastAsia"/>
          <w:bCs/>
          <w:color w:val="auto"/>
          <w:lang w:eastAsia="zh-CN"/>
        </w:rPr>
        <w:t xml:space="preserve"> of interest.</w:t>
      </w:r>
    </w:p>
    <w:p w14:paraId="497DFCF9" w14:textId="77777777" w:rsidR="003D23AA" w:rsidRPr="00642CE6" w:rsidRDefault="003D23AA" w:rsidP="00C02C77">
      <w:pPr>
        <w:pStyle w:val="MDPI21heading1"/>
        <w:ind w:left="0"/>
        <w:rPr>
          <w:color w:val="auto"/>
        </w:rPr>
      </w:pPr>
      <w:r w:rsidRPr="00642CE6">
        <w:rPr>
          <w:color w:val="auto"/>
        </w:rPr>
        <w:t>References</w:t>
      </w:r>
    </w:p>
    <w:p w14:paraId="015EC6C9" w14:textId="59BFBE02"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"Flora of Ch</w:t>
      </w:r>
      <w:r w:rsidR="00EA3146" w:rsidRPr="00642CE6">
        <w:rPr>
          <w:color w:val="auto"/>
          <w:kern w:val="2"/>
          <w:sz w:val="18"/>
        </w:rPr>
        <w:t>ina" Volume 73</w:t>
      </w:r>
      <w:r w:rsidR="00005836" w:rsidRPr="00642CE6">
        <w:rPr>
          <w:rFonts w:hint="eastAsia"/>
          <w:noProof w:val="0"/>
          <w:color w:val="auto"/>
          <w:kern w:val="2"/>
          <w:sz w:val="18"/>
          <w:szCs w:val="22"/>
          <w:lang w:bidi="mn-Mong-CN"/>
        </w:rPr>
        <w:t xml:space="preserve"> </w:t>
      </w:r>
      <w:r w:rsidR="00EA3146" w:rsidRPr="00642CE6">
        <w:rPr>
          <w:color w:val="auto"/>
          <w:kern w:val="2"/>
          <w:sz w:val="18"/>
        </w:rPr>
        <w:t>(2) (1983</w:t>
      </w:r>
      <w:r w:rsidR="00EA3146" w:rsidRPr="00642CE6">
        <w:rPr>
          <w:noProof w:val="0"/>
          <w:color w:val="auto"/>
          <w:kern w:val="2"/>
          <w:sz w:val="18"/>
          <w:szCs w:val="22"/>
          <w:lang w:bidi="mn-Mong-CN"/>
        </w:rPr>
        <w:t>)</w:t>
      </w:r>
      <w:r w:rsidR="00005836" w:rsidRPr="00642CE6">
        <w:rPr>
          <w:rFonts w:hint="eastAsia"/>
          <w:noProof w:val="0"/>
          <w:color w:val="auto"/>
          <w:kern w:val="2"/>
          <w:sz w:val="18"/>
          <w:szCs w:val="22"/>
          <w:lang w:bidi="mn-Mong-CN"/>
        </w:rPr>
        <w:t>,</w:t>
      </w:r>
      <w:r w:rsidR="00A03408" w:rsidRPr="00642CE6">
        <w:rPr>
          <w:noProof w:val="0"/>
          <w:color w:val="auto"/>
          <w:kern w:val="2"/>
          <w:sz w:val="18"/>
          <w:szCs w:val="22"/>
          <w:lang w:bidi="mn-Mong-CN"/>
        </w:rPr>
        <w:t xml:space="preserve"> P</w:t>
      </w:r>
      <w:r w:rsidR="00A03408" w:rsidRPr="00642CE6">
        <w:rPr>
          <w:rFonts w:hint="eastAsia"/>
          <w:noProof w:val="0"/>
          <w:color w:val="auto"/>
          <w:kern w:val="2"/>
          <w:sz w:val="18"/>
          <w:szCs w:val="22"/>
          <w:lang w:bidi="mn-Mong-CN"/>
        </w:rPr>
        <w:t>.</w:t>
      </w:r>
      <w:r w:rsidRPr="00642CE6">
        <w:rPr>
          <w:color w:val="auto"/>
          <w:kern w:val="2"/>
          <w:sz w:val="18"/>
        </w:rPr>
        <w:t xml:space="preserve"> 077.</w:t>
      </w:r>
    </w:p>
    <w:p w14:paraId="2BFCB6D5" w14:textId="77777777" w:rsidR="00C9080E" w:rsidRPr="00642CE6" w:rsidRDefault="00C9080E" w:rsidP="00C9080E">
      <w:pPr>
        <w:widowControl w:val="0"/>
        <w:numPr>
          <w:ilvl w:val="0"/>
          <w:numId w:val="26"/>
        </w:numPr>
        <w:spacing w:line="240" w:lineRule="auto"/>
        <w:rPr>
          <w:rFonts w:asciiTheme="minorHAnsi" w:eastAsiaTheme="minorEastAsia" w:hAnsiTheme="minorHAnsi" w:cstheme="minorBidi"/>
          <w:noProof w:val="0"/>
          <w:color w:val="auto"/>
          <w:kern w:val="2"/>
          <w:sz w:val="18"/>
          <w:szCs w:val="22"/>
          <w:lang w:bidi="mn-Mong-CN"/>
        </w:rPr>
      </w:pPr>
      <w:r w:rsidRPr="00642CE6">
        <w:rPr>
          <w:color w:val="auto"/>
          <w:kern w:val="2"/>
          <w:sz w:val="18"/>
        </w:rPr>
        <w:t>Saeki,T.; Nikaido</w:t>
      </w:r>
      <w:r w:rsidRPr="00642CE6">
        <w:rPr>
          <w:color w:val="auto"/>
          <w:sz w:val="18"/>
        </w:rPr>
        <w:t xml:space="preserve">, T. (2003). </w:t>
      </w:r>
      <w:r w:rsidRPr="00642CE6">
        <w:rPr>
          <w:noProof w:val="0"/>
          <w:color w:val="auto"/>
          <w:kern w:val="2"/>
          <w:sz w:val="18"/>
          <w:szCs w:val="22"/>
          <w:lang w:bidi="mn-Mong-CN"/>
        </w:rPr>
        <w:t xml:space="preserve">Evaluations of </w:t>
      </w:r>
      <w:proofErr w:type="spellStart"/>
      <w:r w:rsidRPr="00642CE6">
        <w:rPr>
          <w:noProof w:val="0"/>
          <w:color w:val="auto"/>
          <w:kern w:val="2"/>
          <w:sz w:val="18"/>
          <w:szCs w:val="22"/>
          <w:lang w:bidi="mn-Mong-CN"/>
        </w:rPr>
        <w:t>saponin</w:t>
      </w:r>
      <w:proofErr w:type="spellEnd"/>
      <w:r w:rsidRPr="00642CE6">
        <w:rPr>
          <w:noProof w:val="0"/>
          <w:color w:val="auto"/>
          <w:kern w:val="2"/>
          <w:sz w:val="18"/>
          <w:szCs w:val="22"/>
          <w:lang w:bidi="mn-Mong-CN"/>
        </w:rPr>
        <w:t xml:space="preserve"> properties of HPLC analysis of </w:t>
      </w:r>
      <w:proofErr w:type="spellStart"/>
      <w:r w:rsidRPr="00642CE6">
        <w:rPr>
          <w:i/>
          <w:iCs/>
          <w:noProof w:val="0"/>
          <w:color w:val="auto"/>
          <w:kern w:val="2"/>
          <w:sz w:val="18"/>
          <w:szCs w:val="22"/>
          <w:lang w:bidi="mn-Mong-CN"/>
        </w:rPr>
        <w:t>Platycodon</w:t>
      </w:r>
      <w:proofErr w:type="spellEnd"/>
      <w:r w:rsidRPr="00642CE6">
        <w:rPr>
          <w:i/>
          <w:iCs/>
          <w:noProof w:val="0"/>
          <w:color w:val="auto"/>
          <w:kern w:val="2"/>
          <w:sz w:val="18"/>
          <w:szCs w:val="22"/>
          <w:lang w:bidi="mn-Mong-CN"/>
        </w:rPr>
        <w:t xml:space="preserve"> </w:t>
      </w:r>
      <w:proofErr w:type="spellStart"/>
      <w:r w:rsidRPr="00642CE6">
        <w:rPr>
          <w:i/>
          <w:iCs/>
          <w:noProof w:val="0"/>
          <w:color w:val="auto"/>
          <w:kern w:val="2"/>
          <w:sz w:val="18"/>
          <w:szCs w:val="22"/>
          <w:lang w:bidi="mn-Mong-CN"/>
        </w:rPr>
        <w:t>grandiforum</w:t>
      </w:r>
      <w:proofErr w:type="spellEnd"/>
      <w:r w:rsidRPr="00642CE6">
        <w:rPr>
          <w:noProof w:val="0"/>
          <w:color w:val="auto"/>
          <w:kern w:val="2"/>
          <w:sz w:val="18"/>
          <w:szCs w:val="22"/>
          <w:lang w:bidi="mn-Mong-CN"/>
        </w:rPr>
        <w:t xml:space="preserve">. </w:t>
      </w:r>
      <w:r w:rsidRPr="00642CE6">
        <w:rPr>
          <w:i/>
          <w:iCs/>
          <w:noProof w:val="0"/>
          <w:color w:val="auto"/>
          <w:kern w:val="2"/>
          <w:sz w:val="18"/>
          <w:szCs w:val="22"/>
          <w:lang w:bidi="mn-Mong-CN"/>
        </w:rPr>
        <w:t>Journal Pharmaceut</w:t>
      </w:r>
      <w:r w:rsidRPr="00642CE6">
        <w:rPr>
          <w:i/>
          <w:iCs/>
          <w:noProof w:val="0"/>
          <w:color w:val="auto"/>
          <w:kern w:val="2"/>
          <w:sz w:val="18"/>
          <w:szCs w:val="22"/>
          <w:lang w:bidi="mn-Mong-CN"/>
        </w:rPr>
        <w:t>i</w:t>
      </w:r>
      <w:r w:rsidRPr="00642CE6">
        <w:rPr>
          <w:i/>
          <w:iCs/>
          <w:noProof w:val="0"/>
          <w:color w:val="auto"/>
          <w:kern w:val="2"/>
          <w:sz w:val="18"/>
          <w:szCs w:val="22"/>
          <w:lang w:bidi="mn-Mong-CN"/>
        </w:rPr>
        <w:t>cal Sciences</w:t>
      </w:r>
      <w:r w:rsidRPr="00642CE6">
        <w:rPr>
          <w:noProof w:val="0"/>
          <w:color w:val="auto"/>
          <w:kern w:val="2"/>
          <w:sz w:val="18"/>
          <w:szCs w:val="22"/>
          <w:lang w:bidi="mn-Mong-CN"/>
        </w:rPr>
        <w:t>, 123(6), 431-441.</w:t>
      </w:r>
    </w:p>
    <w:p w14:paraId="18FECA7F" w14:textId="77777777" w:rsidR="00E80EA1" w:rsidRPr="00642CE6" w:rsidRDefault="00E80EA1" w:rsidP="00E80EA1">
      <w:pPr>
        <w:pStyle w:val="af5"/>
        <w:numPr>
          <w:ilvl w:val="0"/>
          <w:numId w:val="26"/>
        </w:numPr>
        <w:ind w:firstLineChars="0"/>
        <w:rPr>
          <w:noProof w:val="0"/>
          <w:color w:val="auto"/>
          <w:kern w:val="2"/>
          <w:sz w:val="18"/>
          <w:szCs w:val="22"/>
          <w:lang w:bidi="mn-Mong-CN"/>
        </w:rPr>
      </w:pPr>
      <w:r w:rsidRPr="00642CE6">
        <w:rPr>
          <w:noProof w:val="0"/>
          <w:color w:val="auto"/>
          <w:kern w:val="2"/>
          <w:sz w:val="18"/>
          <w:szCs w:val="22"/>
          <w:lang w:bidi="mn-Mong-CN"/>
        </w:rPr>
        <w:t xml:space="preserve">Wei, J.H.; </w:t>
      </w:r>
      <w:proofErr w:type="spellStart"/>
      <w:r w:rsidRPr="00642CE6">
        <w:rPr>
          <w:noProof w:val="0"/>
          <w:color w:val="auto"/>
          <w:kern w:val="2"/>
          <w:sz w:val="18"/>
          <w:szCs w:val="22"/>
          <w:lang w:bidi="mn-Mong-CN"/>
        </w:rPr>
        <w:t>Tu</w:t>
      </w:r>
      <w:proofErr w:type="spellEnd"/>
      <w:r w:rsidRPr="00642CE6">
        <w:rPr>
          <w:noProof w:val="0"/>
          <w:color w:val="auto"/>
          <w:kern w:val="2"/>
          <w:sz w:val="18"/>
          <w:szCs w:val="22"/>
          <w:lang w:bidi="mn-Mong-CN"/>
        </w:rPr>
        <w:t xml:space="preserve">, P.F.; Li, G.; Wang, W.Q.; Wang, W.Q.; Yang, C.M.; Sui, C. (2015). Situation and Trends in Development of Chinese Medicinal Agriculture in China. </w:t>
      </w:r>
      <w:r w:rsidRPr="00642CE6">
        <w:rPr>
          <w:i/>
          <w:iCs/>
          <w:noProof w:val="0"/>
          <w:color w:val="auto"/>
          <w:kern w:val="2"/>
          <w:sz w:val="18"/>
          <w:szCs w:val="22"/>
          <w:lang w:bidi="mn-Mong-CN"/>
        </w:rPr>
        <w:t>Modern Chinese Medicine</w:t>
      </w:r>
      <w:r w:rsidRPr="00642CE6">
        <w:rPr>
          <w:noProof w:val="0"/>
          <w:color w:val="auto"/>
          <w:kern w:val="2"/>
          <w:sz w:val="18"/>
          <w:szCs w:val="22"/>
          <w:lang w:bidi="mn-Mong-CN"/>
        </w:rPr>
        <w:t>, 17(2), 94-104.</w:t>
      </w:r>
    </w:p>
    <w:p w14:paraId="01AB2333" w14:textId="77777777" w:rsidR="00C9080E" w:rsidRPr="00642CE6" w:rsidRDefault="00C9080E" w:rsidP="00C9080E">
      <w:pPr>
        <w:widowControl w:val="0"/>
        <w:numPr>
          <w:ilvl w:val="0"/>
          <w:numId w:val="26"/>
        </w:numPr>
        <w:spacing w:line="240" w:lineRule="auto"/>
        <w:rPr>
          <w:noProof w:val="0"/>
          <w:color w:val="auto"/>
          <w:kern w:val="2"/>
          <w:sz w:val="18"/>
          <w:szCs w:val="22"/>
          <w:lang w:bidi="mn-Mong-CN"/>
        </w:rPr>
      </w:pPr>
      <w:r w:rsidRPr="00642CE6">
        <w:rPr>
          <w:noProof w:val="0"/>
          <w:color w:val="auto"/>
          <w:kern w:val="2"/>
          <w:sz w:val="18"/>
          <w:szCs w:val="22"/>
          <w:lang w:bidi="mn-Mong-CN"/>
        </w:rPr>
        <w:t xml:space="preserve">Yong- </w:t>
      </w:r>
      <w:proofErr w:type="spellStart"/>
      <w:r w:rsidRPr="00642CE6">
        <w:rPr>
          <w:noProof w:val="0"/>
          <w:color w:val="auto"/>
          <w:kern w:val="2"/>
          <w:sz w:val="18"/>
          <w:szCs w:val="22"/>
          <w:lang w:bidi="mn-Mong-CN"/>
        </w:rPr>
        <w:t>sook</w:t>
      </w:r>
      <w:proofErr w:type="spellEnd"/>
      <w:r w:rsidRPr="00642CE6">
        <w:rPr>
          <w:noProof w:val="0"/>
          <w:color w:val="auto"/>
          <w:kern w:val="2"/>
          <w:sz w:val="18"/>
          <w:szCs w:val="22"/>
          <w:lang w:bidi="mn-Mong-CN"/>
        </w:rPr>
        <w:t xml:space="preserve"> K. (1995). Effects of </w:t>
      </w:r>
      <w:proofErr w:type="spellStart"/>
      <w:r w:rsidRPr="00642CE6">
        <w:rPr>
          <w:i/>
          <w:iCs/>
          <w:noProof w:val="0"/>
          <w:color w:val="auto"/>
          <w:kern w:val="2"/>
          <w:sz w:val="18"/>
          <w:szCs w:val="22"/>
          <w:lang w:bidi="mn-Mong-CN"/>
        </w:rPr>
        <w:t>Platycodon</w:t>
      </w:r>
      <w:proofErr w:type="spellEnd"/>
      <w:r w:rsidRPr="00642CE6">
        <w:rPr>
          <w:i/>
          <w:iCs/>
          <w:noProof w:val="0"/>
          <w:color w:val="auto"/>
          <w:kern w:val="2"/>
          <w:sz w:val="18"/>
          <w:szCs w:val="22"/>
          <w:lang w:bidi="mn-Mong-CN"/>
        </w:rPr>
        <w:t xml:space="preserve"> </w:t>
      </w:r>
      <w:proofErr w:type="spellStart"/>
      <w:r w:rsidRPr="00642CE6">
        <w:rPr>
          <w:i/>
          <w:iCs/>
          <w:noProof w:val="0"/>
          <w:color w:val="auto"/>
          <w:kern w:val="2"/>
          <w:sz w:val="18"/>
          <w:szCs w:val="22"/>
          <w:lang w:bidi="mn-Mong-CN"/>
        </w:rPr>
        <w:t>grandiflorum</w:t>
      </w:r>
      <w:proofErr w:type="spellEnd"/>
      <w:r w:rsidRPr="00642CE6">
        <w:rPr>
          <w:noProof w:val="0"/>
          <w:color w:val="auto"/>
          <w:kern w:val="2"/>
          <w:sz w:val="18"/>
          <w:szCs w:val="22"/>
          <w:lang w:bidi="mn-Mong-CN"/>
        </w:rPr>
        <w:t xml:space="preserve"> </w:t>
      </w:r>
      <w:proofErr w:type="gramStart"/>
      <w:r w:rsidRPr="00642CE6">
        <w:rPr>
          <w:noProof w:val="0"/>
          <w:color w:val="auto"/>
          <w:kern w:val="2"/>
          <w:sz w:val="18"/>
          <w:szCs w:val="22"/>
          <w:lang w:bidi="mn-Mong-CN"/>
        </w:rPr>
        <w:t>Feeding</w:t>
      </w:r>
      <w:proofErr w:type="gramEnd"/>
      <w:r w:rsidRPr="00642CE6">
        <w:rPr>
          <w:noProof w:val="0"/>
          <w:color w:val="auto"/>
          <w:kern w:val="2"/>
          <w:sz w:val="18"/>
          <w:szCs w:val="22"/>
          <w:lang w:bidi="mn-Mong-CN"/>
        </w:rPr>
        <w:t xml:space="preserve"> on Serum and liver Lipid Concentrations in Rats with D</w:t>
      </w:r>
      <w:r w:rsidRPr="00642CE6">
        <w:rPr>
          <w:noProof w:val="0"/>
          <w:color w:val="auto"/>
          <w:kern w:val="2"/>
          <w:sz w:val="18"/>
          <w:szCs w:val="22"/>
          <w:lang w:bidi="mn-Mong-CN"/>
        </w:rPr>
        <w:t>i</w:t>
      </w:r>
      <w:r w:rsidRPr="00642CE6">
        <w:rPr>
          <w:noProof w:val="0"/>
          <w:color w:val="auto"/>
          <w:kern w:val="2"/>
          <w:sz w:val="18"/>
          <w:szCs w:val="22"/>
          <w:lang w:bidi="mn-Mong-CN"/>
        </w:rPr>
        <w:t xml:space="preserve">et-induced Hyperlipidemia. </w:t>
      </w:r>
      <w:r w:rsidRPr="00642CE6">
        <w:rPr>
          <w:i/>
          <w:iCs/>
          <w:noProof w:val="0"/>
          <w:color w:val="auto"/>
          <w:kern w:val="2"/>
          <w:sz w:val="18"/>
          <w:szCs w:val="22"/>
          <w:lang w:bidi="mn-Mong-CN"/>
        </w:rPr>
        <w:t xml:space="preserve">Journal </w:t>
      </w:r>
      <w:proofErr w:type="spellStart"/>
      <w:r w:rsidRPr="00642CE6">
        <w:rPr>
          <w:i/>
          <w:iCs/>
          <w:noProof w:val="0"/>
          <w:color w:val="auto"/>
          <w:kern w:val="2"/>
          <w:sz w:val="18"/>
          <w:szCs w:val="22"/>
          <w:lang w:bidi="mn-Mong-CN"/>
        </w:rPr>
        <w:t>Nutr</w:t>
      </w:r>
      <w:proofErr w:type="spellEnd"/>
      <w:r w:rsidRPr="00642CE6">
        <w:rPr>
          <w:i/>
          <w:iCs/>
          <w:noProof w:val="0"/>
          <w:color w:val="auto"/>
          <w:kern w:val="2"/>
          <w:sz w:val="18"/>
          <w:szCs w:val="22"/>
          <w:lang w:bidi="mn-Mong-CN"/>
        </w:rPr>
        <w:t xml:space="preserve"> </w:t>
      </w:r>
      <w:proofErr w:type="spellStart"/>
      <w:r w:rsidRPr="00642CE6">
        <w:rPr>
          <w:i/>
          <w:iCs/>
          <w:noProof w:val="0"/>
          <w:color w:val="auto"/>
          <w:kern w:val="2"/>
          <w:sz w:val="18"/>
          <w:szCs w:val="22"/>
          <w:lang w:bidi="mn-Mong-CN"/>
        </w:rPr>
        <w:t>Sci</w:t>
      </w:r>
      <w:proofErr w:type="spellEnd"/>
      <w:r w:rsidRPr="00642CE6">
        <w:rPr>
          <w:i/>
          <w:iCs/>
          <w:noProof w:val="0"/>
          <w:color w:val="auto"/>
          <w:kern w:val="2"/>
          <w:sz w:val="18"/>
          <w:szCs w:val="22"/>
          <w:lang w:bidi="mn-Mong-CN"/>
        </w:rPr>
        <w:t xml:space="preserve"> </w:t>
      </w:r>
      <w:proofErr w:type="spellStart"/>
      <w:r w:rsidRPr="00642CE6">
        <w:rPr>
          <w:i/>
          <w:iCs/>
          <w:noProof w:val="0"/>
          <w:color w:val="auto"/>
          <w:kern w:val="2"/>
          <w:sz w:val="18"/>
          <w:szCs w:val="22"/>
          <w:lang w:bidi="mn-Mong-CN"/>
        </w:rPr>
        <w:t>Vitaminol</w:t>
      </w:r>
      <w:proofErr w:type="spellEnd"/>
      <w:r w:rsidRPr="00642CE6">
        <w:rPr>
          <w:noProof w:val="0"/>
          <w:color w:val="auto"/>
          <w:kern w:val="2"/>
          <w:sz w:val="18"/>
          <w:szCs w:val="22"/>
          <w:lang w:bidi="mn-Mong-CN"/>
        </w:rPr>
        <w:t>, (41), 489-491.</w:t>
      </w:r>
    </w:p>
    <w:p w14:paraId="1D720813" w14:textId="77777777" w:rsidR="00C9080E" w:rsidRPr="00642CE6" w:rsidRDefault="00C9080E" w:rsidP="00C9080E">
      <w:pPr>
        <w:widowControl w:val="0"/>
        <w:numPr>
          <w:ilvl w:val="0"/>
          <w:numId w:val="26"/>
        </w:numPr>
        <w:spacing w:line="240" w:lineRule="auto"/>
        <w:rPr>
          <w:noProof w:val="0"/>
          <w:color w:val="auto"/>
          <w:kern w:val="2"/>
          <w:sz w:val="18"/>
          <w:szCs w:val="22"/>
          <w:lang w:bidi="mn-Mong-CN"/>
        </w:rPr>
      </w:pPr>
      <w:r w:rsidRPr="00642CE6">
        <w:rPr>
          <w:noProof w:val="0"/>
          <w:color w:val="auto"/>
          <w:kern w:val="2"/>
          <w:sz w:val="18"/>
          <w:szCs w:val="22"/>
          <w:lang w:bidi="mn-Mong-CN"/>
        </w:rPr>
        <w:t xml:space="preserve">Wei, S.Z. (2005). Comprehensive development and utilization of </w:t>
      </w:r>
      <w:proofErr w:type="spellStart"/>
      <w:r w:rsidRPr="00642CE6">
        <w:rPr>
          <w:noProof w:val="0"/>
          <w:color w:val="auto"/>
          <w:kern w:val="2"/>
          <w:sz w:val="18"/>
          <w:szCs w:val="22"/>
          <w:lang w:bidi="mn-Mong-CN"/>
        </w:rPr>
        <w:t>platycodon</w:t>
      </w:r>
      <w:proofErr w:type="spellEnd"/>
      <w:r w:rsidRPr="00642CE6">
        <w:rPr>
          <w:noProof w:val="0"/>
          <w:color w:val="auto"/>
          <w:kern w:val="2"/>
          <w:sz w:val="18"/>
          <w:szCs w:val="22"/>
          <w:lang w:bidi="mn-Mong-CN"/>
        </w:rPr>
        <w:t xml:space="preserve"> resources.</w:t>
      </w:r>
      <w:r w:rsidRPr="00642CE6">
        <w:rPr>
          <w:i/>
          <w:iCs/>
          <w:noProof w:val="0"/>
          <w:color w:val="auto"/>
          <w:kern w:val="2"/>
          <w:sz w:val="18"/>
          <w:szCs w:val="22"/>
          <w:lang w:bidi="mn-Mong-CN"/>
        </w:rPr>
        <w:t xml:space="preserve"> Journal of Shaanxi University of Science and Technology</w:t>
      </w:r>
      <w:r w:rsidRPr="00642CE6">
        <w:rPr>
          <w:noProof w:val="0"/>
          <w:color w:val="auto"/>
          <w:kern w:val="2"/>
          <w:sz w:val="18"/>
          <w:szCs w:val="22"/>
          <w:lang w:bidi="mn-Mong-CN"/>
        </w:rPr>
        <w:t>,</w:t>
      </w:r>
      <w:r w:rsidR="00A535D8" w:rsidRPr="00642CE6">
        <w:rPr>
          <w:rFonts w:hint="eastAsia"/>
          <w:noProof w:val="0"/>
          <w:color w:val="auto"/>
          <w:kern w:val="2"/>
          <w:sz w:val="18"/>
          <w:szCs w:val="22"/>
          <w:lang w:bidi="mn-Mong-CN"/>
        </w:rPr>
        <w:t xml:space="preserve"> </w:t>
      </w:r>
      <w:r w:rsidRPr="00642CE6">
        <w:rPr>
          <w:noProof w:val="0"/>
          <w:color w:val="auto"/>
          <w:kern w:val="2"/>
          <w:sz w:val="18"/>
          <w:szCs w:val="22"/>
          <w:lang w:bidi="mn-Mong-CN"/>
        </w:rPr>
        <w:t>23(5)</w:t>
      </w:r>
      <w:proofErr w:type="gramStart"/>
      <w:r w:rsidRPr="00642CE6">
        <w:rPr>
          <w:noProof w:val="0"/>
          <w:color w:val="auto"/>
          <w:kern w:val="2"/>
          <w:sz w:val="18"/>
          <w:szCs w:val="22"/>
          <w:lang w:bidi="mn-Mong-CN"/>
        </w:rPr>
        <w:t>,146</w:t>
      </w:r>
      <w:proofErr w:type="gramEnd"/>
      <w:r w:rsidRPr="00642CE6">
        <w:rPr>
          <w:noProof w:val="0"/>
          <w:color w:val="auto"/>
          <w:kern w:val="2"/>
          <w:sz w:val="18"/>
          <w:szCs w:val="22"/>
          <w:lang w:bidi="mn-Mong-CN"/>
        </w:rPr>
        <w:t>-148.</w:t>
      </w:r>
    </w:p>
    <w:p w14:paraId="07C3E5C8" w14:textId="77777777" w:rsidR="00C9080E" w:rsidRPr="00642CE6" w:rsidRDefault="00C9080E" w:rsidP="00C9080E">
      <w:pPr>
        <w:widowControl w:val="0"/>
        <w:numPr>
          <w:ilvl w:val="0"/>
          <w:numId w:val="26"/>
        </w:numPr>
        <w:spacing w:line="240" w:lineRule="auto"/>
        <w:rPr>
          <w:noProof w:val="0"/>
          <w:color w:val="auto"/>
          <w:kern w:val="2"/>
          <w:sz w:val="18"/>
          <w:szCs w:val="22"/>
          <w:lang w:bidi="mn-Mong-CN"/>
        </w:rPr>
      </w:pPr>
      <w:r w:rsidRPr="00642CE6">
        <w:rPr>
          <w:noProof w:val="0"/>
          <w:color w:val="auto"/>
          <w:kern w:val="2"/>
          <w:sz w:val="18"/>
          <w:szCs w:val="22"/>
          <w:lang w:bidi="mn-Mong-CN"/>
        </w:rPr>
        <w:t xml:space="preserve">Li, G.Q.; Bi, Y.W.; </w:t>
      </w:r>
      <w:proofErr w:type="spellStart"/>
      <w:r w:rsidRPr="00642CE6">
        <w:rPr>
          <w:noProof w:val="0"/>
          <w:color w:val="auto"/>
          <w:kern w:val="2"/>
          <w:sz w:val="18"/>
          <w:szCs w:val="22"/>
          <w:lang w:bidi="mn-Mong-CN"/>
        </w:rPr>
        <w:t>Chen</w:t>
      </w:r>
      <w:proofErr w:type="gramStart"/>
      <w:r w:rsidRPr="00642CE6">
        <w:rPr>
          <w:noProof w:val="0"/>
          <w:color w:val="auto"/>
          <w:kern w:val="2"/>
          <w:sz w:val="18"/>
          <w:szCs w:val="22"/>
          <w:lang w:bidi="mn-Mong-CN"/>
        </w:rPr>
        <w:t>,B.F</w:t>
      </w:r>
      <w:proofErr w:type="spellEnd"/>
      <w:proofErr w:type="gramEnd"/>
      <w:r w:rsidRPr="00642CE6">
        <w:rPr>
          <w:noProof w:val="0"/>
          <w:color w:val="auto"/>
          <w:kern w:val="2"/>
          <w:sz w:val="18"/>
          <w:szCs w:val="22"/>
          <w:lang w:bidi="mn-Mong-CN"/>
        </w:rPr>
        <w:t xml:space="preserve">.; Zhang, J.; Han, J.L.; Wang, Z.F. (2016).  Research </w:t>
      </w:r>
      <w:proofErr w:type="spellStart"/>
      <w:r w:rsidRPr="00642CE6">
        <w:rPr>
          <w:noProof w:val="0"/>
          <w:color w:val="auto"/>
          <w:kern w:val="2"/>
          <w:sz w:val="18"/>
          <w:szCs w:val="22"/>
          <w:lang w:bidi="mn-Mong-CN"/>
        </w:rPr>
        <w:t>Advancesin</w:t>
      </w:r>
      <w:proofErr w:type="spellEnd"/>
      <w:r w:rsidRPr="00642CE6">
        <w:rPr>
          <w:noProof w:val="0"/>
          <w:color w:val="auto"/>
          <w:kern w:val="2"/>
          <w:sz w:val="18"/>
          <w:szCs w:val="22"/>
          <w:lang w:bidi="mn-Mong-CN"/>
        </w:rPr>
        <w:t xml:space="preserve"> </w:t>
      </w:r>
      <w:proofErr w:type="spellStart"/>
      <w:r w:rsidRPr="00642CE6">
        <w:rPr>
          <w:noProof w:val="0"/>
          <w:color w:val="auto"/>
          <w:kern w:val="2"/>
          <w:sz w:val="18"/>
          <w:szCs w:val="22"/>
          <w:lang w:bidi="mn-Mong-CN"/>
        </w:rPr>
        <w:t>Cultivationof</w:t>
      </w:r>
      <w:proofErr w:type="spellEnd"/>
      <w:r w:rsidRPr="00642CE6">
        <w:rPr>
          <w:noProof w:val="0"/>
          <w:color w:val="auto"/>
          <w:kern w:val="2"/>
          <w:sz w:val="18"/>
          <w:szCs w:val="22"/>
          <w:lang w:bidi="mn-Mong-CN"/>
        </w:rPr>
        <w:t xml:space="preserve"> Medicinal Plant </w:t>
      </w:r>
      <w:proofErr w:type="spellStart"/>
      <w:r w:rsidRPr="00642CE6">
        <w:rPr>
          <w:i/>
          <w:iCs/>
          <w:noProof w:val="0"/>
          <w:color w:val="auto"/>
          <w:kern w:val="2"/>
          <w:sz w:val="18"/>
          <w:szCs w:val="22"/>
          <w:lang w:bidi="mn-Mong-CN"/>
        </w:rPr>
        <w:t>Platycodon</w:t>
      </w:r>
      <w:proofErr w:type="spellEnd"/>
      <w:r w:rsidRPr="00642CE6">
        <w:rPr>
          <w:i/>
          <w:iCs/>
          <w:noProof w:val="0"/>
          <w:color w:val="auto"/>
          <w:kern w:val="2"/>
          <w:sz w:val="18"/>
          <w:szCs w:val="22"/>
          <w:lang w:bidi="mn-Mong-CN"/>
        </w:rPr>
        <w:t xml:space="preserve"> </w:t>
      </w:r>
      <w:proofErr w:type="spellStart"/>
      <w:r w:rsidRPr="00642CE6">
        <w:rPr>
          <w:i/>
          <w:iCs/>
          <w:noProof w:val="0"/>
          <w:color w:val="auto"/>
          <w:kern w:val="2"/>
          <w:sz w:val="18"/>
          <w:szCs w:val="22"/>
          <w:lang w:bidi="mn-Mong-CN"/>
        </w:rPr>
        <w:t>grandifloru</w:t>
      </w:r>
      <w:r w:rsidR="00A535D8" w:rsidRPr="00642CE6">
        <w:rPr>
          <w:rFonts w:hint="eastAsia"/>
          <w:i/>
          <w:iCs/>
          <w:noProof w:val="0"/>
          <w:color w:val="auto"/>
          <w:kern w:val="2"/>
          <w:sz w:val="18"/>
          <w:szCs w:val="22"/>
          <w:lang w:bidi="mn-Mong-CN"/>
        </w:rPr>
        <w:t>m</w:t>
      </w:r>
      <w:proofErr w:type="spellEnd"/>
      <w:r w:rsidRPr="00642CE6">
        <w:rPr>
          <w:noProof w:val="0"/>
          <w:color w:val="auto"/>
          <w:kern w:val="2"/>
          <w:sz w:val="18"/>
          <w:szCs w:val="22"/>
          <w:lang w:bidi="mn-Mong-CN"/>
        </w:rPr>
        <w:t xml:space="preserve">. </w:t>
      </w:r>
      <w:r w:rsidRPr="00642CE6">
        <w:rPr>
          <w:i/>
          <w:iCs/>
          <w:noProof w:val="0"/>
          <w:color w:val="auto"/>
          <w:kern w:val="2"/>
          <w:sz w:val="18"/>
          <w:szCs w:val="22"/>
          <w:lang w:bidi="mn-Mong-CN"/>
        </w:rPr>
        <w:t>Journal of Agriculture</w:t>
      </w:r>
      <w:r w:rsidRPr="00642CE6">
        <w:rPr>
          <w:noProof w:val="0"/>
          <w:color w:val="auto"/>
          <w:kern w:val="2"/>
          <w:sz w:val="18"/>
          <w:szCs w:val="22"/>
          <w:lang w:bidi="mn-Mong-CN"/>
        </w:rPr>
        <w:t>, 6(7), 55-59.</w:t>
      </w:r>
    </w:p>
    <w:p w14:paraId="0152CC21" w14:textId="77777777" w:rsidR="00A535D8" w:rsidRPr="00642CE6" w:rsidRDefault="00A535D8" w:rsidP="00A535D8">
      <w:pPr>
        <w:widowControl w:val="0"/>
        <w:numPr>
          <w:ilvl w:val="0"/>
          <w:numId w:val="26"/>
        </w:numPr>
        <w:spacing w:line="240" w:lineRule="auto"/>
        <w:rPr>
          <w:noProof w:val="0"/>
          <w:color w:val="auto"/>
          <w:kern w:val="2"/>
          <w:sz w:val="18"/>
          <w:szCs w:val="22"/>
          <w:lang w:bidi="mn-Mong-CN"/>
        </w:rPr>
      </w:pPr>
      <w:r w:rsidRPr="00642CE6">
        <w:rPr>
          <w:noProof w:val="0"/>
          <w:color w:val="auto"/>
          <w:kern w:val="2"/>
          <w:sz w:val="18"/>
          <w:szCs w:val="22"/>
          <w:lang w:bidi="mn-Mong-CN"/>
        </w:rPr>
        <w:t xml:space="preserve">Zhang, Z.Y.; Lin, W.X. (2009). The </w:t>
      </w:r>
      <w:proofErr w:type="spellStart"/>
      <w:r w:rsidRPr="00642CE6">
        <w:rPr>
          <w:noProof w:val="0"/>
          <w:color w:val="auto"/>
          <w:kern w:val="2"/>
          <w:sz w:val="18"/>
          <w:szCs w:val="22"/>
          <w:lang w:bidi="mn-Mong-CN"/>
        </w:rPr>
        <w:t>allelopathic</w:t>
      </w:r>
      <w:proofErr w:type="spellEnd"/>
      <w:r w:rsidRPr="00642CE6">
        <w:rPr>
          <w:noProof w:val="0"/>
          <w:color w:val="auto"/>
          <w:kern w:val="2"/>
          <w:sz w:val="18"/>
          <w:szCs w:val="22"/>
          <w:lang w:bidi="mn-Mong-CN"/>
        </w:rPr>
        <w:t xml:space="preserve"> </w:t>
      </w:r>
      <w:proofErr w:type="spellStart"/>
      <w:r w:rsidRPr="00642CE6">
        <w:rPr>
          <w:noProof w:val="0"/>
          <w:color w:val="auto"/>
          <w:kern w:val="2"/>
          <w:sz w:val="18"/>
          <w:szCs w:val="22"/>
          <w:lang w:bidi="mn-Mong-CN"/>
        </w:rPr>
        <w:t>autotoxicity</w:t>
      </w:r>
      <w:proofErr w:type="spellEnd"/>
      <w:r w:rsidRPr="00642CE6">
        <w:rPr>
          <w:noProof w:val="0"/>
          <w:color w:val="auto"/>
          <w:kern w:val="2"/>
          <w:sz w:val="18"/>
          <w:szCs w:val="22"/>
          <w:lang w:bidi="mn-Mong-CN"/>
        </w:rPr>
        <w:t xml:space="preserve"> and consecutive cropping obstacles of medicinal plants. </w:t>
      </w:r>
      <w:r w:rsidRPr="00642CE6">
        <w:rPr>
          <w:i/>
          <w:iCs/>
          <w:noProof w:val="0"/>
          <w:color w:val="auto"/>
          <w:kern w:val="2"/>
          <w:sz w:val="18"/>
          <w:szCs w:val="22"/>
          <w:lang w:bidi="mn-Mong-CN"/>
        </w:rPr>
        <w:t>Journal of Chinese Ecological Agriculture</w:t>
      </w:r>
      <w:r w:rsidRPr="00642CE6">
        <w:rPr>
          <w:noProof w:val="0"/>
          <w:color w:val="auto"/>
          <w:kern w:val="2"/>
          <w:sz w:val="18"/>
          <w:szCs w:val="22"/>
          <w:lang w:bidi="mn-Mong-CN"/>
        </w:rPr>
        <w:t>, 17(1), 189-196.</w:t>
      </w:r>
    </w:p>
    <w:p w14:paraId="606DB061" w14:textId="77777777" w:rsidR="00A535D8" w:rsidRPr="00642CE6" w:rsidRDefault="00A535D8" w:rsidP="00A535D8">
      <w:pPr>
        <w:widowControl w:val="0"/>
        <w:numPr>
          <w:ilvl w:val="0"/>
          <w:numId w:val="26"/>
        </w:numPr>
        <w:spacing w:line="240" w:lineRule="auto"/>
        <w:rPr>
          <w:noProof w:val="0"/>
          <w:color w:val="auto"/>
          <w:kern w:val="2"/>
          <w:sz w:val="18"/>
          <w:szCs w:val="22"/>
          <w:lang w:bidi="mn-Mong-CN"/>
        </w:rPr>
      </w:pPr>
      <w:r w:rsidRPr="00642CE6">
        <w:rPr>
          <w:noProof w:val="0"/>
          <w:color w:val="auto"/>
          <w:kern w:val="2"/>
          <w:sz w:val="18"/>
          <w:szCs w:val="22"/>
          <w:lang w:bidi="mn-Mong-CN"/>
        </w:rPr>
        <w:t xml:space="preserve">Zhang, Z.L.; Wang, W.Q. (2009). The formation mechanism and prevention of continuous cropping obstacles of medicinal plants. </w:t>
      </w:r>
      <w:r w:rsidRPr="00642CE6">
        <w:rPr>
          <w:i/>
          <w:iCs/>
          <w:noProof w:val="0"/>
          <w:color w:val="auto"/>
          <w:kern w:val="2"/>
          <w:sz w:val="18"/>
          <w:szCs w:val="22"/>
          <w:lang w:bidi="mn-Mong-CN"/>
        </w:rPr>
        <w:t>China Agricultural Science and Technology Herald</w:t>
      </w:r>
      <w:r w:rsidRPr="00642CE6">
        <w:rPr>
          <w:noProof w:val="0"/>
          <w:color w:val="auto"/>
          <w:kern w:val="2"/>
          <w:sz w:val="18"/>
          <w:szCs w:val="22"/>
          <w:lang w:bidi="mn-Mong-CN"/>
        </w:rPr>
        <w:t>, 11(6), 19-23.</w:t>
      </w:r>
    </w:p>
    <w:p w14:paraId="6B146163" w14:textId="77777777" w:rsidR="00A535D8" w:rsidRPr="00642CE6" w:rsidRDefault="00A535D8" w:rsidP="00A535D8">
      <w:pPr>
        <w:widowControl w:val="0"/>
        <w:numPr>
          <w:ilvl w:val="0"/>
          <w:numId w:val="26"/>
        </w:numPr>
        <w:spacing w:line="240" w:lineRule="auto"/>
        <w:rPr>
          <w:noProof w:val="0"/>
          <w:color w:val="auto"/>
          <w:kern w:val="2"/>
          <w:sz w:val="18"/>
          <w:szCs w:val="22"/>
          <w:lang w:bidi="mn-Mong-CN"/>
        </w:rPr>
      </w:pPr>
      <w:r w:rsidRPr="00642CE6">
        <w:rPr>
          <w:noProof w:val="0"/>
          <w:color w:val="auto"/>
          <w:kern w:val="2"/>
          <w:sz w:val="18"/>
          <w:szCs w:val="22"/>
          <w:lang w:bidi="mn-Mong-CN"/>
        </w:rPr>
        <w:t xml:space="preserve">Sun, M.; Ye, L.Q.; Zhang, Z.L. (2015). Research progress on the causes and control of continuous cropping disorders of </w:t>
      </w:r>
      <w:proofErr w:type="spellStart"/>
      <w:r w:rsidRPr="00642CE6">
        <w:rPr>
          <w:noProof w:val="0"/>
          <w:color w:val="auto"/>
          <w:kern w:val="2"/>
          <w:sz w:val="18"/>
          <w:szCs w:val="22"/>
          <w:lang w:bidi="mn-Mong-CN"/>
        </w:rPr>
        <w:t>Panax</w:t>
      </w:r>
      <w:proofErr w:type="spellEnd"/>
      <w:r w:rsidRPr="00642CE6">
        <w:rPr>
          <w:noProof w:val="0"/>
          <w:color w:val="auto"/>
          <w:kern w:val="2"/>
          <w:sz w:val="18"/>
          <w:szCs w:val="22"/>
          <w:lang w:bidi="mn-Mong-CN"/>
        </w:rPr>
        <w:t xml:space="preserve"> </w:t>
      </w:r>
      <w:proofErr w:type="spellStart"/>
      <w:r w:rsidRPr="00642CE6">
        <w:rPr>
          <w:noProof w:val="0"/>
          <w:color w:val="auto"/>
          <w:kern w:val="2"/>
          <w:sz w:val="18"/>
          <w:szCs w:val="22"/>
          <w:lang w:bidi="mn-Mong-CN"/>
        </w:rPr>
        <w:t>Notoginseng</w:t>
      </w:r>
      <w:proofErr w:type="spellEnd"/>
      <w:r w:rsidRPr="00642CE6">
        <w:rPr>
          <w:noProof w:val="0"/>
          <w:color w:val="auto"/>
          <w:kern w:val="2"/>
          <w:sz w:val="18"/>
          <w:szCs w:val="22"/>
          <w:lang w:bidi="mn-Mong-CN"/>
        </w:rPr>
        <w:t xml:space="preserve">. </w:t>
      </w:r>
      <w:r w:rsidRPr="00642CE6">
        <w:rPr>
          <w:i/>
          <w:iCs/>
          <w:noProof w:val="0"/>
          <w:color w:val="auto"/>
          <w:kern w:val="2"/>
          <w:sz w:val="18"/>
          <w:szCs w:val="22"/>
          <w:lang w:bidi="mn-Mong-CN"/>
        </w:rPr>
        <w:t>Journal of Mountain Agricultural Biology</w:t>
      </w:r>
      <w:r w:rsidRPr="00642CE6">
        <w:rPr>
          <w:noProof w:val="0"/>
          <w:color w:val="auto"/>
          <w:kern w:val="2"/>
          <w:sz w:val="18"/>
          <w:szCs w:val="22"/>
          <w:lang w:bidi="mn-Mong-CN"/>
        </w:rPr>
        <w:t>,</w:t>
      </w:r>
      <w:r w:rsidRPr="00642CE6">
        <w:rPr>
          <w:rFonts w:hint="eastAsia"/>
          <w:noProof w:val="0"/>
          <w:color w:val="auto"/>
          <w:kern w:val="2"/>
          <w:sz w:val="18"/>
          <w:szCs w:val="22"/>
          <w:lang w:bidi="mn-Mong-CN"/>
        </w:rPr>
        <w:t xml:space="preserve"> </w:t>
      </w:r>
      <w:r w:rsidRPr="00642CE6">
        <w:rPr>
          <w:noProof w:val="0"/>
          <w:color w:val="auto"/>
          <w:kern w:val="2"/>
          <w:sz w:val="18"/>
          <w:szCs w:val="22"/>
          <w:lang w:bidi="mn-Mong-CN"/>
        </w:rPr>
        <w:t>34 (3),</w:t>
      </w:r>
      <w:r w:rsidR="00FC7EB7" w:rsidRPr="00642CE6">
        <w:rPr>
          <w:rFonts w:hint="eastAsia"/>
          <w:noProof w:val="0"/>
          <w:color w:val="auto"/>
          <w:kern w:val="2"/>
          <w:sz w:val="18"/>
          <w:szCs w:val="22"/>
          <w:lang w:bidi="mn-Mong-CN"/>
        </w:rPr>
        <w:t xml:space="preserve"> </w:t>
      </w:r>
      <w:r w:rsidRPr="00642CE6">
        <w:rPr>
          <w:noProof w:val="0"/>
          <w:color w:val="auto"/>
          <w:kern w:val="2"/>
          <w:sz w:val="18"/>
          <w:szCs w:val="22"/>
          <w:lang w:bidi="mn-Mong-CN"/>
        </w:rPr>
        <w:t>63-67.</w:t>
      </w:r>
    </w:p>
    <w:p w14:paraId="07E90AB4"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Zhu, L.X.; Huo, X.H.; Sun, H.X.; Bi, S.; Ma, W.W. (2013). Effects of continuous </w:t>
      </w:r>
      <w:r w:rsidRPr="00642CE6">
        <w:rPr>
          <w:i/>
          <w:color w:val="auto"/>
          <w:kern w:val="2"/>
          <w:sz w:val="18"/>
        </w:rPr>
        <w:t>Platycodon grandiflorus</w:t>
      </w:r>
      <w:r w:rsidRPr="00642CE6">
        <w:rPr>
          <w:color w:val="auto"/>
          <w:kern w:val="2"/>
          <w:sz w:val="18"/>
        </w:rPr>
        <w:t xml:space="preserve"> cultivation on soil physical-chemical and biological properties. </w:t>
      </w:r>
      <w:r w:rsidRPr="00642CE6">
        <w:rPr>
          <w:i/>
          <w:color w:val="auto"/>
          <w:kern w:val="2"/>
          <w:sz w:val="18"/>
        </w:rPr>
        <w:t>China Journal of Soil and Water Conservation</w:t>
      </w:r>
      <w:r w:rsidRPr="00642CE6">
        <w:rPr>
          <w:color w:val="auto"/>
          <w:kern w:val="2"/>
          <w:sz w:val="18"/>
        </w:rPr>
        <w:t>, 27(6), 177-181.</w:t>
      </w:r>
    </w:p>
    <w:p w14:paraId="124C590F" w14:textId="6B1D0214"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lastRenderedPageBreak/>
        <w:t xml:space="preserve">Zhu, L.X.; Wang, J.H. (2010). Effects of </w:t>
      </w:r>
      <w:r w:rsidRPr="00642CE6">
        <w:rPr>
          <w:noProof w:val="0"/>
          <w:color w:val="auto"/>
          <w:kern w:val="2"/>
          <w:sz w:val="18"/>
          <w:szCs w:val="22"/>
          <w:lang w:bidi="mn-Mong-CN"/>
        </w:rPr>
        <w:t>controlled</w:t>
      </w:r>
      <w:r w:rsidRPr="00642CE6">
        <w:rPr>
          <w:color w:val="auto"/>
          <w:kern w:val="2"/>
          <w:sz w:val="18"/>
        </w:rPr>
        <w:t xml:space="preserve">-release </w:t>
      </w:r>
      <w:r w:rsidRPr="00642CE6">
        <w:rPr>
          <w:noProof w:val="0"/>
          <w:color w:val="auto"/>
          <w:kern w:val="2"/>
          <w:sz w:val="18"/>
          <w:szCs w:val="22"/>
          <w:lang w:bidi="mn-Mong-CN"/>
        </w:rPr>
        <w:t>fertilizers</w:t>
      </w:r>
      <w:r w:rsidRPr="00642CE6">
        <w:rPr>
          <w:color w:val="auto"/>
          <w:kern w:val="2"/>
          <w:sz w:val="18"/>
        </w:rPr>
        <w:t xml:space="preserve"> on </w:t>
      </w:r>
      <w:proofErr w:type="spellStart"/>
      <w:r w:rsidRPr="00642CE6">
        <w:rPr>
          <w:noProof w:val="0"/>
          <w:color w:val="auto"/>
          <w:kern w:val="2"/>
          <w:sz w:val="18"/>
          <w:szCs w:val="22"/>
          <w:lang w:bidi="mn-Mong-CN"/>
        </w:rPr>
        <w:t>campanulaceae</w:t>
      </w:r>
      <w:proofErr w:type="spellEnd"/>
      <w:r w:rsidRPr="00642CE6">
        <w:rPr>
          <w:noProof w:val="0"/>
          <w:color w:val="auto"/>
          <w:kern w:val="2"/>
          <w:sz w:val="18"/>
          <w:szCs w:val="22"/>
          <w:lang w:bidi="mn-Mong-CN"/>
        </w:rPr>
        <w:t xml:space="preserve"> growth</w:t>
      </w:r>
      <w:r w:rsidRPr="00642CE6">
        <w:rPr>
          <w:color w:val="auto"/>
          <w:kern w:val="2"/>
          <w:sz w:val="18"/>
        </w:rPr>
        <w:t xml:space="preserve">. </w:t>
      </w:r>
      <w:r w:rsidRPr="00642CE6">
        <w:rPr>
          <w:i/>
          <w:color w:val="auto"/>
          <w:kern w:val="2"/>
          <w:sz w:val="18"/>
        </w:rPr>
        <w:t>China</w:t>
      </w:r>
      <w:r w:rsidRPr="00642CE6">
        <w:rPr>
          <w:color w:val="auto"/>
          <w:kern w:val="2"/>
          <w:sz w:val="18"/>
        </w:rPr>
        <w:t xml:space="preserve"> </w:t>
      </w:r>
      <w:r w:rsidRPr="00642CE6">
        <w:rPr>
          <w:i/>
          <w:color w:val="auto"/>
          <w:kern w:val="2"/>
          <w:sz w:val="18"/>
        </w:rPr>
        <w:t>Journal of Applied Ecology</w:t>
      </w:r>
      <w:r w:rsidRPr="00642CE6">
        <w:rPr>
          <w:color w:val="auto"/>
          <w:kern w:val="2"/>
          <w:sz w:val="18"/>
        </w:rPr>
        <w:t>, 21(9), 2304.</w:t>
      </w:r>
    </w:p>
    <w:p w14:paraId="16015ABC" w14:textId="52621E68"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Bao, L.; Bai, M.R.; A, D.Q.; Fujii, Y. (2019). Screening of allelopathic activity of plants growing in the desert area of Inner Mongolia Autonomous Region and discovery of Sea Buckthorn and Sweet annie as highly active plants and estimation of their active substances. </w:t>
      </w:r>
      <w:r w:rsidRPr="00642CE6">
        <w:rPr>
          <w:i/>
          <w:color w:val="auto"/>
          <w:kern w:val="2"/>
          <w:sz w:val="18"/>
        </w:rPr>
        <w:t>Japan Journal of Arid Land Studies</w:t>
      </w:r>
      <w:r w:rsidRPr="00642CE6">
        <w:rPr>
          <w:color w:val="auto"/>
          <w:kern w:val="2"/>
          <w:sz w:val="18"/>
        </w:rPr>
        <w:t>,</w:t>
      </w:r>
      <w:r w:rsidRPr="00642CE6">
        <w:rPr>
          <w:rFonts w:eastAsia="MS Mincho"/>
          <w:noProof w:val="0"/>
          <w:color w:val="auto"/>
          <w:kern w:val="2"/>
          <w:sz w:val="18"/>
          <w:szCs w:val="22"/>
          <w:lang w:eastAsia="ja-JP" w:bidi="mn-Mong-CN"/>
        </w:rPr>
        <w:t xml:space="preserve"> </w:t>
      </w:r>
      <w:r w:rsidR="00005836" w:rsidRPr="00642CE6">
        <w:rPr>
          <w:color w:val="auto"/>
          <w:kern w:val="2"/>
          <w:sz w:val="18"/>
        </w:rPr>
        <w:t>29(1</w:t>
      </w:r>
      <w:r w:rsidR="00005836" w:rsidRPr="00642CE6">
        <w:rPr>
          <w:noProof w:val="0"/>
          <w:color w:val="auto"/>
          <w:kern w:val="2"/>
          <w:sz w:val="18"/>
          <w:szCs w:val="22"/>
          <w:lang w:bidi="mn-Mong-CN"/>
        </w:rPr>
        <w:t>)</w:t>
      </w:r>
      <w:r w:rsidR="00005836" w:rsidRPr="00642CE6">
        <w:rPr>
          <w:rFonts w:hint="eastAsia"/>
          <w:noProof w:val="0"/>
          <w:color w:val="auto"/>
          <w:kern w:val="2"/>
          <w:sz w:val="18"/>
          <w:szCs w:val="22"/>
          <w:lang w:bidi="mn-Mong-CN"/>
        </w:rPr>
        <w:t xml:space="preserve">, </w:t>
      </w:r>
      <w:r w:rsidRPr="00642CE6">
        <w:rPr>
          <w:color w:val="auto"/>
          <w:kern w:val="2"/>
          <w:sz w:val="18"/>
        </w:rPr>
        <w:t>1-10.</w:t>
      </w:r>
    </w:p>
    <w:p w14:paraId="633F7208" w14:textId="77777777" w:rsidR="00B44431" w:rsidRPr="00642CE6" w:rsidRDefault="00B44431" w:rsidP="00B44431">
      <w:pPr>
        <w:pStyle w:val="af5"/>
        <w:numPr>
          <w:ilvl w:val="0"/>
          <w:numId w:val="26"/>
        </w:numPr>
        <w:ind w:firstLineChars="0"/>
        <w:rPr>
          <w:color w:val="auto"/>
          <w:kern w:val="2"/>
          <w:sz w:val="18"/>
        </w:rPr>
      </w:pPr>
      <w:r w:rsidRPr="00642CE6">
        <w:rPr>
          <w:color w:val="auto"/>
          <w:kern w:val="2"/>
          <w:sz w:val="18"/>
        </w:rPr>
        <w:t xml:space="preserve">Molisch, H. (1937). Der einfluss einer pflanze auf die andere-allelopathie. </w:t>
      </w:r>
      <w:r w:rsidRPr="00642CE6">
        <w:rPr>
          <w:i/>
          <w:iCs/>
          <w:color w:val="auto"/>
          <w:kern w:val="2"/>
          <w:sz w:val="18"/>
        </w:rPr>
        <w:t>Fischer</w:t>
      </w:r>
      <w:r w:rsidRPr="00642CE6">
        <w:rPr>
          <w:color w:val="auto"/>
          <w:kern w:val="2"/>
          <w:sz w:val="18"/>
        </w:rPr>
        <w:t xml:space="preserve"> (Jena), G.O.R.</w:t>
      </w:r>
    </w:p>
    <w:p w14:paraId="7F43E959" w14:textId="6AAF7E10" w:rsidR="00B44431" w:rsidRPr="00642CE6" w:rsidRDefault="00B44431" w:rsidP="00B44431">
      <w:pPr>
        <w:pStyle w:val="af5"/>
        <w:numPr>
          <w:ilvl w:val="0"/>
          <w:numId w:val="26"/>
        </w:numPr>
        <w:ind w:firstLineChars="0"/>
        <w:rPr>
          <w:color w:val="auto"/>
          <w:kern w:val="2"/>
          <w:sz w:val="18"/>
        </w:rPr>
      </w:pPr>
      <w:r w:rsidRPr="00642CE6">
        <w:rPr>
          <w:color w:val="auto"/>
          <w:kern w:val="2"/>
          <w:sz w:val="18"/>
        </w:rPr>
        <w:t xml:space="preserve">Tukey, H.B., Jr. (1969). Implicattions of allelopathy in agricultural plant science. </w:t>
      </w:r>
      <w:r w:rsidRPr="00642CE6">
        <w:rPr>
          <w:i/>
          <w:iCs/>
          <w:color w:val="auto"/>
          <w:kern w:val="2"/>
          <w:sz w:val="18"/>
        </w:rPr>
        <w:t>Bot. Rev</w:t>
      </w:r>
      <w:r w:rsidRPr="00642CE6">
        <w:rPr>
          <w:color w:val="auto"/>
          <w:kern w:val="2"/>
          <w:sz w:val="18"/>
        </w:rPr>
        <w:t>. 35, 1-16.</w:t>
      </w:r>
    </w:p>
    <w:p w14:paraId="4D02A04F" w14:textId="77777777" w:rsidR="00162C12" w:rsidRPr="00642CE6" w:rsidRDefault="00162C12" w:rsidP="00162C12">
      <w:pPr>
        <w:pStyle w:val="af5"/>
        <w:numPr>
          <w:ilvl w:val="0"/>
          <w:numId w:val="26"/>
        </w:numPr>
        <w:ind w:firstLineChars="0"/>
        <w:rPr>
          <w:color w:val="auto"/>
          <w:kern w:val="2"/>
          <w:sz w:val="18"/>
        </w:rPr>
      </w:pPr>
      <w:proofErr w:type="spellStart"/>
      <w:r w:rsidRPr="00642CE6">
        <w:rPr>
          <w:noProof w:val="0"/>
          <w:color w:val="auto"/>
          <w:kern w:val="2"/>
          <w:sz w:val="18"/>
          <w:szCs w:val="22"/>
          <w:lang w:bidi="mn-Mong-CN"/>
        </w:rPr>
        <w:t>Vives-peris</w:t>
      </w:r>
      <w:proofErr w:type="spellEnd"/>
      <w:r w:rsidRPr="00642CE6">
        <w:rPr>
          <w:noProof w:val="0"/>
          <w:color w:val="auto"/>
          <w:kern w:val="2"/>
          <w:sz w:val="18"/>
          <w:szCs w:val="22"/>
          <w:lang w:bidi="mn-Mong-CN"/>
        </w:rPr>
        <w:t xml:space="preserve"> V.; De Ollas C.; Gomez-</w:t>
      </w:r>
      <w:proofErr w:type="spellStart"/>
      <w:r w:rsidRPr="00642CE6">
        <w:rPr>
          <w:noProof w:val="0"/>
          <w:color w:val="auto"/>
          <w:kern w:val="2"/>
          <w:sz w:val="18"/>
          <w:szCs w:val="22"/>
          <w:lang w:bidi="mn-Mong-CN"/>
        </w:rPr>
        <w:t>cadenas</w:t>
      </w:r>
      <w:proofErr w:type="spellEnd"/>
      <w:r w:rsidRPr="00642CE6">
        <w:rPr>
          <w:noProof w:val="0"/>
          <w:color w:val="auto"/>
          <w:kern w:val="2"/>
          <w:sz w:val="18"/>
          <w:szCs w:val="22"/>
          <w:lang w:bidi="mn-Mong-CN"/>
        </w:rPr>
        <w:t xml:space="preserve"> A.; Pérez-Clemente, R. M</w:t>
      </w:r>
      <w:r w:rsidRPr="00642CE6">
        <w:rPr>
          <w:color w:val="auto"/>
          <w:kern w:val="2"/>
          <w:sz w:val="18"/>
        </w:rPr>
        <w:t>. (2020). Root exudates: from plant to rhizosphere and beyond. Plant Cell Reports, 39, 3-17.</w:t>
      </w:r>
    </w:p>
    <w:p w14:paraId="78CCD182" w14:textId="2E422503" w:rsidR="00162C12" w:rsidRPr="00642CE6" w:rsidRDefault="00162C12" w:rsidP="00162C12">
      <w:pPr>
        <w:pStyle w:val="af5"/>
        <w:numPr>
          <w:ilvl w:val="0"/>
          <w:numId w:val="26"/>
        </w:numPr>
        <w:ind w:firstLineChars="0"/>
        <w:rPr>
          <w:color w:val="auto"/>
          <w:kern w:val="2"/>
          <w:sz w:val="18"/>
        </w:rPr>
      </w:pPr>
      <w:r w:rsidRPr="00642CE6">
        <w:rPr>
          <w:color w:val="auto"/>
          <w:kern w:val="2"/>
          <w:sz w:val="18"/>
        </w:rPr>
        <w:t>Wu, L.K.; Lin, X.M.; Lin, W.X. (2014). Advances and perspective in research on plant-soil-microbe interactions mediated by root exudates. Chinese Journal of Plant Ecology, 38(3), 298–310.</w:t>
      </w:r>
    </w:p>
    <w:p w14:paraId="648E6E1F" w14:textId="77777777" w:rsidR="00384ACD" w:rsidRPr="00642CE6" w:rsidRDefault="00384ACD" w:rsidP="00C02C77">
      <w:pPr>
        <w:widowControl w:val="0"/>
        <w:numPr>
          <w:ilvl w:val="0"/>
          <w:numId w:val="26"/>
        </w:numPr>
        <w:spacing w:line="240" w:lineRule="auto"/>
        <w:rPr>
          <w:color w:val="auto"/>
          <w:kern w:val="2"/>
          <w:sz w:val="18"/>
        </w:rPr>
      </w:pPr>
      <w:r w:rsidRPr="00642CE6">
        <w:rPr>
          <w:noProof w:val="0"/>
          <w:color w:val="auto"/>
          <w:kern w:val="2"/>
          <w:sz w:val="18"/>
          <w:szCs w:val="22"/>
          <w:lang w:bidi="mn-Mong-CN"/>
        </w:rPr>
        <w:t>Wu</w:t>
      </w:r>
      <w:r w:rsidRPr="00642CE6">
        <w:rPr>
          <w:rFonts w:eastAsia="MS Mincho"/>
          <w:noProof w:val="0"/>
          <w:color w:val="auto"/>
          <w:kern w:val="2"/>
          <w:sz w:val="18"/>
          <w:szCs w:val="22"/>
          <w:lang w:eastAsia="ja-JP" w:bidi="mn-Mong-CN"/>
        </w:rPr>
        <w:t>,</w:t>
      </w:r>
      <w:r w:rsidRPr="00642CE6">
        <w:rPr>
          <w:noProof w:val="0"/>
          <w:color w:val="auto"/>
          <w:kern w:val="2"/>
          <w:sz w:val="18"/>
          <w:szCs w:val="22"/>
          <w:lang w:bidi="mn-Mong-CN"/>
        </w:rPr>
        <w:t xml:space="preserve"> H</w:t>
      </w:r>
      <w:r w:rsidRPr="00642CE6">
        <w:rPr>
          <w:rFonts w:eastAsia="MS Mincho"/>
          <w:noProof w:val="0"/>
          <w:color w:val="auto"/>
          <w:kern w:val="2"/>
          <w:sz w:val="18"/>
          <w:szCs w:val="22"/>
          <w:lang w:eastAsia="ja-JP" w:bidi="mn-Mong-CN"/>
        </w:rPr>
        <w:t>.M.;</w:t>
      </w:r>
      <w:r w:rsidRPr="00642CE6">
        <w:rPr>
          <w:noProof w:val="0"/>
          <w:color w:val="auto"/>
          <w:kern w:val="2"/>
          <w:sz w:val="18"/>
          <w:szCs w:val="22"/>
          <w:lang w:bidi="mn-Mong-CN"/>
        </w:rPr>
        <w:t xml:space="preserve"> Lin</w:t>
      </w:r>
      <w:r w:rsidRPr="00642CE6">
        <w:rPr>
          <w:rFonts w:eastAsia="MS Mincho"/>
          <w:noProof w:val="0"/>
          <w:color w:val="auto"/>
          <w:kern w:val="2"/>
          <w:sz w:val="18"/>
          <w:szCs w:val="22"/>
          <w:lang w:eastAsia="ja-JP" w:bidi="mn-Mong-CN"/>
        </w:rPr>
        <w:t>,</w:t>
      </w:r>
      <w:r w:rsidRPr="00642CE6">
        <w:rPr>
          <w:noProof w:val="0"/>
          <w:color w:val="auto"/>
          <w:kern w:val="2"/>
          <w:sz w:val="18"/>
          <w:szCs w:val="22"/>
          <w:lang w:bidi="mn-Mong-CN"/>
        </w:rPr>
        <w:t xml:space="preserve"> W</w:t>
      </w:r>
      <w:r w:rsidRPr="00642CE6">
        <w:rPr>
          <w:rFonts w:eastAsia="MS Mincho"/>
          <w:noProof w:val="0"/>
          <w:color w:val="auto"/>
          <w:kern w:val="2"/>
          <w:sz w:val="18"/>
          <w:szCs w:val="22"/>
          <w:lang w:eastAsia="ja-JP" w:bidi="mn-Mong-CN"/>
        </w:rPr>
        <w:t>.X.</w:t>
      </w:r>
      <w:r w:rsidRPr="00642CE6">
        <w:rPr>
          <w:color w:val="auto"/>
          <w:kern w:val="2"/>
          <w:sz w:val="18"/>
        </w:rPr>
        <w:t xml:space="preserve"> (2020). A commentary and development perspective on consecutive monoculture problems of medicinal plants. </w:t>
      </w:r>
      <w:r w:rsidRPr="00642CE6">
        <w:rPr>
          <w:i/>
          <w:color w:val="auto"/>
          <w:kern w:val="2"/>
          <w:sz w:val="18"/>
        </w:rPr>
        <w:t>China Journal of Eco-Agriculture</w:t>
      </w:r>
      <w:r w:rsidRPr="00642CE6">
        <w:rPr>
          <w:color w:val="auto"/>
          <w:kern w:val="2"/>
          <w:sz w:val="18"/>
        </w:rPr>
        <w:t>, 28(6), 775-793.</w:t>
      </w:r>
    </w:p>
    <w:p w14:paraId="47238BE1"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Zang, A.H.; Gao, Y.; Xu, Y. (2011). Research progress on allelopathic effects of medicinal plants in China. </w:t>
      </w:r>
      <w:r w:rsidRPr="00642CE6">
        <w:rPr>
          <w:i/>
          <w:color w:val="auto"/>
          <w:kern w:val="2"/>
          <w:sz w:val="18"/>
        </w:rPr>
        <w:t>China Journal of Chinese Herbal Medicine</w:t>
      </w:r>
      <w:r w:rsidRPr="00642CE6">
        <w:rPr>
          <w:color w:val="auto"/>
          <w:kern w:val="2"/>
          <w:sz w:val="18"/>
        </w:rPr>
        <w:t>, 42(10), 1885-1890.</w:t>
      </w:r>
    </w:p>
    <w:p w14:paraId="39BA10CE"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Wang, R.; Dong, L.L.; Xu, J.; Chen, J.W.; Li, X.W.; Chen, S.L. (2016). Progress in improving continuous monoculture cropping issues in </w:t>
      </w:r>
      <w:r w:rsidRPr="00642CE6">
        <w:rPr>
          <w:i/>
          <w:color w:val="auto"/>
          <w:kern w:val="2"/>
          <w:sz w:val="18"/>
        </w:rPr>
        <w:t>Panax ginseng</w:t>
      </w:r>
      <w:r w:rsidRPr="00642CE6">
        <w:rPr>
          <w:color w:val="auto"/>
          <w:kern w:val="2"/>
          <w:sz w:val="18"/>
        </w:rPr>
        <w:t xml:space="preserve"> by controlling soil-borne diseases. </w:t>
      </w:r>
      <w:r w:rsidRPr="00642CE6">
        <w:rPr>
          <w:i/>
          <w:color w:val="auto"/>
          <w:kern w:val="2"/>
          <w:sz w:val="18"/>
        </w:rPr>
        <w:t>China Journal of Chinese Materia Medica</w:t>
      </w:r>
      <w:r w:rsidRPr="00642CE6">
        <w:rPr>
          <w:color w:val="auto"/>
          <w:kern w:val="2"/>
          <w:sz w:val="18"/>
        </w:rPr>
        <w:t>, 41, 3890–3896.</w:t>
      </w:r>
    </w:p>
    <w:p w14:paraId="32236F0D"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An, Y.; Yang, D.; Li, X.; Jin, X.J. (2018). Study on the effect and physiological mechanism of continuous cropping obstruction of </w:t>
      </w:r>
      <w:r w:rsidRPr="00642CE6">
        <w:rPr>
          <w:i/>
          <w:color w:val="auto"/>
          <w:kern w:val="2"/>
          <w:sz w:val="18"/>
        </w:rPr>
        <w:t>Pinellia ternata</w:t>
      </w:r>
      <w:r w:rsidRPr="00642CE6">
        <w:rPr>
          <w:color w:val="auto"/>
          <w:kern w:val="2"/>
          <w:sz w:val="18"/>
        </w:rPr>
        <w:t xml:space="preserve">. </w:t>
      </w:r>
      <w:r w:rsidRPr="00642CE6">
        <w:rPr>
          <w:i/>
          <w:color w:val="auto"/>
          <w:kern w:val="2"/>
          <w:sz w:val="18"/>
        </w:rPr>
        <w:t>Acta Agriculturae Borealioccidentalis Sinica</w:t>
      </w:r>
      <w:r w:rsidRPr="00642CE6">
        <w:rPr>
          <w:color w:val="auto"/>
          <w:kern w:val="2"/>
          <w:sz w:val="18"/>
        </w:rPr>
        <w:t>, 27, 1017–1022.</w:t>
      </w:r>
    </w:p>
    <w:p w14:paraId="146812C0"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Dai, L.; Singh, S.K.; Gong, H.; Tang, Y.; Peng, Z.; Zhang, J.; Wu, D.; Zhang, H.; He, D. (2022). Rhizospheric microbial consortium of </w:t>
      </w:r>
      <w:r w:rsidRPr="00642CE6">
        <w:rPr>
          <w:i/>
          <w:color w:val="auto"/>
          <w:kern w:val="2"/>
          <w:sz w:val="18"/>
        </w:rPr>
        <w:t>Lilium lancifolium</w:t>
      </w:r>
      <w:r w:rsidRPr="00642CE6">
        <w:rPr>
          <w:color w:val="auto"/>
          <w:kern w:val="2"/>
          <w:sz w:val="18"/>
        </w:rPr>
        <w:t xml:space="preserve"> Thunb. causes lily root rot under continuous cropping system. </w:t>
      </w:r>
      <w:r w:rsidRPr="00642CE6">
        <w:rPr>
          <w:i/>
          <w:color w:val="auto"/>
          <w:kern w:val="2"/>
          <w:sz w:val="18"/>
        </w:rPr>
        <w:t>Frontiers in Microbiology</w:t>
      </w:r>
      <w:r w:rsidRPr="00642CE6">
        <w:rPr>
          <w:color w:val="auto"/>
          <w:kern w:val="2"/>
          <w:sz w:val="18"/>
        </w:rPr>
        <w:t>, 13, 981615.</w:t>
      </w:r>
    </w:p>
    <w:p w14:paraId="77A41F19"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Gu, L.; Niu, M.M.; Zheng, H.Y.; Wang, J.M.; Wu, L.K.; Li, Z.F.; Zhang, Z.Y. (2013). Effect of continuous cropping of </w:t>
      </w:r>
      <w:r w:rsidRPr="00642CE6">
        <w:rPr>
          <w:i/>
          <w:color w:val="auto"/>
          <w:kern w:val="2"/>
          <w:sz w:val="18"/>
        </w:rPr>
        <w:t>Rehmannia</w:t>
      </w:r>
      <w:r w:rsidRPr="00642CE6">
        <w:rPr>
          <w:color w:val="auto"/>
          <w:kern w:val="2"/>
          <w:sz w:val="18"/>
        </w:rPr>
        <w:t xml:space="preserve"> on its morphological and physiological characteristics. </w:t>
      </w:r>
      <w:r w:rsidRPr="00642CE6">
        <w:rPr>
          <w:i/>
          <w:color w:val="auto"/>
          <w:kern w:val="2"/>
          <w:sz w:val="18"/>
        </w:rPr>
        <w:t>Journal of Chinese Medicinal Materials</w:t>
      </w:r>
      <w:r w:rsidRPr="00642CE6">
        <w:rPr>
          <w:color w:val="auto"/>
          <w:kern w:val="2"/>
          <w:sz w:val="18"/>
        </w:rPr>
        <w:t>, 36, 691–695.</w:t>
      </w:r>
    </w:p>
    <w:p w14:paraId="6E49E9A1"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Tan, Y.; Cui, Y.; Li, H.; Kuang, A.; Li, X.; Wei, Y.; Ji, X. (2017). Rhizospheric soil and root endogenous fungal diversity and composition in response to continuous </w:t>
      </w:r>
      <w:r w:rsidRPr="00642CE6">
        <w:rPr>
          <w:i/>
          <w:color w:val="auto"/>
          <w:kern w:val="2"/>
          <w:sz w:val="18"/>
        </w:rPr>
        <w:t>Panax notoginseng</w:t>
      </w:r>
      <w:r w:rsidRPr="00642CE6">
        <w:rPr>
          <w:color w:val="auto"/>
          <w:kern w:val="2"/>
          <w:sz w:val="18"/>
        </w:rPr>
        <w:t xml:space="preserve"> cropping practices. </w:t>
      </w:r>
      <w:r w:rsidRPr="00642CE6">
        <w:rPr>
          <w:i/>
          <w:color w:val="auto"/>
          <w:kern w:val="2"/>
          <w:sz w:val="18"/>
        </w:rPr>
        <w:t>Microbiological Research</w:t>
      </w:r>
      <w:r w:rsidRPr="00642CE6">
        <w:rPr>
          <w:color w:val="auto"/>
          <w:kern w:val="2"/>
          <w:sz w:val="18"/>
        </w:rPr>
        <w:t>, 194, 10–19.</w:t>
      </w:r>
    </w:p>
    <w:p w14:paraId="2494C6E4"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Liu, H.; Niu, M.; Zhu, S.; Zhang, F.; Liu, Q.; Liu, Y.; Liu, R.H.; Zhang, Y.P. (2020). Effect study of continuous monoculture on the quality of </w:t>
      </w:r>
      <w:r w:rsidRPr="00642CE6">
        <w:rPr>
          <w:i/>
          <w:color w:val="auto"/>
          <w:kern w:val="2"/>
          <w:sz w:val="18"/>
        </w:rPr>
        <w:t>Salvia miltiorrhiza</w:t>
      </w:r>
      <w:r w:rsidRPr="00642CE6">
        <w:rPr>
          <w:color w:val="auto"/>
          <w:kern w:val="2"/>
          <w:sz w:val="18"/>
        </w:rPr>
        <w:t xml:space="preserve"> Bge roots. </w:t>
      </w:r>
      <w:r w:rsidRPr="00642CE6">
        <w:rPr>
          <w:i/>
          <w:color w:val="auto"/>
          <w:kern w:val="2"/>
          <w:sz w:val="18"/>
        </w:rPr>
        <w:t>BioMed Research International</w:t>
      </w:r>
      <w:r w:rsidRPr="00642CE6">
        <w:rPr>
          <w:color w:val="auto"/>
          <w:kern w:val="2"/>
          <w:sz w:val="18"/>
        </w:rPr>
        <w:t>, 4284385.</w:t>
      </w:r>
    </w:p>
    <w:p w14:paraId="7A9EE6FA" w14:textId="3A92B683"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Wu, H.; Wu, L.; Zhu, Q.; Wang, J.; Qin, X.; Xu, J.; Kong, L.; Chen, J.; Lin, S.; Umar, K.M.; </w:t>
      </w:r>
      <w:proofErr w:type="spellStart"/>
      <w:r w:rsidRPr="00642CE6">
        <w:rPr>
          <w:noProof w:val="0"/>
          <w:color w:val="auto"/>
          <w:kern w:val="2"/>
          <w:sz w:val="18"/>
          <w:szCs w:val="22"/>
          <w:lang w:bidi="mn-Mong-CN"/>
        </w:rPr>
        <w:t>Amjad</w:t>
      </w:r>
      <w:proofErr w:type="spellEnd"/>
      <w:r w:rsidRPr="00642CE6">
        <w:rPr>
          <w:rFonts w:eastAsia="MS Mincho"/>
          <w:noProof w:val="0"/>
          <w:color w:val="auto"/>
          <w:kern w:val="2"/>
          <w:sz w:val="18"/>
          <w:szCs w:val="22"/>
          <w:lang w:eastAsia="ja-JP" w:bidi="mn-Mong-CN"/>
        </w:rPr>
        <w:t>, H.; Lin, W.X.</w:t>
      </w:r>
      <w:r w:rsidRPr="00642CE6">
        <w:rPr>
          <w:color w:val="auto"/>
          <w:kern w:val="2"/>
          <w:sz w:val="18"/>
        </w:rPr>
        <w:t xml:space="preserve"> (2017). The role of organic acids on microbial deterioration in the </w:t>
      </w:r>
      <w:r w:rsidRPr="00642CE6">
        <w:rPr>
          <w:i/>
          <w:color w:val="auto"/>
          <w:kern w:val="2"/>
          <w:sz w:val="18"/>
        </w:rPr>
        <w:t>Radix pseudostellariae</w:t>
      </w:r>
      <w:r w:rsidRPr="00642CE6">
        <w:rPr>
          <w:color w:val="auto"/>
          <w:kern w:val="2"/>
          <w:sz w:val="18"/>
        </w:rPr>
        <w:t xml:space="preserve"> rhizosphere under continuous monoculture regimes. </w:t>
      </w:r>
      <w:r w:rsidRPr="00642CE6">
        <w:rPr>
          <w:i/>
          <w:color w:val="auto"/>
          <w:kern w:val="2"/>
          <w:sz w:val="18"/>
        </w:rPr>
        <w:t>Scientific Reports</w:t>
      </w:r>
      <w:r w:rsidRPr="00642CE6">
        <w:rPr>
          <w:color w:val="auto"/>
          <w:kern w:val="2"/>
          <w:sz w:val="18"/>
        </w:rPr>
        <w:t>, 7, 3497.</w:t>
      </w:r>
    </w:p>
    <w:p w14:paraId="3D0FEFF8"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Zhang, J.; Fan, S.; Qin, J.; Dai, J.; Zhao, F.; Gao, L.; Lian, X.; Shang, W.; Xu, X.; Hu, X. (2020). Changes in the microbiome in the soil of an </w:t>
      </w:r>
      <w:r w:rsidRPr="00642CE6">
        <w:rPr>
          <w:i/>
          <w:color w:val="auto"/>
          <w:kern w:val="2"/>
          <w:sz w:val="18"/>
        </w:rPr>
        <w:t>American ginseng</w:t>
      </w:r>
      <w:r w:rsidRPr="00642CE6">
        <w:rPr>
          <w:color w:val="auto"/>
          <w:kern w:val="2"/>
          <w:sz w:val="18"/>
        </w:rPr>
        <w:t xml:space="preserve"> continuous plantation. </w:t>
      </w:r>
      <w:r w:rsidRPr="00642CE6">
        <w:rPr>
          <w:i/>
          <w:color w:val="auto"/>
          <w:kern w:val="2"/>
          <w:sz w:val="18"/>
        </w:rPr>
        <w:t>Frontiers in Plant Science</w:t>
      </w:r>
      <w:r w:rsidRPr="00642CE6">
        <w:rPr>
          <w:color w:val="auto"/>
          <w:kern w:val="2"/>
          <w:sz w:val="18"/>
        </w:rPr>
        <w:t>, 11, 572199.</w:t>
      </w:r>
    </w:p>
    <w:p w14:paraId="2775CD58" w14:textId="297091F0"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Nishio</w:t>
      </w:r>
      <w:r w:rsidR="00005836" w:rsidRPr="00642CE6">
        <w:rPr>
          <w:rFonts w:hint="eastAsia"/>
          <w:noProof w:val="0"/>
          <w:color w:val="auto"/>
          <w:kern w:val="2"/>
          <w:sz w:val="18"/>
          <w:szCs w:val="22"/>
          <w:lang w:bidi="mn-Mong-CN"/>
        </w:rPr>
        <w:t>,</w:t>
      </w:r>
      <w:r w:rsidRPr="00642CE6">
        <w:rPr>
          <w:noProof w:val="0"/>
          <w:color w:val="auto"/>
          <w:kern w:val="2"/>
          <w:sz w:val="18"/>
          <w:szCs w:val="22"/>
          <w:lang w:bidi="mn-Mong-CN"/>
        </w:rPr>
        <w:t xml:space="preserve"> M</w:t>
      </w:r>
      <w:r w:rsidRPr="00642CE6">
        <w:rPr>
          <w:color w:val="auto"/>
          <w:kern w:val="2"/>
          <w:sz w:val="18"/>
        </w:rPr>
        <w:t xml:space="preserve">. (1985). The current situation and causes of continuous cropping disorders. </w:t>
      </w:r>
      <w:r w:rsidRPr="00642CE6">
        <w:rPr>
          <w:i/>
          <w:color w:val="auto"/>
          <w:kern w:val="2"/>
          <w:sz w:val="18"/>
        </w:rPr>
        <w:t>Japan Journal of Chemistry and Biology</w:t>
      </w:r>
      <w:r w:rsidRPr="00642CE6">
        <w:rPr>
          <w:color w:val="auto"/>
          <w:kern w:val="2"/>
          <w:sz w:val="18"/>
        </w:rPr>
        <w:t>, 23(9), 582-589.</w:t>
      </w:r>
    </w:p>
    <w:p w14:paraId="6D53710C" w14:textId="60E8B29A"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Zhang, Y.Y.; Zhu, D.W.; Wang, X.; Zhang, L.Z.; </w:t>
      </w:r>
      <w:r w:rsidRPr="00642CE6">
        <w:rPr>
          <w:noProof w:val="0"/>
          <w:color w:val="auto"/>
          <w:kern w:val="2"/>
          <w:sz w:val="18"/>
          <w:szCs w:val="22"/>
          <w:lang w:bidi="mn-Mong-CN"/>
        </w:rPr>
        <w:t>Shi, G.Y.; Zhou, J.; Liu, W.</w:t>
      </w:r>
      <w:r w:rsidRPr="00642CE6">
        <w:rPr>
          <w:color w:val="auto"/>
          <w:kern w:val="2"/>
          <w:sz w:val="18"/>
        </w:rPr>
        <w:t xml:space="preserve"> (2014). Properties of </w:t>
      </w:r>
      <w:r w:rsidRPr="00642CE6">
        <w:rPr>
          <w:noProof w:val="0"/>
          <w:color w:val="auto"/>
          <w:kern w:val="2"/>
          <w:sz w:val="18"/>
          <w:szCs w:val="22"/>
          <w:lang w:bidi="mn-Mong-CN"/>
        </w:rPr>
        <w:t>plant root exudates</w:t>
      </w:r>
      <w:r w:rsidRPr="00642CE6">
        <w:rPr>
          <w:color w:val="auto"/>
          <w:kern w:val="2"/>
          <w:sz w:val="18"/>
        </w:rPr>
        <w:t xml:space="preserve"> and </w:t>
      </w:r>
      <w:r w:rsidRPr="00642CE6">
        <w:rPr>
          <w:noProof w:val="0"/>
          <w:color w:val="auto"/>
          <w:kern w:val="2"/>
          <w:sz w:val="18"/>
          <w:szCs w:val="22"/>
          <w:lang w:bidi="mn-Mong-CN"/>
        </w:rPr>
        <w:t>obst</w:t>
      </w:r>
      <w:r w:rsidRPr="00642CE6">
        <w:rPr>
          <w:noProof w:val="0"/>
          <w:color w:val="auto"/>
          <w:kern w:val="2"/>
          <w:sz w:val="18"/>
          <w:szCs w:val="22"/>
          <w:lang w:bidi="mn-Mong-CN"/>
        </w:rPr>
        <w:t>a</w:t>
      </w:r>
      <w:r w:rsidRPr="00642CE6">
        <w:rPr>
          <w:noProof w:val="0"/>
          <w:color w:val="auto"/>
          <w:kern w:val="2"/>
          <w:sz w:val="18"/>
          <w:szCs w:val="22"/>
          <w:lang w:bidi="mn-Mong-CN"/>
        </w:rPr>
        <w:t>cles</w:t>
      </w:r>
      <w:r w:rsidRPr="00642CE6">
        <w:rPr>
          <w:color w:val="auto"/>
          <w:kern w:val="2"/>
          <w:sz w:val="18"/>
        </w:rPr>
        <w:t xml:space="preserve"> for </w:t>
      </w:r>
      <w:r w:rsidRPr="00642CE6">
        <w:rPr>
          <w:noProof w:val="0"/>
          <w:color w:val="auto"/>
          <w:kern w:val="2"/>
          <w:sz w:val="18"/>
          <w:szCs w:val="22"/>
          <w:lang w:bidi="mn-Mong-CN"/>
        </w:rPr>
        <w:t>continuous cropping of medicinal plants.</w:t>
      </w:r>
      <w:r w:rsidRPr="00642CE6">
        <w:rPr>
          <w:color w:val="auto"/>
          <w:kern w:val="2"/>
          <w:sz w:val="18"/>
        </w:rPr>
        <w:t xml:space="preserve"> </w:t>
      </w:r>
      <w:r w:rsidRPr="00642CE6">
        <w:rPr>
          <w:i/>
          <w:color w:val="auto"/>
          <w:kern w:val="2"/>
          <w:sz w:val="18"/>
        </w:rPr>
        <w:t>China Journal of Hubei Agricultural Sciences</w:t>
      </w:r>
      <w:r w:rsidRPr="00642CE6">
        <w:rPr>
          <w:color w:val="auto"/>
          <w:kern w:val="2"/>
          <w:sz w:val="18"/>
        </w:rPr>
        <w:t>, 53(6), 1441-1444.</w:t>
      </w:r>
    </w:p>
    <w:p w14:paraId="3524CF86" w14:textId="70AC9302"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Qu, Y.T.; Zhang, Q.Q.; Yu, Y.F.;</w:t>
      </w:r>
      <w:r w:rsidRPr="00642CE6">
        <w:rPr>
          <w:color w:val="auto"/>
          <w:kern w:val="2"/>
          <w:sz w:val="21"/>
        </w:rPr>
        <w:t xml:space="preserve"> </w:t>
      </w:r>
      <w:proofErr w:type="spellStart"/>
      <w:r w:rsidRPr="00642CE6">
        <w:rPr>
          <w:noProof w:val="0"/>
          <w:color w:val="auto"/>
          <w:kern w:val="2"/>
          <w:sz w:val="18"/>
          <w:szCs w:val="22"/>
          <w:lang w:bidi="mn-Mong-CN"/>
        </w:rPr>
        <w:t>Duyxanale</w:t>
      </w:r>
      <w:proofErr w:type="spellEnd"/>
      <w:r w:rsidRPr="00642CE6">
        <w:rPr>
          <w:noProof w:val="0"/>
          <w:color w:val="auto"/>
          <w:kern w:val="2"/>
          <w:sz w:val="18"/>
          <w:szCs w:val="22"/>
          <w:lang w:bidi="mn-Mong-CN"/>
        </w:rPr>
        <w:t xml:space="preserve">, S.; </w:t>
      </w:r>
      <w:proofErr w:type="spellStart"/>
      <w:r w:rsidRPr="00642CE6">
        <w:rPr>
          <w:noProof w:val="0"/>
          <w:color w:val="auto"/>
          <w:kern w:val="2"/>
          <w:sz w:val="18"/>
          <w:szCs w:val="22"/>
          <w:lang w:bidi="mn-Mong-CN"/>
        </w:rPr>
        <w:t>Cai</w:t>
      </w:r>
      <w:proofErr w:type="spellEnd"/>
      <w:r w:rsidRPr="00642CE6">
        <w:rPr>
          <w:noProof w:val="0"/>
          <w:color w:val="auto"/>
          <w:kern w:val="2"/>
          <w:sz w:val="18"/>
          <w:szCs w:val="22"/>
          <w:lang w:bidi="mn-Mong-CN"/>
        </w:rPr>
        <w:t>, L.L.; Zhang, S.J.; Li, Y.F.; Li, Y.C</w:t>
      </w:r>
      <w:r w:rsidRPr="00642CE6">
        <w:rPr>
          <w:color w:val="auto"/>
          <w:kern w:val="2"/>
          <w:sz w:val="18"/>
        </w:rPr>
        <w:t xml:space="preserve">. (2022). Research advances on mechanisms and preventions of the medicinal plants’ continuous cropping obstacles from the perspective of rhizosphere microecology. </w:t>
      </w:r>
      <w:r w:rsidRPr="00642CE6">
        <w:rPr>
          <w:i/>
          <w:color w:val="auto"/>
          <w:kern w:val="2"/>
          <w:sz w:val="18"/>
        </w:rPr>
        <w:t>Journal of Zhejiang University</w:t>
      </w:r>
      <w:r w:rsidRPr="00642CE6">
        <w:rPr>
          <w:color w:val="auto"/>
          <w:kern w:val="2"/>
          <w:sz w:val="18"/>
        </w:rPr>
        <w:t xml:space="preserve"> (</w:t>
      </w:r>
      <w:r w:rsidRPr="00642CE6">
        <w:rPr>
          <w:i/>
          <w:color w:val="auto"/>
          <w:kern w:val="2"/>
          <w:sz w:val="18"/>
        </w:rPr>
        <w:t>Agriculture &amp; Life Sciences</w:t>
      </w:r>
      <w:r w:rsidRPr="00642CE6">
        <w:rPr>
          <w:color w:val="auto"/>
          <w:kern w:val="2"/>
          <w:sz w:val="18"/>
        </w:rPr>
        <w:t>), 48(4), 403-414.</w:t>
      </w:r>
    </w:p>
    <w:p w14:paraId="603A0C63" w14:textId="772400C4"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Huang, Y.F.; Zhang, E.H.; Zhang, X.H.; </w:t>
      </w:r>
      <w:r w:rsidRPr="00642CE6">
        <w:rPr>
          <w:noProof w:val="0"/>
          <w:color w:val="auto"/>
          <w:kern w:val="2"/>
          <w:sz w:val="18"/>
          <w:szCs w:val="22"/>
          <w:lang w:bidi="mn-Mong-CN"/>
        </w:rPr>
        <w:t xml:space="preserve">Wang, H.Z.; Wang, Q.; Liu, Q.L.; Cui, J.J.; </w:t>
      </w:r>
      <w:proofErr w:type="spellStart"/>
      <w:r w:rsidRPr="00642CE6">
        <w:rPr>
          <w:noProof w:val="0"/>
          <w:color w:val="auto"/>
          <w:kern w:val="2"/>
          <w:sz w:val="18"/>
          <w:szCs w:val="22"/>
          <w:lang w:bidi="mn-Mong-CN"/>
        </w:rPr>
        <w:t>Xu</w:t>
      </w:r>
      <w:proofErr w:type="spellEnd"/>
      <w:r w:rsidRPr="00642CE6">
        <w:rPr>
          <w:noProof w:val="0"/>
          <w:color w:val="auto"/>
          <w:kern w:val="2"/>
          <w:sz w:val="18"/>
          <w:szCs w:val="22"/>
          <w:lang w:bidi="mn-Mong-CN"/>
        </w:rPr>
        <w:t>, S.R</w:t>
      </w:r>
      <w:r w:rsidRPr="00642CE6">
        <w:rPr>
          <w:color w:val="auto"/>
          <w:kern w:val="2"/>
          <w:sz w:val="18"/>
        </w:rPr>
        <w:t xml:space="preserve">. (2020). Autotoxicity of water extracts from continuous cropping soil of </w:t>
      </w:r>
      <w:r w:rsidRPr="00642CE6">
        <w:rPr>
          <w:i/>
          <w:color w:val="auto"/>
          <w:kern w:val="2"/>
          <w:sz w:val="18"/>
        </w:rPr>
        <w:t>Lilium davidii</w:t>
      </w:r>
      <w:r w:rsidRPr="00642CE6">
        <w:rPr>
          <w:color w:val="auto"/>
          <w:kern w:val="2"/>
          <w:sz w:val="18"/>
        </w:rPr>
        <w:t xml:space="preserve"> var. </w:t>
      </w:r>
      <w:r w:rsidRPr="00642CE6">
        <w:rPr>
          <w:i/>
          <w:color w:val="auto"/>
          <w:kern w:val="2"/>
          <w:sz w:val="18"/>
        </w:rPr>
        <w:t>unicolor</w:t>
      </w:r>
      <w:r w:rsidRPr="00642CE6">
        <w:rPr>
          <w:color w:val="auto"/>
          <w:kern w:val="2"/>
          <w:sz w:val="18"/>
        </w:rPr>
        <w:t xml:space="preserve"> Salisb.</w:t>
      </w:r>
      <w:r w:rsidRPr="00642CE6">
        <w:rPr>
          <w:i/>
          <w:color w:val="auto"/>
          <w:kern w:val="2"/>
          <w:sz w:val="18"/>
        </w:rPr>
        <w:t xml:space="preserve"> Journal of Northwest A</w:t>
      </w:r>
      <w:r w:rsidRPr="00642CE6">
        <w:rPr>
          <w:rFonts w:hint="eastAsia"/>
          <w:i/>
          <w:color w:val="auto"/>
          <w:kern w:val="2"/>
          <w:sz w:val="18"/>
        </w:rPr>
        <w:t>＆</w:t>
      </w:r>
      <w:r w:rsidRPr="00642CE6">
        <w:rPr>
          <w:i/>
          <w:color w:val="auto"/>
          <w:kern w:val="2"/>
          <w:sz w:val="18"/>
        </w:rPr>
        <w:t>F University</w:t>
      </w:r>
      <w:r w:rsidRPr="00642CE6">
        <w:rPr>
          <w:color w:val="auto"/>
          <w:kern w:val="2"/>
          <w:sz w:val="18"/>
        </w:rPr>
        <w:t xml:space="preserve"> (Natural Science </w:t>
      </w:r>
      <w:r w:rsidRPr="00642CE6">
        <w:rPr>
          <w:color w:val="auto"/>
          <w:kern w:val="2"/>
          <w:sz w:val="18"/>
        </w:rPr>
        <w:lastRenderedPageBreak/>
        <w:t>Edition), 48(7), 84-93.</w:t>
      </w:r>
    </w:p>
    <w:p w14:paraId="5C0E7204" w14:textId="102A5FE6" w:rsidR="00384ACD" w:rsidRPr="00642CE6" w:rsidRDefault="00384ACD" w:rsidP="00C02C77">
      <w:pPr>
        <w:widowControl w:val="0"/>
        <w:numPr>
          <w:ilvl w:val="0"/>
          <w:numId w:val="26"/>
        </w:numPr>
        <w:spacing w:line="240" w:lineRule="auto"/>
        <w:rPr>
          <w:color w:val="auto"/>
          <w:kern w:val="2"/>
          <w:sz w:val="18"/>
        </w:rPr>
      </w:pPr>
      <w:r w:rsidRPr="00642CE6">
        <w:rPr>
          <w:noProof w:val="0"/>
          <w:color w:val="auto"/>
          <w:kern w:val="2"/>
          <w:sz w:val="18"/>
          <w:szCs w:val="22"/>
          <w:lang w:bidi="mn-Mong-CN"/>
        </w:rPr>
        <w:t xml:space="preserve">Liu, R.X.; Li, S.B.; Zhang, R.E.; </w:t>
      </w:r>
      <w:proofErr w:type="spellStart"/>
      <w:r w:rsidRPr="00642CE6">
        <w:rPr>
          <w:noProof w:val="0"/>
          <w:color w:val="auto"/>
          <w:kern w:val="2"/>
          <w:sz w:val="18"/>
          <w:szCs w:val="22"/>
          <w:lang w:bidi="mn-Mong-CN"/>
        </w:rPr>
        <w:t>Nie</w:t>
      </w:r>
      <w:proofErr w:type="spellEnd"/>
      <w:r w:rsidRPr="00642CE6">
        <w:rPr>
          <w:noProof w:val="0"/>
          <w:color w:val="auto"/>
          <w:kern w:val="2"/>
          <w:sz w:val="18"/>
          <w:szCs w:val="22"/>
          <w:lang w:bidi="mn-Mong-CN"/>
        </w:rPr>
        <w:t>, C.P.; Li, Y.Y.</w:t>
      </w:r>
      <w:r w:rsidR="000C3F23" w:rsidRPr="00642CE6">
        <w:rPr>
          <w:rFonts w:hint="eastAsia"/>
          <w:noProof w:val="0"/>
          <w:color w:val="auto"/>
          <w:kern w:val="2"/>
          <w:sz w:val="18"/>
          <w:szCs w:val="22"/>
          <w:lang w:bidi="mn-Mong-CN"/>
        </w:rPr>
        <w:t xml:space="preserve"> (2014).</w:t>
      </w:r>
      <w:r w:rsidRPr="00642CE6">
        <w:rPr>
          <w:noProof w:val="0"/>
          <w:color w:val="auto"/>
          <w:kern w:val="2"/>
          <w:sz w:val="18"/>
          <w:szCs w:val="22"/>
          <w:lang w:bidi="mn-Mong-CN"/>
        </w:rPr>
        <w:t xml:space="preserve"> </w:t>
      </w:r>
      <w:proofErr w:type="spellStart"/>
      <w:r w:rsidRPr="00642CE6">
        <w:rPr>
          <w:noProof w:val="0"/>
          <w:color w:val="auto"/>
          <w:kern w:val="2"/>
          <w:sz w:val="18"/>
          <w:szCs w:val="22"/>
          <w:lang w:bidi="mn-Mong-CN"/>
        </w:rPr>
        <w:t>Allelopathic</w:t>
      </w:r>
      <w:proofErr w:type="spellEnd"/>
      <w:r w:rsidRPr="00642CE6">
        <w:rPr>
          <w:noProof w:val="0"/>
          <w:color w:val="auto"/>
          <w:kern w:val="2"/>
          <w:sz w:val="18"/>
          <w:szCs w:val="22"/>
          <w:lang w:bidi="mn-Mong-CN"/>
        </w:rPr>
        <w:t xml:space="preserve"> effects of </w:t>
      </w:r>
      <w:proofErr w:type="spellStart"/>
      <w:r w:rsidRPr="00642CE6">
        <w:rPr>
          <w:noProof w:val="0"/>
          <w:color w:val="auto"/>
          <w:kern w:val="2"/>
          <w:sz w:val="18"/>
          <w:szCs w:val="22"/>
          <w:lang w:bidi="mn-Mong-CN"/>
        </w:rPr>
        <w:t>Platycodon</w:t>
      </w:r>
      <w:proofErr w:type="spellEnd"/>
      <w:r w:rsidRPr="00642CE6">
        <w:rPr>
          <w:noProof w:val="0"/>
          <w:color w:val="auto"/>
          <w:kern w:val="2"/>
          <w:sz w:val="18"/>
          <w:szCs w:val="22"/>
          <w:lang w:bidi="mn-Mong-CN"/>
        </w:rPr>
        <w:t xml:space="preserve"> aqueous extract on wheat </w:t>
      </w:r>
      <w:proofErr w:type="spellStart"/>
      <w:r w:rsidRPr="00642CE6">
        <w:rPr>
          <w:noProof w:val="0"/>
          <w:color w:val="auto"/>
          <w:kern w:val="2"/>
          <w:sz w:val="18"/>
          <w:szCs w:val="22"/>
          <w:lang w:bidi="mn-Mong-CN"/>
        </w:rPr>
        <w:t>see</w:t>
      </w:r>
      <w:r w:rsidRPr="00642CE6">
        <w:rPr>
          <w:noProof w:val="0"/>
          <w:color w:val="auto"/>
          <w:kern w:val="2"/>
          <w:sz w:val="18"/>
          <w:szCs w:val="22"/>
          <w:lang w:bidi="mn-Mong-CN"/>
        </w:rPr>
        <w:t>d</w:t>
      </w:r>
      <w:r w:rsidRPr="00642CE6">
        <w:rPr>
          <w:noProof w:val="0"/>
          <w:color w:val="auto"/>
          <w:kern w:val="2"/>
          <w:sz w:val="18"/>
          <w:szCs w:val="22"/>
          <w:lang w:bidi="mn-Mong-CN"/>
        </w:rPr>
        <w:t>lings.</w:t>
      </w:r>
      <w:r w:rsidRPr="00642CE6">
        <w:rPr>
          <w:i/>
          <w:iCs/>
          <w:noProof w:val="0"/>
          <w:color w:val="auto"/>
          <w:kern w:val="2"/>
          <w:sz w:val="18"/>
          <w:szCs w:val="22"/>
          <w:lang w:bidi="mn-Mong-CN"/>
        </w:rPr>
        <w:t>China</w:t>
      </w:r>
      <w:proofErr w:type="spellEnd"/>
      <w:r w:rsidRPr="00642CE6">
        <w:rPr>
          <w:i/>
          <w:color w:val="auto"/>
          <w:kern w:val="2"/>
          <w:sz w:val="21"/>
        </w:rPr>
        <w:t xml:space="preserve"> </w:t>
      </w:r>
      <w:r w:rsidR="00005836" w:rsidRPr="00642CE6">
        <w:rPr>
          <w:i/>
          <w:color w:val="auto"/>
          <w:kern w:val="2"/>
          <w:sz w:val="18"/>
        </w:rPr>
        <w:t>Journal of B</w:t>
      </w:r>
      <w:r w:rsidRPr="00642CE6">
        <w:rPr>
          <w:i/>
          <w:color w:val="auto"/>
          <w:kern w:val="2"/>
          <w:sz w:val="18"/>
        </w:rPr>
        <w:t>iology</w:t>
      </w:r>
      <w:proofErr w:type="gramStart"/>
      <w:r w:rsidR="000C3F23" w:rsidRPr="00642CE6">
        <w:rPr>
          <w:color w:val="auto"/>
          <w:kern w:val="2"/>
          <w:sz w:val="18"/>
        </w:rPr>
        <w:t>,</w:t>
      </w:r>
      <w:r w:rsidR="000C3F23" w:rsidRPr="00642CE6">
        <w:rPr>
          <w:noProof w:val="0"/>
          <w:color w:val="auto"/>
          <w:kern w:val="2"/>
          <w:sz w:val="18"/>
          <w:szCs w:val="22"/>
          <w:lang w:bidi="mn-Mong-CN"/>
        </w:rPr>
        <w:t>31</w:t>
      </w:r>
      <w:proofErr w:type="gramEnd"/>
      <w:r w:rsidR="000C3F23" w:rsidRPr="00642CE6">
        <w:rPr>
          <w:noProof w:val="0"/>
          <w:color w:val="auto"/>
          <w:kern w:val="2"/>
          <w:sz w:val="18"/>
          <w:szCs w:val="22"/>
          <w:lang w:bidi="mn-Mong-CN"/>
        </w:rPr>
        <w:t>(01)</w:t>
      </w:r>
      <w:r w:rsidR="000C3F23" w:rsidRPr="00642CE6">
        <w:rPr>
          <w:rFonts w:hint="eastAsia"/>
          <w:noProof w:val="0"/>
          <w:color w:val="auto"/>
          <w:kern w:val="2"/>
          <w:sz w:val="18"/>
          <w:szCs w:val="22"/>
          <w:lang w:bidi="mn-Mong-CN"/>
        </w:rPr>
        <w:t>,</w:t>
      </w:r>
      <w:r w:rsidR="000C3F23" w:rsidRPr="00642CE6">
        <w:rPr>
          <w:color w:val="auto"/>
          <w:kern w:val="2"/>
          <w:sz w:val="18"/>
        </w:rPr>
        <w:t xml:space="preserve"> </w:t>
      </w:r>
      <w:r w:rsidRPr="00642CE6">
        <w:rPr>
          <w:color w:val="auto"/>
          <w:kern w:val="2"/>
          <w:sz w:val="18"/>
        </w:rPr>
        <w:t>28</w:t>
      </w:r>
      <w:r w:rsidRPr="00642CE6">
        <w:rPr>
          <w:noProof w:val="0"/>
          <w:color w:val="auto"/>
          <w:kern w:val="2"/>
          <w:sz w:val="18"/>
          <w:szCs w:val="22"/>
          <w:lang w:bidi="mn-Mong-CN"/>
        </w:rPr>
        <w:t>-32</w:t>
      </w:r>
      <w:r w:rsidRPr="00642CE6">
        <w:rPr>
          <w:color w:val="auto"/>
          <w:kern w:val="2"/>
          <w:sz w:val="18"/>
        </w:rPr>
        <w:t>.</w:t>
      </w:r>
    </w:p>
    <w:p w14:paraId="3138F160" w14:textId="07A1567B"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Gao, Z.R.; Zang, G.P.; Su, C.C</w:t>
      </w:r>
      <w:r w:rsidRPr="00642CE6">
        <w:rPr>
          <w:noProof w:val="0"/>
          <w:color w:val="auto"/>
          <w:kern w:val="2"/>
          <w:sz w:val="18"/>
          <w:szCs w:val="22"/>
          <w:lang w:bidi="mn-Mong-CN"/>
        </w:rPr>
        <w:t>.; Wang, Z.L.; Shi, Z.G.; Gong, Y.F.; Wei, Y.J</w:t>
      </w:r>
      <w:r w:rsidRPr="00642CE6">
        <w:rPr>
          <w:color w:val="auto"/>
          <w:kern w:val="2"/>
          <w:sz w:val="18"/>
        </w:rPr>
        <w:t xml:space="preserve">. (2023). Research </w:t>
      </w:r>
      <w:r w:rsidRPr="00642CE6">
        <w:rPr>
          <w:noProof w:val="0"/>
          <w:color w:val="auto"/>
          <w:kern w:val="2"/>
          <w:sz w:val="18"/>
          <w:szCs w:val="22"/>
          <w:lang w:bidi="mn-Mong-CN"/>
        </w:rPr>
        <w:t>progress</w:t>
      </w:r>
      <w:r w:rsidRPr="00642CE6">
        <w:rPr>
          <w:color w:val="auto"/>
          <w:kern w:val="2"/>
          <w:sz w:val="18"/>
        </w:rPr>
        <w:t xml:space="preserve"> on the </w:t>
      </w:r>
      <w:r w:rsidRPr="00642CE6">
        <w:rPr>
          <w:noProof w:val="0"/>
          <w:color w:val="auto"/>
          <w:kern w:val="2"/>
          <w:sz w:val="18"/>
          <w:szCs w:val="22"/>
          <w:lang w:bidi="mn-Mong-CN"/>
        </w:rPr>
        <w:t>formation mech</w:t>
      </w:r>
      <w:r w:rsidRPr="00642CE6">
        <w:rPr>
          <w:noProof w:val="0"/>
          <w:color w:val="auto"/>
          <w:kern w:val="2"/>
          <w:sz w:val="18"/>
          <w:szCs w:val="22"/>
          <w:lang w:bidi="mn-Mong-CN"/>
        </w:rPr>
        <w:t>a</w:t>
      </w:r>
      <w:r w:rsidRPr="00642CE6">
        <w:rPr>
          <w:noProof w:val="0"/>
          <w:color w:val="auto"/>
          <w:kern w:val="2"/>
          <w:sz w:val="18"/>
          <w:szCs w:val="22"/>
          <w:lang w:bidi="mn-Mong-CN"/>
        </w:rPr>
        <w:t>nism and mitigation measures</w:t>
      </w:r>
      <w:r w:rsidRPr="00642CE6">
        <w:rPr>
          <w:color w:val="auto"/>
          <w:kern w:val="2"/>
          <w:sz w:val="18"/>
        </w:rPr>
        <w:t xml:space="preserve"> of </w:t>
      </w:r>
      <w:r w:rsidRPr="00642CE6">
        <w:rPr>
          <w:noProof w:val="0"/>
          <w:color w:val="auto"/>
          <w:kern w:val="2"/>
          <w:sz w:val="18"/>
          <w:szCs w:val="22"/>
          <w:lang w:bidi="mn-Mong-CN"/>
        </w:rPr>
        <w:t>continuous cropping obstacles in medicinal plants.</w:t>
      </w:r>
      <w:r w:rsidRPr="00642CE6">
        <w:rPr>
          <w:color w:val="auto"/>
          <w:kern w:val="2"/>
          <w:sz w:val="18"/>
        </w:rPr>
        <w:t xml:space="preserve"> </w:t>
      </w:r>
      <w:r w:rsidRPr="00642CE6">
        <w:rPr>
          <w:i/>
          <w:color w:val="auto"/>
          <w:kern w:val="2"/>
          <w:sz w:val="18"/>
        </w:rPr>
        <w:t>China Journal of Anhui Agricultural Sciences</w:t>
      </w:r>
      <w:r w:rsidRPr="00642CE6">
        <w:rPr>
          <w:color w:val="auto"/>
          <w:kern w:val="2"/>
          <w:sz w:val="18"/>
        </w:rPr>
        <w:t>, 51(12), 21-25.</w:t>
      </w:r>
    </w:p>
    <w:p w14:paraId="7090B542" w14:textId="613D5AE4"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Nishihara, E.; Motoki, S. (2009). Agricultural </w:t>
      </w:r>
      <w:r w:rsidRPr="00642CE6">
        <w:rPr>
          <w:noProof w:val="0"/>
          <w:color w:val="auto"/>
          <w:kern w:val="2"/>
          <w:sz w:val="18"/>
          <w:szCs w:val="22"/>
          <w:lang w:bidi="mn-Mong-CN"/>
        </w:rPr>
        <w:t>use</w:t>
      </w:r>
      <w:r w:rsidRPr="00642CE6">
        <w:rPr>
          <w:color w:val="auto"/>
          <w:kern w:val="2"/>
          <w:sz w:val="18"/>
        </w:rPr>
        <w:t xml:space="preserve"> of </w:t>
      </w:r>
      <w:r w:rsidRPr="00642CE6">
        <w:rPr>
          <w:noProof w:val="0"/>
          <w:color w:val="auto"/>
          <w:kern w:val="2"/>
          <w:sz w:val="18"/>
          <w:szCs w:val="22"/>
          <w:lang w:bidi="mn-Mong-CN"/>
        </w:rPr>
        <w:t>activated carbon</w:t>
      </w:r>
      <w:r w:rsidRPr="00642CE6">
        <w:rPr>
          <w:color w:val="auto"/>
          <w:kern w:val="2"/>
          <w:sz w:val="18"/>
        </w:rPr>
        <w:t xml:space="preserve"> - New </w:t>
      </w:r>
      <w:r w:rsidRPr="00642CE6">
        <w:rPr>
          <w:noProof w:val="0"/>
          <w:color w:val="auto"/>
          <w:kern w:val="2"/>
          <w:sz w:val="18"/>
          <w:szCs w:val="22"/>
          <w:lang w:bidi="mn-Mong-CN"/>
        </w:rPr>
        <w:t>technology</w:t>
      </w:r>
      <w:r w:rsidRPr="00642CE6">
        <w:rPr>
          <w:color w:val="auto"/>
          <w:kern w:val="2"/>
          <w:sz w:val="18"/>
        </w:rPr>
        <w:t xml:space="preserve"> for </w:t>
      </w:r>
      <w:r w:rsidRPr="00642CE6">
        <w:rPr>
          <w:noProof w:val="0"/>
          <w:color w:val="auto"/>
          <w:kern w:val="2"/>
          <w:sz w:val="18"/>
          <w:szCs w:val="22"/>
          <w:lang w:bidi="mn-Mong-CN"/>
        </w:rPr>
        <w:t>soil purification</w:t>
      </w:r>
      <w:r w:rsidRPr="00642CE6">
        <w:rPr>
          <w:color w:val="auto"/>
          <w:kern w:val="2"/>
          <w:sz w:val="18"/>
        </w:rPr>
        <w:t>, Nature and Science and Technology Series. Japan Rural Culture Association, March 2009, 10-11.</w:t>
      </w:r>
    </w:p>
    <w:p w14:paraId="7A868674" w14:textId="09D4BA31"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Asao, T.; Hasegawa, Y.; Sueda, K.; Tomita, K.; Taniguchi, T. (2003). Autotoxicity of root exudates from taro.</w:t>
      </w:r>
      <w:r w:rsidRPr="00642CE6">
        <w:rPr>
          <w:i/>
          <w:color w:val="auto"/>
          <w:kern w:val="2"/>
          <w:sz w:val="18"/>
        </w:rPr>
        <w:t xml:space="preserve"> Japan Journal of Scientia Horticulturae</w:t>
      </w:r>
      <w:r w:rsidRPr="00642CE6">
        <w:rPr>
          <w:color w:val="auto"/>
          <w:kern w:val="2"/>
          <w:sz w:val="18"/>
        </w:rPr>
        <w:t>, 97, 389-396.</w:t>
      </w:r>
    </w:p>
    <w:p w14:paraId="15E11C7C"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Asao, T.; Ohba, T.; Tomita, K.; Ota, K.; Hosoki, T. (1999). Effects of adding activated carbon to culture media with different dissolved oxygen concentrations for hydroponically grown cucumbers on plant growth and the number of harvested fruits. </w:t>
      </w:r>
      <w:r w:rsidRPr="00642CE6">
        <w:rPr>
          <w:i/>
          <w:color w:val="auto"/>
          <w:kern w:val="2"/>
          <w:sz w:val="18"/>
        </w:rPr>
        <w:t>Japan Journal of Horticultural Society</w:t>
      </w:r>
      <w:r w:rsidRPr="00642CE6">
        <w:rPr>
          <w:color w:val="auto"/>
          <w:kern w:val="2"/>
          <w:sz w:val="18"/>
        </w:rPr>
        <w:t>, 68(6), 1194-1196.</w:t>
      </w:r>
    </w:p>
    <w:p w14:paraId="780E7CC3" w14:textId="26E3C7B9"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Motoki, S.; Nis</w:t>
      </w:r>
      <w:r w:rsidR="000C3F23" w:rsidRPr="00642CE6">
        <w:rPr>
          <w:color w:val="auto"/>
          <w:kern w:val="2"/>
          <w:sz w:val="18"/>
        </w:rPr>
        <w:t>hihara, E.; Kitazawa, H</w:t>
      </w:r>
      <w:r w:rsidR="000C3F23" w:rsidRPr="00642CE6">
        <w:rPr>
          <w:noProof w:val="0"/>
          <w:color w:val="auto"/>
          <w:kern w:val="2"/>
          <w:sz w:val="18"/>
          <w:szCs w:val="22"/>
          <w:lang w:bidi="mn-Mong-CN"/>
        </w:rPr>
        <w:t xml:space="preserve">.; </w:t>
      </w:r>
      <w:proofErr w:type="spellStart"/>
      <w:r w:rsidR="000C3F23" w:rsidRPr="00642CE6">
        <w:rPr>
          <w:noProof w:val="0"/>
          <w:color w:val="auto"/>
          <w:kern w:val="2"/>
          <w:sz w:val="18"/>
          <w:szCs w:val="22"/>
          <w:lang w:bidi="mn-Mong-CN"/>
        </w:rPr>
        <w:t>Kyuto</w:t>
      </w:r>
      <w:r w:rsidR="000C3F23" w:rsidRPr="00642CE6">
        <w:rPr>
          <w:rFonts w:hint="eastAsia"/>
          <w:noProof w:val="0"/>
          <w:color w:val="auto"/>
          <w:kern w:val="2"/>
          <w:sz w:val="18"/>
          <w:szCs w:val="22"/>
          <w:lang w:bidi="mn-Mong-CN"/>
        </w:rPr>
        <w:t>k</w:t>
      </w:r>
      <w:r w:rsidRPr="00642CE6">
        <w:rPr>
          <w:noProof w:val="0"/>
          <w:color w:val="auto"/>
          <w:kern w:val="2"/>
          <w:sz w:val="18"/>
          <w:szCs w:val="22"/>
          <w:lang w:bidi="mn-Mong-CN"/>
        </w:rPr>
        <w:t>u</w:t>
      </w:r>
      <w:proofErr w:type="spellEnd"/>
      <w:r w:rsidRPr="00642CE6">
        <w:rPr>
          <w:color w:val="auto"/>
          <w:kern w:val="2"/>
          <w:sz w:val="18"/>
        </w:rPr>
        <w:t>, Y.; Uehara, T</w:t>
      </w:r>
      <w:r w:rsidRPr="00642CE6">
        <w:rPr>
          <w:noProof w:val="0"/>
          <w:color w:val="auto"/>
          <w:kern w:val="2"/>
          <w:sz w:val="18"/>
          <w:szCs w:val="22"/>
          <w:lang w:bidi="mn-Mong-CN"/>
        </w:rPr>
        <w:t>.;</w:t>
      </w:r>
      <w:r w:rsidRPr="00642CE6">
        <w:rPr>
          <w:rFonts w:eastAsia="MS Mincho"/>
          <w:noProof w:val="0"/>
          <w:color w:val="auto"/>
          <w:kern w:val="2"/>
          <w:sz w:val="18"/>
          <w:szCs w:val="22"/>
          <w:lang w:eastAsia="ja-JP" w:bidi="mn-Mong-CN"/>
        </w:rPr>
        <w:t xml:space="preserve"> </w:t>
      </w:r>
      <w:proofErr w:type="spellStart"/>
      <w:r w:rsidRPr="00642CE6">
        <w:rPr>
          <w:rFonts w:eastAsia="MS Mincho"/>
          <w:noProof w:val="0"/>
          <w:color w:val="auto"/>
          <w:kern w:val="2"/>
          <w:sz w:val="18"/>
          <w:szCs w:val="22"/>
          <w:lang w:eastAsia="ja-JP" w:bidi="mn-Mong-CN"/>
        </w:rPr>
        <w:t>Yagasaki</w:t>
      </w:r>
      <w:proofErr w:type="spellEnd"/>
      <w:r w:rsidRPr="00642CE6">
        <w:rPr>
          <w:rFonts w:eastAsia="MS Mincho"/>
          <w:noProof w:val="0"/>
          <w:color w:val="auto"/>
          <w:kern w:val="2"/>
          <w:sz w:val="18"/>
          <w:szCs w:val="22"/>
          <w:lang w:eastAsia="ja-JP" w:bidi="mn-Mong-CN"/>
        </w:rPr>
        <w:t xml:space="preserve">, K.; Sakai, H.; </w:t>
      </w:r>
      <w:proofErr w:type="spellStart"/>
      <w:r w:rsidRPr="00642CE6">
        <w:rPr>
          <w:rFonts w:eastAsia="MS Mincho"/>
          <w:noProof w:val="0"/>
          <w:color w:val="auto"/>
          <w:kern w:val="2"/>
          <w:sz w:val="18"/>
          <w:szCs w:val="22"/>
          <w:lang w:eastAsia="ja-JP" w:bidi="mn-Mong-CN"/>
        </w:rPr>
        <w:t>Shigemori</w:t>
      </w:r>
      <w:proofErr w:type="spellEnd"/>
      <w:r w:rsidRPr="00642CE6">
        <w:rPr>
          <w:rFonts w:eastAsia="MS Mincho"/>
          <w:noProof w:val="0"/>
          <w:color w:val="auto"/>
          <w:kern w:val="2"/>
          <w:sz w:val="18"/>
          <w:szCs w:val="22"/>
          <w:lang w:eastAsia="ja-JP" w:bidi="mn-Mong-CN"/>
        </w:rPr>
        <w:t>, I</w:t>
      </w:r>
      <w:r w:rsidRPr="00642CE6">
        <w:rPr>
          <w:color w:val="auto"/>
          <w:kern w:val="2"/>
          <w:sz w:val="18"/>
        </w:rPr>
        <w:t xml:space="preserve">. (2012). Effects of the application of activated carbon on soybean growth and yield in continuous legume fields. </w:t>
      </w:r>
      <w:r w:rsidR="000C3F23" w:rsidRPr="00642CE6">
        <w:rPr>
          <w:i/>
          <w:color w:val="auto"/>
          <w:kern w:val="2"/>
          <w:sz w:val="18"/>
        </w:rPr>
        <w:t xml:space="preserve">Japan Journal of </w:t>
      </w:r>
      <w:r w:rsidR="000C3F23" w:rsidRPr="00642CE6">
        <w:rPr>
          <w:rFonts w:hint="eastAsia"/>
          <w:i/>
          <w:iCs/>
          <w:noProof w:val="0"/>
          <w:color w:val="auto"/>
          <w:kern w:val="2"/>
          <w:sz w:val="18"/>
          <w:szCs w:val="22"/>
          <w:lang w:bidi="mn-Mong-CN"/>
        </w:rPr>
        <w:t>t</w:t>
      </w:r>
      <w:r w:rsidRPr="00642CE6">
        <w:rPr>
          <w:i/>
          <w:iCs/>
          <w:noProof w:val="0"/>
          <w:color w:val="auto"/>
          <w:kern w:val="2"/>
          <w:sz w:val="18"/>
          <w:szCs w:val="22"/>
          <w:lang w:bidi="mn-Mong-CN"/>
        </w:rPr>
        <w:t>he</w:t>
      </w:r>
      <w:r w:rsidRPr="00642CE6">
        <w:rPr>
          <w:i/>
          <w:color w:val="auto"/>
          <w:kern w:val="2"/>
          <w:sz w:val="18"/>
        </w:rPr>
        <w:t xml:space="preserve"> Crop Science Society</w:t>
      </w:r>
      <w:r w:rsidRPr="00642CE6">
        <w:rPr>
          <w:color w:val="auto"/>
          <w:kern w:val="2"/>
          <w:sz w:val="18"/>
        </w:rPr>
        <w:t>, 81(1), 77-82.</w:t>
      </w:r>
    </w:p>
    <w:p w14:paraId="5ED53C20" w14:textId="55FAB66D" w:rsidR="00384ACD" w:rsidRPr="00642CE6" w:rsidRDefault="00903B99" w:rsidP="00C02C77">
      <w:pPr>
        <w:widowControl w:val="0"/>
        <w:numPr>
          <w:ilvl w:val="0"/>
          <w:numId w:val="26"/>
        </w:numPr>
        <w:spacing w:line="240" w:lineRule="auto"/>
        <w:rPr>
          <w:color w:val="auto"/>
          <w:kern w:val="2"/>
          <w:sz w:val="18"/>
        </w:rPr>
      </w:pPr>
      <w:r w:rsidRPr="00642CE6">
        <w:rPr>
          <w:color w:val="auto"/>
          <w:kern w:val="2"/>
          <w:sz w:val="18"/>
        </w:rPr>
        <w:t>Nishihara, E</w:t>
      </w:r>
      <w:r w:rsidRPr="00642CE6">
        <w:rPr>
          <w:rFonts w:hint="eastAsia"/>
          <w:noProof w:val="0"/>
          <w:color w:val="auto"/>
          <w:kern w:val="2"/>
          <w:sz w:val="18"/>
          <w:szCs w:val="22"/>
          <w:lang w:bidi="mn-Mong-CN"/>
        </w:rPr>
        <w:t>.; Takahashi, S.; Hirata, T.; Nakano, T.</w:t>
      </w:r>
      <w:r w:rsidRPr="00642CE6">
        <w:rPr>
          <w:color w:val="auto"/>
          <w:kern w:val="2"/>
          <w:sz w:val="18"/>
        </w:rPr>
        <w:t xml:space="preserve"> (2006). Utilization of </w:t>
      </w:r>
      <w:r w:rsidRPr="00642CE6">
        <w:rPr>
          <w:noProof w:val="0"/>
          <w:color w:val="auto"/>
          <w:kern w:val="2"/>
          <w:sz w:val="18"/>
          <w:szCs w:val="22"/>
          <w:lang w:bidi="mn-Mong-CN"/>
        </w:rPr>
        <w:t xml:space="preserve">activated carbon for </w:t>
      </w:r>
      <w:proofErr w:type="spellStart"/>
      <w:r w:rsidRPr="00642CE6">
        <w:rPr>
          <w:noProof w:val="0"/>
          <w:color w:val="auto"/>
          <w:kern w:val="2"/>
          <w:sz w:val="18"/>
          <w:szCs w:val="22"/>
          <w:lang w:bidi="mn-Mong-CN"/>
        </w:rPr>
        <w:t>allelopathy</w:t>
      </w:r>
      <w:proofErr w:type="spellEnd"/>
      <w:r w:rsidRPr="00642CE6">
        <w:rPr>
          <w:noProof w:val="0"/>
          <w:color w:val="auto"/>
          <w:kern w:val="2"/>
          <w:sz w:val="18"/>
          <w:szCs w:val="22"/>
          <w:lang w:bidi="mn-Mong-CN"/>
        </w:rPr>
        <w:t xml:space="preserve"> avoidance technology in fava beans. </w:t>
      </w:r>
      <w:r w:rsidRPr="00642CE6">
        <w:rPr>
          <w:i/>
          <w:iCs/>
          <w:noProof w:val="0"/>
          <w:color w:val="auto"/>
          <w:kern w:val="2"/>
          <w:sz w:val="18"/>
          <w:szCs w:val="22"/>
          <w:lang w:bidi="mn-Mong-CN"/>
        </w:rPr>
        <w:t xml:space="preserve">Kindergarten </w:t>
      </w:r>
      <w:r w:rsidRPr="00642CE6">
        <w:rPr>
          <w:rFonts w:hint="eastAsia"/>
          <w:i/>
          <w:iCs/>
          <w:noProof w:val="0"/>
          <w:color w:val="auto"/>
          <w:kern w:val="2"/>
          <w:sz w:val="18"/>
          <w:szCs w:val="22"/>
          <w:lang w:bidi="mn-Mong-CN"/>
        </w:rPr>
        <w:t>S</w:t>
      </w:r>
      <w:r w:rsidRPr="00642CE6">
        <w:rPr>
          <w:i/>
          <w:iCs/>
          <w:noProof w:val="0"/>
          <w:color w:val="auto"/>
          <w:kern w:val="2"/>
          <w:sz w:val="18"/>
          <w:szCs w:val="22"/>
          <w:lang w:bidi="mn-Mong-CN"/>
        </w:rPr>
        <w:t xml:space="preserve">chool </w:t>
      </w:r>
      <w:r w:rsidRPr="00642CE6">
        <w:rPr>
          <w:rFonts w:hint="eastAsia"/>
          <w:i/>
          <w:iCs/>
          <w:noProof w:val="0"/>
          <w:color w:val="auto"/>
          <w:kern w:val="2"/>
          <w:sz w:val="18"/>
          <w:szCs w:val="22"/>
          <w:lang w:bidi="mn-Mong-CN"/>
        </w:rPr>
        <w:t>M</w:t>
      </w:r>
      <w:r w:rsidRPr="00642CE6">
        <w:rPr>
          <w:i/>
          <w:iCs/>
          <w:noProof w:val="0"/>
          <w:color w:val="auto"/>
          <w:kern w:val="2"/>
          <w:sz w:val="18"/>
          <w:szCs w:val="22"/>
          <w:lang w:bidi="mn-Mong-CN"/>
        </w:rPr>
        <w:t>iscellaneous</w:t>
      </w:r>
      <w:r w:rsidRPr="00642CE6">
        <w:rPr>
          <w:noProof w:val="0"/>
          <w:color w:val="auto"/>
          <w:kern w:val="2"/>
          <w:sz w:val="18"/>
          <w:szCs w:val="22"/>
          <w:lang w:bidi="mn-Mong-CN"/>
        </w:rPr>
        <w:t>. 75 (2)</w:t>
      </w:r>
      <w:r w:rsidRPr="00642CE6">
        <w:rPr>
          <w:rFonts w:hint="eastAsia"/>
          <w:noProof w:val="0"/>
          <w:color w:val="auto"/>
          <w:kern w:val="2"/>
          <w:sz w:val="18"/>
          <w:szCs w:val="22"/>
          <w:lang w:bidi="mn-Mong-CN"/>
        </w:rPr>
        <w:t>,</w:t>
      </w:r>
      <w:r w:rsidRPr="00642CE6">
        <w:rPr>
          <w:noProof w:val="0"/>
          <w:color w:val="auto"/>
          <w:kern w:val="2"/>
          <w:sz w:val="18"/>
          <w:szCs w:val="22"/>
          <w:lang w:bidi="mn-Mong-CN"/>
        </w:rPr>
        <w:t xml:space="preserve"> 569</w:t>
      </w:r>
      <w:r w:rsidRPr="00642CE6">
        <w:rPr>
          <w:color w:val="auto"/>
          <w:kern w:val="2"/>
          <w:sz w:val="18"/>
        </w:rPr>
        <w:t>.</w:t>
      </w:r>
    </w:p>
    <w:p w14:paraId="3570780F" w14:textId="31FEE449"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Fujii</w:t>
      </w:r>
      <w:r w:rsidRPr="00642CE6">
        <w:rPr>
          <w:rFonts w:eastAsia="MS Mincho"/>
          <w:noProof w:val="0"/>
          <w:color w:val="auto"/>
          <w:kern w:val="2"/>
          <w:sz w:val="18"/>
          <w:szCs w:val="22"/>
          <w:lang w:eastAsia="ja-JP" w:bidi="mn-Mong-CN"/>
        </w:rPr>
        <w:t>, Y</w:t>
      </w:r>
      <w:r w:rsidRPr="00642CE6">
        <w:rPr>
          <w:color w:val="auto"/>
          <w:kern w:val="2"/>
          <w:sz w:val="18"/>
        </w:rPr>
        <w:t>. (1994). Establishment of an allelopathy assay method and the function of the active substance L-DOPA contained in Mucuna.</w:t>
      </w:r>
      <w:r w:rsidRPr="00642CE6">
        <w:rPr>
          <w:i/>
          <w:color w:val="auto"/>
          <w:kern w:val="2"/>
          <w:sz w:val="18"/>
        </w:rPr>
        <w:t xml:space="preserve"> Japan Agricultural and Environmental Research Institute Report</w:t>
      </w:r>
      <w:r w:rsidRPr="00642CE6">
        <w:rPr>
          <w:color w:val="auto"/>
          <w:kern w:val="2"/>
          <w:sz w:val="18"/>
        </w:rPr>
        <w:t>, 10, 115-218.</w:t>
      </w:r>
    </w:p>
    <w:p w14:paraId="36BAA886" w14:textId="537A8A0D" w:rsidR="00384ACD" w:rsidRPr="00642CE6" w:rsidRDefault="00384ACD" w:rsidP="00C02C77">
      <w:pPr>
        <w:widowControl w:val="0"/>
        <w:numPr>
          <w:ilvl w:val="0"/>
          <w:numId w:val="26"/>
        </w:numPr>
        <w:spacing w:line="240" w:lineRule="auto"/>
        <w:rPr>
          <w:color w:val="auto"/>
          <w:kern w:val="2"/>
        </w:rPr>
      </w:pPr>
      <w:r w:rsidRPr="00642CE6">
        <w:rPr>
          <w:color w:val="auto"/>
          <w:kern w:val="2"/>
          <w:sz w:val="18"/>
        </w:rPr>
        <w:t xml:space="preserve">Fujii, </w:t>
      </w:r>
      <w:r w:rsidRPr="00642CE6">
        <w:rPr>
          <w:rFonts w:eastAsia="MS Mincho"/>
          <w:noProof w:val="0"/>
          <w:color w:val="auto"/>
          <w:kern w:val="2"/>
          <w:sz w:val="18"/>
          <w:szCs w:val="22"/>
          <w:lang w:eastAsia="ja-JP" w:bidi="mn-Mong-CN"/>
        </w:rPr>
        <w:t>Y.;</w:t>
      </w:r>
      <w:r w:rsidRPr="00642CE6">
        <w:rPr>
          <w:color w:val="auto"/>
          <w:kern w:val="2"/>
          <w:sz w:val="18"/>
        </w:rPr>
        <w:t xml:space="preserve"> Shibuya</w:t>
      </w:r>
      <w:r w:rsidRPr="00642CE6">
        <w:rPr>
          <w:rFonts w:eastAsia="MS Mincho"/>
          <w:noProof w:val="0"/>
          <w:color w:val="auto"/>
          <w:kern w:val="2"/>
          <w:sz w:val="18"/>
          <w:szCs w:val="22"/>
          <w:lang w:eastAsia="ja-JP" w:bidi="mn-Mong-CN"/>
        </w:rPr>
        <w:t>, T</w:t>
      </w:r>
      <w:r w:rsidRPr="00642CE6">
        <w:rPr>
          <w:noProof w:val="0"/>
          <w:color w:val="auto"/>
          <w:kern w:val="2"/>
          <w:sz w:val="18"/>
          <w:szCs w:val="22"/>
          <w:lang w:bidi="mn-Mong-CN"/>
        </w:rPr>
        <w:t>.</w:t>
      </w:r>
      <w:r w:rsidRPr="00642CE6">
        <w:rPr>
          <w:color w:val="auto"/>
          <w:kern w:val="2"/>
          <w:sz w:val="18"/>
        </w:rPr>
        <w:t xml:space="preserve"> (1992). Establishment of an activity evaluation method specific to allelopathy - Search for candidate plants by a mixed planting test in agar medium using a plant box.</w:t>
      </w:r>
      <w:r w:rsidRPr="00642CE6">
        <w:rPr>
          <w:i/>
          <w:color w:val="auto"/>
          <w:kern w:val="2"/>
          <w:sz w:val="18"/>
        </w:rPr>
        <w:t xml:space="preserve"> Japan </w:t>
      </w:r>
      <w:proofErr w:type="spellStart"/>
      <w:r w:rsidRPr="00642CE6">
        <w:rPr>
          <w:i/>
          <w:iCs/>
          <w:noProof w:val="0"/>
          <w:color w:val="auto"/>
          <w:kern w:val="2"/>
          <w:sz w:val="18"/>
          <w:szCs w:val="22"/>
          <w:lang w:bidi="mn-Mong-CN"/>
        </w:rPr>
        <w:t>Journa</w:t>
      </w:r>
      <w:proofErr w:type="spellEnd"/>
      <w:r w:rsidRPr="00642CE6">
        <w:rPr>
          <w:rFonts w:eastAsia="MS Mincho"/>
          <w:i/>
          <w:iCs/>
          <w:noProof w:val="0"/>
          <w:color w:val="auto"/>
          <w:kern w:val="2"/>
          <w:sz w:val="18"/>
          <w:szCs w:val="22"/>
          <w:lang w:eastAsia="ja-JP" w:bidi="mn-Mong-CN"/>
        </w:rPr>
        <w:t xml:space="preserve"> </w:t>
      </w:r>
      <w:r w:rsidR="00650032" w:rsidRPr="00642CE6">
        <w:rPr>
          <w:rFonts w:eastAsiaTheme="minorEastAsia" w:hint="eastAsia"/>
          <w:i/>
          <w:iCs/>
          <w:noProof w:val="0"/>
          <w:color w:val="auto"/>
          <w:kern w:val="2"/>
          <w:sz w:val="18"/>
          <w:szCs w:val="22"/>
          <w:lang w:bidi="mn-Mong-CN"/>
        </w:rPr>
        <w:t>of</w:t>
      </w:r>
      <w:r w:rsidR="00650032" w:rsidRPr="00642CE6">
        <w:rPr>
          <w:i/>
          <w:color w:val="auto"/>
          <w:kern w:val="2"/>
          <w:sz w:val="18"/>
        </w:rPr>
        <w:t xml:space="preserve"> </w:t>
      </w:r>
      <w:r w:rsidRPr="00642CE6">
        <w:rPr>
          <w:i/>
          <w:color w:val="auto"/>
          <w:kern w:val="2"/>
          <w:sz w:val="18"/>
        </w:rPr>
        <w:t>Weed Research</w:t>
      </w:r>
      <w:r w:rsidR="00650032" w:rsidRPr="00642CE6">
        <w:rPr>
          <w:color w:val="auto"/>
          <w:kern w:val="2"/>
          <w:sz w:val="18"/>
        </w:rPr>
        <w:t>, 37 (</w:t>
      </w:r>
      <w:r w:rsidR="00650032" w:rsidRPr="00642CE6">
        <w:rPr>
          <w:rFonts w:hint="eastAsia"/>
          <w:noProof w:val="0"/>
          <w:color w:val="auto"/>
          <w:kern w:val="2"/>
          <w:sz w:val="18"/>
          <w:szCs w:val="22"/>
          <w:lang w:bidi="mn-Mong-CN"/>
        </w:rPr>
        <w:t>0</w:t>
      </w:r>
      <w:r w:rsidRPr="00642CE6">
        <w:rPr>
          <w:color w:val="auto"/>
          <w:kern w:val="2"/>
          <w:sz w:val="18"/>
        </w:rPr>
        <w:t>), 156-157.</w:t>
      </w:r>
    </w:p>
    <w:p w14:paraId="31DFE4B0" w14:textId="77777777" w:rsidR="00384ACD" w:rsidRPr="00642CE6" w:rsidRDefault="00384ACD" w:rsidP="00384ACD">
      <w:pPr>
        <w:widowControl w:val="0"/>
        <w:numPr>
          <w:ilvl w:val="0"/>
          <w:numId w:val="26"/>
        </w:numPr>
        <w:spacing w:line="240" w:lineRule="auto"/>
        <w:rPr>
          <w:noProof w:val="0"/>
          <w:color w:val="auto"/>
          <w:kern w:val="2"/>
          <w:szCs w:val="24"/>
          <w:lang w:bidi="mn-Mong-CN"/>
        </w:rPr>
      </w:pPr>
      <w:r w:rsidRPr="00642CE6">
        <w:rPr>
          <w:color w:val="auto"/>
          <w:kern w:val="2"/>
          <w:sz w:val="18"/>
        </w:rPr>
        <w:t xml:space="preserve">Motoki, S.; </w:t>
      </w:r>
      <w:r w:rsidRPr="00642CE6">
        <w:rPr>
          <w:rFonts w:eastAsia="MS Mincho"/>
          <w:noProof w:val="0"/>
          <w:color w:val="auto"/>
          <w:kern w:val="2"/>
          <w:sz w:val="18"/>
          <w:szCs w:val="22"/>
          <w:lang w:eastAsia="ja-JP" w:bidi="mn-Mong-CN"/>
        </w:rPr>
        <w:t xml:space="preserve">Nishihara, E.; Takahashi, N.; Limbers, H.; Shinohara, Y. (2007). Effects of </w:t>
      </w:r>
      <w:proofErr w:type="spellStart"/>
      <w:r w:rsidRPr="00642CE6">
        <w:rPr>
          <w:rFonts w:eastAsia="MS Mincho"/>
          <w:noProof w:val="0"/>
          <w:color w:val="auto"/>
          <w:kern w:val="2"/>
          <w:sz w:val="18"/>
          <w:szCs w:val="22"/>
          <w:lang w:eastAsia="ja-JP" w:bidi="mn-Mong-CN"/>
        </w:rPr>
        <w:t>astivated</w:t>
      </w:r>
      <w:proofErr w:type="spellEnd"/>
      <w:r w:rsidRPr="00642CE6">
        <w:rPr>
          <w:rFonts w:eastAsia="MS Mincho"/>
          <w:noProof w:val="0"/>
          <w:color w:val="auto"/>
          <w:kern w:val="2"/>
          <w:sz w:val="18"/>
          <w:szCs w:val="22"/>
          <w:lang w:eastAsia="ja-JP" w:bidi="mn-Mong-CN"/>
        </w:rPr>
        <w:t xml:space="preserve"> carbon to reduce </w:t>
      </w:r>
      <w:proofErr w:type="spellStart"/>
      <w:r w:rsidRPr="00642CE6">
        <w:rPr>
          <w:rFonts w:eastAsia="MS Mincho"/>
          <w:noProof w:val="0"/>
          <w:color w:val="auto"/>
          <w:kern w:val="2"/>
          <w:sz w:val="18"/>
          <w:szCs w:val="22"/>
          <w:lang w:eastAsia="ja-JP" w:bidi="mn-Mong-CN"/>
        </w:rPr>
        <w:t>allelopathy</w:t>
      </w:r>
      <w:proofErr w:type="spellEnd"/>
      <w:r w:rsidRPr="00642CE6">
        <w:rPr>
          <w:rFonts w:eastAsia="MS Mincho"/>
          <w:noProof w:val="0"/>
          <w:color w:val="auto"/>
          <w:kern w:val="2"/>
          <w:sz w:val="18"/>
          <w:szCs w:val="22"/>
          <w:lang w:eastAsia="ja-JP" w:bidi="mn-Mong-CN"/>
        </w:rPr>
        <w:t xml:space="preserve"> during raising the seedling stage. </w:t>
      </w:r>
      <w:r w:rsidR="00650032" w:rsidRPr="00642CE6">
        <w:rPr>
          <w:rFonts w:eastAsia="MS Mincho"/>
          <w:i/>
          <w:iCs/>
          <w:noProof w:val="0"/>
          <w:color w:val="auto"/>
          <w:kern w:val="2"/>
          <w:sz w:val="18"/>
          <w:szCs w:val="22"/>
          <w:lang w:eastAsia="ja-JP" w:bidi="mn-Mong-CN"/>
        </w:rPr>
        <w:t xml:space="preserve">Japan Journal of Horticultural </w:t>
      </w:r>
      <w:r w:rsidR="00650032" w:rsidRPr="00642CE6">
        <w:rPr>
          <w:rFonts w:eastAsiaTheme="minorEastAsia" w:hint="eastAsia"/>
          <w:i/>
          <w:iCs/>
          <w:noProof w:val="0"/>
          <w:color w:val="auto"/>
          <w:kern w:val="2"/>
          <w:sz w:val="18"/>
          <w:szCs w:val="22"/>
          <w:lang w:bidi="mn-Mong-CN"/>
        </w:rPr>
        <w:t>R</w:t>
      </w:r>
      <w:r w:rsidRPr="00642CE6">
        <w:rPr>
          <w:rFonts w:eastAsia="MS Mincho"/>
          <w:i/>
          <w:iCs/>
          <w:noProof w:val="0"/>
          <w:color w:val="auto"/>
          <w:kern w:val="2"/>
          <w:sz w:val="18"/>
          <w:szCs w:val="22"/>
          <w:lang w:eastAsia="ja-JP" w:bidi="mn-Mong-CN"/>
        </w:rPr>
        <w:t>esearch</w:t>
      </w:r>
      <w:r w:rsidRPr="00642CE6">
        <w:rPr>
          <w:rFonts w:eastAsia="MS Mincho"/>
          <w:noProof w:val="0"/>
          <w:color w:val="auto"/>
          <w:kern w:val="2"/>
          <w:sz w:val="18"/>
          <w:szCs w:val="22"/>
          <w:lang w:eastAsia="ja-JP" w:bidi="mn-Mong-CN"/>
        </w:rPr>
        <w:t>,</w:t>
      </w:r>
      <w:r w:rsidR="00650032" w:rsidRPr="00642CE6">
        <w:rPr>
          <w:rFonts w:eastAsiaTheme="minorEastAsia" w:hint="eastAsia"/>
          <w:noProof w:val="0"/>
          <w:color w:val="auto"/>
          <w:kern w:val="2"/>
          <w:sz w:val="18"/>
          <w:szCs w:val="22"/>
          <w:lang w:bidi="mn-Mong-CN"/>
        </w:rPr>
        <w:t xml:space="preserve"> </w:t>
      </w:r>
      <w:r w:rsidRPr="00642CE6">
        <w:rPr>
          <w:rFonts w:eastAsia="MS Mincho"/>
          <w:noProof w:val="0"/>
          <w:color w:val="auto"/>
          <w:kern w:val="2"/>
          <w:sz w:val="18"/>
          <w:szCs w:val="22"/>
          <w:lang w:eastAsia="ja-JP" w:bidi="mn-Mong-CN"/>
        </w:rPr>
        <w:t>6</w:t>
      </w:r>
      <w:r w:rsidR="00650032" w:rsidRPr="00642CE6">
        <w:rPr>
          <w:rFonts w:eastAsia="MS Mincho"/>
          <w:noProof w:val="0"/>
          <w:color w:val="auto"/>
          <w:kern w:val="2"/>
          <w:sz w:val="18"/>
          <w:szCs w:val="22"/>
          <w:lang w:eastAsia="ja-JP" w:bidi="mn-Mong-CN"/>
        </w:rPr>
        <w:t>(4)</w:t>
      </w:r>
      <w:r w:rsidR="00650032" w:rsidRPr="00642CE6">
        <w:rPr>
          <w:rFonts w:eastAsiaTheme="minorEastAsia" w:hint="eastAsia"/>
          <w:noProof w:val="0"/>
          <w:color w:val="auto"/>
          <w:kern w:val="2"/>
          <w:sz w:val="18"/>
          <w:szCs w:val="22"/>
          <w:lang w:bidi="mn-Mong-CN"/>
        </w:rPr>
        <w:t xml:space="preserve">, </w:t>
      </w:r>
      <w:r w:rsidRPr="00642CE6">
        <w:rPr>
          <w:rFonts w:eastAsia="MS Mincho"/>
          <w:noProof w:val="0"/>
          <w:color w:val="auto"/>
          <w:kern w:val="2"/>
          <w:sz w:val="18"/>
          <w:szCs w:val="22"/>
          <w:lang w:eastAsia="ja-JP" w:bidi="mn-Mong-CN"/>
        </w:rPr>
        <w:t>603-609.</w:t>
      </w:r>
    </w:p>
    <w:p w14:paraId="7554FCC4" w14:textId="40CE79D6"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Zhai, Z.G. (2012). </w:t>
      </w:r>
      <w:r w:rsidRPr="00642CE6">
        <w:rPr>
          <w:rFonts w:eastAsia="MS Mincho"/>
          <w:noProof w:val="0"/>
          <w:color w:val="auto"/>
          <w:kern w:val="2"/>
          <w:sz w:val="18"/>
          <w:szCs w:val="22"/>
          <w:lang w:eastAsia="ja-JP" w:bidi="mn-Mong-CN"/>
        </w:rPr>
        <w:t>Y</w:t>
      </w:r>
      <w:r w:rsidRPr="00642CE6">
        <w:rPr>
          <w:noProof w:val="0"/>
          <w:color w:val="auto"/>
          <w:kern w:val="2"/>
          <w:sz w:val="18"/>
          <w:szCs w:val="22"/>
          <w:lang w:bidi="mn-Mong-CN"/>
        </w:rPr>
        <w:t>ellow</w:t>
      </w:r>
      <w:r w:rsidRPr="00642CE6">
        <w:rPr>
          <w:color w:val="auto"/>
          <w:kern w:val="2"/>
          <w:sz w:val="18"/>
        </w:rPr>
        <w:t xml:space="preserve"> pines become green, chestnut production increases, etc. Research progress on plant root exudates. </w:t>
      </w:r>
      <w:r w:rsidRPr="00642CE6">
        <w:rPr>
          <w:i/>
          <w:color w:val="auto"/>
          <w:kern w:val="2"/>
          <w:sz w:val="18"/>
        </w:rPr>
        <w:t>Jiangxi Journal of Agriculture</w:t>
      </w:r>
      <w:r w:rsidR="00650032" w:rsidRPr="00642CE6">
        <w:rPr>
          <w:color w:val="auto"/>
          <w:kern w:val="2"/>
          <w:sz w:val="18"/>
        </w:rPr>
        <w:t>, 24(12</w:t>
      </w:r>
      <w:r w:rsidR="00650032" w:rsidRPr="00642CE6">
        <w:rPr>
          <w:noProof w:val="0"/>
          <w:color w:val="auto"/>
          <w:kern w:val="2"/>
          <w:sz w:val="18"/>
          <w:szCs w:val="22"/>
          <w:lang w:bidi="mn-Mong-CN"/>
        </w:rPr>
        <w:t>)</w:t>
      </w:r>
      <w:r w:rsidR="00650032" w:rsidRPr="00642CE6">
        <w:rPr>
          <w:rFonts w:hint="eastAsia"/>
          <w:noProof w:val="0"/>
          <w:color w:val="auto"/>
          <w:kern w:val="2"/>
          <w:sz w:val="18"/>
          <w:szCs w:val="22"/>
          <w:lang w:bidi="mn-Mong-CN"/>
        </w:rPr>
        <w:t xml:space="preserve">, </w:t>
      </w:r>
      <w:r w:rsidRPr="00642CE6">
        <w:rPr>
          <w:color w:val="auto"/>
          <w:kern w:val="2"/>
          <w:sz w:val="18"/>
        </w:rPr>
        <w:t>28-32</w:t>
      </w:r>
      <w:r w:rsidRPr="00642CE6">
        <w:rPr>
          <w:rFonts w:hint="eastAsia"/>
          <w:color w:val="auto"/>
          <w:kern w:val="2"/>
          <w:sz w:val="18"/>
        </w:rPr>
        <w:t>．</w:t>
      </w:r>
    </w:p>
    <w:p w14:paraId="5871DA52" w14:textId="77777777"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Zhu, L.X.; Bi, S.; Liu, Y. (2013). Preliminary study on the autotoxicity of </w:t>
      </w:r>
      <w:r w:rsidRPr="00642CE6">
        <w:rPr>
          <w:i/>
          <w:color w:val="auto"/>
          <w:kern w:val="2"/>
          <w:sz w:val="18"/>
        </w:rPr>
        <w:t>Platycodon grandiflorum</w:t>
      </w:r>
      <w:r w:rsidRPr="00642CE6">
        <w:rPr>
          <w:color w:val="auto"/>
          <w:kern w:val="2"/>
          <w:sz w:val="18"/>
        </w:rPr>
        <w:t xml:space="preserve">. </w:t>
      </w:r>
      <w:r w:rsidRPr="00642CE6">
        <w:rPr>
          <w:i/>
          <w:color w:val="auto"/>
          <w:kern w:val="2"/>
          <w:sz w:val="18"/>
        </w:rPr>
        <w:t>China Journal of Lishizhen Medicine and Medical Research</w:t>
      </w:r>
      <w:r w:rsidRPr="00642CE6">
        <w:rPr>
          <w:color w:val="auto"/>
          <w:kern w:val="2"/>
          <w:sz w:val="18"/>
        </w:rPr>
        <w:t>, 24(8), 1992-1994.</w:t>
      </w:r>
    </w:p>
    <w:p w14:paraId="22D16404" w14:textId="3EF93818" w:rsidR="00384ACD" w:rsidRPr="00642CE6" w:rsidRDefault="00384ACD" w:rsidP="00C02C77">
      <w:pPr>
        <w:widowControl w:val="0"/>
        <w:numPr>
          <w:ilvl w:val="0"/>
          <w:numId w:val="26"/>
        </w:numPr>
        <w:spacing w:line="240" w:lineRule="auto"/>
        <w:rPr>
          <w:color w:val="auto"/>
          <w:kern w:val="2"/>
          <w:sz w:val="18"/>
        </w:rPr>
      </w:pPr>
      <w:r w:rsidRPr="00642CE6">
        <w:rPr>
          <w:color w:val="auto"/>
          <w:kern w:val="2"/>
          <w:sz w:val="18"/>
        </w:rPr>
        <w:t xml:space="preserve">Wang, Y.P.; Wang, H.T. (2010). Allelopathic substances secreted by plant roots and their environment in soil Behavior. </w:t>
      </w:r>
      <w:r w:rsidRPr="00642CE6">
        <w:rPr>
          <w:i/>
          <w:iCs/>
          <w:noProof w:val="0"/>
          <w:color w:val="auto"/>
          <w:kern w:val="2"/>
          <w:sz w:val="18"/>
          <w:szCs w:val="22"/>
          <w:lang w:bidi="mn-Mong-CN"/>
        </w:rPr>
        <w:t xml:space="preserve">Journal </w:t>
      </w:r>
      <w:r w:rsidRPr="00642CE6">
        <w:rPr>
          <w:i/>
          <w:color w:val="auto"/>
          <w:kern w:val="2"/>
          <w:sz w:val="18"/>
        </w:rPr>
        <w:t>Soil Bulletin</w:t>
      </w:r>
      <w:r w:rsidR="00650032" w:rsidRPr="00642CE6">
        <w:rPr>
          <w:color w:val="auto"/>
          <w:kern w:val="2"/>
          <w:sz w:val="18"/>
        </w:rPr>
        <w:t>, 41(2</w:t>
      </w:r>
      <w:r w:rsidR="00650032" w:rsidRPr="00642CE6">
        <w:rPr>
          <w:noProof w:val="0"/>
          <w:color w:val="auto"/>
          <w:kern w:val="2"/>
          <w:sz w:val="18"/>
          <w:szCs w:val="22"/>
          <w:lang w:bidi="mn-Mong-CN"/>
        </w:rPr>
        <w:t>)</w:t>
      </w:r>
      <w:r w:rsidR="00650032" w:rsidRPr="00642CE6">
        <w:rPr>
          <w:rFonts w:hint="eastAsia"/>
          <w:noProof w:val="0"/>
          <w:color w:val="auto"/>
          <w:kern w:val="2"/>
          <w:sz w:val="18"/>
          <w:szCs w:val="22"/>
          <w:lang w:bidi="mn-Mong-CN"/>
        </w:rPr>
        <w:t xml:space="preserve">, </w:t>
      </w:r>
      <w:r w:rsidRPr="00642CE6">
        <w:rPr>
          <w:color w:val="auto"/>
          <w:kern w:val="2"/>
          <w:sz w:val="18"/>
        </w:rPr>
        <w:t>502-507.</w:t>
      </w:r>
    </w:p>
    <w:p w14:paraId="55F6BA54" w14:textId="7A2B254E" w:rsidR="00384ACD" w:rsidRPr="00642CE6" w:rsidRDefault="00384ACD" w:rsidP="00C02C77">
      <w:pPr>
        <w:pStyle w:val="MDPI71References"/>
        <w:numPr>
          <w:ilvl w:val="0"/>
          <w:numId w:val="0"/>
        </w:numPr>
        <w:ind w:left="425"/>
        <w:rPr>
          <w:rFonts w:eastAsiaTheme="minorEastAsia"/>
          <w:color w:val="auto"/>
        </w:rPr>
      </w:pPr>
    </w:p>
    <w:p w14:paraId="7557104A" w14:textId="77777777" w:rsidR="00384ACD" w:rsidRPr="00642CE6" w:rsidRDefault="00384ACD" w:rsidP="00C02C77">
      <w:pPr>
        <w:pStyle w:val="MDPI71References"/>
        <w:numPr>
          <w:ilvl w:val="0"/>
          <w:numId w:val="0"/>
        </w:numPr>
        <w:ind w:left="425"/>
        <w:rPr>
          <w:rFonts w:eastAsiaTheme="minorEastAsia"/>
          <w:color w:val="auto"/>
        </w:rPr>
      </w:pPr>
    </w:p>
    <w:p w14:paraId="2818D6AD" w14:textId="77777777" w:rsidR="003D23AA" w:rsidRPr="00642CE6" w:rsidRDefault="003D23AA" w:rsidP="00C02C77">
      <w:pPr>
        <w:pStyle w:val="MDPI63Notes"/>
        <w:rPr>
          <w:color w:val="auto"/>
        </w:rPr>
      </w:pPr>
    </w:p>
    <w:sectPr w:rsidR="003D23AA" w:rsidRPr="00642CE6" w:rsidSect="00C02C77">
      <w:headerReference w:type="even" r:id="rId24"/>
      <w:headerReference w:type="default" r:id="rId25"/>
      <w:footerReference w:type="default" r:id="rId26"/>
      <w:headerReference w:type="first" r:id="rId27"/>
      <w:footerReference w:type="first" r:id="rId28"/>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FAD50" w15:done="0"/>
  <w15:commentEx w15:paraId="67B3D9B7" w15:done="0"/>
  <w15:commentEx w15:paraId="078A3857" w15:done="0"/>
  <w15:commentEx w15:paraId="045C3E49" w15:done="0"/>
  <w15:commentEx w15:paraId="77DEAC03" w15:done="0"/>
  <w15:commentEx w15:paraId="623F9707" w15:done="0"/>
  <w15:commentEx w15:paraId="1DF1D7FB" w15:done="0"/>
  <w15:commentEx w15:paraId="560B8C11" w15:done="0"/>
  <w15:commentEx w15:paraId="589476AA" w15:done="0"/>
  <w15:commentEx w15:paraId="7DA299D9" w15:done="0"/>
  <w15:commentEx w15:paraId="134A61A6" w15:done="0"/>
  <w15:commentEx w15:paraId="2790E4DD" w15:done="0"/>
  <w15:commentEx w15:paraId="093AFAD1" w15:done="0"/>
  <w15:commentEx w15:paraId="388AE110" w15:done="0"/>
  <w15:commentEx w15:paraId="7FFC7ABD" w15:done="0"/>
  <w15:commentEx w15:paraId="6EC4ABCF" w15:done="0"/>
  <w15:commentEx w15:paraId="326297EF" w15:done="0"/>
  <w15:commentEx w15:paraId="29330926" w15:done="0"/>
  <w15:commentEx w15:paraId="3F4A2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E6FFA8" w16cex:dateUtc="2024-01-26T10:29:00Z"/>
  <w16cex:commentExtensible w16cex:durableId="1736429A" w16cex:dateUtc="2023-11-24T13:00:00Z"/>
  <w16cex:commentExtensible w16cex:durableId="08D70E92" w16cex:dateUtc="2023-11-24T13:39:00Z"/>
  <w16cex:commentExtensible w16cex:durableId="1E9A09B7" w16cex:dateUtc="2023-11-24T12:32:00Z"/>
  <w16cex:commentExtensible w16cex:durableId="0485185C" w16cex:dateUtc="2023-11-24T13:36:00Z"/>
  <w16cex:commentExtensible w16cex:durableId="79D51057" w16cex:dateUtc="2023-11-24T12:41:00Z"/>
  <w16cex:commentExtensible w16cex:durableId="66EC1FAA" w16cex:dateUtc="2023-11-24T13:11:00Z"/>
  <w16cex:commentExtensible w16cex:durableId="549745FE" w16cex:dateUtc="2023-11-24T12:45:00Z"/>
  <w16cex:commentExtensible w16cex:durableId="3915EE99" w16cex:dateUtc="2023-11-24T13:11:00Z"/>
  <w16cex:commentExtensible w16cex:durableId="3561DA28" w16cex:dateUtc="2023-11-24T13:28:00Z"/>
  <w16cex:commentExtensible w16cex:durableId="3E87701B" w16cex:dateUtc="2023-11-24T12:48:00Z"/>
  <w16cex:commentExtensible w16cex:durableId="254C0E15" w16cex:dateUtc="2023-11-24T13:15:00Z"/>
  <w16cex:commentExtensible w16cex:durableId="4E16817C" w16cex:dateUtc="2023-11-24T13:30:00Z"/>
  <w16cex:commentExtensible w16cex:durableId="29735B22" w16cex:dateUtc="2023-11-24T13:32:00Z"/>
  <w16cex:commentExtensible w16cex:durableId="0894DC4C" w16cex:dateUtc="2023-11-24T13:33:00Z"/>
  <w16cex:commentExtensible w16cex:durableId="45E64903" w16cex:dateUtc="2023-11-24T13:45:00Z"/>
  <w16cex:commentExtensible w16cex:durableId="069BABB0" w16cex:dateUtc="2023-11-24T13:53:00Z"/>
  <w16cex:commentExtensible w16cex:durableId="6EAADD48" w16cex:dateUtc="2023-11-24T13:56:00Z"/>
  <w16cex:commentExtensible w16cex:durableId="786B7AFA" w16cex:dateUtc="2023-11-24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FAD50" w16cid:durableId="18E6FFA8"/>
  <w16cid:commentId w16cid:paraId="67B3D9B7" w16cid:durableId="1736429A"/>
  <w16cid:commentId w16cid:paraId="078A3857" w16cid:durableId="08D70E92"/>
  <w16cid:commentId w16cid:paraId="045C3E49" w16cid:durableId="1E9A09B7"/>
  <w16cid:commentId w16cid:paraId="77DEAC03" w16cid:durableId="0485185C"/>
  <w16cid:commentId w16cid:paraId="623F9707" w16cid:durableId="79D51057"/>
  <w16cid:commentId w16cid:paraId="1DF1D7FB" w16cid:durableId="66EC1FAA"/>
  <w16cid:commentId w16cid:paraId="560B8C11" w16cid:durableId="549745FE"/>
  <w16cid:commentId w16cid:paraId="589476AA" w16cid:durableId="3915EE99"/>
  <w16cid:commentId w16cid:paraId="7DA299D9" w16cid:durableId="3561DA28"/>
  <w16cid:commentId w16cid:paraId="134A61A6" w16cid:durableId="3E87701B"/>
  <w16cid:commentId w16cid:paraId="2790E4DD" w16cid:durableId="254C0E15"/>
  <w16cid:commentId w16cid:paraId="093AFAD1" w16cid:durableId="4E16817C"/>
  <w16cid:commentId w16cid:paraId="388AE110" w16cid:durableId="29735B22"/>
  <w16cid:commentId w16cid:paraId="7FFC7ABD" w16cid:durableId="0894DC4C"/>
  <w16cid:commentId w16cid:paraId="6EC4ABCF" w16cid:durableId="45E64903"/>
  <w16cid:commentId w16cid:paraId="326297EF" w16cid:durableId="069BABB0"/>
  <w16cid:commentId w16cid:paraId="29330926" w16cid:durableId="6EAADD48"/>
  <w16cid:commentId w16cid:paraId="3F4A2343" w16cid:durableId="786B7A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0522" w14:textId="77777777" w:rsidR="00705810" w:rsidRDefault="00705810" w:rsidP="00DE6B1C">
      <w:pPr>
        <w:spacing w:line="240" w:lineRule="auto"/>
      </w:pPr>
      <w:r>
        <w:separator/>
      </w:r>
    </w:p>
  </w:endnote>
  <w:endnote w:type="continuationSeparator" w:id="0">
    <w:p w14:paraId="0FF19083" w14:textId="77777777" w:rsidR="00705810" w:rsidRDefault="00705810" w:rsidP="00DE6B1C">
      <w:pPr>
        <w:spacing w:line="240" w:lineRule="auto"/>
      </w:pPr>
      <w:r>
        <w:continuationSeparator/>
      </w:r>
    </w:p>
  </w:endnote>
  <w:endnote w:type="continuationNotice" w:id="1">
    <w:p w14:paraId="10323A29" w14:textId="77777777" w:rsidR="00705810" w:rsidRDefault="00705810" w:rsidP="00DE6B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1792" w14:textId="77777777" w:rsidR="00B32C12" w:rsidRPr="003C785C" w:rsidRDefault="00B32C12" w:rsidP="00DE6B1C">
    <w:pPr>
      <w:pStyle w:val="a4"/>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F42A" w14:textId="77777777" w:rsidR="00B32C12" w:rsidRDefault="00B32C12" w:rsidP="00DC1E02">
    <w:pPr>
      <w:pBdr>
        <w:top w:val="single" w:sz="4" w:space="0" w:color="000000"/>
      </w:pBdr>
      <w:tabs>
        <w:tab w:val="right" w:pos="8844"/>
      </w:tabs>
      <w:adjustRightInd w:val="0"/>
      <w:snapToGrid w:val="0"/>
      <w:spacing w:before="480" w:line="100" w:lineRule="exact"/>
      <w:jc w:val="left"/>
      <w:rPr>
        <w:i/>
        <w:sz w:val="16"/>
        <w:szCs w:val="16"/>
      </w:rPr>
    </w:pPr>
  </w:p>
  <w:p w14:paraId="533DC251" w14:textId="77777777" w:rsidR="00B32C12" w:rsidRPr="00C02C77" w:rsidRDefault="00B32C12" w:rsidP="00C02C77">
    <w:pPr>
      <w:tabs>
        <w:tab w:val="right" w:pos="10466"/>
      </w:tabs>
      <w:adjustRightInd w:val="0"/>
      <w:snapToGrid w:val="0"/>
      <w:spacing w:line="240" w:lineRule="auto"/>
      <w:rPr>
        <w:sz w:val="16"/>
        <w:lang w:val="fr-CH"/>
      </w:rPr>
    </w:pPr>
    <w:r w:rsidRPr="005B7924">
      <w:rPr>
        <w:i/>
        <w:sz w:val="16"/>
        <w:szCs w:val="16"/>
        <w:lang w:val="pl-PL"/>
      </w:rPr>
      <w:t xml:space="preserve">Agronomy </w:t>
    </w:r>
    <w:r w:rsidRPr="005B7924">
      <w:rPr>
        <w:b/>
        <w:bCs/>
        <w:iCs/>
        <w:sz w:val="16"/>
        <w:szCs w:val="16"/>
        <w:lang w:val="pl-PL"/>
      </w:rPr>
      <w:t>2024</w:t>
    </w:r>
    <w:r w:rsidRPr="005B7924">
      <w:rPr>
        <w:bCs/>
        <w:iCs/>
        <w:sz w:val="16"/>
        <w:szCs w:val="16"/>
        <w:lang w:val="pl-PL"/>
      </w:rPr>
      <w:t>,</w:t>
    </w:r>
    <w:r w:rsidRPr="005B7924">
      <w:rPr>
        <w:bCs/>
        <w:i/>
        <w:iCs/>
        <w:sz w:val="16"/>
        <w:szCs w:val="16"/>
        <w:lang w:val="pl-PL"/>
      </w:rPr>
      <w:t xml:space="preserve"> 14</w:t>
    </w:r>
    <w:r w:rsidRPr="005B7924">
      <w:rPr>
        <w:bCs/>
        <w:iCs/>
        <w:sz w:val="16"/>
        <w:szCs w:val="16"/>
        <w:lang w:val="pl-PL"/>
      </w:rPr>
      <w:t>, x. https://doi.org/10.3390/xxxxx</w:t>
    </w:r>
    <w:r w:rsidRPr="00372FCD">
      <w:rPr>
        <w:sz w:val="16"/>
        <w:szCs w:val="16"/>
        <w:lang w:val="fr-CH"/>
      </w:rPr>
      <w:tab/>
      <w:t>www.mdpi.com/journal/</w:t>
    </w:r>
    <w:r w:rsidRPr="005B7924">
      <w:rPr>
        <w:sz w:val="16"/>
        <w:szCs w:val="16"/>
        <w:lang w:val="pl-PL"/>
      </w:rPr>
      <w:t>agronomy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5C9D7" w14:textId="77777777" w:rsidR="00705810" w:rsidRDefault="00705810" w:rsidP="00DE6B1C">
      <w:pPr>
        <w:spacing w:line="240" w:lineRule="auto"/>
      </w:pPr>
      <w:r>
        <w:separator/>
      </w:r>
    </w:p>
  </w:footnote>
  <w:footnote w:type="continuationSeparator" w:id="0">
    <w:p w14:paraId="04FDEC1B" w14:textId="77777777" w:rsidR="00705810" w:rsidRDefault="00705810" w:rsidP="00DE6B1C">
      <w:pPr>
        <w:spacing w:line="240" w:lineRule="auto"/>
      </w:pPr>
      <w:r>
        <w:continuationSeparator/>
      </w:r>
    </w:p>
  </w:footnote>
  <w:footnote w:type="continuationNotice" w:id="1">
    <w:p w14:paraId="62BFB596" w14:textId="77777777" w:rsidR="00705810" w:rsidRDefault="00705810" w:rsidP="00DE6B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084FC" w14:textId="77777777" w:rsidR="00B32C12" w:rsidRDefault="00B32C12" w:rsidP="00DE6B1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52A0" w14:textId="77777777" w:rsidR="00B32C12" w:rsidRDefault="00B32C12" w:rsidP="00876671">
    <w:pPr>
      <w:tabs>
        <w:tab w:val="right" w:pos="10466"/>
      </w:tabs>
      <w:adjustRightInd w:val="0"/>
      <w:snapToGrid w:val="0"/>
      <w:spacing w:line="240" w:lineRule="auto"/>
      <w:rPr>
        <w:sz w:val="16"/>
      </w:rPr>
    </w:pPr>
    <w:r>
      <w:rPr>
        <w:i/>
        <w:sz w:val="16"/>
      </w:rPr>
      <w:t xml:space="preserve">Agronomy </w:t>
    </w:r>
    <w:r>
      <w:rPr>
        <w:b/>
        <w:sz w:val="16"/>
      </w:rPr>
      <w:t>2024</w:t>
    </w:r>
    <w:r w:rsidRPr="00025058">
      <w:rPr>
        <w:sz w:val="16"/>
      </w:rPr>
      <w:t>,</w:t>
    </w:r>
    <w:r>
      <w:rPr>
        <w:i/>
        <w:sz w:val="16"/>
      </w:rPr>
      <w:t xml:space="preserve"> 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8D6D57">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8D6D57">
      <w:rPr>
        <w:sz w:val="16"/>
      </w:rPr>
      <w:t>16</w:t>
    </w:r>
    <w:r>
      <w:rPr>
        <w:sz w:val="16"/>
      </w:rPr>
      <w:fldChar w:fldCharType="end"/>
    </w:r>
  </w:p>
  <w:p w14:paraId="33CA93DA" w14:textId="77777777" w:rsidR="00B32C12" w:rsidRPr="00C02C77" w:rsidRDefault="00B32C12" w:rsidP="00C02C7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B32C12" w:rsidRPr="00876671" w14:paraId="22CBD9CA" w14:textId="77777777" w:rsidTr="005B7924">
      <w:trPr>
        <w:trHeight w:val="686"/>
      </w:trPr>
      <w:tc>
        <w:tcPr>
          <w:tcW w:w="3679" w:type="dxa"/>
          <w:shd w:val="clear" w:color="auto" w:fill="auto"/>
          <w:vAlign w:val="center"/>
        </w:tcPr>
        <w:p w14:paraId="51E1D347" w14:textId="77777777" w:rsidR="00B32C12" w:rsidRPr="001A53F6" w:rsidRDefault="00B32C12" w:rsidP="00876671">
          <w:pPr>
            <w:pStyle w:val="a5"/>
            <w:pBdr>
              <w:bottom w:val="none" w:sz="0" w:space="0" w:color="auto"/>
            </w:pBdr>
            <w:jc w:val="left"/>
            <w:rPr>
              <w:rFonts w:eastAsia="DengXian"/>
              <w:b/>
              <w:bCs/>
            </w:rPr>
          </w:pPr>
          <w:r w:rsidRPr="00C02C77">
            <w:rPr>
              <w:rFonts w:eastAsia="DengXian"/>
              <w:b/>
              <w:bCs/>
              <w:lang w:bidi="mn-Mong-CN"/>
            </w:rPr>
            <w:drawing>
              <wp:inline distT="0" distB="0" distL="0" distR="0" wp14:anchorId="03512EDD" wp14:editId="5C7F7DF2">
                <wp:extent cx="1669415" cy="436245"/>
                <wp:effectExtent l="0" t="0" r="0" b="0"/>
                <wp:docPr id="1" name="Picture 3" descr="C:\Users\home\AppData\Local\Temp\HZ$D.362.3436\agronom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362.3436\agronom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436245"/>
                        </a:xfrm>
                        <a:prstGeom prst="rect">
                          <a:avLst/>
                        </a:prstGeom>
                        <a:noFill/>
                        <a:ln>
                          <a:noFill/>
                        </a:ln>
                      </pic:spPr>
                    </pic:pic>
                  </a:graphicData>
                </a:graphic>
              </wp:inline>
            </w:drawing>
          </w:r>
        </w:p>
      </w:tc>
      <w:tc>
        <w:tcPr>
          <w:tcW w:w="4535" w:type="dxa"/>
          <w:shd w:val="clear" w:color="auto" w:fill="auto"/>
          <w:vAlign w:val="center"/>
        </w:tcPr>
        <w:p w14:paraId="5F732215" w14:textId="77777777" w:rsidR="00B32C12" w:rsidRPr="001A53F6" w:rsidRDefault="00B32C12" w:rsidP="00876671">
          <w:pPr>
            <w:pStyle w:val="a5"/>
            <w:pBdr>
              <w:bottom w:val="none" w:sz="0" w:space="0" w:color="auto"/>
            </w:pBdr>
            <w:rPr>
              <w:rFonts w:eastAsia="DengXian"/>
              <w:b/>
              <w:bCs/>
            </w:rPr>
          </w:pPr>
        </w:p>
      </w:tc>
      <w:tc>
        <w:tcPr>
          <w:tcW w:w="2273" w:type="dxa"/>
          <w:shd w:val="clear" w:color="auto" w:fill="auto"/>
          <w:vAlign w:val="center"/>
        </w:tcPr>
        <w:p w14:paraId="5EEF70EB" w14:textId="77777777" w:rsidR="00B32C12" w:rsidRPr="001A53F6" w:rsidRDefault="00B32C12" w:rsidP="005B7924">
          <w:pPr>
            <w:pStyle w:val="a5"/>
            <w:pBdr>
              <w:bottom w:val="none" w:sz="0" w:space="0" w:color="auto"/>
            </w:pBdr>
            <w:jc w:val="right"/>
            <w:rPr>
              <w:rFonts w:eastAsia="DengXian"/>
              <w:b/>
              <w:bCs/>
            </w:rPr>
          </w:pPr>
          <w:r w:rsidRPr="00C02C77">
            <w:rPr>
              <w:rFonts w:eastAsia="DengXian"/>
              <w:b/>
              <w:bCs/>
              <w:lang w:bidi="mn-Mong-CN"/>
            </w:rPr>
            <w:drawing>
              <wp:inline distT="0" distB="0" distL="0" distR="0" wp14:anchorId="41DBECA2" wp14:editId="768BA0F2">
                <wp:extent cx="540000" cy="360000"/>
                <wp:effectExtent l="0" t="0" r="0" b="2540"/>
                <wp:docPr id="2122975871" name="Picture 1"/>
                <wp:cNvGraphicFramePr/>
                <a:graphic xmlns:a="http://schemas.openxmlformats.org/drawingml/2006/main">
                  <a:graphicData uri="http://schemas.openxmlformats.org/drawingml/2006/picture">
                    <pic:pic xmlns:pic="http://schemas.openxmlformats.org/drawingml/2006/picture">
                      <pic:nvPicPr>
                        <pic:cNvPr id="2122975871" name=""/>
                        <pic:cNvPicPr/>
                      </pic:nvPicPr>
                      <pic:blipFill>
                        <a:blip r:embed="rId2"/>
                        <a:stretch>
                          <a:fillRect/>
                        </a:stretch>
                      </pic:blipFill>
                      <pic:spPr>
                        <a:xfrm>
                          <a:off x="0" y="0"/>
                          <a:ext cx="540000" cy="360000"/>
                        </a:xfrm>
                        <a:prstGeom prst="rect">
                          <a:avLst/>
                        </a:prstGeom>
                      </pic:spPr>
                    </pic:pic>
                  </a:graphicData>
                </a:graphic>
              </wp:inline>
            </w:drawing>
          </w:r>
        </w:p>
      </w:tc>
    </w:tr>
  </w:tbl>
  <w:p w14:paraId="016EDBE0" w14:textId="77777777" w:rsidR="00B32C12" w:rsidRPr="00AD220C" w:rsidRDefault="00B32C12" w:rsidP="00C02C7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B9F"/>
    <w:multiLevelType w:val="hybridMultilevel"/>
    <w:tmpl w:val="6406B846"/>
    <w:lvl w:ilvl="0" w:tplc="0409000F">
      <w:start w:val="1"/>
      <w:numFmt w:val="decimal"/>
      <w:lvlText w:val="%1."/>
      <w:lvlJc w:val="left"/>
      <w:pPr>
        <w:ind w:left="3028" w:hanging="420"/>
      </w:pPr>
    </w:lvl>
    <w:lvl w:ilvl="1" w:tplc="04090019" w:tentative="1">
      <w:start w:val="1"/>
      <w:numFmt w:val="lowerLetter"/>
      <w:lvlText w:val="%2)"/>
      <w:lvlJc w:val="left"/>
      <w:pPr>
        <w:ind w:left="3448" w:hanging="420"/>
      </w:pPr>
    </w:lvl>
    <w:lvl w:ilvl="2" w:tplc="0409001B" w:tentative="1">
      <w:start w:val="1"/>
      <w:numFmt w:val="lowerRoman"/>
      <w:lvlText w:val="%3."/>
      <w:lvlJc w:val="right"/>
      <w:pPr>
        <w:ind w:left="3868" w:hanging="420"/>
      </w:pPr>
    </w:lvl>
    <w:lvl w:ilvl="3" w:tplc="0409000F" w:tentative="1">
      <w:start w:val="1"/>
      <w:numFmt w:val="decimal"/>
      <w:lvlText w:val="%4."/>
      <w:lvlJc w:val="left"/>
      <w:pPr>
        <w:ind w:left="4288" w:hanging="420"/>
      </w:pPr>
    </w:lvl>
    <w:lvl w:ilvl="4" w:tplc="04090019" w:tentative="1">
      <w:start w:val="1"/>
      <w:numFmt w:val="lowerLetter"/>
      <w:lvlText w:val="%5)"/>
      <w:lvlJc w:val="left"/>
      <w:pPr>
        <w:ind w:left="4708" w:hanging="420"/>
      </w:pPr>
    </w:lvl>
    <w:lvl w:ilvl="5" w:tplc="0409001B" w:tentative="1">
      <w:start w:val="1"/>
      <w:numFmt w:val="lowerRoman"/>
      <w:lvlText w:val="%6."/>
      <w:lvlJc w:val="right"/>
      <w:pPr>
        <w:ind w:left="5128" w:hanging="420"/>
      </w:pPr>
    </w:lvl>
    <w:lvl w:ilvl="6" w:tplc="0409000F" w:tentative="1">
      <w:start w:val="1"/>
      <w:numFmt w:val="decimal"/>
      <w:lvlText w:val="%7."/>
      <w:lvlJc w:val="left"/>
      <w:pPr>
        <w:ind w:left="5548" w:hanging="420"/>
      </w:pPr>
    </w:lvl>
    <w:lvl w:ilvl="7" w:tplc="04090019" w:tentative="1">
      <w:start w:val="1"/>
      <w:numFmt w:val="lowerLetter"/>
      <w:lvlText w:val="%8)"/>
      <w:lvlJc w:val="left"/>
      <w:pPr>
        <w:ind w:left="5968" w:hanging="420"/>
      </w:pPr>
    </w:lvl>
    <w:lvl w:ilvl="8" w:tplc="0409001B" w:tentative="1">
      <w:start w:val="1"/>
      <w:numFmt w:val="lowerRoman"/>
      <w:lvlText w:val="%9."/>
      <w:lvlJc w:val="right"/>
      <w:pPr>
        <w:ind w:left="6388" w:hanging="420"/>
      </w:pPr>
    </w:lvl>
  </w:abstractNum>
  <w:abstractNum w:abstractNumId="1">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468F5"/>
    <w:multiLevelType w:val="hybridMultilevel"/>
    <w:tmpl w:val="622ED98C"/>
    <w:lvl w:ilvl="0" w:tplc="0246790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C6F5D"/>
    <w:multiLevelType w:val="hybridMultilevel"/>
    <w:tmpl w:val="DC6EF2DC"/>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nsid w:val="24AB7E62"/>
    <w:multiLevelType w:val="hybridMultilevel"/>
    <w:tmpl w:val="A1E2E20A"/>
    <w:lvl w:ilvl="0" w:tplc="591E455C">
      <w:start w:val="1"/>
      <w:numFmt w:val="decimal"/>
      <w:lvlText w:val="%1."/>
      <w:lvlJc w:val="left"/>
      <w:pPr>
        <w:ind w:left="360" w:hanging="360"/>
      </w:pPr>
      <w:rPr>
        <w:rFonts w:eastAsia="MS Mincho" w:hint="default"/>
        <w:sz w:val="18"/>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504F2D3A"/>
    <w:multiLevelType w:val="hybridMultilevel"/>
    <w:tmpl w:val="EFC61D42"/>
    <w:lvl w:ilvl="0" w:tplc="0726B9C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75B53"/>
    <w:multiLevelType w:val="hybridMultilevel"/>
    <w:tmpl w:val="FC54A7F4"/>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E185F"/>
    <w:multiLevelType w:val="hybridMultilevel"/>
    <w:tmpl w:val="97D8B80A"/>
    <w:lvl w:ilvl="0" w:tplc="B40A9B2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4">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B152B"/>
    <w:multiLevelType w:val="hybridMultilevel"/>
    <w:tmpl w:val="EB48D9D0"/>
    <w:lvl w:ilvl="0" w:tplc="58DC7EF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1"/>
  </w:num>
  <w:num w:numId="6">
    <w:abstractNumId w:val="3"/>
  </w:num>
  <w:num w:numId="7">
    <w:abstractNumId w:val="11"/>
  </w:num>
  <w:num w:numId="8">
    <w:abstractNumId w:val="3"/>
  </w:num>
  <w:num w:numId="9">
    <w:abstractNumId w:val="1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4"/>
  </w:num>
  <w:num w:numId="15">
    <w:abstractNumId w:val="11"/>
  </w:num>
  <w:num w:numId="16">
    <w:abstractNumId w:val="3"/>
  </w:num>
  <w:num w:numId="17">
    <w:abstractNumId w:val="2"/>
  </w:num>
  <w:num w:numId="18">
    <w:abstractNumId w:val="10"/>
  </w:num>
  <w:num w:numId="19">
    <w:abstractNumId w:val="1"/>
  </w:num>
  <w:num w:numId="20">
    <w:abstractNumId w:val="11"/>
  </w:num>
  <w:num w:numId="21">
    <w:abstractNumId w:val="3"/>
  </w:num>
  <w:num w:numId="22">
    <w:abstractNumId w:val="2"/>
  </w:num>
  <w:num w:numId="23">
    <w:abstractNumId w:val="13"/>
  </w:num>
  <w:num w:numId="24">
    <w:abstractNumId w:val="9"/>
  </w:num>
  <w:num w:numId="25">
    <w:abstractNumId w:val="15"/>
  </w:num>
  <w:num w:numId="26">
    <w:abstractNumId w:val="4"/>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lish Editor">
    <w15:presenceInfo w15:providerId="None" w15:userId="English Editor"/>
  </w15:person>
  <w15:person w15:author="Angela H.">
    <w15:presenceInfo w15:providerId="Windows Live" w15:userId="e60ad51b14abd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33"/>
    <w:rsid w:val="00005690"/>
    <w:rsid w:val="00005836"/>
    <w:rsid w:val="0000685C"/>
    <w:rsid w:val="000142BA"/>
    <w:rsid w:val="00024B4E"/>
    <w:rsid w:val="00025058"/>
    <w:rsid w:val="00025323"/>
    <w:rsid w:val="00030633"/>
    <w:rsid w:val="000424D4"/>
    <w:rsid w:val="00044DEF"/>
    <w:rsid w:val="00053339"/>
    <w:rsid w:val="00075868"/>
    <w:rsid w:val="000776CC"/>
    <w:rsid w:val="00080777"/>
    <w:rsid w:val="00085779"/>
    <w:rsid w:val="00087920"/>
    <w:rsid w:val="000A3F63"/>
    <w:rsid w:val="000B2BF6"/>
    <w:rsid w:val="000B7211"/>
    <w:rsid w:val="000B73D0"/>
    <w:rsid w:val="000C3F23"/>
    <w:rsid w:val="000C6B50"/>
    <w:rsid w:val="000D0ED3"/>
    <w:rsid w:val="000F0DA6"/>
    <w:rsid w:val="000F618F"/>
    <w:rsid w:val="00100A5D"/>
    <w:rsid w:val="00111F2B"/>
    <w:rsid w:val="0011602A"/>
    <w:rsid w:val="00124A0B"/>
    <w:rsid w:val="00134398"/>
    <w:rsid w:val="0013488F"/>
    <w:rsid w:val="0013550C"/>
    <w:rsid w:val="0014273A"/>
    <w:rsid w:val="00142D5A"/>
    <w:rsid w:val="00143615"/>
    <w:rsid w:val="0014695D"/>
    <w:rsid w:val="00146F63"/>
    <w:rsid w:val="00147EB9"/>
    <w:rsid w:val="001601CF"/>
    <w:rsid w:val="00162C12"/>
    <w:rsid w:val="00163FC1"/>
    <w:rsid w:val="0017194B"/>
    <w:rsid w:val="0017786F"/>
    <w:rsid w:val="0018097F"/>
    <w:rsid w:val="0019142F"/>
    <w:rsid w:val="00195F5A"/>
    <w:rsid w:val="001A391A"/>
    <w:rsid w:val="001A4E61"/>
    <w:rsid w:val="001A53F6"/>
    <w:rsid w:val="001B3A5F"/>
    <w:rsid w:val="001B5A78"/>
    <w:rsid w:val="001B7C35"/>
    <w:rsid w:val="001C7A27"/>
    <w:rsid w:val="001E2AEB"/>
    <w:rsid w:val="001E500E"/>
    <w:rsid w:val="001E5476"/>
    <w:rsid w:val="001E6CB5"/>
    <w:rsid w:val="001F14CD"/>
    <w:rsid w:val="00200F1E"/>
    <w:rsid w:val="00201123"/>
    <w:rsid w:val="002046E7"/>
    <w:rsid w:val="00205C30"/>
    <w:rsid w:val="002079F3"/>
    <w:rsid w:val="00222466"/>
    <w:rsid w:val="00224364"/>
    <w:rsid w:val="00242D00"/>
    <w:rsid w:val="0025449F"/>
    <w:rsid w:val="00267DD9"/>
    <w:rsid w:val="0027057F"/>
    <w:rsid w:val="00270EC3"/>
    <w:rsid w:val="002768A0"/>
    <w:rsid w:val="00286116"/>
    <w:rsid w:val="00287706"/>
    <w:rsid w:val="0029110D"/>
    <w:rsid w:val="0029233A"/>
    <w:rsid w:val="002923E0"/>
    <w:rsid w:val="002A00FB"/>
    <w:rsid w:val="002A14C0"/>
    <w:rsid w:val="002B520F"/>
    <w:rsid w:val="002C7CF5"/>
    <w:rsid w:val="002D244A"/>
    <w:rsid w:val="002D44D0"/>
    <w:rsid w:val="002D4670"/>
    <w:rsid w:val="002D76E3"/>
    <w:rsid w:val="002E03D2"/>
    <w:rsid w:val="002E4399"/>
    <w:rsid w:val="002F01DB"/>
    <w:rsid w:val="002F1023"/>
    <w:rsid w:val="002F52D7"/>
    <w:rsid w:val="002F5C2F"/>
    <w:rsid w:val="00306062"/>
    <w:rsid w:val="003109D7"/>
    <w:rsid w:val="0031170E"/>
    <w:rsid w:val="00317970"/>
    <w:rsid w:val="003230D2"/>
    <w:rsid w:val="00323D48"/>
    <w:rsid w:val="00326141"/>
    <w:rsid w:val="0033190E"/>
    <w:rsid w:val="00332BEB"/>
    <w:rsid w:val="00334CBD"/>
    <w:rsid w:val="003370F8"/>
    <w:rsid w:val="00337A85"/>
    <w:rsid w:val="00346D47"/>
    <w:rsid w:val="003518CC"/>
    <w:rsid w:val="00351AEF"/>
    <w:rsid w:val="00353112"/>
    <w:rsid w:val="00354A22"/>
    <w:rsid w:val="00354DB8"/>
    <w:rsid w:val="0037631F"/>
    <w:rsid w:val="00383189"/>
    <w:rsid w:val="003843B0"/>
    <w:rsid w:val="00384ACD"/>
    <w:rsid w:val="00385080"/>
    <w:rsid w:val="00387E54"/>
    <w:rsid w:val="0039388D"/>
    <w:rsid w:val="00395DF1"/>
    <w:rsid w:val="003B1E4D"/>
    <w:rsid w:val="003B2BD4"/>
    <w:rsid w:val="003B2E6C"/>
    <w:rsid w:val="003B58E7"/>
    <w:rsid w:val="003C652E"/>
    <w:rsid w:val="003C6BE8"/>
    <w:rsid w:val="003D0C4A"/>
    <w:rsid w:val="003D23AA"/>
    <w:rsid w:val="003D37F5"/>
    <w:rsid w:val="003D4296"/>
    <w:rsid w:val="003E0163"/>
    <w:rsid w:val="003E7DC0"/>
    <w:rsid w:val="00401D30"/>
    <w:rsid w:val="004024F2"/>
    <w:rsid w:val="00402E43"/>
    <w:rsid w:val="0041131D"/>
    <w:rsid w:val="0042587E"/>
    <w:rsid w:val="0043378F"/>
    <w:rsid w:val="00443BB7"/>
    <w:rsid w:val="0044424E"/>
    <w:rsid w:val="00446642"/>
    <w:rsid w:val="00450E58"/>
    <w:rsid w:val="00455D1B"/>
    <w:rsid w:val="0046137E"/>
    <w:rsid w:val="00463781"/>
    <w:rsid w:val="00467FD9"/>
    <w:rsid w:val="00470490"/>
    <w:rsid w:val="00483B72"/>
    <w:rsid w:val="00487EE4"/>
    <w:rsid w:val="004906E4"/>
    <w:rsid w:val="0049735C"/>
    <w:rsid w:val="004A0BB7"/>
    <w:rsid w:val="004A159D"/>
    <w:rsid w:val="004A2B8A"/>
    <w:rsid w:val="004B441B"/>
    <w:rsid w:val="004B447F"/>
    <w:rsid w:val="004C4DA7"/>
    <w:rsid w:val="004E28D8"/>
    <w:rsid w:val="004E4ED6"/>
    <w:rsid w:val="004E5BE8"/>
    <w:rsid w:val="004E5C44"/>
    <w:rsid w:val="004F18C6"/>
    <w:rsid w:val="004F1DF5"/>
    <w:rsid w:val="004F53A0"/>
    <w:rsid w:val="004F6E4F"/>
    <w:rsid w:val="004F6F68"/>
    <w:rsid w:val="00500180"/>
    <w:rsid w:val="00503BAB"/>
    <w:rsid w:val="00503E0E"/>
    <w:rsid w:val="00512470"/>
    <w:rsid w:val="00512985"/>
    <w:rsid w:val="0052252A"/>
    <w:rsid w:val="0052607C"/>
    <w:rsid w:val="005420C4"/>
    <w:rsid w:val="00543D2C"/>
    <w:rsid w:val="00544D42"/>
    <w:rsid w:val="00557284"/>
    <w:rsid w:val="00561608"/>
    <w:rsid w:val="005643E9"/>
    <w:rsid w:val="00572BF9"/>
    <w:rsid w:val="00576289"/>
    <w:rsid w:val="00582B9E"/>
    <w:rsid w:val="005B1D67"/>
    <w:rsid w:val="005B2E54"/>
    <w:rsid w:val="005B7924"/>
    <w:rsid w:val="005C5000"/>
    <w:rsid w:val="005C758F"/>
    <w:rsid w:val="005C76AF"/>
    <w:rsid w:val="005C77E4"/>
    <w:rsid w:val="005D6DB3"/>
    <w:rsid w:val="005E3533"/>
    <w:rsid w:val="005E4630"/>
    <w:rsid w:val="005E5F67"/>
    <w:rsid w:val="005E770C"/>
    <w:rsid w:val="005F1611"/>
    <w:rsid w:val="00601896"/>
    <w:rsid w:val="00603BFC"/>
    <w:rsid w:val="006134F6"/>
    <w:rsid w:val="00617E0B"/>
    <w:rsid w:val="00622F48"/>
    <w:rsid w:val="00626A33"/>
    <w:rsid w:val="00626F1A"/>
    <w:rsid w:val="00632638"/>
    <w:rsid w:val="00632D76"/>
    <w:rsid w:val="0063327A"/>
    <w:rsid w:val="0063433D"/>
    <w:rsid w:val="00636AB4"/>
    <w:rsid w:val="00642CE6"/>
    <w:rsid w:val="006434B5"/>
    <w:rsid w:val="00650032"/>
    <w:rsid w:val="0066676D"/>
    <w:rsid w:val="00670C1B"/>
    <w:rsid w:val="0067502B"/>
    <w:rsid w:val="00692393"/>
    <w:rsid w:val="00695440"/>
    <w:rsid w:val="006A3A6D"/>
    <w:rsid w:val="006A7E11"/>
    <w:rsid w:val="006C6125"/>
    <w:rsid w:val="006D0595"/>
    <w:rsid w:val="006D21DE"/>
    <w:rsid w:val="006F185A"/>
    <w:rsid w:val="006F3C73"/>
    <w:rsid w:val="006F726F"/>
    <w:rsid w:val="00701BF4"/>
    <w:rsid w:val="00705810"/>
    <w:rsid w:val="00706C3B"/>
    <w:rsid w:val="007072AC"/>
    <w:rsid w:val="00722B29"/>
    <w:rsid w:val="0072580B"/>
    <w:rsid w:val="00740D68"/>
    <w:rsid w:val="007676E8"/>
    <w:rsid w:val="00773E2F"/>
    <w:rsid w:val="007826CA"/>
    <w:rsid w:val="00783A91"/>
    <w:rsid w:val="00786E55"/>
    <w:rsid w:val="00786FD1"/>
    <w:rsid w:val="00792A79"/>
    <w:rsid w:val="007A21E9"/>
    <w:rsid w:val="007B048B"/>
    <w:rsid w:val="007B55DB"/>
    <w:rsid w:val="007B6B26"/>
    <w:rsid w:val="007C1A02"/>
    <w:rsid w:val="007D29CD"/>
    <w:rsid w:val="007D30B4"/>
    <w:rsid w:val="007E448B"/>
    <w:rsid w:val="007E6BE8"/>
    <w:rsid w:val="007F496F"/>
    <w:rsid w:val="00801CB7"/>
    <w:rsid w:val="0080276D"/>
    <w:rsid w:val="008051F4"/>
    <w:rsid w:val="008118A3"/>
    <w:rsid w:val="008119C1"/>
    <w:rsid w:val="0082465F"/>
    <w:rsid w:val="00827341"/>
    <w:rsid w:val="00834A00"/>
    <w:rsid w:val="008365B7"/>
    <w:rsid w:val="0083679A"/>
    <w:rsid w:val="00851B8A"/>
    <w:rsid w:val="00853102"/>
    <w:rsid w:val="00854759"/>
    <w:rsid w:val="008603DF"/>
    <w:rsid w:val="008609C8"/>
    <w:rsid w:val="008629A7"/>
    <w:rsid w:val="00864D64"/>
    <w:rsid w:val="008670ED"/>
    <w:rsid w:val="008672D0"/>
    <w:rsid w:val="0087046D"/>
    <w:rsid w:val="00874712"/>
    <w:rsid w:val="00876671"/>
    <w:rsid w:val="00881CB0"/>
    <w:rsid w:val="008841E2"/>
    <w:rsid w:val="0088606D"/>
    <w:rsid w:val="0088731B"/>
    <w:rsid w:val="008B06B8"/>
    <w:rsid w:val="008B07D9"/>
    <w:rsid w:val="008B1CD1"/>
    <w:rsid w:val="008C006F"/>
    <w:rsid w:val="008C1A85"/>
    <w:rsid w:val="008C444F"/>
    <w:rsid w:val="008C6C57"/>
    <w:rsid w:val="008D2A35"/>
    <w:rsid w:val="008D2C7C"/>
    <w:rsid w:val="008D6D57"/>
    <w:rsid w:val="008E1885"/>
    <w:rsid w:val="008F7F62"/>
    <w:rsid w:val="00903B99"/>
    <w:rsid w:val="00910855"/>
    <w:rsid w:val="00910B4E"/>
    <w:rsid w:val="00910DC5"/>
    <w:rsid w:val="00920361"/>
    <w:rsid w:val="009205AE"/>
    <w:rsid w:val="00924340"/>
    <w:rsid w:val="009253B8"/>
    <w:rsid w:val="00931E8E"/>
    <w:rsid w:val="0093519B"/>
    <w:rsid w:val="009361AC"/>
    <w:rsid w:val="009459D1"/>
    <w:rsid w:val="0094646D"/>
    <w:rsid w:val="00951FC3"/>
    <w:rsid w:val="009533F4"/>
    <w:rsid w:val="00957B54"/>
    <w:rsid w:val="00964D1E"/>
    <w:rsid w:val="00972EBA"/>
    <w:rsid w:val="00973C82"/>
    <w:rsid w:val="00982C9F"/>
    <w:rsid w:val="009836E4"/>
    <w:rsid w:val="00990E02"/>
    <w:rsid w:val="00996A57"/>
    <w:rsid w:val="009A7DC2"/>
    <w:rsid w:val="009B3852"/>
    <w:rsid w:val="009B5A23"/>
    <w:rsid w:val="009C11F7"/>
    <w:rsid w:val="009C26E9"/>
    <w:rsid w:val="009C3AEA"/>
    <w:rsid w:val="009C4CE2"/>
    <w:rsid w:val="009C57E0"/>
    <w:rsid w:val="009C674C"/>
    <w:rsid w:val="009D745D"/>
    <w:rsid w:val="009D7E32"/>
    <w:rsid w:val="009E78BC"/>
    <w:rsid w:val="009F3BF0"/>
    <w:rsid w:val="009F6299"/>
    <w:rsid w:val="009F70E6"/>
    <w:rsid w:val="009F79D2"/>
    <w:rsid w:val="00A026B6"/>
    <w:rsid w:val="00A03408"/>
    <w:rsid w:val="00A041AA"/>
    <w:rsid w:val="00A05054"/>
    <w:rsid w:val="00A11BA3"/>
    <w:rsid w:val="00A130C7"/>
    <w:rsid w:val="00A140CC"/>
    <w:rsid w:val="00A152FD"/>
    <w:rsid w:val="00A16B47"/>
    <w:rsid w:val="00A4546D"/>
    <w:rsid w:val="00A454C8"/>
    <w:rsid w:val="00A46183"/>
    <w:rsid w:val="00A50091"/>
    <w:rsid w:val="00A52B84"/>
    <w:rsid w:val="00A535D8"/>
    <w:rsid w:val="00A57BD4"/>
    <w:rsid w:val="00A61DFB"/>
    <w:rsid w:val="00A62771"/>
    <w:rsid w:val="00A66471"/>
    <w:rsid w:val="00A82DAD"/>
    <w:rsid w:val="00A86AA7"/>
    <w:rsid w:val="00A879FA"/>
    <w:rsid w:val="00A90EF2"/>
    <w:rsid w:val="00A9304B"/>
    <w:rsid w:val="00AA1FC1"/>
    <w:rsid w:val="00AA2026"/>
    <w:rsid w:val="00AA2804"/>
    <w:rsid w:val="00AA5FF0"/>
    <w:rsid w:val="00AA7908"/>
    <w:rsid w:val="00AB0CD8"/>
    <w:rsid w:val="00AB636C"/>
    <w:rsid w:val="00AC1199"/>
    <w:rsid w:val="00AC1CA2"/>
    <w:rsid w:val="00AD220C"/>
    <w:rsid w:val="00AD5AC3"/>
    <w:rsid w:val="00AE1FA6"/>
    <w:rsid w:val="00AE3845"/>
    <w:rsid w:val="00AE3C3F"/>
    <w:rsid w:val="00AE70B4"/>
    <w:rsid w:val="00AF6125"/>
    <w:rsid w:val="00B06465"/>
    <w:rsid w:val="00B12AE3"/>
    <w:rsid w:val="00B161A7"/>
    <w:rsid w:val="00B16AF0"/>
    <w:rsid w:val="00B209EB"/>
    <w:rsid w:val="00B21E0E"/>
    <w:rsid w:val="00B228E0"/>
    <w:rsid w:val="00B30C2E"/>
    <w:rsid w:val="00B32C12"/>
    <w:rsid w:val="00B44431"/>
    <w:rsid w:val="00B45E96"/>
    <w:rsid w:val="00B47D92"/>
    <w:rsid w:val="00B508AF"/>
    <w:rsid w:val="00B51FCA"/>
    <w:rsid w:val="00B54A42"/>
    <w:rsid w:val="00B742D0"/>
    <w:rsid w:val="00B766F2"/>
    <w:rsid w:val="00B820A8"/>
    <w:rsid w:val="00B8589A"/>
    <w:rsid w:val="00B90B02"/>
    <w:rsid w:val="00B942D4"/>
    <w:rsid w:val="00B9778B"/>
    <w:rsid w:val="00BA4126"/>
    <w:rsid w:val="00BB4C14"/>
    <w:rsid w:val="00BB5925"/>
    <w:rsid w:val="00BC0B33"/>
    <w:rsid w:val="00BC522D"/>
    <w:rsid w:val="00BC79F9"/>
    <w:rsid w:val="00BE0E92"/>
    <w:rsid w:val="00BF742C"/>
    <w:rsid w:val="00C02C77"/>
    <w:rsid w:val="00C04A26"/>
    <w:rsid w:val="00C10159"/>
    <w:rsid w:val="00C2251F"/>
    <w:rsid w:val="00C279D9"/>
    <w:rsid w:val="00C33CAB"/>
    <w:rsid w:val="00C42791"/>
    <w:rsid w:val="00C514F6"/>
    <w:rsid w:val="00C53B7C"/>
    <w:rsid w:val="00C55653"/>
    <w:rsid w:val="00C56F37"/>
    <w:rsid w:val="00C57CA9"/>
    <w:rsid w:val="00C678AF"/>
    <w:rsid w:val="00C714A0"/>
    <w:rsid w:val="00C76239"/>
    <w:rsid w:val="00C768C7"/>
    <w:rsid w:val="00C87720"/>
    <w:rsid w:val="00C9080E"/>
    <w:rsid w:val="00C95B3A"/>
    <w:rsid w:val="00CA7105"/>
    <w:rsid w:val="00CC6E16"/>
    <w:rsid w:val="00CD1DEB"/>
    <w:rsid w:val="00CD22B7"/>
    <w:rsid w:val="00CD721A"/>
    <w:rsid w:val="00CD78AA"/>
    <w:rsid w:val="00CE69A2"/>
    <w:rsid w:val="00D01107"/>
    <w:rsid w:val="00D04697"/>
    <w:rsid w:val="00D062DC"/>
    <w:rsid w:val="00D14334"/>
    <w:rsid w:val="00D22B28"/>
    <w:rsid w:val="00D4576F"/>
    <w:rsid w:val="00D5542A"/>
    <w:rsid w:val="00D56DDE"/>
    <w:rsid w:val="00D61A39"/>
    <w:rsid w:val="00D67CD0"/>
    <w:rsid w:val="00D84FA0"/>
    <w:rsid w:val="00D85E88"/>
    <w:rsid w:val="00D94FF8"/>
    <w:rsid w:val="00DA02CB"/>
    <w:rsid w:val="00DA193A"/>
    <w:rsid w:val="00DB026E"/>
    <w:rsid w:val="00DB5B4F"/>
    <w:rsid w:val="00DC1E02"/>
    <w:rsid w:val="00DC2E84"/>
    <w:rsid w:val="00DC3433"/>
    <w:rsid w:val="00DC3F2A"/>
    <w:rsid w:val="00DC6BD8"/>
    <w:rsid w:val="00DC73D8"/>
    <w:rsid w:val="00DC7A26"/>
    <w:rsid w:val="00DD18C3"/>
    <w:rsid w:val="00DE3A4C"/>
    <w:rsid w:val="00DE6B1C"/>
    <w:rsid w:val="00DF3049"/>
    <w:rsid w:val="00DF64E9"/>
    <w:rsid w:val="00DF6B77"/>
    <w:rsid w:val="00E01316"/>
    <w:rsid w:val="00E04100"/>
    <w:rsid w:val="00E04CF4"/>
    <w:rsid w:val="00E1059F"/>
    <w:rsid w:val="00E153E0"/>
    <w:rsid w:val="00E2208F"/>
    <w:rsid w:val="00E277D3"/>
    <w:rsid w:val="00E33986"/>
    <w:rsid w:val="00E36AD0"/>
    <w:rsid w:val="00E40EA7"/>
    <w:rsid w:val="00E6317A"/>
    <w:rsid w:val="00E67F3D"/>
    <w:rsid w:val="00E73FE7"/>
    <w:rsid w:val="00E754F3"/>
    <w:rsid w:val="00E76A9C"/>
    <w:rsid w:val="00E80EA1"/>
    <w:rsid w:val="00E96496"/>
    <w:rsid w:val="00EA0287"/>
    <w:rsid w:val="00EA17E4"/>
    <w:rsid w:val="00EA3146"/>
    <w:rsid w:val="00EB204C"/>
    <w:rsid w:val="00EB5594"/>
    <w:rsid w:val="00EB77E1"/>
    <w:rsid w:val="00EB7B4A"/>
    <w:rsid w:val="00EC0343"/>
    <w:rsid w:val="00EE6AD5"/>
    <w:rsid w:val="00EE6ADD"/>
    <w:rsid w:val="00F03DAE"/>
    <w:rsid w:val="00F04D4A"/>
    <w:rsid w:val="00F143E0"/>
    <w:rsid w:val="00F22E0E"/>
    <w:rsid w:val="00F23944"/>
    <w:rsid w:val="00F24855"/>
    <w:rsid w:val="00F24867"/>
    <w:rsid w:val="00F30018"/>
    <w:rsid w:val="00F35CC6"/>
    <w:rsid w:val="00F36A0A"/>
    <w:rsid w:val="00F46595"/>
    <w:rsid w:val="00F63CE6"/>
    <w:rsid w:val="00F65F3A"/>
    <w:rsid w:val="00F72BEE"/>
    <w:rsid w:val="00F73B7A"/>
    <w:rsid w:val="00F75BEC"/>
    <w:rsid w:val="00F802B6"/>
    <w:rsid w:val="00F8649C"/>
    <w:rsid w:val="00F9252A"/>
    <w:rsid w:val="00F95636"/>
    <w:rsid w:val="00F957D5"/>
    <w:rsid w:val="00F96FFF"/>
    <w:rsid w:val="00FA483F"/>
    <w:rsid w:val="00FB06CC"/>
    <w:rsid w:val="00FB2C46"/>
    <w:rsid w:val="00FB5742"/>
    <w:rsid w:val="00FB7D19"/>
    <w:rsid w:val="00FC11DA"/>
    <w:rsid w:val="00FC5605"/>
    <w:rsid w:val="00FC7783"/>
    <w:rsid w:val="00FC7EB7"/>
    <w:rsid w:val="00FE2D89"/>
    <w:rsid w:val="00FE68B0"/>
    <w:rsid w:val="00FF1E22"/>
    <w:rsid w:val="00FF4293"/>
    <w:rsid w:val="00FF5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B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CC"/>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3D23A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3D23A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3D23A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3D23A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3D23A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3D23A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3D23A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D23A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22B7"/>
    <w:pPr>
      <w:adjustRightInd w:val="0"/>
      <w:snapToGrid w:val="0"/>
      <w:spacing w:line="300" w:lineRule="exact"/>
      <w:jc w:val="center"/>
    </w:pPr>
    <w:rPr>
      <w:rFonts w:ascii="Times New Roman" w:hAnsi="Times New Roman"/>
      <w:b/>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3D23AA"/>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DE6B1C"/>
    <w:pPr>
      <w:tabs>
        <w:tab w:val="center" w:pos="4153"/>
        <w:tab w:val="right" w:pos="8306"/>
      </w:tabs>
      <w:snapToGrid w:val="0"/>
      <w:spacing w:line="240" w:lineRule="atLeast"/>
    </w:pPr>
    <w:rPr>
      <w:szCs w:val="18"/>
    </w:rPr>
  </w:style>
  <w:style w:type="character" w:customStyle="1" w:styleId="Char">
    <w:name w:val="页脚 Char"/>
    <w:link w:val="a4"/>
    <w:uiPriority w:val="99"/>
    <w:rsid w:val="003D23AA"/>
    <w:rPr>
      <w:rFonts w:ascii="Palatino Linotype" w:hAnsi="Palatino Linotype"/>
      <w:noProof/>
      <w:color w:val="000000"/>
      <w:szCs w:val="18"/>
    </w:rPr>
  </w:style>
  <w:style w:type="paragraph" w:styleId="a5">
    <w:name w:val="header"/>
    <w:basedOn w:val="a"/>
    <w:link w:val="Char0"/>
    <w:uiPriority w:val="99"/>
    <w:rsid w:val="00DE6B1C"/>
    <w:pPr>
      <w:pBdr>
        <w:bottom w:val="single" w:sz="6" w:space="1" w:color="auto"/>
      </w:pBdr>
      <w:tabs>
        <w:tab w:val="center" w:pos="4153"/>
        <w:tab w:val="right" w:pos="8306"/>
      </w:tabs>
      <w:snapToGrid w:val="0"/>
      <w:spacing w:line="240" w:lineRule="atLeast"/>
      <w:jc w:val="center"/>
    </w:pPr>
    <w:rPr>
      <w:szCs w:val="18"/>
    </w:rPr>
  </w:style>
  <w:style w:type="character" w:customStyle="1" w:styleId="Char0">
    <w:name w:val="页眉 Char"/>
    <w:link w:val="a5"/>
    <w:uiPriority w:val="99"/>
    <w:rsid w:val="003D23AA"/>
    <w:rPr>
      <w:rFonts w:ascii="Palatino Linotype" w:hAnsi="Palatino Linotype"/>
      <w:noProof/>
      <w:color w:val="000000"/>
      <w:szCs w:val="18"/>
    </w:rPr>
  </w:style>
  <w:style w:type="paragraph" w:customStyle="1" w:styleId="MDPIheaderjournallogo">
    <w:name w:val="MDPI_header_journal_logo"/>
    <w:qFormat/>
    <w:rsid w:val="003D23A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D23AA"/>
    <w:pPr>
      <w:ind w:firstLine="0"/>
    </w:pPr>
  </w:style>
  <w:style w:type="paragraph" w:customStyle="1" w:styleId="MDPI31text">
    <w:name w:val="MDPI_3.1_text"/>
    <w:qFormat/>
    <w:rsid w:val="00982C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D23A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3D23A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D23A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D23A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B7C35"/>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B7C35"/>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D23A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D23A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D23A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B574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D23AA"/>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D23AA"/>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3D23A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3D23A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D23A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3D23A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D23A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D23A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A5FF0"/>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Char1"/>
    <w:uiPriority w:val="99"/>
    <w:rsid w:val="00DE6B1C"/>
    <w:rPr>
      <w:rFonts w:cs="Tahoma"/>
      <w:szCs w:val="18"/>
    </w:rPr>
  </w:style>
  <w:style w:type="character" w:customStyle="1" w:styleId="Char1">
    <w:name w:val="批注框文本 Char"/>
    <w:link w:val="a6"/>
    <w:uiPriority w:val="99"/>
    <w:rsid w:val="003D23AA"/>
    <w:rPr>
      <w:rFonts w:ascii="Palatino Linotype" w:hAnsi="Palatino Linotype" w:cs="Tahoma"/>
      <w:noProof/>
      <w:color w:val="000000"/>
      <w:szCs w:val="18"/>
    </w:rPr>
  </w:style>
  <w:style w:type="character" w:styleId="a7">
    <w:name w:val="line number"/>
    <w:uiPriority w:val="99"/>
    <w:rsid w:val="0094646D"/>
    <w:rPr>
      <w:rFonts w:ascii="Palatino Linotype" w:hAnsi="Palatino Linotype"/>
      <w:sz w:val="16"/>
    </w:rPr>
  </w:style>
  <w:style w:type="table" w:customStyle="1" w:styleId="MDPI41threelinetable">
    <w:name w:val="MDPI_4.1_three_line_table"/>
    <w:basedOn w:val="a1"/>
    <w:uiPriority w:val="99"/>
    <w:rsid w:val="003D23AA"/>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8">
    <w:name w:val="Hyperlink"/>
    <w:uiPriority w:val="99"/>
    <w:rsid w:val="003D23AA"/>
    <w:rPr>
      <w:color w:val="0000FF"/>
      <w:u w:val="single"/>
    </w:rPr>
  </w:style>
  <w:style w:type="character" w:customStyle="1" w:styleId="UnresolvedMention1">
    <w:name w:val="Unresolved Mention1"/>
    <w:uiPriority w:val="99"/>
    <w:semiHidden/>
    <w:unhideWhenUsed/>
    <w:rsid w:val="008119C1"/>
    <w:rPr>
      <w:color w:val="605E5C"/>
      <w:shd w:val="clear" w:color="auto" w:fill="E1DFDD"/>
    </w:rPr>
  </w:style>
  <w:style w:type="table" w:customStyle="1" w:styleId="PlainTable41">
    <w:name w:val="Plain Table 41"/>
    <w:basedOn w:val="a1"/>
    <w:uiPriority w:val="44"/>
    <w:rsid w:val="0002505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D23A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D23A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D23AA"/>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626A33"/>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3D23A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D23A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D23A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714A0"/>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3D23A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D23A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D23A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3D23A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3D23A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D23A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D23A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3D23AA"/>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3D23A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D23A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D23AA"/>
  </w:style>
  <w:style w:type="paragraph" w:styleId="a9">
    <w:name w:val="Bibliography"/>
    <w:basedOn w:val="a"/>
    <w:next w:val="a"/>
    <w:uiPriority w:val="37"/>
    <w:semiHidden/>
    <w:unhideWhenUsed/>
    <w:rsid w:val="003D23AA"/>
  </w:style>
  <w:style w:type="paragraph" w:styleId="aa">
    <w:name w:val="Body Text"/>
    <w:link w:val="Char2"/>
    <w:rsid w:val="003D23AA"/>
    <w:pPr>
      <w:spacing w:after="120" w:line="340" w:lineRule="atLeast"/>
      <w:jc w:val="both"/>
    </w:pPr>
    <w:rPr>
      <w:rFonts w:ascii="Palatino Linotype" w:hAnsi="Palatino Linotype"/>
      <w:color w:val="000000"/>
      <w:sz w:val="24"/>
      <w:lang w:eastAsia="de-DE"/>
    </w:rPr>
  </w:style>
  <w:style w:type="character" w:customStyle="1" w:styleId="Char2">
    <w:name w:val="正文文本 Char"/>
    <w:link w:val="aa"/>
    <w:rsid w:val="003D23AA"/>
    <w:rPr>
      <w:rFonts w:ascii="Palatino Linotype" w:hAnsi="Palatino Linotype"/>
      <w:color w:val="000000"/>
      <w:sz w:val="24"/>
      <w:lang w:eastAsia="de-DE"/>
    </w:rPr>
  </w:style>
  <w:style w:type="character" w:styleId="ab">
    <w:name w:val="annotation reference"/>
    <w:uiPriority w:val="99"/>
    <w:rsid w:val="00DE6B1C"/>
    <w:rPr>
      <w:sz w:val="21"/>
      <w:szCs w:val="21"/>
    </w:rPr>
  </w:style>
  <w:style w:type="paragraph" w:styleId="ac">
    <w:name w:val="annotation text"/>
    <w:basedOn w:val="a"/>
    <w:link w:val="Char3"/>
    <w:uiPriority w:val="99"/>
    <w:rsid w:val="00DE6B1C"/>
  </w:style>
  <w:style w:type="character" w:customStyle="1" w:styleId="Char3">
    <w:name w:val="批注文字 Char"/>
    <w:link w:val="ac"/>
    <w:uiPriority w:val="99"/>
    <w:rsid w:val="003D23AA"/>
    <w:rPr>
      <w:rFonts w:ascii="Palatino Linotype" w:hAnsi="Palatino Linotype"/>
      <w:noProof/>
      <w:color w:val="000000"/>
    </w:rPr>
  </w:style>
  <w:style w:type="paragraph" w:styleId="ad">
    <w:name w:val="annotation subject"/>
    <w:basedOn w:val="ac"/>
    <w:next w:val="ac"/>
    <w:link w:val="Char4"/>
    <w:uiPriority w:val="99"/>
    <w:rsid w:val="00DE6B1C"/>
    <w:rPr>
      <w:b/>
      <w:bCs/>
    </w:rPr>
  </w:style>
  <w:style w:type="character" w:customStyle="1" w:styleId="Char4">
    <w:name w:val="批注主题 Char"/>
    <w:link w:val="ad"/>
    <w:uiPriority w:val="99"/>
    <w:rsid w:val="003D23AA"/>
    <w:rPr>
      <w:rFonts w:ascii="Palatino Linotype" w:hAnsi="Palatino Linotype"/>
      <w:b/>
      <w:bCs/>
      <w:noProof/>
      <w:color w:val="000000"/>
    </w:rPr>
  </w:style>
  <w:style w:type="character" w:styleId="ae">
    <w:name w:val="endnote reference"/>
    <w:rsid w:val="003D23AA"/>
    <w:rPr>
      <w:vertAlign w:val="superscript"/>
    </w:rPr>
  </w:style>
  <w:style w:type="paragraph" w:styleId="af">
    <w:name w:val="endnote text"/>
    <w:basedOn w:val="a"/>
    <w:link w:val="Char5"/>
    <w:semiHidden/>
    <w:unhideWhenUsed/>
    <w:rsid w:val="003D23AA"/>
    <w:pPr>
      <w:spacing w:line="240" w:lineRule="auto"/>
    </w:pPr>
  </w:style>
  <w:style w:type="character" w:customStyle="1" w:styleId="Char5">
    <w:name w:val="尾注文本 Char"/>
    <w:link w:val="af"/>
    <w:semiHidden/>
    <w:rsid w:val="003D23AA"/>
    <w:rPr>
      <w:rFonts w:ascii="Palatino Linotype" w:hAnsi="Palatino Linotype"/>
      <w:noProof/>
      <w:color w:val="000000"/>
    </w:rPr>
  </w:style>
  <w:style w:type="character" w:styleId="af0">
    <w:name w:val="FollowedHyperlink"/>
    <w:rsid w:val="003D23AA"/>
    <w:rPr>
      <w:color w:val="954F72"/>
      <w:u w:val="single"/>
    </w:rPr>
  </w:style>
  <w:style w:type="paragraph" w:styleId="af1">
    <w:name w:val="footnote text"/>
    <w:basedOn w:val="a"/>
    <w:link w:val="Char6"/>
    <w:semiHidden/>
    <w:unhideWhenUsed/>
    <w:rsid w:val="003D23AA"/>
    <w:pPr>
      <w:spacing w:line="240" w:lineRule="auto"/>
    </w:pPr>
  </w:style>
  <w:style w:type="character" w:customStyle="1" w:styleId="Char6">
    <w:name w:val="脚注文本 Char"/>
    <w:link w:val="af1"/>
    <w:semiHidden/>
    <w:rsid w:val="003D23AA"/>
    <w:rPr>
      <w:rFonts w:ascii="Palatino Linotype" w:hAnsi="Palatino Linotype"/>
      <w:noProof/>
      <w:color w:val="000000"/>
    </w:rPr>
  </w:style>
  <w:style w:type="paragraph" w:styleId="af2">
    <w:name w:val="Normal (Web)"/>
    <w:basedOn w:val="a"/>
    <w:uiPriority w:val="99"/>
    <w:rsid w:val="003D23AA"/>
    <w:rPr>
      <w:szCs w:val="24"/>
    </w:rPr>
  </w:style>
  <w:style w:type="paragraph" w:customStyle="1" w:styleId="MsoFootnoteText0">
    <w:name w:val="MsoFootnoteText"/>
    <w:basedOn w:val="af2"/>
    <w:qFormat/>
    <w:rsid w:val="003D23AA"/>
    <w:rPr>
      <w:rFonts w:ascii="Times New Roman" w:hAnsi="Times New Roman"/>
    </w:rPr>
  </w:style>
  <w:style w:type="character" w:styleId="af3">
    <w:name w:val="page number"/>
    <w:rsid w:val="003D23AA"/>
  </w:style>
  <w:style w:type="character" w:styleId="af4">
    <w:name w:val="Placeholder Text"/>
    <w:uiPriority w:val="99"/>
    <w:semiHidden/>
    <w:rsid w:val="003D23AA"/>
    <w:rPr>
      <w:color w:val="808080"/>
    </w:rPr>
  </w:style>
  <w:style w:type="paragraph" w:customStyle="1" w:styleId="MDPI71FootNotes">
    <w:name w:val="MDPI_7.1_FootNotes"/>
    <w:qFormat/>
    <w:rsid w:val="007B6B26"/>
    <w:pPr>
      <w:numPr>
        <w:numId w:val="22"/>
      </w:numPr>
      <w:adjustRightInd w:val="0"/>
      <w:snapToGrid w:val="0"/>
      <w:spacing w:line="228" w:lineRule="auto"/>
    </w:pPr>
    <w:rPr>
      <w:rFonts w:ascii="Palatino Linotype" w:eastAsiaTheme="minorEastAsia" w:hAnsi="Palatino Linotype"/>
      <w:noProof/>
      <w:color w:val="000000"/>
      <w:sz w:val="18"/>
    </w:rPr>
  </w:style>
  <w:style w:type="paragraph" w:styleId="af5">
    <w:name w:val="List Paragraph"/>
    <w:basedOn w:val="a"/>
    <w:uiPriority w:val="34"/>
    <w:qFormat/>
    <w:rsid w:val="00E80EA1"/>
    <w:pPr>
      <w:ind w:firstLineChars="200" w:firstLine="420"/>
    </w:pPr>
  </w:style>
  <w:style w:type="paragraph" w:styleId="af6">
    <w:name w:val="Revision"/>
    <w:hidden/>
    <w:uiPriority w:val="99"/>
    <w:semiHidden/>
    <w:rsid w:val="00DE6B1C"/>
    <w:rPr>
      <w:rFonts w:asciiTheme="minorHAnsi" w:eastAsiaTheme="minorEastAsia" w:hAnsiTheme="minorHAnsi" w:cstheme="minorBidi"/>
      <w:kern w:val="2"/>
      <w:sz w:val="21"/>
      <w:szCs w:val="28"/>
      <w:lang w:bidi="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CC"/>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3D23A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3D23A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3D23A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3D23A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3D23A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3D23A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3D23A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D23A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22B7"/>
    <w:pPr>
      <w:adjustRightInd w:val="0"/>
      <w:snapToGrid w:val="0"/>
      <w:spacing w:line="300" w:lineRule="exact"/>
      <w:jc w:val="center"/>
    </w:pPr>
    <w:rPr>
      <w:rFonts w:ascii="Times New Roman" w:hAnsi="Times New Roman"/>
      <w:b/>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3D23AA"/>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DE6B1C"/>
    <w:pPr>
      <w:tabs>
        <w:tab w:val="center" w:pos="4153"/>
        <w:tab w:val="right" w:pos="8306"/>
      </w:tabs>
      <w:snapToGrid w:val="0"/>
      <w:spacing w:line="240" w:lineRule="atLeast"/>
    </w:pPr>
    <w:rPr>
      <w:szCs w:val="18"/>
    </w:rPr>
  </w:style>
  <w:style w:type="character" w:customStyle="1" w:styleId="Char">
    <w:name w:val="页脚 Char"/>
    <w:link w:val="a4"/>
    <w:uiPriority w:val="99"/>
    <w:rsid w:val="003D23AA"/>
    <w:rPr>
      <w:rFonts w:ascii="Palatino Linotype" w:hAnsi="Palatino Linotype"/>
      <w:noProof/>
      <w:color w:val="000000"/>
      <w:szCs w:val="18"/>
    </w:rPr>
  </w:style>
  <w:style w:type="paragraph" w:styleId="a5">
    <w:name w:val="header"/>
    <w:basedOn w:val="a"/>
    <w:link w:val="Char0"/>
    <w:uiPriority w:val="99"/>
    <w:rsid w:val="00DE6B1C"/>
    <w:pPr>
      <w:pBdr>
        <w:bottom w:val="single" w:sz="6" w:space="1" w:color="auto"/>
      </w:pBdr>
      <w:tabs>
        <w:tab w:val="center" w:pos="4153"/>
        <w:tab w:val="right" w:pos="8306"/>
      </w:tabs>
      <w:snapToGrid w:val="0"/>
      <w:spacing w:line="240" w:lineRule="atLeast"/>
      <w:jc w:val="center"/>
    </w:pPr>
    <w:rPr>
      <w:szCs w:val="18"/>
    </w:rPr>
  </w:style>
  <w:style w:type="character" w:customStyle="1" w:styleId="Char0">
    <w:name w:val="页眉 Char"/>
    <w:link w:val="a5"/>
    <w:uiPriority w:val="99"/>
    <w:rsid w:val="003D23AA"/>
    <w:rPr>
      <w:rFonts w:ascii="Palatino Linotype" w:hAnsi="Palatino Linotype"/>
      <w:noProof/>
      <w:color w:val="000000"/>
      <w:szCs w:val="18"/>
    </w:rPr>
  </w:style>
  <w:style w:type="paragraph" w:customStyle="1" w:styleId="MDPIheaderjournallogo">
    <w:name w:val="MDPI_header_journal_logo"/>
    <w:qFormat/>
    <w:rsid w:val="003D23A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D23AA"/>
    <w:pPr>
      <w:ind w:firstLine="0"/>
    </w:pPr>
  </w:style>
  <w:style w:type="paragraph" w:customStyle="1" w:styleId="MDPI31text">
    <w:name w:val="MDPI_3.1_text"/>
    <w:qFormat/>
    <w:rsid w:val="00982C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D23A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3D23A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D23A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D23A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B7C35"/>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B7C35"/>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D23A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D23A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D23A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B574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D23AA"/>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D23AA"/>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3D23A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3D23A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D23A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3D23A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D23A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D23A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A5FF0"/>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Char1"/>
    <w:uiPriority w:val="99"/>
    <w:rsid w:val="00DE6B1C"/>
    <w:rPr>
      <w:rFonts w:cs="Tahoma"/>
      <w:szCs w:val="18"/>
    </w:rPr>
  </w:style>
  <w:style w:type="character" w:customStyle="1" w:styleId="Char1">
    <w:name w:val="批注框文本 Char"/>
    <w:link w:val="a6"/>
    <w:uiPriority w:val="99"/>
    <w:rsid w:val="003D23AA"/>
    <w:rPr>
      <w:rFonts w:ascii="Palatino Linotype" w:hAnsi="Palatino Linotype" w:cs="Tahoma"/>
      <w:noProof/>
      <w:color w:val="000000"/>
      <w:szCs w:val="18"/>
    </w:rPr>
  </w:style>
  <w:style w:type="character" w:styleId="a7">
    <w:name w:val="line number"/>
    <w:uiPriority w:val="99"/>
    <w:rsid w:val="0094646D"/>
    <w:rPr>
      <w:rFonts w:ascii="Palatino Linotype" w:hAnsi="Palatino Linotype"/>
      <w:sz w:val="16"/>
    </w:rPr>
  </w:style>
  <w:style w:type="table" w:customStyle="1" w:styleId="MDPI41threelinetable">
    <w:name w:val="MDPI_4.1_three_line_table"/>
    <w:basedOn w:val="a1"/>
    <w:uiPriority w:val="99"/>
    <w:rsid w:val="003D23AA"/>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8">
    <w:name w:val="Hyperlink"/>
    <w:uiPriority w:val="99"/>
    <w:rsid w:val="003D23AA"/>
    <w:rPr>
      <w:color w:val="0000FF"/>
      <w:u w:val="single"/>
    </w:rPr>
  </w:style>
  <w:style w:type="character" w:customStyle="1" w:styleId="UnresolvedMention1">
    <w:name w:val="Unresolved Mention1"/>
    <w:uiPriority w:val="99"/>
    <w:semiHidden/>
    <w:unhideWhenUsed/>
    <w:rsid w:val="008119C1"/>
    <w:rPr>
      <w:color w:val="605E5C"/>
      <w:shd w:val="clear" w:color="auto" w:fill="E1DFDD"/>
    </w:rPr>
  </w:style>
  <w:style w:type="table" w:customStyle="1" w:styleId="PlainTable41">
    <w:name w:val="Plain Table 41"/>
    <w:basedOn w:val="a1"/>
    <w:uiPriority w:val="44"/>
    <w:rsid w:val="0002505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D23A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D23A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D23AA"/>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626A33"/>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3D23A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D23A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D23A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714A0"/>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3D23A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D23A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D23A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3D23A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3D23A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D23A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D23A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3D23AA"/>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3D23A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D23A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D23AA"/>
  </w:style>
  <w:style w:type="paragraph" w:styleId="a9">
    <w:name w:val="Bibliography"/>
    <w:basedOn w:val="a"/>
    <w:next w:val="a"/>
    <w:uiPriority w:val="37"/>
    <w:semiHidden/>
    <w:unhideWhenUsed/>
    <w:rsid w:val="003D23AA"/>
  </w:style>
  <w:style w:type="paragraph" w:styleId="aa">
    <w:name w:val="Body Text"/>
    <w:link w:val="Char2"/>
    <w:rsid w:val="003D23AA"/>
    <w:pPr>
      <w:spacing w:after="120" w:line="340" w:lineRule="atLeast"/>
      <w:jc w:val="both"/>
    </w:pPr>
    <w:rPr>
      <w:rFonts w:ascii="Palatino Linotype" w:hAnsi="Palatino Linotype"/>
      <w:color w:val="000000"/>
      <w:sz w:val="24"/>
      <w:lang w:eastAsia="de-DE"/>
    </w:rPr>
  </w:style>
  <w:style w:type="character" w:customStyle="1" w:styleId="Char2">
    <w:name w:val="正文文本 Char"/>
    <w:link w:val="aa"/>
    <w:rsid w:val="003D23AA"/>
    <w:rPr>
      <w:rFonts w:ascii="Palatino Linotype" w:hAnsi="Palatino Linotype"/>
      <w:color w:val="000000"/>
      <w:sz w:val="24"/>
      <w:lang w:eastAsia="de-DE"/>
    </w:rPr>
  </w:style>
  <w:style w:type="character" w:styleId="ab">
    <w:name w:val="annotation reference"/>
    <w:uiPriority w:val="99"/>
    <w:rsid w:val="00DE6B1C"/>
    <w:rPr>
      <w:sz w:val="21"/>
      <w:szCs w:val="21"/>
    </w:rPr>
  </w:style>
  <w:style w:type="paragraph" w:styleId="ac">
    <w:name w:val="annotation text"/>
    <w:basedOn w:val="a"/>
    <w:link w:val="Char3"/>
    <w:uiPriority w:val="99"/>
    <w:rsid w:val="00DE6B1C"/>
  </w:style>
  <w:style w:type="character" w:customStyle="1" w:styleId="Char3">
    <w:name w:val="批注文字 Char"/>
    <w:link w:val="ac"/>
    <w:uiPriority w:val="99"/>
    <w:rsid w:val="003D23AA"/>
    <w:rPr>
      <w:rFonts w:ascii="Palatino Linotype" w:hAnsi="Palatino Linotype"/>
      <w:noProof/>
      <w:color w:val="000000"/>
    </w:rPr>
  </w:style>
  <w:style w:type="paragraph" w:styleId="ad">
    <w:name w:val="annotation subject"/>
    <w:basedOn w:val="ac"/>
    <w:next w:val="ac"/>
    <w:link w:val="Char4"/>
    <w:uiPriority w:val="99"/>
    <w:rsid w:val="00DE6B1C"/>
    <w:rPr>
      <w:b/>
      <w:bCs/>
    </w:rPr>
  </w:style>
  <w:style w:type="character" w:customStyle="1" w:styleId="Char4">
    <w:name w:val="批注主题 Char"/>
    <w:link w:val="ad"/>
    <w:uiPriority w:val="99"/>
    <w:rsid w:val="003D23AA"/>
    <w:rPr>
      <w:rFonts w:ascii="Palatino Linotype" w:hAnsi="Palatino Linotype"/>
      <w:b/>
      <w:bCs/>
      <w:noProof/>
      <w:color w:val="000000"/>
    </w:rPr>
  </w:style>
  <w:style w:type="character" w:styleId="ae">
    <w:name w:val="endnote reference"/>
    <w:rsid w:val="003D23AA"/>
    <w:rPr>
      <w:vertAlign w:val="superscript"/>
    </w:rPr>
  </w:style>
  <w:style w:type="paragraph" w:styleId="af">
    <w:name w:val="endnote text"/>
    <w:basedOn w:val="a"/>
    <w:link w:val="Char5"/>
    <w:semiHidden/>
    <w:unhideWhenUsed/>
    <w:rsid w:val="003D23AA"/>
    <w:pPr>
      <w:spacing w:line="240" w:lineRule="auto"/>
    </w:pPr>
  </w:style>
  <w:style w:type="character" w:customStyle="1" w:styleId="Char5">
    <w:name w:val="尾注文本 Char"/>
    <w:link w:val="af"/>
    <w:semiHidden/>
    <w:rsid w:val="003D23AA"/>
    <w:rPr>
      <w:rFonts w:ascii="Palatino Linotype" w:hAnsi="Palatino Linotype"/>
      <w:noProof/>
      <w:color w:val="000000"/>
    </w:rPr>
  </w:style>
  <w:style w:type="character" w:styleId="af0">
    <w:name w:val="FollowedHyperlink"/>
    <w:rsid w:val="003D23AA"/>
    <w:rPr>
      <w:color w:val="954F72"/>
      <w:u w:val="single"/>
    </w:rPr>
  </w:style>
  <w:style w:type="paragraph" w:styleId="af1">
    <w:name w:val="footnote text"/>
    <w:basedOn w:val="a"/>
    <w:link w:val="Char6"/>
    <w:semiHidden/>
    <w:unhideWhenUsed/>
    <w:rsid w:val="003D23AA"/>
    <w:pPr>
      <w:spacing w:line="240" w:lineRule="auto"/>
    </w:pPr>
  </w:style>
  <w:style w:type="character" w:customStyle="1" w:styleId="Char6">
    <w:name w:val="脚注文本 Char"/>
    <w:link w:val="af1"/>
    <w:semiHidden/>
    <w:rsid w:val="003D23AA"/>
    <w:rPr>
      <w:rFonts w:ascii="Palatino Linotype" w:hAnsi="Palatino Linotype"/>
      <w:noProof/>
      <w:color w:val="000000"/>
    </w:rPr>
  </w:style>
  <w:style w:type="paragraph" w:styleId="af2">
    <w:name w:val="Normal (Web)"/>
    <w:basedOn w:val="a"/>
    <w:uiPriority w:val="99"/>
    <w:rsid w:val="003D23AA"/>
    <w:rPr>
      <w:szCs w:val="24"/>
    </w:rPr>
  </w:style>
  <w:style w:type="paragraph" w:customStyle="1" w:styleId="MsoFootnoteText0">
    <w:name w:val="MsoFootnoteText"/>
    <w:basedOn w:val="af2"/>
    <w:qFormat/>
    <w:rsid w:val="003D23AA"/>
    <w:rPr>
      <w:rFonts w:ascii="Times New Roman" w:hAnsi="Times New Roman"/>
    </w:rPr>
  </w:style>
  <w:style w:type="character" w:styleId="af3">
    <w:name w:val="page number"/>
    <w:rsid w:val="003D23AA"/>
  </w:style>
  <w:style w:type="character" w:styleId="af4">
    <w:name w:val="Placeholder Text"/>
    <w:uiPriority w:val="99"/>
    <w:semiHidden/>
    <w:rsid w:val="003D23AA"/>
    <w:rPr>
      <w:color w:val="808080"/>
    </w:rPr>
  </w:style>
  <w:style w:type="paragraph" w:customStyle="1" w:styleId="MDPI71FootNotes">
    <w:name w:val="MDPI_7.1_FootNotes"/>
    <w:qFormat/>
    <w:rsid w:val="007B6B26"/>
    <w:pPr>
      <w:numPr>
        <w:numId w:val="22"/>
      </w:numPr>
      <w:adjustRightInd w:val="0"/>
      <w:snapToGrid w:val="0"/>
      <w:spacing w:line="228" w:lineRule="auto"/>
    </w:pPr>
    <w:rPr>
      <w:rFonts w:ascii="Palatino Linotype" w:eastAsiaTheme="minorEastAsia" w:hAnsi="Palatino Linotype"/>
      <w:noProof/>
      <w:color w:val="000000"/>
      <w:sz w:val="18"/>
    </w:rPr>
  </w:style>
  <w:style w:type="paragraph" w:styleId="af5">
    <w:name w:val="List Paragraph"/>
    <w:basedOn w:val="a"/>
    <w:uiPriority w:val="34"/>
    <w:qFormat/>
    <w:rsid w:val="00E80EA1"/>
    <w:pPr>
      <w:ind w:firstLineChars="200" w:firstLine="420"/>
    </w:pPr>
  </w:style>
  <w:style w:type="paragraph" w:styleId="af6">
    <w:name w:val="Revision"/>
    <w:hidden/>
    <w:uiPriority w:val="99"/>
    <w:semiHidden/>
    <w:rsid w:val="00DE6B1C"/>
    <w:rPr>
      <w:rFonts w:asciiTheme="minorHAnsi" w:eastAsiaTheme="minorEastAsia" w:hAnsiTheme="minorHAnsi" w:cstheme="minorBidi"/>
      <w:kern w:val="2"/>
      <w:sz w:val="21"/>
      <w:szCs w:val="28"/>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7321">
      <w:bodyDiv w:val="1"/>
      <w:marLeft w:val="0"/>
      <w:marRight w:val="0"/>
      <w:marTop w:val="0"/>
      <w:marBottom w:val="0"/>
      <w:divBdr>
        <w:top w:val="none" w:sz="0" w:space="0" w:color="auto"/>
        <w:left w:val="none" w:sz="0" w:space="0" w:color="auto"/>
        <w:bottom w:val="none" w:sz="0" w:space="0" w:color="auto"/>
        <w:right w:val="none" w:sz="0" w:space="0" w:color="auto"/>
      </w:divBdr>
    </w:div>
    <w:div w:id="1001083629">
      <w:bodyDiv w:val="1"/>
      <w:marLeft w:val="0"/>
      <w:marRight w:val="0"/>
      <w:marTop w:val="0"/>
      <w:marBottom w:val="0"/>
      <w:divBdr>
        <w:top w:val="none" w:sz="0" w:space="0" w:color="auto"/>
        <w:left w:val="none" w:sz="0" w:space="0" w:color="auto"/>
        <w:bottom w:val="none" w:sz="0" w:space="0" w:color="auto"/>
        <w:right w:val="none" w:sz="0" w:space="0" w:color="auto"/>
      </w:divBdr>
    </w:div>
    <w:div w:id="1430202763">
      <w:bodyDiv w:val="1"/>
      <w:marLeft w:val="0"/>
      <w:marRight w:val="0"/>
      <w:marTop w:val="0"/>
      <w:marBottom w:val="0"/>
      <w:divBdr>
        <w:top w:val="none" w:sz="0" w:space="0" w:color="auto"/>
        <w:left w:val="none" w:sz="0" w:space="0" w:color="auto"/>
        <w:bottom w:val="none" w:sz="0" w:space="0" w:color="auto"/>
        <w:right w:val="none" w:sz="0" w:space="0" w:color="auto"/>
      </w:divBdr>
    </w:div>
    <w:div w:id="180553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mailto:baolong@cfxy.edu.cn" TargetMode="External"/><Relationship Id="rId17" Type="http://schemas.openxmlformats.org/officeDocument/2006/relationships/chart" Target="charts/chart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er.ismail@agr.kfs.edu.eg"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7.xml"/><Relationship Id="rId28" Type="http://schemas.openxmlformats.org/officeDocument/2006/relationships/footer" Target="footer2.xml"/><Relationship Id="rId36" Type="http://schemas.microsoft.com/office/2011/relationships/commentsExtended" Target="commentsExtended.xml"/><Relationship Id="rId10" Type="http://schemas.openxmlformats.org/officeDocument/2006/relationships/hyperlink" Target="mailto:kanggaowa@imun.edu.cn" TargetMode="External"/><Relationship Id="rId19" Type="http://schemas.openxmlformats.org/officeDocument/2006/relationships/image" Target="media/image5.pn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baolong@cfxy.edu.cn" TargetMode="External"/><Relationship Id="rId14" Type="http://schemas.openxmlformats.org/officeDocument/2006/relationships/image" Target="media/image3.png"/><Relationship Id="rId22" Type="http://schemas.openxmlformats.org/officeDocument/2006/relationships/chart" Target="charts/chart6.xml"/><Relationship Id="rId27" Type="http://schemas.openxmlformats.org/officeDocument/2006/relationships/header" Target="header3.xml"/><Relationship Id="rId30" Type="http://schemas.openxmlformats.org/officeDocument/2006/relationships/theme" Target="theme/theme1.xml"/><Relationship Id="rId35" Type="http://schemas.microsoft.com/office/2011/relationships/people" Target="peop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Downloads\agronomy-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93275909572077"/>
          <c:y val="4.3348044815708864E-2"/>
          <c:w val="0.68810197067907952"/>
          <c:h val="0.77880267635025702"/>
        </c:manualLayout>
      </c:layout>
      <c:barChart>
        <c:barDir val="col"/>
        <c:grouping val="clustered"/>
        <c:varyColors val="0"/>
        <c:ser>
          <c:idx val="0"/>
          <c:order val="0"/>
          <c:tx>
            <c:strRef>
              <c:f>Sheet3!$A$3</c:f>
              <c:strCache>
                <c:ptCount val="1"/>
                <c:pt idx="0">
                  <c:v>Leaf (A)</c:v>
                </c:pt>
              </c:strCache>
            </c:strRef>
          </c:tx>
          <c:invertIfNegative val="0"/>
          <c:errBars>
            <c:errBarType val="both"/>
            <c:errValType val="stdErr"/>
            <c:noEndCap val="0"/>
          </c:errBars>
          <c:cat>
            <c:strRef>
              <c:f>Sheet3!$B$2:$E$2</c:f>
              <c:strCache>
                <c:ptCount val="4"/>
                <c:pt idx="0">
                  <c:v>R(10)</c:v>
                </c:pt>
                <c:pt idx="1">
                  <c:v>H(10)</c:v>
                </c:pt>
                <c:pt idx="2">
                  <c:v>R(50)</c:v>
                </c:pt>
                <c:pt idx="3">
                  <c:v>H(50)</c:v>
                </c:pt>
              </c:strCache>
            </c:strRef>
          </c:cat>
          <c:val>
            <c:numRef>
              <c:f>Sheet3!$B$3:$E$3</c:f>
              <c:numCache>
                <c:formatCode>0.0_ </c:formatCode>
                <c:ptCount val="4"/>
                <c:pt idx="0">
                  <c:v>86.73</c:v>
                </c:pt>
                <c:pt idx="1">
                  <c:v>74.319999999999993</c:v>
                </c:pt>
                <c:pt idx="2">
                  <c:v>49.08</c:v>
                </c:pt>
                <c:pt idx="3">
                  <c:v>54.2</c:v>
                </c:pt>
              </c:numCache>
            </c:numRef>
          </c:val>
        </c:ser>
        <c:ser>
          <c:idx val="1"/>
          <c:order val="1"/>
          <c:tx>
            <c:strRef>
              <c:f>Sheet3!$A$4</c:f>
              <c:strCache>
                <c:ptCount val="1"/>
                <c:pt idx="0">
                  <c:v>Leaf</c:v>
                </c:pt>
              </c:strCache>
            </c:strRef>
          </c:tx>
          <c:invertIfNegative val="0"/>
          <c:errBars>
            <c:errBarType val="both"/>
            <c:errValType val="stdErr"/>
            <c:noEndCap val="0"/>
          </c:errBars>
          <c:cat>
            <c:strRef>
              <c:f>Sheet3!$B$2:$E$2</c:f>
              <c:strCache>
                <c:ptCount val="4"/>
                <c:pt idx="0">
                  <c:v>R(10)</c:v>
                </c:pt>
                <c:pt idx="1">
                  <c:v>H(10)</c:v>
                </c:pt>
                <c:pt idx="2">
                  <c:v>R(50)</c:v>
                </c:pt>
                <c:pt idx="3">
                  <c:v>H(50)</c:v>
                </c:pt>
              </c:strCache>
            </c:strRef>
          </c:cat>
          <c:val>
            <c:numRef>
              <c:f>Sheet3!$B$4:$E$4</c:f>
              <c:numCache>
                <c:formatCode>0.0_ </c:formatCode>
                <c:ptCount val="4"/>
                <c:pt idx="0">
                  <c:v>20.65</c:v>
                </c:pt>
                <c:pt idx="1">
                  <c:v>38.200000000000003</c:v>
                </c:pt>
                <c:pt idx="2">
                  <c:v>8.0500000000000007</c:v>
                </c:pt>
                <c:pt idx="3">
                  <c:v>27.78</c:v>
                </c:pt>
              </c:numCache>
            </c:numRef>
          </c:val>
        </c:ser>
        <c:dLbls>
          <c:showLegendKey val="0"/>
          <c:showVal val="0"/>
          <c:showCatName val="0"/>
          <c:showSerName val="0"/>
          <c:showPercent val="0"/>
          <c:showBubbleSize val="0"/>
        </c:dLbls>
        <c:gapWidth val="150"/>
        <c:axId val="186904064"/>
        <c:axId val="184288960"/>
      </c:barChart>
      <c:catAx>
        <c:axId val="186904064"/>
        <c:scaling>
          <c:orientation val="minMax"/>
        </c:scaling>
        <c:delete val="0"/>
        <c:axPos val="b"/>
        <c:title>
          <c:tx>
            <c:rich>
              <a:bodyPr/>
              <a:lstStyle/>
              <a:p>
                <a:pPr>
                  <a:defRPr/>
                </a:pPr>
                <a:r>
                  <a:rPr lang="en-US" altLang="zh-CN" b="0">
                    <a:latin typeface="Times New Roman" pitchFamily="18" charset="0"/>
                    <a:cs typeface="Times New Roman" pitchFamily="18" charset="0"/>
                  </a:rPr>
                  <a:t>Concentration [mg/10ml]</a:t>
                </a:r>
                <a:endParaRPr lang="zh-CN" altLang="en-US" b="0">
                  <a:latin typeface="Times New Roman" pitchFamily="18" charset="0"/>
                  <a:cs typeface="Times New Roman" pitchFamily="18" charset="0"/>
                </a:endParaRPr>
              </a:p>
            </c:rich>
          </c:tx>
          <c:layout>
            <c:manualLayout>
              <c:xMode val="edge"/>
              <c:yMode val="edge"/>
              <c:x val="0.65493922875025234"/>
              <c:y val="0.91647056617922762"/>
            </c:manualLayout>
          </c:layout>
          <c:overlay val="0"/>
        </c:title>
        <c:majorTickMark val="none"/>
        <c:minorTickMark val="none"/>
        <c:tickLblPos val="nextTo"/>
        <c:crossAx val="184288960"/>
        <c:crosses val="autoZero"/>
        <c:auto val="1"/>
        <c:lblAlgn val="ctr"/>
        <c:lblOffset val="100"/>
        <c:noMultiLvlLbl val="0"/>
      </c:catAx>
      <c:valAx>
        <c:axId val="184288960"/>
        <c:scaling>
          <c:orientation val="minMax"/>
          <c:max val="100"/>
        </c:scaling>
        <c:delete val="0"/>
        <c:axPos val="l"/>
        <c:majorGridlines/>
        <c:title>
          <c:tx>
            <c:rich>
              <a:bodyPr/>
              <a:lstStyle/>
              <a:p>
                <a:pPr>
                  <a:defRPr sz="1050" b="0">
                    <a:latin typeface="Times New Roman" pitchFamily="18" charset="0"/>
                    <a:cs typeface="Times New Roman" pitchFamily="18" charset="0"/>
                  </a:defRPr>
                </a:pPr>
                <a:r>
                  <a:rPr lang="en-US" altLang="zh-CN" sz="1050" b="0">
                    <a:latin typeface="Times New Roman" pitchFamily="18" charset="0"/>
                    <a:cs typeface="Times New Roman" pitchFamily="18" charset="0"/>
                  </a:rPr>
                  <a:t>Inhibition rate [%]</a:t>
                </a:r>
                <a:endParaRPr lang="zh-CN" altLang="en-US" sz="1050" b="0">
                  <a:latin typeface="Times New Roman" pitchFamily="18" charset="0"/>
                  <a:cs typeface="Times New Roman" pitchFamily="18" charset="0"/>
                </a:endParaRPr>
              </a:p>
            </c:rich>
          </c:tx>
          <c:layout>
            <c:manualLayout>
              <c:xMode val="edge"/>
              <c:yMode val="edge"/>
              <c:x val="2.2222222222222223E-2"/>
              <c:y val="0.32157589676290466"/>
            </c:manualLayout>
          </c:layout>
          <c:overlay val="0"/>
        </c:title>
        <c:numFmt formatCode="0_ " sourceLinked="0"/>
        <c:majorTickMark val="out"/>
        <c:minorTickMark val="out"/>
        <c:tickLblPos val="nextTo"/>
        <c:crossAx val="186904064"/>
        <c:crosses val="autoZero"/>
        <c:crossBetween val="between"/>
        <c:majorUnit val="50"/>
      </c:val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42222249018259"/>
          <c:y val="4.8802284329843383E-2"/>
          <c:w val="0.68929190129947382"/>
          <c:h val="0.75097066712814742"/>
        </c:manualLayout>
      </c:layout>
      <c:barChart>
        <c:barDir val="col"/>
        <c:grouping val="clustered"/>
        <c:varyColors val="0"/>
        <c:ser>
          <c:idx val="0"/>
          <c:order val="0"/>
          <c:tx>
            <c:strRef>
              <c:f>Sheet3!$A$5</c:f>
              <c:strCache>
                <c:ptCount val="1"/>
                <c:pt idx="0">
                  <c:v>Root (A)</c:v>
                </c:pt>
              </c:strCache>
            </c:strRef>
          </c:tx>
          <c:invertIfNegative val="0"/>
          <c:errBars>
            <c:errBarType val="both"/>
            <c:errValType val="stdErr"/>
            <c:noEndCap val="0"/>
          </c:errBars>
          <c:cat>
            <c:strRef>
              <c:f>Sheet3!$B$2:$E$2</c:f>
              <c:strCache>
                <c:ptCount val="4"/>
                <c:pt idx="0">
                  <c:v>R(10)</c:v>
                </c:pt>
                <c:pt idx="1">
                  <c:v>H(10)</c:v>
                </c:pt>
                <c:pt idx="2">
                  <c:v>R(50)</c:v>
                </c:pt>
                <c:pt idx="3">
                  <c:v>H(50)</c:v>
                </c:pt>
              </c:strCache>
            </c:strRef>
          </c:cat>
          <c:val>
            <c:numRef>
              <c:f>Sheet3!$B$5:$E$5</c:f>
              <c:numCache>
                <c:formatCode>0.0_ </c:formatCode>
                <c:ptCount val="4"/>
                <c:pt idx="0">
                  <c:v>72.22</c:v>
                </c:pt>
                <c:pt idx="1">
                  <c:v>74.16</c:v>
                </c:pt>
                <c:pt idx="2">
                  <c:v>56.96</c:v>
                </c:pt>
                <c:pt idx="3">
                  <c:v>61.88</c:v>
                </c:pt>
              </c:numCache>
            </c:numRef>
          </c:val>
        </c:ser>
        <c:ser>
          <c:idx val="1"/>
          <c:order val="1"/>
          <c:tx>
            <c:strRef>
              <c:f>Sheet3!$A$6</c:f>
              <c:strCache>
                <c:ptCount val="1"/>
                <c:pt idx="0">
                  <c:v>Root</c:v>
                </c:pt>
              </c:strCache>
            </c:strRef>
          </c:tx>
          <c:invertIfNegative val="0"/>
          <c:errBars>
            <c:errBarType val="both"/>
            <c:errValType val="stdErr"/>
            <c:noEndCap val="0"/>
          </c:errBars>
          <c:cat>
            <c:strRef>
              <c:f>Sheet3!$B$2:$E$2</c:f>
              <c:strCache>
                <c:ptCount val="4"/>
                <c:pt idx="0">
                  <c:v>R(10)</c:v>
                </c:pt>
                <c:pt idx="1">
                  <c:v>H(10)</c:v>
                </c:pt>
                <c:pt idx="2">
                  <c:v>R(50)</c:v>
                </c:pt>
                <c:pt idx="3">
                  <c:v>H(50)</c:v>
                </c:pt>
              </c:strCache>
            </c:strRef>
          </c:cat>
          <c:val>
            <c:numRef>
              <c:f>Sheet3!$B$6:$E$6</c:f>
              <c:numCache>
                <c:formatCode>0.0_ </c:formatCode>
                <c:ptCount val="4"/>
                <c:pt idx="0">
                  <c:v>46.62</c:v>
                </c:pt>
                <c:pt idx="1">
                  <c:v>50.69</c:v>
                </c:pt>
                <c:pt idx="2">
                  <c:v>28.57</c:v>
                </c:pt>
                <c:pt idx="3">
                  <c:v>41.48</c:v>
                </c:pt>
              </c:numCache>
            </c:numRef>
          </c:val>
        </c:ser>
        <c:dLbls>
          <c:showLegendKey val="0"/>
          <c:showVal val="0"/>
          <c:showCatName val="0"/>
          <c:showSerName val="0"/>
          <c:showPercent val="0"/>
          <c:showBubbleSize val="0"/>
        </c:dLbls>
        <c:gapWidth val="300"/>
        <c:axId val="245243904"/>
        <c:axId val="183671552"/>
      </c:barChart>
      <c:catAx>
        <c:axId val="245243904"/>
        <c:scaling>
          <c:orientation val="minMax"/>
        </c:scaling>
        <c:delete val="0"/>
        <c:axPos val="b"/>
        <c:title>
          <c:tx>
            <c:rich>
              <a:bodyPr/>
              <a:lstStyle/>
              <a:p>
                <a:pPr>
                  <a:defRPr sz="1000">
                    <a:latin typeface="Times New Roman" pitchFamily="18" charset="0"/>
                    <a:cs typeface="Times New Roman" pitchFamily="18" charset="0"/>
                  </a:defRPr>
                </a:pPr>
                <a:r>
                  <a:rPr lang="en-US" altLang="zh-CN" sz="1000" b="0" i="0" u="none" strike="noStrike" baseline="0">
                    <a:effectLst/>
                    <a:latin typeface="Times New Roman" pitchFamily="18" charset="0"/>
                    <a:cs typeface="Times New Roman" pitchFamily="18" charset="0"/>
                  </a:rPr>
                  <a:t>Concentration [mg/10ml]</a:t>
                </a:r>
                <a:endParaRPr lang="zh-CN" altLang="en-US" sz="1000">
                  <a:latin typeface="Times New Roman" pitchFamily="18" charset="0"/>
                  <a:cs typeface="Times New Roman" pitchFamily="18" charset="0"/>
                </a:endParaRPr>
              </a:p>
            </c:rich>
          </c:tx>
          <c:layout>
            <c:manualLayout>
              <c:xMode val="edge"/>
              <c:yMode val="edge"/>
              <c:x val="0.63264320137624452"/>
              <c:y val="0.9181190071327322"/>
            </c:manualLayout>
          </c:layout>
          <c:overlay val="0"/>
        </c:title>
        <c:majorTickMark val="none"/>
        <c:minorTickMark val="none"/>
        <c:tickLblPos val="nextTo"/>
        <c:crossAx val="183671552"/>
        <c:crosses val="autoZero"/>
        <c:auto val="1"/>
        <c:lblAlgn val="ctr"/>
        <c:lblOffset val="100"/>
        <c:noMultiLvlLbl val="0"/>
      </c:catAx>
      <c:valAx>
        <c:axId val="183671552"/>
        <c:scaling>
          <c:orientation val="minMax"/>
          <c:max val="100"/>
        </c:scaling>
        <c:delete val="0"/>
        <c:axPos val="l"/>
        <c:majorGridlines/>
        <c:title>
          <c:tx>
            <c:rich>
              <a:bodyPr/>
              <a:lstStyle/>
              <a:p>
                <a:pPr>
                  <a:defRPr sz="500">
                    <a:latin typeface="Times New Roman" pitchFamily="18" charset="0"/>
                    <a:cs typeface="Times New Roman" pitchFamily="18" charset="0"/>
                  </a:defRPr>
                </a:pPr>
                <a:r>
                  <a:rPr lang="en-US" altLang="zh-CN" sz="1050" b="0" i="0" baseline="0">
                    <a:effectLst/>
                    <a:latin typeface="Times New Roman" pitchFamily="18" charset="0"/>
                    <a:cs typeface="Times New Roman" pitchFamily="18" charset="0"/>
                  </a:rPr>
                  <a:t>Inhibition rate [%]</a:t>
                </a:r>
                <a:endParaRPr lang="zh-CN" altLang="zh-CN" sz="500">
                  <a:effectLst/>
                  <a:latin typeface="Times New Roman" pitchFamily="18" charset="0"/>
                  <a:cs typeface="Times New Roman" pitchFamily="18" charset="0"/>
                </a:endParaRPr>
              </a:p>
            </c:rich>
          </c:tx>
          <c:overlay val="0"/>
        </c:title>
        <c:numFmt formatCode="0_ " sourceLinked="0"/>
        <c:majorTickMark val="out"/>
        <c:minorTickMark val="out"/>
        <c:tickLblPos val="nextTo"/>
        <c:crossAx val="245243904"/>
        <c:crosses val="autoZero"/>
        <c:crossBetween val="between"/>
        <c:majorUnit val="50"/>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Sheet3!$A$7</c:f>
              <c:strCache>
                <c:ptCount val="1"/>
                <c:pt idx="0">
                  <c:v>Stem (A)</c:v>
                </c:pt>
              </c:strCache>
            </c:strRef>
          </c:tx>
          <c:invertIfNegative val="0"/>
          <c:errBars>
            <c:errBarType val="both"/>
            <c:errValType val="stdErr"/>
            <c:noEndCap val="0"/>
          </c:errBars>
          <c:cat>
            <c:strRef>
              <c:f>Sheet3!$B$2:$E$2</c:f>
              <c:strCache>
                <c:ptCount val="4"/>
                <c:pt idx="0">
                  <c:v>R(10)</c:v>
                </c:pt>
                <c:pt idx="1">
                  <c:v>H(10)</c:v>
                </c:pt>
                <c:pt idx="2">
                  <c:v>R(50)</c:v>
                </c:pt>
                <c:pt idx="3">
                  <c:v>H(50)</c:v>
                </c:pt>
              </c:strCache>
            </c:strRef>
          </c:cat>
          <c:val>
            <c:numRef>
              <c:f>Sheet3!$B$7:$E$7</c:f>
              <c:numCache>
                <c:formatCode>0.0_ </c:formatCode>
                <c:ptCount val="4"/>
                <c:pt idx="0">
                  <c:v>90.93</c:v>
                </c:pt>
                <c:pt idx="1">
                  <c:v>86.38</c:v>
                </c:pt>
                <c:pt idx="2">
                  <c:v>70.260000000000005</c:v>
                </c:pt>
                <c:pt idx="3">
                  <c:v>68.400000000000006</c:v>
                </c:pt>
              </c:numCache>
            </c:numRef>
          </c:val>
        </c:ser>
        <c:ser>
          <c:idx val="1"/>
          <c:order val="1"/>
          <c:tx>
            <c:strRef>
              <c:f>Sheet3!$A$8</c:f>
              <c:strCache>
                <c:ptCount val="1"/>
                <c:pt idx="0">
                  <c:v>Stem</c:v>
                </c:pt>
              </c:strCache>
            </c:strRef>
          </c:tx>
          <c:invertIfNegative val="0"/>
          <c:errBars>
            <c:errBarType val="both"/>
            <c:errValType val="stdErr"/>
            <c:noEndCap val="0"/>
          </c:errBars>
          <c:cat>
            <c:strRef>
              <c:f>Sheet3!$B$2:$E$2</c:f>
              <c:strCache>
                <c:ptCount val="4"/>
                <c:pt idx="0">
                  <c:v>R(10)</c:v>
                </c:pt>
                <c:pt idx="1">
                  <c:v>H(10)</c:v>
                </c:pt>
                <c:pt idx="2">
                  <c:v>R(50)</c:v>
                </c:pt>
                <c:pt idx="3">
                  <c:v>H(50)</c:v>
                </c:pt>
              </c:strCache>
            </c:strRef>
          </c:cat>
          <c:val>
            <c:numRef>
              <c:f>Sheet3!$B$8:$E$8</c:f>
              <c:numCache>
                <c:formatCode>0.0_ </c:formatCode>
                <c:ptCount val="4"/>
                <c:pt idx="0">
                  <c:v>48.85</c:v>
                </c:pt>
                <c:pt idx="1">
                  <c:v>54.26</c:v>
                </c:pt>
                <c:pt idx="2">
                  <c:v>21.74</c:v>
                </c:pt>
                <c:pt idx="3">
                  <c:v>39.619999999999997</c:v>
                </c:pt>
              </c:numCache>
            </c:numRef>
          </c:val>
        </c:ser>
        <c:dLbls>
          <c:showLegendKey val="0"/>
          <c:showVal val="0"/>
          <c:showCatName val="0"/>
          <c:showSerName val="0"/>
          <c:showPercent val="0"/>
          <c:showBubbleSize val="0"/>
        </c:dLbls>
        <c:gapWidth val="300"/>
        <c:axId val="267153920"/>
        <c:axId val="184290112"/>
      </c:barChart>
      <c:catAx>
        <c:axId val="267153920"/>
        <c:scaling>
          <c:orientation val="minMax"/>
        </c:scaling>
        <c:delete val="0"/>
        <c:axPos val="b"/>
        <c:title>
          <c:tx>
            <c:rich>
              <a:bodyPr/>
              <a:lstStyle/>
              <a:p>
                <a:pPr>
                  <a:defRPr sz="400">
                    <a:latin typeface="Times New Roman" pitchFamily="18" charset="0"/>
                    <a:cs typeface="Times New Roman" pitchFamily="18" charset="0"/>
                  </a:defRPr>
                </a:pPr>
                <a:r>
                  <a:rPr lang="en-US" altLang="zh-CN" sz="1000" b="0" i="0" baseline="0">
                    <a:effectLst/>
                    <a:latin typeface="Times New Roman" pitchFamily="18" charset="0"/>
                    <a:cs typeface="Times New Roman" pitchFamily="18" charset="0"/>
                  </a:rPr>
                  <a:t>Concentration [mg/10ml]</a:t>
                </a:r>
                <a:endParaRPr lang="zh-CN" altLang="zh-CN" sz="400">
                  <a:effectLst/>
                  <a:latin typeface="Times New Roman" pitchFamily="18" charset="0"/>
                  <a:cs typeface="Times New Roman" pitchFamily="18" charset="0"/>
                </a:endParaRPr>
              </a:p>
            </c:rich>
          </c:tx>
          <c:layout>
            <c:manualLayout>
              <c:xMode val="edge"/>
              <c:yMode val="edge"/>
              <c:x val="0.63190441819772525"/>
              <c:y val="0.89583333333333337"/>
            </c:manualLayout>
          </c:layout>
          <c:overlay val="0"/>
        </c:title>
        <c:majorTickMark val="none"/>
        <c:minorTickMark val="none"/>
        <c:tickLblPos val="nextTo"/>
        <c:crossAx val="184290112"/>
        <c:crossesAt val="0"/>
        <c:auto val="1"/>
        <c:lblAlgn val="ctr"/>
        <c:lblOffset val="100"/>
        <c:noMultiLvlLbl val="0"/>
      </c:catAx>
      <c:valAx>
        <c:axId val="184290112"/>
        <c:scaling>
          <c:orientation val="minMax"/>
          <c:max val="100"/>
          <c:min val="0"/>
        </c:scaling>
        <c:delete val="0"/>
        <c:axPos val="l"/>
        <c:majorGridlines/>
        <c:title>
          <c:tx>
            <c:rich>
              <a:bodyPr/>
              <a:lstStyle/>
              <a:p>
                <a:pPr>
                  <a:defRPr sz="500">
                    <a:latin typeface="Times New Roman" pitchFamily="18" charset="0"/>
                    <a:cs typeface="Times New Roman" pitchFamily="18" charset="0"/>
                  </a:defRPr>
                </a:pPr>
                <a:r>
                  <a:rPr lang="en-US" altLang="zh-CN" sz="1050" b="0" i="0" baseline="0">
                    <a:effectLst/>
                    <a:latin typeface="Times New Roman" pitchFamily="18" charset="0"/>
                    <a:cs typeface="Times New Roman" pitchFamily="18" charset="0"/>
                  </a:rPr>
                  <a:t>Inhibition rate [%]</a:t>
                </a:r>
                <a:endParaRPr lang="zh-CN" altLang="zh-CN" sz="500">
                  <a:effectLst/>
                  <a:latin typeface="Times New Roman" pitchFamily="18" charset="0"/>
                  <a:cs typeface="Times New Roman" pitchFamily="18" charset="0"/>
                </a:endParaRPr>
              </a:p>
            </c:rich>
          </c:tx>
          <c:overlay val="0"/>
        </c:title>
        <c:numFmt formatCode="0_ " sourceLinked="0"/>
        <c:majorTickMark val="out"/>
        <c:minorTickMark val="out"/>
        <c:tickLblPos val="nextTo"/>
        <c:crossAx val="267153920"/>
        <c:crosses val="autoZero"/>
        <c:crossBetween val="between"/>
        <c:majorUnit val="50"/>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Control</a:t>
            </a:r>
          </a:p>
        </c:rich>
      </c:tx>
      <c:layout>
        <c:manualLayout>
          <c:xMode val="edge"/>
          <c:yMode val="edge"/>
          <c:x val="0.23622952064306527"/>
          <c:y val="6.9497539163216202E-2"/>
        </c:manualLayout>
      </c:layout>
      <c:overlay val="0"/>
      <c:spPr>
        <a:noFill/>
        <a:ln w="25400">
          <a:noFill/>
        </a:ln>
      </c:spPr>
    </c:title>
    <c:autoTitleDeleted val="0"/>
    <c:plotArea>
      <c:layout>
        <c:manualLayout>
          <c:layoutTarget val="inner"/>
          <c:xMode val="edge"/>
          <c:yMode val="edge"/>
          <c:x val="0.25979165546279637"/>
          <c:y val="0.16512454850290814"/>
          <c:w val="0.60644356296246493"/>
          <c:h val="0.69534962680508128"/>
        </c:manualLayout>
      </c:layout>
      <c:scatterChart>
        <c:scatterStyle val="lineMarker"/>
        <c:varyColors val="0"/>
        <c:ser>
          <c:idx val="0"/>
          <c:order val="0"/>
          <c:tx>
            <c:v>Radicle</c:v>
          </c:tx>
          <c:spPr>
            <a:ln w="28575">
              <a:noFill/>
            </a:ln>
          </c:spPr>
          <c:marker>
            <c:symbol val="circle"/>
            <c:size val="5"/>
            <c:spPr>
              <a:solidFill>
                <a:srgbClr val="00B050"/>
              </a:solidFill>
              <a:ln>
                <a:solidFill>
                  <a:srgbClr val="000000"/>
                </a:solidFill>
                <a:prstDash val="solid"/>
              </a:ln>
            </c:spPr>
          </c:marker>
          <c:trendline>
            <c:spPr>
              <a:ln w="25400">
                <a:solidFill>
                  <a:srgbClr val="000000"/>
                </a:solidFill>
                <a:prstDash val="solid"/>
              </a:ln>
            </c:spPr>
            <c:trendlineType val="linear"/>
            <c:dispRSqr val="1"/>
            <c:dispEq val="1"/>
            <c:trendlineLbl>
              <c:layout>
                <c:manualLayout>
                  <c:x val="0.13056431105328309"/>
                  <c:y val="-0.30211090966628579"/>
                </c:manualLayout>
              </c:layout>
              <c:tx>
                <c:rich>
                  <a:bodyPr/>
                  <a:lstStyle/>
                  <a:p>
                    <a:pPr>
                      <a:defRPr/>
                    </a:pPr>
                    <a:r>
                      <a:rPr lang="en-US" altLang="en-US" baseline="0"/>
                      <a:t>y = 0.1734x + 39.594
r² = 0.1664</a:t>
                    </a:r>
                    <a:endParaRPr lang="en-US" altLang="en-US"/>
                  </a:p>
                </c:rich>
              </c:tx>
              <c:numFmt formatCode="General" sourceLinked="0"/>
              <c:spPr>
                <a:solidFill>
                  <a:srgbClr val="FFFFFF"/>
                </a:solidFill>
                <a:ln w="3175">
                  <a:solidFill>
                    <a:srgbClr val="C0C0C0"/>
                  </a:solidFill>
                  <a:prstDash val="solid"/>
                </a:ln>
              </c:spPr>
            </c:trendlineLbl>
          </c:trendline>
          <c:xVal>
            <c:numRef>
              <c:f>Control!$B$3:$B$35</c:f>
              <c:numCache>
                <c:formatCode>General</c:formatCode>
                <c:ptCount val="33"/>
                <c:pt idx="0">
                  <c:v>41</c:v>
                </c:pt>
                <c:pt idx="1">
                  <c:v>34</c:v>
                </c:pt>
                <c:pt idx="2">
                  <c:v>29</c:v>
                </c:pt>
                <c:pt idx="3">
                  <c:v>25</c:v>
                </c:pt>
                <c:pt idx="4">
                  <c:v>22</c:v>
                </c:pt>
                <c:pt idx="5">
                  <c:v>25</c:v>
                </c:pt>
                <c:pt idx="6">
                  <c:v>36</c:v>
                </c:pt>
                <c:pt idx="7">
                  <c:v>27</c:v>
                </c:pt>
                <c:pt idx="8">
                  <c:v>20</c:v>
                </c:pt>
                <c:pt idx="9">
                  <c:v>15</c:v>
                </c:pt>
                <c:pt idx="10">
                  <c:v>13</c:v>
                </c:pt>
                <c:pt idx="11">
                  <c:v>15</c:v>
                </c:pt>
                <c:pt idx="12">
                  <c:v>30</c:v>
                </c:pt>
                <c:pt idx="13">
                  <c:v>21</c:v>
                </c:pt>
                <c:pt idx="14">
                  <c:v>13</c:v>
                </c:pt>
                <c:pt idx="15">
                  <c:v>7</c:v>
                </c:pt>
                <c:pt idx="16">
                  <c:v>3</c:v>
                </c:pt>
                <c:pt idx="17">
                  <c:v>5</c:v>
                </c:pt>
                <c:pt idx="18">
                  <c:v>27</c:v>
                </c:pt>
                <c:pt idx="19">
                  <c:v>17</c:v>
                </c:pt>
                <c:pt idx="20">
                  <c:v>8</c:v>
                </c:pt>
                <c:pt idx="21">
                  <c:v>26</c:v>
                </c:pt>
                <c:pt idx="22">
                  <c:v>16</c:v>
                </c:pt>
                <c:pt idx="23">
                  <c:v>6</c:v>
                </c:pt>
                <c:pt idx="24">
                  <c:v>0</c:v>
                </c:pt>
                <c:pt idx="25">
                  <c:v>27</c:v>
                </c:pt>
                <c:pt idx="26">
                  <c:v>17</c:v>
                </c:pt>
                <c:pt idx="27">
                  <c:v>8</c:v>
                </c:pt>
                <c:pt idx="28">
                  <c:v>0</c:v>
                </c:pt>
                <c:pt idx="29">
                  <c:v>0</c:v>
                </c:pt>
                <c:pt idx="30">
                  <c:v>0</c:v>
                </c:pt>
                <c:pt idx="31">
                  <c:v>0</c:v>
                </c:pt>
                <c:pt idx="32">
                  <c:v>0</c:v>
                </c:pt>
              </c:numCache>
            </c:numRef>
          </c:xVal>
          <c:yVal>
            <c:numRef>
              <c:f>Control!$C$3:$C$35</c:f>
              <c:numCache>
                <c:formatCode>General</c:formatCode>
                <c:ptCount val="33"/>
                <c:pt idx="0">
                  <c:v>45.9</c:v>
                </c:pt>
                <c:pt idx="1">
                  <c:v>51.2</c:v>
                </c:pt>
                <c:pt idx="2">
                  <c:v>46</c:v>
                </c:pt>
                <c:pt idx="3">
                  <c:v>43.6</c:v>
                </c:pt>
                <c:pt idx="6">
                  <c:v>40.5</c:v>
                </c:pt>
                <c:pt idx="7">
                  <c:v>44.8</c:v>
                </c:pt>
                <c:pt idx="8">
                  <c:v>45.1</c:v>
                </c:pt>
                <c:pt idx="9">
                  <c:v>45.7</c:v>
                </c:pt>
                <c:pt idx="10">
                  <c:v>38.799999999999997</c:v>
                </c:pt>
                <c:pt idx="11">
                  <c:v>37.9</c:v>
                </c:pt>
                <c:pt idx="12">
                  <c:v>50.6</c:v>
                </c:pt>
                <c:pt idx="13">
                  <c:v>55.1</c:v>
                </c:pt>
                <c:pt idx="14">
                  <c:v>42.4</c:v>
                </c:pt>
                <c:pt idx="16">
                  <c:v>38.1</c:v>
                </c:pt>
                <c:pt idx="17">
                  <c:v>39.700000000000003</c:v>
                </c:pt>
                <c:pt idx="18">
                  <c:v>45.3</c:v>
                </c:pt>
                <c:pt idx="19">
                  <c:v>43.7</c:v>
                </c:pt>
                <c:pt idx="20">
                  <c:v>45.2</c:v>
                </c:pt>
                <c:pt idx="21">
                  <c:v>40.5</c:v>
                </c:pt>
                <c:pt idx="22">
                  <c:v>37.6</c:v>
                </c:pt>
                <c:pt idx="23">
                  <c:v>44.3</c:v>
                </c:pt>
                <c:pt idx="24">
                  <c:v>40.799999999999997</c:v>
                </c:pt>
                <c:pt idx="25">
                  <c:v>38.1</c:v>
                </c:pt>
                <c:pt idx="26">
                  <c:v>36.9</c:v>
                </c:pt>
                <c:pt idx="27">
                  <c:v>29.1</c:v>
                </c:pt>
                <c:pt idx="28">
                  <c:v>46.4</c:v>
                </c:pt>
                <c:pt idx="30">
                  <c:v>40.700000000000003</c:v>
                </c:pt>
                <c:pt idx="31">
                  <c:v>38.200000000000003</c:v>
                </c:pt>
                <c:pt idx="32">
                  <c:v>39.1</c:v>
                </c:pt>
              </c:numCache>
            </c:numRef>
          </c:yVal>
          <c:smooth val="0"/>
          <c:extLst xmlns:c16r2="http://schemas.microsoft.com/office/drawing/2015/06/chart">
            <c:ext xmlns:c16="http://schemas.microsoft.com/office/drawing/2014/chart" uri="{C3380CC4-5D6E-409C-BE32-E72D297353CC}">
              <c16:uniqueId val="{00000001-6B2A-B449-9401-EEF236FA8109}"/>
            </c:ext>
          </c:extLst>
        </c:ser>
        <c:dLbls>
          <c:showLegendKey val="0"/>
          <c:showVal val="0"/>
          <c:showCatName val="0"/>
          <c:showSerName val="0"/>
          <c:showPercent val="0"/>
          <c:showBubbleSize val="0"/>
        </c:dLbls>
        <c:axId val="184294144"/>
        <c:axId val="184294720"/>
      </c:scatterChart>
      <c:valAx>
        <c:axId val="184294144"/>
        <c:scaling>
          <c:orientation val="minMax"/>
          <c:max val="50"/>
          <c:min val="0"/>
        </c:scaling>
        <c:delete val="0"/>
        <c:axPos val="b"/>
        <c:title>
          <c:tx>
            <c:rich>
              <a:bodyPr/>
              <a:lstStyle/>
              <a:p>
                <a:pPr>
                  <a:defRPr/>
                </a:pPr>
                <a:r>
                  <a:rPr lang="en-US"/>
                  <a:t>Distance from root [mm]</a:t>
                </a:r>
              </a:p>
            </c:rich>
          </c:tx>
          <c:layout>
            <c:manualLayout>
              <c:xMode val="edge"/>
              <c:yMode val="edge"/>
              <c:x val="0.35403791917314681"/>
              <c:y val="0.93488469755234083"/>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a:pPr>
            <a:endParaRPr lang="zh-CN"/>
          </a:p>
        </c:txPr>
        <c:crossAx val="184294720"/>
        <c:crosses val="autoZero"/>
        <c:crossBetween val="midCat"/>
        <c:majorUnit val="10"/>
      </c:valAx>
      <c:valAx>
        <c:axId val="184294720"/>
        <c:scaling>
          <c:orientation val="minMax"/>
          <c:max val="70"/>
          <c:min val="0"/>
        </c:scaling>
        <c:delete val="0"/>
        <c:axPos val="l"/>
        <c:title>
          <c:tx>
            <c:rich>
              <a:bodyPr/>
              <a:lstStyle/>
              <a:p>
                <a:pPr>
                  <a:defRPr/>
                </a:pPr>
                <a:r>
                  <a:rPr lang="en-US"/>
                  <a:t>Radicle length [mm]</a:t>
                </a:r>
              </a:p>
            </c:rich>
          </c:tx>
          <c:layout>
            <c:manualLayout>
              <c:xMode val="edge"/>
              <c:yMode val="edge"/>
              <c:x val="6.6128055832101434E-2"/>
              <c:y val="0.36144834499132472"/>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a:pPr>
            <a:endParaRPr lang="zh-CN"/>
          </a:p>
        </c:txPr>
        <c:crossAx val="184294144"/>
        <c:crosses val="autoZero"/>
        <c:crossBetween val="midCat"/>
        <c:majorUnit val="10"/>
      </c:valAx>
      <c:spPr>
        <a:noFill/>
        <a:ln w="3175">
          <a:solidFill>
            <a:srgbClr val="000000"/>
          </a:solidFill>
          <a:prstDash val="solid"/>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itchFamily="18" charset="0"/>
          <a:ea typeface="ＭＳ Ｐゴシック"/>
          <a:cs typeface="Times New Roman" pitchFamily="18" charset="0"/>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900"/>
              <a:t>Nothing </a:t>
            </a:r>
          </a:p>
          <a:p>
            <a:pPr>
              <a:defRPr/>
            </a:pPr>
            <a:r>
              <a:rPr lang="en-US" altLang="zh-CN" sz="900"/>
              <a:t>added</a:t>
            </a:r>
            <a:endParaRPr lang="zh-CN" sz="900"/>
          </a:p>
        </c:rich>
      </c:tx>
      <c:layout>
        <c:manualLayout>
          <c:xMode val="edge"/>
          <c:yMode val="edge"/>
          <c:x val="0.1841274000869117"/>
          <c:y val="3.2063803183400359E-2"/>
        </c:manualLayout>
      </c:layout>
      <c:overlay val="0"/>
      <c:spPr>
        <a:noFill/>
        <a:ln w="25400">
          <a:noFill/>
        </a:ln>
      </c:spPr>
    </c:title>
    <c:autoTitleDeleted val="0"/>
    <c:plotArea>
      <c:layout>
        <c:manualLayout>
          <c:layoutTarget val="inner"/>
          <c:xMode val="edge"/>
          <c:yMode val="edge"/>
          <c:x val="0.25279085198619833"/>
          <c:y val="0.16378139123142152"/>
          <c:w val="0.66714677519242682"/>
          <c:h val="0.70482641560759662"/>
        </c:manualLayout>
      </c:layout>
      <c:scatterChart>
        <c:scatterStyle val="lineMarker"/>
        <c:varyColors val="0"/>
        <c:ser>
          <c:idx val="0"/>
          <c:order val="0"/>
          <c:tx>
            <c:v>Radicle</c:v>
          </c:tx>
          <c:spPr>
            <a:ln w="28575">
              <a:noFill/>
            </a:ln>
          </c:spPr>
          <c:marker>
            <c:symbol val="circle"/>
            <c:size val="5"/>
            <c:spPr>
              <a:solidFill>
                <a:srgbClr val="00B050"/>
              </a:solidFill>
              <a:ln>
                <a:solidFill>
                  <a:srgbClr val="000000"/>
                </a:solidFill>
                <a:prstDash val="solid"/>
              </a:ln>
            </c:spPr>
          </c:marker>
          <c:trendline>
            <c:spPr>
              <a:ln w="25400">
                <a:solidFill>
                  <a:srgbClr val="000000"/>
                </a:solidFill>
                <a:prstDash val="solid"/>
              </a:ln>
            </c:spPr>
            <c:trendlineType val="linear"/>
            <c:dispRSqr val="1"/>
            <c:dispEq val="1"/>
            <c:trendlineLbl>
              <c:layout>
                <c:manualLayout>
                  <c:x val="0.15579132687629232"/>
                  <c:y val="-0.39823371086765963"/>
                </c:manualLayout>
              </c:layout>
              <c:tx>
                <c:rich>
                  <a:bodyPr/>
                  <a:lstStyle/>
                  <a:p>
                    <a:pPr>
                      <a:defRPr/>
                    </a:pPr>
                    <a:r>
                      <a:rPr lang="en-US" altLang="en-US" baseline="0"/>
                      <a:t>y = 0.5297x + 15.899
r² = 0.6837</a:t>
                    </a:r>
                    <a:endParaRPr lang="en-US" altLang="en-US"/>
                  </a:p>
                </c:rich>
              </c:tx>
              <c:numFmt formatCode="General" sourceLinked="0"/>
              <c:spPr>
                <a:solidFill>
                  <a:srgbClr val="FFFFFF"/>
                </a:solidFill>
                <a:ln w="3175">
                  <a:solidFill>
                    <a:srgbClr val="C0C0C0"/>
                  </a:solidFill>
                  <a:prstDash val="solid"/>
                </a:ln>
              </c:spPr>
            </c:trendlineLbl>
          </c:trendline>
          <c:xVal>
            <c:numRef>
              <c:f>③!$B$3:$B$35</c:f>
              <c:numCache>
                <c:formatCode>General</c:formatCode>
                <c:ptCount val="33"/>
                <c:pt idx="0">
                  <c:v>41</c:v>
                </c:pt>
                <c:pt idx="1">
                  <c:v>34</c:v>
                </c:pt>
                <c:pt idx="2">
                  <c:v>29</c:v>
                </c:pt>
                <c:pt idx="3">
                  <c:v>25</c:v>
                </c:pt>
                <c:pt idx="4">
                  <c:v>22</c:v>
                </c:pt>
                <c:pt idx="5">
                  <c:v>25</c:v>
                </c:pt>
                <c:pt idx="6">
                  <c:v>36</c:v>
                </c:pt>
                <c:pt idx="7">
                  <c:v>27</c:v>
                </c:pt>
                <c:pt idx="8">
                  <c:v>20</c:v>
                </c:pt>
                <c:pt idx="9">
                  <c:v>15</c:v>
                </c:pt>
                <c:pt idx="10">
                  <c:v>13</c:v>
                </c:pt>
                <c:pt idx="11">
                  <c:v>15</c:v>
                </c:pt>
                <c:pt idx="12">
                  <c:v>30</c:v>
                </c:pt>
                <c:pt idx="13">
                  <c:v>21</c:v>
                </c:pt>
                <c:pt idx="14">
                  <c:v>13</c:v>
                </c:pt>
                <c:pt idx="15">
                  <c:v>7</c:v>
                </c:pt>
                <c:pt idx="16">
                  <c:v>3</c:v>
                </c:pt>
                <c:pt idx="17">
                  <c:v>5</c:v>
                </c:pt>
                <c:pt idx="18">
                  <c:v>27</c:v>
                </c:pt>
                <c:pt idx="19">
                  <c:v>17</c:v>
                </c:pt>
                <c:pt idx="20">
                  <c:v>8</c:v>
                </c:pt>
                <c:pt idx="21">
                  <c:v>26</c:v>
                </c:pt>
                <c:pt idx="22">
                  <c:v>16</c:v>
                </c:pt>
                <c:pt idx="23">
                  <c:v>6</c:v>
                </c:pt>
                <c:pt idx="24">
                  <c:v>0</c:v>
                </c:pt>
                <c:pt idx="25">
                  <c:v>27</c:v>
                </c:pt>
                <c:pt idx="26">
                  <c:v>17</c:v>
                </c:pt>
                <c:pt idx="27">
                  <c:v>8</c:v>
                </c:pt>
                <c:pt idx="28">
                  <c:v>0</c:v>
                </c:pt>
                <c:pt idx="29">
                  <c:v>0</c:v>
                </c:pt>
                <c:pt idx="30">
                  <c:v>0</c:v>
                </c:pt>
                <c:pt idx="31">
                  <c:v>0</c:v>
                </c:pt>
                <c:pt idx="32">
                  <c:v>0</c:v>
                </c:pt>
              </c:numCache>
            </c:numRef>
          </c:xVal>
          <c:yVal>
            <c:numRef>
              <c:f>③!$C$3:$C$35</c:f>
              <c:numCache>
                <c:formatCode>General</c:formatCode>
                <c:ptCount val="33"/>
                <c:pt idx="0">
                  <c:v>36</c:v>
                </c:pt>
                <c:pt idx="1">
                  <c:v>39.200000000000003</c:v>
                </c:pt>
                <c:pt idx="2">
                  <c:v>31.5</c:v>
                </c:pt>
                <c:pt idx="3">
                  <c:v>31.6</c:v>
                </c:pt>
                <c:pt idx="4">
                  <c:v>22.9</c:v>
                </c:pt>
                <c:pt idx="5">
                  <c:v>25.2</c:v>
                </c:pt>
                <c:pt idx="6">
                  <c:v>31.2</c:v>
                </c:pt>
                <c:pt idx="7">
                  <c:v>31.7</c:v>
                </c:pt>
                <c:pt idx="8">
                  <c:v>27.5</c:v>
                </c:pt>
                <c:pt idx="9">
                  <c:v>23.3</c:v>
                </c:pt>
                <c:pt idx="10">
                  <c:v>29.7</c:v>
                </c:pt>
                <c:pt idx="11">
                  <c:v>25.3</c:v>
                </c:pt>
                <c:pt idx="12">
                  <c:v>30.2</c:v>
                </c:pt>
                <c:pt idx="13">
                  <c:v>33.1</c:v>
                </c:pt>
                <c:pt idx="14">
                  <c:v>29.2</c:v>
                </c:pt>
                <c:pt idx="15">
                  <c:v>21.2</c:v>
                </c:pt>
                <c:pt idx="16">
                  <c:v>18.2</c:v>
                </c:pt>
                <c:pt idx="17">
                  <c:v>23.5</c:v>
                </c:pt>
                <c:pt idx="18">
                  <c:v>32.1</c:v>
                </c:pt>
                <c:pt idx="19">
                  <c:v>26.8</c:v>
                </c:pt>
                <c:pt idx="20">
                  <c:v>24.7</c:v>
                </c:pt>
                <c:pt idx="21">
                  <c:v>22.6</c:v>
                </c:pt>
                <c:pt idx="22">
                  <c:v>24.9</c:v>
                </c:pt>
                <c:pt idx="23">
                  <c:v>26.2</c:v>
                </c:pt>
                <c:pt idx="25">
                  <c:v>29.4</c:v>
                </c:pt>
                <c:pt idx="26">
                  <c:v>15.8</c:v>
                </c:pt>
                <c:pt idx="27">
                  <c:v>17.399999999999999</c:v>
                </c:pt>
                <c:pt idx="28">
                  <c:v>15.5</c:v>
                </c:pt>
                <c:pt idx="29">
                  <c:v>12.3</c:v>
                </c:pt>
                <c:pt idx="30">
                  <c:v>10.5</c:v>
                </c:pt>
                <c:pt idx="31">
                  <c:v>12.3</c:v>
                </c:pt>
                <c:pt idx="32">
                  <c:v>10.1</c:v>
                </c:pt>
              </c:numCache>
            </c:numRef>
          </c:yVal>
          <c:smooth val="0"/>
          <c:extLst xmlns:c16r2="http://schemas.microsoft.com/office/drawing/2015/06/chart">
            <c:ext xmlns:c16="http://schemas.microsoft.com/office/drawing/2014/chart" uri="{C3380CC4-5D6E-409C-BE32-E72D297353CC}">
              <c16:uniqueId val="{00000001-3722-FE4D-8E22-F3491BF295EC}"/>
            </c:ext>
          </c:extLst>
        </c:ser>
        <c:dLbls>
          <c:showLegendKey val="0"/>
          <c:showVal val="0"/>
          <c:showCatName val="0"/>
          <c:showSerName val="0"/>
          <c:showPercent val="0"/>
          <c:showBubbleSize val="0"/>
        </c:dLbls>
        <c:axId val="184348032"/>
        <c:axId val="184348608"/>
      </c:scatterChart>
      <c:valAx>
        <c:axId val="184348032"/>
        <c:scaling>
          <c:orientation val="minMax"/>
          <c:max val="50"/>
          <c:min val="0"/>
        </c:scaling>
        <c:delete val="0"/>
        <c:axPos val="b"/>
        <c:title>
          <c:tx>
            <c:rich>
              <a:bodyPr/>
              <a:lstStyle/>
              <a:p>
                <a:pPr>
                  <a:defRPr/>
                </a:pPr>
                <a:r>
                  <a:rPr lang="en-US"/>
                  <a:t>Distance from root [mm]</a:t>
                </a:r>
              </a:p>
            </c:rich>
          </c:tx>
          <c:layout>
            <c:manualLayout>
              <c:xMode val="edge"/>
              <c:yMode val="edge"/>
              <c:x val="0.37207279990390074"/>
              <c:y val="0.94506853079965281"/>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a:pPr>
            <a:endParaRPr lang="zh-CN"/>
          </a:p>
        </c:txPr>
        <c:crossAx val="184348608"/>
        <c:crosses val="autoZero"/>
        <c:crossBetween val="midCat"/>
        <c:majorUnit val="10"/>
      </c:valAx>
      <c:valAx>
        <c:axId val="184348608"/>
        <c:scaling>
          <c:orientation val="minMax"/>
          <c:max val="70"/>
          <c:min val="0"/>
        </c:scaling>
        <c:delete val="0"/>
        <c:axPos val="l"/>
        <c:title>
          <c:tx>
            <c:rich>
              <a:bodyPr/>
              <a:lstStyle/>
              <a:p>
                <a:pPr>
                  <a:defRPr/>
                </a:pPr>
                <a:r>
                  <a:rPr lang="en-US"/>
                  <a:t>Radicle length [mm]
</a:t>
                </a:r>
              </a:p>
            </c:rich>
          </c:tx>
          <c:layout>
            <c:manualLayout>
              <c:xMode val="edge"/>
              <c:yMode val="edge"/>
              <c:x val="3.547667826788109E-2"/>
              <c:y val="0.35748863559887178"/>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a:pPr>
            <a:endParaRPr lang="zh-CN"/>
          </a:p>
        </c:txPr>
        <c:crossAx val="184348032"/>
        <c:crosses val="autoZero"/>
        <c:crossBetween val="midCat"/>
        <c:majorUnit val="10"/>
      </c:valAx>
      <c:spPr>
        <a:noFill/>
        <a:ln w="3175">
          <a:solidFill>
            <a:srgbClr val="000000"/>
          </a:solidFill>
          <a:prstDash val="solid"/>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itchFamily="18" charset="0"/>
          <a:ea typeface="ＭＳ Ｐゴシック"/>
          <a:cs typeface="Times New Roman" pitchFamily="18" charset="0"/>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900"/>
              <a:t>Activated</a:t>
            </a:r>
          </a:p>
          <a:p>
            <a:pPr>
              <a:defRPr/>
            </a:pPr>
            <a:r>
              <a:rPr lang="en-US" altLang="zh-CN" sz="900"/>
              <a:t> carbon</a:t>
            </a:r>
            <a:endParaRPr lang="zh-CN" sz="900"/>
          </a:p>
        </c:rich>
      </c:tx>
      <c:layout>
        <c:manualLayout>
          <c:xMode val="edge"/>
          <c:yMode val="edge"/>
          <c:x val="0.14009339559706474"/>
          <c:y val="3.2007453412205761E-2"/>
        </c:manualLayout>
      </c:layout>
      <c:overlay val="0"/>
      <c:spPr>
        <a:noFill/>
        <a:ln w="25400">
          <a:noFill/>
        </a:ln>
      </c:spPr>
    </c:title>
    <c:autoTitleDeleted val="0"/>
    <c:plotArea>
      <c:layout>
        <c:manualLayout>
          <c:layoutTarget val="inner"/>
          <c:xMode val="edge"/>
          <c:yMode val="edge"/>
          <c:x val="0.22530348025183916"/>
          <c:y val="0.14346040850920647"/>
          <c:w val="0.70219543219079428"/>
          <c:h val="0.70862632172002871"/>
        </c:manualLayout>
      </c:layout>
      <c:scatterChart>
        <c:scatterStyle val="lineMarker"/>
        <c:varyColors val="0"/>
        <c:ser>
          <c:idx val="0"/>
          <c:order val="0"/>
          <c:tx>
            <c:v>Radicle</c:v>
          </c:tx>
          <c:spPr>
            <a:ln w="28575">
              <a:noFill/>
            </a:ln>
          </c:spPr>
          <c:marker>
            <c:symbol val="circle"/>
            <c:size val="5"/>
            <c:spPr>
              <a:solidFill>
                <a:srgbClr val="00B050"/>
              </a:solidFill>
              <a:ln>
                <a:solidFill>
                  <a:srgbClr val="000000"/>
                </a:solidFill>
                <a:prstDash val="solid"/>
              </a:ln>
            </c:spPr>
          </c:marker>
          <c:trendline>
            <c:spPr>
              <a:ln w="25400">
                <a:solidFill>
                  <a:srgbClr val="000000"/>
                </a:solidFill>
                <a:prstDash val="solid"/>
              </a:ln>
            </c:spPr>
            <c:trendlineType val="linear"/>
            <c:dispRSqr val="1"/>
            <c:dispEq val="1"/>
            <c:trendlineLbl>
              <c:layout>
                <c:manualLayout>
                  <c:x val="0.15473057754107539"/>
                  <c:y val="-0.31499044246529162"/>
                </c:manualLayout>
              </c:layout>
              <c:tx>
                <c:rich>
                  <a:bodyPr/>
                  <a:lstStyle/>
                  <a:p>
                    <a:pPr>
                      <a:defRPr/>
                    </a:pPr>
                    <a:r>
                      <a:rPr lang="en-US" altLang="en-US" baseline="0"/>
                      <a:t>y = 0.1807x + 38.422
r² = 0.4395</a:t>
                    </a:r>
                    <a:endParaRPr lang="en-US" altLang="en-US"/>
                  </a:p>
                </c:rich>
              </c:tx>
              <c:numFmt formatCode="General" sourceLinked="0"/>
              <c:spPr>
                <a:solidFill>
                  <a:srgbClr val="FFFFFF"/>
                </a:solidFill>
                <a:ln w="3175">
                  <a:solidFill>
                    <a:srgbClr val="C0C0C0"/>
                  </a:solidFill>
                  <a:prstDash val="solid"/>
                </a:ln>
              </c:spPr>
            </c:trendlineLbl>
          </c:trendline>
          <c:xVal>
            <c:numRef>
              <c:f>③!$B$3:$B$35</c:f>
              <c:numCache>
                <c:formatCode>General</c:formatCode>
                <c:ptCount val="33"/>
                <c:pt idx="0">
                  <c:v>41</c:v>
                </c:pt>
                <c:pt idx="1">
                  <c:v>34</c:v>
                </c:pt>
                <c:pt idx="2">
                  <c:v>29</c:v>
                </c:pt>
                <c:pt idx="3">
                  <c:v>25</c:v>
                </c:pt>
                <c:pt idx="4">
                  <c:v>22</c:v>
                </c:pt>
                <c:pt idx="5">
                  <c:v>25</c:v>
                </c:pt>
                <c:pt idx="6">
                  <c:v>36</c:v>
                </c:pt>
                <c:pt idx="7">
                  <c:v>27</c:v>
                </c:pt>
                <c:pt idx="8">
                  <c:v>20</c:v>
                </c:pt>
                <c:pt idx="9">
                  <c:v>15</c:v>
                </c:pt>
                <c:pt idx="10">
                  <c:v>13</c:v>
                </c:pt>
                <c:pt idx="11">
                  <c:v>15</c:v>
                </c:pt>
                <c:pt idx="12">
                  <c:v>30</c:v>
                </c:pt>
                <c:pt idx="13">
                  <c:v>21</c:v>
                </c:pt>
                <c:pt idx="14">
                  <c:v>13</c:v>
                </c:pt>
                <c:pt idx="15">
                  <c:v>7</c:v>
                </c:pt>
                <c:pt idx="16">
                  <c:v>3</c:v>
                </c:pt>
                <c:pt idx="17">
                  <c:v>5</c:v>
                </c:pt>
                <c:pt idx="18">
                  <c:v>27</c:v>
                </c:pt>
                <c:pt idx="19">
                  <c:v>17</c:v>
                </c:pt>
                <c:pt idx="20">
                  <c:v>8</c:v>
                </c:pt>
                <c:pt idx="21">
                  <c:v>26</c:v>
                </c:pt>
                <c:pt idx="22">
                  <c:v>16</c:v>
                </c:pt>
                <c:pt idx="23">
                  <c:v>6</c:v>
                </c:pt>
                <c:pt idx="24">
                  <c:v>0</c:v>
                </c:pt>
                <c:pt idx="25">
                  <c:v>27</c:v>
                </c:pt>
                <c:pt idx="26">
                  <c:v>17</c:v>
                </c:pt>
                <c:pt idx="27">
                  <c:v>8</c:v>
                </c:pt>
                <c:pt idx="28">
                  <c:v>0</c:v>
                </c:pt>
                <c:pt idx="29">
                  <c:v>0</c:v>
                </c:pt>
                <c:pt idx="30">
                  <c:v>0</c:v>
                </c:pt>
                <c:pt idx="31">
                  <c:v>0</c:v>
                </c:pt>
                <c:pt idx="32">
                  <c:v>0</c:v>
                </c:pt>
              </c:numCache>
            </c:numRef>
          </c:xVal>
          <c:yVal>
            <c:numRef>
              <c:f>③!$C$3:$C$35</c:f>
              <c:numCache>
                <c:formatCode>General</c:formatCode>
                <c:ptCount val="33"/>
                <c:pt idx="0">
                  <c:v>43.7</c:v>
                </c:pt>
                <c:pt idx="1">
                  <c:v>45.5</c:v>
                </c:pt>
                <c:pt idx="2">
                  <c:v>41.1</c:v>
                </c:pt>
                <c:pt idx="3">
                  <c:v>41.6</c:v>
                </c:pt>
                <c:pt idx="4">
                  <c:v>38.299999999999997</c:v>
                </c:pt>
                <c:pt idx="5">
                  <c:v>45.1</c:v>
                </c:pt>
                <c:pt idx="6">
                  <c:v>46.7</c:v>
                </c:pt>
                <c:pt idx="7">
                  <c:v>39.700000000000003</c:v>
                </c:pt>
                <c:pt idx="8">
                  <c:v>46.2</c:v>
                </c:pt>
                <c:pt idx="9">
                  <c:v>41.8</c:v>
                </c:pt>
                <c:pt idx="10">
                  <c:v>41.2</c:v>
                </c:pt>
                <c:pt idx="11">
                  <c:v>40</c:v>
                </c:pt>
                <c:pt idx="12">
                  <c:v>43.6</c:v>
                </c:pt>
                <c:pt idx="14">
                  <c:v>40.6</c:v>
                </c:pt>
                <c:pt idx="15">
                  <c:v>39.299999999999997</c:v>
                </c:pt>
                <c:pt idx="16">
                  <c:v>40.299999999999997</c:v>
                </c:pt>
                <c:pt idx="17">
                  <c:v>45.4</c:v>
                </c:pt>
                <c:pt idx="18">
                  <c:v>43.1</c:v>
                </c:pt>
                <c:pt idx="20">
                  <c:v>38</c:v>
                </c:pt>
                <c:pt idx="21">
                  <c:v>49.6</c:v>
                </c:pt>
                <c:pt idx="22">
                  <c:v>42.6</c:v>
                </c:pt>
                <c:pt idx="23">
                  <c:v>40.4</c:v>
                </c:pt>
                <c:pt idx="24">
                  <c:v>39.799999999999997</c:v>
                </c:pt>
                <c:pt idx="25">
                  <c:v>43.1</c:v>
                </c:pt>
                <c:pt idx="26">
                  <c:v>40.299999999999997</c:v>
                </c:pt>
                <c:pt idx="27">
                  <c:v>37.4</c:v>
                </c:pt>
                <c:pt idx="28">
                  <c:v>36.6</c:v>
                </c:pt>
                <c:pt idx="29">
                  <c:v>36.799999999999997</c:v>
                </c:pt>
                <c:pt idx="31">
                  <c:v>36.1</c:v>
                </c:pt>
                <c:pt idx="32">
                  <c:v>38.200000000000003</c:v>
                </c:pt>
              </c:numCache>
            </c:numRef>
          </c:yVal>
          <c:smooth val="0"/>
          <c:extLst xmlns:c16r2="http://schemas.microsoft.com/office/drawing/2015/06/chart">
            <c:ext xmlns:c16="http://schemas.microsoft.com/office/drawing/2014/chart" uri="{C3380CC4-5D6E-409C-BE32-E72D297353CC}">
              <c16:uniqueId val="{00000001-95F4-1D4C-A411-2262E65BCC37}"/>
            </c:ext>
          </c:extLst>
        </c:ser>
        <c:dLbls>
          <c:showLegendKey val="0"/>
          <c:showVal val="0"/>
          <c:showCatName val="0"/>
          <c:showSerName val="0"/>
          <c:showPercent val="0"/>
          <c:showBubbleSize val="0"/>
        </c:dLbls>
        <c:axId val="184347456"/>
        <c:axId val="184346304"/>
      </c:scatterChart>
      <c:valAx>
        <c:axId val="184347456"/>
        <c:scaling>
          <c:orientation val="minMax"/>
          <c:max val="50"/>
          <c:min val="0"/>
        </c:scaling>
        <c:delete val="0"/>
        <c:axPos val="b"/>
        <c:title>
          <c:tx>
            <c:rich>
              <a:bodyPr/>
              <a:lstStyle/>
              <a:p>
                <a:pPr>
                  <a:defRPr/>
                </a:pPr>
                <a:r>
                  <a:rPr lang="en-US"/>
                  <a:t>Distance from root [mm]</a:t>
                </a:r>
              </a:p>
            </c:rich>
          </c:tx>
          <c:layout>
            <c:manualLayout>
              <c:xMode val="edge"/>
              <c:yMode val="edge"/>
              <c:x val="0.37207283258871637"/>
              <c:y val="0.92534845731696125"/>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a:pPr>
            <a:endParaRPr lang="zh-CN"/>
          </a:p>
        </c:txPr>
        <c:crossAx val="184346304"/>
        <c:crosses val="autoZero"/>
        <c:crossBetween val="midCat"/>
        <c:majorUnit val="10"/>
      </c:valAx>
      <c:valAx>
        <c:axId val="184346304"/>
        <c:scaling>
          <c:orientation val="minMax"/>
          <c:max val="70"/>
          <c:min val="0"/>
        </c:scaling>
        <c:delete val="0"/>
        <c:axPos val="l"/>
        <c:title>
          <c:tx>
            <c:rich>
              <a:bodyPr/>
              <a:lstStyle/>
              <a:p>
                <a:pPr>
                  <a:defRPr/>
                </a:pPr>
                <a:r>
                  <a:rPr lang="en-US"/>
                  <a:t>Radicle length [mm]
</a:t>
                </a:r>
              </a:p>
            </c:rich>
          </c:tx>
          <c:layout>
            <c:manualLayout>
              <c:xMode val="edge"/>
              <c:yMode val="edge"/>
              <c:x val="3.547667826788109E-2"/>
              <c:y val="0.35748863559887178"/>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a:pPr>
            <a:endParaRPr lang="zh-CN"/>
          </a:p>
        </c:txPr>
        <c:crossAx val="184347456"/>
        <c:crosses val="autoZero"/>
        <c:crossBetween val="midCat"/>
        <c:majorUnit val="10"/>
      </c:valAx>
      <c:spPr>
        <a:noFill/>
        <a:ln w="3175">
          <a:solidFill>
            <a:srgbClr val="000000"/>
          </a:solidFill>
          <a:prstDash val="solid"/>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itchFamily="18" charset="0"/>
          <a:ea typeface="ＭＳ Ｐゴシック"/>
          <a:cs typeface="Times New Roman" pitchFamily="18" charset="0"/>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98392306570507"/>
          <c:y val="3.4820457018498369E-2"/>
          <c:w val="0.66752271032454846"/>
          <c:h val="0.84977131939029926"/>
        </c:manualLayout>
      </c:layout>
      <c:lineChart>
        <c:grouping val="standard"/>
        <c:varyColors val="0"/>
        <c:ser>
          <c:idx val="0"/>
          <c:order val="0"/>
          <c:tx>
            <c:strRef>
              <c:f>Sheet4!$B$9</c:f>
              <c:strCache>
                <c:ptCount val="1"/>
                <c:pt idx="0">
                  <c:v>R+AC</c:v>
                </c:pt>
              </c:strCache>
            </c:strRef>
          </c:tx>
          <c:errBars>
            <c:errDir val="y"/>
            <c:errBarType val="both"/>
            <c:errValType val="stdDev"/>
            <c:noEndCap val="0"/>
            <c:val val="1"/>
          </c:errBars>
          <c:cat>
            <c:strRef>
              <c:f>Sheet4!$A$10:$A$12</c:f>
              <c:strCache>
                <c:ptCount val="3"/>
                <c:pt idx="0">
                  <c:v>Jul.20</c:v>
                </c:pt>
                <c:pt idx="1">
                  <c:v>Aug.20</c:v>
                </c:pt>
                <c:pt idx="2">
                  <c:v>Oct.20</c:v>
                </c:pt>
              </c:strCache>
            </c:strRef>
          </c:cat>
          <c:val>
            <c:numRef>
              <c:f>Sheet4!$B$10:$B$12</c:f>
              <c:numCache>
                <c:formatCode>General</c:formatCode>
                <c:ptCount val="3"/>
                <c:pt idx="0">
                  <c:v>147.86000000000001</c:v>
                </c:pt>
                <c:pt idx="1">
                  <c:v>134.16999999999999</c:v>
                </c:pt>
                <c:pt idx="2">
                  <c:v>107.5</c:v>
                </c:pt>
              </c:numCache>
            </c:numRef>
          </c:val>
          <c:smooth val="0"/>
          <c:extLst xmlns:c16r2="http://schemas.microsoft.com/office/drawing/2015/06/chart">
            <c:ext xmlns:c16="http://schemas.microsoft.com/office/drawing/2014/chart" uri="{C3380CC4-5D6E-409C-BE32-E72D297353CC}">
              <c16:uniqueId val="{00000000-E692-CC4F-BAFF-3285C82AA5AC}"/>
            </c:ext>
          </c:extLst>
        </c:ser>
        <c:ser>
          <c:idx val="1"/>
          <c:order val="1"/>
          <c:tx>
            <c:strRef>
              <c:f>Sheet4!$C$9</c:f>
              <c:strCache>
                <c:ptCount val="1"/>
                <c:pt idx="0">
                  <c:v>H+AC</c:v>
                </c:pt>
              </c:strCache>
            </c:strRef>
          </c:tx>
          <c:errBars>
            <c:errDir val="y"/>
            <c:errBarType val="both"/>
            <c:errValType val="stdDev"/>
            <c:noEndCap val="0"/>
            <c:val val="1"/>
          </c:errBars>
          <c:cat>
            <c:strRef>
              <c:f>Sheet4!$A$10:$A$12</c:f>
              <c:strCache>
                <c:ptCount val="3"/>
                <c:pt idx="0">
                  <c:v>Jul.20</c:v>
                </c:pt>
                <c:pt idx="1">
                  <c:v>Aug.20</c:v>
                </c:pt>
                <c:pt idx="2">
                  <c:v>Oct.20</c:v>
                </c:pt>
              </c:strCache>
            </c:strRef>
          </c:cat>
          <c:val>
            <c:numRef>
              <c:f>Sheet4!$C$10:$C$12</c:f>
              <c:numCache>
                <c:formatCode>General</c:formatCode>
                <c:ptCount val="3"/>
                <c:pt idx="0">
                  <c:v>133.80000000000001</c:v>
                </c:pt>
                <c:pt idx="1">
                  <c:v>118.14</c:v>
                </c:pt>
                <c:pt idx="2">
                  <c:v>90.93</c:v>
                </c:pt>
              </c:numCache>
            </c:numRef>
          </c:val>
          <c:smooth val="0"/>
          <c:extLst xmlns:c16r2="http://schemas.microsoft.com/office/drawing/2015/06/chart">
            <c:ext xmlns:c16="http://schemas.microsoft.com/office/drawing/2014/chart" uri="{C3380CC4-5D6E-409C-BE32-E72D297353CC}">
              <c16:uniqueId val="{00000001-E692-CC4F-BAFF-3285C82AA5AC}"/>
            </c:ext>
          </c:extLst>
        </c:ser>
        <c:ser>
          <c:idx val="3"/>
          <c:order val="2"/>
          <c:tx>
            <c:strRef>
              <c:f>Sheet4!$E$9</c:f>
              <c:strCache>
                <c:ptCount val="1"/>
                <c:pt idx="0">
                  <c:v>R</c:v>
                </c:pt>
              </c:strCache>
            </c:strRef>
          </c:tx>
          <c:errBars>
            <c:errDir val="y"/>
            <c:errBarType val="both"/>
            <c:errValType val="stdDev"/>
            <c:noEndCap val="0"/>
            <c:val val="1"/>
          </c:errBars>
          <c:cat>
            <c:strRef>
              <c:f>Sheet4!$A$10:$A$12</c:f>
              <c:strCache>
                <c:ptCount val="3"/>
                <c:pt idx="0">
                  <c:v>Jul.20</c:v>
                </c:pt>
                <c:pt idx="1">
                  <c:v>Aug.20</c:v>
                </c:pt>
                <c:pt idx="2">
                  <c:v>Oct.20</c:v>
                </c:pt>
              </c:strCache>
            </c:strRef>
          </c:cat>
          <c:val>
            <c:numRef>
              <c:f>Sheet4!$E$10:$E$12</c:f>
              <c:numCache>
                <c:formatCode>General</c:formatCode>
                <c:ptCount val="3"/>
                <c:pt idx="0">
                  <c:v>67.84</c:v>
                </c:pt>
                <c:pt idx="1">
                  <c:v>54.44</c:v>
                </c:pt>
                <c:pt idx="2">
                  <c:v>42.38</c:v>
                </c:pt>
              </c:numCache>
            </c:numRef>
          </c:val>
          <c:smooth val="0"/>
          <c:extLst xmlns:c16r2="http://schemas.microsoft.com/office/drawing/2015/06/chart">
            <c:ext xmlns:c16="http://schemas.microsoft.com/office/drawing/2014/chart" uri="{C3380CC4-5D6E-409C-BE32-E72D297353CC}">
              <c16:uniqueId val="{00000002-E692-CC4F-BAFF-3285C82AA5AC}"/>
            </c:ext>
          </c:extLst>
        </c:ser>
        <c:ser>
          <c:idx val="4"/>
          <c:order val="3"/>
          <c:tx>
            <c:strRef>
              <c:f>Sheet4!$F$9</c:f>
              <c:strCache>
                <c:ptCount val="1"/>
                <c:pt idx="0">
                  <c:v>H</c:v>
                </c:pt>
              </c:strCache>
            </c:strRef>
          </c:tx>
          <c:errBars>
            <c:errDir val="y"/>
            <c:errBarType val="both"/>
            <c:errValType val="stdDev"/>
            <c:noEndCap val="0"/>
            <c:val val="1"/>
          </c:errBars>
          <c:cat>
            <c:strRef>
              <c:f>Sheet4!$A$10:$A$12</c:f>
              <c:strCache>
                <c:ptCount val="3"/>
                <c:pt idx="0">
                  <c:v>Jul.20</c:v>
                </c:pt>
                <c:pt idx="1">
                  <c:v>Aug.20</c:v>
                </c:pt>
                <c:pt idx="2">
                  <c:v>Oct.20</c:v>
                </c:pt>
              </c:strCache>
            </c:strRef>
          </c:cat>
          <c:val>
            <c:numRef>
              <c:f>Sheet4!$F$10:$F$12</c:f>
              <c:numCache>
                <c:formatCode>General</c:formatCode>
                <c:ptCount val="3"/>
                <c:pt idx="0">
                  <c:v>83.56</c:v>
                </c:pt>
                <c:pt idx="1">
                  <c:v>85.33</c:v>
                </c:pt>
                <c:pt idx="2">
                  <c:v>74.209999999999994</c:v>
                </c:pt>
              </c:numCache>
            </c:numRef>
          </c:val>
          <c:smooth val="0"/>
          <c:extLst xmlns:c16r2="http://schemas.microsoft.com/office/drawing/2015/06/chart">
            <c:ext xmlns:c16="http://schemas.microsoft.com/office/drawing/2014/chart" uri="{C3380CC4-5D6E-409C-BE32-E72D297353CC}">
              <c16:uniqueId val="{00000003-E692-CC4F-BAFF-3285C82AA5AC}"/>
            </c:ext>
          </c:extLst>
        </c:ser>
        <c:dLbls>
          <c:showLegendKey val="0"/>
          <c:showVal val="0"/>
          <c:showCatName val="0"/>
          <c:showSerName val="0"/>
          <c:showPercent val="0"/>
          <c:showBubbleSize val="0"/>
        </c:dLbls>
        <c:marker val="1"/>
        <c:smooth val="0"/>
        <c:axId val="375213056"/>
        <c:axId val="184346880"/>
      </c:lineChart>
      <c:catAx>
        <c:axId val="375213056"/>
        <c:scaling>
          <c:orientation val="minMax"/>
        </c:scaling>
        <c:delete val="0"/>
        <c:axPos val="b"/>
        <c:numFmt formatCode="General" sourceLinked="0"/>
        <c:majorTickMark val="none"/>
        <c:minorTickMark val="none"/>
        <c:tickLblPos val="nextTo"/>
        <c:crossAx val="184346880"/>
        <c:crosses val="autoZero"/>
        <c:auto val="1"/>
        <c:lblAlgn val="ctr"/>
        <c:lblOffset val="100"/>
        <c:noMultiLvlLbl val="0"/>
      </c:catAx>
      <c:valAx>
        <c:axId val="184346880"/>
        <c:scaling>
          <c:orientation val="minMax"/>
          <c:max val="200"/>
        </c:scaling>
        <c:delete val="0"/>
        <c:axPos val="l"/>
        <c:majorGridlines/>
        <c:title>
          <c:tx>
            <c:rich>
              <a:bodyPr/>
              <a:lstStyle/>
              <a:p>
                <a:pPr>
                  <a:defRPr sz="1200" b="0"/>
                </a:pPr>
                <a:r>
                  <a:rPr lang="en-US" sz="1200" b="0"/>
                  <a:t>Growth rate[%]</a:t>
                </a:r>
                <a:endParaRPr lang="zh-CN" sz="1200" b="0"/>
              </a:p>
            </c:rich>
          </c:tx>
          <c:layout>
            <c:manualLayout>
              <c:xMode val="edge"/>
              <c:yMode val="edge"/>
              <c:x val="1.9271301996476538E-2"/>
              <c:y val="0.3626285966590625"/>
            </c:manualLayout>
          </c:layout>
          <c:overlay val="0"/>
        </c:title>
        <c:numFmt formatCode="General" sourceLinked="1"/>
        <c:majorTickMark val="none"/>
        <c:minorTickMark val="none"/>
        <c:tickLblPos val="nextTo"/>
        <c:txPr>
          <a:bodyPr/>
          <a:lstStyle/>
          <a:p>
            <a:pPr>
              <a:defRPr sz="1000"/>
            </a:pPr>
            <a:endParaRPr lang="zh-CN"/>
          </a:p>
        </c:txPr>
        <c:crossAx val="375213056"/>
        <c:crosses val="autoZero"/>
        <c:crossBetween val="between"/>
        <c:majorUnit val="100"/>
      </c:valAx>
    </c:plotArea>
    <c:legend>
      <c:legendPos val="r"/>
      <c:overlay val="0"/>
    </c:legend>
    <c:plotVisOnly val="1"/>
    <c:dispBlanksAs val="gap"/>
    <c:showDLblsOverMax val="0"/>
  </c:chart>
  <c:spPr>
    <a:ln>
      <a:solidFill>
        <a:sysClr val="windowText" lastClr="000000"/>
      </a:solidFill>
    </a:ln>
  </c:spPr>
  <c:txPr>
    <a:bodyPr/>
    <a:lstStyle/>
    <a:p>
      <a:pPr>
        <a:defRPr>
          <a:latin typeface="Times New Roman" pitchFamily="18" charset="0"/>
          <a:cs typeface="Times New Roman" pitchFamily="18" charset="0"/>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agronomy-template</Template>
  <TotalTime>6</TotalTime>
  <Pages>16</Pages>
  <Words>7622</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P R C</Company>
  <LinksUpToDate>false</LinksUpToDate>
  <CharactersWithSpaces>50973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bl</dc:creator>
  <cp:lastModifiedBy>Windows User</cp:lastModifiedBy>
  <cp:revision>4</cp:revision>
  <cp:lastPrinted>2024-01-28T16:10:00Z</cp:lastPrinted>
  <dcterms:created xsi:type="dcterms:W3CDTF">2024-01-28T16:10:00Z</dcterms:created>
  <dcterms:modified xsi:type="dcterms:W3CDTF">2024-01-28T17:12:00Z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cProperty">
    <vt:i4>19</vt:i4>
  </property>
  <property fmtid="{D5CDD505-2E9C-101B-9397-08002B2CF9AE}" pid="3" name="wcProperty">
    <vt:i4>4672</vt:i4>
  </property>
  <property fmtid="{D5CDD505-2E9C-101B-9397-08002B2CF9AE}" pid="4" name="suProperty">
    <vt:bool>true</vt:bool>
  </property>
</Properties>
</file>