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433930" w14:textId="77777777" w:rsidR="00B26860" w:rsidRDefault="00B26860" w:rsidP="00B26860">
      <w:pPr>
        <w:pStyle w:val="MDPI62BackMatter"/>
        <w:rPr>
          <w:b/>
          <w:bCs/>
          <w:szCs w:val="18"/>
        </w:rPr>
      </w:pPr>
      <w:r w:rsidRPr="00613B31">
        <w:rPr>
          <w:b/>
          <w:bCs/>
          <w:szCs w:val="18"/>
        </w:rPr>
        <w:t>Appendix A</w:t>
      </w:r>
    </w:p>
    <w:p w14:paraId="14F5B052" w14:textId="77777777" w:rsidR="00B26860" w:rsidRDefault="00B26860" w:rsidP="00B26860">
      <w:pPr>
        <w:pStyle w:val="MDPI41tablecaption"/>
      </w:pPr>
      <w:r>
        <w:t>Table A1</w:t>
      </w:r>
      <w:r w:rsidRPr="00F0404C">
        <w:t xml:space="preserve">. Spectral bands of the </w:t>
      </w:r>
      <w:proofErr w:type="spellStart"/>
      <w:r w:rsidRPr="00F0404C">
        <w:t>Micasense</w:t>
      </w:r>
      <w:proofErr w:type="spellEnd"/>
      <w:r w:rsidRPr="00F0404C">
        <w:t xml:space="preserve"> Altum multispectral camera from </w:t>
      </w:r>
      <w:proofErr w:type="spellStart"/>
      <w:r w:rsidRPr="00F0404C">
        <w:t>Blackswift</w:t>
      </w:r>
      <w:proofErr w:type="spellEnd"/>
      <w:r w:rsidRPr="00F0404C">
        <w:t xml:space="preserve"> E2 UAS.</w:t>
      </w:r>
    </w:p>
    <w:tbl>
      <w:tblPr>
        <w:tblStyle w:val="ListTable6Colorful1"/>
        <w:tblpPr w:leftFromText="180" w:rightFromText="180" w:vertAnchor="page" w:horzAnchor="margin" w:tblpY="2921"/>
        <w:tblW w:w="4570" w:type="pct"/>
        <w:tblLook w:val="04A0" w:firstRow="1" w:lastRow="0" w:firstColumn="1" w:lastColumn="0" w:noHBand="0" w:noVBand="1"/>
      </w:tblPr>
      <w:tblGrid>
        <w:gridCol w:w="2851"/>
        <w:gridCol w:w="2852"/>
        <w:gridCol w:w="2852"/>
      </w:tblGrid>
      <w:tr w:rsidR="00B26860" w:rsidRPr="00B26860" w14:paraId="5F188EE5" w14:textId="77777777" w:rsidTr="00B268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tcBorders>
              <w:top w:val="single" w:sz="4" w:space="0" w:color="000000"/>
            </w:tcBorders>
          </w:tcPr>
          <w:p w14:paraId="00779559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bookmarkStart w:id="0" w:name="_Hlk155605437"/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Name</w:t>
            </w:r>
          </w:p>
        </w:tc>
        <w:tc>
          <w:tcPr>
            <w:tcW w:w="1667" w:type="pct"/>
            <w:tcBorders>
              <w:top w:val="single" w:sz="4" w:space="0" w:color="000000"/>
            </w:tcBorders>
          </w:tcPr>
          <w:p w14:paraId="06A92604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Center Wavelength (nm)</w:t>
            </w:r>
          </w:p>
        </w:tc>
        <w:tc>
          <w:tcPr>
            <w:tcW w:w="1667" w:type="pct"/>
            <w:tcBorders>
              <w:top w:val="single" w:sz="4" w:space="0" w:color="000000"/>
            </w:tcBorders>
          </w:tcPr>
          <w:p w14:paraId="22242127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Bandwidth (nm)</w:t>
            </w:r>
          </w:p>
        </w:tc>
      </w:tr>
      <w:tr w:rsidR="00B26860" w:rsidRPr="00B26860" w14:paraId="0AC0EE47" w14:textId="77777777" w:rsidTr="00B2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4C2ECACF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Blue</w:t>
            </w:r>
          </w:p>
        </w:tc>
        <w:tc>
          <w:tcPr>
            <w:tcW w:w="1667" w:type="pct"/>
          </w:tcPr>
          <w:p w14:paraId="3A2740AA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475</w:t>
            </w:r>
          </w:p>
        </w:tc>
        <w:tc>
          <w:tcPr>
            <w:tcW w:w="1667" w:type="pct"/>
          </w:tcPr>
          <w:p w14:paraId="0EE88EF4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32</w:t>
            </w:r>
          </w:p>
        </w:tc>
      </w:tr>
      <w:tr w:rsidR="00B26860" w:rsidRPr="00B26860" w14:paraId="194AC174" w14:textId="77777777" w:rsidTr="00B26860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2681BFC9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Green</w:t>
            </w:r>
          </w:p>
        </w:tc>
        <w:tc>
          <w:tcPr>
            <w:tcW w:w="1667" w:type="pct"/>
          </w:tcPr>
          <w:p w14:paraId="5AA73904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560</w:t>
            </w:r>
          </w:p>
        </w:tc>
        <w:tc>
          <w:tcPr>
            <w:tcW w:w="1667" w:type="pct"/>
          </w:tcPr>
          <w:p w14:paraId="5C4334BB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27</w:t>
            </w:r>
          </w:p>
        </w:tc>
      </w:tr>
      <w:tr w:rsidR="00B26860" w:rsidRPr="00B26860" w14:paraId="7968B8FB" w14:textId="77777777" w:rsidTr="00B2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63EC389C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Red</w:t>
            </w:r>
          </w:p>
        </w:tc>
        <w:tc>
          <w:tcPr>
            <w:tcW w:w="1667" w:type="pct"/>
          </w:tcPr>
          <w:p w14:paraId="78449EB9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668</w:t>
            </w:r>
          </w:p>
        </w:tc>
        <w:tc>
          <w:tcPr>
            <w:tcW w:w="1667" w:type="pct"/>
          </w:tcPr>
          <w:p w14:paraId="7B8A082E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14</w:t>
            </w:r>
          </w:p>
        </w:tc>
      </w:tr>
      <w:tr w:rsidR="00B26860" w:rsidRPr="00B26860" w14:paraId="7A08B1AD" w14:textId="77777777" w:rsidTr="00B26860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</w:tcPr>
          <w:p w14:paraId="418D6128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Near-infrared</w:t>
            </w:r>
          </w:p>
        </w:tc>
        <w:tc>
          <w:tcPr>
            <w:tcW w:w="1667" w:type="pct"/>
          </w:tcPr>
          <w:p w14:paraId="67D50BA1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840</w:t>
            </w:r>
          </w:p>
        </w:tc>
        <w:tc>
          <w:tcPr>
            <w:tcW w:w="1667" w:type="pct"/>
          </w:tcPr>
          <w:p w14:paraId="732BFFFE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57</w:t>
            </w:r>
          </w:p>
        </w:tc>
      </w:tr>
      <w:tr w:rsidR="00B26860" w:rsidRPr="00B26860" w14:paraId="3063748A" w14:textId="77777777" w:rsidTr="00B268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6" w:type="pct"/>
            <w:tcBorders>
              <w:bottom w:val="single" w:sz="4" w:space="0" w:color="000000"/>
            </w:tcBorders>
          </w:tcPr>
          <w:p w14:paraId="3A95242C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proofErr w:type="spellStart"/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RedEdge</w:t>
            </w:r>
            <w:proofErr w:type="spellEnd"/>
          </w:p>
        </w:tc>
        <w:tc>
          <w:tcPr>
            <w:tcW w:w="1667" w:type="pct"/>
            <w:tcBorders>
              <w:bottom w:val="single" w:sz="4" w:space="0" w:color="000000"/>
            </w:tcBorders>
          </w:tcPr>
          <w:p w14:paraId="06997C3D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717</w:t>
            </w:r>
          </w:p>
        </w:tc>
        <w:tc>
          <w:tcPr>
            <w:tcW w:w="1667" w:type="pct"/>
            <w:tcBorders>
              <w:bottom w:val="single" w:sz="4" w:space="0" w:color="000000"/>
            </w:tcBorders>
          </w:tcPr>
          <w:p w14:paraId="493FD1E1" w14:textId="77777777" w:rsidR="00B26860" w:rsidRPr="00B26860" w:rsidRDefault="00B26860" w:rsidP="00B26860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B26860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12</w:t>
            </w:r>
          </w:p>
        </w:tc>
      </w:tr>
      <w:bookmarkEnd w:id="0"/>
    </w:tbl>
    <w:p w14:paraId="3C3FFFA7" w14:textId="77777777" w:rsidR="00CD5FC3" w:rsidRDefault="00CD5FC3" w:rsidP="00CD5FC3">
      <w:pPr>
        <w:jc w:val="right"/>
      </w:pPr>
    </w:p>
    <w:p w14:paraId="62DEE3D7" w14:textId="77777777" w:rsidR="00CD5FC3" w:rsidRPr="00CD5FC3" w:rsidRDefault="00CD5FC3" w:rsidP="00CD5FC3"/>
    <w:p w14:paraId="39AFDAED" w14:textId="77777777" w:rsidR="00CD5FC3" w:rsidRPr="00CD5FC3" w:rsidRDefault="00CD5FC3" w:rsidP="00CD5FC3"/>
    <w:p w14:paraId="6FB9EEAA" w14:textId="77777777" w:rsidR="00CD5FC3" w:rsidRPr="00CD5FC3" w:rsidRDefault="00CD5FC3" w:rsidP="00CD5FC3"/>
    <w:p w14:paraId="3E01800C" w14:textId="77777777" w:rsidR="00CD5FC3" w:rsidRPr="00CD5FC3" w:rsidRDefault="00CD5FC3" w:rsidP="00CD5FC3"/>
    <w:p w14:paraId="6390888A" w14:textId="77777777" w:rsidR="00CD5FC3" w:rsidRDefault="00CD5FC3" w:rsidP="00CD5FC3"/>
    <w:p w14:paraId="1E9FE3F0" w14:textId="77777777" w:rsidR="00CD5FC3" w:rsidRDefault="00CD5FC3" w:rsidP="00CD5FC3"/>
    <w:p w14:paraId="28C5C1B5" w14:textId="77777777" w:rsidR="00CD5FC3" w:rsidRDefault="00CD5FC3" w:rsidP="00CD5FC3"/>
    <w:p w14:paraId="65F6BE34" w14:textId="77777777" w:rsidR="00CD5FC3" w:rsidRDefault="00CD5FC3" w:rsidP="00CD5FC3"/>
    <w:p w14:paraId="00B62EEF" w14:textId="77777777" w:rsidR="00CD5FC3" w:rsidRDefault="00CD5FC3" w:rsidP="00CD5FC3"/>
    <w:p w14:paraId="0DAA0C2C" w14:textId="77777777" w:rsidR="00CD5FC3" w:rsidRDefault="00CD5FC3" w:rsidP="00CD5FC3"/>
    <w:p w14:paraId="058E6378" w14:textId="77777777" w:rsidR="00CD5FC3" w:rsidRDefault="00CD5FC3" w:rsidP="00CD5FC3"/>
    <w:p w14:paraId="5B45BB64" w14:textId="77777777" w:rsidR="00CD5FC3" w:rsidRDefault="00CD5FC3" w:rsidP="00CD5FC3"/>
    <w:p w14:paraId="3EBC65B6" w14:textId="77777777" w:rsidR="00CD5FC3" w:rsidRDefault="00CD5FC3" w:rsidP="00CD5FC3"/>
    <w:p w14:paraId="208A9C4D" w14:textId="77777777" w:rsidR="00CD5FC3" w:rsidRDefault="00CD5FC3" w:rsidP="00CD5FC3"/>
    <w:p w14:paraId="51F4F2B5" w14:textId="77777777" w:rsidR="00CD5FC3" w:rsidRDefault="00CD5FC3" w:rsidP="00CD5FC3"/>
    <w:p w14:paraId="26C60DE8" w14:textId="77777777" w:rsidR="00CD5FC3" w:rsidRDefault="00CD5FC3" w:rsidP="00CD5FC3"/>
    <w:p w14:paraId="66A94BED" w14:textId="77777777" w:rsidR="00CD5FC3" w:rsidRDefault="00CD5FC3" w:rsidP="00CD5FC3"/>
    <w:p w14:paraId="39312E73" w14:textId="77777777" w:rsidR="00CD5FC3" w:rsidRDefault="00CD5FC3" w:rsidP="00CD5FC3"/>
    <w:p w14:paraId="753ED882" w14:textId="77777777" w:rsidR="00CD5FC3" w:rsidRDefault="00CD5FC3" w:rsidP="00CD5FC3"/>
    <w:p w14:paraId="605B1E67" w14:textId="77777777" w:rsidR="00CD5FC3" w:rsidRDefault="00CD5FC3" w:rsidP="00CD5FC3"/>
    <w:p w14:paraId="79D4BB40" w14:textId="77777777" w:rsidR="00CD5FC3" w:rsidRDefault="00CD5FC3" w:rsidP="00CD5FC3"/>
    <w:p w14:paraId="0973AF10" w14:textId="77777777" w:rsidR="00CD5FC3" w:rsidRDefault="00CD5FC3" w:rsidP="00CD5FC3"/>
    <w:p w14:paraId="14B2C924" w14:textId="77777777" w:rsidR="00CD5FC3" w:rsidRDefault="00CD5FC3" w:rsidP="00CD5FC3"/>
    <w:p w14:paraId="5745D408" w14:textId="77777777" w:rsidR="00CD5FC3" w:rsidRDefault="00CD5FC3" w:rsidP="00CD5FC3"/>
    <w:p w14:paraId="456035AE" w14:textId="77777777" w:rsidR="00CD5FC3" w:rsidRDefault="00CD5FC3" w:rsidP="00CD5FC3"/>
    <w:p w14:paraId="2F5DF052" w14:textId="77777777" w:rsidR="00CD5FC3" w:rsidRDefault="00CD5FC3" w:rsidP="00CD5FC3">
      <w:pPr>
        <w:pStyle w:val="MDPI41tablecaption"/>
      </w:pPr>
      <w:r w:rsidRPr="00EC6FEC">
        <w:lastRenderedPageBreak/>
        <w:t>Table A2. Regression relationships between Satellite Indices and GSM data before diagnostic test across time points and depths. Asterisks refer to the level of significance for the coefficient (* p &lt; 0.05, **, p &lt; 0.01, *** p &lt; 0.001).</w:t>
      </w:r>
    </w:p>
    <w:tbl>
      <w:tblPr>
        <w:tblStyle w:val="ListTable6Colorful2"/>
        <w:tblpPr w:leftFromText="180" w:rightFromText="180" w:vertAnchor="page" w:horzAnchor="margin" w:tblpY="2521"/>
        <w:tblW w:w="5263" w:type="pct"/>
        <w:tblLook w:val="04A0" w:firstRow="1" w:lastRow="0" w:firstColumn="1" w:lastColumn="0" w:noHBand="0" w:noVBand="1"/>
      </w:tblPr>
      <w:tblGrid>
        <w:gridCol w:w="1694"/>
        <w:gridCol w:w="1476"/>
        <w:gridCol w:w="1764"/>
        <w:gridCol w:w="1263"/>
        <w:gridCol w:w="1716"/>
        <w:gridCol w:w="1939"/>
      </w:tblGrid>
      <w:tr w:rsidR="00CD5FC3" w:rsidRPr="00CD5FC3" w14:paraId="343B1C4E" w14:textId="77777777" w:rsidTr="00CD5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  <w:tcBorders>
              <w:top w:val="single" w:sz="4" w:space="0" w:color="000000"/>
            </w:tcBorders>
          </w:tcPr>
          <w:p w14:paraId="218766C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Month</w:t>
            </w:r>
          </w:p>
        </w:tc>
        <w:tc>
          <w:tcPr>
            <w:tcW w:w="749" w:type="pct"/>
            <w:tcBorders>
              <w:top w:val="single" w:sz="4" w:space="0" w:color="000000"/>
            </w:tcBorders>
          </w:tcPr>
          <w:p w14:paraId="627EA57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Depth (cm)</w:t>
            </w:r>
          </w:p>
        </w:tc>
        <w:tc>
          <w:tcPr>
            <w:tcW w:w="895" w:type="pct"/>
            <w:tcBorders>
              <w:top w:val="single" w:sz="4" w:space="0" w:color="000000"/>
            </w:tcBorders>
          </w:tcPr>
          <w:p w14:paraId="2F9E1FB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Variables</w:t>
            </w:r>
          </w:p>
        </w:tc>
        <w:tc>
          <w:tcPr>
            <w:tcW w:w="641" w:type="pct"/>
            <w:tcBorders>
              <w:top w:val="single" w:sz="4" w:space="0" w:color="000000"/>
            </w:tcBorders>
          </w:tcPr>
          <w:p w14:paraId="6033A1B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R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2</w:t>
            </w:r>
          </w:p>
        </w:tc>
        <w:tc>
          <w:tcPr>
            <w:tcW w:w="871" w:type="pct"/>
            <w:tcBorders>
              <w:top w:val="single" w:sz="4" w:space="0" w:color="000000"/>
            </w:tcBorders>
          </w:tcPr>
          <w:p w14:paraId="37D0F64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SE</w:t>
            </w:r>
          </w:p>
        </w:tc>
        <w:tc>
          <w:tcPr>
            <w:tcW w:w="984" w:type="pct"/>
            <w:tcBorders>
              <w:top w:val="single" w:sz="4" w:space="0" w:color="000000"/>
            </w:tcBorders>
          </w:tcPr>
          <w:p w14:paraId="6685C09C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Pearson Correlation</w:t>
            </w:r>
          </w:p>
        </w:tc>
      </w:tr>
      <w:tr w:rsidR="00CD5FC3" w:rsidRPr="00CD5FC3" w14:paraId="4F32CB79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5AB9AAE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August</w:t>
            </w:r>
          </w:p>
        </w:tc>
        <w:tc>
          <w:tcPr>
            <w:tcW w:w="749" w:type="pct"/>
          </w:tcPr>
          <w:p w14:paraId="1FDF816C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 – 20</w:t>
            </w:r>
          </w:p>
        </w:tc>
        <w:tc>
          <w:tcPr>
            <w:tcW w:w="895" w:type="pct"/>
          </w:tcPr>
          <w:p w14:paraId="5C74C39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NSDSI2</w:t>
            </w:r>
          </w:p>
        </w:tc>
        <w:tc>
          <w:tcPr>
            <w:tcW w:w="641" w:type="pct"/>
          </w:tcPr>
          <w:p w14:paraId="0680F41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0.70</w:t>
            </w:r>
          </w:p>
        </w:tc>
        <w:tc>
          <w:tcPr>
            <w:tcW w:w="871" w:type="pct"/>
          </w:tcPr>
          <w:p w14:paraId="1C1FF31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4.46</w:t>
            </w:r>
          </w:p>
        </w:tc>
        <w:tc>
          <w:tcPr>
            <w:tcW w:w="984" w:type="pct"/>
          </w:tcPr>
          <w:p w14:paraId="10BD74B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0.83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  <w:tr w:rsidR="00CD5FC3" w:rsidRPr="00CD5FC3" w14:paraId="68272F3A" w14:textId="77777777" w:rsidTr="00CD5FC3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6AB4AFA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</w:tcPr>
          <w:p w14:paraId="30C2A90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895" w:type="pct"/>
          </w:tcPr>
          <w:p w14:paraId="36DC315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NDVI</w:t>
            </w:r>
          </w:p>
        </w:tc>
        <w:tc>
          <w:tcPr>
            <w:tcW w:w="641" w:type="pct"/>
          </w:tcPr>
          <w:p w14:paraId="385D936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0.73</w:t>
            </w:r>
          </w:p>
        </w:tc>
        <w:tc>
          <w:tcPr>
            <w:tcW w:w="871" w:type="pct"/>
          </w:tcPr>
          <w:p w14:paraId="78EB894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4.20</w:t>
            </w:r>
          </w:p>
        </w:tc>
        <w:tc>
          <w:tcPr>
            <w:tcW w:w="984" w:type="pct"/>
          </w:tcPr>
          <w:p w14:paraId="7EFDC2C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0.86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  <w:tr w:rsidR="00CD5FC3" w:rsidRPr="00CD5FC3" w14:paraId="0ADAB692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424BAE8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</w:tcPr>
          <w:p w14:paraId="6C73E89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895" w:type="pct"/>
          </w:tcPr>
          <w:p w14:paraId="35AF618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dB</w:t>
            </w:r>
          </w:p>
        </w:tc>
        <w:tc>
          <w:tcPr>
            <w:tcW w:w="641" w:type="pct"/>
          </w:tcPr>
          <w:p w14:paraId="243DE63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0.26</w:t>
            </w:r>
          </w:p>
        </w:tc>
        <w:tc>
          <w:tcPr>
            <w:tcW w:w="871" w:type="pct"/>
          </w:tcPr>
          <w:p w14:paraId="75B69CB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6.94</w:t>
            </w:r>
          </w:p>
        </w:tc>
        <w:tc>
          <w:tcPr>
            <w:tcW w:w="984" w:type="pct"/>
          </w:tcPr>
          <w:p w14:paraId="79A6B0D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-0.52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  <w:tr w:rsidR="00CD5FC3" w:rsidRPr="00CD5FC3" w14:paraId="11FF1BA5" w14:textId="77777777" w:rsidTr="00CD5FC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039AB4C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</w:tcPr>
          <w:p w14:paraId="61157FB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 – 10</w:t>
            </w:r>
          </w:p>
        </w:tc>
        <w:tc>
          <w:tcPr>
            <w:tcW w:w="895" w:type="pct"/>
          </w:tcPr>
          <w:p w14:paraId="10D2933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NSDSI2</w:t>
            </w:r>
          </w:p>
        </w:tc>
        <w:tc>
          <w:tcPr>
            <w:tcW w:w="641" w:type="pct"/>
          </w:tcPr>
          <w:p w14:paraId="79673E4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0.27</w:t>
            </w:r>
          </w:p>
        </w:tc>
        <w:tc>
          <w:tcPr>
            <w:tcW w:w="871" w:type="pct"/>
          </w:tcPr>
          <w:p w14:paraId="08CC658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17.71</w:t>
            </w:r>
          </w:p>
        </w:tc>
        <w:tc>
          <w:tcPr>
            <w:tcW w:w="984" w:type="pct"/>
          </w:tcPr>
          <w:p w14:paraId="2460007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0.52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  <w:tr w:rsidR="00CD5FC3" w:rsidRPr="00CD5FC3" w14:paraId="155F75C0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02D43BD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</w:tcPr>
          <w:p w14:paraId="2307A79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895" w:type="pct"/>
          </w:tcPr>
          <w:p w14:paraId="77B4ACC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NDVI</w:t>
            </w:r>
          </w:p>
        </w:tc>
        <w:tc>
          <w:tcPr>
            <w:tcW w:w="641" w:type="pct"/>
          </w:tcPr>
          <w:p w14:paraId="6954971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0.24</w:t>
            </w:r>
          </w:p>
        </w:tc>
        <w:tc>
          <w:tcPr>
            <w:tcW w:w="871" w:type="pct"/>
          </w:tcPr>
          <w:p w14:paraId="6D346C7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17.99</w:t>
            </w:r>
          </w:p>
        </w:tc>
        <w:tc>
          <w:tcPr>
            <w:tcW w:w="984" w:type="pct"/>
          </w:tcPr>
          <w:p w14:paraId="0F323D1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0.49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  <w:tr w:rsidR="00CD5FC3" w:rsidRPr="00CD5FC3" w14:paraId="4D831136" w14:textId="77777777" w:rsidTr="00CD5FC3">
        <w:trPr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0A35160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</w:tcPr>
          <w:p w14:paraId="319AC4C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895" w:type="pct"/>
          </w:tcPr>
          <w:p w14:paraId="197B4BD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dB</w:t>
            </w:r>
          </w:p>
        </w:tc>
        <w:tc>
          <w:tcPr>
            <w:tcW w:w="641" w:type="pct"/>
          </w:tcPr>
          <w:p w14:paraId="2A19A9F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0.12</w:t>
            </w:r>
          </w:p>
        </w:tc>
        <w:tc>
          <w:tcPr>
            <w:tcW w:w="871" w:type="pct"/>
          </w:tcPr>
          <w:p w14:paraId="359A0BF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19.44</w:t>
            </w:r>
          </w:p>
        </w:tc>
        <w:tc>
          <w:tcPr>
            <w:tcW w:w="984" w:type="pct"/>
          </w:tcPr>
          <w:p w14:paraId="71C92AF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-0.34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</w:t>
            </w:r>
          </w:p>
        </w:tc>
      </w:tr>
      <w:tr w:rsidR="00CD5FC3" w:rsidRPr="00CD5FC3" w14:paraId="20D43F65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383834A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September</w:t>
            </w:r>
          </w:p>
        </w:tc>
        <w:tc>
          <w:tcPr>
            <w:tcW w:w="749" w:type="pct"/>
          </w:tcPr>
          <w:p w14:paraId="5F4819E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 – 10</w:t>
            </w:r>
          </w:p>
        </w:tc>
        <w:tc>
          <w:tcPr>
            <w:tcW w:w="895" w:type="pct"/>
          </w:tcPr>
          <w:p w14:paraId="6C16475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NSDSI2</w:t>
            </w:r>
          </w:p>
        </w:tc>
        <w:tc>
          <w:tcPr>
            <w:tcW w:w="641" w:type="pct"/>
          </w:tcPr>
          <w:p w14:paraId="2DBCF7E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0.67</w:t>
            </w:r>
          </w:p>
        </w:tc>
        <w:tc>
          <w:tcPr>
            <w:tcW w:w="871" w:type="pct"/>
          </w:tcPr>
          <w:p w14:paraId="457F447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7.99</w:t>
            </w:r>
          </w:p>
        </w:tc>
        <w:tc>
          <w:tcPr>
            <w:tcW w:w="984" w:type="pct"/>
          </w:tcPr>
          <w:p w14:paraId="3E716FA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0.82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  <w:tr w:rsidR="00CD5FC3" w:rsidRPr="00CD5FC3" w14:paraId="23D3CDAD" w14:textId="77777777" w:rsidTr="00CD5FC3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0990B93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</w:tcPr>
          <w:p w14:paraId="101F582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895" w:type="pct"/>
          </w:tcPr>
          <w:p w14:paraId="1D86188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NDVI</w:t>
            </w:r>
          </w:p>
        </w:tc>
        <w:tc>
          <w:tcPr>
            <w:tcW w:w="641" w:type="pct"/>
          </w:tcPr>
          <w:p w14:paraId="3C67C1A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0.60</w:t>
            </w:r>
          </w:p>
        </w:tc>
        <w:tc>
          <w:tcPr>
            <w:tcW w:w="871" w:type="pct"/>
          </w:tcPr>
          <w:p w14:paraId="737C9F2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8.78</w:t>
            </w:r>
          </w:p>
        </w:tc>
        <w:tc>
          <w:tcPr>
            <w:tcW w:w="984" w:type="pct"/>
          </w:tcPr>
          <w:p w14:paraId="0EF338B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0.77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  <w:tr w:rsidR="00CD5FC3" w:rsidRPr="00CD5FC3" w14:paraId="31DA5F89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0F862FB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</w:tcPr>
          <w:p w14:paraId="29E1D02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895" w:type="pct"/>
          </w:tcPr>
          <w:p w14:paraId="56FB635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dB</w:t>
            </w:r>
          </w:p>
        </w:tc>
        <w:tc>
          <w:tcPr>
            <w:tcW w:w="641" w:type="pct"/>
          </w:tcPr>
          <w:p w14:paraId="051F3ED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0.32</w:t>
            </w:r>
          </w:p>
        </w:tc>
        <w:tc>
          <w:tcPr>
            <w:tcW w:w="871" w:type="pct"/>
          </w:tcPr>
          <w:p w14:paraId="1ABAEBC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11.44</w:t>
            </w:r>
          </w:p>
        </w:tc>
        <w:tc>
          <w:tcPr>
            <w:tcW w:w="984" w:type="pct"/>
          </w:tcPr>
          <w:p w14:paraId="0FF47FE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-0.57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</w:t>
            </w:r>
          </w:p>
        </w:tc>
      </w:tr>
      <w:tr w:rsidR="00CD5FC3" w:rsidRPr="00CD5FC3" w14:paraId="221AFDFA" w14:textId="77777777" w:rsidTr="00CD5FC3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218FD63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</w:tcPr>
          <w:p w14:paraId="261A1F2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 – 5</w:t>
            </w:r>
          </w:p>
        </w:tc>
        <w:tc>
          <w:tcPr>
            <w:tcW w:w="895" w:type="pct"/>
          </w:tcPr>
          <w:p w14:paraId="532ACC5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NSDSI2</w:t>
            </w:r>
          </w:p>
        </w:tc>
        <w:tc>
          <w:tcPr>
            <w:tcW w:w="641" w:type="pct"/>
          </w:tcPr>
          <w:p w14:paraId="2BEE6BB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0.77</w:t>
            </w:r>
          </w:p>
        </w:tc>
        <w:tc>
          <w:tcPr>
            <w:tcW w:w="871" w:type="pct"/>
          </w:tcPr>
          <w:p w14:paraId="74A72F3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10.08</w:t>
            </w:r>
          </w:p>
        </w:tc>
        <w:tc>
          <w:tcPr>
            <w:tcW w:w="984" w:type="pct"/>
          </w:tcPr>
          <w:p w14:paraId="4CCAFB6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0.88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  <w:tr w:rsidR="00CD5FC3" w:rsidRPr="00CD5FC3" w14:paraId="47FAF557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</w:tcPr>
          <w:p w14:paraId="008E20B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</w:tcPr>
          <w:p w14:paraId="6789A52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895" w:type="pct"/>
          </w:tcPr>
          <w:p w14:paraId="2690D9F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NDVI</w:t>
            </w:r>
          </w:p>
        </w:tc>
        <w:tc>
          <w:tcPr>
            <w:tcW w:w="641" w:type="pct"/>
          </w:tcPr>
          <w:p w14:paraId="1E071BD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0.73</w:t>
            </w:r>
          </w:p>
        </w:tc>
        <w:tc>
          <w:tcPr>
            <w:tcW w:w="871" w:type="pct"/>
          </w:tcPr>
          <w:p w14:paraId="11C4070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10.84</w:t>
            </w:r>
          </w:p>
        </w:tc>
        <w:tc>
          <w:tcPr>
            <w:tcW w:w="984" w:type="pct"/>
          </w:tcPr>
          <w:p w14:paraId="284DB3E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0.85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  <w:tr w:rsidR="00CD5FC3" w:rsidRPr="00CD5FC3" w14:paraId="0AFE96EA" w14:textId="77777777" w:rsidTr="00CD5FC3">
        <w:trPr>
          <w:trHeight w:val="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0" w:type="pct"/>
            <w:tcBorders>
              <w:bottom w:val="single" w:sz="4" w:space="0" w:color="000000"/>
            </w:tcBorders>
          </w:tcPr>
          <w:p w14:paraId="01A2D75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749" w:type="pct"/>
            <w:tcBorders>
              <w:bottom w:val="single" w:sz="4" w:space="0" w:color="000000"/>
            </w:tcBorders>
          </w:tcPr>
          <w:p w14:paraId="5F2BB1B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</w:p>
        </w:tc>
        <w:tc>
          <w:tcPr>
            <w:tcW w:w="895" w:type="pct"/>
            <w:tcBorders>
              <w:bottom w:val="single" w:sz="4" w:space="0" w:color="000000"/>
            </w:tcBorders>
          </w:tcPr>
          <w:p w14:paraId="2A4DB18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dB</w:t>
            </w:r>
          </w:p>
        </w:tc>
        <w:tc>
          <w:tcPr>
            <w:tcW w:w="641" w:type="pct"/>
            <w:tcBorders>
              <w:bottom w:val="single" w:sz="4" w:space="0" w:color="000000"/>
            </w:tcBorders>
          </w:tcPr>
          <w:p w14:paraId="019FF9D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0.39</w:t>
            </w:r>
          </w:p>
        </w:tc>
        <w:tc>
          <w:tcPr>
            <w:tcW w:w="871" w:type="pct"/>
            <w:tcBorders>
              <w:bottom w:val="single" w:sz="4" w:space="0" w:color="000000"/>
            </w:tcBorders>
          </w:tcPr>
          <w:p w14:paraId="713F406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16.35</w:t>
            </w:r>
          </w:p>
        </w:tc>
        <w:tc>
          <w:tcPr>
            <w:tcW w:w="984" w:type="pct"/>
            <w:tcBorders>
              <w:bottom w:val="single" w:sz="4" w:space="0" w:color="000000"/>
            </w:tcBorders>
          </w:tcPr>
          <w:p w14:paraId="2296B73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</w:pPr>
            <w:r w:rsidRPr="00CD5FC3">
              <w:rPr>
                <w:rFonts w:ascii="Palatino Linotype" w:eastAsia="Times New Roman" w:hAnsi="Palatino Linotype"/>
                <w:sz w:val="20"/>
                <w:szCs w:val="20"/>
                <w:lang w:eastAsia="de-DE"/>
              </w:rPr>
              <w:t>-0.62</w:t>
            </w:r>
            <w:r w:rsidRPr="00CD5FC3">
              <w:rPr>
                <w:rFonts w:ascii="Palatino Linotype" w:eastAsia="Times New Roman" w:hAnsi="Palatino Linotype"/>
                <w:sz w:val="20"/>
                <w:szCs w:val="20"/>
                <w:vertAlign w:val="superscript"/>
                <w:lang w:eastAsia="de-DE"/>
              </w:rPr>
              <w:t>***</w:t>
            </w:r>
          </w:p>
        </w:tc>
      </w:tr>
    </w:tbl>
    <w:p w14:paraId="4A4CC99E" w14:textId="77777777" w:rsidR="00CD5FC3" w:rsidRDefault="00CD5FC3" w:rsidP="00CD5FC3"/>
    <w:p w14:paraId="74B00F5C" w14:textId="77777777" w:rsidR="00CD5FC3" w:rsidRPr="00CD5FC3" w:rsidRDefault="00CD5FC3" w:rsidP="00CD5FC3"/>
    <w:p w14:paraId="358F141F" w14:textId="77777777" w:rsidR="00CD5FC3" w:rsidRDefault="00CD5FC3" w:rsidP="00CD5FC3"/>
    <w:p w14:paraId="13D7395A" w14:textId="77777777" w:rsidR="00CD5FC3" w:rsidRDefault="00CD5FC3" w:rsidP="00CD5FC3"/>
    <w:p w14:paraId="56014394" w14:textId="77777777" w:rsidR="00CD5FC3" w:rsidRDefault="00CD5FC3" w:rsidP="00CD5FC3"/>
    <w:p w14:paraId="1EA97779" w14:textId="77777777" w:rsidR="00CD5FC3" w:rsidRDefault="00CD5FC3" w:rsidP="00CD5FC3"/>
    <w:p w14:paraId="01A76633" w14:textId="77777777" w:rsidR="00CD5FC3" w:rsidRDefault="00CD5FC3" w:rsidP="00CD5FC3"/>
    <w:p w14:paraId="722CF252" w14:textId="77777777" w:rsidR="00CD5FC3" w:rsidRDefault="00CD5FC3" w:rsidP="00CD5FC3"/>
    <w:p w14:paraId="13427A8C" w14:textId="77777777" w:rsidR="00CD5FC3" w:rsidRDefault="00CD5FC3" w:rsidP="00CD5FC3"/>
    <w:p w14:paraId="2F2B97E4" w14:textId="77777777" w:rsidR="00CD5FC3" w:rsidRDefault="00CD5FC3" w:rsidP="00CD5FC3"/>
    <w:p w14:paraId="536E187C" w14:textId="77777777" w:rsidR="00CD5FC3" w:rsidRDefault="00CD5FC3" w:rsidP="00CD5FC3"/>
    <w:p w14:paraId="54BFB9FA" w14:textId="77777777" w:rsidR="00CD5FC3" w:rsidRDefault="00CD5FC3" w:rsidP="00CD5FC3"/>
    <w:p w14:paraId="113C7824" w14:textId="77777777" w:rsidR="00CD5FC3" w:rsidRDefault="00CD5FC3" w:rsidP="00CD5FC3"/>
    <w:p w14:paraId="53A7DCA8" w14:textId="77777777" w:rsidR="00CD5FC3" w:rsidRDefault="00CD5FC3" w:rsidP="00CD5FC3"/>
    <w:p w14:paraId="5DAF9FF5" w14:textId="77777777" w:rsidR="00CD5FC3" w:rsidRDefault="00CD5FC3" w:rsidP="00CD5FC3"/>
    <w:p w14:paraId="32257C80" w14:textId="77777777" w:rsidR="00CD5FC3" w:rsidRDefault="00CD5FC3" w:rsidP="00CD5FC3"/>
    <w:p w14:paraId="46182897" w14:textId="77777777" w:rsidR="00CD5FC3" w:rsidRDefault="00CD5FC3" w:rsidP="00CD5FC3"/>
    <w:p w14:paraId="700E0AB3" w14:textId="77777777" w:rsidR="00CD5FC3" w:rsidRDefault="00CD5FC3" w:rsidP="00CD5FC3"/>
    <w:p w14:paraId="2BEBDC5C" w14:textId="77777777" w:rsidR="00CD5FC3" w:rsidRDefault="00CD5FC3" w:rsidP="00CD5FC3"/>
    <w:p w14:paraId="09E1A9E6" w14:textId="77777777" w:rsidR="00CD5FC3" w:rsidRPr="00CD5FC3" w:rsidRDefault="00CD5FC3" w:rsidP="00CD5FC3">
      <w:pPr>
        <w:adjustRightInd w:val="0"/>
        <w:snapToGrid w:val="0"/>
        <w:spacing w:before="240" w:after="120" w:line="228" w:lineRule="auto"/>
        <w:ind w:left="2608"/>
        <w:jc w:val="both"/>
        <w:rPr>
          <w:rFonts w:ascii="Palatino Linotype" w:eastAsia="SimSun" w:hAnsi="Palatino Linotype" w:cs="Cordia New"/>
          <w:color w:val="000000"/>
          <w:kern w:val="0"/>
          <w:sz w:val="18"/>
          <w:szCs w:val="20"/>
          <w:lang w:eastAsia="de-DE" w:bidi="th-TH"/>
          <w14:ligatures w14:val="none"/>
        </w:rPr>
      </w:pPr>
      <w:r w:rsidRPr="00CD5FC3">
        <w:rPr>
          <w:rFonts w:ascii="Palatino Linotype" w:eastAsia="SimSun" w:hAnsi="Palatino Linotype" w:cs="Cordia New"/>
          <w:color w:val="000000"/>
          <w:kern w:val="0"/>
          <w:sz w:val="18"/>
          <w:lang w:eastAsia="de-DE" w:bidi="th-TH"/>
          <w14:ligatures w14:val="none"/>
        </w:rPr>
        <w:t>Table A3. Regression relationships between UAS and GSM data before diagnostic test across all depths. Asterisks refer to the level of significance for the coefficient (* p &lt; 0.05, **, p &lt; 0.01, *** p &lt; 0.001).</w:t>
      </w:r>
    </w:p>
    <w:tbl>
      <w:tblPr>
        <w:tblStyle w:val="ListTable6Colorful"/>
        <w:tblpPr w:leftFromText="180" w:rightFromText="180" w:vertAnchor="text" w:horzAnchor="margin" w:tblpY="240"/>
        <w:tblW w:w="5000" w:type="pct"/>
        <w:tblLook w:val="04A0" w:firstRow="1" w:lastRow="0" w:firstColumn="1" w:lastColumn="0" w:noHBand="0" w:noVBand="1"/>
      </w:tblPr>
      <w:tblGrid>
        <w:gridCol w:w="1545"/>
        <w:gridCol w:w="1545"/>
        <w:gridCol w:w="1544"/>
        <w:gridCol w:w="1544"/>
        <w:gridCol w:w="1544"/>
        <w:gridCol w:w="1638"/>
      </w:tblGrid>
      <w:tr w:rsidR="00CD5FC3" w:rsidRPr="00CD5FC3" w14:paraId="72C015EE" w14:textId="77777777" w:rsidTr="00CD5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  <w:tcBorders>
              <w:top w:val="single" w:sz="4" w:space="0" w:color="000000" w:themeColor="text1"/>
            </w:tcBorders>
          </w:tcPr>
          <w:p w14:paraId="70C30BF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Month</w:t>
            </w:r>
          </w:p>
        </w:tc>
        <w:tc>
          <w:tcPr>
            <w:tcW w:w="825" w:type="pct"/>
            <w:tcBorders>
              <w:top w:val="single" w:sz="4" w:space="0" w:color="000000" w:themeColor="text1"/>
            </w:tcBorders>
          </w:tcPr>
          <w:p w14:paraId="05AF073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Depth (cm)</w:t>
            </w:r>
          </w:p>
        </w:tc>
        <w:tc>
          <w:tcPr>
            <w:tcW w:w="825" w:type="pct"/>
            <w:tcBorders>
              <w:top w:val="single" w:sz="4" w:space="0" w:color="000000" w:themeColor="text1"/>
            </w:tcBorders>
          </w:tcPr>
          <w:p w14:paraId="26B4352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Variables</w:t>
            </w:r>
          </w:p>
        </w:tc>
        <w:tc>
          <w:tcPr>
            <w:tcW w:w="825" w:type="pct"/>
            <w:tcBorders>
              <w:top w:val="single" w:sz="4" w:space="0" w:color="000000" w:themeColor="text1"/>
            </w:tcBorders>
          </w:tcPr>
          <w:p w14:paraId="6A66E14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R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2</w:t>
            </w:r>
          </w:p>
        </w:tc>
        <w:tc>
          <w:tcPr>
            <w:tcW w:w="825" w:type="pct"/>
            <w:tcBorders>
              <w:top w:val="single" w:sz="4" w:space="0" w:color="000000" w:themeColor="text1"/>
            </w:tcBorders>
          </w:tcPr>
          <w:p w14:paraId="07DDDDD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Std error</w:t>
            </w:r>
          </w:p>
        </w:tc>
        <w:tc>
          <w:tcPr>
            <w:tcW w:w="875" w:type="pct"/>
            <w:tcBorders>
              <w:top w:val="single" w:sz="4" w:space="0" w:color="000000" w:themeColor="text1"/>
            </w:tcBorders>
          </w:tcPr>
          <w:p w14:paraId="6593D0D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Pearson Correlation</w:t>
            </w:r>
          </w:p>
        </w:tc>
      </w:tr>
      <w:tr w:rsidR="00CD5FC3" w:rsidRPr="00CD5FC3" w14:paraId="15384F0A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4E164A6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September</w:t>
            </w:r>
          </w:p>
        </w:tc>
        <w:tc>
          <w:tcPr>
            <w:tcW w:w="825" w:type="pct"/>
          </w:tcPr>
          <w:p w14:paraId="4830ACC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 – 10</w:t>
            </w:r>
          </w:p>
        </w:tc>
        <w:tc>
          <w:tcPr>
            <w:tcW w:w="825" w:type="pct"/>
          </w:tcPr>
          <w:p w14:paraId="0E612EF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NDVI</w:t>
            </w:r>
          </w:p>
        </w:tc>
        <w:tc>
          <w:tcPr>
            <w:tcW w:w="825" w:type="pct"/>
          </w:tcPr>
          <w:p w14:paraId="4153064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0.71</w:t>
            </w:r>
          </w:p>
        </w:tc>
        <w:tc>
          <w:tcPr>
            <w:tcW w:w="825" w:type="pct"/>
          </w:tcPr>
          <w:p w14:paraId="2923CD9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7.53</w:t>
            </w:r>
          </w:p>
        </w:tc>
        <w:tc>
          <w:tcPr>
            <w:tcW w:w="875" w:type="pct"/>
          </w:tcPr>
          <w:p w14:paraId="5D9416B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0.84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2D64AE23" w14:textId="77777777" w:rsidTr="00CD5FC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2C3CDCF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35F5E19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34DD6E3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ENDVI</w:t>
            </w:r>
          </w:p>
        </w:tc>
        <w:tc>
          <w:tcPr>
            <w:tcW w:w="825" w:type="pct"/>
          </w:tcPr>
          <w:p w14:paraId="2DD9616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0.59</w:t>
            </w:r>
          </w:p>
        </w:tc>
        <w:tc>
          <w:tcPr>
            <w:tcW w:w="825" w:type="pct"/>
          </w:tcPr>
          <w:p w14:paraId="077ACC8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8.86</w:t>
            </w:r>
          </w:p>
        </w:tc>
        <w:tc>
          <w:tcPr>
            <w:tcW w:w="875" w:type="pct"/>
          </w:tcPr>
          <w:p w14:paraId="0D05AA5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0.77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205A48D7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0A79491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69F598B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0DEFDE5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NDRE</w:t>
            </w:r>
          </w:p>
        </w:tc>
        <w:tc>
          <w:tcPr>
            <w:tcW w:w="825" w:type="pct"/>
          </w:tcPr>
          <w:p w14:paraId="4631D59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0.70</w:t>
            </w:r>
          </w:p>
        </w:tc>
        <w:tc>
          <w:tcPr>
            <w:tcW w:w="825" w:type="pct"/>
          </w:tcPr>
          <w:p w14:paraId="00DB28B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7.57</w:t>
            </w:r>
          </w:p>
        </w:tc>
        <w:tc>
          <w:tcPr>
            <w:tcW w:w="875" w:type="pct"/>
          </w:tcPr>
          <w:p w14:paraId="72B4E24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0.84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67AD06D2" w14:textId="77777777" w:rsidTr="00CD5FC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42A92D3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6F38209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5746647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GRVI</w:t>
            </w:r>
          </w:p>
        </w:tc>
        <w:tc>
          <w:tcPr>
            <w:tcW w:w="825" w:type="pct"/>
          </w:tcPr>
          <w:p w14:paraId="42892AE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0.68</w:t>
            </w:r>
          </w:p>
        </w:tc>
        <w:tc>
          <w:tcPr>
            <w:tcW w:w="825" w:type="pct"/>
          </w:tcPr>
          <w:p w14:paraId="2340D66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7.88</w:t>
            </w:r>
          </w:p>
        </w:tc>
        <w:tc>
          <w:tcPr>
            <w:tcW w:w="875" w:type="pct"/>
          </w:tcPr>
          <w:p w14:paraId="096E4DD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0.82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69692918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73EB9EB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31340EE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352C475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GLI</w:t>
            </w:r>
          </w:p>
        </w:tc>
        <w:tc>
          <w:tcPr>
            <w:tcW w:w="825" w:type="pct"/>
          </w:tcPr>
          <w:p w14:paraId="7EB916B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0.69</w:t>
            </w:r>
          </w:p>
        </w:tc>
        <w:tc>
          <w:tcPr>
            <w:tcW w:w="825" w:type="pct"/>
          </w:tcPr>
          <w:p w14:paraId="1DA942F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7.73</w:t>
            </w:r>
          </w:p>
        </w:tc>
        <w:tc>
          <w:tcPr>
            <w:tcW w:w="875" w:type="pct"/>
          </w:tcPr>
          <w:p w14:paraId="017B11D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0.83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65E8F0D5" w14:textId="77777777" w:rsidTr="00CD5FC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025A677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613F4AA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 – 5</w:t>
            </w:r>
          </w:p>
        </w:tc>
        <w:tc>
          <w:tcPr>
            <w:tcW w:w="825" w:type="pct"/>
          </w:tcPr>
          <w:p w14:paraId="54205C3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NDVI</w:t>
            </w:r>
          </w:p>
        </w:tc>
        <w:tc>
          <w:tcPr>
            <w:tcW w:w="825" w:type="pct"/>
          </w:tcPr>
          <w:p w14:paraId="787D74A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0.85</w:t>
            </w:r>
          </w:p>
        </w:tc>
        <w:tc>
          <w:tcPr>
            <w:tcW w:w="825" w:type="pct"/>
          </w:tcPr>
          <w:p w14:paraId="7FF114F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8.13</w:t>
            </w:r>
          </w:p>
        </w:tc>
        <w:tc>
          <w:tcPr>
            <w:tcW w:w="875" w:type="pct"/>
          </w:tcPr>
          <w:p w14:paraId="5EBF248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0.92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7AE11A77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346C188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31F51A1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22F7405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ENDVI</w:t>
            </w:r>
          </w:p>
        </w:tc>
        <w:tc>
          <w:tcPr>
            <w:tcW w:w="825" w:type="pct"/>
          </w:tcPr>
          <w:p w14:paraId="026C553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0.73</w:t>
            </w:r>
          </w:p>
        </w:tc>
        <w:tc>
          <w:tcPr>
            <w:tcW w:w="825" w:type="pct"/>
          </w:tcPr>
          <w:p w14:paraId="110D483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10.88</w:t>
            </w:r>
          </w:p>
        </w:tc>
        <w:tc>
          <w:tcPr>
            <w:tcW w:w="875" w:type="pct"/>
          </w:tcPr>
          <w:p w14:paraId="459832C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0.85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4C1ACBE1" w14:textId="77777777" w:rsidTr="00CD5FC3">
        <w:trPr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28C1321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16AB040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39C572E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NDRE</w:t>
            </w:r>
          </w:p>
        </w:tc>
        <w:tc>
          <w:tcPr>
            <w:tcW w:w="825" w:type="pct"/>
          </w:tcPr>
          <w:p w14:paraId="66D6E2C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0.86</w:t>
            </w:r>
          </w:p>
        </w:tc>
        <w:tc>
          <w:tcPr>
            <w:tcW w:w="825" w:type="pct"/>
          </w:tcPr>
          <w:p w14:paraId="5CC6258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7.67</w:t>
            </w:r>
          </w:p>
        </w:tc>
        <w:tc>
          <w:tcPr>
            <w:tcW w:w="875" w:type="pct"/>
          </w:tcPr>
          <w:p w14:paraId="389BCD2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0.93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5F624833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3B0C47B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6128DEB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77F445F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GRVI</w:t>
            </w:r>
          </w:p>
        </w:tc>
        <w:tc>
          <w:tcPr>
            <w:tcW w:w="825" w:type="pct"/>
          </w:tcPr>
          <w:p w14:paraId="712D769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0.77</w:t>
            </w:r>
          </w:p>
        </w:tc>
        <w:tc>
          <w:tcPr>
            <w:tcW w:w="825" w:type="pct"/>
          </w:tcPr>
          <w:p w14:paraId="782A5E2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10.07</w:t>
            </w:r>
          </w:p>
        </w:tc>
        <w:tc>
          <w:tcPr>
            <w:tcW w:w="875" w:type="pct"/>
          </w:tcPr>
          <w:p w14:paraId="0C6A26E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0.88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0B65F08B" w14:textId="77777777" w:rsidTr="00CD5FC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  <w:tcBorders>
              <w:bottom w:val="single" w:sz="4" w:space="0" w:color="000000" w:themeColor="text1"/>
            </w:tcBorders>
          </w:tcPr>
          <w:p w14:paraId="5878AAC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  <w:tcBorders>
              <w:bottom w:val="single" w:sz="4" w:space="0" w:color="000000" w:themeColor="text1"/>
            </w:tcBorders>
          </w:tcPr>
          <w:p w14:paraId="283CCE3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  <w:tcBorders>
              <w:bottom w:val="single" w:sz="4" w:space="0" w:color="000000" w:themeColor="text1"/>
            </w:tcBorders>
          </w:tcPr>
          <w:p w14:paraId="3FBEFA3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GLI</w:t>
            </w:r>
          </w:p>
        </w:tc>
        <w:tc>
          <w:tcPr>
            <w:tcW w:w="825" w:type="pct"/>
            <w:tcBorders>
              <w:bottom w:val="single" w:sz="4" w:space="0" w:color="000000" w:themeColor="text1"/>
            </w:tcBorders>
          </w:tcPr>
          <w:p w14:paraId="1C92676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0.81</w:t>
            </w:r>
          </w:p>
        </w:tc>
        <w:tc>
          <w:tcPr>
            <w:tcW w:w="825" w:type="pct"/>
            <w:tcBorders>
              <w:bottom w:val="single" w:sz="4" w:space="0" w:color="000000" w:themeColor="text1"/>
            </w:tcBorders>
          </w:tcPr>
          <w:p w14:paraId="3795963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9.02</w:t>
            </w:r>
          </w:p>
        </w:tc>
        <w:tc>
          <w:tcPr>
            <w:tcW w:w="875" w:type="pct"/>
            <w:tcBorders>
              <w:bottom w:val="single" w:sz="4" w:space="0" w:color="000000" w:themeColor="text1"/>
            </w:tcBorders>
          </w:tcPr>
          <w:p w14:paraId="00B06D8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0.90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</w:tbl>
    <w:p w14:paraId="313F97D3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</w:p>
    <w:p w14:paraId="28B478F9" w14:textId="77777777" w:rsidR="00CD5FC3" w:rsidRPr="00CD5FC3" w:rsidRDefault="00CD5FC3" w:rsidP="00CD5FC3"/>
    <w:p w14:paraId="2194CE52" w14:textId="77777777" w:rsidR="00CD5FC3" w:rsidRPr="00CD5FC3" w:rsidRDefault="00CD5FC3" w:rsidP="00CD5FC3"/>
    <w:p w14:paraId="18E0589F" w14:textId="77777777" w:rsidR="00CD5FC3" w:rsidRDefault="00CD5FC3" w:rsidP="00CD5FC3"/>
    <w:p w14:paraId="3461B71E" w14:textId="77777777" w:rsidR="00CD5FC3" w:rsidRDefault="00CD5FC3" w:rsidP="00CD5FC3"/>
    <w:p w14:paraId="4DE75309" w14:textId="77777777" w:rsidR="00CD5FC3" w:rsidRDefault="00CD5FC3" w:rsidP="00CD5FC3"/>
    <w:p w14:paraId="6A81D80A" w14:textId="77777777" w:rsidR="00CD5FC3" w:rsidRDefault="00CD5FC3" w:rsidP="00CD5FC3"/>
    <w:p w14:paraId="39A48AB3" w14:textId="77777777" w:rsidR="00CD5FC3" w:rsidRDefault="00CD5FC3" w:rsidP="00CD5FC3"/>
    <w:p w14:paraId="0F4E7F85" w14:textId="77777777" w:rsidR="00CD5FC3" w:rsidRDefault="00CD5FC3" w:rsidP="00CD5FC3"/>
    <w:p w14:paraId="095B99E2" w14:textId="77777777" w:rsidR="00CD5FC3" w:rsidRDefault="00CD5FC3" w:rsidP="00CD5FC3"/>
    <w:p w14:paraId="06F7B079" w14:textId="77777777" w:rsidR="00CD5FC3" w:rsidRDefault="00CD5FC3" w:rsidP="00CD5FC3"/>
    <w:p w14:paraId="2DEAC9E9" w14:textId="77777777" w:rsidR="00CD5FC3" w:rsidRDefault="00CD5FC3" w:rsidP="00CD5FC3"/>
    <w:p w14:paraId="6DB5E70F" w14:textId="77777777" w:rsidR="00CD5FC3" w:rsidRDefault="00CD5FC3" w:rsidP="00CD5FC3"/>
    <w:p w14:paraId="7C195265" w14:textId="77777777" w:rsidR="00CD5FC3" w:rsidRDefault="00CD5FC3" w:rsidP="00CD5FC3"/>
    <w:p w14:paraId="6E103F44" w14:textId="77777777" w:rsidR="00CD5FC3" w:rsidRDefault="00CD5FC3" w:rsidP="00CD5FC3"/>
    <w:p w14:paraId="4E28BB38" w14:textId="77777777" w:rsidR="00CD5FC3" w:rsidRDefault="00CD5FC3" w:rsidP="00CD5FC3"/>
    <w:p w14:paraId="0C1DBA40" w14:textId="77777777" w:rsidR="00CD5FC3" w:rsidRDefault="00CD5FC3" w:rsidP="00CD5FC3"/>
    <w:p w14:paraId="65719907" w14:textId="77777777" w:rsidR="00CD5FC3" w:rsidRDefault="00CD5FC3" w:rsidP="00CD5FC3">
      <w:pPr>
        <w:pStyle w:val="MDPI41tablecaption"/>
      </w:pPr>
      <w:r w:rsidRPr="00B43E17">
        <w:lastRenderedPageBreak/>
        <w:t xml:space="preserve">Table </w:t>
      </w:r>
      <w:r>
        <w:t>A</w:t>
      </w:r>
      <w:r w:rsidRPr="00B43E17">
        <w:t>4. Regression relationships between satellite indices and VSM data across time points and depths. Asterisks refer to the level of significance for the coefficient (* p &lt; 0.05, **,</w:t>
      </w:r>
      <w:r>
        <w:t xml:space="preserve"> </w:t>
      </w:r>
      <w:r w:rsidRPr="00B43E17">
        <w:t>p &lt; 0.01, *** p &lt; 0.001).</w:t>
      </w:r>
    </w:p>
    <w:p w14:paraId="7E3CADD9" w14:textId="77777777" w:rsidR="00CD5FC3" w:rsidRPr="00CD5FC3" w:rsidRDefault="00CD5FC3" w:rsidP="00CD5FC3"/>
    <w:tbl>
      <w:tblPr>
        <w:tblStyle w:val="ListTable6Colorful"/>
        <w:tblpPr w:leftFromText="180" w:rightFromText="180" w:vertAnchor="page" w:horzAnchor="margin" w:tblpY="2751"/>
        <w:tblW w:w="5000" w:type="pct"/>
        <w:tblLook w:val="04A0" w:firstRow="1" w:lastRow="0" w:firstColumn="1" w:lastColumn="0" w:noHBand="0" w:noVBand="1"/>
      </w:tblPr>
      <w:tblGrid>
        <w:gridCol w:w="1459"/>
        <w:gridCol w:w="1496"/>
        <w:gridCol w:w="1644"/>
        <w:gridCol w:w="1423"/>
        <w:gridCol w:w="1616"/>
        <w:gridCol w:w="1722"/>
      </w:tblGrid>
      <w:tr w:rsidR="00CD5FC3" w:rsidRPr="00CD5FC3" w14:paraId="28359AD4" w14:textId="77777777" w:rsidTr="00CD5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  <w:tcBorders>
              <w:top w:val="single" w:sz="4" w:space="0" w:color="000000" w:themeColor="text1"/>
            </w:tcBorders>
          </w:tcPr>
          <w:p w14:paraId="566A4A3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Month</w:t>
            </w:r>
          </w:p>
        </w:tc>
        <w:tc>
          <w:tcPr>
            <w:tcW w:w="799" w:type="pct"/>
            <w:tcBorders>
              <w:top w:val="single" w:sz="4" w:space="0" w:color="000000" w:themeColor="text1"/>
            </w:tcBorders>
          </w:tcPr>
          <w:p w14:paraId="46AD8F9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Depth (cm)</w:t>
            </w:r>
          </w:p>
        </w:tc>
        <w:tc>
          <w:tcPr>
            <w:tcW w:w="878" w:type="pct"/>
            <w:tcBorders>
              <w:top w:val="single" w:sz="4" w:space="0" w:color="000000" w:themeColor="text1"/>
            </w:tcBorders>
          </w:tcPr>
          <w:p w14:paraId="0B69B65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Variables</w:t>
            </w:r>
          </w:p>
        </w:tc>
        <w:tc>
          <w:tcPr>
            <w:tcW w:w="760" w:type="pct"/>
            <w:tcBorders>
              <w:top w:val="single" w:sz="4" w:space="0" w:color="000000" w:themeColor="text1"/>
            </w:tcBorders>
          </w:tcPr>
          <w:p w14:paraId="718533C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R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2</w:t>
            </w:r>
          </w:p>
        </w:tc>
        <w:tc>
          <w:tcPr>
            <w:tcW w:w="863" w:type="pct"/>
            <w:tcBorders>
              <w:top w:val="single" w:sz="4" w:space="0" w:color="000000" w:themeColor="text1"/>
            </w:tcBorders>
          </w:tcPr>
          <w:p w14:paraId="1E20ED2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Standard Error</w:t>
            </w:r>
          </w:p>
        </w:tc>
        <w:tc>
          <w:tcPr>
            <w:tcW w:w="920" w:type="pct"/>
            <w:tcBorders>
              <w:top w:val="single" w:sz="4" w:space="0" w:color="000000" w:themeColor="text1"/>
            </w:tcBorders>
          </w:tcPr>
          <w:p w14:paraId="7037D00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Pearson Correlation</w:t>
            </w:r>
          </w:p>
        </w:tc>
      </w:tr>
      <w:tr w:rsidR="00CD5FC3" w:rsidRPr="00CD5FC3" w14:paraId="13ED08A1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</w:tcPr>
          <w:p w14:paraId="2B8186A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August</w:t>
            </w:r>
          </w:p>
        </w:tc>
        <w:tc>
          <w:tcPr>
            <w:tcW w:w="799" w:type="pct"/>
          </w:tcPr>
          <w:p w14:paraId="231804D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 – 20</w:t>
            </w:r>
          </w:p>
        </w:tc>
        <w:tc>
          <w:tcPr>
            <w:tcW w:w="878" w:type="pct"/>
          </w:tcPr>
          <w:p w14:paraId="6B7DB6B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NSDSI2</w:t>
            </w:r>
          </w:p>
        </w:tc>
        <w:tc>
          <w:tcPr>
            <w:tcW w:w="760" w:type="pct"/>
          </w:tcPr>
          <w:p w14:paraId="50D68C4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0.22</w:t>
            </w:r>
          </w:p>
        </w:tc>
        <w:tc>
          <w:tcPr>
            <w:tcW w:w="863" w:type="pct"/>
          </w:tcPr>
          <w:p w14:paraId="51D1444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7.29</w:t>
            </w:r>
          </w:p>
        </w:tc>
        <w:tc>
          <w:tcPr>
            <w:tcW w:w="920" w:type="pct"/>
          </w:tcPr>
          <w:p w14:paraId="6436587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0.47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1EEB339A" w14:textId="77777777" w:rsidTr="00CD5FC3">
        <w:trPr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</w:tcPr>
          <w:p w14:paraId="0770C6D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799" w:type="pct"/>
          </w:tcPr>
          <w:p w14:paraId="0C8891A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78" w:type="pct"/>
          </w:tcPr>
          <w:p w14:paraId="6E4876F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NDVI</w:t>
            </w:r>
          </w:p>
        </w:tc>
        <w:tc>
          <w:tcPr>
            <w:tcW w:w="760" w:type="pct"/>
          </w:tcPr>
          <w:p w14:paraId="6D084CD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0.21</w:t>
            </w:r>
          </w:p>
        </w:tc>
        <w:tc>
          <w:tcPr>
            <w:tcW w:w="863" w:type="pct"/>
          </w:tcPr>
          <w:p w14:paraId="727820E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7.35</w:t>
            </w:r>
          </w:p>
        </w:tc>
        <w:tc>
          <w:tcPr>
            <w:tcW w:w="920" w:type="pct"/>
          </w:tcPr>
          <w:p w14:paraId="0594220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0.46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</w:t>
            </w:r>
          </w:p>
        </w:tc>
      </w:tr>
      <w:tr w:rsidR="00CD5FC3" w:rsidRPr="00CD5FC3" w14:paraId="3F0EB9BB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</w:tcPr>
          <w:p w14:paraId="40275D7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799" w:type="pct"/>
          </w:tcPr>
          <w:p w14:paraId="413A1CE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78" w:type="pct"/>
          </w:tcPr>
          <w:p w14:paraId="6D73FFB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dB</w:t>
            </w:r>
          </w:p>
        </w:tc>
        <w:tc>
          <w:tcPr>
            <w:tcW w:w="760" w:type="pct"/>
          </w:tcPr>
          <w:p w14:paraId="16251C7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0.03</w:t>
            </w:r>
          </w:p>
        </w:tc>
        <w:tc>
          <w:tcPr>
            <w:tcW w:w="863" w:type="pct"/>
          </w:tcPr>
          <w:p w14:paraId="28C1E21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8.12</w:t>
            </w:r>
          </w:p>
        </w:tc>
        <w:tc>
          <w:tcPr>
            <w:tcW w:w="920" w:type="pct"/>
          </w:tcPr>
          <w:p w14:paraId="310C470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-0.18</w:t>
            </w:r>
          </w:p>
        </w:tc>
      </w:tr>
      <w:tr w:rsidR="00CD5FC3" w:rsidRPr="00CD5FC3" w14:paraId="12D42829" w14:textId="77777777" w:rsidTr="00CD5FC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</w:tcPr>
          <w:p w14:paraId="32F8060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799" w:type="pct"/>
          </w:tcPr>
          <w:p w14:paraId="700B7B1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 – 7.6</w:t>
            </w:r>
          </w:p>
        </w:tc>
        <w:tc>
          <w:tcPr>
            <w:tcW w:w="878" w:type="pct"/>
          </w:tcPr>
          <w:p w14:paraId="037D8DE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NSDSI2</w:t>
            </w:r>
          </w:p>
        </w:tc>
        <w:tc>
          <w:tcPr>
            <w:tcW w:w="760" w:type="pct"/>
          </w:tcPr>
          <w:p w14:paraId="02B89B8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0.21</w:t>
            </w:r>
          </w:p>
        </w:tc>
        <w:tc>
          <w:tcPr>
            <w:tcW w:w="863" w:type="pct"/>
          </w:tcPr>
          <w:p w14:paraId="7F3332A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8.03</w:t>
            </w:r>
          </w:p>
        </w:tc>
        <w:tc>
          <w:tcPr>
            <w:tcW w:w="920" w:type="pct"/>
          </w:tcPr>
          <w:p w14:paraId="6A2B1BB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0.46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***</w:t>
            </w:r>
          </w:p>
        </w:tc>
      </w:tr>
      <w:tr w:rsidR="00CD5FC3" w:rsidRPr="00CD5FC3" w14:paraId="5A5C0CA5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</w:tcPr>
          <w:p w14:paraId="7015621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799" w:type="pct"/>
          </w:tcPr>
          <w:p w14:paraId="7F610B3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78" w:type="pct"/>
          </w:tcPr>
          <w:p w14:paraId="48F7DE0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NDVI</w:t>
            </w:r>
          </w:p>
        </w:tc>
        <w:tc>
          <w:tcPr>
            <w:tcW w:w="760" w:type="pct"/>
          </w:tcPr>
          <w:p w14:paraId="680D6A1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0.18</w:t>
            </w:r>
          </w:p>
        </w:tc>
        <w:tc>
          <w:tcPr>
            <w:tcW w:w="863" w:type="pct"/>
          </w:tcPr>
          <w:p w14:paraId="65AAD88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8.19</w:t>
            </w:r>
          </w:p>
        </w:tc>
        <w:tc>
          <w:tcPr>
            <w:tcW w:w="920" w:type="pct"/>
          </w:tcPr>
          <w:p w14:paraId="6640ADE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0.42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</w:t>
            </w:r>
          </w:p>
        </w:tc>
      </w:tr>
      <w:tr w:rsidR="00CD5FC3" w:rsidRPr="00CD5FC3" w14:paraId="2CC5A838" w14:textId="77777777" w:rsidTr="00CD5FC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</w:tcPr>
          <w:p w14:paraId="185E09B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799" w:type="pct"/>
          </w:tcPr>
          <w:p w14:paraId="6AA7309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78" w:type="pct"/>
          </w:tcPr>
          <w:p w14:paraId="2AFF971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dB</w:t>
            </w:r>
          </w:p>
        </w:tc>
        <w:tc>
          <w:tcPr>
            <w:tcW w:w="760" w:type="pct"/>
          </w:tcPr>
          <w:p w14:paraId="2A5390A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0.06</w:t>
            </w:r>
          </w:p>
        </w:tc>
        <w:tc>
          <w:tcPr>
            <w:tcW w:w="863" w:type="pct"/>
          </w:tcPr>
          <w:p w14:paraId="62E19EA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8.73</w:t>
            </w:r>
          </w:p>
        </w:tc>
        <w:tc>
          <w:tcPr>
            <w:tcW w:w="920" w:type="pct"/>
          </w:tcPr>
          <w:p w14:paraId="04903EC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-0.25</w:t>
            </w:r>
          </w:p>
        </w:tc>
      </w:tr>
      <w:tr w:rsidR="00CD5FC3" w:rsidRPr="00CD5FC3" w14:paraId="6A5CC0E5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</w:tcPr>
          <w:p w14:paraId="35D3483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September</w:t>
            </w:r>
          </w:p>
        </w:tc>
        <w:tc>
          <w:tcPr>
            <w:tcW w:w="799" w:type="pct"/>
          </w:tcPr>
          <w:p w14:paraId="0585E74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 – 7.6</w:t>
            </w:r>
          </w:p>
        </w:tc>
        <w:tc>
          <w:tcPr>
            <w:tcW w:w="878" w:type="pct"/>
          </w:tcPr>
          <w:p w14:paraId="7D0585D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NSDSI2</w:t>
            </w:r>
          </w:p>
        </w:tc>
        <w:tc>
          <w:tcPr>
            <w:tcW w:w="760" w:type="pct"/>
          </w:tcPr>
          <w:p w14:paraId="57EBC7F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0.22</w:t>
            </w:r>
          </w:p>
        </w:tc>
        <w:tc>
          <w:tcPr>
            <w:tcW w:w="863" w:type="pct"/>
          </w:tcPr>
          <w:p w14:paraId="0B643B1C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3.47</w:t>
            </w:r>
          </w:p>
        </w:tc>
        <w:tc>
          <w:tcPr>
            <w:tcW w:w="920" w:type="pct"/>
          </w:tcPr>
          <w:p w14:paraId="1F3C60D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0.47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</w:t>
            </w:r>
          </w:p>
        </w:tc>
      </w:tr>
      <w:tr w:rsidR="00CD5FC3" w:rsidRPr="00CD5FC3" w14:paraId="054461DF" w14:textId="77777777" w:rsidTr="00CD5FC3">
        <w:trPr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</w:tcPr>
          <w:p w14:paraId="0360FD6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799" w:type="pct"/>
          </w:tcPr>
          <w:p w14:paraId="3AE5A3E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78" w:type="pct"/>
          </w:tcPr>
          <w:p w14:paraId="16CD555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NDVI</w:t>
            </w:r>
          </w:p>
        </w:tc>
        <w:tc>
          <w:tcPr>
            <w:tcW w:w="760" w:type="pct"/>
          </w:tcPr>
          <w:p w14:paraId="5E50D46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0.19</w:t>
            </w:r>
          </w:p>
        </w:tc>
        <w:tc>
          <w:tcPr>
            <w:tcW w:w="863" w:type="pct"/>
          </w:tcPr>
          <w:p w14:paraId="5DF285A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3.52</w:t>
            </w:r>
          </w:p>
        </w:tc>
        <w:tc>
          <w:tcPr>
            <w:tcW w:w="920" w:type="pct"/>
          </w:tcPr>
          <w:p w14:paraId="3BFD737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0.44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</w:t>
            </w:r>
          </w:p>
        </w:tc>
      </w:tr>
      <w:tr w:rsidR="00CD5FC3" w:rsidRPr="00CD5FC3" w14:paraId="3E9B27E4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" w:type="pct"/>
            <w:tcBorders>
              <w:bottom w:val="single" w:sz="4" w:space="0" w:color="000000" w:themeColor="text1"/>
            </w:tcBorders>
          </w:tcPr>
          <w:p w14:paraId="2B6B6B3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799" w:type="pct"/>
            <w:tcBorders>
              <w:bottom w:val="single" w:sz="4" w:space="0" w:color="000000" w:themeColor="text1"/>
            </w:tcBorders>
          </w:tcPr>
          <w:p w14:paraId="52FD40EC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78" w:type="pct"/>
            <w:tcBorders>
              <w:bottom w:val="single" w:sz="4" w:space="0" w:color="000000" w:themeColor="text1"/>
            </w:tcBorders>
          </w:tcPr>
          <w:p w14:paraId="58B0880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dB</w:t>
            </w:r>
          </w:p>
        </w:tc>
        <w:tc>
          <w:tcPr>
            <w:tcW w:w="760" w:type="pct"/>
            <w:tcBorders>
              <w:bottom w:val="single" w:sz="4" w:space="0" w:color="000000" w:themeColor="text1"/>
            </w:tcBorders>
          </w:tcPr>
          <w:p w14:paraId="076077A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0.18</w:t>
            </w:r>
          </w:p>
        </w:tc>
        <w:tc>
          <w:tcPr>
            <w:tcW w:w="863" w:type="pct"/>
            <w:tcBorders>
              <w:bottom w:val="single" w:sz="4" w:space="0" w:color="000000" w:themeColor="text1"/>
            </w:tcBorders>
          </w:tcPr>
          <w:p w14:paraId="1AD9F63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3.56</w:t>
            </w:r>
          </w:p>
        </w:tc>
        <w:tc>
          <w:tcPr>
            <w:tcW w:w="920" w:type="pct"/>
            <w:tcBorders>
              <w:bottom w:val="single" w:sz="4" w:space="0" w:color="000000" w:themeColor="text1"/>
            </w:tcBorders>
          </w:tcPr>
          <w:p w14:paraId="36C8561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-0.42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</w:t>
            </w:r>
          </w:p>
        </w:tc>
      </w:tr>
    </w:tbl>
    <w:p w14:paraId="25473F04" w14:textId="77777777" w:rsidR="00CD5FC3" w:rsidRDefault="00CD5FC3" w:rsidP="00CD5FC3"/>
    <w:p w14:paraId="64749349" w14:textId="77777777" w:rsidR="00CD5FC3" w:rsidRDefault="00CD5FC3" w:rsidP="00CD5FC3"/>
    <w:p w14:paraId="19A0D2E3" w14:textId="77777777" w:rsidR="00CD5FC3" w:rsidRDefault="00CD5FC3" w:rsidP="00CD5FC3"/>
    <w:p w14:paraId="3F6A4795" w14:textId="77777777" w:rsidR="00CD5FC3" w:rsidRDefault="00CD5FC3" w:rsidP="00CD5FC3"/>
    <w:p w14:paraId="68DA7B65" w14:textId="77777777" w:rsidR="00CD5FC3" w:rsidRDefault="00CD5FC3" w:rsidP="00CD5FC3"/>
    <w:p w14:paraId="02F03C5B" w14:textId="77777777" w:rsidR="00CD5FC3" w:rsidRDefault="00CD5FC3" w:rsidP="00CD5FC3"/>
    <w:p w14:paraId="4B0B7753" w14:textId="77777777" w:rsidR="00CD5FC3" w:rsidRDefault="00CD5FC3" w:rsidP="00CD5FC3"/>
    <w:p w14:paraId="5EFD027D" w14:textId="77777777" w:rsidR="00CD5FC3" w:rsidRDefault="00CD5FC3" w:rsidP="00CD5FC3"/>
    <w:p w14:paraId="0526E0E6" w14:textId="77777777" w:rsidR="00CD5FC3" w:rsidRDefault="00CD5FC3" w:rsidP="00CD5FC3"/>
    <w:p w14:paraId="57CF423A" w14:textId="77777777" w:rsidR="00CD5FC3" w:rsidRDefault="00CD5FC3" w:rsidP="00CD5FC3"/>
    <w:p w14:paraId="5A85F2B3" w14:textId="77777777" w:rsidR="00CD5FC3" w:rsidRDefault="00CD5FC3" w:rsidP="00CD5FC3"/>
    <w:p w14:paraId="63309A95" w14:textId="77777777" w:rsidR="00CD5FC3" w:rsidRDefault="00CD5FC3" w:rsidP="00CD5FC3"/>
    <w:p w14:paraId="5C05F649" w14:textId="77777777" w:rsidR="00CD5FC3" w:rsidRDefault="00CD5FC3" w:rsidP="00CD5FC3"/>
    <w:p w14:paraId="2E20AAE9" w14:textId="77777777" w:rsidR="00CD5FC3" w:rsidRDefault="00CD5FC3" w:rsidP="00CD5FC3"/>
    <w:p w14:paraId="3D295B2F" w14:textId="77777777" w:rsidR="00CD5FC3" w:rsidRDefault="00CD5FC3" w:rsidP="00CD5FC3"/>
    <w:p w14:paraId="59FA11E2" w14:textId="77777777" w:rsidR="00CD5FC3" w:rsidRDefault="00CD5FC3" w:rsidP="00CD5FC3"/>
    <w:p w14:paraId="5E853438" w14:textId="77777777" w:rsidR="00CD5FC3" w:rsidRDefault="00CD5FC3" w:rsidP="00CD5FC3"/>
    <w:p w14:paraId="760153D3" w14:textId="77777777" w:rsidR="00CD5FC3" w:rsidRDefault="00CD5FC3" w:rsidP="00CD5FC3"/>
    <w:p w14:paraId="5A2DB4DE" w14:textId="77777777" w:rsidR="00CD5FC3" w:rsidRPr="00EC6FEC" w:rsidRDefault="00CD5FC3" w:rsidP="00CD5FC3">
      <w:pPr>
        <w:pStyle w:val="MDPI41tablecaption"/>
      </w:pPr>
      <w:r w:rsidRPr="00A646B4">
        <w:lastRenderedPageBreak/>
        <w:t xml:space="preserve">Table </w:t>
      </w:r>
      <w:r>
        <w:t>A</w:t>
      </w:r>
      <w:r w:rsidRPr="00A646B4">
        <w:t>5. Regression relationships between UAS indices and VSM data. Asterisks refer to the level of significance for the coefficient (* p &lt; 0.05, **,</w:t>
      </w:r>
      <w:r>
        <w:t xml:space="preserve"> </w:t>
      </w:r>
      <w:r w:rsidRPr="00A646B4">
        <w:t>p &lt; 0.01, *** p &lt; 0.001).</w:t>
      </w:r>
    </w:p>
    <w:tbl>
      <w:tblPr>
        <w:tblStyle w:val="ListTable6Colorful"/>
        <w:tblpPr w:leftFromText="180" w:rightFromText="180" w:vertAnchor="text" w:horzAnchor="margin" w:tblpY="205"/>
        <w:tblW w:w="5000" w:type="pct"/>
        <w:tblLook w:val="04A0" w:firstRow="1" w:lastRow="0" w:firstColumn="1" w:lastColumn="0" w:noHBand="0" w:noVBand="1"/>
      </w:tblPr>
      <w:tblGrid>
        <w:gridCol w:w="1545"/>
        <w:gridCol w:w="1545"/>
        <w:gridCol w:w="1544"/>
        <w:gridCol w:w="1544"/>
        <w:gridCol w:w="1544"/>
        <w:gridCol w:w="1638"/>
      </w:tblGrid>
      <w:tr w:rsidR="00CD5FC3" w:rsidRPr="00CD5FC3" w14:paraId="46AC9F64" w14:textId="77777777" w:rsidTr="00CD5F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  <w:tcBorders>
              <w:top w:val="single" w:sz="4" w:space="0" w:color="000000" w:themeColor="text1"/>
            </w:tcBorders>
          </w:tcPr>
          <w:p w14:paraId="60DB16F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Month</w:t>
            </w:r>
          </w:p>
        </w:tc>
        <w:tc>
          <w:tcPr>
            <w:tcW w:w="825" w:type="pct"/>
            <w:tcBorders>
              <w:top w:val="single" w:sz="4" w:space="0" w:color="000000" w:themeColor="text1"/>
            </w:tcBorders>
          </w:tcPr>
          <w:p w14:paraId="500D6F8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Depth (cm)</w:t>
            </w:r>
          </w:p>
        </w:tc>
        <w:tc>
          <w:tcPr>
            <w:tcW w:w="825" w:type="pct"/>
            <w:tcBorders>
              <w:top w:val="single" w:sz="4" w:space="0" w:color="000000" w:themeColor="text1"/>
            </w:tcBorders>
          </w:tcPr>
          <w:p w14:paraId="2E7D624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Variables</w:t>
            </w:r>
          </w:p>
        </w:tc>
        <w:tc>
          <w:tcPr>
            <w:tcW w:w="825" w:type="pct"/>
            <w:tcBorders>
              <w:top w:val="single" w:sz="4" w:space="0" w:color="000000" w:themeColor="text1"/>
            </w:tcBorders>
          </w:tcPr>
          <w:p w14:paraId="1B30AA9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R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2</w:t>
            </w:r>
          </w:p>
        </w:tc>
        <w:tc>
          <w:tcPr>
            <w:tcW w:w="825" w:type="pct"/>
            <w:tcBorders>
              <w:top w:val="single" w:sz="4" w:space="0" w:color="000000" w:themeColor="text1"/>
            </w:tcBorders>
          </w:tcPr>
          <w:p w14:paraId="350C55E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Std error</w:t>
            </w:r>
          </w:p>
        </w:tc>
        <w:tc>
          <w:tcPr>
            <w:tcW w:w="875" w:type="pct"/>
            <w:tcBorders>
              <w:top w:val="single" w:sz="4" w:space="0" w:color="000000" w:themeColor="text1"/>
            </w:tcBorders>
          </w:tcPr>
          <w:p w14:paraId="3548D8A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Pearson Correlation</w:t>
            </w:r>
          </w:p>
        </w:tc>
      </w:tr>
      <w:tr w:rsidR="00CD5FC3" w:rsidRPr="00CD5FC3" w14:paraId="48508F53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676B8A8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September</w:t>
            </w:r>
          </w:p>
        </w:tc>
        <w:tc>
          <w:tcPr>
            <w:tcW w:w="825" w:type="pct"/>
          </w:tcPr>
          <w:p w14:paraId="23AF5183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 – 7.6</w:t>
            </w:r>
          </w:p>
        </w:tc>
        <w:tc>
          <w:tcPr>
            <w:tcW w:w="825" w:type="pct"/>
          </w:tcPr>
          <w:p w14:paraId="17D6E5F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NDVI</w:t>
            </w:r>
          </w:p>
        </w:tc>
        <w:tc>
          <w:tcPr>
            <w:tcW w:w="825" w:type="pct"/>
          </w:tcPr>
          <w:p w14:paraId="2A40B9E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0.24</w:t>
            </w:r>
          </w:p>
        </w:tc>
        <w:tc>
          <w:tcPr>
            <w:tcW w:w="825" w:type="pct"/>
          </w:tcPr>
          <w:p w14:paraId="10289AD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3.41</w:t>
            </w:r>
          </w:p>
        </w:tc>
        <w:tc>
          <w:tcPr>
            <w:tcW w:w="875" w:type="pct"/>
          </w:tcPr>
          <w:p w14:paraId="00C95F1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0.492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</w:t>
            </w:r>
          </w:p>
        </w:tc>
      </w:tr>
      <w:tr w:rsidR="00CD5FC3" w:rsidRPr="00CD5FC3" w14:paraId="334DF677" w14:textId="77777777" w:rsidTr="00CD5FC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55974AE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2822615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49FDB22E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ENDVI</w:t>
            </w:r>
          </w:p>
        </w:tc>
        <w:tc>
          <w:tcPr>
            <w:tcW w:w="825" w:type="pct"/>
          </w:tcPr>
          <w:p w14:paraId="24A96B8D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0.19</w:t>
            </w:r>
          </w:p>
        </w:tc>
        <w:tc>
          <w:tcPr>
            <w:tcW w:w="825" w:type="pct"/>
          </w:tcPr>
          <w:p w14:paraId="128FB5B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3.52</w:t>
            </w:r>
          </w:p>
        </w:tc>
        <w:tc>
          <w:tcPr>
            <w:tcW w:w="875" w:type="pct"/>
          </w:tcPr>
          <w:p w14:paraId="2E3B483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0.439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</w:t>
            </w:r>
          </w:p>
        </w:tc>
      </w:tr>
      <w:tr w:rsidR="00CD5FC3" w:rsidRPr="00CD5FC3" w14:paraId="331AEBEA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50F50B92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63C9BFCC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4DCFD431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NDRE</w:t>
            </w:r>
          </w:p>
        </w:tc>
        <w:tc>
          <w:tcPr>
            <w:tcW w:w="825" w:type="pct"/>
          </w:tcPr>
          <w:p w14:paraId="390C48E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0.24</w:t>
            </w:r>
          </w:p>
        </w:tc>
        <w:tc>
          <w:tcPr>
            <w:tcW w:w="825" w:type="pct"/>
          </w:tcPr>
          <w:p w14:paraId="2755650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3.41</w:t>
            </w:r>
          </w:p>
        </w:tc>
        <w:tc>
          <w:tcPr>
            <w:tcW w:w="875" w:type="pct"/>
          </w:tcPr>
          <w:p w14:paraId="12110C8B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0.492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</w:t>
            </w:r>
          </w:p>
        </w:tc>
      </w:tr>
      <w:tr w:rsidR="00CD5FC3" w:rsidRPr="00CD5FC3" w14:paraId="5014F216" w14:textId="77777777" w:rsidTr="00CD5FC3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</w:tcPr>
          <w:p w14:paraId="2AD94B6C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6D2F38C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</w:tcPr>
          <w:p w14:paraId="47A26CF5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GRVI</w:t>
            </w:r>
          </w:p>
        </w:tc>
        <w:tc>
          <w:tcPr>
            <w:tcW w:w="825" w:type="pct"/>
          </w:tcPr>
          <w:p w14:paraId="3D3AC93F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0.31</w:t>
            </w:r>
          </w:p>
        </w:tc>
        <w:tc>
          <w:tcPr>
            <w:tcW w:w="825" w:type="pct"/>
          </w:tcPr>
          <w:p w14:paraId="1347525A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3.26</w:t>
            </w:r>
          </w:p>
        </w:tc>
        <w:tc>
          <w:tcPr>
            <w:tcW w:w="875" w:type="pct"/>
          </w:tcPr>
          <w:p w14:paraId="322EFFB8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0.554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</w:t>
            </w:r>
          </w:p>
        </w:tc>
      </w:tr>
      <w:tr w:rsidR="00CD5FC3" w:rsidRPr="00CD5FC3" w14:paraId="78D48701" w14:textId="77777777" w:rsidTr="00CD5F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5" w:type="pct"/>
            <w:tcBorders>
              <w:bottom w:val="single" w:sz="4" w:space="0" w:color="000000" w:themeColor="text1"/>
            </w:tcBorders>
          </w:tcPr>
          <w:p w14:paraId="4E981154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  <w:tcBorders>
              <w:bottom w:val="single" w:sz="4" w:space="0" w:color="000000" w:themeColor="text1"/>
            </w:tcBorders>
          </w:tcPr>
          <w:p w14:paraId="3ADDAD77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</w:p>
        </w:tc>
        <w:tc>
          <w:tcPr>
            <w:tcW w:w="825" w:type="pct"/>
            <w:tcBorders>
              <w:bottom w:val="single" w:sz="4" w:space="0" w:color="000000" w:themeColor="text1"/>
            </w:tcBorders>
          </w:tcPr>
          <w:p w14:paraId="655481EC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GLI</w:t>
            </w:r>
          </w:p>
        </w:tc>
        <w:tc>
          <w:tcPr>
            <w:tcW w:w="825" w:type="pct"/>
            <w:tcBorders>
              <w:bottom w:val="single" w:sz="4" w:space="0" w:color="000000" w:themeColor="text1"/>
            </w:tcBorders>
          </w:tcPr>
          <w:p w14:paraId="760936D0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0.28</w:t>
            </w:r>
          </w:p>
        </w:tc>
        <w:tc>
          <w:tcPr>
            <w:tcW w:w="825" w:type="pct"/>
            <w:tcBorders>
              <w:bottom w:val="single" w:sz="4" w:space="0" w:color="000000" w:themeColor="text1"/>
            </w:tcBorders>
          </w:tcPr>
          <w:p w14:paraId="5A88C1F9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3.33</w:t>
            </w:r>
          </w:p>
        </w:tc>
        <w:tc>
          <w:tcPr>
            <w:tcW w:w="875" w:type="pct"/>
            <w:tcBorders>
              <w:bottom w:val="single" w:sz="4" w:space="0" w:color="000000" w:themeColor="text1"/>
            </w:tcBorders>
          </w:tcPr>
          <w:p w14:paraId="4B864366" w14:textId="77777777" w:rsidR="00CD5FC3" w:rsidRPr="00CD5FC3" w:rsidRDefault="00CD5FC3" w:rsidP="00CD5FC3">
            <w:pPr>
              <w:adjustRightInd w:val="0"/>
              <w:snapToGrid w:val="0"/>
              <w:spacing w:line="260" w:lineRule="atLeas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</w:pP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lang w:eastAsia="de-DE"/>
                <w14:ligatures w14:val="none"/>
              </w:rPr>
              <w:t>0.529</w:t>
            </w:r>
            <w:r w:rsidRPr="00CD5FC3">
              <w:rPr>
                <w:rFonts w:ascii="Palatino Linotype" w:eastAsia="Times New Roman" w:hAnsi="Palatino Linotype" w:cs="Times New Roman"/>
                <w:color w:val="000000"/>
                <w:kern w:val="0"/>
                <w:vertAlign w:val="superscript"/>
                <w:lang w:eastAsia="de-DE"/>
                <w14:ligatures w14:val="none"/>
              </w:rPr>
              <w:t>**</w:t>
            </w:r>
          </w:p>
        </w:tc>
      </w:tr>
    </w:tbl>
    <w:p w14:paraId="28113557" w14:textId="77777777" w:rsidR="00CD5FC3" w:rsidRDefault="00CD5FC3" w:rsidP="00CD5FC3"/>
    <w:p w14:paraId="74C473A6" w14:textId="77777777" w:rsidR="00CD5FC3" w:rsidRDefault="00CD5FC3" w:rsidP="00CD5FC3"/>
    <w:p w14:paraId="18DB13E9" w14:textId="77777777" w:rsidR="00CD5FC3" w:rsidRDefault="00CD5FC3" w:rsidP="00CD5FC3"/>
    <w:p w14:paraId="7CFFCF3B" w14:textId="77777777" w:rsidR="00CD5FC3" w:rsidRDefault="00CD5FC3" w:rsidP="00CD5FC3"/>
    <w:p w14:paraId="5FA3B59D" w14:textId="77777777" w:rsidR="00CD5FC3" w:rsidRDefault="00CD5FC3" w:rsidP="00CD5FC3"/>
    <w:p w14:paraId="6030991E" w14:textId="77777777" w:rsidR="00CD5FC3" w:rsidRDefault="00CD5FC3" w:rsidP="00CD5FC3"/>
    <w:p w14:paraId="15663203" w14:textId="77777777" w:rsidR="00CD5FC3" w:rsidRDefault="00CD5FC3" w:rsidP="00CD5FC3"/>
    <w:p w14:paraId="70B77C37" w14:textId="77777777" w:rsidR="00CD5FC3" w:rsidRDefault="00CD5FC3" w:rsidP="00CD5FC3"/>
    <w:p w14:paraId="12EC66CA" w14:textId="77777777" w:rsidR="00CD5FC3" w:rsidRDefault="00CD5FC3" w:rsidP="00CD5FC3"/>
    <w:p w14:paraId="56F71DEE" w14:textId="77777777" w:rsidR="00CD5FC3" w:rsidRDefault="00CD5FC3" w:rsidP="00CD5FC3"/>
    <w:p w14:paraId="0C31E3F7" w14:textId="77777777" w:rsidR="00CD5FC3" w:rsidRDefault="00CD5FC3" w:rsidP="00CD5FC3"/>
    <w:p w14:paraId="22D11043" w14:textId="77777777" w:rsidR="00CD5FC3" w:rsidRDefault="00CD5FC3" w:rsidP="00CD5FC3"/>
    <w:p w14:paraId="76016817" w14:textId="77777777" w:rsidR="00CD5FC3" w:rsidRDefault="00CD5FC3" w:rsidP="00CD5FC3"/>
    <w:p w14:paraId="26527B15" w14:textId="77777777" w:rsidR="00CD5FC3" w:rsidRDefault="00CD5FC3" w:rsidP="00CD5FC3"/>
    <w:p w14:paraId="0DBC4167" w14:textId="77777777" w:rsidR="00CD5FC3" w:rsidRDefault="00CD5FC3" w:rsidP="00CD5FC3"/>
    <w:p w14:paraId="655964B3" w14:textId="77777777" w:rsidR="00CD5FC3" w:rsidRDefault="00CD5FC3" w:rsidP="00CD5FC3"/>
    <w:p w14:paraId="0A42B4E7" w14:textId="77777777" w:rsidR="00CD5FC3" w:rsidRDefault="00CD5FC3" w:rsidP="00CD5FC3"/>
    <w:p w14:paraId="1979222B" w14:textId="77777777" w:rsidR="00CD5FC3" w:rsidRDefault="00CD5FC3" w:rsidP="00CD5FC3"/>
    <w:p w14:paraId="184DAA80" w14:textId="77777777" w:rsidR="00CD5FC3" w:rsidRDefault="00CD5FC3" w:rsidP="00CD5FC3"/>
    <w:p w14:paraId="76CE2FC5" w14:textId="77777777" w:rsidR="00CD5FC3" w:rsidRDefault="00CD5FC3" w:rsidP="00CD5FC3"/>
    <w:p w14:paraId="57363A40" w14:textId="77777777" w:rsidR="00CD5FC3" w:rsidRDefault="00CD5FC3" w:rsidP="00CD5FC3"/>
    <w:p w14:paraId="0E6E8606" w14:textId="77777777" w:rsidR="00CD5FC3" w:rsidRDefault="00CD5FC3" w:rsidP="00CD5FC3"/>
    <w:p w14:paraId="2D8DC5D4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</w:p>
    <w:p w14:paraId="32EB2C09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  <w:r w:rsidRPr="00CD5FC3"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  <w:t xml:space="preserve"> (a)</w:t>
      </w:r>
    </w:p>
    <w:p w14:paraId="03051CD5" w14:textId="788A4409" w:rsidR="00CD5FC3" w:rsidRPr="00CD5FC3" w:rsidRDefault="00CD5FC3" w:rsidP="00CD5FC3">
      <w:pPr>
        <w:adjustRightInd w:val="0"/>
        <w:snapToGrid w:val="0"/>
        <w:spacing w:before="240" w:after="120" w:line="240" w:lineRule="auto"/>
        <w:jc w:val="center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de-DE"/>
          <w14:ligatures w14:val="none"/>
        </w:rPr>
      </w:pPr>
      <w:r w:rsidRPr="00CD5FC3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eastAsia="de-DE"/>
          <w14:ligatures w14:val="none"/>
        </w:rPr>
        <w:drawing>
          <wp:inline distT="0" distB="0" distL="0" distR="0" wp14:anchorId="3BDC3855" wp14:editId="74C30456">
            <wp:extent cx="5854700" cy="2794000"/>
            <wp:effectExtent l="0" t="0" r="0" b="6350"/>
            <wp:docPr id="1224489934" name="Picture 5" descr="A group of graphs showing different types of data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 group of graphs showing different types of data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FB665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</w:p>
    <w:p w14:paraId="1F75488B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  <w:r w:rsidRPr="00CD5FC3"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  <w:t>(b)</w:t>
      </w:r>
    </w:p>
    <w:p w14:paraId="716CACAC" w14:textId="18702DA8" w:rsidR="00CD5FC3" w:rsidRPr="00CD5FC3" w:rsidRDefault="00CD5FC3" w:rsidP="00CD5FC3">
      <w:pPr>
        <w:adjustRightInd w:val="0"/>
        <w:snapToGrid w:val="0"/>
        <w:spacing w:before="240" w:after="120" w:line="240" w:lineRule="auto"/>
        <w:jc w:val="center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de-DE"/>
          <w14:ligatures w14:val="none"/>
        </w:rPr>
      </w:pPr>
      <w:r w:rsidRPr="00CD5FC3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eastAsia="de-DE"/>
          <w14:ligatures w14:val="none"/>
        </w:rPr>
        <w:drawing>
          <wp:inline distT="0" distB="0" distL="0" distR="0" wp14:anchorId="0A69FBAF" wp14:editId="683A1CCF">
            <wp:extent cx="5854700" cy="2794000"/>
            <wp:effectExtent l="0" t="0" r="0" b="6350"/>
            <wp:docPr id="999319279" name="Picture 4" descr="A group of graphs showing different types of graphs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A group of graphs showing different types of graphs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93AD1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</w:p>
    <w:p w14:paraId="55C25956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</w:p>
    <w:p w14:paraId="1BEA2A5C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</w:p>
    <w:p w14:paraId="0167D767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</w:p>
    <w:p w14:paraId="07BF44F1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</w:p>
    <w:p w14:paraId="4FC47FB5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  <w:r w:rsidRPr="00CD5FC3"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  <w:t>(c)</w:t>
      </w:r>
    </w:p>
    <w:p w14:paraId="406423E6" w14:textId="4BCE7ECD" w:rsidR="00CD5FC3" w:rsidRPr="00CD5FC3" w:rsidRDefault="00CD5FC3" w:rsidP="00CD5FC3">
      <w:pPr>
        <w:adjustRightInd w:val="0"/>
        <w:snapToGrid w:val="0"/>
        <w:spacing w:before="240" w:after="120" w:line="240" w:lineRule="auto"/>
        <w:jc w:val="center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de-DE"/>
          <w14:ligatures w14:val="none"/>
        </w:rPr>
      </w:pPr>
      <w:r w:rsidRPr="00CD5FC3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eastAsia="de-DE"/>
          <w14:ligatures w14:val="none"/>
        </w:rPr>
        <w:drawing>
          <wp:inline distT="0" distB="0" distL="0" distR="0" wp14:anchorId="1EE92425" wp14:editId="3632896A">
            <wp:extent cx="5854700" cy="2787650"/>
            <wp:effectExtent l="0" t="0" r="0" b="0"/>
            <wp:docPr id="1058811342" name="Picture 3" descr="A group of graphs showing different types of data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003475" descr="A group of graphs showing different types of data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20851" w14:textId="77777777" w:rsidR="00CD5FC3" w:rsidRPr="00CD5FC3" w:rsidRDefault="00CD5FC3" w:rsidP="00CD5FC3">
      <w:pPr>
        <w:adjustRightInd w:val="0"/>
        <w:snapToGrid w:val="0"/>
        <w:spacing w:before="120" w:after="240" w:line="228" w:lineRule="auto"/>
        <w:ind w:left="2608"/>
        <w:jc w:val="both"/>
        <w:rPr>
          <w:rFonts w:ascii="Palatino Linotype" w:eastAsia="SimSun" w:hAnsi="Palatino Linotype" w:cs="Times New Roman"/>
          <w:color w:val="000000"/>
          <w:kern w:val="0"/>
          <w:sz w:val="18"/>
          <w:szCs w:val="20"/>
          <w:lang w:eastAsia="de-DE"/>
          <w14:ligatures w14:val="none"/>
        </w:rPr>
      </w:pPr>
      <w:r w:rsidRPr="00CD5FC3">
        <w:rPr>
          <w:rFonts w:ascii="Palatino Linotype" w:eastAsia="SimSun" w:hAnsi="Palatino Linotype" w:cs="Times New Roman"/>
          <w:color w:val="000000"/>
          <w:kern w:val="0"/>
          <w:sz w:val="18"/>
          <w:szCs w:val="20"/>
          <w:lang w:eastAsia="de-DE"/>
          <w14:ligatures w14:val="none"/>
        </w:rPr>
        <w:t>Figure A1. Satellite/GSM models diagnostic plots. A: NDVI at the depth of 0 – 20 cm; B: NSDSI2 at the depth of 0 – 10 cm; C: NSDSI2 at the depth of 0 – 5 cm</w:t>
      </w:r>
    </w:p>
    <w:p w14:paraId="1AC5FC7F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</w:p>
    <w:p w14:paraId="38744B49" w14:textId="77777777" w:rsidR="00CD5FC3" w:rsidRPr="00CD5FC3" w:rsidRDefault="00CD5FC3" w:rsidP="00CD5FC3">
      <w:pPr>
        <w:adjustRightInd w:val="0"/>
        <w:snapToGrid w:val="0"/>
        <w:spacing w:before="240" w:after="60" w:line="228" w:lineRule="auto"/>
        <w:ind w:left="2608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</w:pPr>
      <w:r w:rsidRPr="00CD5FC3"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zh-CN"/>
          <w14:ligatures w14:val="none"/>
        </w:rPr>
        <w:t>(a)</w:t>
      </w:r>
    </w:p>
    <w:p w14:paraId="6078FD5E" w14:textId="3647838D" w:rsidR="00CD5FC3" w:rsidRPr="00CD5FC3" w:rsidRDefault="00CD5FC3" w:rsidP="00CD5FC3">
      <w:pPr>
        <w:adjustRightInd w:val="0"/>
        <w:snapToGrid w:val="0"/>
        <w:spacing w:before="240" w:after="120" w:line="240" w:lineRule="auto"/>
        <w:jc w:val="center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de-DE"/>
          <w14:ligatures w14:val="none"/>
        </w:rPr>
      </w:pPr>
      <w:r w:rsidRPr="00CD5FC3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eastAsia="de-DE"/>
          <w14:ligatures w14:val="none"/>
        </w:rPr>
        <w:drawing>
          <wp:inline distT="0" distB="0" distL="0" distR="0" wp14:anchorId="711C626D" wp14:editId="31DE3FEF">
            <wp:extent cx="5854700" cy="2781300"/>
            <wp:effectExtent l="0" t="0" r="0" b="0"/>
            <wp:docPr id="1851963485" name="Picture 2" descr="A group of graphs showing different types of data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A group of graphs showing different types of data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CF4CA" w14:textId="77777777" w:rsidR="00CD5FC3" w:rsidRPr="00CD5FC3" w:rsidRDefault="00CD5FC3" w:rsidP="00CD5FC3">
      <w:pPr>
        <w:adjustRightInd w:val="0"/>
        <w:snapToGrid w:val="0"/>
        <w:spacing w:before="240" w:after="120" w:line="240" w:lineRule="auto"/>
        <w:jc w:val="both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de-DE"/>
          <w14:ligatures w14:val="none"/>
        </w:rPr>
      </w:pPr>
      <w:r w:rsidRPr="00CD5FC3"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de-DE"/>
          <w14:ligatures w14:val="none"/>
        </w:rPr>
        <w:t xml:space="preserve">                             (b)</w:t>
      </w:r>
    </w:p>
    <w:p w14:paraId="4C67A39A" w14:textId="41887B6A" w:rsidR="00CD5FC3" w:rsidRPr="00CD5FC3" w:rsidRDefault="00CD5FC3" w:rsidP="00CD5FC3">
      <w:pPr>
        <w:adjustRightInd w:val="0"/>
        <w:snapToGrid w:val="0"/>
        <w:spacing w:before="240" w:after="120" w:line="240" w:lineRule="auto"/>
        <w:jc w:val="center"/>
        <w:rPr>
          <w:rFonts w:ascii="Palatino Linotype" w:eastAsia="SimSun" w:hAnsi="Palatino Linotype" w:cs="Times New Roman"/>
          <w:b/>
          <w:bCs/>
          <w:color w:val="000000"/>
          <w:kern w:val="0"/>
          <w:sz w:val="20"/>
          <w:szCs w:val="18"/>
          <w:lang w:eastAsia="de-DE"/>
          <w14:ligatures w14:val="none"/>
        </w:rPr>
      </w:pPr>
      <w:r w:rsidRPr="00CD5FC3">
        <w:rPr>
          <w:rFonts w:ascii="Palatino Linotype" w:eastAsia="SimSun" w:hAnsi="Palatino Linotype" w:cs="Times New Roman"/>
          <w:noProof/>
          <w:color w:val="000000"/>
          <w:kern w:val="0"/>
          <w:sz w:val="20"/>
          <w:szCs w:val="20"/>
          <w:lang w:eastAsia="de-DE"/>
          <w14:ligatures w14:val="none"/>
        </w:rPr>
        <w:lastRenderedPageBreak/>
        <w:drawing>
          <wp:inline distT="0" distB="0" distL="0" distR="0" wp14:anchorId="68F8D845" wp14:editId="1DFB0200">
            <wp:extent cx="5854700" cy="2794000"/>
            <wp:effectExtent l="0" t="0" r="0" b="6350"/>
            <wp:docPr id="386093111" name="Picture 1" descr="A collage of graphs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A collage of graphs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C29F4" w14:textId="77777777" w:rsidR="00CD5FC3" w:rsidRPr="00CD5FC3" w:rsidRDefault="00CD5FC3" w:rsidP="00CD5FC3">
      <w:pPr>
        <w:adjustRightInd w:val="0"/>
        <w:snapToGrid w:val="0"/>
        <w:spacing w:before="120" w:after="240" w:line="228" w:lineRule="auto"/>
        <w:ind w:left="2608"/>
        <w:jc w:val="both"/>
        <w:rPr>
          <w:rFonts w:ascii="Palatino Linotype" w:eastAsia="SimSun" w:hAnsi="Palatino Linotype" w:cs="Times New Roman"/>
          <w:color w:val="000000"/>
          <w:kern w:val="0"/>
          <w:sz w:val="18"/>
          <w:szCs w:val="20"/>
          <w:lang w:eastAsia="de-DE"/>
          <w14:ligatures w14:val="none"/>
        </w:rPr>
      </w:pPr>
      <w:r w:rsidRPr="00CD5FC3">
        <w:rPr>
          <w:rFonts w:ascii="Palatino Linotype" w:eastAsia="SimSun" w:hAnsi="Palatino Linotype" w:cs="Times New Roman"/>
          <w:color w:val="000000"/>
          <w:kern w:val="0"/>
          <w:sz w:val="18"/>
          <w:szCs w:val="20"/>
          <w:lang w:eastAsia="de-DE"/>
          <w14:ligatures w14:val="none"/>
        </w:rPr>
        <w:t>Figure A2. UAS/GSM models Diagnostic plots. A: NDRE at the depth of 0 – 5 cm; B: NDVI at the depth of 0 – 10 cm</w:t>
      </w:r>
    </w:p>
    <w:p w14:paraId="4C48FE40" w14:textId="77777777" w:rsidR="00CD5FC3" w:rsidRPr="00CD5FC3" w:rsidRDefault="00CD5FC3" w:rsidP="00CD5FC3"/>
    <w:sectPr w:rsidR="00CD5FC3" w:rsidRPr="00CD5FC3" w:rsidSect="00780ED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imSun">
    <w:altName w:val="ËÎÌå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6860"/>
    <w:rsid w:val="00475B5C"/>
    <w:rsid w:val="00665352"/>
    <w:rsid w:val="00B26860"/>
    <w:rsid w:val="00CD5FC3"/>
    <w:rsid w:val="00D1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E786E0"/>
  <w15:chartTrackingRefBased/>
  <w15:docId w15:val="{DE642AAE-0595-4093-91D5-E57C28B2C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68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68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686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68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686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686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686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686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686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86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686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686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686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686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68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68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68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68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686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68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686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68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686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68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68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686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686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686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6860"/>
    <w:rPr>
      <w:b/>
      <w:bCs/>
      <w:smallCaps/>
      <w:color w:val="0F4761" w:themeColor="accent1" w:themeShade="BF"/>
      <w:spacing w:val="5"/>
    </w:rPr>
  </w:style>
  <w:style w:type="paragraph" w:customStyle="1" w:styleId="MDPI41tablecaption">
    <w:name w:val="MDPI_4.1_table_caption"/>
    <w:qFormat/>
    <w:rsid w:val="00B26860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SimSun" w:hAnsi="Palatino Linotype" w:cs="Cordia New"/>
      <w:color w:val="000000"/>
      <w:kern w:val="0"/>
      <w:sz w:val="18"/>
      <w:lang w:eastAsia="de-DE" w:bidi="th-TH"/>
      <w14:ligatures w14:val="none"/>
    </w:rPr>
  </w:style>
  <w:style w:type="paragraph" w:customStyle="1" w:styleId="MDPI62BackMatter">
    <w:name w:val="MDPI_6.2_BackMatter"/>
    <w:qFormat/>
    <w:rsid w:val="00B26860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SimSun" w:hAnsi="Palatino Linotype" w:cs="Times New Roman"/>
      <w:color w:val="000000"/>
      <w:kern w:val="0"/>
      <w:sz w:val="18"/>
      <w:szCs w:val="20"/>
      <w14:ligatures w14:val="none"/>
    </w:rPr>
  </w:style>
  <w:style w:type="table" w:customStyle="1" w:styleId="ListTable6Colorful1">
    <w:name w:val="List Table 6 Colorful1"/>
    <w:basedOn w:val="TableNormal"/>
    <w:next w:val="ListTable6Colorful"/>
    <w:uiPriority w:val="51"/>
    <w:rsid w:val="00B26860"/>
    <w:pPr>
      <w:spacing w:after="0" w:line="240" w:lineRule="auto"/>
    </w:pPr>
    <w:rPr>
      <w:rFonts w:eastAsia="SimSun" w:cs="Times New Roman"/>
      <w:color w:val="000000"/>
      <w:kern w:val="0"/>
      <w14:ligatures w14:val="none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CCCCC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table" w:styleId="ListTable6Colorful">
    <w:name w:val="List Table 6 Colorful"/>
    <w:basedOn w:val="TableNormal"/>
    <w:uiPriority w:val="51"/>
    <w:rsid w:val="00B2686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istTable6Colorful2">
    <w:name w:val="List Table 6 Colorful2"/>
    <w:basedOn w:val="TableNormal"/>
    <w:next w:val="ListTable6Colorful"/>
    <w:uiPriority w:val="51"/>
    <w:rsid w:val="00CD5FC3"/>
    <w:pPr>
      <w:spacing w:after="0" w:line="240" w:lineRule="auto"/>
    </w:pPr>
    <w:rPr>
      <w:rFonts w:eastAsia="SimSun" w:cs="Times New Roman"/>
      <w:color w:val="000000"/>
      <w:kern w:val="0"/>
      <w14:ligatures w14:val="none"/>
    </w:rPr>
    <w:tblPr>
      <w:tblStyleRowBandSize w:val="1"/>
      <w:tblStyleColBandSize w:val="1"/>
      <w:tblBorders>
        <w:top w:val="single" w:sz="4" w:space="0" w:color="000000"/>
        <w:bottom w:val="single" w:sz="4" w:space="0" w:color="000000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000000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CCCCC"/>
      </w:tcPr>
    </w:tblStylePr>
    <w:tblStylePr w:type="band1Horz">
      <w:rPr>
        <w:rFonts w:cs="Times New Roman"/>
      </w:rPr>
      <w:tblPr/>
      <w:tcPr>
        <w:shd w:val="clear" w:color="auto" w:fill="CCCCCC"/>
      </w:tcPr>
    </w:tblStylePr>
  </w:style>
  <w:style w:type="paragraph" w:customStyle="1" w:styleId="MDPI42tablebody">
    <w:name w:val="MDPI_4.2_table_body"/>
    <w:qFormat/>
    <w:rsid w:val="00CD5FC3"/>
    <w:pPr>
      <w:adjustRightInd w:val="0"/>
      <w:snapToGrid w:val="0"/>
      <w:spacing w:after="0" w:line="260" w:lineRule="atLeast"/>
      <w:jc w:val="center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de-DE"/>
      <w14:ligatures w14:val="none"/>
    </w:rPr>
  </w:style>
  <w:style w:type="paragraph" w:customStyle="1" w:styleId="MDPI51figurecaption">
    <w:name w:val="MDPI_5.1_figure_caption"/>
    <w:qFormat/>
    <w:rsid w:val="00CD5FC3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SimSun" w:hAnsi="Palatino Linotype" w:cs="Times New Roman"/>
      <w:color w:val="000000"/>
      <w:kern w:val="0"/>
      <w:sz w:val="18"/>
      <w:szCs w:val="20"/>
      <w:lang w:eastAsia="de-DE"/>
      <w14:ligatures w14:val="none"/>
    </w:rPr>
  </w:style>
  <w:style w:type="paragraph" w:customStyle="1" w:styleId="MDPI52figure">
    <w:name w:val="MDPI_5.2_figure"/>
    <w:qFormat/>
    <w:rsid w:val="00CD5FC3"/>
    <w:pPr>
      <w:adjustRightInd w:val="0"/>
      <w:snapToGrid w:val="0"/>
      <w:spacing w:before="240" w:after="120" w:line="240" w:lineRule="auto"/>
      <w:jc w:val="center"/>
    </w:pPr>
    <w:rPr>
      <w:rFonts w:ascii="Palatino Linotype" w:eastAsia="SimSun" w:hAnsi="Palatino Linotype" w:cs="Times New Roman"/>
      <w:color w:val="000000"/>
      <w:kern w:val="0"/>
      <w:sz w:val="20"/>
      <w:szCs w:val="20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8</Pages>
  <Words>416</Words>
  <Characters>2372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Yetunde Rotimi</dc:creator>
  <cp:keywords/>
  <dc:description/>
  <cp:lastModifiedBy>Yetunde Rotimi</cp:lastModifiedBy>
  <cp:revision>1</cp:revision>
  <dcterms:created xsi:type="dcterms:W3CDTF">2024-01-08T19:21:00Z</dcterms:created>
  <dcterms:modified xsi:type="dcterms:W3CDTF">2024-01-08T23:58:00Z</dcterms:modified>
</cp:coreProperties>
</file>