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12240" w:rsidRPr="00612240" w:rsidRDefault="00612240" w:rsidP="00612240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F31C7C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277246" wp14:editId="7157C29D">
                <wp:simplePos x="0" y="0"/>
                <wp:positionH relativeFrom="column">
                  <wp:posOffset>1641475</wp:posOffset>
                </wp:positionH>
                <wp:positionV relativeFrom="paragraph">
                  <wp:posOffset>184785</wp:posOffset>
                </wp:positionV>
                <wp:extent cx="4300220" cy="325120"/>
                <wp:effectExtent l="0" t="0" r="24130" b="17780"/>
                <wp:wrapNone/>
                <wp:docPr id="1364753403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0220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2240" w:rsidRDefault="00612240" w:rsidP="00612240">
                            <w:pPr>
                              <w:jc w:val="both"/>
                              <w:rPr>
                                <w:sz w:val="14"/>
                                <w:lang w:val="en-GB"/>
                              </w:rPr>
                            </w:pPr>
                            <w:r>
                              <w:rPr>
                                <w:sz w:val="14"/>
                                <w:lang w:val="en-GB"/>
                              </w:rPr>
                              <w:t>Rego et al. Transcutaneous posterior tibial nerve stimulation: an adjuvant treatment for intractable constipation in children</w:t>
                            </w:r>
                          </w:p>
                          <w:p w:rsidR="00612240" w:rsidRDefault="00612240" w:rsidP="00612240">
                            <w:pPr>
                              <w:jc w:val="both"/>
                              <w:rPr>
                                <w:sz w:val="1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277246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129.25pt;margin-top:14.55pt;width:338.6pt;height:2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" strokecolor="white">
                <v:textbox>
                  <w:txbxContent>
                    <w:p w:rsidR="00612240" w:rsidRDefault="00612240" w:rsidP="00612240">
                      <w:pPr>
                        <w:jc w:val="both"/>
                        <w:rPr>
                          <w:sz w:val="14"/>
                          <w:lang w:val="en-GB"/>
                        </w:rPr>
                      </w:pPr>
                      <w:r>
                        <w:rPr>
                          <w:sz w:val="14"/>
                          <w:lang w:val="en-GB"/>
                        </w:rPr>
                        <w:t>Rego et al. Transcutaneous posterior tibial nerve stimulation: an adjuvant treatment for intractable constipation in children</w:t>
                      </w:r>
                    </w:p>
                    <w:p w:rsidR="00612240" w:rsidRDefault="00612240" w:rsidP="00612240">
                      <w:pPr>
                        <w:jc w:val="both"/>
                        <w:rPr>
                          <w:sz w:val="1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37F4E">
        <w:rPr>
          <w:rFonts w:ascii="Book Antiqua" w:hAnsi="Book Antiqua"/>
          <w:b/>
          <w:bCs/>
          <w:sz w:val="24"/>
          <w:szCs w:val="24"/>
          <w:lang w:val="en-US"/>
        </w:rPr>
        <w:t>Supplementary Material 1</w:t>
      </w:r>
    </w:p>
    <w:p w:rsidR="00612240" w:rsidRPr="00F31C7C" w:rsidRDefault="00612240" w:rsidP="00612240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pt-BR"/>
        </w:rPr>
      </w:pPr>
    </w:p>
    <w:p w:rsidR="00612240" w:rsidRPr="00F31C7C" w:rsidRDefault="00612240" w:rsidP="00612240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pt-BR"/>
        </w:rPr>
      </w:pPr>
    </w:p>
    <w:p w:rsidR="00612240" w:rsidRPr="00F31C7C" w:rsidRDefault="00612240" w:rsidP="00612240">
      <w:pPr>
        <w:spacing w:after="0" w:line="480" w:lineRule="auto"/>
        <w:jc w:val="right"/>
        <w:rPr>
          <w:rFonts w:ascii="Times New Roman" w:eastAsia="Calibri" w:hAnsi="Times New Roman" w:cs="Times New Roman"/>
          <w:sz w:val="24"/>
          <w:szCs w:val="24"/>
          <w:lang w:val="en-US" w:eastAsia="pt-BR"/>
        </w:rPr>
      </w:pPr>
      <w:r w:rsidRPr="00F31C7C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D20369" wp14:editId="69D9AF14">
                <wp:simplePos x="0" y="0"/>
                <wp:positionH relativeFrom="column">
                  <wp:posOffset>-328295</wp:posOffset>
                </wp:positionH>
                <wp:positionV relativeFrom="paragraph">
                  <wp:posOffset>-372745</wp:posOffset>
                </wp:positionV>
                <wp:extent cx="6142355" cy="8195945"/>
                <wp:effectExtent l="0" t="0" r="10795" b="14605"/>
                <wp:wrapNone/>
                <wp:docPr id="36985256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2355" cy="8195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/>
                        </a:extLst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0F37E0" id="Rectangle 4" o:spid="_x0000_s1026" style="position:absolute;margin-left:-25.85pt;margin-top:-29.35pt;width:483.65pt;height:64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" filled="f"/>
            </w:pict>
          </mc:Fallback>
        </mc:AlternateContent>
      </w:r>
      <w:r w:rsidRPr="00F31C7C">
        <w:rPr>
          <w:rFonts w:ascii="Times New Roman" w:eastAsia="Calibri" w:hAnsi="Times New Roman" w:cs="Times New Roman"/>
          <w:sz w:val="24"/>
          <w:szCs w:val="24"/>
          <w:lang w:val="en-US" w:eastAsia="pt-BR"/>
        </w:rPr>
        <w:t>PROTOCOL NUMBER: ______</w:t>
      </w:r>
    </w:p>
    <w:p w:rsidR="00612240" w:rsidRPr="00F31C7C" w:rsidRDefault="00612240" w:rsidP="00612240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pt-BR"/>
        </w:rPr>
      </w:pPr>
    </w:p>
    <w:p w:rsidR="00612240" w:rsidRPr="00F31C7C" w:rsidRDefault="00612240" w:rsidP="00612240">
      <w:pPr>
        <w:spacing w:after="0" w:line="48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 w:eastAsia="pt-BR"/>
        </w:rPr>
      </w:pPr>
      <w:r w:rsidRPr="00F31C7C">
        <w:rPr>
          <w:rFonts w:ascii="Times New Roman" w:eastAsia="Calibri" w:hAnsi="Times New Roman" w:cs="Times New Roman"/>
          <w:b/>
          <w:sz w:val="24"/>
          <w:szCs w:val="24"/>
          <w:lang w:val="en-US" w:eastAsia="pt-BR"/>
        </w:rPr>
        <w:t>CURRENT CLINICAL STATUS</w:t>
      </w:r>
    </w:p>
    <w:p w:rsidR="00612240" w:rsidRPr="00F31C7C" w:rsidRDefault="00612240" w:rsidP="0061224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pt-BR"/>
        </w:rPr>
      </w:pPr>
    </w:p>
    <w:p w:rsidR="00612240" w:rsidRPr="00F31C7C" w:rsidRDefault="00612240" w:rsidP="0061224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pt-BR"/>
        </w:rPr>
      </w:pPr>
      <w:r w:rsidRPr="00F31C7C">
        <w:rPr>
          <w:rFonts w:ascii="Times New Roman" w:eastAsia="Calibri" w:hAnsi="Times New Roman" w:cs="Times New Roman"/>
          <w:sz w:val="24"/>
          <w:szCs w:val="24"/>
          <w:lang w:val="en-US" w:eastAsia="pt-BR"/>
        </w:rPr>
        <w:t xml:space="preserve">1. How many times do you defecate per </w:t>
      </w:r>
      <w:proofErr w:type="gramStart"/>
      <w:r w:rsidRPr="00F31C7C">
        <w:rPr>
          <w:rFonts w:ascii="Times New Roman" w:eastAsia="Calibri" w:hAnsi="Times New Roman" w:cs="Times New Roman"/>
          <w:sz w:val="24"/>
          <w:szCs w:val="24"/>
          <w:lang w:val="en-US" w:eastAsia="pt-BR"/>
        </w:rPr>
        <w:t>day?_</w:t>
      </w:r>
      <w:proofErr w:type="gramEnd"/>
      <w:r w:rsidRPr="00F31C7C">
        <w:rPr>
          <w:rFonts w:ascii="Times New Roman" w:eastAsia="Calibri" w:hAnsi="Times New Roman" w:cs="Times New Roman"/>
          <w:sz w:val="24"/>
          <w:szCs w:val="24"/>
          <w:lang w:val="en-US" w:eastAsia="pt-BR"/>
        </w:rPr>
        <w:t xml:space="preserve">____ How many times per week? _____ </w:t>
      </w:r>
    </w:p>
    <w:p w:rsidR="00612240" w:rsidRPr="00F31C7C" w:rsidRDefault="00612240" w:rsidP="0061224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pt-BR"/>
        </w:rPr>
      </w:pPr>
      <w:r w:rsidRPr="00F31C7C">
        <w:rPr>
          <w:rFonts w:ascii="Times New Roman" w:eastAsia="Calibri" w:hAnsi="Times New Roman" w:cs="Times New Roman"/>
          <w:sz w:val="24"/>
          <w:szCs w:val="24"/>
          <w:lang w:val="en-US" w:eastAsia="pt-BR"/>
        </w:rPr>
        <w:t>2. Do you lose stool in underwear without realizing it? ○ Yes     ○ No</w:t>
      </w:r>
    </w:p>
    <w:p w:rsidR="00612240" w:rsidRPr="00F31C7C" w:rsidRDefault="00612240" w:rsidP="0061224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pt-BR"/>
        </w:rPr>
      </w:pPr>
      <w:r w:rsidRPr="00F31C7C">
        <w:rPr>
          <w:rFonts w:ascii="Times New Roman" w:eastAsia="Calibri" w:hAnsi="Times New Roman" w:cs="Times New Roman"/>
          <w:sz w:val="24"/>
          <w:szCs w:val="24"/>
          <w:lang w:val="en-US" w:eastAsia="pt-BR"/>
        </w:rPr>
        <w:t xml:space="preserve"> If yes, how many times a day? ____________ How many times per </w:t>
      </w:r>
      <w:proofErr w:type="gramStart"/>
      <w:r w:rsidRPr="00F31C7C">
        <w:rPr>
          <w:rFonts w:ascii="Times New Roman" w:eastAsia="Calibri" w:hAnsi="Times New Roman" w:cs="Times New Roman"/>
          <w:sz w:val="24"/>
          <w:szCs w:val="24"/>
          <w:lang w:val="en-US" w:eastAsia="pt-BR"/>
        </w:rPr>
        <w:t>week?_</w:t>
      </w:r>
      <w:proofErr w:type="gramEnd"/>
      <w:r w:rsidRPr="00F31C7C">
        <w:rPr>
          <w:rFonts w:ascii="Times New Roman" w:eastAsia="Calibri" w:hAnsi="Times New Roman" w:cs="Times New Roman"/>
          <w:sz w:val="24"/>
          <w:szCs w:val="24"/>
          <w:lang w:val="en-US" w:eastAsia="pt-BR"/>
        </w:rPr>
        <w:t>_______</w:t>
      </w:r>
    </w:p>
    <w:p w:rsidR="00612240" w:rsidRPr="00F31C7C" w:rsidRDefault="00612240" w:rsidP="0061224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pt-BR"/>
        </w:rPr>
      </w:pPr>
      <w:r w:rsidRPr="00F31C7C">
        <w:rPr>
          <w:rFonts w:ascii="Times New Roman" w:eastAsia="Calibri" w:hAnsi="Times New Roman" w:cs="Times New Roman"/>
          <w:sz w:val="24"/>
          <w:szCs w:val="24"/>
          <w:lang w:val="en-US" w:eastAsia="pt-BR"/>
        </w:rPr>
        <w:t xml:space="preserve">3. Is this disrupting your quality of life? ○ Yes ○ No </w:t>
      </w:r>
    </w:p>
    <w:p w:rsidR="00612240" w:rsidRPr="00F31C7C" w:rsidRDefault="00612240" w:rsidP="0061224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pt-BR"/>
        </w:rPr>
      </w:pPr>
      <w:r w:rsidRPr="00F31C7C">
        <w:rPr>
          <w:rFonts w:ascii="Times New Roman" w:eastAsia="Calibri" w:hAnsi="Times New Roman" w:cs="Times New Roman"/>
          <w:sz w:val="24"/>
          <w:szCs w:val="24"/>
          <w:lang w:val="en-US" w:eastAsia="pt-BR"/>
        </w:rPr>
        <w:t xml:space="preserve">4. Do you need to wear diapers or underwear protection? ○ Yes    ○ No </w:t>
      </w:r>
    </w:p>
    <w:p w:rsidR="00612240" w:rsidRPr="00F31C7C" w:rsidRDefault="00612240" w:rsidP="0061224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pt-BR"/>
        </w:rPr>
      </w:pPr>
      <w:r w:rsidRPr="00F31C7C">
        <w:rPr>
          <w:rFonts w:ascii="Times New Roman" w:eastAsia="Calibri" w:hAnsi="Times New Roman" w:cs="Times New Roman"/>
          <w:sz w:val="24"/>
          <w:szCs w:val="24"/>
          <w:lang w:val="en-US" w:eastAsia="pt-BR"/>
        </w:rPr>
        <w:t>5. Do you take any medication for bowel habits? ○ Yes ○ No</w:t>
      </w:r>
    </w:p>
    <w:p w:rsidR="00612240" w:rsidRPr="00F31C7C" w:rsidRDefault="00612240" w:rsidP="0061224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pt-BR"/>
        </w:rPr>
      </w:pPr>
      <w:r w:rsidRPr="00F31C7C">
        <w:rPr>
          <w:rFonts w:ascii="Times New Roman" w:eastAsia="Calibri" w:hAnsi="Times New Roman" w:cs="Times New Roman"/>
          <w:sz w:val="24"/>
          <w:szCs w:val="24"/>
          <w:lang w:val="en-US" w:eastAsia="pt-BR"/>
        </w:rPr>
        <w:t xml:space="preserve"> If yes, what? ____________________________________ </w:t>
      </w:r>
    </w:p>
    <w:p w:rsidR="00612240" w:rsidRPr="00F31C7C" w:rsidRDefault="00612240" w:rsidP="0061224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pt-BR"/>
        </w:rPr>
      </w:pPr>
      <w:r w:rsidRPr="00F31C7C">
        <w:rPr>
          <w:rFonts w:ascii="Times New Roman" w:eastAsia="Calibri" w:hAnsi="Times New Roman" w:cs="Times New Roman"/>
          <w:sz w:val="24"/>
          <w:szCs w:val="24"/>
          <w:lang w:val="en-US" w:eastAsia="pt-BR"/>
        </w:rPr>
        <w:t xml:space="preserve">6. Do you make use of any kind of special diet? ○ Yes     ○ No </w:t>
      </w:r>
    </w:p>
    <w:p w:rsidR="00612240" w:rsidRPr="00F31C7C" w:rsidRDefault="00612240" w:rsidP="0061224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pt-BR"/>
        </w:rPr>
      </w:pPr>
      <w:r w:rsidRPr="00F31C7C">
        <w:rPr>
          <w:rFonts w:ascii="Times New Roman" w:eastAsia="Calibri" w:hAnsi="Times New Roman" w:cs="Times New Roman"/>
          <w:sz w:val="24"/>
          <w:szCs w:val="24"/>
          <w:lang w:val="en-US" w:eastAsia="pt-BR"/>
        </w:rPr>
        <w:t xml:space="preserve">If yes, what? ______________ </w:t>
      </w:r>
    </w:p>
    <w:p w:rsidR="00612240" w:rsidRPr="00F31C7C" w:rsidRDefault="00612240" w:rsidP="0061224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pt-BR"/>
        </w:rPr>
      </w:pPr>
      <w:r w:rsidRPr="00F31C7C">
        <w:rPr>
          <w:rFonts w:ascii="Times New Roman" w:eastAsia="Calibri" w:hAnsi="Times New Roman" w:cs="Times New Roman"/>
          <w:sz w:val="24"/>
          <w:szCs w:val="24"/>
          <w:lang w:val="en-US" w:eastAsia="pt-BR"/>
        </w:rPr>
        <w:t xml:space="preserve">7. Have you had abdominal pain? ○ Yes     ○ No </w:t>
      </w:r>
    </w:p>
    <w:p w:rsidR="00612240" w:rsidRPr="00F31C7C" w:rsidRDefault="00612240" w:rsidP="0061224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pt-BR"/>
        </w:rPr>
      </w:pPr>
      <w:r w:rsidRPr="00F31C7C">
        <w:rPr>
          <w:rFonts w:ascii="Times New Roman" w:eastAsia="Calibri" w:hAnsi="Times New Roman" w:cs="Times New Roman"/>
          <w:sz w:val="24"/>
          <w:szCs w:val="24"/>
          <w:lang w:val="en-US" w:eastAsia="pt-BR"/>
        </w:rPr>
        <w:t xml:space="preserve">If yes, how many times per week? ____ What is the intensity of the pain (0 to </w:t>
      </w:r>
      <w:proofErr w:type="gramStart"/>
      <w:r w:rsidRPr="00F31C7C">
        <w:rPr>
          <w:rFonts w:ascii="Times New Roman" w:eastAsia="Calibri" w:hAnsi="Times New Roman" w:cs="Times New Roman"/>
          <w:sz w:val="24"/>
          <w:szCs w:val="24"/>
          <w:lang w:val="en-US" w:eastAsia="pt-BR"/>
        </w:rPr>
        <w:t>5)_</w:t>
      </w:r>
      <w:proofErr w:type="gramEnd"/>
      <w:r w:rsidRPr="00F31C7C">
        <w:rPr>
          <w:rFonts w:ascii="Times New Roman" w:eastAsia="Calibri" w:hAnsi="Times New Roman" w:cs="Times New Roman"/>
          <w:sz w:val="24"/>
          <w:szCs w:val="24"/>
          <w:lang w:val="en-US" w:eastAsia="pt-BR"/>
        </w:rPr>
        <w:t xml:space="preserve">_____ </w:t>
      </w:r>
    </w:p>
    <w:p w:rsidR="00612240" w:rsidRPr="00F31C7C" w:rsidRDefault="00612240" w:rsidP="0061224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pt-BR"/>
        </w:rPr>
      </w:pPr>
      <w:r w:rsidRPr="00F31C7C">
        <w:rPr>
          <w:rFonts w:ascii="Times New Roman" w:eastAsia="Calibri" w:hAnsi="Times New Roman" w:cs="Times New Roman"/>
          <w:sz w:val="24"/>
          <w:szCs w:val="24"/>
          <w:lang w:val="en-US" w:eastAsia="pt-BR"/>
        </w:rPr>
        <w:t xml:space="preserve">8. Have you had straining and pain to pass stool? ○ Yes   ○ No </w:t>
      </w:r>
    </w:p>
    <w:p w:rsidR="00612240" w:rsidRPr="00F31C7C" w:rsidRDefault="00612240" w:rsidP="0061224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pt-BR"/>
        </w:rPr>
      </w:pPr>
      <w:r w:rsidRPr="00F31C7C">
        <w:rPr>
          <w:rFonts w:ascii="Times New Roman" w:eastAsia="Calibri" w:hAnsi="Times New Roman" w:cs="Times New Roman"/>
          <w:sz w:val="24"/>
          <w:szCs w:val="24"/>
          <w:lang w:val="en-US" w:eastAsia="pt-BR"/>
        </w:rPr>
        <w:t>If yes, how many times per week? ____</w:t>
      </w:r>
    </w:p>
    <w:p w:rsidR="00612240" w:rsidRPr="00F31C7C" w:rsidRDefault="00612240" w:rsidP="0061224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pt-BR"/>
        </w:rPr>
      </w:pPr>
      <w:r w:rsidRPr="00F31C7C">
        <w:rPr>
          <w:rFonts w:ascii="Times New Roman" w:eastAsia="Calibri" w:hAnsi="Times New Roman" w:cs="Times New Roman"/>
          <w:sz w:val="24"/>
          <w:szCs w:val="24"/>
          <w:lang w:val="en-US" w:eastAsia="pt-BR"/>
        </w:rPr>
        <w:t xml:space="preserve">9. Have you had bleeding during bowel movements? ○ Yes    ○ No </w:t>
      </w:r>
    </w:p>
    <w:p w:rsidR="00612240" w:rsidRPr="00F31C7C" w:rsidRDefault="00612240" w:rsidP="0061224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pt-BR"/>
        </w:rPr>
      </w:pPr>
      <w:r w:rsidRPr="00F31C7C">
        <w:rPr>
          <w:rFonts w:ascii="Times New Roman" w:eastAsia="Calibri" w:hAnsi="Times New Roman" w:cs="Times New Roman"/>
          <w:sz w:val="24"/>
          <w:szCs w:val="24"/>
          <w:lang w:val="en-US" w:eastAsia="pt-BR"/>
        </w:rPr>
        <w:t xml:space="preserve">If yes, how many times per week? ____ </w:t>
      </w:r>
    </w:p>
    <w:p w:rsidR="00612240" w:rsidRPr="00F31C7C" w:rsidRDefault="00612240" w:rsidP="0061224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pt-BR"/>
        </w:rPr>
      </w:pPr>
      <w:r w:rsidRPr="00F31C7C">
        <w:rPr>
          <w:rFonts w:ascii="Times New Roman" w:eastAsia="Calibri" w:hAnsi="Times New Roman" w:cs="Times New Roman"/>
          <w:sz w:val="24"/>
          <w:szCs w:val="24"/>
          <w:lang w:val="en-US" w:eastAsia="pt-BR"/>
        </w:rPr>
        <w:t>10. Have you had bowel movements of large fecal masses that clog the toilet?</w:t>
      </w:r>
    </w:p>
    <w:p w:rsidR="00612240" w:rsidRPr="00F31C7C" w:rsidRDefault="00612240" w:rsidP="0061224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pt-BR"/>
        </w:rPr>
      </w:pPr>
      <w:r w:rsidRPr="00F31C7C">
        <w:rPr>
          <w:rFonts w:ascii="Times New Roman" w:eastAsia="Calibri" w:hAnsi="Times New Roman" w:cs="Times New Roman"/>
          <w:sz w:val="24"/>
          <w:szCs w:val="24"/>
          <w:lang w:val="en-US" w:eastAsia="pt-BR"/>
        </w:rPr>
        <w:t xml:space="preserve">○ Yes ○No If yes, how often? _________ </w:t>
      </w:r>
    </w:p>
    <w:p w:rsidR="00612240" w:rsidRPr="00F31C7C" w:rsidRDefault="00612240" w:rsidP="0061224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pt-BR"/>
        </w:rPr>
      </w:pPr>
      <w:r w:rsidRPr="00F31C7C">
        <w:rPr>
          <w:rFonts w:ascii="Times New Roman" w:eastAsia="Calibri" w:hAnsi="Times New Roman" w:cs="Times New Roman"/>
          <w:sz w:val="24"/>
          <w:szCs w:val="24"/>
          <w:lang w:val="en-US" w:eastAsia="pt-BR"/>
        </w:rPr>
        <w:t xml:space="preserve">11. Have you had rashes or dermatitis in the perianal region? ○ Yes ○ No </w:t>
      </w:r>
    </w:p>
    <w:p w:rsidR="00612240" w:rsidRPr="00F31C7C" w:rsidRDefault="00612240" w:rsidP="0061224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pt-BR"/>
        </w:rPr>
      </w:pPr>
      <w:r w:rsidRPr="00F31C7C">
        <w:rPr>
          <w:rFonts w:ascii="Times New Roman" w:eastAsia="Calibri" w:hAnsi="Times New Roman" w:cs="Times New Roman"/>
          <w:sz w:val="24"/>
          <w:szCs w:val="24"/>
          <w:lang w:val="en-US" w:eastAsia="pt-BR"/>
        </w:rPr>
        <w:t xml:space="preserve">12. Have you had episodes of fecal retention requiring enemas? ○ Yes ○ No </w:t>
      </w:r>
    </w:p>
    <w:p w:rsidR="00612240" w:rsidRPr="00F31C7C" w:rsidRDefault="00612240" w:rsidP="0061224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pt-BR"/>
        </w:rPr>
      </w:pPr>
      <w:r w:rsidRPr="00F31C7C">
        <w:rPr>
          <w:rFonts w:ascii="Times New Roman" w:eastAsia="Calibri" w:hAnsi="Times New Roman" w:cs="Times New Roman"/>
          <w:sz w:val="24"/>
          <w:szCs w:val="24"/>
          <w:lang w:val="en-US" w:eastAsia="pt-BR"/>
        </w:rPr>
        <w:t>If yes, how often? _________</w:t>
      </w:r>
    </w:p>
    <w:p w:rsidR="00612240" w:rsidRPr="00F31C7C" w:rsidRDefault="00612240" w:rsidP="0061224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pt-BR"/>
        </w:rPr>
      </w:pPr>
      <w:r w:rsidRPr="00F31C7C">
        <w:rPr>
          <w:rFonts w:ascii="Times New Roman" w:eastAsia="Calibri" w:hAnsi="Times New Roman" w:cs="Times New Roman"/>
          <w:sz w:val="24"/>
          <w:szCs w:val="24"/>
          <w:lang w:val="en-US" w:eastAsia="pt-BR"/>
        </w:rPr>
        <w:t xml:space="preserve">13. Do you take any medication regularly? ○ Yes   ○ No </w:t>
      </w:r>
    </w:p>
    <w:p w:rsidR="00612240" w:rsidRPr="00F31C7C" w:rsidRDefault="00612240" w:rsidP="0061224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pt-BR"/>
        </w:rPr>
      </w:pPr>
      <w:r w:rsidRPr="00F31C7C">
        <w:rPr>
          <w:rFonts w:ascii="Times New Roman" w:eastAsia="Calibri" w:hAnsi="Times New Roman" w:cs="Times New Roman"/>
          <w:sz w:val="24"/>
          <w:szCs w:val="24"/>
          <w:lang w:val="en-US" w:eastAsia="pt-BR"/>
        </w:rPr>
        <w:t>If yes, what? (which are</w:t>
      </w:r>
      <w:proofErr w:type="gramStart"/>
      <w:r w:rsidRPr="00F31C7C">
        <w:rPr>
          <w:rFonts w:ascii="Times New Roman" w:eastAsia="Calibri" w:hAnsi="Times New Roman" w:cs="Times New Roman"/>
          <w:sz w:val="24"/>
          <w:szCs w:val="24"/>
          <w:lang w:val="en-US" w:eastAsia="pt-BR"/>
        </w:rPr>
        <w:t>?)_</w:t>
      </w:r>
      <w:proofErr w:type="gramEnd"/>
      <w:r w:rsidRPr="00F31C7C">
        <w:rPr>
          <w:rFonts w:ascii="Times New Roman" w:eastAsia="Calibri" w:hAnsi="Times New Roman" w:cs="Times New Roman"/>
          <w:sz w:val="24"/>
          <w:szCs w:val="24"/>
          <w:lang w:val="en-US" w:eastAsia="pt-BR"/>
        </w:rPr>
        <w:t xml:space="preserve">________________ </w:t>
      </w:r>
    </w:p>
    <w:p w:rsidR="00612240" w:rsidRPr="00F31C7C" w:rsidRDefault="00612240" w:rsidP="0061224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pt-BR"/>
        </w:rPr>
      </w:pPr>
      <w:r w:rsidRPr="00F31C7C">
        <w:rPr>
          <w:rFonts w:ascii="Times New Roman" w:eastAsia="Calibri" w:hAnsi="Times New Roman" w:cs="Times New Roman"/>
          <w:sz w:val="24"/>
          <w:szCs w:val="24"/>
          <w:lang w:val="en-US" w:eastAsia="pt-BR"/>
        </w:rPr>
        <w:t xml:space="preserve">14. Do you have any other health problems that have required medical attention?                 ○ </w:t>
      </w:r>
      <w:proofErr w:type="gramStart"/>
      <w:r w:rsidRPr="00F31C7C">
        <w:rPr>
          <w:rFonts w:ascii="Times New Roman" w:eastAsia="Calibri" w:hAnsi="Times New Roman" w:cs="Times New Roman"/>
          <w:sz w:val="24"/>
          <w:szCs w:val="24"/>
          <w:lang w:val="en-US" w:eastAsia="pt-BR"/>
        </w:rPr>
        <w:t>Yes  ○</w:t>
      </w:r>
      <w:proofErr w:type="gramEnd"/>
      <w:r w:rsidRPr="00F31C7C">
        <w:rPr>
          <w:rFonts w:ascii="Times New Roman" w:eastAsia="Calibri" w:hAnsi="Times New Roman" w:cs="Times New Roman"/>
          <w:sz w:val="24"/>
          <w:szCs w:val="24"/>
          <w:lang w:val="en-US" w:eastAsia="pt-BR"/>
        </w:rPr>
        <w:t xml:space="preserve"> No If yes, what?_________________________________________</w:t>
      </w:r>
    </w:p>
    <w:p w:rsidR="00612240" w:rsidRPr="009A5E2C" w:rsidRDefault="00612240" w:rsidP="00612240">
      <w:pPr>
        <w:spacing w:after="0" w:line="360" w:lineRule="auto"/>
        <w:jc w:val="both"/>
        <w:rPr>
          <w:rFonts w:ascii="Book Antiqua" w:hAnsi="Book Antiqua"/>
          <w:color w:val="FF0000"/>
          <w:sz w:val="24"/>
          <w:szCs w:val="24"/>
          <w:lang w:val="en-US"/>
        </w:rPr>
      </w:pPr>
    </w:p>
    <w:p w:rsidR="00612240" w:rsidRDefault="00612240" w:rsidP="00612240">
      <w:pPr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  <w:lang w:val="en-US"/>
        </w:rPr>
      </w:pPr>
      <w:r w:rsidRPr="00F31C7C">
        <w:rPr>
          <w:rFonts w:ascii="Book Antiqua" w:hAnsi="Book Antiqua"/>
          <w:b/>
          <w:bCs/>
          <w:sz w:val="24"/>
          <w:szCs w:val="24"/>
          <w:lang w:val="en-US"/>
        </w:rPr>
        <w:lastRenderedPageBreak/>
        <w:t>Supplementary Material 2</w:t>
      </w:r>
    </w:p>
    <w:p w:rsidR="00612240" w:rsidRPr="00F31C7C" w:rsidRDefault="00612240" w:rsidP="00612240">
      <w:pPr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  <w:lang w:val="en-US"/>
        </w:rPr>
      </w:pPr>
      <w:r w:rsidRPr="009622B2">
        <w:rPr>
          <w:rFonts w:ascii="Book Antiqua" w:hAnsi="Book Antiqu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1E8D99" wp14:editId="322AFFAC">
                <wp:simplePos x="0" y="0"/>
                <wp:positionH relativeFrom="margin">
                  <wp:align>right</wp:align>
                </wp:positionH>
                <wp:positionV relativeFrom="paragraph">
                  <wp:posOffset>28575</wp:posOffset>
                </wp:positionV>
                <wp:extent cx="4300220" cy="325120"/>
                <wp:effectExtent l="0" t="0" r="24130" b="17780"/>
                <wp:wrapNone/>
                <wp:docPr id="2" name="Text 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95AEF0-525A-EB6E-4726-5BC658A9204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0220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2240" w:rsidRDefault="00612240" w:rsidP="00612240">
                            <w:pPr>
                              <w:spacing w:after="200" w:line="276" w:lineRule="auto"/>
                              <w:jc w:val="both"/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en-GB"/>
                              </w:rPr>
                              <w:t>Rego et al. Transcutaneous posterior tibial nerve stimulation: an adjuvant treatment for intractable constipation in children</w:t>
                            </w:r>
                          </w:p>
                          <w:p w:rsidR="00612240" w:rsidRDefault="00612240" w:rsidP="00612240">
                            <w:pPr>
                              <w:spacing w:after="200" w:line="276" w:lineRule="auto"/>
                              <w:jc w:val="both"/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en-GB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E8D99" id="Text Box 2" o:spid="_x0000_s1027" type="#_x0000_t202" style="position:absolute;left:0;text-align:left;margin-left:287.4pt;margin-top:2.25pt;width:338.6pt;height:25.6pt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" strokecolor="white [3212]">
                <v:textbox>
                  <w:txbxContent>
                    <w:p w:rsidR="00612240" w:rsidRDefault="00612240" w:rsidP="00612240">
                      <w:pPr>
                        <w:spacing w:after="200" w:line="276" w:lineRule="auto"/>
                        <w:jc w:val="both"/>
                        <w:rPr>
                          <w:rFonts w:eastAsia="Calibri"/>
                          <w:color w:val="000000" w:themeColor="text1"/>
                          <w:kern w:val="24"/>
                          <w:sz w:val="14"/>
                          <w:szCs w:val="14"/>
                          <w:lang w:val="en-GB"/>
                        </w:rPr>
                      </w:pPr>
                      <w:r>
                        <w:rPr>
                          <w:rFonts w:eastAsia="Calibri"/>
                          <w:color w:val="000000" w:themeColor="text1"/>
                          <w:kern w:val="24"/>
                          <w:sz w:val="14"/>
                          <w:szCs w:val="14"/>
                          <w:lang w:val="en-GB"/>
                        </w:rPr>
                        <w:t>Rego et al. Transcutaneous posterior tibial nerve stimulation: an adjuvant treatment for intractable constipation in children</w:t>
                      </w:r>
                    </w:p>
                    <w:p w:rsidR="00612240" w:rsidRDefault="00612240" w:rsidP="00612240">
                      <w:pPr>
                        <w:spacing w:after="200" w:line="276" w:lineRule="auto"/>
                        <w:jc w:val="both"/>
                        <w:rPr>
                          <w:rFonts w:eastAsia="Calibri"/>
                          <w:color w:val="000000" w:themeColor="text1"/>
                          <w:kern w:val="24"/>
                          <w:sz w:val="14"/>
                          <w:szCs w:val="14"/>
                          <w:lang w:val="en-GB"/>
                        </w:rPr>
                      </w:pPr>
                      <w:r>
                        <w:rPr>
                          <w:rFonts w:eastAsia="Calibri"/>
                          <w:color w:val="000000" w:themeColor="text1"/>
                          <w:kern w:val="24"/>
                          <w:sz w:val="14"/>
                          <w:szCs w:val="14"/>
                          <w:lang w:val="en-GB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12240" w:rsidRPr="009A5E2C" w:rsidRDefault="00612240" w:rsidP="00612240">
      <w:pPr>
        <w:spacing w:after="0" w:line="360" w:lineRule="auto"/>
        <w:jc w:val="both"/>
        <w:rPr>
          <w:rFonts w:ascii="Book Antiqua" w:hAnsi="Book Antiqua"/>
          <w:color w:val="FF0000"/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9F4233" wp14:editId="16BB7AC4">
                <wp:simplePos x="0" y="0"/>
                <wp:positionH relativeFrom="margin">
                  <wp:align>center</wp:align>
                </wp:positionH>
                <wp:positionV relativeFrom="paragraph">
                  <wp:posOffset>133985</wp:posOffset>
                </wp:positionV>
                <wp:extent cx="6357958" cy="369332"/>
                <wp:effectExtent l="0" t="0" r="0" b="0"/>
                <wp:wrapNone/>
                <wp:docPr id="5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7958" cy="3693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12240" w:rsidRDefault="00612240" w:rsidP="00612240">
                            <w:pPr>
                              <w:jc w:val="center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modified Bristol Stool Form Scale for Children – m-BSFS-C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9F4233" id="Retângulo 4" o:spid="_x0000_s1028" style="position:absolute;left:0;text-align:left;margin-left:0;margin-top:10.55pt;width:500.65pt;height:29.1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" filled="f" stroked="f">
                <v:textbox style="mso-fit-shape-to-text:t">
                  <w:txbxContent>
                    <w:p w:rsidR="00612240" w:rsidRDefault="00612240" w:rsidP="00612240">
                      <w:pPr>
                        <w:jc w:val="center"/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lang w:val="en-US"/>
                        </w:rPr>
                        <w:t xml:space="preserve">modified Bristol Stool Form Scale for Children – m-BSFS-C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12240" w:rsidRPr="009A5E2C" w:rsidRDefault="00612240" w:rsidP="00612240">
      <w:pPr>
        <w:spacing w:after="0" w:line="360" w:lineRule="auto"/>
        <w:jc w:val="both"/>
        <w:rPr>
          <w:rFonts w:ascii="Book Antiqua" w:hAnsi="Book Antiqua"/>
          <w:color w:val="FF0000"/>
          <w:sz w:val="24"/>
          <w:szCs w:val="24"/>
          <w:lang w:val="en-US"/>
        </w:rPr>
      </w:pPr>
    </w:p>
    <w:p w:rsidR="00612240" w:rsidRDefault="00612240" w:rsidP="00612240">
      <w:pPr>
        <w:spacing w:after="0" w:line="360" w:lineRule="auto"/>
        <w:jc w:val="both"/>
        <w:rPr>
          <w:rFonts w:ascii="Book Antiqua" w:hAnsi="Book Antiqua"/>
          <w:color w:val="FF0000"/>
          <w:sz w:val="24"/>
          <w:szCs w:val="24"/>
        </w:rPr>
      </w:pPr>
      <w:r w:rsidRPr="009622B2">
        <w:rPr>
          <w:rFonts w:ascii="Book Antiqua" w:hAnsi="Book Antiqua"/>
          <w:noProof/>
          <w:color w:val="FF0000"/>
          <w:sz w:val="24"/>
          <w:szCs w:val="24"/>
        </w:rPr>
        <w:drawing>
          <wp:inline distT="0" distB="0" distL="0" distR="0" wp14:anchorId="31617BAF" wp14:editId="03D2B12F">
            <wp:extent cx="5400040" cy="5013960"/>
            <wp:effectExtent l="0" t="0" r="0" b="0"/>
            <wp:docPr id="1026" name="Picture 2" descr="Diagra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iagram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1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12240" w:rsidRPr="009622B2" w:rsidRDefault="00612240" w:rsidP="00612240">
      <w:pPr>
        <w:rPr>
          <w:rFonts w:ascii="Book Antiqua" w:hAnsi="Book Antiqua"/>
          <w:sz w:val="24"/>
          <w:szCs w:val="24"/>
          <w:lang w:val="en-US"/>
        </w:rPr>
      </w:pPr>
      <w:r w:rsidRPr="009622B2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E40BED" wp14:editId="7BAA513F">
                <wp:simplePos x="0" y="0"/>
                <wp:positionH relativeFrom="column">
                  <wp:posOffset>-470535</wp:posOffset>
                </wp:positionH>
                <wp:positionV relativeFrom="paragraph">
                  <wp:posOffset>128905</wp:posOffset>
                </wp:positionV>
                <wp:extent cx="6000768" cy="1846659"/>
                <wp:effectExtent l="0" t="0" r="0" b="1270"/>
                <wp:wrapNone/>
                <wp:docPr id="102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68" cy="1846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12240" w:rsidRDefault="00612240" w:rsidP="00612240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jc w:val="both"/>
                              <w:textAlignment w:val="baseline"/>
                              <w:rPr>
                                <w:rFonts w:eastAsia="Calibri"/>
                                <w:color w:val="000000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eastAsia="Calibri"/>
                                <w:color w:val="000000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Chumpitazi</w:t>
                            </w:r>
                            <w:proofErr w:type="spellEnd"/>
                            <w:r>
                              <w:rPr>
                                <w:rFonts w:eastAsia="Calibri"/>
                                <w:color w:val="000000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 BP, Lane MM, Czyzewski DI, Weidler EM, Swank PR, Shulman RJ. Creation and initial evaluation of a stool form scale for children. J </w:t>
                            </w:r>
                            <w:proofErr w:type="spellStart"/>
                            <w:r>
                              <w:rPr>
                                <w:rFonts w:eastAsia="Calibri"/>
                                <w:color w:val="000000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Pediatr</w:t>
                            </w:r>
                            <w:proofErr w:type="spellEnd"/>
                            <w:r>
                              <w:rPr>
                                <w:rFonts w:eastAsia="Calibri"/>
                                <w:color w:val="000000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. 2010;157: 594-597.</w:t>
                            </w:r>
                          </w:p>
                          <w:p w:rsidR="00612240" w:rsidRDefault="00612240" w:rsidP="00612240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eastAsia="Calibri"/>
                                <w:color w:val="000000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eastAsia="Calibri"/>
                                <w:color w:val="000000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Lane MM, Czyzewski DI, </w:t>
                            </w:r>
                            <w:proofErr w:type="spellStart"/>
                            <w:r>
                              <w:rPr>
                                <w:rFonts w:eastAsia="Calibri"/>
                                <w:color w:val="000000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Chumpitazi</w:t>
                            </w:r>
                            <w:proofErr w:type="spellEnd"/>
                            <w:r>
                              <w:rPr>
                                <w:rFonts w:eastAsia="Calibri"/>
                                <w:color w:val="000000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 BP, Shulman RJ. Reliability and validity of a modified Bristol Stool Form Scale for children. J </w:t>
                            </w:r>
                            <w:proofErr w:type="spellStart"/>
                            <w:r>
                              <w:rPr>
                                <w:rFonts w:eastAsia="Calibri"/>
                                <w:color w:val="000000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Pediatr</w:t>
                            </w:r>
                            <w:proofErr w:type="spellEnd"/>
                            <w:r>
                              <w:rPr>
                                <w:rFonts w:eastAsia="Calibri"/>
                                <w:color w:val="000000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rFonts w:eastAsia="Calibri"/>
                                <w:color w:val="000000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2011;159:437</w:t>
                            </w:r>
                            <w:proofErr w:type="gramEnd"/>
                            <w:r>
                              <w:rPr>
                                <w:rFonts w:eastAsia="Calibri"/>
                                <w:color w:val="000000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-441.</w:t>
                            </w:r>
                          </w:p>
                          <w:p w:rsidR="00612240" w:rsidRDefault="00612240" w:rsidP="00612240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</w:pPr>
                            <w:proofErr w:type="spellStart"/>
                            <w:r w:rsidRPr="003569B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Jozala</w:t>
                            </w:r>
                            <w:proofErr w:type="spellEnd"/>
                            <w:r w:rsidRPr="003569B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DR, Oliveira ISF, </w:t>
                            </w:r>
                            <w:proofErr w:type="spellStart"/>
                            <w:r w:rsidRPr="003569B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Ortolan</w:t>
                            </w:r>
                            <w:proofErr w:type="spellEnd"/>
                            <w:r w:rsidRPr="003569B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EVP, et al.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Brazilian Portuguese translation, cross-cultural adaptation and reproducibility assessment of the modified Bristol Stool Form Scale for children.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J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Pediatr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(Rio J). 2018 Mar 15.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pii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: S0021-7557(17)31151-8.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E40BED" id="Rectangle 3" o:spid="_x0000_s1029" style="position:absolute;margin-left:-37.05pt;margin-top:10.15pt;width:472.5pt;height:145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" filled="f" stroked="f">
                <v:textbox style="mso-fit-shape-to-text:t">
                  <w:txbxContent>
                    <w:p w:rsidR="00612240" w:rsidRDefault="00612240" w:rsidP="00612240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jc w:val="both"/>
                        <w:textAlignment w:val="baseline"/>
                        <w:rPr>
                          <w:rFonts w:eastAsia="Calibri"/>
                          <w:color w:val="000000"/>
                          <w:kern w:val="24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>
                        <w:rPr>
                          <w:rFonts w:eastAsia="Calibri"/>
                          <w:color w:val="000000"/>
                          <w:kern w:val="24"/>
                          <w:sz w:val="22"/>
                          <w:szCs w:val="22"/>
                          <w:lang w:val="en-GB"/>
                        </w:rPr>
                        <w:t>Chumpitazi</w:t>
                      </w:r>
                      <w:proofErr w:type="spellEnd"/>
                      <w:r>
                        <w:rPr>
                          <w:rFonts w:eastAsia="Calibri"/>
                          <w:color w:val="000000"/>
                          <w:kern w:val="24"/>
                          <w:sz w:val="22"/>
                          <w:szCs w:val="22"/>
                          <w:lang w:val="en-GB"/>
                        </w:rPr>
                        <w:t xml:space="preserve"> BP, Lane MM, Czyzewski DI, Weidler EM, Swank PR, Shulman RJ. Creation and initial evaluation of a stool form scale for children. J </w:t>
                      </w:r>
                      <w:proofErr w:type="spellStart"/>
                      <w:r>
                        <w:rPr>
                          <w:rFonts w:eastAsia="Calibri"/>
                          <w:color w:val="000000"/>
                          <w:kern w:val="24"/>
                          <w:sz w:val="22"/>
                          <w:szCs w:val="22"/>
                          <w:lang w:val="en-GB"/>
                        </w:rPr>
                        <w:t>Pediatr</w:t>
                      </w:r>
                      <w:proofErr w:type="spellEnd"/>
                      <w:r>
                        <w:rPr>
                          <w:rFonts w:eastAsia="Calibri"/>
                          <w:color w:val="000000"/>
                          <w:kern w:val="24"/>
                          <w:sz w:val="22"/>
                          <w:szCs w:val="22"/>
                          <w:lang w:val="en-GB"/>
                        </w:rPr>
                        <w:t>. 2010;157: 594-597.</w:t>
                      </w:r>
                    </w:p>
                    <w:p w:rsidR="00612240" w:rsidRDefault="00612240" w:rsidP="00612240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jc w:val="both"/>
                        <w:textAlignment w:val="baseline"/>
                        <w:rPr>
                          <w:rFonts w:eastAsia="Calibri"/>
                          <w:color w:val="000000"/>
                          <w:kern w:val="24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eastAsia="Calibri"/>
                          <w:color w:val="000000"/>
                          <w:kern w:val="24"/>
                          <w:sz w:val="22"/>
                          <w:szCs w:val="22"/>
                          <w:lang w:val="en-GB"/>
                        </w:rPr>
                        <w:t xml:space="preserve">Lane MM, Czyzewski DI, </w:t>
                      </w:r>
                      <w:proofErr w:type="spellStart"/>
                      <w:r>
                        <w:rPr>
                          <w:rFonts w:eastAsia="Calibri"/>
                          <w:color w:val="000000"/>
                          <w:kern w:val="24"/>
                          <w:sz w:val="22"/>
                          <w:szCs w:val="22"/>
                          <w:lang w:val="en-GB"/>
                        </w:rPr>
                        <w:t>Chumpitazi</w:t>
                      </w:r>
                      <w:proofErr w:type="spellEnd"/>
                      <w:r>
                        <w:rPr>
                          <w:rFonts w:eastAsia="Calibri"/>
                          <w:color w:val="000000"/>
                          <w:kern w:val="24"/>
                          <w:sz w:val="22"/>
                          <w:szCs w:val="22"/>
                          <w:lang w:val="en-GB"/>
                        </w:rPr>
                        <w:t xml:space="preserve"> BP, Shulman RJ. Reliability and validity of a modified Bristol Stool Form Scale for children. J </w:t>
                      </w:r>
                      <w:proofErr w:type="spellStart"/>
                      <w:r>
                        <w:rPr>
                          <w:rFonts w:eastAsia="Calibri"/>
                          <w:color w:val="000000"/>
                          <w:kern w:val="24"/>
                          <w:sz w:val="22"/>
                          <w:szCs w:val="22"/>
                          <w:lang w:val="en-GB"/>
                        </w:rPr>
                        <w:t>Pediatr</w:t>
                      </w:r>
                      <w:proofErr w:type="spellEnd"/>
                      <w:r>
                        <w:rPr>
                          <w:rFonts w:eastAsia="Calibri"/>
                          <w:color w:val="000000"/>
                          <w:kern w:val="24"/>
                          <w:sz w:val="22"/>
                          <w:szCs w:val="22"/>
                          <w:lang w:val="en-GB"/>
                        </w:rPr>
                        <w:t xml:space="preserve">. </w:t>
                      </w:r>
                      <w:proofErr w:type="gramStart"/>
                      <w:r>
                        <w:rPr>
                          <w:rFonts w:eastAsia="Calibri"/>
                          <w:color w:val="000000"/>
                          <w:kern w:val="24"/>
                          <w:sz w:val="22"/>
                          <w:szCs w:val="22"/>
                          <w:lang w:val="en-GB"/>
                        </w:rPr>
                        <w:t>2011;159:437</w:t>
                      </w:r>
                      <w:proofErr w:type="gramEnd"/>
                      <w:r>
                        <w:rPr>
                          <w:rFonts w:eastAsia="Calibri"/>
                          <w:color w:val="000000"/>
                          <w:kern w:val="24"/>
                          <w:sz w:val="22"/>
                          <w:szCs w:val="22"/>
                          <w:lang w:val="en-GB"/>
                        </w:rPr>
                        <w:t>-441.</w:t>
                      </w:r>
                    </w:p>
                    <w:p w:rsidR="00612240" w:rsidRDefault="00612240" w:rsidP="00612240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 w:rsidRPr="003569B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Jozala</w:t>
                      </w:r>
                      <w:proofErr w:type="spellEnd"/>
                      <w:r w:rsidRPr="003569B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DR, Oliveira ISF, </w:t>
                      </w:r>
                      <w:proofErr w:type="spellStart"/>
                      <w:r w:rsidRPr="003569B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Ortolan</w:t>
                      </w:r>
                      <w:proofErr w:type="spellEnd"/>
                      <w:r w:rsidRPr="003569B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EVP, et al. 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 xml:space="preserve">Brazilian Portuguese translation, cross-cultural adaptation and reproducibility assessment of the modified Bristol Stool Form Scale for children. 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J 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Pediatr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(Rio J). 2018 Mar 15. 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pii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: S0021-7557(17)31151-8.</w:t>
                      </w:r>
                    </w:p>
                  </w:txbxContent>
                </v:textbox>
              </v:rect>
            </w:pict>
          </mc:Fallback>
        </mc:AlternateContent>
      </w:r>
    </w:p>
    <w:p w:rsidR="00612240" w:rsidRPr="009622B2" w:rsidRDefault="00612240" w:rsidP="00612240">
      <w:pPr>
        <w:rPr>
          <w:rFonts w:ascii="Book Antiqua" w:hAnsi="Book Antiqua"/>
          <w:sz w:val="24"/>
          <w:szCs w:val="24"/>
          <w:lang w:val="en-US"/>
        </w:rPr>
      </w:pPr>
    </w:p>
    <w:p w:rsidR="00612240" w:rsidRPr="009622B2" w:rsidRDefault="00612240" w:rsidP="00612240">
      <w:pPr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rPr>
          <w:rFonts w:ascii="Book Antiqua" w:hAnsi="Book Antiqua"/>
          <w:color w:val="FF0000"/>
          <w:sz w:val="24"/>
          <w:szCs w:val="24"/>
        </w:rPr>
      </w:pPr>
    </w:p>
    <w:p w:rsidR="00612240" w:rsidRDefault="00612240" w:rsidP="00612240">
      <w:pPr>
        <w:tabs>
          <w:tab w:val="left" w:pos="3765"/>
        </w:tabs>
        <w:rPr>
          <w:rFonts w:ascii="Book Antiqua" w:hAnsi="Book Antiqua"/>
          <w:sz w:val="24"/>
          <w:szCs w:val="24"/>
          <w:lang w:val="en-US"/>
        </w:rPr>
      </w:pPr>
      <w:r>
        <w:rPr>
          <w:rFonts w:ascii="Book Antiqua" w:hAnsi="Book Antiqua"/>
          <w:sz w:val="24"/>
          <w:szCs w:val="24"/>
          <w:lang w:val="en-US"/>
        </w:rPr>
        <w:tab/>
      </w:r>
    </w:p>
    <w:p w:rsidR="00612240" w:rsidRDefault="00612240" w:rsidP="00612240">
      <w:pPr>
        <w:rPr>
          <w:rFonts w:ascii="Book Antiqua" w:hAnsi="Book Antiqua"/>
          <w:sz w:val="24"/>
          <w:szCs w:val="24"/>
          <w:lang w:val="en-US"/>
        </w:rPr>
      </w:pPr>
      <w:r>
        <w:rPr>
          <w:rFonts w:ascii="Book Antiqua" w:hAnsi="Book Antiqua"/>
          <w:sz w:val="24"/>
          <w:szCs w:val="24"/>
          <w:lang w:val="en-US"/>
        </w:rPr>
        <w:br w:type="page"/>
      </w:r>
    </w:p>
    <w:p w:rsidR="00612240" w:rsidRDefault="00612240" w:rsidP="00612240">
      <w:pPr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  <w:lang w:val="en-US"/>
        </w:rPr>
      </w:pPr>
      <w:r w:rsidRPr="00F31C7C">
        <w:rPr>
          <w:rFonts w:ascii="Book Antiqua" w:hAnsi="Book Antiqua"/>
          <w:b/>
          <w:bCs/>
          <w:sz w:val="24"/>
          <w:szCs w:val="24"/>
          <w:lang w:val="en-US"/>
        </w:rPr>
        <w:lastRenderedPageBreak/>
        <w:t xml:space="preserve">Supplementary Material </w:t>
      </w:r>
      <w:r>
        <w:rPr>
          <w:rFonts w:ascii="Book Antiqua" w:hAnsi="Book Antiqua"/>
          <w:b/>
          <w:bCs/>
          <w:sz w:val="24"/>
          <w:szCs w:val="24"/>
          <w:lang w:val="en-US"/>
        </w:rPr>
        <w:t>3</w:t>
      </w:r>
    </w:p>
    <w:p w:rsidR="00612240" w:rsidRDefault="00612240" w:rsidP="00612240">
      <w:pPr>
        <w:tabs>
          <w:tab w:val="left" w:pos="3765"/>
        </w:tabs>
        <w:rPr>
          <w:rFonts w:ascii="Book Antiqua" w:hAnsi="Book Antiqua"/>
          <w:sz w:val="24"/>
          <w:szCs w:val="24"/>
          <w:lang w:val="en-US"/>
        </w:rPr>
      </w:pPr>
      <w:r w:rsidRPr="009622B2">
        <w:rPr>
          <w:rFonts w:ascii="Book Antiqua" w:hAnsi="Book Antiqua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4FFBC909" wp14:editId="095C2E85">
            <wp:simplePos x="0" y="0"/>
            <wp:positionH relativeFrom="margin">
              <wp:align>center</wp:align>
            </wp:positionH>
            <wp:positionV relativeFrom="paragraph">
              <wp:posOffset>786130</wp:posOffset>
            </wp:positionV>
            <wp:extent cx="4443413" cy="6767513"/>
            <wp:effectExtent l="0" t="0" r="0" b="0"/>
            <wp:wrapNone/>
            <wp:docPr id="1461334319" name="Imagem 1461334319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334319" name="Imagem 1461334319" descr="Tab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413" cy="676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22B2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716C66" wp14:editId="0A5854DB">
                <wp:simplePos x="0" y="0"/>
                <wp:positionH relativeFrom="margin">
                  <wp:align>center</wp:align>
                </wp:positionH>
                <wp:positionV relativeFrom="paragraph">
                  <wp:posOffset>466725</wp:posOffset>
                </wp:positionV>
                <wp:extent cx="3000396" cy="276999"/>
                <wp:effectExtent l="0" t="0" r="0" b="0"/>
                <wp:wrapNone/>
                <wp:docPr id="1981677610" name="CaixaDe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96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12240" w:rsidRDefault="00612240" w:rsidP="0061224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Bowel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Function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Score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16C66" id="CaixaDeTexto 4" o:spid="_x0000_s1030" type="#_x0000_t202" style="position:absolute;margin-left:0;margin-top:36.75pt;width:236.25pt;height:21.8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" filled="f" stroked="f">
                <v:textbox style="mso-fit-shape-to-text:t">
                  <w:txbxContent>
                    <w:p w:rsidR="00612240" w:rsidRDefault="00612240" w:rsidP="0061224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Bowel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Function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 xml:space="preserve"> Score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622B2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BC1A31" wp14:editId="4045B253">
                <wp:simplePos x="0" y="0"/>
                <wp:positionH relativeFrom="column">
                  <wp:posOffset>1438275</wp:posOffset>
                </wp:positionH>
                <wp:positionV relativeFrom="paragraph">
                  <wp:posOffset>47625</wp:posOffset>
                </wp:positionV>
                <wp:extent cx="4300220" cy="325120"/>
                <wp:effectExtent l="0" t="0" r="24130" b="17780"/>
                <wp:wrapNone/>
                <wp:docPr id="18809658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0220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2240" w:rsidRDefault="00612240" w:rsidP="00612240">
                            <w:pPr>
                              <w:spacing w:after="200" w:line="276" w:lineRule="auto"/>
                              <w:jc w:val="both"/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en-GB"/>
                              </w:rPr>
                              <w:t>Rego et al. Transcutaneous posterior tibial nerve stimulation: an adjuvant treatment for intractable constipation in children</w:t>
                            </w:r>
                          </w:p>
                          <w:p w:rsidR="00612240" w:rsidRDefault="00612240" w:rsidP="00612240">
                            <w:pPr>
                              <w:spacing w:after="200" w:line="276" w:lineRule="auto"/>
                              <w:jc w:val="both"/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en-GB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C1A31" id="_x0000_s1031" type="#_x0000_t202" style="position:absolute;margin-left:113.25pt;margin-top:3.75pt;width:338.6pt;height:25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" strokecolor="white [3212]">
                <v:textbox>
                  <w:txbxContent>
                    <w:p w:rsidR="00612240" w:rsidRDefault="00612240" w:rsidP="00612240">
                      <w:pPr>
                        <w:spacing w:after="200" w:line="276" w:lineRule="auto"/>
                        <w:jc w:val="both"/>
                        <w:rPr>
                          <w:rFonts w:eastAsia="Calibri"/>
                          <w:color w:val="000000" w:themeColor="text1"/>
                          <w:kern w:val="24"/>
                          <w:sz w:val="14"/>
                          <w:szCs w:val="14"/>
                          <w:lang w:val="en-GB"/>
                        </w:rPr>
                      </w:pPr>
                      <w:r>
                        <w:rPr>
                          <w:rFonts w:eastAsia="Calibri"/>
                          <w:color w:val="000000" w:themeColor="text1"/>
                          <w:kern w:val="24"/>
                          <w:sz w:val="14"/>
                          <w:szCs w:val="14"/>
                          <w:lang w:val="en-GB"/>
                        </w:rPr>
                        <w:t>Rego et al. Transcutaneous posterior tibial nerve stimulation: an adjuvant treatment for intractable constipation in children</w:t>
                      </w:r>
                    </w:p>
                    <w:p w:rsidR="00612240" w:rsidRDefault="00612240" w:rsidP="00612240">
                      <w:pPr>
                        <w:spacing w:after="200" w:line="276" w:lineRule="auto"/>
                        <w:jc w:val="both"/>
                        <w:rPr>
                          <w:rFonts w:eastAsia="Calibri"/>
                          <w:color w:val="000000" w:themeColor="text1"/>
                          <w:kern w:val="24"/>
                          <w:sz w:val="14"/>
                          <w:szCs w:val="14"/>
                          <w:lang w:val="en-GB"/>
                        </w:rPr>
                      </w:pPr>
                      <w:r>
                        <w:rPr>
                          <w:rFonts w:eastAsia="Calibri"/>
                          <w:color w:val="000000" w:themeColor="text1"/>
                          <w:kern w:val="24"/>
                          <w:sz w:val="14"/>
                          <w:szCs w:val="14"/>
                          <w:lang w:val="en-GB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612240" w:rsidRPr="009622B2" w:rsidRDefault="00612240" w:rsidP="00612240">
      <w:pPr>
        <w:rPr>
          <w:rFonts w:ascii="Book Antiqua" w:hAnsi="Book Antiqua"/>
          <w:sz w:val="24"/>
          <w:szCs w:val="24"/>
          <w:lang w:val="en-US"/>
        </w:rPr>
      </w:pPr>
    </w:p>
    <w:p w:rsidR="00612240" w:rsidRPr="009622B2" w:rsidRDefault="00612240" w:rsidP="00612240">
      <w:pPr>
        <w:rPr>
          <w:rFonts w:ascii="Book Antiqua" w:hAnsi="Book Antiqua"/>
          <w:sz w:val="24"/>
          <w:szCs w:val="24"/>
          <w:lang w:val="en-US"/>
        </w:rPr>
      </w:pPr>
    </w:p>
    <w:p w:rsidR="00612240" w:rsidRPr="009622B2" w:rsidRDefault="00612240" w:rsidP="00612240">
      <w:pPr>
        <w:rPr>
          <w:rFonts w:ascii="Book Antiqua" w:hAnsi="Book Antiqua"/>
          <w:sz w:val="24"/>
          <w:szCs w:val="24"/>
          <w:lang w:val="en-US"/>
        </w:rPr>
      </w:pPr>
    </w:p>
    <w:p w:rsidR="00612240" w:rsidRPr="009622B2" w:rsidRDefault="00612240" w:rsidP="00612240">
      <w:pPr>
        <w:rPr>
          <w:rFonts w:ascii="Book Antiqua" w:hAnsi="Book Antiqua"/>
          <w:sz w:val="24"/>
          <w:szCs w:val="24"/>
          <w:lang w:val="en-US"/>
        </w:rPr>
      </w:pPr>
    </w:p>
    <w:p w:rsidR="00612240" w:rsidRPr="009622B2" w:rsidRDefault="00612240" w:rsidP="00612240">
      <w:pPr>
        <w:rPr>
          <w:rFonts w:ascii="Book Antiqua" w:hAnsi="Book Antiqua"/>
          <w:sz w:val="24"/>
          <w:szCs w:val="24"/>
          <w:lang w:val="en-US"/>
        </w:rPr>
      </w:pPr>
    </w:p>
    <w:p w:rsidR="00612240" w:rsidRPr="009622B2" w:rsidRDefault="00612240" w:rsidP="00612240">
      <w:pPr>
        <w:rPr>
          <w:rFonts w:ascii="Book Antiqua" w:hAnsi="Book Antiqua"/>
          <w:sz w:val="24"/>
          <w:szCs w:val="24"/>
          <w:lang w:val="en-US"/>
        </w:rPr>
      </w:pPr>
    </w:p>
    <w:p w:rsidR="00612240" w:rsidRPr="009622B2" w:rsidRDefault="00612240" w:rsidP="00612240">
      <w:pPr>
        <w:rPr>
          <w:rFonts w:ascii="Book Antiqua" w:hAnsi="Book Antiqua"/>
          <w:sz w:val="24"/>
          <w:szCs w:val="24"/>
          <w:lang w:val="en-US"/>
        </w:rPr>
      </w:pPr>
    </w:p>
    <w:p w:rsidR="00612240" w:rsidRPr="009622B2" w:rsidRDefault="00612240" w:rsidP="00612240">
      <w:pPr>
        <w:rPr>
          <w:rFonts w:ascii="Book Antiqua" w:hAnsi="Book Antiqua"/>
          <w:sz w:val="24"/>
          <w:szCs w:val="24"/>
          <w:lang w:val="en-US"/>
        </w:rPr>
      </w:pPr>
    </w:p>
    <w:p w:rsidR="00612240" w:rsidRPr="009622B2" w:rsidRDefault="00612240" w:rsidP="00612240">
      <w:pPr>
        <w:rPr>
          <w:rFonts w:ascii="Book Antiqua" w:hAnsi="Book Antiqua"/>
          <w:sz w:val="24"/>
          <w:szCs w:val="24"/>
          <w:lang w:val="en-US"/>
        </w:rPr>
      </w:pPr>
    </w:p>
    <w:p w:rsidR="00612240" w:rsidRPr="009622B2" w:rsidRDefault="00612240" w:rsidP="00612240">
      <w:pPr>
        <w:rPr>
          <w:rFonts w:ascii="Book Antiqua" w:hAnsi="Book Antiqua"/>
          <w:sz w:val="24"/>
          <w:szCs w:val="24"/>
          <w:lang w:val="en-US"/>
        </w:rPr>
      </w:pPr>
    </w:p>
    <w:p w:rsidR="00612240" w:rsidRPr="009622B2" w:rsidRDefault="00612240" w:rsidP="00612240">
      <w:pPr>
        <w:rPr>
          <w:rFonts w:ascii="Book Antiqua" w:hAnsi="Book Antiqua"/>
          <w:sz w:val="24"/>
          <w:szCs w:val="24"/>
          <w:lang w:val="en-US"/>
        </w:rPr>
      </w:pPr>
    </w:p>
    <w:p w:rsidR="00612240" w:rsidRPr="009622B2" w:rsidRDefault="00612240" w:rsidP="00612240">
      <w:pPr>
        <w:rPr>
          <w:rFonts w:ascii="Book Antiqua" w:hAnsi="Book Antiqua"/>
          <w:sz w:val="24"/>
          <w:szCs w:val="24"/>
          <w:lang w:val="en-US"/>
        </w:rPr>
      </w:pPr>
    </w:p>
    <w:p w:rsidR="00612240" w:rsidRPr="009622B2" w:rsidRDefault="00612240" w:rsidP="00612240">
      <w:pPr>
        <w:rPr>
          <w:rFonts w:ascii="Book Antiqua" w:hAnsi="Book Antiqua"/>
          <w:sz w:val="24"/>
          <w:szCs w:val="24"/>
          <w:lang w:val="en-US"/>
        </w:rPr>
      </w:pPr>
    </w:p>
    <w:p w:rsidR="00612240" w:rsidRPr="009622B2" w:rsidRDefault="00612240" w:rsidP="00612240">
      <w:pPr>
        <w:rPr>
          <w:rFonts w:ascii="Book Antiqua" w:hAnsi="Book Antiqua"/>
          <w:sz w:val="24"/>
          <w:szCs w:val="24"/>
          <w:lang w:val="en-US"/>
        </w:rPr>
      </w:pPr>
    </w:p>
    <w:p w:rsidR="00612240" w:rsidRPr="009622B2" w:rsidRDefault="00612240" w:rsidP="00612240">
      <w:pPr>
        <w:rPr>
          <w:rFonts w:ascii="Book Antiqua" w:hAnsi="Book Antiqua"/>
          <w:sz w:val="24"/>
          <w:szCs w:val="24"/>
          <w:lang w:val="en-US"/>
        </w:rPr>
      </w:pPr>
    </w:p>
    <w:p w:rsidR="00612240" w:rsidRPr="009622B2" w:rsidRDefault="00612240" w:rsidP="00612240">
      <w:pPr>
        <w:rPr>
          <w:rFonts w:ascii="Book Antiqua" w:hAnsi="Book Antiqua"/>
          <w:sz w:val="24"/>
          <w:szCs w:val="24"/>
          <w:lang w:val="en-US"/>
        </w:rPr>
      </w:pPr>
    </w:p>
    <w:p w:rsidR="00612240" w:rsidRPr="009622B2" w:rsidRDefault="00612240" w:rsidP="00612240">
      <w:pPr>
        <w:rPr>
          <w:rFonts w:ascii="Book Antiqua" w:hAnsi="Book Antiqua"/>
          <w:sz w:val="24"/>
          <w:szCs w:val="24"/>
          <w:lang w:val="en-US"/>
        </w:rPr>
      </w:pPr>
    </w:p>
    <w:p w:rsidR="00612240" w:rsidRPr="009622B2" w:rsidRDefault="00612240" w:rsidP="00612240">
      <w:pPr>
        <w:rPr>
          <w:rFonts w:ascii="Book Antiqua" w:hAnsi="Book Antiqua"/>
          <w:sz w:val="24"/>
          <w:szCs w:val="24"/>
          <w:lang w:val="en-US"/>
        </w:rPr>
      </w:pPr>
    </w:p>
    <w:p w:rsidR="00612240" w:rsidRPr="009622B2" w:rsidRDefault="00612240" w:rsidP="00612240">
      <w:pPr>
        <w:rPr>
          <w:rFonts w:ascii="Book Antiqua" w:hAnsi="Book Antiqua"/>
          <w:sz w:val="24"/>
          <w:szCs w:val="24"/>
          <w:lang w:val="en-US"/>
        </w:rPr>
      </w:pPr>
    </w:p>
    <w:p w:rsidR="00612240" w:rsidRPr="009622B2" w:rsidRDefault="00612240" w:rsidP="00612240">
      <w:pPr>
        <w:rPr>
          <w:rFonts w:ascii="Book Antiqua" w:hAnsi="Book Antiqua"/>
          <w:sz w:val="24"/>
          <w:szCs w:val="24"/>
          <w:lang w:val="en-US"/>
        </w:rPr>
      </w:pPr>
    </w:p>
    <w:p w:rsidR="00612240" w:rsidRPr="009622B2" w:rsidRDefault="00612240" w:rsidP="00612240">
      <w:pPr>
        <w:rPr>
          <w:rFonts w:ascii="Book Antiqua" w:hAnsi="Book Antiqua"/>
          <w:sz w:val="24"/>
          <w:szCs w:val="24"/>
          <w:lang w:val="en-US"/>
        </w:rPr>
      </w:pPr>
    </w:p>
    <w:p w:rsidR="00612240" w:rsidRPr="009622B2" w:rsidRDefault="00612240" w:rsidP="00612240">
      <w:pPr>
        <w:rPr>
          <w:rFonts w:ascii="Book Antiqua" w:hAnsi="Book Antiqua"/>
          <w:sz w:val="24"/>
          <w:szCs w:val="24"/>
          <w:lang w:val="en-US"/>
        </w:rPr>
      </w:pPr>
    </w:p>
    <w:p w:rsidR="00612240" w:rsidRPr="009622B2" w:rsidRDefault="00612240" w:rsidP="00612240">
      <w:pPr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rPr>
          <w:rFonts w:ascii="Book Antiqua" w:hAnsi="Book Antiqua"/>
          <w:sz w:val="24"/>
          <w:szCs w:val="24"/>
          <w:lang w:val="en-US"/>
        </w:rPr>
      </w:pPr>
      <w:r w:rsidRPr="009622B2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D702FA" wp14:editId="6F9A0F14">
                <wp:simplePos x="0" y="0"/>
                <wp:positionH relativeFrom="margin">
                  <wp:align>center</wp:align>
                </wp:positionH>
                <wp:positionV relativeFrom="paragraph">
                  <wp:posOffset>285750</wp:posOffset>
                </wp:positionV>
                <wp:extent cx="6715148" cy="577081"/>
                <wp:effectExtent l="0" t="0" r="0" b="0"/>
                <wp:wrapNone/>
                <wp:docPr id="6" name="CaixaDe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48" cy="57708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12240" w:rsidRPr="003569B2" w:rsidRDefault="00612240" w:rsidP="00612240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3569B2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Adapted from</w:t>
                            </w:r>
                          </w:p>
                          <w:p w:rsidR="00612240" w:rsidRDefault="00612240" w:rsidP="00612240">
                            <w:pPr>
                              <w:jc w:val="both"/>
                              <w:rPr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3569B2">
                              <w:rPr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Jarvi K, </w:t>
                            </w:r>
                            <w:proofErr w:type="spellStart"/>
                            <w:r w:rsidRPr="003569B2">
                              <w:rPr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Laitakari</w:t>
                            </w:r>
                            <w:proofErr w:type="spellEnd"/>
                            <w:r w:rsidRPr="003569B2">
                              <w:rPr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EM, </w:t>
                            </w:r>
                            <w:proofErr w:type="spellStart"/>
                            <w:r w:rsidRPr="003569B2">
                              <w:rPr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Koivusalo</w:t>
                            </w:r>
                            <w:proofErr w:type="spellEnd"/>
                            <w:r w:rsidRPr="003569B2">
                              <w:rPr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A, Rintala RJ, Pakarinen MP. Bowel function and gastrointestinal quality of life among adults operated for Hirschsprung disease during childhood: a population-based study.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Ann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Surg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. 2010; 252(6):977-981.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702FA" id="CaixaDeTexto 5" o:spid="_x0000_s1032" type="#_x0000_t202" style="position:absolute;margin-left:0;margin-top:22.5pt;width:528.75pt;height:45.45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" filled="f" stroked="f">
                <v:textbox style="mso-fit-shape-to-text:t">
                  <w:txbxContent>
                    <w:p w:rsidR="00612240" w:rsidRPr="003569B2" w:rsidRDefault="00612240" w:rsidP="00612240">
                      <w:pPr>
                        <w:rPr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</w:pPr>
                      <w:r w:rsidRPr="003569B2">
                        <w:rPr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Adapted from</w:t>
                      </w:r>
                    </w:p>
                    <w:p w:rsidR="00612240" w:rsidRDefault="00612240" w:rsidP="00612240">
                      <w:pPr>
                        <w:jc w:val="both"/>
                        <w:rPr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 w:rsidRPr="003569B2">
                        <w:rPr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Jarvi K, </w:t>
                      </w:r>
                      <w:proofErr w:type="spellStart"/>
                      <w:r w:rsidRPr="003569B2">
                        <w:rPr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Laitakari</w:t>
                      </w:r>
                      <w:proofErr w:type="spellEnd"/>
                      <w:r w:rsidRPr="003569B2">
                        <w:rPr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EM, </w:t>
                      </w:r>
                      <w:proofErr w:type="spellStart"/>
                      <w:r w:rsidRPr="003569B2">
                        <w:rPr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Koivusalo</w:t>
                      </w:r>
                      <w:proofErr w:type="spellEnd"/>
                      <w:r w:rsidRPr="003569B2">
                        <w:rPr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A, Rintala RJ, Pakarinen MP. Bowel function and gastrointestinal quality of life among adults operated for Hirschsprung disease during childhood: a population-based study. </w:t>
                      </w:r>
                      <w:r>
                        <w:rPr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Ann 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sz w:val="21"/>
                          <w:szCs w:val="21"/>
                        </w:rPr>
                        <w:t>Surg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. 2010; 252(6):977-981.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415F71" wp14:editId="5AF71830">
                <wp:simplePos x="0" y="0"/>
                <wp:positionH relativeFrom="column">
                  <wp:posOffset>1476375</wp:posOffset>
                </wp:positionH>
                <wp:positionV relativeFrom="paragraph">
                  <wp:posOffset>200025</wp:posOffset>
                </wp:positionV>
                <wp:extent cx="4300220" cy="325120"/>
                <wp:effectExtent l="0" t="0" r="24130" b="17780"/>
                <wp:wrapNone/>
                <wp:docPr id="907565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0220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2240" w:rsidRDefault="00612240" w:rsidP="00612240">
                            <w:pPr>
                              <w:spacing w:after="200" w:line="276" w:lineRule="auto"/>
                              <w:jc w:val="both"/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en-GB"/>
                              </w:rPr>
                              <w:t>Rego et al. Transcutaneous posterior tibial nerve stimulation: an adjuvant treatment for intractable constipation in children</w:t>
                            </w:r>
                          </w:p>
                          <w:p w:rsidR="00612240" w:rsidRDefault="00612240" w:rsidP="00612240">
                            <w:pPr>
                              <w:spacing w:after="200" w:line="276" w:lineRule="auto"/>
                              <w:jc w:val="both"/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en-GB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15F71" id="_x0000_s1033" type="#_x0000_t202" style="position:absolute;left:0;text-align:left;margin-left:116.25pt;margin-top:15.75pt;width:338.6pt;height:25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" strokecolor="white [3212]">
                <v:textbox>
                  <w:txbxContent>
                    <w:p w:rsidR="00612240" w:rsidRDefault="00612240" w:rsidP="00612240">
                      <w:pPr>
                        <w:spacing w:after="200" w:line="276" w:lineRule="auto"/>
                        <w:jc w:val="both"/>
                        <w:rPr>
                          <w:rFonts w:eastAsia="Calibri"/>
                          <w:color w:val="000000" w:themeColor="text1"/>
                          <w:kern w:val="24"/>
                          <w:sz w:val="14"/>
                          <w:szCs w:val="14"/>
                          <w:lang w:val="en-GB"/>
                        </w:rPr>
                      </w:pPr>
                      <w:r>
                        <w:rPr>
                          <w:rFonts w:eastAsia="Calibri"/>
                          <w:color w:val="000000" w:themeColor="text1"/>
                          <w:kern w:val="24"/>
                          <w:sz w:val="14"/>
                          <w:szCs w:val="14"/>
                          <w:lang w:val="en-GB"/>
                        </w:rPr>
                        <w:t>Rego et al. Transcutaneous posterior tibial nerve stimulation: an adjuvant treatment for intractable constipation in children</w:t>
                      </w:r>
                    </w:p>
                    <w:p w:rsidR="00612240" w:rsidRDefault="00612240" w:rsidP="00612240">
                      <w:pPr>
                        <w:spacing w:after="200" w:line="276" w:lineRule="auto"/>
                        <w:jc w:val="both"/>
                        <w:rPr>
                          <w:rFonts w:eastAsia="Calibri"/>
                          <w:color w:val="000000" w:themeColor="text1"/>
                          <w:kern w:val="24"/>
                          <w:sz w:val="14"/>
                          <w:szCs w:val="14"/>
                          <w:lang w:val="en-GB"/>
                        </w:rPr>
                      </w:pPr>
                      <w:r>
                        <w:rPr>
                          <w:rFonts w:eastAsia="Calibri"/>
                          <w:color w:val="000000" w:themeColor="text1"/>
                          <w:kern w:val="24"/>
                          <w:sz w:val="14"/>
                          <w:szCs w:val="14"/>
                          <w:lang w:val="en-GB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F31C7C">
        <w:rPr>
          <w:rFonts w:ascii="Book Antiqua" w:hAnsi="Book Antiqua"/>
          <w:b/>
          <w:bCs/>
          <w:sz w:val="24"/>
          <w:szCs w:val="24"/>
          <w:lang w:val="en-US"/>
        </w:rPr>
        <w:t xml:space="preserve">Supplementary Material </w:t>
      </w:r>
      <w:r>
        <w:rPr>
          <w:rFonts w:ascii="Book Antiqua" w:hAnsi="Book Antiqua"/>
          <w:b/>
          <w:bCs/>
          <w:sz w:val="24"/>
          <w:szCs w:val="24"/>
          <w:lang w:val="en-US"/>
        </w:rPr>
        <w:t>4</w:t>
      </w:r>
    </w:p>
    <w:p w:rsidR="00612240" w:rsidRDefault="00612240" w:rsidP="00612240">
      <w:pPr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467D4BC" wp14:editId="2E590E55">
            <wp:extent cx="5400040" cy="7953375"/>
            <wp:effectExtent l="0" t="0" r="0" b="9525"/>
            <wp:docPr id="528020733" name="Imagem 528020733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020733" name="Imagem 528020733" descr="Interface gráfica do usuári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987AB25" wp14:editId="54BD833B">
            <wp:extent cx="5400040" cy="7630795"/>
            <wp:effectExtent l="0" t="0" r="0" b="8255"/>
            <wp:docPr id="2050" name="Picture 2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nterface gráfica do usuário, Text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56051A4" wp14:editId="5B28C6EF">
            <wp:extent cx="5400040" cy="7561580"/>
            <wp:effectExtent l="0" t="0" r="0" b="1270"/>
            <wp:docPr id="3074" name="Picture 2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6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664AE2B" wp14:editId="1F7A7E51">
            <wp:extent cx="5400040" cy="7609840"/>
            <wp:effectExtent l="0" t="0" r="0" b="0"/>
            <wp:docPr id="4098" name="Picture 2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0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94CA2F9" wp14:editId="4C14F11D">
            <wp:extent cx="5400040" cy="7703185"/>
            <wp:effectExtent l="0" t="0" r="0" b="0"/>
            <wp:docPr id="5122" name="Picture 2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0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A72CA63" wp14:editId="00CB248A">
            <wp:extent cx="5400040" cy="7757160"/>
            <wp:effectExtent l="0" t="0" r="0" b="0"/>
            <wp:docPr id="6146" name="Picture 2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Interface gráfica do usuário, Text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5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C457D2E" wp14:editId="60E00648">
            <wp:extent cx="5400040" cy="7777480"/>
            <wp:effectExtent l="0" t="0" r="0" b="0"/>
            <wp:docPr id="7170" name="Picture 2" descr="Text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Text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7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D5DE2D2" wp14:editId="65D3483C">
            <wp:extent cx="5400040" cy="7537450"/>
            <wp:effectExtent l="0" t="0" r="0" b="6350"/>
            <wp:docPr id="8194" name="Picture 2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3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5871D9B" wp14:editId="5B87AE28">
            <wp:extent cx="5400040" cy="7731125"/>
            <wp:effectExtent l="0" t="0" r="0" b="3175"/>
            <wp:docPr id="9218" name="Picture 2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3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F310F44" wp14:editId="1823A2A2">
            <wp:extent cx="5400040" cy="7569200"/>
            <wp:effectExtent l="0" t="0" r="0" b="0"/>
            <wp:docPr id="10242" name="Picture 2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6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A22EF4E" wp14:editId="19433DA2">
            <wp:extent cx="5400040" cy="7662545"/>
            <wp:effectExtent l="0" t="0" r="0" b="0"/>
            <wp:docPr id="11266" name="Picture 2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6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3A02F77" wp14:editId="7349CA3C">
            <wp:extent cx="5400040" cy="7811135"/>
            <wp:effectExtent l="0" t="0" r="0" b="0"/>
            <wp:docPr id="12290" name="Picture 2" descr="Tabel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Tabel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1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0E0501D" wp14:editId="686E4D29">
            <wp:extent cx="5400040" cy="7704455"/>
            <wp:effectExtent l="0" t="0" r="0" b="0"/>
            <wp:docPr id="13314" name="Picture 2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Uma imagem contendo 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0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A931BFF" wp14:editId="28A5FA60">
            <wp:extent cx="5400040" cy="6975475"/>
            <wp:effectExtent l="0" t="0" r="0" b="0"/>
            <wp:docPr id="1836721316" name="Imagem 1836721316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721316" name="Imagem 1836721316" descr="Interface gráfica do usuári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4830" t="17802" r="33823" b="10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7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2830E91" wp14:editId="78D29468">
            <wp:extent cx="5400040" cy="6899910"/>
            <wp:effectExtent l="0" t="0" r="0" b="0"/>
            <wp:docPr id="1799602691" name="Imagem 1799602691" descr="Interface gráfica do usuário, Aplicativo, 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602691" name="Imagem 1799602691" descr="Interface gráfica do usuário, Aplicativo, Tab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5265" t="17802" r="33388" b="10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9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19461C7" wp14:editId="7477F3C5">
            <wp:extent cx="5400040" cy="7174230"/>
            <wp:effectExtent l="0" t="0" r="0" b="7620"/>
            <wp:docPr id="1795016967" name="Imagem 1795016967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016967" name="Imagem 1795016967" descr="Interface gráfica do usuári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5265" t="20124" r="34259" b="7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7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8CFBCA9" wp14:editId="14856F0C">
            <wp:extent cx="5400040" cy="6769100"/>
            <wp:effectExtent l="0" t="0" r="0" b="0"/>
            <wp:docPr id="1660852627" name="Imagem 1660852627" descr="Interface gráfica do usuário, Aplicativo, 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852627" name="Imagem 1660852627" descr="Interface gráfica do usuário, Aplicativo, Tab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5265" t="22446" r="33823" b="8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6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12240" w:rsidRDefault="00612240" w:rsidP="00612240">
      <w:pPr>
        <w:rPr>
          <w:rFonts w:ascii="Book Antiqua" w:hAnsi="Book Antiqua"/>
          <w:sz w:val="24"/>
          <w:szCs w:val="24"/>
          <w:lang w:val="en-US"/>
        </w:rPr>
      </w:pPr>
      <w:r>
        <w:rPr>
          <w:rFonts w:ascii="Book Antiqua" w:hAnsi="Book Antiqua"/>
          <w:sz w:val="24"/>
          <w:szCs w:val="24"/>
          <w:lang w:val="en-US"/>
        </w:rPr>
        <w:br w:type="page"/>
      </w:r>
    </w:p>
    <w:p w:rsidR="00612240" w:rsidRDefault="00612240" w:rsidP="00612240">
      <w:pPr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  <w:lang w:val="en-US"/>
        </w:rPr>
      </w:pPr>
      <w:r w:rsidRPr="00F31C7C">
        <w:rPr>
          <w:rFonts w:ascii="Book Antiqua" w:hAnsi="Book Antiqua"/>
          <w:b/>
          <w:bCs/>
          <w:sz w:val="24"/>
          <w:szCs w:val="24"/>
          <w:lang w:val="en-US"/>
        </w:rPr>
        <w:lastRenderedPageBreak/>
        <w:t xml:space="preserve">Supplementary Material </w:t>
      </w:r>
      <w:r>
        <w:rPr>
          <w:rFonts w:ascii="Book Antiqua" w:hAnsi="Book Antiqua"/>
          <w:b/>
          <w:bCs/>
          <w:sz w:val="24"/>
          <w:szCs w:val="24"/>
          <w:lang w:val="en-US"/>
        </w:rPr>
        <w:t>5</w:t>
      </w: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  <w:r w:rsidRPr="0045480D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01D60E" wp14:editId="077DC7DB">
                <wp:simplePos x="0" y="0"/>
                <wp:positionH relativeFrom="column">
                  <wp:posOffset>-390525</wp:posOffset>
                </wp:positionH>
                <wp:positionV relativeFrom="paragraph">
                  <wp:posOffset>419100</wp:posOffset>
                </wp:positionV>
                <wp:extent cx="6357958" cy="646331"/>
                <wp:effectExtent l="0" t="0" r="0" b="0"/>
                <wp:wrapNone/>
                <wp:docPr id="2027817105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7958" cy="64633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12240" w:rsidRDefault="00612240" w:rsidP="00612240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Assessment of Quality of Life in Children and Adolescents with Fecal Incontinence (AQLCAFI).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01D60E" id="_x0000_s1034" style="position:absolute;left:0;text-align:left;margin-left:-30.75pt;margin-top:33pt;width:500.65pt;height:50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" filled="f" stroked="f">
                <v:textbox style="mso-fit-shape-to-text:t">
                  <w:txbxContent>
                    <w:p w:rsidR="00612240" w:rsidRDefault="00612240" w:rsidP="00612240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Assessment of Quality of Life in Children and Adolescents with Fecal Incontinence (AQLCAFI).</w:t>
                      </w:r>
                    </w:p>
                  </w:txbxContent>
                </v:textbox>
              </v:rect>
            </w:pict>
          </mc:Fallback>
        </mc:AlternateContent>
      </w:r>
      <w:r w:rsidRPr="0045480D">
        <w:rPr>
          <w:rFonts w:ascii="Book Antiqua" w:hAnsi="Book Antiqu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68DE31" wp14:editId="7521027F">
                <wp:simplePos x="0" y="0"/>
                <wp:positionH relativeFrom="column">
                  <wp:posOffset>1390650</wp:posOffset>
                </wp:positionH>
                <wp:positionV relativeFrom="paragraph">
                  <wp:posOffset>28575</wp:posOffset>
                </wp:positionV>
                <wp:extent cx="4300220" cy="325120"/>
                <wp:effectExtent l="0" t="0" r="24130" b="17780"/>
                <wp:wrapNone/>
                <wp:docPr id="20295446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0220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2240" w:rsidRDefault="00612240" w:rsidP="00612240">
                            <w:pPr>
                              <w:spacing w:after="200" w:line="276" w:lineRule="auto"/>
                              <w:jc w:val="both"/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en-GB"/>
                              </w:rPr>
                              <w:t>Rego et al. Transcutaneous posterior tibial nerve stimulation: an adjuvant treatment for intractable constipation in children</w:t>
                            </w:r>
                          </w:p>
                          <w:p w:rsidR="00612240" w:rsidRDefault="00612240" w:rsidP="00612240">
                            <w:pPr>
                              <w:spacing w:after="200" w:line="276" w:lineRule="auto"/>
                              <w:jc w:val="both"/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en-GB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8DE31" id="_x0000_s1035" type="#_x0000_t202" style="position:absolute;left:0;text-align:left;margin-left:109.5pt;margin-top:2.25pt;width:338.6pt;height:25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" strokecolor="white [3212]">
                <v:textbox>
                  <w:txbxContent>
                    <w:p w:rsidR="00612240" w:rsidRDefault="00612240" w:rsidP="00612240">
                      <w:pPr>
                        <w:spacing w:after="200" w:line="276" w:lineRule="auto"/>
                        <w:jc w:val="both"/>
                        <w:rPr>
                          <w:rFonts w:eastAsia="Calibri"/>
                          <w:color w:val="000000" w:themeColor="text1"/>
                          <w:kern w:val="24"/>
                          <w:sz w:val="14"/>
                          <w:szCs w:val="14"/>
                          <w:lang w:val="en-GB"/>
                        </w:rPr>
                      </w:pPr>
                      <w:r>
                        <w:rPr>
                          <w:rFonts w:eastAsia="Calibri"/>
                          <w:color w:val="000000" w:themeColor="text1"/>
                          <w:kern w:val="24"/>
                          <w:sz w:val="14"/>
                          <w:szCs w:val="14"/>
                          <w:lang w:val="en-GB"/>
                        </w:rPr>
                        <w:t>Rego et al. Transcutaneous posterior tibial nerve stimulation: an adjuvant treatment for intractable constipation in children</w:t>
                      </w:r>
                    </w:p>
                    <w:p w:rsidR="00612240" w:rsidRDefault="00612240" w:rsidP="00612240">
                      <w:pPr>
                        <w:spacing w:after="200" w:line="276" w:lineRule="auto"/>
                        <w:jc w:val="both"/>
                        <w:rPr>
                          <w:rFonts w:eastAsia="Calibri"/>
                          <w:color w:val="000000" w:themeColor="text1"/>
                          <w:kern w:val="24"/>
                          <w:sz w:val="14"/>
                          <w:szCs w:val="14"/>
                          <w:lang w:val="en-GB"/>
                        </w:rPr>
                      </w:pPr>
                      <w:r>
                        <w:rPr>
                          <w:rFonts w:eastAsia="Calibri"/>
                          <w:color w:val="000000" w:themeColor="text1"/>
                          <w:kern w:val="24"/>
                          <w:sz w:val="14"/>
                          <w:szCs w:val="14"/>
                          <w:lang w:val="en-GB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612240" w:rsidRPr="00FD6C8E" w:rsidRDefault="00612240" w:rsidP="00612240">
      <w:pPr>
        <w:rPr>
          <w:rFonts w:ascii="Book Antiqua" w:hAnsi="Book Antiqua"/>
          <w:sz w:val="24"/>
          <w:szCs w:val="24"/>
          <w:lang w:val="en-US"/>
        </w:rPr>
      </w:pPr>
    </w:p>
    <w:p w:rsidR="00612240" w:rsidRPr="00FD6C8E" w:rsidRDefault="00612240" w:rsidP="00612240">
      <w:pPr>
        <w:rPr>
          <w:rFonts w:ascii="Book Antiqua" w:hAnsi="Book Antiqua"/>
          <w:sz w:val="24"/>
          <w:szCs w:val="24"/>
          <w:lang w:val="en-US"/>
        </w:rPr>
      </w:pPr>
    </w:p>
    <w:p w:rsidR="00612240" w:rsidRPr="00FD6C8E" w:rsidRDefault="00612240" w:rsidP="00612240">
      <w:pPr>
        <w:rPr>
          <w:rFonts w:ascii="Book Antiqua" w:hAnsi="Book Antiqua"/>
          <w:sz w:val="24"/>
          <w:szCs w:val="24"/>
          <w:lang w:val="en-US"/>
        </w:rPr>
      </w:pPr>
    </w:p>
    <w:p w:rsidR="00612240" w:rsidRPr="00FD6C8E" w:rsidRDefault="00612240" w:rsidP="00612240">
      <w:pPr>
        <w:rPr>
          <w:rFonts w:ascii="Book Antiqua" w:hAnsi="Book Antiqua"/>
          <w:sz w:val="24"/>
          <w:szCs w:val="24"/>
          <w:lang w:val="en-US"/>
        </w:rPr>
      </w:pPr>
      <w:r w:rsidRPr="0045480D">
        <w:rPr>
          <w:rFonts w:ascii="Book Antiqua" w:hAnsi="Book Antiqua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E69B65B" wp14:editId="08856A0C">
            <wp:simplePos x="0" y="0"/>
            <wp:positionH relativeFrom="margin">
              <wp:align>center</wp:align>
            </wp:positionH>
            <wp:positionV relativeFrom="paragraph">
              <wp:posOffset>48260</wp:posOffset>
            </wp:positionV>
            <wp:extent cx="3785870" cy="5786120"/>
            <wp:effectExtent l="0" t="0" r="5080" b="5080"/>
            <wp:wrapNone/>
            <wp:docPr id="1028" name="Picture 4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Interface gráfica do usuári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578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240" w:rsidRPr="00FD6C8E" w:rsidRDefault="00612240" w:rsidP="00612240">
      <w:pPr>
        <w:rPr>
          <w:rFonts w:ascii="Book Antiqua" w:hAnsi="Book Antiqua"/>
          <w:sz w:val="24"/>
          <w:szCs w:val="24"/>
          <w:lang w:val="en-US"/>
        </w:rPr>
      </w:pPr>
    </w:p>
    <w:p w:rsidR="00612240" w:rsidRPr="00FD6C8E" w:rsidRDefault="00612240" w:rsidP="00612240">
      <w:pPr>
        <w:rPr>
          <w:rFonts w:ascii="Book Antiqua" w:hAnsi="Book Antiqua"/>
          <w:sz w:val="24"/>
          <w:szCs w:val="24"/>
          <w:lang w:val="en-US"/>
        </w:rPr>
      </w:pPr>
    </w:p>
    <w:p w:rsidR="00612240" w:rsidRPr="00FD6C8E" w:rsidRDefault="00612240" w:rsidP="00612240">
      <w:pPr>
        <w:rPr>
          <w:rFonts w:ascii="Book Antiqua" w:hAnsi="Book Antiqua"/>
          <w:sz w:val="24"/>
          <w:szCs w:val="24"/>
          <w:lang w:val="en-US"/>
        </w:rPr>
      </w:pPr>
    </w:p>
    <w:p w:rsidR="00612240" w:rsidRPr="00FD6C8E" w:rsidRDefault="00612240" w:rsidP="00612240">
      <w:pPr>
        <w:rPr>
          <w:rFonts w:ascii="Book Antiqua" w:hAnsi="Book Antiqua"/>
          <w:sz w:val="24"/>
          <w:szCs w:val="24"/>
          <w:lang w:val="en-US"/>
        </w:rPr>
      </w:pPr>
    </w:p>
    <w:p w:rsidR="00612240" w:rsidRPr="00FD6C8E" w:rsidRDefault="00612240" w:rsidP="00612240">
      <w:pPr>
        <w:rPr>
          <w:rFonts w:ascii="Book Antiqua" w:hAnsi="Book Antiqua"/>
          <w:sz w:val="24"/>
          <w:szCs w:val="24"/>
          <w:lang w:val="en-US"/>
        </w:rPr>
      </w:pPr>
    </w:p>
    <w:p w:rsidR="00612240" w:rsidRPr="00FD6C8E" w:rsidRDefault="00612240" w:rsidP="00612240">
      <w:pPr>
        <w:rPr>
          <w:rFonts w:ascii="Book Antiqua" w:hAnsi="Book Antiqua"/>
          <w:sz w:val="24"/>
          <w:szCs w:val="24"/>
          <w:lang w:val="en-US"/>
        </w:rPr>
      </w:pPr>
    </w:p>
    <w:p w:rsidR="00612240" w:rsidRPr="00FD6C8E" w:rsidRDefault="00612240" w:rsidP="00612240">
      <w:pPr>
        <w:rPr>
          <w:rFonts w:ascii="Book Antiqua" w:hAnsi="Book Antiqua"/>
          <w:sz w:val="24"/>
          <w:szCs w:val="24"/>
          <w:lang w:val="en-US"/>
        </w:rPr>
      </w:pPr>
    </w:p>
    <w:p w:rsidR="00612240" w:rsidRPr="00FD6C8E" w:rsidRDefault="00612240" w:rsidP="00612240">
      <w:pPr>
        <w:rPr>
          <w:rFonts w:ascii="Book Antiqua" w:hAnsi="Book Antiqua"/>
          <w:sz w:val="24"/>
          <w:szCs w:val="24"/>
          <w:lang w:val="en-US"/>
        </w:rPr>
      </w:pPr>
    </w:p>
    <w:p w:rsidR="00612240" w:rsidRPr="00FD6C8E" w:rsidRDefault="00612240" w:rsidP="00612240">
      <w:pPr>
        <w:rPr>
          <w:rFonts w:ascii="Book Antiqua" w:hAnsi="Book Antiqua"/>
          <w:sz w:val="24"/>
          <w:szCs w:val="24"/>
          <w:lang w:val="en-US"/>
        </w:rPr>
      </w:pPr>
    </w:p>
    <w:p w:rsidR="00612240" w:rsidRPr="00FD6C8E" w:rsidRDefault="00612240" w:rsidP="00612240">
      <w:pPr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  <w:r w:rsidRPr="00FD6C8E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420F8D" wp14:editId="5E5B48BF">
                <wp:simplePos x="0" y="0"/>
                <wp:positionH relativeFrom="margin">
                  <wp:posOffset>-462280</wp:posOffset>
                </wp:positionH>
                <wp:positionV relativeFrom="paragraph">
                  <wp:posOffset>149225</wp:posOffset>
                </wp:positionV>
                <wp:extent cx="6000768" cy="1446550"/>
                <wp:effectExtent l="0" t="0" r="0" b="0"/>
                <wp:wrapNone/>
                <wp:docPr id="125304198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68" cy="144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12240" w:rsidRDefault="00612240" w:rsidP="00612240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it-IT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it-IT"/>
                              </w:rPr>
                              <w:t xml:space="preserve">Tannuri AC, Ferreira MA, Mathias AL, Tannuri U.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Long-term results of the Duhamel technique are superior to those of the 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transanal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 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pullthrough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: A study of fecal continence and quality of life. </w:t>
                            </w:r>
                            <w:r w:rsidRPr="003C66D3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J </w:t>
                            </w:r>
                            <w:proofErr w:type="spellStart"/>
                            <w:r w:rsidRPr="003C66D3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Pediatr</w:t>
                            </w:r>
                            <w:proofErr w:type="spellEnd"/>
                            <w:r w:rsidRPr="003C66D3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 Surg. 2017 Mar;52(3):449-453.</w:t>
                            </w:r>
                          </w:p>
                          <w:p w:rsidR="00612240" w:rsidRDefault="00612240" w:rsidP="00612240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it-IT"/>
                              </w:rPr>
                              <w:t xml:space="preserve">Mathias AL, Tannuri AC, Ferreira MA, Santos MM, Tannuri U.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Validation of questionnaires to assess quality of life related to fecal incontinence in children with anorectal malformations and Hirschsprung's disease.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Rev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Paul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Pediatr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. 2016 Jan-Mar;34(1):99-105.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420F8D" id="_x0000_s1036" style="position:absolute;left:0;text-align:left;margin-left:-36.4pt;margin-top:11.75pt;width:472.5pt;height:113.9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" filled="f" stroked="f">
                <v:textbox style="mso-fit-shape-to-text:t">
                  <w:txbxContent>
                    <w:p w:rsidR="00612240" w:rsidRDefault="00612240" w:rsidP="00612240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kinsoku w:val="0"/>
                        <w:overflowPunct w:val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  <w:lang w:val="it-IT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  <w:lang w:val="it-IT"/>
                        </w:rPr>
                        <w:t xml:space="preserve">Tannuri AC, Ferreira MA, Mathias AL, Tannuri U. 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Long-term results of the Duhamel technique are superior to those of the 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transanal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 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pullthrough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 xml:space="preserve">: A study of fecal continence and quality of life. </w:t>
                      </w:r>
                      <w:r w:rsidRPr="003C66D3">
                        <w:rPr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 xml:space="preserve">J </w:t>
                      </w:r>
                      <w:proofErr w:type="spellStart"/>
                      <w:r w:rsidRPr="003C66D3">
                        <w:rPr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Pediatr</w:t>
                      </w:r>
                      <w:proofErr w:type="spellEnd"/>
                      <w:r w:rsidRPr="003C66D3">
                        <w:rPr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 xml:space="preserve"> Surg. 2017 Mar;52(3):449-453.</w:t>
                      </w:r>
                    </w:p>
                    <w:p w:rsidR="00612240" w:rsidRDefault="00612240" w:rsidP="00612240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kinsoku w:val="0"/>
                        <w:overflowPunct w:val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  <w:lang w:val="it-IT"/>
                        </w:rPr>
                        <w:t xml:space="preserve">Mathias AL, Tannuri AC, Ferreira MA, Santos MM, Tannuri U. 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 xml:space="preserve">Validation of questionnaires to assess quality of life related to fecal incontinence in children with anorectal malformations and Hirschsprung's disease. 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Rev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Paul 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Pediatr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. 2016 Jan-Mar;34(1):99-105.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jc w:val="center"/>
        <w:rPr>
          <w:rFonts w:ascii="Book Antiqua" w:hAnsi="Book Antiqua"/>
          <w:sz w:val="24"/>
          <w:szCs w:val="24"/>
          <w:lang w:val="en-US"/>
        </w:rPr>
      </w:pPr>
    </w:p>
    <w:p w:rsidR="00612240" w:rsidRDefault="00612240" w:rsidP="00612240">
      <w:pPr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  <w:lang w:val="en-US"/>
        </w:rPr>
      </w:pPr>
      <w:r w:rsidRPr="00F31C7C">
        <w:rPr>
          <w:rFonts w:ascii="Book Antiqua" w:hAnsi="Book Antiqua"/>
          <w:b/>
          <w:bCs/>
          <w:sz w:val="24"/>
          <w:szCs w:val="24"/>
          <w:lang w:val="en-US"/>
        </w:rPr>
        <w:lastRenderedPageBreak/>
        <w:t xml:space="preserve">Supplementary Material </w:t>
      </w:r>
      <w:r>
        <w:rPr>
          <w:rFonts w:ascii="Book Antiqua" w:hAnsi="Book Antiqua"/>
          <w:b/>
          <w:bCs/>
          <w:sz w:val="24"/>
          <w:szCs w:val="24"/>
          <w:lang w:val="en-US"/>
        </w:rPr>
        <w:t>6</w:t>
      </w:r>
    </w:p>
    <w:p w:rsidR="00612240" w:rsidRPr="00FD6C8E" w:rsidRDefault="00612240" w:rsidP="00612240">
      <w:pPr>
        <w:spacing w:after="0" w:line="360" w:lineRule="auto"/>
        <w:rPr>
          <w:rFonts w:ascii="Times New Roman" w:eastAsia="Times New Roman" w:hAnsi="Times New Roman" w:cs="Times New Roman"/>
          <w:b/>
          <w:szCs w:val="24"/>
          <w:lang w:val="en-US" w:eastAsia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02ADE3" wp14:editId="54D5D559">
                <wp:simplePos x="0" y="0"/>
                <wp:positionH relativeFrom="column">
                  <wp:posOffset>1419225</wp:posOffset>
                </wp:positionH>
                <wp:positionV relativeFrom="paragraph">
                  <wp:posOffset>9525</wp:posOffset>
                </wp:positionV>
                <wp:extent cx="4300220" cy="325120"/>
                <wp:effectExtent l="0" t="0" r="5080" b="0"/>
                <wp:wrapNone/>
                <wp:docPr id="1160530513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0220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2240" w:rsidRPr="00D913CB" w:rsidRDefault="00612240" w:rsidP="00612240">
                            <w:pPr>
                              <w:jc w:val="both"/>
                              <w:rPr>
                                <w:sz w:val="14"/>
                                <w:lang w:val="en-GB"/>
                              </w:rPr>
                            </w:pPr>
                            <w:r w:rsidRPr="00102C2C">
                              <w:rPr>
                                <w:sz w:val="14"/>
                                <w:lang w:val="en-GB"/>
                              </w:rPr>
                              <w:t xml:space="preserve">Rego et al. </w:t>
                            </w:r>
                            <w:r w:rsidRPr="00CB326F">
                              <w:rPr>
                                <w:sz w:val="14"/>
                                <w:lang w:val="en-GB"/>
                              </w:rPr>
                              <w:t>Transcutaneous posterior tibial nerve stimulation: an adjuvant treatment for intractable constipation in children</w:t>
                            </w:r>
                          </w:p>
                          <w:p w:rsidR="00612240" w:rsidRPr="00D913CB" w:rsidRDefault="00612240" w:rsidP="00612240">
                            <w:pPr>
                              <w:jc w:val="both"/>
                              <w:rPr>
                                <w:sz w:val="1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2ADE3" id="_x0000_s1037" type="#_x0000_t202" style="position:absolute;margin-left:111.75pt;margin-top:.75pt;width:338.6pt;height:25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" strokecolor="white [3212]">
                <v:textbox>
                  <w:txbxContent>
                    <w:p w:rsidR="00612240" w:rsidRPr="00D913CB" w:rsidRDefault="00612240" w:rsidP="00612240">
                      <w:pPr>
                        <w:jc w:val="both"/>
                        <w:rPr>
                          <w:sz w:val="14"/>
                          <w:lang w:val="en-GB"/>
                        </w:rPr>
                      </w:pPr>
                      <w:r w:rsidRPr="00102C2C">
                        <w:rPr>
                          <w:sz w:val="14"/>
                          <w:lang w:val="en-GB"/>
                        </w:rPr>
                        <w:t xml:space="preserve">Rego et al. </w:t>
                      </w:r>
                      <w:r w:rsidRPr="00CB326F">
                        <w:rPr>
                          <w:sz w:val="14"/>
                          <w:lang w:val="en-GB"/>
                        </w:rPr>
                        <w:t>Transcutaneous posterior tibial nerve stimulation: an adjuvant treatment for intractable constipation in children</w:t>
                      </w:r>
                    </w:p>
                    <w:p w:rsidR="00612240" w:rsidRPr="00D913CB" w:rsidRDefault="00612240" w:rsidP="00612240">
                      <w:pPr>
                        <w:jc w:val="both"/>
                        <w:rPr>
                          <w:sz w:val="1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12240" w:rsidRDefault="00612240" w:rsidP="00612240">
      <w:pPr>
        <w:spacing w:after="0" w:line="360" w:lineRule="auto"/>
        <w:rPr>
          <w:rFonts w:ascii="Times New Roman" w:eastAsia="Times New Roman" w:hAnsi="Times New Roman" w:cs="Times New Roman"/>
          <w:szCs w:val="24"/>
          <w:lang w:val="en-US" w:eastAsia="pt-BR"/>
        </w:rPr>
      </w:pPr>
      <w:r w:rsidRPr="00FD6C8E">
        <w:rPr>
          <w:rFonts w:ascii="Times New Roman" w:eastAsia="Times New Roman" w:hAnsi="Times New Roman" w:cs="Times New Roman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66A926" wp14:editId="3F73ED46">
                <wp:simplePos x="0" y="0"/>
                <wp:positionH relativeFrom="column">
                  <wp:posOffset>-280670</wp:posOffset>
                </wp:positionH>
                <wp:positionV relativeFrom="paragraph">
                  <wp:posOffset>290830</wp:posOffset>
                </wp:positionV>
                <wp:extent cx="6007100" cy="5816600"/>
                <wp:effectExtent l="0" t="0" r="0" b="0"/>
                <wp:wrapNone/>
                <wp:docPr id="18254638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100" cy="5816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/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12091A" id="Rectangle 5" o:spid="_x0000_s1026" style="position:absolute;margin-left:-22.1pt;margin-top:22.9pt;width:473pt;height:45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" filled="f"/>
            </w:pict>
          </mc:Fallback>
        </mc:AlternateContent>
      </w:r>
    </w:p>
    <w:p w:rsidR="00612240" w:rsidRDefault="00612240" w:rsidP="00612240">
      <w:pPr>
        <w:spacing w:after="0" w:line="360" w:lineRule="auto"/>
        <w:rPr>
          <w:rFonts w:ascii="Times New Roman" w:eastAsia="Times New Roman" w:hAnsi="Times New Roman" w:cs="Times New Roman"/>
          <w:szCs w:val="24"/>
          <w:lang w:val="en-US" w:eastAsia="pt-BR"/>
        </w:rPr>
      </w:pPr>
    </w:p>
    <w:p w:rsidR="00612240" w:rsidRDefault="00612240" w:rsidP="00612240">
      <w:pPr>
        <w:spacing w:after="0" w:line="360" w:lineRule="auto"/>
        <w:jc w:val="center"/>
        <w:rPr>
          <w:rFonts w:ascii="Times New Roman" w:eastAsia="Times New Roman" w:hAnsi="Times New Roman" w:cs="Times New Roman"/>
          <w:szCs w:val="24"/>
          <w:lang w:val="en-US" w:eastAsia="pt-BR"/>
        </w:rPr>
      </w:pPr>
      <w:r w:rsidRPr="00FD6C8E">
        <w:rPr>
          <w:rFonts w:ascii="Times New Roman" w:eastAsia="Times New Roman" w:hAnsi="Times New Roman" w:cs="Times New Roman"/>
          <w:b/>
          <w:szCs w:val="24"/>
          <w:lang w:val="en-US" w:eastAsia="pt-BR"/>
        </w:rPr>
        <w:t>QUESTIONNAIRE FOR THE EVALUATION OF THE APPLICABILITY OF PTNS DAILY HOME SESSIONS</w:t>
      </w:r>
    </w:p>
    <w:p w:rsidR="00612240" w:rsidRDefault="00612240" w:rsidP="00612240">
      <w:pPr>
        <w:spacing w:after="0" w:line="360" w:lineRule="auto"/>
        <w:rPr>
          <w:rFonts w:ascii="Times New Roman" w:eastAsia="Times New Roman" w:hAnsi="Times New Roman" w:cs="Times New Roman"/>
          <w:szCs w:val="24"/>
          <w:lang w:val="en-US" w:eastAsia="pt-BR"/>
        </w:rPr>
      </w:pPr>
    </w:p>
    <w:p w:rsidR="00612240" w:rsidRPr="00FD6C8E" w:rsidRDefault="00612240" w:rsidP="00612240">
      <w:pPr>
        <w:spacing w:after="0" w:line="360" w:lineRule="auto"/>
        <w:rPr>
          <w:rFonts w:ascii="Times New Roman" w:eastAsia="Times New Roman" w:hAnsi="Times New Roman" w:cs="Times New Roman"/>
          <w:szCs w:val="24"/>
          <w:lang w:val="en-US" w:eastAsia="pt-BR"/>
        </w:rPr>
      </w:pPr>
      <w:r w:rsidRPr="00FD6C8E">
        <w:rPr>
          <w:rFonts w:ascii="Times New Roman" w:eastAsia="Times New Roman" w:hAnsi="Times New Roman" w:cs="Times New Roman"/>
          <w:szCs w:val="24"/>
          <w:lang w:val="en-US" w:eastAsia="pt-BR"/>
        </w:rPr>
        <w:t>1. How would you rate your experience with electrical stimulation?</w:t>
      </w:r>
    </w:p>
    <w:p w:rsidR="00612240" w:rsidRPr="00FD6C8E" w:rsidRDefault="00612240" w:rsidP="00612240">
      <w:pPr>
        <w:spacing w:after="0" w:line="360" w:lineRule="auto"/>
        <w:rPr>
          <w:rFonts w:ascii="Times New Roman" w:eastAsia="Times New Roman" w:hAnsi="Times New Roman" w:cs="Times New Roman"/>
          <w:szCs w:val="24"/>
          <w:lang w:val="en-US" w:eastAsia="pt-BR"/>
        </w:rPr>
      </w:pPr>
      <w:r w:rsidRPr="00FD6C8E">
        <w:rPr>
          <w:rFonts w:ascii="Times New Roman" w:eastAsia="Times New Roman" w:hAnsi="Times New Roman" w:cs="Times New Roman"/>
          <w:szCs w:val="24"/>
          <w:lang w:val="en-US" w:eastAsia="pt-BR"/>
        </w:rPr>
        <w:t>○ Poor   ○ Bad    ○ Fair    ○ Great</w:t>
      </w:r>
    </w:p>
    <w:p w:rsidR="00612240" w:rsidRPr="00FD6C8E" w:rsidRDefault="00612240" w:rsidP="00612240">
      <w:pPr>
        <w:spacing w:after="0" w:line="360" w:lineRule="auto"/>
        <w:rPr>
          <w:rFonts w:ascii="Times New Roman" w:eastAsia="Times New Roman" w:hAnsi="Times New Roman" w:cs="Times New Roman"/>
          <w:szCs w:val="24"/>
          <w:lang w:val="en-US" w:eastAsia="pt-BR"/>
        </w:rPr>
      </w:pPr>
    </w:p>
    <w:p w:rsidR="00612240" w:rsidRPr="00FD6C8E" w:rsidRDefault="00612240" w:rsidP="00612240">
      <w:pPr>
        <w:spacing w:after="0" w:line="360" w:lineRule="auto"/>
        <w:rPr>
          <w:rFonts w:ascii="Times New Roman" w:eastAsia="Times New Roman" w:hAnsi="Times New Roman" w:cs="Times New Roman"/>
          <w:szCs w:val="24"/>
          <w:lang w:val="en-US" w:eastAsia="pt-BR"/>
        </w:rPr>
      </w:pPr>
      <w:r w:rsidRPr="00FD6C8E">
        <w:rPr>
          <w:rFonts w:ascii="Times New Roman" w:eastAsia="Times New Roman" w:hAnsi="Times New Roman" w:cs="Times New Roman"/>
          <w:szCs w:val="24"/>
          <w:lang w:val="en-US" w:eastAsia="pt-BR"/>
        </w:rPr>
        <w:t>2. Do you think it is very difficult to do therapy at home? ○ Yes     ○ No</w:t>
      </w:r>
    </w:p>
    <w:p w:rsidR="00612240" w:rsidRPr="00FD6C8E" w:rsidRDefault="00612240" w:rsidP="00612240">
      <w:pPr>
        <w:spacing w:after="0" w:line="360" w:lineRule="auto"/>
        <w:rPr>
          <w:rFonts w:ascii="Times New Roman" w:eastAsia="Times New Roman" w:hAnsi="Times New Roman" w:cs="Times New Roman"/>
          <w:szCs w:val="24"/>
          <w:lang w:val="en-US" w:eastAsia="pt-BR"/>
        </w:rPr>
      </w:pPr>
    </w:p>
    <w:p w:rsidR="00612240" w:rsidRPr="00FD6C8E" w:rsidRDefault="00612240" w:rsidP="00612240">
      <w:pPr>
        <w:spacing w:after="0" w:line="360" w:lineRule="auto"/>
        <w:rPr>
          <w:rFonts w:ascii="Times New Roman" w:eastAsia="Times New Roman" w:hAnsi="Times New Roman" w:cs="Times New Roman"/>
          <w:szCs w:val="24"/>
          <w:lang w:val="en-US" w:eastAsia="pt-BR"/>
        </w:rPr>
      </w:pPr>
      <w:r w:rsidRPr="00FD6C8E">
        <w:rPr>
          <w:rFonts w:ascii="Times New Roman" w:eastAsia="Times New Roman" w:hAnsi="Times New Roman" w:cs="Times New Roman"/>
          <w:szCs w:val="24"/>
          <w:lang w:val="en-US" w:eastAsia="pt-BR"/>
        </w:rPr>
        <w:t xml:space="preserve">3. What has been the greatest difficulty?    ○ electrodes    ○ regulation of the device   ○ ability to connect ○ Acceptance of child </w:t>
      </w:r>
    </w:p>
    <w:p w:rsidR="00612240" w:rsidRPr="00FD6C8E" w:rsidRDefault="00612240" w:rsidP="00612240">
      <w:pPr>
        <w:spacing w:after="0" w:line="360" w:lineRule="auto"/>
        <w:rPr>
          <w:rFonts w:ascii="Times New Roman" w:eastAsia="Times New Roman" w:hAnsi="Times New Roman" w:cs="Times New Roman"/>
          <w:szCs w:val="24"/>
          <w:lang w:val="en-US" w:eastAsia="pt-BR"/>
        </w:rPr>
      </w:pPr>
      <w:r w:rsidRPr="00FD6C8E">
        <w:rPr>
          <w:rFonts w:ascii="Times New Roman" w:eastAsia="Times New Roman" w:hAnsi="Times New Roman" w:cs="Times New Roman"/>
          <w:szCs w:val="24"/>
          <w:lang w:val="en-US" w:eastAsia="pt-BR"/>
        </w:rPr>
        <w:t>○ Other, Explain this difficulty in more detail ________________________________________</w:t>
      </w:r>
    </w:p>
    <w:p w:rsidR="00612240" w:rsidRPr="00FD6C8E" w:rsidRDefault="00612240" w:rsidP="00612240">
      <w:pPr>
        <w:spacing w:after="0" w:line="360" w:lineRule="auto"/>
        <w:rPr>
          <w:rFonts w:ascii="Times New Roman" w:eastAsia="Times New Roman" w:hAnsi="Times New Roman" w:cs="Times New Roman"/>
          <w:szCs w:val="24"/>
          <w:lang w:val="en-US" w:eastAsia="pt-BR"/>
        </w:rPr>
      </w:pPr>
    </w:p>
    <w:p w:rsidR="00612240" w:rsidRPr="00FD6C8E" w:rsidRDefault="00612240" w:rsidP="00612240">
      <w:pPr>
        <w:spacing w:after="0" w:line="360" w:lineRule="auto"/>
        <w:rPr>
          <w:rFonts w:ascii="Times New Roman" w:eastAsia="Times New Roman" w:hAnsi="Times New Roman" w:cs="Times New Roman"/>
          <w:szCs w:val="24"/>
          <w:lang w:val="en-US" w:eastAsia="pt-BR"/>
        </w:rPr>
      </w:pPr>
      <w:r w:rsidRPr="00FD6C8E">
        <w:rPr>
          <w:rFonts w:ascii="Times New Roman" w:eastAsia="Times New Roman" w:hAnsi="Times New Roman" w:cs="Times New Roman"/>
          <w:szCs w:val="24"/>
          <w:lang w:val="en-US" w:eastAsia="pt-BR"/>
        </w:rPr>
        <w:t xml:space="preserve">4. Does your child have any pain during the application? ○ </w:t>
      </w:r>
      <w:proofErr w:type="gramStart"/>
      <w:r w:rsidRPr="00FD6C8E">
        <w:rPr>
          <w:rFonts w:ascii="Times New Roman" w:eastAsia="Times New Roman" w:hAnsi="Times New Roman" w:cs="Times New Roman"/>
          <w:szCs w:val="24"/>
          <w:lang w:val="en-US" w:eastAsia="pt-BR"/>
        </w:rPr>
        <w:t>Yes  ○</w:t>
      </w:r>
      <w:proofErr w:type="gramEnd"/>
      <w:r w:rsidRPr="00FD6C8E">
        <w:rPr>
          <w:rFonts w:ascii="Times New Roman" w:eastAsia="Times New Roman" w:hAnsi="Times New Roman" w:cs="Times New Roman"/>
          <w:szCs w:val="24"/>
          <w:lang w:val="en-US" w:eastAsia="pt-BR"/>
        </w:rPr>
        <w:t xml:space="preserve"> No </w:t>
      </w:r>
    </w:p>
    <w:p w:rsidR="00612240" w:rsidRPr="00FD6C8E" w:rsidRDefault="00612240" w:rsidP="00612240">
      <w:pPr>
        <w:spacing w:after="0" w:line="360" w:lineRule="auto"/>
        <w:rPr>
          <w:rFonts w:ascii="Times New Roman" w:eastAsia="Times New Roman" w:hAnsi="Times New Roman" w:cs="Times New Roman"/>
          <w:szCs w:val="24"/>
          <w:lang w:val="en-US" w:eastAsia="pt-BR"/>
        </w:rPr>
      </w:pPr>
      <w:r w:rsidRPr="00FD6C8E">
        <w:rPr>
          <w:rFonts w:ascii="Times New Roman" w:eastAsia="Times New Roman" w:hAnsi="Times New Roman" w:cs="Times New Roman"/>
          <w:szCs w:val="24"/>
          <w:lang w:val="en-US" w:eastAsia="pt-BR"/>
        </w:rPr>
        <w:t>Explain this pain in greater detail__________________________________________________</w:t>
      </w:r>
    </w:p>
    <w:p w:rsidR="00612240" w:rsidRPr="00FD6C8E" w:rsidRDefault="00612240" w:rsidP="00612240">
      <w:pPr>
        <w:spacing w:after="0" w:line="360" w:lineRule="auto"/>
        <w:rPr>
          <w:rFonts w:ascii="Times New Roman" w:eastAsia="Times New Roman" w:hAnsi="Times New Roman" w:cs="Times New Roman"/>
          <w:szCs w:val="24"/>
          <w:lang w:val="en-US" w:eastAsia="pt-BR"/>
        </w:rPr>
      </w:pPr>
    </w:p>
    <w:p w:rsidR="00612240" w:rsidRPr="00FD6C8E" w:rsidRDefault="00612240" w:rsidP="00612240">
      <w:pPr>
        <w:spacing w:after="0" w:line="360" w:lineRule="auto"/>
        <w:rPr>
          <w:rFonts w:ascii="Times New Roman" w:eastAsia="Times New Roman" w:hAnsi="Times New Roman" w:cs="Times New Roman"/>
          <w:szCs w:val="24"/>
          <w:lang w:val="en-US" w:eastAsia="pt-BR"/>
        </w:rPr>
      </w:pPr>
      <w:r w:rsidRPr="00FD6C8E">
        <w:rPr>
          <w:rFonts w:ascii="Times New Roman" w:eastAsia="Times New Roman" w:hAnsi="Times New Roman" w:cs="Times New Roman"/>
          <w:szCs w:val="24"/>
          <w:lang w:val="en-US" w:eastAsia="pt-BR"/>
        </w:rPr>
        <w:t>5. Local physical examination</w:t>
      </w:r>
    </w:p>
    <w:p w:rsidR="00612240" w:rsidRPr="00FD6C8E" w:rsidRDefault="00612240" w:rsidP="00612240">
      <w:pPr>
        <w:spacing w:after="0" w:line="360" w:lineRule="auto"/>
        <w:rPr>
          <w:rFonts w:ascii="Times New Roman" w:eastAsia="Times New Roman" w:hAnsi="Times New Roman" w:cs="Times New Roman"/>
          <w:szCs w:val="24"/>
          <w:lang w:val="en-US" w:eastAsia="pt-BR"/>
        </w:rPr>
      </w:pPr>
    </w:p>
    <w:p w:rsidR="00612240" w:rsidRPr="00FD6C8E" w:rsidRDefault="00612240" w:rsidP="00612240">
      <w:pPr>
        <w:spacing w:after="0" w:line="360" w:lineRule="auto"/>
        <w:rPr>
          <w:rFonts w:ascii="Times New Roman" w:eastAsia="Times New Roman" w:hAnsi="Times New Roman" w:cs="Times New Roman"/>
          <w:szCs w:val="24"/>
          <w:lang w:val="en-US" w:eastAsia="pt-BR"/>
        </w:rPr>
      </w:pPr>
      <w:r w:rsidRPr="00FD6C8E">
        <w:rPr>
          <w:rFonts w:ascii="Times New Roman" w:eastAsia="Times New Roman" w:hAnsi="Times New Roman" w:cs="Times New Roman"/>
          <w:szCs w:val="24"/>
          <w:lang w:val="en-US" w:eastAsia="pt-BR"/>
        </w:rPr>
        <w:t xml:space="preserve">Surface Sensitivity: ○ Hypoesthesia     ○ </w:t>
      </w:r>
      <w:proofErr w:type="spellStart"/>
      <w:r w:rsidRPr="00FD6C8E">
        <w:rPr>
          <w:rFonts w:ascii="Times New Roman" w:eastAsia="Times New Roman" w:hAnsi="Times New Roman" w:cs="Times New Roman"/>
          <w:szCs w:val="24"/>
          <w:lang w:val="en-US" w:eastAsia="pt-BR"/>
        </w:rPr>
        <w:t>Normoesthesia</w:t>
      </w:r>
      <w:proofErr w:type="spellEnd"/>
      <w:r w:rsidRPr="00FD6C8E">
        <w:rPr>
          <w:rFonts w:ascii="Times New Roman" w:eastAsia="Times New Roman" w:hAnsi="Times New Roman" w:cs="Times New Roman"/>
          <w:szCs w:val="24"/>
          <w:lang w:val="en-US" w:eastAsia="pt-BR"/>
        </w:rPr>
        <w:t xml:space="preserve">     ○ Hyperesthesia</w:t>
      </w:r>
    </w:p>
    <w:p w:rsidR="00612240" w:rsidRPr="00FD6C8E" w:rsidRDefault="00612240" w:rsidP="00612240">
      <w:pPr>
        <w:spacing w:after="0" w:line="360" w:lineRule="auto"/>
        <w:rPr>
          <w:rFonts w:ascii="Times New Roman" w:eastAsia="Times New Roman" w:hAnsi="Times New Roman" w:cs="Times New Roman"/>
          <w:szCs w:val="24"/>
          <w:lang w:val="en-US" w:eastAsia="pt-BR"/>
        </w:rPr>
      </w:pPr>
      <w:r w:rsidRPr="00FD6C8E">
        <w:rPr>
          <w:rFonts w:ascii="Times New Roman" w:eastAsia="Times New Roman" w:hAnsi="Times New Roman" w:cs="Times New Roman"/>
          <w:szCs w:val="24"/>
          <w:lang w:val="en-US" w:eastAsia="pt-BR"/>
        </w:rPr>
        <w:t xml:space="preserve">Deep sensitivity: ○ Hypoesthesia    ○ </w:t>
      </w:r>
      <w:proofErr w:type="spellStart"/>
      <w:r w:rsidRPr="00FD6C8E">
        <w:rPr>
          <w:rFonts w:ascii="Times New Roman" w:eastAsia="Times New Roman" w:hAnsi="Times New Roman" w:cs="Times New Roman"/>
          <w:szCs w:val="24"/>
          <w:lang w:val="en-US" w:eastAsia="pt-BR"/>
        </w:rPr>
        <w:t>Normoesthesia</w:t>
      </w:r>
      <w:proofErr w:type="spellEnd"/>
      <w:r w:rsidRPr="00FD6C8E">
        <w:rPr>
          <w:rFonts w:ascii="Times New Roman" w:eastAsia="Times New Roman" w:hAnsi="Times New Roman" w:cs="Times New Roman"/>
          <w:szCs w:val="24"/>
          <w:lang w:val="en-US" w:eastAsia="pt-BR"/>
        </w:rPr>
        <w:t xml:space="preserve">    ○ Hyperesthesia</w:t>
      </w:r>
    </w:p>
    <w:p w:rsidR="00612240" w:rsidRPr="00FD6C8E" w:rsidRDefault="00612240" w:rsidP="00612240">
      <w:pPr>
        <w:spacing w:after="0" w:line="360" w:lineRule="auto"/>
        <w:rPr>
          <w:rFonts w:ascii="Times New Roman" w:eastAsia="Times New Roman" w:hAnsi="Times New Roman" w:cs="Times New Roman"/>
          <w:szCs w:val="24"/>
          <w:lang w:val="en-US" w:eastAsia="pt-BR"/>
        </w:rPr>
      </w:pPr>
      <w:r w:rsidRPr="00FD6C8E">
        <w:rPr>
          <w:rFonts w:ascii="Times New Roman" w:eastAsia="Times New Roman" w:hAnsi="Times New Roman" w:cs="Times New Roman"/>
          <w:szCs w:val="24"/>
          <w:lang w:val="en-US" w:eastAsia="pt-BR"/>
        </w:rPr>
        <w:t>Skin integrity: ○ Normal     ○ Altered</w:t>
      </w:r>
    </w:p>
    <w:p w:rsidR="00612240" w:rsidRPr="00FD6C8E" w:rsidRDefault="00612240" w:rsidP="00612240">
      <w:pPr>
        <w:spacing w:after="0" w:line="360" w:lineRule="auto"/>
        <w:rPr>
          <w:rFonts w:ascii="Times New Roman" w:eastAsia="Times New Roman" w:hAnsi="Times New Roman" w:cs="Times New Roman"/>
          <w:szCs w:val="24"/>
          <w:lang w:val="en-US" w:eastAsia="pt-BR"/>
        </w:rPr>
      </w:pPr>
      <w:r w:rsidRPr="00FD6C8E">
        <w:rPr>
          <w:rFonts w:ascii="Times New Roman" w:eastAsia="Times New Roman" w:hAnsi="Times New Roman" w:cs="Times New Roman"/>
          <w:szCs w:val="24"/>
          <w:lang w:val="en-US" w:eastAsia="pt-BR"/>
        </w:rPr>
        <w:t>Inflammatory signs: ○ Present     ○ Absent</w:t>
      </w:r>
    </w:p>
    <w:p w:rsidR="008D6CD1" w:rsidRDefault="008D6CD1"/>
    <w:sectPr w:rsidR="008D6CD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CC7D3B"/>
    <w:multiLevelType w:val="hybridMultilevel"/>
    <w:tmpl w:val="0492A370"/>
    <w:lvl w:ilvl="0" w:tplc="9FAE50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1EE46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84422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926CA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62920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1A908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E20A0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18E002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9CF45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5B21576E"/>
    <w:multiLevelType w:val="hybridMultilevel"/>
    <w:tmpl w:val="CEB48662"/>
    <w:lvl w:ilvl="0" w:tplc="FCFA87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589AD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AC721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B21EA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6CB27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352C7F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18C0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A274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C0DB5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705524812">
    <w:abstractNumId w:val="0"/>
  </w:num>
  <w:num w:numId="2" w16cid:durableId="19629574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240"/>
    <w:rsid w:val="00156959"/>
    <w:rsid w:val="00612240"/>
    <w:rsid w:val="008D6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25535B3"/>
  <w15:chartTrackingRefBased/>
  <w15:docId w15:val="{E6AB911E-EA2E-46E7-B0DA-A3AB4CEC9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240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1224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430</Words>
  <Characters>2324</Characters>
  <Application>Microsoft Office Word</Application>
  <DocSecurity>0</DocSecurity>
  <Lines>19</Lines>
  <Paragraphs>5</Paragraphs>
  <ScaleCrop>false</ScaleCrop>
  <Company/>
  <LinksUpToDate>false</LinksUpToDate>
  <CharactersWithSpaces>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Luiz Toledo de Arruda Lourenção</dc:creator>
  <cp:keywords/>
  <dc:description/>
  <cp:lastModifiedBy>Pedro Luiz Toledo de Arruda Lourenção</cp:lastModifiedBy>
  <cp:revision>1</cp:revision>
  <dcterms:created xsi:type="dcterms:W3CDTF">2023-12-10T13:23:00Z</dcterms:created>
  <dcterms:modified xsi:type="dcterms:W3CDTF">2023-12-10T13:24:00Z</dcterms:modified>
</cp:coreProperties>
</file>