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229E" w14:textId="509BF259" w:rsidR="00A03117" w:rsidRPr="006D0BBD" w:rsidRDefault="00632553">
      <w:pPr>
        <w:rPr>
          <w:lang w:val="en-US"/>
        </w:rPr>
      </w:pPr>
      <w:r>
        <w:rPr>
          <w:lang w:val="en-US"/>
        </w:rPr>
        <w:t>Table S</w:t>
      </w:r>
      <w:r w:rsidR="005E2E64">
        <w:rPr>
          <w:lang w:val="en-US"/>
        </w:rPr>
        <w:t>1</w:t>
      </w:r>
      <w:r w:rsidR="006D0BBD" w:rsidRPr="006D0BBD">
        <w:rPr>
          <w:lang w:val="en-US"/>
        </w:rPr>
        <w:t xml:space="preserve">: </w:t>
      </w:r>
      <w:bookmarkStart w:id="0" w:name="_Hlk151482754"/>
      <w:r w:rsidR="006D0BBD" w:rsidRPr="006D0BBD">
        <w:rPr>
          <w:lang w:val="en-US"/>
        </w:rPr>
        <w:t xml:space="preserve">Gastrointestinal complaints of patients with Inflammatory Bowel Disease according to the treatment group: </w:t>
      </w:r>
      <w:r w:rsidR="00E85CAE">
        <w:rPr>
          <w:lang w:val="en-US"/>
        </w:rPr>
        <w:t>baseline</w:t>
      </w:r>
      <w:r w:rsidR="006D0BBD" w:rsidRPr="006D0BBD">
        <w:rPr>
          <w:lang w:val="en-US"/>
        </w:rPr>
        <w:t xml:space="preserve"> data (T1) and </w:t>
      </w:r>
      <w:r w:rsidR="00E85CAE">
        <w:rPr>
          <w:lang w:val="en-US"/>
        </w:rPr>
        <w:t>endline</w:t>
      </w:r>
      <w:r w:rsidR="006D0BBD" w:rsidRPr="006D0BBD">
        <w:rPr>
          <w:lang w:val="en-US"/>
        </w:rPr>
        <w:t xml:space="preserve"> data (T2).</w:t>
      </w:r>
    </w:p>
    <w:bookmarkEnd w:id="0"/>
    <w:tbl>
      <w:tblPr>
        <w:tblpPr w:leftFromText="141" w:rightFromText="141" w:vertAnchor="text" w:tblpY="1"/>
        <w:tblOverlap w:val="never"/>
        <w:tblW w:w="12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1517"/>
        <w:gridCol w:w="1133"/>
        <w:gridCol w:w="1134"/>
        <w:gridCol w:w="1134"/>
        <w:gridCol w:w="1134"/>
        <w:gridCol w:w="1134"/>
        <w:gridCol w:w="1134"/>
        <w:gridCol w:w="2408"/>
      </w:tblGrid>
      <w:tr w:rsidR="0010736F" w:rsidRPr="006D0BBD" w14:paraId="1CFE9B4B" w14:textId="49434F6B" w:rsidTr="0010736F">
        <w:trPr>
          <w:cantSplit/>
          <w:tblHeader/>
        </w:trPr>
        <w:tc>
          <w:tcPr>
            <w:tcW w:w="3499" w:type="dxa"/>
            <w:gridSpan w:val="2"/>
            <w:vMerge w:val="restart"/>
            <w:tcBorders>
              <w:left w:val="nil"/>
            </w:tcBorders>
            <w:shd w:val="clear" w:color="auto" w:fill="FFFFFF"/>
            <w:vAlign w:val="center"/>
          </w:tcPr>
          <w:p w14:paraId="6E46088F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3" w:type="dxa"/>
            <w:gridSpan w:val="6"/>
            <w:shd w:val="clear" w:color="auto" w:fill="FFFFFF"/>
            <w:vAlign w:val="center"/>
          </w:tcPr>
          <w:p w14:paraId="0FC33B7B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2408" w:type="dxa"/>
            <w:tcBorders>
              <w:right w:val="nil"/>
            </w:tcBorders>
            <w:shd w:val="clear" w:color="auto" w:fill="FFFFFF"/>
            <w:vAlign w:val="center"/>
          </w:tcPr>
          <w:p w14:paraId="364A8933" w14:textId="77777777" w:rsidR="0010736F" w:rsidRPr="00BF11E2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0736F" w:rsidRPr="006D0BBD" w14:paraId="16481A46" w14:textId="77E6C242" w:rsidTr="0010736F">
        <w:trPr>
          <w:cantSplit/>
          <w:trHeight w:val="373"/>
          <w:tblHeader/>
        </w:trPr>
        <w:tc>
          <w:tcPr>
            <w:tcW w:w="3499" w:type="dxa"/>
            <w:gridSpan w:val="2"/>
            <w:vMerge/>
            <w:tcBorders>
              <w:left w:val="nil"/>
            </w:tcBorders>
            <w:shd w:val="clear" w:color="auto" w:fill="FFFFFF"/>
            <w:vAlign w:val="center"/>
          </w:tcPr>
          <w:p w14:paraId="6E984411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14:paraId="62782660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Placebo 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66527C9" w14:textId="6C06C183" w:rsidR="0010736F" w:rsidRPr="00E85CAE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AE">
              <w:rPr>
                <w:rFonts w:ascii="Times New Roman" w:hAnsi="Times New Roman" w:cs="Times New Roman"/>
                <w:sz w:val="20"/>
                <w:szCs w:val="20"/>
              </w:rPr>
              <w:t>Curcumin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61B42DF9" w14:textId="0D1D869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5CAE">
              <w:rPr>
                <w:rFonts w:ascii="Times New Roman" w:hAnsi="Times New Roman" w:cs="Times New Roman"/>
                <w:sz w:val="20"/>
                <w:szCs w:val="20"/>
              </w:rPr>
              <w:t>Curcumin</w:t>
            </w:r>
          </w:p>
          <w:p w14:paraId="58548F22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+ Piperine</w:t>
            </w:r>
          </w:p>
        </w:tc>
        <w:tc>
          <w:tcPr>
            <w:tcW w:w="2408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C5167AE" w14:textId="6282DCFF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GEE</w:t>
            </w:r>
          </w:p>
          <w:p w14:paraId="5A036D67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</w:p>
          <w:p w14:paraId="6AB75E40" w14:textId="29A15BF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18"/>
                <w:szCs w:val="18"/>
              </w:rPr>
              <w:t>(OR; 95% CI)</w:t>
            </w:r>
          </w:p>
        </w:tc>
      </w:tr>
      <w:tr w:rsidR="0010736F" w:rsidRPr="006D0BBD" w14:paraId="7C8861A5" w14:textId="5BB8C22C" w:rsidTr="0010736F">
        <w:trPr>
          <w:cantSplit/>
          <w:trHeight w:val="600"/>
          <w:tblHeader/>
        </w:trPr>
        <w:tc>
          <w:tcPr>
            <w:tcW w:w="3499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724AC1F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EC000D" w14:textId="18739479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  <w:p w14:paraId="6CCA9D94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n=19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0C3313" w14:textId="7CA720D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  <w:p w14:paraId="53102091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n=14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BE2B26" w14:textId="59B2AF8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  <w:p w14:paraId="168A2DCB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n=20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0B882E" w14:textId="5ECAFBD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  <w:p w14:paraId="2B7438D6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n=20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52157" w14:textId="684092A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  <w:p w14:paraId="53CCD7E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n=19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8395D3" w14:textId="20E679D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  <w:p w14:paraId="7717C8D8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n=17</w:t>
            </w:r>
          </w:p>
        </w:tc>
        <w:tc>
          <w:tcPr>
            <w:tcW w:w="2408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FDF304" w14:textId="2AD7616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6F" w:rsidRPr="006D0BBD" w14:paraId="7289EBC0" w14:textId="711AC61A" w:rsidTr="0010736F">
        <w:trPr>
          <w:cantSplit/>
          <w:trHeight w:val="179"/>
        </w:trPr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716F4F9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Pyrosis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6C0BC03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9AAD7" w14:textId="11430BF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(68.4)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BB53A" w14:textId="309DB6C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(92.9)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4319B" w14:textId="460CDF8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(65.0)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008B5" w14:textId="6FCA0ED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17 (85.0)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AFC45" w14:textId="0C37218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8 (42.1)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CA7DA" w14:textId="2EAFE9B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9 (52.9)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55FB6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0.737 </w:t>
            </w:r>
          </w:p>
          <w:p w14:paraId="2B2EB527" w14:textId="4B1ACA72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(0.808; 0.234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2.791)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7E2DB960" w14:textId="6B2BD851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547833F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382C002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CE871" w14:textId="51051D2D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6 (31.6)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DF71E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7.1)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DF8FD" w14:textId="61964FF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 (35.0)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5D980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15.0)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EA4D" w14:textId="4C1F8AE2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11 (57.9)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6DE8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47.1)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32AD0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  <w:p w14:paraId="0C16982F" w14:textId="5DC5C35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(4.151; 1.309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13.169)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7F13172A" w14:textId="401FA1F0" w:rsidTr="0010736F">
        <w:trPr>
          <w:cantSplit/>
          <w:trHeight w:val="50"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414CC50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Nausea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CEEF78D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B9192" w14:textId="28A19AA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(68.4)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C7477" w14:textId="164B3E3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(92.9)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CDEB0" w14:textId="6DDDF6E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16 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7B72A" w14:textId="6688D32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16 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AAD10" w14:textId="2CEDCB9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11 (57.9)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DFA62" w14:textId="62AC071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(76.5)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2F030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0.909 </w:t>
            </w:r>
          </w:p>
          <w:p w14:paraId="189454D9" w14:textId="243D431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(1.077; 0.304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3.816)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35B218A3" w14:textId="4FCE08C3" w:rsidTr="0010736F">
        <w:trPr>
          <w:cantSplit/>
          <w:trHeight w:val="199"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115B538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8D5E735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3A923" w14:textId="1095530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6 (31.6)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C4A3A" w14:textId="425DE4A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 (7.1)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87ADA" w14:textId="7AF89D7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 (20.0)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DABBA" w14:textId="5BF3123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 (20.0)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1D0B0" w14:textId="558BD34D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8 (42.1)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FF324" w14:textId="6674664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 (23.5)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F6C57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0.279 </w:t>
            </w:r>
          </w:p>
          <w:p w14:paraId="2E330EE9" w14:textId="6C055BC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(0.538; 0.176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1.651)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37E4A39E" w14:textId="32BBC891" w:rsidTr="0010736F">
        <w:trPr>
          <w:cantSplit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4B3B785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Vomiting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D942D4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9CCF7" w14:textId="52ECE18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19 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90735" w14:textId="45A1F0E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14 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6502D" w14:textId="64F12E1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19 (95.0)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E929B" w14:textId="2C0BF2F2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20 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B305B" w14:textId="39941D3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19 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AEA0E" w14:textId="4A79AA5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15 (88.2)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A3060" w14:textId="07C6D93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unavailable</w:t>
            </w:r>
          </w:p>
        </w:tc>
      </w:tr>
      <w:tr w:rsidR="0010736F" w:rsidRPr="006D0BBD" w14:paraId="59E8E071" w14:textId="361FAA2D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965A463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B604873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83F7E" w14:textId="6289AA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884D6" w14:textId="5B1DA1D2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CEB32" w14:textId="18A5C91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 (5.0)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7B4C2" w14:textId="04ABF48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E36EB" w14:textId="14C863BC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D90F0" w14:textId="2B53470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 (11.8)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063D9" w14:textId="0E0E6B8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6F" w:rsidRPr="006D0BBD" w14:paraId="72737562" w14:textId="7D954426" w:rsidTr="0010736F">
        <w:trPr>
          <w:cantSplit/>
          <w:trHeight w:val="370"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0B2C19B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Regurgitation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4BA43A8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25089" w14:textId="79A62C4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14 (73.7)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85CB5" w14:textId="0AED133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(92.8)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9436E" w14:textId="6814FE1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15 (75.0)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C84DD" w14:textId="08BBAA6D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18 (90.0)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1EB14" w14:textId="024AE3E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14 (73.7)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41B1C" w14:textId="5F37D3E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11 (64.7)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BD3FD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0.940 </w:t>
            </w:r>
          </w:p>
          <w:p w14:paraId="626456A5" w14:textId="130C072C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(1.048; 0.310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3.541)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0FF0BCA7" w14:textId="154347A6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AEA8DF2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16C4B81" w14:textId="04A0269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985C2" w14:textId="634AE1C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(26.3)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D318E" w14:textId="684D79B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 (7.1)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2D268" w14:textId="3CCC765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E8DA3" w14:textId="15B5C21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 (10.0)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C8658" w14:textId="5FE202F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(26.3)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ADFE5" w14:textId="15DECB3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6 (35.3)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B6721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0.279 </w:t>
            </w:r>
          </w:p>
          <w:p w14:paraId="51206945" w14:textId="5C8062C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(0.505; 0.146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1.741)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6BD28EBB" w14:textId="637CA331" w:rsidTr="0010736F">
        <w:trPr>
          <w:cantSplit/>
          <w:trHeight w:val="264"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E7BBD03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Abdominal pain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C0EE2E6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35DFB" w14:textId="611F1C8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94A84" w14:textId="12D5ABD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(85.7)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C65BE" w14:textId="3840D31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(60.0)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82848" w14:textId="3AD9CE6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17 (85.0)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E082D" w14:textId="05F14D79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 (36.8)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CA520" w14:textId="4C3D49F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(70.6)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C1BDC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0.597 </w:t>
            </w:r>
          </w:p>
          <w:p w14:paraId="3F8D8ACF" w14:textId="0190453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(1.318; 0.473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3.670)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1B07508F" w14:textId="7DC62388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164912E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A22609D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124C8" w14:textId="22FDFBC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9 (47.4)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CB38B" w14:textId="023795C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 (14.3)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0BFBF" w14:textId="308E5D8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8 (40.0)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90417" w14:textId="686D812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 (15.0)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EAA04" w14:textId="695F24A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(63.2)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D361E" w14:textId="5E91B05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(29.4)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7D8A2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  <w:p w14:paraId="354E1B28" w14:textId="025BEB20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(0.559;0.205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1.522)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4323E06F" w14:textId="31113C6A" w:rsidTr="0010736F">
        <w:trPr>
          <w:cantSplit/>
          <w:trHeight w:val="336"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2AA504D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Rectal bleeding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AD73EFC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83F6A" w14:textId="04105F2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14 (73.7)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58547" w14:textId="401B862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16 (84.2)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69803" w14:textId="52EBD92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15 (75.0)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26CCE" w14:textId="6FE45DB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19 (95.0)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4F0C7" w14:textId="2A2DF27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16 (84.2)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5E940" w14:textId="773FD41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16 (94.1)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5E3F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  <w:p w14:paraId="7D477D1B" w14:textId="51BA113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(1.259; 0.314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5.057)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3668380A" w14:textId="2632813E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10EC75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F02357C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AD100" w14:textId="3833F4C3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(26.3)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0EFF9" w14:textId="419990E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 (15.8)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310C7" w14:textId="5E07492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77CA8" w14:textId="1024301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 (5.0)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6151F" w14:textId="0936BFF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 (15.8)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502CE" w14:textId="30FDDDB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 (5.9)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C3D16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  <w:p w14:paraId="7A94F6B8" w14:textId="7610983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(1.778; 0.429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7.370)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0D75ACE7" w14:textId="2C3345D2" w:rsidTr="0010736F">
        <w:trPr>
          <w:cantSplit/>
          <w:trHeight w:val="138"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9FB39B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Diarrhoea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5E20C6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2ACFA" w14:textId="46E4FA8C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9 (47.4)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2B954" w14:textId="3AB9766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CA26F" w14:textId="1359F18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(60.0)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04AC6" w14:textId="2185D91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(65.0)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16E97" w14:textId="7586153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11 (57.9)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C5679" w14:textId="621DD19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(70.6)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96395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0.250 </w:t>
            </w:r>
          </w:p>
          <w:p w14:paraId="460A4FB9" w14:textId="0FE3442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(1.771; 0.668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4.691)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14E932C4" w14:textId="36058B08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CE844BF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5A2089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03AFD" w14:textId="2846F15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39CE1" w14:textId="0BA35AB0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63A95" w14:textId="271F2D5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(40.0)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22D9D" w14:textId="074429E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 (35.0)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C9E74" w14:textId="1BC2F8E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8 (42.1)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78762" w14:textId="4C3ED726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(29.4)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37D8B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  <w:p w14:paraId="0DB3768B" w14:textId="0F2E0A72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(1.880; 0.630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5.609)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6B00C57B" w14:textId="1C608E55" w:rsidTr="0010736F">
        <w:trPr>
          <w:cantSplit/>
          <w:trHeight w:val="185"/>
        </w:trPr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94BA1D6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Gases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58C5E17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27FE9" w14:textId="5CA7D652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6 (31.6)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1C251" w14:textId="009CB66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9 (64.3)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891DE" w14:textId="1EA1E06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6 (30.0)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0AF9E" w14:textId="45D8AC7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DFC31" w14:textId="056F321D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0BBB1" w14:textId="20C653B5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(58.8)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EE78E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0.684</w:t>
            </w:r>
          </w:p>
          <w:p w14:paraId="3F411AE3" w14:textId="341672CD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(0.800; 0.273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2.342)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0435E9BC" w14:textId="3282DCCD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C22DAA0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029F15C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D29F7" w14:textId="76369718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13 (68.4)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FD6DF" w14:textId="2C2ACCFC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5 (35.7)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329AB" w14:textId="7936C5D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14 (70.0)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233F4" w14:textId="2292FFA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FDF45" w14:textId="27036E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9 (47.4)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54CC9" w14:textId="3A9E68AF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7 (41.2)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F23F9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0.471</w:t>
            </w:r>
          </w:p>
          <w:p w14:paraId="615D8042" w14:textId="74461E8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(1.500; 0.498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4.514)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0736F" w:rsidRPr="006D0BBD" w14:paraId="6AAF8C7C" w14:textId="61E5A87C" w:rsidTr="0010736F">
        <w:trPr>
          <w:cantSplit/>
          <w:trHeight w:val="78"/>
        </w:trPr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ACD44B4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Abdominal Distention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FD188BB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73184" w14:textId="70146E7C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8 (42.1)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38F03" w14:textId="4B727911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12 (85.7)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23BCF" w14:textId="420202FA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D4640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16 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CB4C1" w14:textId="3FF94270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F301A" w14:textId="5954393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11 (64.7)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B72CC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  <w:p w14:paraId="427D9681" w14:textId="7CE3E0F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 (1.207; 0.446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3.264)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</w:p>
        </w:tc>
      </w:tr>
      <w:tr w:rsidR="0010736F" w:rsidRPr="006D0BBD" w14:paraId="7EE44EF4" w14:textId="0E420894" w:rsidTr="0010736F">
        <w:trPr>
          <w:cantSplit/>
        </w:trPr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3A7791A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ADDE210" w14:textId="7777777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67753" w14:textId="04DB816E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11 (57.9)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8C7A34" w14:textId="6746F65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 (14.3)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38E892" w14:textId="6C3FB987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10 (50.0)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3EEE0C" w14:textId="722F592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4 (20.0)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3F275C" w14:textId="57EFB24C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9 (47.4)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D5EEED" w14:textId="5B941894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6 (35.3)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8FDFA8" w14:textId="77777777" w:rsidR="0010736F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0.864 </w:t>
            </w:r>
          </w:p>
          <w:p w14:paraId="164FDFDF" w14:textId="0F4ED00B" w:rsidR="0010736F" w:rsidRPr="006D0BBD" w:rsidRDefault="0010736F" w:rsidP="0010736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BD">
              <w:rPr>
                <w:rFonts w:ascii="Times New Roman" w:hAnsi="Times New Roman" w:cs="Times New Roman"/>
                <w:sz w:val="20"/>
                <w:szCs w:val="20"/>
              </w:rPr>
              <w:t xml:space="preserve">(0.910; 0.309 – </w:t>
            </w:r>
            <w:proofErr w:type="gramStart"/>
            <w:r w:rsidRPr="006D0BBD">
              <w:rPr>
                <w:rFonts w:ascii="Times New Roman" w:hAnsi="Times New Roman" w:cs="Times New Roman"/>
                <w:sz w:val="20"/>
                <w:szCs w:val="20"/>
              </w:rPr>
              <w:t>2.682)</w:t>
            </w:r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proofErr w:type="gramEnd"/>
            <w:r w:rsidRPr="006D0B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</w:tbl>
    <w:p w14:paraId="2130F57A" w14:textId="4E385AEE" w:rsidR="00BD1248" w:rsidRDefault="00BD1248"/>
    <w:p w14:paraId="68256080" w14:textId="77777777" w:rsidR="0010736F" w:rsidRDefault="0010736F">
      <w:pPr>
        <w:rPr>
          <w:lang w:val="en-US"/>
        </w:rPr>
      </w:pPr>
    </w:p>
    <w:p w14:paraId="3569F4AA" w14:textId="77777777" w:rsidR="0010736F" w:rsidRDefault="0010736F">
      <w:pPr>
        <w:rPr>
          <w:lang w:val="en-US"/>
        </w:rPr>
      </w:pPr>
    </w:p>
    <w:p w14:paraId="5CDC0415" w14:textId="77777777" w:rsidR="0010736F" w:rsidRDefault="0010736F">
      <w:pPr>
        <w:rPr>
          <w:lang w:val="en-US"/>
        </w:rPr>
      </w:pPr>
    </w:p>
    <w:p w14:paraId="245BCA2E" w14:textId="77777777" w:rsidR="0010736F" w:rsidRDefault="0010736F">
      <w:pPr>
        <w:rPr>
          <w:lang w:val="en-US"/>
        </w:rPr>
      </w:pPr>
    </w:p>
    <w:p w14:paraId="6376ACC2" w14:textId="77777777" w:rsidR="0010736F" w:rsidRDefault="0010736F">
      <w:pPr>
        <w:rPr>
          <w:lang w:val="en-US"/>
        </w:rPr>
      </w:pPr>
    </w:p>
    <w:p w14:paraId="3E421D8B" w14:textId="77777777" w:rsidR="0010736F" w:rsidRDefault="0010736F">
      <w:pPr>
        <w:rPr>
          <w:lang w:val="en-US"/>
        </w:rPr>
      </w:pPr>
    </w:p>
    <w:p w14:paraId="4933FEA8" w14:textId="77777777" w:rsidR="0010736F" w:rsidRDefault="0010736F">
      <w:pPr>
        <w:rPr>
          <w:lang w:val="en-US"/>
        </w:rPr>
      </w:pPr>
    </w:p>
    <w:p w14:paraId="7C93C929" w14:textId="77777777" w:rsidR="0010736F" w:rsidRDefault="0010736F">
      <w:pPr>
        <w:rPr>
          <w:lang w:val="en-US"/>
        </w:rPr>
      </w:pPr>
    </w:p>
    <w:p w14:paraId="2B808C5D" w14:textId="77777777" w:rsidR="0010736F" w:rsidRDefault="0010736F">
      <w:pPr>
        <w:rPr>
          <w:lang w:val="en-US"/>
        </w:rPr>
      </w:pPr>
    </w:p>
    <w:p w14:paraId="6FD7AA1D" w14:textId="77777777" w:rsidR="0010736F" w:rsidRDefault="0010736F">
      <w:pPr>
        <w:rPr>
          <w:lang w:val="en-US"/>
        </w:rPr>
      </w:pPr>
    </w:p>
    <w:p w14:paraId="62AD12C9" w14:textId="77777777" w:rsidR="0010736F" w:rsidRDefault="0010736F">
      <w:pPr>
        <w:rPr>
          <w:lang w:val="en-US"/>
        </w:rPr>
      </w:pPr>
    </w:p>
    <w:p w14:paraId="09B598DD" w14:textId="77777777" w:rsidR="0010736F" w:rsidRDefault="0010736F">
      <w:pPr>
        <w:rPr>
          <w:lang w:val="en-US"/>
        </w:rPr>
      </w:pPr>
    </w:p>
    <w:p w14:paraId="610BAABA" w14:textId="77777777" w:rsidR="0010736F" w:rsidRDefault="0010736F">
      <w:pPr>
        <w:rPr>
          <w:lang w:val="en-US"/>
        </w:rPr>
      </w:pPr>
    </w:p>
    <w:p w14:paraId="291C5BEA" w14:textId="77777777" w:rsidR="0010736F" w:rsidRDefault="0010736F">
      <w:pPr>
        <w:rPr>
          <w:lang w:val="en-US"/>
        </w:rPr>
      </w:pPr>
    </w:p>
    <w:p w14:paraId="56784031" w14:textId="2F5FDE12" w:rsidR="006D0BBD" w:rsidRPr="006D0BBD" w:rsidRDefault="006D0BBD">
      <w:pPr>
        <w:rPr>
          <w:lang w:val="en-US"/>
        </w:rPr>
      </w:pPr>
      <w:r w:rsidRPr="006D0BBD">
        <w:rPr>
          <w:lang w:val="en-US"/>
        </w:rPr>
        <w:t>Legend: Data expressed as n (%);</w:t>
      </w:r>
      <w:r w:rsidR="0010736F" w:rsidRPr="0010736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546DE">
        <w:rPr>
          <w:lang w:val="en-US"/>
        </w:rPr>
        <w:t xml:space="preserve">GEE = </w:t>
      </w:r>
      <w:r w:rsidRPr="006D0BBD">
        <w:rPr>
          <w:lang w:val="en-US"/>
        </w:rPr>
        <w:t>Generalized estimating equations - group vs. time interaction</w:t>
      </w:r>
      <w:r w:rsidR="00961CB7">
        <w:rPr>
          <w:lang w:val="en-US"/>
        </w:rPr>
        <w:t>, adjusted by sex, age and inflammatory bowel disease type</w:t>
      </w:r>
      <w:r w:rsidRPr="006D0BBD">
        <w:rPr>
          <w:lang w:val="en-US"/>
        </w:rPr>
        <w:t>; #</w:t>
      </w:r>
      <w:r w:rsidR="00386BA4">
        <w:rPr>
          <w:lang w:val="en-US"/>
        </w:rPr>
        <w:t xml:space="preserve"> = </w:t>
      </w:r>
      <w:r w:rsidRPr="006D0BBD">
        <w:rPr>
          <w:lang w:val="en-US"/>
        </w:rPr>
        <w:t>placebo group vs</w:t>
      </w:r>
      <w:r w:rsidRPr="006D0BBD">
        <w:rPr>
          <w:i/>
          <w:iCs/>
          <w:lang w:val="en-US"/>
        </w:rPr>
        <w:t>. Curcuma long</w:t>
      </w:r>
      <w:r>
        <w:rPr>
          <w:i/>
          <w:iCs/>
          <w:lang w:val="en-US"/>
        </w:rPr>
        <w:t>a</w:t>
      </w:r>
      <w:r w:rsidRPr="006D0BBD">
        <w:rPr>
          <w:lang w:val="en-US"/>
        </w:rPr>
        <w:t xml:space="preserve"> + piperine group; ##</w:t>
      </w:r>
      <w:r w:rsidR="00386BA4">
        <w:rPr>
          <w:lang w:val="en-US"/>
        </w:rPr>
        <w:t xml:space="preserve"> = </w:t>
      </w:r>
      <w:r w:rsidRPr="006D0BBD">
        <w:rPr>
          <w:lang w:val="en-US"/>
        </w:rPr>
        <w:t xml:space="preserve">placebo group vs. </w:t>
      </w:r>
      <w:r w:rsidRPr="006D0BBD">
        <w:rPr>
          <w:i/>
          <w:iCs/>
          <w:lang w:val="en-US"/>
        </w:rPr>
        <w:t>Curcuma long</w:t>
      </w:r>
      <w:r>
        <w:rPr>
          <w:i/>
          <w:iCs/>
          <w:lang w:val="en-US"/>
        </w:rPr>
        <w:t>a</w:t>
      </w:r>
      <w:r w:rsidRPr="006D0BBD">
        <w:rPr>
          <w:lang w:val="en-US"/>
        </w:rPr>
        <w:t xml:space="preserve"> group (Absence of </w:t>
      </w:r>
      <w:r>
        <w:rPr>
          <w:lang w:val="en-US"/>
        </w:rPr>
        <w:t>treatment</w:t>
      </w:r>
      <w:r w:rsidRPr="006D0BBD">
        <w:rPr>
          <w:lang w:val="en-US"/>
        </w:rPr>
        <w:t xml:space="preserve"> was used as a reference).</w:t>
      </w:r>
    </w:p>
    <w:sectPr w:rsidR="006D0BBD" w:rsidRPr="006D0BBD" w:rsidSect="00BD124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48"/>
    <w:rsid w:val="00040080"/>
    <w:rsid w:val="0010736F"/>
    <w:rsid w:val="0012168A"/>
    <w:rsid w:val="00172F33"/>
    <w:rsid w:val="00284E47"/>
    <w:rsid w:val="00364A60"/>
    <w:rsid w:val="00367BED"/>
    <w:rsid w:val="00386BA4"/>
    <w:rsid w:val="003870D0"/>
    <w:rsid w:val="00393A76"/>
    <w:rsid w:val="00401FA0"/>
    <w:rsid w:val="00415591"/>
    <w:rsid w:val="00505ECE"/>
    <w:rsid w:val="005546DE"/>
    <w:rsid w:val="005E2E64"/>
    <w:rsid w:val="00632553"/>
    <w:rsid w:val="006D0BBD"/>
    <w:rsid w:val="007845D5"/>
    <w:rsid w:val="007A57AA"/>
    <w:rsid w:val="00961CB7"/>
    <w:rsid w:val="00A03117"/>
    <w:rsid w:val="00A227A0"/>
    <w:rsid w:val="00AC277F"/>
    <w:rsid w:val="00AC66CB"/>
    <w:rsid w:val="00BD1248"/>
    <w:rsid w:val="00BF11E2"/>
    <w:rsid w:val="00C6083B"/>
    <w:rsid w:val="00C7598F"/>
    <w:rsid w:val="00D40CAD"/>
    <w:rsid w:val="00E67F15"/>
    <w:rsid w:val="00E85CAE"/>
    <w:rsid w:val="00F3221D"/>
    <w:rsid w:val="00F6579F"/>
    <w:rsid w:val="00FD3B79"/>
    <w:rsid w:val="00F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A036"/>
  <w15:chartTrackingRefBased/>
  <w15:docId w15:val="{274C9D2F-E249-458B-8330-C6E9C1C4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0B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Moura</dc:creator>
  <cp:keywords/>
  <dc:description/>
  <cp:lastModifiedBy>Fabiana Moura</cp:lastModifiedBy>
  <cp:revision>4</cp:revision>
  <dcterms:created xsi:type="dcterms:W3CDTF">2024-03-20T13:06:00Z</dcterms:created>
  <dcterms:modified xsi:type="dcterms:W3CDTF">2024-03-20T13:13:00Z</dcterms:modified>
</cp:coreProperties>
</file>