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35B" w:rsidRDefault="00CF635B">
      <w:r>
        <w:rPr>
          <w:noProof/>
        </w:rPr>
        <w:drawing>
          <wp:anchor distT="0" distB="0" distL="114300" distR="114300" simplePos="0" relativeHeight="251659264" behindDoc="0" locked="0" layoutInCell="1" allowOverlap="1" wp14:anchorId="13BB3A36" wp14:editId="10B4F1DA">
            <wp:simplePos x="0" y="0"/>
            <wp:positionH relativeFrom="margin">
              <wp:posOffset>22860</wp:posOffset>
            </wp:positionH>
            <wp:positionV relativeFrom="paragraph">
              <wp:posOffset>121920</wp:posOffset>
            </wp:positionV>
            <wp:extent cx="5399405" cy="2777490"/>
            <wp:effectExtent l="0" t="0" r="0" b="3810"/>
            <wp:wrapSquare wrapText="bothSides"/>
            <wp:docPr id="15396406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635B" w:rsidRPr="007677C6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  <w:r w:rsidRPr="007677C6">
        <w:rPr>
          <w:rFonts w:ascii="Palatino Linotype" w:eastAsia="Times New Roman" w:hAnsi="Palatino Linotype" w:cs="Times New Roman"/>
          <w:color w:val="000000"/>
          <w:kern w:val="0"/>
          <w:sz w:val="24"/>
          <w:szCs w:val="24"/>
          <w:lang w:eastAsia="de-DE"/>
        </w:rPr>
        <w:t>Supplemental Figure S1</w:t>
      </w:r>
      <w:r w:rsidRPr="007677C6">
        <w:rPr>
          <w:rFonts w:ascii="Palatino Linotype" w:hAnsi="Palatino Linotype" w:cs="Times New Roman" w:hint="eastAsia"/>
          <w:color w:val="000000"/>
          <w:kern w:val="0"/>
          <w:sz w:val="24"/>
          <w:szCs w:val="24"/>
        </w:rPr>
        <w:t xml:space="preserve"> </w:t>
      </w:r>
      <w:proofErr w:type="gramStart"/>
      <w:r w:rsidRPr="007677C6">
        <w:rPr>
          <w:rFonts w:ascii="Palatino Linotype" w:hAnsi="Palatino Linotype" w:cs="Times New Roman" w:hint="eastAsia"/>
          <w:color w:val="000000"/>
          <w:kern w:val="0"/>
          <w:sz w:val="24"/>
          <w:szCs w:val="24"/>
        </w:rPr>
        <w:t>The</w:t>
      </w:r>
      <w:proofErr w:type="gramEnd"/>
      <w:r w:rsidRPr="007677C6">
        <w:rPr>
          <w:rFonts w:ascii="Palatino Linotype" w:hAnsi="Palatino Linotype" w:cs="Times New Roman" w:hint="eastAsia"/>
          <w:color w:val="000000"/>
          <w:kern w:val="0"/>
          <w:sz w:val="24"/>
          <w:szCs w:val="24"/>
        </w:rPr>
        <w:t xml:space="preserve"> p</w:t>
      </w:r>
      <w:r w:rsidRPr="007677C6">
        <w:rPr>
          <w:rFonts w:ascii="Palatino Linotype" w:eastAsia="Times New Roman" w:hAnsi="Palatino Linotype" w:cs="Segoe UI"/>
          <w:color w:val="0D0D0D"/>
          <w:kern w:val="0"/>
          <w:sz w:val="24"/>
          <w:szCs w:val="24"/>
          <w:shd w:val="clear" w:color="auto" w:fill="FFFFFF"/>
          <w:lang w:eastAsia="de-DE"/>
        </w:rPr>
        <w:t xml:space="preserve">henotypes of IR64 and </w:t>
      </w:r>
      <w:r w:rsidRPr="007677C6">
        <w:rPr>
          <w:rFonts w:ascii="Palatino Linotype" w:eastAsia="Times New Roman" w:hAnsi="Palatino Linotype" w:cs="Segoe UI"/>
          <w:i/>
          <w:iCs/>
          <w:color w:val="0D0D0D"/>
          <w:kern w:val="0"/>
          <w:sz w:val="24"/>
          <w:szCs w:val="24"/>
          <w:shd w:val="clear" w:color="auto" w:fill="FFFFFF"/>
          <w:lang w:eastAsia="de-DE"/>
        </w:rPr>
        <w:t>rpt5a</w:t>
      </w:r>
      <w:r w:rsidRPr="007677C6">
        <w:rPr>
          <w:rFonts w:ascii="Palatino Linotype" w:hAnsi="Palatino Linotype" w:cs="Segoe UI" w:hint="eastAsia"/>
          <w:color w:val="0D0D0D"/>
          <w:kern w:val="0"/>
          <w:sz w:val="24"/>
          <w:szCs w:val="24"/>
          <w:shd w:val="clear" w:color="auto" w:fill="FFFFFF"/>
        </w:rPr>
        <w:t>.</w:t>
      </w: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Segoe UI"/>
          <w:color w:val="0D0D0D"/>
          <w:kern w:val="0"/>
          <w:sz w:val="22"/>
          <w:shd w:val="clear" w:color="auto" w:fill="FFFFFF"/>
        </w:rPr>
      </w:pP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(A): </w:t>
      </w:r>
      <w:r w:rsidRPr="00CF635B">
        <w:rPr>
          <w:rFonts w:ascii="Palatino Linotype" w:eastAsia="Times New Roman" w:hAnsi="Palatino Linotype" w:cs="Segoe UI"/>
          <w:color w:val="0D0D0D"/>
          <w:kern w:val="0"/>
          <w:sz w:val="22"/>
          <w:shd w:val="clear" w:color="auto" w:fill="FFFFFF"/>
          <w:lang w:eastAsia="de-DE"/>
        </w:rPr>
        <w:t xml:space="preserve">Phenotypes of IR64 and </w:t>
      </w:r>
      <w:r w:rsidRPr="00CF635B">
        <w:rPr>
          <w:rFonts w:ascii="Palatino Linotype" w:eastAsia="Times New Roman" w:hAnsi="Palatino Linotype" w:cs="Segoe UI"/>
          <w:i/>
          <w:iCs/>
          <w:color w:val="0D0D0D"/>
          <w:kern w:val="0"/>
          <w:sz w:val="22"/>
          <w:shd w:val="clear" w:color="auto" w:fill="FFFFFF"/>
          <w:lang w:eastAsia="de-DE"/>
        </w:rPr>
        <w:t xml:space="preserve">rpt5a </w:t>
      </w:r>
      <w:r w:rsidRPr="00CF635B">
        <w:rPr>
          <w:rFonts w:ascii="Palatino Linotype" w:eastAsia="Times New Roman" w:hAnsi="Palatino Linotype" w:cs="Segoe UI"/>
          <w:color w:val="0D0D0D"/>
          <w:kern w:val="0"/>
          <w:sz w:val="22"/>
          <w:shd w:val="clear" w:color="auto" w:fill="FFFFFF"/>
          <w:lang w:eastAsia="de-DE"/>
        </w:rPr>
        <w:t xml:space="preserve">at 8 weeks, 12 weeks and 16 weeks. Bar = 20 cm; 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>(</w:t>
      </w:r>
      <w:r w:rsidRPr="00CF635B">
        <w:rPr>
          <w:rFonts w:ascii="Palatino Linotype" w:hAnsi="Palatino Linotype" w:cs="Times New Roman" w:hint="eastAsia"/>
          <w:color w:val="000000"/>
          <w:kern w:val="0"/>
          <w:sz w:val="22"/>
        </w:rPr>
        <w:t>B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): Leaf </w:t>
      </w:r>
      <w:r w:rsidRPr="00CF635B">
        <w:rPr>
          <w:rFonts w:ascii="Palatino Linotype" w:eastAsia="Times New Roman" w:hAnsi="Palatino Linotype" w:cs="Segoe UI"/>
          <w:color w:val="0D0D0D"/>
          <w:kern w:val="0"/>
          <w:sz w:val="22"/>
          <w:shd w:val="clear" w:color="auto" w:fill="FFFFFF"/>
          <w:lang w:eastAsia="de-DE"/>
        </w:rPr>
        <w:t xml:space="preserve">phenotypes of IR64 and </w:t>
      </w:r>
      <w:r w:rsidRPr="00CF635B">
        <w:rPr>
          <w:rFonts w:ascii="Palatino Linotype" w:eastAsia="Times New Roman" w:hAnsi="Palatino Linotype" w:cs="Segoe UI"/>
          <w:i/>
          <w:iCs/>
          <w:color w:val="0D0D0D"/>
          <w:kern w:val="0"/>
          <w:sz w:val="22"/>
          <w:shd w:val="clear" w:color="auto" w:fill="FFFFFF"/>
          <w:lang w:eastAsia="de-DE"/>
        </w:rPr>
        <w:t xml:space="preserve">rpt5a </w:t>
      </w:r>
      <w:r w:rsidRPr="00CF635B">
        <w:rPr>
          <w:rFonts w:ascii="Palatino Linotype" w:eastAsia="Times New Roman" w:hAnsi="Palatino Linotype" w:cs="Segoe UI"/>
          <w:color w:val="0D0D0D"/>
          <w:kern w:val="0"/>
          <w:sz w:val="22"/>
          <w:shd w:val="clear" w:color="auto" w:fill="FFFFFF"/>
          <w:lang w:eastAsia="de-DE"/>
        </w:rPr>
        <w:t xml:space="preserve">at 8 weeks, 12 weeks and 16 weeks. Bar = 1 cm; </w:t>
      </w: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Segoe UI"/>
          <w:color w:val="0D0D0D"/>
          <w:kern w:val="0"/>
          <w:sz w:val="24"/>
          <w:szCs w:val="20"/>
          <w:shd w:val="clear" w:color="auto" w:fill="FFFFFF"/>
        </w:rPr>
      </w:pP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  <w:r w:rsidRPr="00CF635B">
        <w:rPr>
          <w:rFonts w:ascii="Palatino Linotype" w:hAnsi="Palatino Linotype" w:cs="Times New Roman"/>
          <w:noProof/>
          <w:color w:val="000000"/>
          <w:kern w:val="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82FC12C" wp14:editId="5B12A05B">
            <wp:simplePos x="0" y="0"/>
            <wp:positionH relativeFrom="margin">
              <wp:align>center</wp:align>
            </wp:positionH>
            <wp:positionV relativeFrom="paragraph">
              <wp:posOffset>263348</wp:posOffset>
            </wp:positionV>
            <wp:extent cx="5400000" cy="4235270"/>
            <wp:effectExtent l="0" t="0" r="0" b="0"/>
            <wp:wrapSquare wrapText="bothSides"/>
            <wp:docPr id="7438179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3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635B">
        <w:rPr>
          <w:rFonts w:ascii="Palatino Linotype" w:hAnsi="Palatino Linotype" w:cs="Times New Roman"/>
          <w:color w:val="000000"/>
          <w:kern w:val="0"/>
          <w:sz w:val="24"/>
          <w:szCs w:val="24"/>
        </w:rPr>
        <w:br w:type="textWrapping" w:clear="all"/>
      </w: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  <w:r w:rsidRPr="00CF635B">
        <w:rPr>
          <w:rFonts w:ascii="Palatino Linotype" w:hAnsi="Palatino Linotype" w:cs="Times New Roman"/>
          <w:color w:val="000000"/>
          <w:kern w:val="0"/>
          <w:sz w:val="24"/>
          <w:szCs w:val="24"/>
        </w:rPr>
        <w:t>Supplemental Figure S2</w:t>
      </w:r>
      <w:r w:rsidRPr="00CF635B">
        <w:rPr>
          <w:rFonts w:ascii="Palatino Linotype" w:hAnsi="Palatino Linotype" w:cs="Times New Roman" w:hint="eastAsia"/>
          <w:color w:val="000000"/>
          <w:kern w:val="0"/>
          <w:sz w:val="24"/>
          <w:szCs w:val="24"/>
        </w:rPr>
        <w:t xml:space="preserve"> </w:t>
      </w:r>
      <w:r w:rsidRPr="00CF635B">
        <w:rPr>
          <w:rFonts w:ascii="Palatino Linotype" w:hAnsi="Palatino Linotype" w:cs="Times New Roman"/>
          <w:color w:val="000000"/>
          <w:kern w:val="0"/>
          <w:sz w:val="24"/>
          <w:szCs w:val="24"/>
        </w:rPr>
        <w:t xml:space="preserve">Agronomic traits of IR64, </w:t>
      </w:r>
      <w:r w:rsidRPr="00CF635B">
        <w:rPr>
          <w:rFonts w:ascii="Palatino Linotype" w:hAnsi="Palatino Linotype" w:cs="Times New Roman"/>
          <w:i/>
          <w:iCs/>
          <w:color w:val="000000"/>
          <w:kern w:val="0"/>
          <w:sz w:val="24"/>
          <w:szCs w:val="24"/>
        </w:rPr>
        <w:t>rpt5a</w:t>
      </w:r>
      <w:r w:rsidRPr="00CF635B">
        <w:rPr>
          <w:rFonts w:ascii="Palatino Linotype" w:hAnsi="Palatino Linotype" w:cs="Times New Roman"/>
          <w:color w:val="000000"/>
          <w:kern w:val="0"/>
          <w:sz w:val="24"/>
          <w:szCs w:val="24"/>
        </w:rPr>
        <w:t xml:space="preserve"> and complementary lines (CP-1, CP-2), knockout lines (Cr-1, Cr-2)</w:t>
      </w:r>
      <w:r w:rsidRPr="00CF635B">
        <w:rPr>
          <w:rFonts w:ascii="Palatino Linotype" w:hAnsi="Palatino Linotype" w:cs="Times New Roman" w:hint="eastAsia"/>
          <w:color w:val="000000"/>
          <w:kern w:val="0"/>
          <w:sz w:val="24"/>
          <w:szCs w:val="24"/>
        </w:rPr>
        <w:t>.</w:t>
      </w:r>
    </w:p>
    <w:p w:rsidR="00CF635B" w:rsidRPr="00CF635B" w:rsidRDefault="00CF635B" w:rsidP="00CF635B">
      <w:pPr>
        <w:widowControl/>
        <w:spacing w:line="340" w:lineRule="atLeast"/>
        <w:rPr>
          <w:rFonts w:ascii="Palatino Linotype" w:eastAsia="Times New Roman" w:hAnsi="Palatino Linotype" w:cs="Times New Roman"/>
          <w:kern w:val="0"/>
          <w:sz w:val="22"/>
          <w:lang w:eastAsia="de-DE"/>
        </w:rPr>
      </w:pP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 xml:space="preserve">(A, 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>B</w:t>
      </w: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>):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 xml:space="preserve"> Seed-setting rate; </w:t>
      </w: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>(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>C</w:t>
      </w: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 xml:space="preserve">, 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>D</w:t>
      </w: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>)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 xml:space="preserve">: Panicle length; </w:t>
      </w: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>(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>E</w:t>
      </w: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 xml:space="preserve">, 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>F</w:t>
      </w:r>
      <w:r w:rsidRPr="00CF635B">
        <w:rPr>
          <w:rFonts w:ascii="Palatino Linotype" w:hAnsi="Palatino Linotype" w:cs="Segoe UI"/>
          <w:color w:val="0D0D0D"/>
          <w:sz w:val="22"/>
          <w:shd w:val="clear" w:color="auto" w:fill="FFFFFF"/>
        </w:rPr>
        <w:t>)</w:t>
      </w:r>
      <w:r w:rsidRPr="00CF635B">
        <w:rPr>
          <w:rFonts w:ascii="Palatino Linotype" w:hAnsi="Palatino Linotype" w:cs="Segoe UI" w:hint="eastAsia"/>
          <w:color w:val="0D0D0D"/>
          <w:sz w:val="22"/>
          <w:shd w:val="clear" w:color="auto" w:fill="FFFFFF"/>
        </w:rPr>
        <w:t xml:space="preserve">: 1000-Grain weight. </w:t>
      </w:r>
      <w:r w:rsidRPr="00CF635B">
        <w:rPr>
          <w:rFonts w:ascii="Palatino Linotype" w:eastAsia="Times New Roman" w:hAnsi="Palatino Linotype" w:cs="Times New Roman"/>
          <w:kern w:val="0"/>
          <w:sz w:val="22"/>
          <w:lang w:eastAsia="de-DE"/>
        </w:rPr>
        <w:t xml:space="preserve">Different letters signify statistically significant differences, as assessed by one-way ANOVA followed by Duncan's multiple range test, with a significance threshold of </w:t>
      </w:r>
      <w:r w:rsidRPr="00CF635B">
        <w:rPr>
          <w:rFonts w:ascii="Palatino Linotype" w:eastAsia="Times New Roman" w:hAnsi="Palatino Linotype" w:cs="Times New Roman"/>
          <w:i/>
          <w:iCs/>
          <w:kern w:val="0"/>
          <w:sz w:val="22"/>
          <w:lang w:eastAsia="de-DE"/>
        </w:rPr>
        <w:t>P</w:t>
      </w:r>
      <w:r w:rsidRPr="00CF635B">
        <w:rPr>
          <w:rFonts w:ascii="Palatino Linotype" w:eastAsia="Times New Roman" w:hAnsi="Palatino Linotype" w:cs="Times New Roman"/>
          <w:kern w:val="0"/>
          <w:sz w:val="22"/>
          <w:lang w:eastAsia="de-DE"/>
        </w:rPr>
        <w:t xml:space="preserve"> </w:t>
      </w:r>
      <w:r w:rsidRPr="00CF635B">
        <w:rPr>
          <w:rFonts w:ascii="Palatino Linotype" w:eastAsia="Times New Roman" w:hAnsi="Palatino Linotype" w:cs="Times New Roman" w:hint="eastAsia"/>
          <w:kern w:val="0"/>
          <w:sz w:val="22"/>
          <w:lang w:eastAsia="de-DE"/>
        </w:rPr>
        <w:t>≤</w:t>
      </w:r>
      <w:r w:rsidRPr="00CF635B">
        <w:rPr>
          <w:rFonts w:ascii="Palatino Linotype" w:eastAsia="Times New Roman" w:hAnsi="Palatino Linotype" w:cs="Times New Roman"/>
          <w:kern w:val="0"/>
          <w:sz w:val="22"/>
          <w:lang w:eastAsia="de-DE"/>
        </w:rPr>
        <w:t xml:space="preserve"> 0.05</w:t>
      </w:r>
      <w:r w:rsidRPr="00CF635B">
        <w:rPr>
          <w:rFonts w:ascii="Palatino Linotype" w:hAnsi="Palatino Linotype"/>
          <w:sz w:val="22"/>
        </w:rPr>
        <w:t>;</w:t>
      </w:r>
      <w:r w:rsidRPr="00CF635B">
        <w:rPr>
          <w:rFonts w:ascii="Palatino Linotype" w:hAnsi="Palatino Linotype" w:hint="eastAsia"/>
          <w:sz w:val="22"/>
        </w:rPr>
        <w:t xml:space="preserve"> </w:t>
      </w:r>
      <w:r w:rsidRPr="00CF635B">
        <w:rPr>
          <w:rFonts w:ascii="Palatino Linotype" w:eastAsia="Times New Roman" w:hAnsi="Palatino Linotype" w:cs="Times New Roman"/>
          <w:kern w:val="0"/>
          <w:sz w:val="22"/>
          <w:lang w:eastAsia="de-DE"/>
        </w:rPr>
        <w:t>Error bars represent SD (n = 3)</w:t>
      </w:r>
      <w:r w:rsidRPr="00CF635B">
        <w:rPr>
          <w:rFonts w:ascii="Palatino Linotype" w:eastAsia="Times New Roman" w:hAnsi="Palatino Linotype" w:cs="Times New Roman" w:hint="eastAsia"/>
          <w:kern w:val="0"/>
          <w:sz w:val="22"/>
          <w:lang w:eastAsia="de-DE"/>
        </w:rPr>
        <w:t>.</w:t>
      </w: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  <w:r w:rsidRPr="00CF635B">
        <w:rPr>
          <w:rFonts w:ascii="Palatino Linotype" w:hAnsi="Palatino Linotype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49EA822" wp14:editId="05A521D5">
            <wp:extent cx="5400000" cy="3576882"/>
            <wp:effectExtent l="0" t="0" r="0" b="5080"/>
            <wp:docPr id="6250818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7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0"/>
        </w:rPr>
      </w:pPr>
      <w:r w:rsidRPr="00CF635B">
        <w:rPr>
          <w:rFonts w:ascii="Palatino Linotype" w:eastAsia="Times New Roman" w:hAnsi="Palatino Linotype" w:cs="Times New Roman"/>
          <w:color w:val="000000"/>
          <w:kern w:val="0"/>
          <w:sz w:val="24"/>
          <w:szCs w:val="20"/>
          <w:lang w:eastAsia="de-DE"/>
        </w:rPr>
        <w:t>Supplemental Figure S3</w:t>
      </w:r>
      <w:r w:rsidRPr="00CF635B">
        <w:rPr>
          <w:rFonts w:ascii="Palatino Linotype" w:hAnsi="Palatino Linotype" w:cs="Times New Roman"/>
          <w:color w:val="000000"/>
          <w:kern w:val="0"/>
          <w:sz w:val="24"/>
          <w:szCs w:val="20"/>
        </w:rPr>
        <w:t xml:space="preserve"> 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4"/>
          <w:szCs w:val="20"/>
          <w:lang w:eastAsia="de-DE"/>
        </w:rPr>
        <w:t xml:space="preserve">TEM observation of the chloroplasts </w:t>
      </w:r>
    </w:p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2"/>
        </w:rPr>
      </w:pPr>
      <w:r w:rsidRPr="00CF635B">
        <w:rPr>
          <w:rFonts w:ascii="Palatino Linotype" w:hAnsi="Palatino Linotype" w:cs="Times New Roman"/>
          <w:color w:val="000000"/>
          <w:kern w:val="0"/>
          <w:sz w:val="22"/>
        </w:rPr>
        <w:t xml:space="preserve">(A, B, C): 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>TEM observation of the chloroplast</w:t>
      </w:r>
      <w:r w:rsidRPr="00CF635B">
        <w:rPr>
          <w:rFonts w:ascii="Palatino Linotype" w:hAnsi="Palatino Linotype" w:cs="Times New Roman"/>
          <w:color w:val="000000"/>
          <w:kern w:val="0"/>
          <w:sz w:val="22"/>
        </w:rPr>
        <w:t xml:space="preserve"> 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in IR64 at the </w:t>
      </w:r>
      <w:proofErr w:type="spellStart"/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>tillering</w:t>
      </w:r>
      <w:proofErr w:type="spellEnd"/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 stage</w:t>
      </w:r>
      <w:r w:rsidRPr="00CF635B">
        <w:rPr>
          <w:rFonts w:ascii="Palatino Linotype" w:hAnsi="Palatino Linotype" w:cs="Times New Roman"/>
          <w:color w:val="000000"/>
          <w:kern w:val="0"/>
          <w:sz w:val="22"/>
        </w:rPr>
        <w:t>; (D, E, F):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 TEM observation of the chloroplast</w:t>
      </w:r>
      <w:r w:rsidRPr="00CF635B">
        <w:rPr>
          <w:rFonts w:ascii="Palatino Linotype" w:hAnsi="Palatino Linotype" w:cs="Times New Roman"/>
          <w:color w:val="000000"/>
          <w:kern w:val="0"/>
          <w:sz w:val="22"/>
        </w:rPr>
        <w:t xml:space="preserve"> 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in </w:t>
      </w:r>
      <w:r w:rsidRPr="00CF635B">
        <w:rPr>
          <w:rFonts w:ascii="Palatino Linotype" w:eastAsia="Times New Roman" w:hAnsi="Palatino Linotype" w:cs="Times New Roman"/>
          <w:i/>
          <w:iCs/>
          <w:color w:val="000000"/>
          <w:kern w:val="0"/>
          <w:sz w:val="22"/>
          <w:lang w:eastAsia="de-DE"/>
        </w:rPr>
        <w:t>rpt5a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 at the </w:t>
      </w:r>
      <w:proofErr w:type="spellStart"/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>tillering</w:t>
      </w:r>
      <w:proofErr w:type="spellEnd"/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 xml:space="preserve"> stage</w:t>
      </w:r>
      <w:r w:rsidRPr="00CF635B">
        <w:rPr>
          <w:rFonts w:ascii="Palatino Linotype" w:hAnsi="Palatino Linotype" w:cs="Times New Roman"/>
          <w:color w:val="000000"/>
          <w:kern w:val="0"/>
          <w:sz w:val="22"/>
        </w:rPr>
        <w:t xml:space="preserve">. </w:t>
      </w:r>
      <w:r w:rsidRPr="00CF635B">
        <w:rPr>
          <w:rFonts w:ascii="Palatino Linotype" w:eastAsia="Times New Roman" w:hAnsi="Palatino Linotype" w:cs="Times New Roman"/>
          <w:color w:val="000000"/>
          <w:kern w:val="0"/>
          <w:sz w:val="22"/>
          <w:lang w:eastAsia="de-DE"/>
        </w:rPr>
        <w:t>Thy, thylakoid lamellae; CM, chloroplast membrane</w:t>
      </w:r>
      <w:r w:rsidRPr="00CF635B">
        <w:rPr>
          <w:rFonts w:ascii="Palatino Linotype" w:hAnsi="Palatino Linotype" w:cs="Times New Roman"/>
          <w:color w:val="000000"/>
          <w:kern w:val="0"/>
          <w:sz w:val="22"/>
        </w:rPr>
        <w:t>.</w:t>
      </w: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Default="00CF635B" w:rsidP="00CF635B">
      <w:pPr>
        <w:widowControl/>
        <w:spacing w:line="340" w:lineRule="atLeast"/>
        <w:rPr>
          <w:rFonts w:ascii="Times New Roman" w:hAnsi="Times New Roman" w:cs="Times New Roman"/>
          <w:color w:val="000000"/>
          <w:kern w:val="0"/>
          <w:sz w:val="24"/>
          <w:szCs w:val="20"/>
        </w:rPr>
      </w:pPr>
    </w:p>
    <w:p w:rsidR="00CF635B" w:rsidRPr="007677C6" w:rsidRDefault="00CF635B" w:rsidP="00CF635B">
      <w:pPr>
        <w:adjustRightInd w:val="0"/>
        <w:snapToGrid w:val="0"/>
        <w:spacing w:line="340" w:lineRule="atLeast"/>
        <w:ind w:left="425"/>
        <w:contextualSpacing/>
        <w:jc w:val="center"/>
        <w:rPr>
          <w:rFonts w:ascii="Palatino Linotype" w:eastAsia="宋体" w:hAnsi="Palatino Linotype" w:cs="Times New Roman"/>
          <w:sz w:val="24"/>
          <w:szCs w:val="24"/>
        </w:rPr>
      </w:pPr>
      <w:r w:rsidRPr="007677C6">
        <w:rPr>
          <w:rFonts w:ascii="Palatino Linotype" w:eastAsia="宋体" w:hAnsi="Palatino Linotype" w:cs="Times New Roman" w:hint="eastAsia"/>
          <w:sz w:val="24"/>
          <w:szCs w:val="24"/>
        </w:rPr>
        <w:lastRenderedPageBreak/>
        <w:t>T</w:t>
      </w:r>
      <w:r w:rsidRPr="007677C6">
        <w:rPr>
          <w:rFonts w:ascii="Palatino Linotype" w:eastAsia="宋体" w:hAnsi="Palatino Linotype" w:cs="Times New Roman"/>
          <w:sz w:val="24"/>
          <w:szCs w:val="24"/>
        </w:rPr>
        <w:t>able S1 Primers used in this study</w:t>
      </w:r>
      <w:bookmarkStart w:id="0" w:name="_GoBack"/>
      <w:bookmarkEnd w:id="0"/>
    </w:p>
    <w:tbl>
      <w:tblPr>
        <w:tblW w:w="10035" w:type="dxa"/>
        <w:tblLook w:val="04A0" w:firstRow="1" w:lastRow="0" w:firstColumn="1" w:lastColumn="0" w:noHBand="0" w:noVBand="1"/>
      </w:tblPr>
      <w:tblGrid>
        <w:gridCol w:w="2694"/>
        <w:gridCol w:w="3689"/>
        <w:gridCol w:w="4062"/>
      </w:tblGrid>
      <w:tr w:rsidR="00CF635B" w:rsidRPr="00CF635B" w:rsidTr="00BC4542">
        <w:trPr>
          <w:trHeight w:val="249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22"/>
              </w:rPr>
            </w:pPr>
            <w:r w:rsidRPr="00CF635B">
              <w:rPr>
                <w:rFonts w:ascii="Palatino Linotype" w:eastAsia="宋体" w:hAnsi="Palatino Linotype" w:cs="Times New Roman"/>
                <w:sz w:val="22"/>
              </w:rPr>
              <w:t>Name</w:t>
            </w:r>
          </w:p>
        </w:tc>
        <w:tc>
          <w:tcPr>
            <w:tcW w:w="3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22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22"/>
              </w:rPr>
              <w:t>P</w:t>
            </w:r>
            <w:r w:rsidRPr="00CF635B">
              <w:rPr>
                <w:rFonts w:ascii="Palatino Linotype" w:eastAsia="宋体" w:hAnsi="Palatino Linotype" w:cs="Times New Roman"/>
                <w:sz w:val="22"/>
              </w:rPr>
              <w:t>rimer (5'-3')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22"/>
              </w:rPr>
            </w:pPr>
            <w:r w:rsidRPr="00CF635B">
              <w:rPr>
                <w:rFonts w:ascii="Palatino Linotype" w:eastAsia="宋体" w:hAnsi="Palatino Linotype" w:cs="Times New Roman"/>
                <w:sz w:val="22"/>
              </w:rPr>
              <w:t>Pur</w:t>
            </w:r>
            <w:r w:rsidRPr="00CF635B">
              <w:rPr>
                <w:rFonts w:ascii="Palatino Linotype" w:eastAsia="宋体" w:hAnsi="Palatino Linotype" w:cs="Times New Roman" w:hint="eastAsia"/>
                <w:sz w:val="22"/>
              </w:rPr>
              <w:t>pose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RM6-F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GTCCCCTCCACCCAATTC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RM6-R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TCGTCTACTGTTGGCTGCAC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RM250-F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GGTTCAAACCAAGCTGATCA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RM250-R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GATGAAGGCCTTCCACGCAG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RM14229-F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  <w:lang w:val="en-GB"/>
              </w:rPr>
              <w:t>CCCAACCTTAATTCCTCCATCTGC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RM14229-R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  <w:lang w:val="en-GB"/>
              </w:rPr>
              <w:t>CCCATGGCCTTCCAAATTAAGG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D237D-F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GGTCGGTCGAGACGTGTAGA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D237D-R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TTCCCAGAGCACCTTTCATA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D240A-F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TCTGTCAGTTCTGGCATTGTT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D240A-R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GAGATTTCACGGGCTTTGTAT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D240B-F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TGATCTCTCTCCGTAATTTACTG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D240B-R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ATATGGTTTATGTGGACGCTATA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C154-2-F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CGAGATACTCCCTCCGTATCA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C154-2-R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AGCCTAGTTACCTTGGTCCT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C154-11-F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GCCCTTCACCAATCATTGTA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C154-11-R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TTGTCTAAGGAACTCAGATCACG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C154-27-F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AGCAAACTCACTTCCAATAGCA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C154-27-R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CAGCAGCATTGGCATGTTTA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 w:hint="eastAsia"/>
                <w:sz w:val="18"/>
                <w:szCs w:val="18"/>
              </w:rPr>
              <w:t>Gene mapping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PCAMBIA1300-RPT5A-F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proofErr w:type="spellStart"/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tatgaccatgattacgaattc</w:t>
            </w:r>
            <w:proofErr w:type="spellEnd"/>
          </w:p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AGCTAGCACTGGAACAACATCT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>C</w:t>
            </w: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omplementation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PCAMBIA1300-RPT5A-R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proofErr w:type="spellStart"/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acgacggccagtgccaagctt</w:t>
            </w:r>
            <w:proofErr w:type="spellEnd"/>
          </w:p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GCCCCAAAGTTAAGCGACAC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>C</w:t>
            </w: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omplementation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CR-Target-F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GGCAGATAGCTGCAACTAATCGCG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>K</w:t>
            </w: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nockout vector</w:t>
            </w: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 xml:space="preserve"> construction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CR-Target-R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AAACCGCGATTAGTTGCAGCTATC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>K</w:t>
            </w: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nockout vector</w:t>
            </w: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 xml:space="preserve"> construction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pCambia1381Z-GUS-F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proofErr w:type="spellStart"/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tatgaccatgattacgaattc</w:t>
            </w:r>
            <w:proofErr w:type="spellEnd"/>
          </w:p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AACGCAATTAATGTGAGTTAGCTCA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/>
                <w:sz w:val="18"/>
                <w:szCs w:val="18"/>
              </w:rPr>
              <w:t xml:space="preserve">GUS </w:t>
            </w:r>
            <w:r>
              <w:rPr>
                <w:rFonts w:ascii="Palatino Linotype" w:hAnsi="Palatino Linotype"/>
                <w:sz w:val="18"/>
                <w:szCs w:val="18"/>
              </w:rPr>
              <w:t>assay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pCambia1381Z-GUS-R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proofErr w:type="spellStart"/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tggctgcaggtcgacggatcc</w:t>
            </w:r>
            <w:proofErr w:type="spellEnd"/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 xml:space="preserve"> CGCTAGGGATTTTGCTTCGA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/>
                <w:sz w:val="18"/>
                <w:szCs w:val="18"/>
              </w:rPr>
              <w:t xml:space="preserve">GUS </w:t>
            </w:r>
            <w:r>
              <w:rPr>
                <w:rFonts w:ascii="Palatino Linotype" w:hAnsi="Palatino Linotype"/>
                <w:sz w:val="18"/>
                <w:szCs w:val="18"/>
              </w:rPr>
              <w:t>assay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GFP-RPT5A /RPT5</w:t>
            </w:r>
            <w:r w:rsidRPr="00CF635B">
              <w:rPr>
                <w:rFonts w:ascii="Palatino Linotype" w:eastAsia="宋体" w:hAnsi="Palatino Linotype" w:cs="Times New Roman"/>
                <w:sz w:val="18"/>
                <w:szCs w:val="18"/>
                <w:vertAlign w:val="superscript"/>
              </w:rPr>
              <w:t>AV318E</w:t>
            </w: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-F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proofErr w:type="spellStart"/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cgctctagaactagtggatcc</w:t>
            </w:r>
            <w:proofErr w:type="spellEnd"/>
          </w:p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ATGTCGTCGCCGCCGCCC</w:t>
            </w: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>S</w:t>
            </w: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ubcellular localization</w:t>
            </w:r>
          </w:p>
        </w:tc>
      </w:tr>
      <w:tr w:rsidR="00CF635B" w:rsidRPr="00CF635B" w:rsidTr="00BC4542">
        <w:trPr>
          <w:trHeight w:val="249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GFP-RPT5A /RPT5</w:t>
            </w:r>
            <w:r w:rsidRPr="00CF635B">
              <w:rPr>
                <w:rFonts w:ascii="Palatino Linotype" w:eastAsia="宋体" w:hAnsi="Palatino Linotype" w:cs="Times New Roman"/>
                <w:sz w:val="18"/>
                <w:szCs w:val="18"/>
                <w:vertAlign w:val="superscript"/>
              </w:rPr>
              <w:t>AV318E</w:t>
            </w: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-R</w:t>
            </w:r>
          </w:p>
        </w:tc>
        <w:tc>
          <w:tcPr>
            <w:tcW w:w="3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proofErr w:type="spellStart"/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gataagcttgatatcgaattc</w:t>
            </w:r>
            <w:proofErr w:type="spellEnd"/>
          </w:p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eastAsia="宋体" w:hAnsi="Palatino Linotype" w:cs="Times New Roman"/>
                <w:sz w:val="18"/>
                <w:szCs w:val="18"/>
              </w:rPr>
              <w:t>AGCGTAATAATTTAAACTGGACTTCTTT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F635B" w:rsidRPr="00CF635B" w:rsidRDefault="00CF635B" w:rsidP="00CF635B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18"/>
                <w:szCs w:val="18"/>
              </w:rPr>
            </w:pPr>
            <w:r w:rsidRPr="00CF635B">
              <w:rPr>
                <w:rFonts w:ascii="Palatino Linotype" w:hAnsi="Palatino Linotype" w:cs="Times New Roman" w:hint="eastAsia"/>
                <w:color w:val="131413"/>
                <w:sz w:val="18"/>
                <w:szCs w:val="18"/>
                <w:lang w:val="en-GB"/>
              </w:rPr>
              <w:t>S</w:t>
            </w:r>
            <w:r w:rsidRPr="00CF635B">
              <w:rPr>
                <w:rFonts w:ascii="Palatino Linotype" w:hAnsi="Palatino Linotype" w:cs="Times New Roman"/>
                <w:color w:val="131413"/>
                <w:sz w:val="18"/>
                <w:szCs w:val="18"/>
                <w:lang w:val="en-GB"/>
              </w:rPr>
              <w:t>ubcellular localization</w:t>
            </w:r>
          </w:p>
        </w:tc>
      </w:tr>
    </w:tbl>
    <w:p w:rsidR="00CF635B" w:rsidRPr="00CF635B" w:rsidRDefault="00CF635B" w:rsidP="00CF635B">
      <w:pPr>
        <w:widowControl/>
        <w:spacing w:line="340" w:lineRule="atLeast"/>
        <w:rPr>
          <w:rFonts w:ascii="Palatino Linotype" w:hAnsi="Palatino Linotype" w:cs="Times New Roman"/>
          <w:color w:val="000000"/>
          <w:kern w:val="0"/>
          <w:sz w:val="24"/>
          <w:szCs w:val="24"/>
        </w:rPr>
      </w:pPr>
    </w:p>
    <w:p w:rsidR="00CF635B" w:rsidRDefault="00CF635B"/>
    <w:sectPr w:rsidR="00CF63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5B"/>
    <w:rsid w:val="007677C6"/>
    <w:rsid w:val="00CF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609D7-1C0C-4EB0-B900-6B4C63EC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2</cp:revision>
  <dcterms:created xsi:type="dcterms:W3CDTF">2024-04-26T06:12:00Z</dcterms:created>
  <dcterms:modified xsi:type="dcterms:W3CDTF">2024-04-26T06:45:00Z</dcterms:modified>
</cp:coreProperties>
</file>