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0D5CE" w14:textId="77777777" w:rsidR="006F3EEF" w:rsidRPr="006F3EEF" w:rsidRDefault="006F3EEF" w:rsidP="006F3EEF">
      <w:pPr>
        <w:jc w:val="center"/>
        <w:rPr>
          <w:rFonts w:ascii="Times New Roman" w:hAnsi="Times New Roman" w:cs="Times New Roman"/>
          <w:b/>
          <w:bCs/>
          <w:sz w:val="28"/>
          <w:lang w:val="en-US"/>
        </w:rPr>
      </w:pPr>
      <w:r w:rsidRPr="006F3EEF">
        <w:rPr>
          <w:rFonts w:ascii="Times New Roman" w:hAnsi="Times New Roman" w:cs="Times New Roman"/>
          <w:b/>
          <w:bCs/>
          <w:sz w:val="28"/>
          <w:lang w:val="en-US"/>
        </w:rPr>
        <w:t>Supplementary content</w:t>
      </w:r>
    </w:p>
    <w:p w14:paraId="3113CB0E" w14:textId="77777777" w:rsidR="006F3EEF" w:rsidRDefault="006F3EEF" w:rsidP="000A2F1D">
      <w:pPr>
        <w:spacing w:before="240" w:after="0" w:line="360" w:lineRule="auto"/>
        <w:jc w:val="both"/>
        <w:rPr>
          <w:rFonts w:ascii="Times New Roman" w:hAnsi="Times New Roman" w:cs="Times New Roman"/>
          <w:b/>
          <w:bCs/>
          <w:lang w:val="en-GB"/>
        </w:rPr>
      </w:pPr>
    </w:p>
    <w:p w14:paraId="0DC4CEDE" w14:textId="0DD4A03C" w:rsidR="005D22A8" w:rsidRDefault="00FC521B" w:rsidP="000A2F1D">
      <w:pPr>
        <w:spacing w:before="240" w:after="0" w:line="360" w:lineRule="auto"/>
        <w:jc w:val="both"/>
        <w:rPr>
          <w:rFonts w:ascii="Times New Roman" w:hAnsi="Times New Roman" w:cs="Times New Roman"/>
          <w:lang w:val="en-GB"/>
        </w:rPr>
      </w:pPr>
      <w:r>
        <w:rPr>
          <w:rFonts w:ascii="Times New Roman" w:hAnsi="Times New Roman" w:cs="Times New Roman"/>
          <w:b/>
          <w:bCs/>
          <w:lang w:val="en-GB"/>
        </w:rPr>
        <w:t xml:space="preserve">Assessing the </w:t>
      </w:r>
      <w:r w:rsidR="009A4B6D">
        <w:rPr>
          <w:rFonts w:ascii="Times New Roman" w:hAnsi="Times New Roman" w:cs="Times New Roman"/>
          <w:b/>
          <w:bCs/>
          <w:lang w:val="en-GB"/>
        </w:rPr>
        <w:t>dissipation</w:t>
      </w:r>
      <w:r>
        <w:rPr>
          <w:rFonts w:ascii="Times New Roman" w:hAnsi="Times New Roman" w:cs="Times New Roman"/>
          <w:b/>
          <w:bCs/>
          <w:lang w:val="en-GB"/>
        </w:rPr>
        <w:t xml:space="preserve"> of pesticides of different polarities in soil samples</w:t>
      </w:r>
    </w:p>
    <w:p w14:paraId="05F45FE4" w14:textId="77777777" w:rsidR="005D22A8" w:rsidRPr="005D22A8" w:rsidRDefault="005D22A8" w:rsidP="000A2F1D">
      <w:pPr>
        <w:spacing w:after="0" w:line="360" w:lineRule="auto"/>
        <w:jc w:val="both"/>
        <w:rPr>
          <w:rFonts w:ascii="Times New Roman" w:hAnsi="Times New Roman" w:cs="Times New Roman"/>
          <w:lang w:val="en-GB"/>
        </w:rPr>
      </w:pPr>
    </w:p>
    <w:p w14:paraId="5240C25C" w14:textId="3273B7F1" w:rsidR="005D22A8" w:rsidRDefault="005D22A8" w:rsidP="000A2F1D">
      <w:pPr>
        <w:spacing w:after="0" w:line="360" w:lineRule="auto"/>
        <w:jc w:val="both"/>
        <w:rPr>
          <w:rFonts w:ascii="Times New Roman" w:hAnsi="Times New Roman" w:cs="Times New Roman"/>
          <w:lang w:val="es-ES"/>
        </w:rPr>
      </w:pPr>
      <w:r>
        <w:rPr>
          <w:rFonts w:ascii="Times New Roman" w:hAnsi="Times New Roman" w:cs="Times New Roman"/>
          <w:lang w:val="es-ES"/>
        </w:rPr>
        <w:t>C. E. Rodríguez-Palma, R. Herráez-Hernández, P. Campíns-Falcó*</w:t>
      </w:r>
    </w:p>
    <w:p w14:paraId="196D279B" w14:textId="77777777" w:rsidR="005D22A8" w:rsidRDefault="005D22A8" w:rsidP="000A2F1D">
      <w:pPr>
        <w:spacing w:after="0" w:line="360" w:lineRule="auto"/>
        <w:jc w:val="both"/>
        <w:rPr>
          <w:rFonts w:ascii="Times New Roman" w:hAnsi="Times New Roman" w:cs="Times New Roman"/>
          <w:b/>
          <w:bCs/>
          <w:lang w:val="en-GB"/>
        </w:rPr>
      </w:pPr>
      <w:r w:rsidRPr="002F319C">
        <w:rPr>
          <w:rFonts w:ascii="Times New Roman" w:hAnsi="Times New Roman" w:cs="Times New Roman"/>
          <w:lang w:val="es-ES"/>
        </w:rPr>
        <w:t xml:space="preserve">MINTOTA Research Group, Departament de Química Analítica, Facultat de Química. </w:t>
      </w:r>
      <w:r>
        <w:rPr>
          <w:rFonts w:ascii="Times New Roman" w:hAnsi="Times New Roman" w:cs="Times New Roman"/>
          <w:lang w:val="en-GB"/>
        </w:rPr>
        <w:t>Universitat de València. Dr. Moliner 50, 46100-Burjassot, València, Spain</w:t>
      </w:r>
    </w:p>
    <w:p w14:paraId="0B95132B" w14:textId="77777777" w:rsidR="005D22A8" w:rsidRDefault="005D22A8" w:rsidP="000A2F1D">
      <w:pPr>
        <w:spacing w:after="0" w:line="360" w:lineRule="auto"/>
        <w:jc w:val="both"/>
        <w:rPr>
          <w:rFonts w:ascii="Times New Roman" w:hAnsi="Times New Roman" w:cs="Times New Roman"/>
          <w:b/>
          <w:bCs/>
          <w:lang w:val="en-GB"/>
        </w:rPr>
      </w:pPr>
    </w:p>
    <w:p w14:paraId="6D882E30" w14:textId="77777777" w:rsidR="00712C2D" w:rsidRDefault="00712C2D">
      <w:pPr>
        <w:rPr>
          <w:rFonts w:ascii="Times New Roman" w:hAnsi="Times New Roman" w:cs="Times New Roman"/>
          <w:b/>
          <w:bCs/>
          <w:lang w:val="en-US"/>
        </w:rPr>
      </w:pPr>
    </w:p>
    <w:p w14:paraId="16FBC688" w14:textId="77777777" w:rsidR="00712C2D" w:rsidRDefault="00712C2D" w:rsidP="00712C2D">
      <w:pPr>
        <w:spacing w:after="240" w:line="360" w:lineRule="auto"/>
        <w:jc w:val="both"/>
        <w:rPr>
          <w:bCs/>
          <w:sz w:val="20"/>
          <w:szCs w:val="20"/>
        </w:rPr>
      </w:pPr>
    </w:p>
    <w:p w14:paraId="53FC04FB" w14:textId="5F76BEAB" w:rsidR="00712C2D" w:rsidRPr="00A01B06" w:rsidRDefault="00A01B06" w:rsidP="00712C2D">
      <w:pPr>
        <w:spacing w:after="240" w:line="360" w:lineRule="auto"/>
        <w:jc w:val="center"/>
        <w:rPr>
          <w:rFonts w:ascii="Times New Roman" w:hAnsi="Times New Roman" w:cs="Times New Roman"/>
          <w:b/>
          <w:bCs/>
          <w:szCs w:val="18"/>
        </w:rPr>
      </w:pPr>
      <w:r w:rsidRPr="00A01B06">
        <w:drawing>
          <wp:inline distT="0" distB="0" distL="0" distR="0" wp14:anchorId="1DCDF941" wp14:editId="27335512">
            <wp:extent cx="5400040" cy="2519680"/>
            <wp:effectExtent l="0" t="0" r="0" b="0"/>
            <wp:docPr id="6489800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519680"/>
                    </a:xfrm>
                    <a:prstGeom prst="rect">
                      <a:avLst/>
                    </a:prstGeom>
                    <a:noFill/>
                    <a:ln>
                      <a:noFill/>
                    </a:ln>
                  </pic:spPr>
                </pic:pic>
              </a:graphicData>
            </a:graphic>
          </wp:inline>
        </w:drawing>
      </w:r>
    </w:p>
    <w:p w14:paraId="0657E628" w14:textId="1DF42FBB" w:rsidR="00712C2D" w:rsidRDefault="00712C2D" w:rsidP="00712C2D">
      <w:pPr>
        <w:spacing w:line="276" w:lineRule="auto"/>
        <w:jc w:val="both"/>
        <w:rPr>
          <w:rFonts w:ascii="Times New Roman" w:hAnsi="Times New Roman" w:cs="Times New Roman"/>
          <w:szCs w:val="18"/>
          <w:lang w:val="en-US"/>
        </w:rPr>
      </w:pPr>
      <w:r w:rsidRPr="0094695E">
        <w:rPr>
          <w:rFonts w:ascii="Times New Roman" w:hAnsi="Times New Roman" w:cs="Times New Roman"/>
          <w:b/>
          <w:bCs/>
          <w:szCs w:val="18"/>
          <w:lang w:val="en-US"/>
        </w:rPr>
        <w:t>Figure S1.</w:t>
      </w:r>
      <w:r w:rsidRPr="0094695E">
        <w:rPr>
          <w:rFonts w:ascii="Times New Roman" w:hAnsi="Times New Roman" w:cs="Times New Roman"/>
          <w:szCs w:val="18"/>
          <w:lang w:val="en-US"/>
        </w:rPr>
        <w:t xml:space="preserve"> Effect on the percentage of analyte recovered in the filtration of: (</w:t>
      </w:r>
      <w:r w:rsidR="00A01B06">
        <w:rPr>
          <w:rFonts w:ascii="Times New Roman" w:hAnsi="Times New Roman" w:cs="Times New Roman"/>
          <w:szCs w:val="18"/>
          <w:lang w:val="en-US"/>
        </w:rPr>
        <w:t>a</w:t>
      </w:r>
      <w:r w:rsidRPr="0094695E">
        <w:rPr>
          <w:rFonts w:ascii="Times New Roman" w:hAnsi="Times New Roman" w:cs="Times New Roman"/>
          <w:szCs w:val="18"/>
          <w:lang w:val="en-US"/>
        </w:rPr>
        <w:t xml:space="preserve">) the type of filter; </w:t>
      </w:r>
      <w:r>
        <w:rPr>
          <w:rFonts w:ascii="Times New Roman" w:hAnsi="Times New Roman" w:cs="Times New Roman"/>
          <w:szCs w:val="18"/>
          <w:lang w:val="en-US"/>
        </w:rPr>
        <w:t xml:space="preserve">and </w:t>
      </w:r>
      <w:r w:rsidRPr="0094695E">
        <w:rPr>
          <w:rFonts w:ascii="Times New Roman" w:hAnsi="Times New Roman" w:cs="Times New Roman"/>
          <w:szCs w:val="18"/>
          <w:lang w:val="en-US"/>
        </w:rPr>
        <w:t>(</w:t>
      </w:r>
      <w:r w:rsidR="00A01B06">
        <w:rPr>
          <w:rFonts w:ascii="Times New Roman" w:hAnsi="Times New Roman" w:cs="Times New Roman"/>
          <w:szCs w:val="18"/>
          <w:lang w:val="en-US"/>
        </w:rPr>
        <w:t>b</w:t>
      </w:r>
      <w:r w:rsidRPr="0094695E">
        <w:rPr>
          <w:rFonts w:ascii="Times New Roman" w:hAnsi="Times New Roman" w:cs="Times New Roman"/>
          <w:szCs w:val="18"/>
          <w:lang w:val="en-US"/>
        </w:rPr>
        <w:t>) passing 0.5 mL of methanol after the sample with the</w:t>
      </w:r>
      <w:r>
        <w:rPr>
          <w:rFonts w:ascii="Times New Roman" w:hAnsi="Times New Roman" w:cs="Times New Roman"/>
          <w:szCs w:val="18"/>
          <w:lang w:val="en-US"/>
        </w:rPr>
        <w:t xml:space="preserve"> cellulose filters. </w:t>
      </w:r>
      <w:r w:rsidRPr="0094695E">
        <w:rPr>
          <w:rFonts w:ascii="Times New Roman" w:hAnsi="Times New Roman" w:cs="Times New Roman"/>
          <w:szCs w:val="18"/>
          <w:lang w:val="en-US"/>
        </w:rPr>
        <w:t xml:space="preserve">Concentration of the analytes, 200 ng/mL for TRT and TFL, and 50 ng/mL for ACL and BF. </w:t>
      </w:r>
      <w:r>
        <w:rPr>
          <w:rFonts w:ascii="Times New Roman" w:hAnsi="Times New Roman" w:cs="Times New Roman"/>
          <w:lang w:val="en-US"/>
        </w:rPr>
        <w:t xml:space="preserve">Recoveries calculated by comparing the peak areas obtained for the extracts with those obtained when processing unfiltered solutions containing the same concentrations of the analytes. </w:t>
      </w:r>
      <w:r w:rsidRPr="0094695E">
        <w:rPr>
          <w:rFonts w:ascii="Times New Roman" w:hAnsi="Times New Roman" w:cs="Times New Roman"/>
          <w:szCs w:val="18"/>
          <w:lang w:val="en-US"/>
        </w:rPr>
        <w:t>For other conditions, see text.</w:t>
      </w:r>
      <w:r>
        <w:rPr>
          <w:rFonts w:ascii="Times New Roman" w:hAnsi="Times New Roman" w:cs="Times New Roman"/>
          <w:szCs w:val="18"/>
          <w:lang w:val="en-US"/>
        </w:rPr>
        <w:br w:type="page"/>
      </w:r>
    </w:p>
    <w:p w14:paraId="75253F41" w14:textId="77777777" w:rsidR="00712C2D" w:rsidRDefault="00712C2D" w:rsidP="00712C2D">
      <w:pPr>
        <w:rPr>
          <w:rFonts w:ascii="Times New Roman" w:hAnsi="Times New Roman" w:cs="Times New Roman"/>
          <w:szCs w:val="18"/>
          <w:lang w:val="en-US"/>
        </w:rPr>
      </w:pPr>
    </w:p>
    <w:p w14:paraId="30F89FB1" w14:textId="77777777" w:rsidR="00712C2D" w:rsidRDefault="00712C2D" w:rsidP="00712C2D">
      <w:pPr>
        <w:rPr>
          <w:rFonts w:ascii="Times New Roman" w:hAnsi="Times New Roman" w:cs="Times New Roman"/>
          <w:szCs w:val="18"/>
          <w:lang w:val="en-US"/>
        </w:rPr>
      </w:pPr>
    </w:p>
    <w:p w14:paraId="4D132589" w14:textId="77777777" w:rsidR="00712C2D" w:rsidRDefault="00712C2D" w:rsidP="00712C2D">
      <w:pPr>
        <w:rPr>
          <w:rFonts w:ascii="Times New Roman" w:hAnsi="Times New Roman" w:cs="Times New Roman"/>
          <w:szCs w:val="18"/>
          <w:lang w:val="en-US"/>
        </w:rPr>
      </w:pPr>
    </w:p>
    <w:p w14:paraId="7293E99C" w14:textId="1E510736" w:rsidR="00712C2D" w:rsidRPr="0094695E" w:rsidRDefault="00A01B06" w:rsidP="00712C2D">
      <w:pPr>
        <w:spacing w:after="240" w:line="360" w:lineRule="auto"/>
        <w:jc w:val="both"/>
        <w:rPr>
          <w:rFonts w:ascii="Times New Roman" w:hAnsi="Times New Roman" w:cs="Times New Roman"/>
          <w:szCs w:val="18"/>
          <w:lang w:val="en-US"/>
        </w:rPr>
      </w:pPr>
      <w:r w:rsidRPr="00A01B06">
        <w:drawing>
          <wp:inline distT="0" distB="0" distL="0" distR="0" wp14:anchorId="284CCA04" wp14:editId="42D25DA3">
            <wp:extent cx="5400040" cy="2555240"/>
            <wp:effectExtent l="0" t="0" r="0" b="0"/>
            <wp:docPr id="18567385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555240"/>
                    </a:xfrm>
                    <a:prstGeom prst="rect">
                      <a:avLst/>
                    </a:prstGeom>
                    <a:noFill/>
                    <a:ln>
                      <a:noFill/>
                    </a:ln>
                  </pic:spPr>
                </pic:pic>
              </a:graphicData>
            </a:graphic>
          </wp:inline>
        </w:drawing>
      </w:r>
    </w:p>
    <w:p w14:paraId="2F75F4A4" w14:textId="3FB5A5AD" w:rsidR="00712C2D" w:rsidRPr="00EA470C" w:rsidRDefault="00712C2D" w:rsidP="00712C2D">
      <w:pPr>
        <w:spacing w:line="276" w:lineRule="auto"/>
        <w:jc w:val="both"/>
        <w:rPr>
          <w:rFonts w:ascii="Times New Roman" w:hAnsi="Times New Roman" w:cs="Times New Roman"/>
          <w:szCs w:val="18"/>
          <w:lang w:val="en-US"/>
        </w:rPr>
      </w:pPr>
      <w:r w:rsidRPr="0094695E">
        <w:rPr>
          <w:rFonts w:ascii="Times New Roman" w:hAnsi="Times New Roman" w:cs="Times New Roman"/>
          <w:b/>
          <w:bCs/>
          <w:szCs w:val="18"/>
          <w:lang w:val="en-US"/>
        </w:rPr>
        <w:t xml:space="preserve">Figure S2.  </w:t>
      </w:r>
      <w:r w:rsidRPr="0094695E">
        <w:rPr>
          <w:rFonts w:ascii="Times New Roman" w:hAnsi="Times New Roman" w:cs="Times New Roman"/>
          <w:szCs w:val="18"/>
          <w:lang w:val="en-US"/>
        </w:rPr>
        <w:t>Effect on the peak areas of: (</w:t>
      </w:r>
      <w:r w:rsidR="00A01B06">
        <w:rPr>
          <w:rFonts w:ascii="Times New Roman" w:hAnsi="Times New Roman" w:cs="Times New Roman"/>
          <w:szCs w:val="18"/>
          <w:lang w:val="en-US"/>
        </w:rPr>
        <w:t>a</w:t>
      </w:r>
      <w:r w:rsidRPr="0094695E">
        <w:rPr>
          <w:rFonts w:ascii="Times New Roman" w:hAnsi="Times New Roman" w:cs="Times New Roman"/>
          <w:szCs w:val="18"/>
          <w:lang w:val="en-US"/>
        </w:rPr>
        <w:t>)</w:t>
      </w:r>
      <w:r>
        <w:rPr>
          <w:rFonts w:ascii="Times New Roman" w:hAnsi="Times New Roman" w:cs="Times New Roman"/>
          <w:szCs w:val="18"/>
          <w:lang w:val="en-US"/>
        </w:rPr>
        <w:t xml:space="preserve"> the </w:t>
      </w:r>
      <w:r w:rsidRPr="0094695E">
        <w:rPr>
          <w:rFonts w:ascii="Times New Roman" w:hAnsi="Times New Roman" w:cs="Times New Roman"/>
          <w:szCs w:val="18"/>
          <w:lang w:val="en-US"/>
        </w:rPr>
        <w:t>proportion of MeOH to water (v/v) in the extract</w:t>
      </w:r>
      <w:r>
        <w:rPr>
          <w:rFonts w:ascii="Times New Roman" w:hAnsi="Times New Roman" w:cs="Times New Roman"/>
          <w:szCs w:val="18"/>
          <w:lang w:val="en-US"/>
        </w:rPr>
        <w:t>; (</w:t>
      </w:r>
      <w:r w:rsidR="00A01B06">
        <w:rPr>
          <w:rFonts w:ascii="Times New Roman" w:hAnsi="Times New Roman" w:cs="Times New Roman"/>
          <w:szCs w:val="18"/>
          <w:lang w:val="en-US"/>
        </w:rPr>
        <w:t>b</w:t>
      </w:r>
      <w:r>
        <w:rPr>
          <w:rFonts w:ascii="Times New Roman" w:hAnsi="Times New Roman" w:cs="Times New Roman"/>
          <w:szCs w:val="18"/>
          <w:lang w:val="en-US"/>
        </w:rPr>
        <w:t>) the</w:t>
      </w:r>
      <w:r w:rsidRPr="0094695E">
        <w:rPr>
          <w:rFonts w:ascii="Times New Roman" w:hAnsi="Times New Roman" w:cs="Times New Roman"/>
          <w:szCs w:val="18"/>
          <w:lang w:val="en-US"/>
        </w:rPr>
        <w:t xml:space="preserve"> volume of extract</w:t>
      </w:r>
      <w:r>
        <w:rPr>
          <w:rFonts w:ascii="Times New Roman" w:hAnsi="Times New Roman" w:cs="Times New Roman"/>
          <w:szCs w:val="18"/>
          <w:lang w:val="en-US"/>
        </w:rPr>
        <w:t xml:space="preserve"> containing 33.3 % (v/v) of methanol </w:t>
      </w:r>
      <w:r w:rsidRPr="0094695E">
        <w:rPr>
          <w:rFonts w:ascii="Times New Roman" w:hAnsi="Times New Roman" w:cs="Times New Roman"/>
          <w:szCs w:val="18"/>
          <w:lang w:val="en-US"/>
        </w:rPr>
        <w:t>loaded into the IT-SPME</w:t>
      </w:r>
      <w:r>
        <w:rPr>
          <w:rFonts w:ascii="Times New Roman" w:hAnsi="Times New Roman" w:cs="Times New Roman"/>
          <w:szCs w:val="18"/>
          <w:lang w:val="en-US"/>
        </w:rPr>
        <w:t xml:space="preserve">. </w:t>
      </w:r>
      <w:r w:rsidRPr="0094695E">
        <w:rPr>
          <w:rFonts w:ascii="Times New Roman" w:hAnsi="Times New Roman" w:cs="Times New Roman"/>
          <w:szCs w:val="18"/>
          <w:lang w:val="en-US"/>
        </w:rPr>
        <w:t xml:space="preserve">Concentration of the analytes, 200 ng/mL for TRT and TFL, and 50 ng/mL for ACL and BF.  For other details, see text. </w:t>
      </w:r>
    </w:p>
    <w:p w14:paraId="7491F659" w14:textId="79DB4F90" w:rsidR="00897D9F" w:rsidRDefault="00897D9F">
      <w:pPr>
        <w:rPr>
          <w:rFonts w:ascii="Times New Roman" w:hAnsi="Times New Roman" w:cs="Times New Roman"/>
          <w:b/>
          <w:bCs/>
          <w:lang w:val="en-US"/>
        </w:rPr>
      </w:pPr>
      <w:r>
        <w:rPr>
          <w:rFonts w:ascii="Times New Roman" w:hAnsi="Times New Roman" w:cs="Times New Roman"/>
          <w:b/>
          <w:bCs/>
          <w:lang w:val="en-US"/>
        </w:rPr>
        <w:br w:type="page"/>
      </w:r>
    </w:p>
    <w:p w14:paraId="20F51304" w14:textId="77777777" w:rsidR="003E150A" w:rsidRDefault="003E150A" w:rsidP="00712C2D">
      <w:pPr>
        <w:pStyle w:val="TAMainText"/>
        <w:sectPr w:rsidR="003E150A" w:rsidSect="00BA25B3">
          <w:footerReference w:type="default" r:id="rId13"/>
          <w:pgSz w:w="11906" w:h="16838"/>
          <w:pgMar w:top="1418" w:right="1701" w:bottom="1418" w:left="1701" w:header="709" w:footer="709" w:gutter="0"/>
          <w:lnNumType w:countBy="1" w:restart="continuous"/>
          <w:cols w:space="708"/>
          <w:docGrid w:linePitch="360"/>
        </w:sectPr>
      </w:pPr>
    </w:p>
    <w:p w14:paraId="7B840E92" w14:textId="1CF67FA1" w:rsidR="007F6DF6" w:rsidRDefault="007F6DF6" w:rsidP="00712C2D">
      <w:pPr>
        <w:pStyle w:val="TAMainText"/>
        <w:rPr>
          <w:b/>
        </w:rPr>
      </w:pPr>
      <w:r w:rsidRPr="00D27ABB">
        <w:rPr>
          <w:b/>
        </w:rPr>
        <w:lastRenderedPageBreak/>
        <w:t xml:space="preserve">Table </w:t>
      </w:r>
      <w:r>
        <w:rPr>
          <w:b/>
        </w:rPr>
        <w:t>S</w:t>
      </w:r>
      <w:r w:rsidRPr="00D27ABB">
        <w:rPr>
          <w:b/>
        </w:rPr>
        <w:t xml:space="preserve">1. </w:t>
      </w:r>
      <w:r w:rsidRPr="00D27ABB">
        <w:t xml:space="preserve">Chemical structures and </w:t>
      </w:r>
      <w:r w:rsidR="00405D7E">
        <w:t>some properties</w:t>
      </w:r>
      <w:r w:rsidRPr="00D27ABB">
        <w:t xml:space="preserve"> of the studied compounds</w:t>
      </w:r>
      <w:r w:rsidR="004F148A">
        <w:t xml:space="preserve"> compiled from different databases</w:t>
      </w:r>
      <w:r w:rsidRPr="00D27ABB">
        <w:t>.</w:t>
      </w:r>
      <w:r w:rsidRPr="0095460C">
        <w:rPr>
          <w:b/>
        </w:rPr>
        <w:t xml:space="preserve"> </w:t>
      </w:r>
    </w:p>
    <w:p w14:paraId="142FF6CB" w14:textId="77777777" w:rsidR="007F6DF6" w:rsidRDefault="007F6DF6" w:rsidP="00712C2D">
      <w:pPr>
        <w:pStyle w:val="TAMainText"/>
      </w:pPr>
    </w:p>
    <w:tbl>
      <w:tblPr>
        <w:tblStyle w:val="Tablaconcuadrcula"/>
        <w:tblW w:w="12895" w:type="dxa"/>
        <w:jc w:val="center"/>
        <w:tblLayout w:type="fixed"/>
        <w:tblLook w:val="04A0" w:firstRow="1" w:lastRow="0" w:firstColumn="1" w:lastColumn="0" w:noHBand="0" w:noVBand="1"/>
      </w:tblPr>
      <w:tblGrid>
        <w:gridCol w:w="1838"/>
        <w:gridCol w:w="3544"/>
        <w:gridCol w:w="1134"/>
        <w:gridCol w:w="1276"/>
        <w:gridCol w:w="1028"/>
        <w:gridCol w:w="1046"/>
        <w:gridCol w:w="1328"/>
        <w:gridCol w:w="1701"/>
      </w:tblGrid>
      <w:tr w:rsidR="00897D9F" w:rsidRPr="00BC18E4" w14:paraId="1A3E5E4E" w14:textId="7FC87516" w:rsidTr="00712C2D">
        <w:trPr>
          <w:trHeight w:val="397"/>
          <w:jc w:val="center"/>
        </w:trPr>
        <w:tc>
          <w:tcPr>
            <w:tcW w:w="1838" w:type="dxa"/>
          </w:tcPr>
          <w:p w14:paraId="0F1B980D" w14:textId="77777777" w:rsidR="00897D9F" w:rsidRPr="00D238B3" w:rsidRDefault="00897D9F" w:rsidP="00897D9F">
            <w:pPr>
              <w:suppressLineNumbers/>
              <w:contextualSpacing/>
              <w:jc w:val="center"/>
              <w:rPr>
                <w:rFonts w:ascii="Times New Roman" w:hAnsi="Times New Roman" w:cs="Times New Roman"/>
                <w:b/>
                <w:sz w:val="16"/>
                <w:szCs w:val="16"/>
                <w:lang w:val="en-GB"/>
              </w:rPr>
            </w:pPr>
            <w:r w:rsidRPr="00D238B3">
              <w:rPr>
                <w:rFonts w:ascii="Times New Roman" w:hAnsi="Times New Roman" w:cs="Times New Roman"/>
                <w:b/>
                <w:sz w:val="16"/>
                <w:szCs w:val="16"/>
                <w:lang w:val="en-GB"/>
              </w:rPr>
              <w:t>Compound</w:t>
            </w:r>
          </w:p>
        </w:tc>
        <w:tc>
          <w:tcPr>
            <w:tcW w:w="3544" w:type="dxa"/>
          </w:tcPr>
          <w:p w14:paraId="30A4D715" w14:textId="77777777" w:rsidR="00897D9F" w:rsidRPr="00D238B3" w:rsidRDefault="00897D9F" w:rsidP="00897D9F">
            <w:pPr>
              <w:suppressLineNumbers/>
              <w:contextualSpacing/>
              <w:jc w:val="center"/>
              <w:rPr>
                <w:rFonts w:ascii="Times New Roman" w:hAnsi="Times New Roman" w:cs="Times New Roman"/>
                <w:b/>
                <w:sz w:val="16"/>
                <w:szCs w:val="16"/>
                <w:lang w:val="en-GB"/>
              </w:rPr>
            </w:pPr>
            <w:r w:rsidRPr="00D238B3">
              <w:rPr>
                <w:rFonts w:ascii="Times New Roman" w:hAnsi="Times New Roman" w:cs="Times New Roman"/>
                <w:b/>
                <w:sz w:val="16"/>
                <w:szCs w:val="16"/>
                <w:lang w:val="en-GB"/>
              </w:rPr>
              <w:t>Chemical structure</w:t>
            </w:r>
          </w:p>
        </w:tc>
        <w:tc>
          <w:tcPr>
            <w:tcW w:w="1134" w:type="dxa"/>
          </w:tcPr>
          <w:p w14:paraId="15D44511" w14:textId="77777777" w:rsidR="00897D9F" w:rsidRDefault="00897D9F" w:rsidP="00897D9F">
            <w:pPr>
              <w:suppressLineNumbers/>
              <w:contextualSpacing/>
              <w:jc w:val="center"/>
              <w:rPr>
                <w:rFonts w:ascii="Times New Roman" w:hAnsi="Times New Roman" w:cs="Times New Roman"/>
                <w:b/>
                <w:sz w:val="16"/>
                <w:szCs w:val="16"/>
                <w:lang w:val="en-GB"/>
              </w:rPr>
            </w:pPr>
            <w:r>
              <w:rPr>
                <w:rFonts w:ascii="Times New Roman" w:hAnsi="Times New Roman" w:cs="Times New Roman"/>
                <w:b/>
                <w:sz w:val="16"/>
                <w:szCs w:val="16"/>
                <w:lang w:val="en-GB"/>
              </w:rPr>
              <w:t>Molecular weight</w:t>
            </w:r>
          </w:p>
          <w:p w14:paraId="59FB30A0" w14:textId="3B076BAD" w:rsidR="00D10F4A" w:rsidRPr="00D238B3" w:rsidRDefault="00D10F4A" w:rsidP="00897D9F">
            <w:pPr>
              <w:suppressLineNumbers/>
              <w:contextualSpacing/>
              <w:jc w:val="center"/>
              <w:rPr>
                <w:rFonts w:ascii="Times New Roman" w:hAnsi="Times New Roman" w:cs="Times New Roman"/>
                <w:b/>
                <w:sz w:val="16"/>
                <w:szCs w:val="16"/>
                <w:lang w:val="en-GB"/>
              </w:rPr>
            </w:pPr>
            <w:r>
              <w:rPr>
                <w:rFonts w:ascii="Times New Roman" w:hAnsi="Times New Roman" w:cs="Times New Roman"/>
                <w:b/>
                <w:sz w:val="16"/>
                <w:szCs w:val="16"/>
                <w:lang w:val="en-GB"/>
              </w:rPr>
              <w:t>(g/mol)</w:t>
            </w:r>
          </w:p>
        </w:tc>
        <w:tc>
          <w:tcPr>
            <w:tcW w:w="1276" w:type="dxa"/>
          </w:tcPr>
          <w:p w14:paraId="0AD44271" w14:textId="434B0C3C" w:rsidR="00897D9F" w:rsidRDefault="00897D9F" w:rsidP="00897D9F">
            <w:pPr>
              <w:suppressLineNumbers/>
              <w:contextualSpacing/>
              <w:jc w:val="center"/>
              <w:rPr>
                <w:rFonts w:ascii="Times New Roman" w:hAnsi="Times New Roman" w:cs="Times New Roman"/>
                <w:b/>
                <w:sz w:val="16"/>
                <w:szCs w:val="16"/>
                <w:lang w:val="en-GB"/>
              </w:rPr>
            </w:pPr>
            <w:r>
              <w:rPr>
                <w:rFonts w:ascii="Times New Roman" w:hAnsi="Times New Roman" w:cs="Times New Roman"/>
                <w:b/>
                <w:sz w:val="16"/>
                <w:szCs w:val="16"/>
                <w:lang w:val="en-GB"/>
              </w:rPr>
              <w:t>Solubility in water</w:t>
            </w:r>
            <w:r w:rsidR="000266BB">
              <w:rPr>
                <w:rFonts w:ascii="Times New Roman" w:hAnsi="Times New Roman" w:cs="Times New Roman"/>
                <w:b/>
                <w:sz w:val="16"/>
                <w:szCs w:val="16"/>
                <w:lang w:val="en-GB"/>
              </w:rPr>
              <w:t xml:space="preserve">, at 20 </w:t>
            </w:r>
            <w:r w:rsidR="000266BB" w:rsidRPr="00712C2D">
              <w:rPr>
                <w:rFonts w:ascii="Times New Roman" w:hAnsi="Times New Roman" w:cs="Times New Roman"/>
                <w:b/>
                <w:sz w:val="16"/>
                <w:szCs w:val="16"/>
                <w:vertAlign w:val="superscript"/>
                <w:lang w:val="en-GB"/>
              </w:rPr>
              <w:t>0</w:t>
            </w:r>
            <w:r w:rsidR="000266BB">
              <w:rPr>
                <w:rFonts w:ascii="Times New Roman" w:hAnsi="Times New Roman" w:cs="Times New Roman"/>
                <w:b/>
                <w:sz w:val="16"/>
                <w:szCs w:val="16"/>
                <w:lang w:val="en-GB"/>
              </w:rPr>
              <w:t xml:space="preserve">C </w:t>
            </w:r>
          </w:p>
          <w:p w14:paraId="3E81A50C" w14:textId="5FFFAB3C" w:rsidR="00897D9F" w:rsidRPr="00D238B3" w:rsidRDefault="00897D9F" w:rsidP="00897D9F">
            <w:pPr>
              <w:suppressLineNumbers/>
              <w:contextualSpacing/>
              <w:jc w:val="center"/>
              <w:rPr>
                <w:rFonts w:ascii="Times New Roman" w:hAnsi="Times New Roman" w:cs="Times New Roman"/>
                <w:b/>
                <w:sz w:val="16"/>
                <w:szCs w:val="16"/>
                <w:lang w:val="en-GB"/>
              </w:rPr>
            </w:pPr>
            <w:r>
              <w:rPr>
                <w:rFonts w:ascii="Times New Roman" w:hAnsi="Times New Roman" w:cs="Times New Roman"/>
                <w:b/>
                <w:sz w:val="16"/>
                <w:szCs w:val="16"/>
                <w:lang w:val="en-GB"/>
              </w:rPr>
              <w:t>(mg/L)</w:t>
            </w:r>
          </w:p>
        </w:tc>
        <w:tc>
          <w:tcPr>
            <w:tcW w:w="1028" w:type="dxa"/>
          </w:tcPr>
          <w:p w14:paraId="69A164FD" w14:textId="08D28207" w:rsidR="00897D9F" w:rsidRPr="00D238B3" w:rsidRDefault="00897D9F" w:rsidP="00897D9F">
            <w:pPr>
              <w:suppressLineNumbers/>
              <w:contextualSpacing/>
              <w:jc w:val="center"/>
              <w:rPr>
                <w:rFonts w:ascii="Times New Roman" w:hAnsi="Times New Roman" w:cs="Times New Roman"/>
                <w:b/>
                <w:sz w:val="16"/>
                <w:szCs w:val="16"/>
                <w:lang w:val="en-GB"/>
              </w:rPr>
            </w:pPr>
            <w:r>
              <w:rPr>
                <w:rFonts w:ascii="Times New Roman" w:hAnsi="Times New Roman" w:cs="Times New Roman"/>
                <w:b/>
                <w:sz w:val="16"/>
                <w:szCs w:val="16"/>
                <w:lang w:val="en-GB"/>
              </w:rPr>
              <w:t>pKa</w:t>
            </w:r>
          </w:p>
        </w:tc>
        <w:tc>
          <w:tcPr>
            <w:tcW w:w="1046" w:type="dxa"/>
          </w:tcPr>
          <w:p w14:paraId="3EDC087C" w14:textId="31356CF3" w:rsidR="00897D9F" w:rsidRPr="00D238B3" w:rsidRDefault="00897D9F" w:rsidP="00897D9F">
            <w:pPr>
              <w:suppressLineNumbers/>
              <w:contextualSpacing/>
              <w:jc w:val="center"/>
              <w:rPr>
                <w:rFonts w:ascii="Times New Roman" w:hAnsi="Times New Roman" w:cs="Times New Roman"/>
                <w:b/>
                <w:sz w:val="16"/>
                <w:szCs w:val="16"/>
                <w:lang w:val="en-GB"/>
              </w:rPr>
            </w:pPr>
            <w:r w:rsidRPr="00D238B3">
              <w:rPr>
                <w:rFonts w:ascii="Times New Roman" w:hAnsi="Times New Roman" w:cs="Times New Roman"/>
                <w:b/>
                <w:sz w:val="16"/>
                <w:szCs w:val="16"/>
                <w:lang w:val="en-GB"/>
              </w:rPr>
              <w:t>Log K</w:t>
            </w:r>
            <w:r w:rsidRPr="00D238B3">
              <w:rPr>
                <w:rFonts w:ascii="Times New Roman" w:hAnsi="Times New Roman" w:cs="Times New Roman"/>
                <w:b/>
                <w:sz w:val="16"/>
                <w:szCs w:val="16"/>
                <w:vertAlign w:val="subscript"/>
                <w:lang w:val="en-GB"/>
              </w:rPr>
              <w:t>o/w</w:t>
            </w:r>
          </w:p>
        </w:tc>
        <w:tc>
          <w:tcPr>
            <w:tcW w:w="1328" w:type="dxa"/>
          </w:tcPr>
          <w:p w14:paraId="2C01410D" w14:textId="77777777" w:rsidR="000266BB" w:rsidRDefault="00D10F4A" w:rsidP="00897D9F">
            <w:pPr>
              <w:suppressLineNumbers/>
              <w:contextualSpacing/>
              <w:jc w:val="center"/>
              <w:rPr>
                <w:rFonts w:ascii="Times New Roman" w:hAnsi="Times New Roman" w:cs="Times New Roman"/>
                <w:b/>
                <w:sz w:val="16"/>
                <w:szCs w:val="16"/>
                <w:lang w:val="en-GB"/>
              </w:rPr>
            </w:pPr>
            <w:r>
              <w:rPr>
                <w:rFonts w:ascii="Times New Roman" w:hAnsi="Times New Roman" w:cs="Times New Roman"/>
                <w:b/>
                <w:sz w:val="16"/>
                <w:szCs w:val="16"/>
                <w:lang w:val="en-GB"/>
              </w:rPr>
              <w:t>Half life</w:t>
            </w:r>
            <w:r w:rsidR="000266BB">
              <w:rPr>
                <w:rFonts w:ascii="Times New Roman" w:hAnsi="Times New Roman" w:cs="Times New Roman"/>
                <w:b/>
                <w:sz w:val="16"/>
                <w:szCs w:val="16"/>
                <w:lang w:val="en-GB"/>
              </w:rPr>
              <w:t xml:space="preserve"> </w:t>
            </w:r>
          </w:p>
          <w:p w14:paraId="4ABD25D4" w14:textId="2BD88208" w:rsidR="00897D9F" w:rsidRDefault="000266BB" w:rsidP="00897D9F">
            <w:pPr>
              <w:suppressLineNumbers/>
              <w:contextualSpacing/>
              <w:jc w:val="center"/>
              <w:rPr>
                <w:rFonts w:ascii="Times New Roman" w:hAnsi="Times New Roman" w:cs="Times New Roman"/>
                <w:b/>
                <w:sz w:val="16"/>
                <w:szCs w:val="16"/>
                <w:vertAlign w:val="subscript"/>
                <w:lang w:val="en-GB"/>
              </w:rPr>
            </w:pPr>
            <w:r>
              <w:rPr>
                <w:rFonts w:ascii="Times New Roman" w:hAnsi="Times New Roman" w:cs="Times New Roman"/>
                <w:b/>
                <w:sz w:val="16"/>
                <w:szCs w:val="16"/>
                <w:lang w:val="en-GB"/>
              </w:rPr>
              <w:t>(lab studies)</w:t>
            </w:r>
          </w:p>
          <w:p w14:paraId="3DA7200E" w14:textId="14CC6F51" w:rsidR="00D10F4A" w:rsidRPr="00D10F4A" w:rsidRDefault="00D10F4A" w:rsidP="00897D9F">
            <w:pPr>
              <w:suppressLineNumbers/>
              <w:contextualSpacing/>
              <w:jc w:val="center"/>
              <w:rPr>
                <w:rFonts w:ascii="Times New Roman" w:hAnsi="Times New Roman" w:cs="Times New Roman"/>
                <w:b/>
                <w:sz w:val="16"/>
                <w:szCs w:val="16"/>
                <w:lang w:val="en-GB"/>
              </w:rPr>
            </w:pPr>
            <w:r w:rsidRPr="00712C2D">
              <w:rPr>
                <w:rFonts w:ascii="Times New Roman" w:hAnsi="Times New Roman" w:cs="Times New Roman"/>
                <w:b/>
                <w:sz w:val="16"/>
                <w:szCs w:val="16"/>
                <w:lang w:val="en-GB"/>
              </w:rPr>
              <w:t>(days)</w:t>
            </w:r>
          </w:p>
        </w:tc>
        <w:tc>
          <w:tcPr>
            <w:tcW w:w="1701" w:type="dxa"/>
          </w:tcPr>
          <w:p w14:paraId="4840CF84" w14:textId="04D3C36D" w:rsidR="00897D9F" w:rsidRPr="00D238B3" w:rsidRDefault="00897D9F" w:rsidP="00897D9F">
            <w:pPr>
              <w:suppressLineNumbers/>
              <w:contextualSpacing/>
              <w:jc w:val="center"/>
              <w:rPr>
                <w:rFonts w:ascii="Times New Roman" w:hAnsi="Times New Roman" w:cs="Times New Roman"/>
                <w:b/>
                <w:sz w:val="16"/>
                <w:szCs w:val="16"/>
                <w:lang w:val="en-GB"/>
              </w:rPr>
            </w:pPr>
            <w:r w:rsidRPr="00D238B3">
              <w:rPr>
                <w:rFonts w:ascii="Times New Roman" w:hAnsi="Times New Roman" w:cs="Times New Roman"/>
                <w:b/>
                <w:sz w:val="16"/>
                <w:szCs w:val="16"/>
                <w:lang w:val="en-GB"/>
              </w:rPr>
              <w:t>Data on adsorption</w:t>
            </w:r>
            <w:r w:rsidR="00774617" w:rsidRPr="00712C2D">
              <w:rPr>
                <w:rFonts w:ascii="Times New Roman" w:hAnsi="Times New Roman" w:cs="Times New Roman"/>
                <w:b/>
                <w:sz w:val="16"/>
                <w:szCs w:val="16"/>
                <w:vertAlign w:val="superscript"/>
                <w:lang w:val="en-GB"/>
              </w:rPr>
              <w:t>d</w:t>
            </w:r>
          </w:p>
        </w:tc>
      </w:tr>
      <w:tr w:rsidR="00897D9F" w:rsidRPr="00BC18E4" w14:paraId="2666CF2C" w14:textId="7965E4F9" w:rsidTr="00712C2D">
        <w:trPr>
          <w:trHeight w:val="1126"/>
          <w:jc w:val="center"/>
        </w:trPr>
        <w:tc>
          <w:tcPr>
            <w:tcW w:w="1838" w:type="dxa"/>
          </w:tcPr>
          <w:p w14:paraId="21B6F8E6" w14:textId="3C8FBED2" w:rsidR="00897D9F" w:rsidRPr="00D238B3" w:rsidRDefault="00897D9F" w:rsidP="00897D9F">
            <w:pPr>
              <w:suppressLineNumbers/>
              <w:contextualSpacing/>
              <w:jc w:val="center"/>
              <w:rPr>
                <w:rFonts w:ascii="Times New Roman" w:hAnsi="Times New Roman" w:cs="Times New Roman"/>
                <w:sz w:val="16"/>
                <w:szCs w:val="16"/>
                <w:lang w:val="en-GB"/>
              </w:rPr>
            </w:pPr>
            <w:r w:rsidRPr="00D238B3">
              <w:rPr>
                <w:rFonts w:ascii="Times New Roman" w:hAnsi="Times New Roman" w:cs="Times New Roman"/>
                <w:bCs/>
                <w:sz w:val="16"/>
                <w:szCs w:val="16"/>
              </w:rPr>
              <w:t>Tritosulfuron</w:t>
            </w:r>
            <w:r w:rsidRPr="00D238B3">
              <w:rPr>
                <w:rFonts w:ascii="Times New Roman" w:hAnsi="Times New Roman" w:cs="Times New Roman"/>
                <w:bCs/>
                <w:sz w:val="16"/>
                <w:szCs w:val="16"/>
                <w:vertAlign w:val="superscript"/>
              </w:rPr>
              <w:t>a</w:t>
            </w:r>
          </w:p>
        </w:tc>
        <w:tc>
          <w:tcPr>
            <w:tcW w:w="3544" w:type="dxa"/>
          </w:tcPr>
          <w:p w14:paraId="037743B5" w14:textId="77777777" w:rsidR="00897D9F" w:rsidRPr="00D238B3" w:rsidRDefault="00897D9F" w:rsidP="00897D9F">
            <w:pPr>
              <w:suppressLineNumbers/>
              <w:contextualSpacing/>
              <w:jc w:val="center"/>
              <w:rPr>
                <w:rFonts w:ascii="Times New Roman" w:hAnsi="Times New Roman" w:cs="Times New Roman"/>
                <w:b/>
                <w:sz w:val="16"/>
                <w:szCs w:val="16"/>
                <w:lang w:val="en-GB"/>
              </w:rPr>
            </w:pPr>
            <w:r w:rsidRPr="00D238B3">
              <w:rPr>
                <w:rFonts w:ascii="Times New Roman" w:hAnsi="Times New Roman" w:cs="Times New Roman"/>
                <w:b/>
                <w:noProof/>
                <w:sz w:val="16"/>
                <w:szCs w:val="16"/>
                <w:lang w:val="es-ES" w:eastAsia="es-ES"/>
              </w:rPr>
              <w:drawing>
                <wp:inline distT="0" distB="0" distL="0" distR="0" wp14:anchorId="2F48CBE1" wp14:editId="4EAC4495">
                  <wp:extent cx="1772497" cy="10001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t="-7447" r="-293" b="-1"/>
                          <a:stretch/>
                        </pic:blipFill>
                        <pic:spPr bwMode="auto">
                          <a:xfrm>
                            <a:off x="0" y="0"/>
                            <a:ext cx="1784765" cy="10070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4" w:type="dxa"/>
          </w:tcPr>
          <w:p w14:paraId="572E50AB" w14:textId="3B4DFE93" w:rsidR="00897D9F" w:rsidRPr="00D238B3" w:rsidRDefault="00D10F4A"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445.3</w:t>
            </w:r>
          </w:p>
        </w:tc>
        <w:tc>
          <w:tcPr>
            <w:tcW w:w="1276" w:type="dxa"/>
          </w:tcPr>
          <w:p w14:paraId="7C40637B" w14:textId="77777777" w:rsidR="00897D9F" w:rsidRDefault="00897D9F" w:rsidP="00897D9F">
            <w:pPr>
              <w:suppressLineNumbers/>
              <w:contextualSpacing/>
              <w:jc w:val="center"/>
              <w:rPr>
                <w:rFonts w:ascii="Times New Roman" w:hAnsi="Times New Roman" w:cs="Times New Roman"/>
                <w:sz w:val="16"/>
                <w:szCs w:val="16"/>
                <w:lang w:val="en-GB"/>
              </w:rPr>
            </w:pPr>
          </w:p>
          <w:p w14:paraId="014D3536" w14:textId="5AF093E9" w:rsidR="00897D9F" w:rsidRPr="00D238B3" w:rsidRDefault="00897D9F"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 xml:space="preserve">78.3 at 20 </w:t>
            </w:r>
            <w:r w:rsidRPr="00712C2D">
              <w:rPr>
                <w:rFonts w:ascii="Times New Roman" w:hAnsi="Times New Roman" w:cs="Times New Roman"/>
                <w:sz w:val="16"/>
                <w:szCs w:val="16"/>
                <w:vertAlign w:val="superscript"/>
                <w:lang w:val="en-GB"/>
              </w:rPr>
              <w:t>0</w:t>
            </w:r>
            <w:r>
              <w:rPr>
                <w:rFonts w:ascii="Times New Roman" w:hAnsi="Times New Roman" w:cs="Times New Roman"/>
                <w:sz w:val="16"/>
                <w:szCs w:val="16"/>
                <w:lang w:val="en-GB"/>
              </w:rPr>
              <w:t>C</w:t>
            </w:r>
          </w:p>
        </w:tc>
        <w:tc>
          <w:tcPr>
            <w:tcW w:w="1028" w:type="dxa"/>
          </w:tcPr>
          <w:p w14:paraId="3E088E02" w14:textId="1C956A81" w:rsidR="00897D9F" w:rsidRPr="00D238B3" w:rsidRDefault="00D10F4A"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4.69</w:t>
            </w:r>
          </w:p>
        </w:tc>
        <w:tc>
          <w:tcPr>
            <w:tcW w:w="1046" w:type="dxa"/>
          </w:tcPr>
          <w:p w14:paraId="116D3A6B" w14:textId="6FAC3F62" w:rsidR="00897D9F" w:rsidRPr="00D238B3" w:rsidRDefault="00897D9F" w:rsidP="00897D9F">
            <w:pPr>
              <w:suppressLineNumbers/>
              <w:contextualSpacing/>
              <w:jc w:val="center"/>
              <w:rPr>
                <w:rFonts w:ascii="Times New Roman" w:hAnsi="Times New Roman" w:cs="Times New Roman"/>
                <w:sz w:val="16"/>
                <w:szCs w:val="16"/>
                <w:lang w:val="en-GB"/>
              </w:rPr>
            </w:pPr>
            <w:r w:rsidRPr="00D238B3">
              <w:rPr>
                <w:rFonts w:ascii="Times New Roman" w:hAnsi="Times New Roman" w:cs="Times New Roman"/>
                <w:sz w:val="16"/>
                <w:szCs w:val="16"/>
                <w:lang w:val="en-GB"/>
              </w:rPr>
              <w:t>0.62</w:t>
            </w:r>
          </w:p>
        </w:tc>
        <w:tc>
          <w:tcPr>
            <w:tcW w:w="1328" w:type="dxa"/>
          </w:tcPr>
          <w:p w14:paraId="37985E8B" w14:textId="77777777" w:rsidR="00D10F4A" w:rsidRDefault="00D10F4A"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29.6-110.4</w:t>
            </w:r>
          </w:p>
          <w:p w14:paraId="57A382DF" w14:textId="77777777" w:rsidR="00D10F4A" w:rsidRDefault="00D10F4A" w:rsidP="00897D9F">
            <w:pPr>
              <w:suppressLineNumbers/>
              <w:contextualSpacing/>
              <w:jc w:val="center"/>
              <w:rPr>
                <w:rFonts w:ascii="Times New Roman" w:hAnsi="Times New Roman" w:cs="Times New Roman"/>
                <w:sz w:val="16"/>
                <w:szCs w:val="16"/>
                <w:lang w:val="en-GB"/>
              </w:rPr>
            </w:pPr>
          </w:p>
          <w:p w14:paraId="537661BD" w14:textId="31233D02" w:rsidR="00897D9F" w:rsidRPr="00D238B3" w:rsidRDefault="00897D9F" w:rsidP="00897D9F">
            <w:pPr>
              <w:suppressLineNumbers/>
              <w:contextualSpacing/>
              <w:jc w:val="center"/>
              <w:rPr>
                <w:rFonts w:ascii="Times New Roman" w:hAnsi="Times New Roman" w:cs="Times New Roman"/>
                <w:sz w:val="16"/>
                <w:szCs w:val="16"/>
                <w:lang w:val="en-GB"/>
              </w:rPr>
            </w:pPr>
          </w:p>
        </w:tc>
        <w:tc>
          <w:tcPr>
            <w:tcW w:w="1701" w:type="dxa"/>
          </w:tcPr>
          <w:p w14:paraId="3FBE637B" w14:textId="77777777" w:rsidR="00897D9F" w:rsidRDefault="00897D9F" w:rsidP="00897D9F">
            <w:pPr>
              <w:suppressLineNumbers/>
              <w:contextualSpacing/>
              <w:jc w:val="center"/>
              <w:rPr>
                <w:rFonts w:ascii="Times New Roman" w:hAnsi="Times New Roman" w:cs="Times New Roman"/>
                <w:sz w:val="16"/>
                <w:szCs w:val="16"/>
                <w:lang w:val="en-GB"/>
              </w:rPr>
            </w:pPr>
            <w:r w:rsidRPr="00D238B3">
              <w:rPr>
                <w:rFonts w:ascii="Times New Roman" w:hAnsi="Times New Roman" w:cs="Times New Roman"/>
                <w:sz w:val="16"/>
                <w:szCs w:val="16"/>
                <w:lang w:val="en-GB"/>
              </w:rPr>
              <w:t>Low adsorption (very mobile</w:t>
            </w:r>
            <w:r w:rsidRPr="00D238B3">
              <w:rPr>
                <w:rFonts w:ascii="Times New Roman" w:hAnsi="Times New Roman" w:cs="Times New Roman"/>
                <w:sz w:val="16"/>
                <w:szCs w:val="16"/>
                <w:vertAlign w:val="superscript"/>
                <w:lang w:val="en-GB"/>
              </w:rPr>
              <w:t>a</w:t>
            </w:r>
            <w:r w:rsidRPr="00D238B3">
              <w:rPr>
                <w:rFonts w:ascii="Times New Roman" w:hAnsi="Times New Roman" w:cs="Times New Roman"/>
                <w:sz w:val="16"/>
                <w:szCs w:val="16"/>
                <w:lang w:val="en-GB"/>
              </w:rPr>
              <w:t>)</w:t>
            </w:r>
            <w:r w:rsidR="007210E0">
              <w:rPr>
                <w:rFonts w:ascii="Times New Roman" w:hAnsi="Times New Roman" w:cs="Times New Roman"/>
                <w:sz w:val="16"/>
                <w:szCs w:val="16"/>
                <w:lang w:val="en-GB"/>
              </w:rPr>
              <w:t>/</w:t>
            </w:r>
          </w:p>
          <w:p w14:paraId="550E257C" w14:textId="383C527D" w:rsidR="007210E0" w:rsidRPr="00D238B3" w:rsidRDefault="007210E0"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K</w:t>
            </w:r>
            <w:r w:rsidRPr="00712C2D">
              <w:rPr>
                <w:rFonts w:ascii="Times New Roman" w:hAnsi="Times New Roman" w:cs="Times New Roman"/>
                <w:sz w:val="16"/>
                <w:szCs w:val="16"/>
                <w:vertAlign w:val="subscript"/>
                <w:lang w:val="en-GB"/>
              </w:rPr>
              <w:t xml:space="preserve">f </w:t>
            </w:r>
            <w:r w:rsidR="00774617">
              <w:rPr>
                <w:rFonts w:ascii="Times New Roman" w:hAnsi="Times New Roman" w:cs="Times New Roman"/>
                <w:sz w:val="16"/>
                <w:szCs w:val="16"/>
                <w:vertAlign w:val="subscript"/>
                <w:lang w:val="en-GB"/>
              </w:rPr>
              <w:t xml:space="preserve"> </w:t>
            </w:r>
            <w:r>
              <w:rPr>
                <w:rFonts w:ascii="Times New Roman" w:hAnsi="Times New Roman" w:cs="Times New Roman"/>
                <w:sz w:val="16"/>
                <w:szCs w:val="16"/>
                <w:lang w:val="en-GB"/>
              </w:rPr>
              <w:t xml:space="preserve">= </w:t>
            </w:r>
            <w:r w:rsidRPr="007210E0">
              <w:rPr>
                <w:rFonts w:ascii="Times New Roman" w:hAnsi="Times New Roman" w:cs="Times New Roman"/>
                <w:sz w:val="16"/>
                <w:szCs w:val="16"/>
                <w:lang w:val="en-GB"/>
              </w:rPr>
              <w:t xml:space="preserve">0.05-0.204 </w:t>
            </w:r>
          </w:p>
        </w:tc>
      </w:tr>
      <w:tr w:rsidR="00897D9F" w:rsidRPr="00BC18E4" w14:paraId="3906BAAA" w14:textId="1AC0D7CC" w:rsidTr="00712C2D">
        <w:trPr>
          <w:trHeight w:val="1706"/>
          <w:jc w:val="center"/>
        </w:trPr>
        <w:tc>
          <w:tcPr>
            <w:tcW w:w="1838" w:type="dxa"/>
          </w:tcPr>
          <w:p w14:paraId="63F42099" w14:textId="667A71D1" w:rsidR="00897D9F" w:rsidRPr="00D238B3" w:rsidRDefault="00897D9F" w:rsidP="00897D9F">
            <w:pPr>
              <w:suppressLineNumbers/>
              <w:contextualSpacing/>
              <w:jc w:val="center"/>
              <w:rPr>
                <w:rFonts w:ascii="Times New Roman" w:hAnsi="Times New Roman" w:cs="Times New Roman"/>
                <w:bCs/>
                <w:sz w:val="16"/>
                <w:szCs w:val="16"/>
                <w:vertAlign w:val="superscript"/>
              </w:rPr>
            </w:pPr>
            <w:r w:rsidRPr="00D238B3">
              <w:rPr>
                <w:rFonts w:ascii="Times New Roman" w:hAnsi="Times New Roman" w:cs="Times New Roman"/>
                <w:bCs/>
                <w:sz w:val="16"/>
                <w:szCs w:val="16"/>
              </w:rPr>
              <w:t>Triflusulfuron</w:t>
            </w:r>
            <w:r w:rsidRPr="00D238B3">
              <w:rPr>
                <w:rFonts w:ascii="Times New Roman" w:hAnsi="Times New Roman" w:cs="Times New Roman"/>
                <w:sz w:val="16"/>
                <w:szCs w:val="16"/>
                <w:lang w:val="en-US"/>
              </w:rPr>
              <w:t>-methyl</w:t>
            </w:r>
            <w:r w:rsidR="000266BB">
              <w:rPr>
                <w:rFonts w:ascii="Times New Roman" w:hAnsi="Times New Roman" w:cs="Times New Roman"/>
                <w:sz w:val="16"/>
                <w:szCs w:val="16"/>
                <w:lang w:val="en-US"/>
              </w:rPr>
              <w:t xml:space="preserve"> </w:t>
            </w:r>
            <w:r w:rsidR="000266BB">
              <w:rPr>
                <w:rFonts w:ascii="Times New Roman" w:hAnsi="Times New Roman" w:cs="Times New Roman"/>
                <w:sz w:val="16"/>
                <w:szCs w:val="16"/>
                <w:vertAlign w:val="superscript"/>
                <w:lang w:val="en-US"/>
              </w:rPr>
              <w:t>a,</w:t>
            </w:r>
            <w:r w:rsidRPr="00D238B3">
              <w:rPr>
                <w:rFonts w:ascii="Times New Roman" w:hAnsi="Times New Roman" w:cs="Times New Roman"/>
                <w:sz w:val="16"/>
                <w:szCs w:val="16"/>
                <w:vertAlign w:val="superscript"/>
                <w:lang w:val="en-US"/>
              </w:rPr>
              <w:t>b</w:t>
            </w:r>
            <w:r w:rsidR="0070248E">
              <w:rPr>
                <w:rFonts w:ascii="Times New Roman" w:hAnsi="Times New Roman" w:cs="Times New Roman"/>
                <w:sz w:val="16"/>
                <w:szCs w:val="16"/>
                <w:vertAlign w:val="superscript"/>
                <w:lang w:val="en-US"/>
              </w:rPr>
              <w:t xml:space="preserve">, </w:t>
            </w:r>
          </w:p>
          <w:p w14:paraId="27937104" w14:textId="77777777" w:rsidR="00897D9F" w:rsidRPr="00D238B3" w:rsidRDefault="00897D9F" w:rsidP="00897D9F">
            <w:pPr>
              <w:suppressLineNumbers/>
              <w:contextualSpacing/>
              <w:jc w:val="center"/>
              <w:rPr>
                <w:rFonts w:ascii="Times New Roman" w:hAnsi="Times New Roman" w:cs="Times New Roman"/>
                <w:sz w:val="16"/>
                <w:szCs w:val="16"/>
                <w:lang w:val="en-GB"/>
              </w:rPr>
            </w:pPr>
          </w:p>
        </w:tc>
        <w:tc>
          <w:tcPr>
            <w:tcW w:w="3544" w:type="dxa"/>
          </w:tcPr>
          <w:p w14:paraId="5E635B5A" w14:textId="77777777" w:rsidR="00897D9F" w:rsidRPr="00D238B3" w:rsidRDefault="00897D9F" w:rsidP="00897D9F">
            <w:pPr>
              <w:suppressLineNumbers/>
              <w:contextualSpacing/>
              <w:jc w:val="center"/>
              <w:rPr>
                <w:rFonts w:ascii="Times New Roman" w:hAnsi="Times New Roman" w:cs="Times New Roman"/>
                <w:b/>
                <w:sz w:val="16"/>
                <w:szCs w:val="16"/>
                <w:lang w:val="en-GB"/>
              </w:rPr>
            </w:pPr>
            <w:r w:rsidRPr="00D238B3">
              <w:rPr>
                <w:rFonts w:ascii="Times New Roman" w:hAnsi="Times New Roman" w:cs="Times New Roman"/>
                <w:b/>
                <w:noProof/>
                <w:sz w:val="16"/>
                <w:szCs w:val="16"/>
                <w:lang w:val="es-ES" w:eastAsia="es-ES"/>
              </w:rPr>
              <w:drawing>
                <wp:inline distT="0" distB="0" distL="0" distR="0" wp14:anchorId="07CD6701" wp14:editId="3ACF32C1">
                  <wp:extent cx="1862393" cy="917829"/>
                  <wp:effectExtent l="0" t="0" r="508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 t="-9575" r="-426"/>
                          <a:stretch/>
                        </pic:blipFill>
                        <pic:spPr bwMode="auto">
                          <a:xfrm>
                            <a:off x="0" y="0"/>
                            <a:ext cx="1880915" cy="92695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34" w:type="dxa"/>
          </w:tcPr>
          <w:p w14:paraId="059F30BD" w14:textId="1849CC7C" w:rsidR="00897D9F" w:rsidRPr="00D238B3" w:rsidRDefault="00154C9A"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492.4</w:t>
            </w:r>
          </w:p>
        </w:tc>
        <w:tc>
          <w:tcPr>
            <w:tcW w:w="1276" w:type="dxa"/>
          </w:tcPr>
          <w:p w14:paraId="1A545150" w14:textId="3DA43CAE" w:rsidR="00897D9F" w:rsidRPr="00D238B3" w:rsidRDefault="000266BB"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260</w:t>
            </w:r>
          </w:p>
        </w:tc>
        <w:tc>
          <w:tcPr>
            <w:tcW w:w="1028" w:type="dxa"/>
          </w:tcPr>
          <w:p w14:paraId="5B0C4D7C" w14:textId="6E023F88" w:rsidR="00897D9F" w:rsidRPr="00D238B3" w:rsidRDefault="00154C9A"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4.4</w:t>
            </w:r>
          </w:p>
        </w:tc>
        <w:tc>
          <w:tcPr>
            <w:tcW w:w="1046" w:type="dxa"/>
          </w:tcPr>
          <w:p w14:paraId="1B6B8DE3" w14:textId="693CC2DB" w:rsidR="00897D9F" w:rsidRPr="00D238B3" w:rsidRDefault="00897D9F" w:rsidP="00897D9F">
            <w:pPr>
              <w:suppressLineNumbers/>
              <w:contextualSpacing/>
              <w:jc w:val="center"/>
              <w:rPr>
                <w:rFonts w:ascii="Times New Roman" w:hAnsi="Times New Roman" w:cs="Times New Roman"/>
                <w:sz w:val="16"/>
                <w:szCs w:val="16"/>
                <w:lang w:val="en-GB"/>
              </w:rPr>
            </w:pPr>
            <w:r w:rsidRPr="00D238B3">
              <w:rPr>
                <w:rFonts w:ascii="Times New Roman" w:hAnsi="Times New Roman" w:cs="Times New Roman"/>
                <w:sz w:val="16"/>
                <w:szCs w:val="16"/>
                <w:lang w:val="en-GB"/>
              </w:rPr>
              <w:t>0.96</w:t>
            </w:r>
          </w:p>
          <w:p w14:paraId="26C2D8CA" w14:textId="77777777" w:rsidR="00897D9F" w:rsidRPr="00D238B3" w:rsidRDefault="00897D9F" w:rsidP="00897D9F">
            <w:pPr>
              <w:suppressLineNumbers/>
              <w:contextualSpacing/>
              <w:jc w:val="center"/>
              <w:rPr>
                <w:rFonts w:ascii="Times New Roman" w:hAnsi="Times New Roman" w:cs="Times New Roman"/>
                <w:sz w:val="16"/>
                <w:szCs w:val="16"/>
                <w:lang w:val="en-GB"/>
              </w:rPr>
            </w:pPr>
          </w:p>
          <w:p w14:paraId="4D971C5E" w14:textId="77777777" w:rsidR="00897D9F" w:rsidRPr="00D238B3" w:rsidRDefault="00897D9F" w:rsidP="00897D9F">
            <w:pPr>
              <w:suppressLineNumbers/>
              <w:contextualSpacing/>
              <w:jc w:val="center"/>
              <w:rPr>
                <w:rFonts w:ascii="Times New Roman" w:hAnsi="Times New Roman" w:cs="Times New Roman"/>
                <w:sz w:val="16"/>
                <w:szCs w:val="16"/>
                <w:lang w:val="en-GB"/>
              </w:rPr>
            </w:pPr>
          </w:p>
          <w:p w14:paraId="511D1DB9" w14:textId="77777777" w:rsidR="00897D9F" w:rsidRPr="00D238B3" w:rsidRDefault="00897D9F" w:rsidP="00897D9F">
            <w:pPr>
              <w:suppressLineNumbers/>
              <w:contextualSpacing/>
              <w:jc w:val="center"/>
              <w:rPr>
                <w:rFonts w:ascii="Times New Roman" w:hAnsi="Times New Roman" w:cs="Times New Roman"/>
                <w:sz w:val="16"/>
                <w:szCs w:val="16"/>
                <w:lang w:val="en-GB"/>
              </w:rPr>
            </w:pPr>
          </w:p>
          <w:p w14:paraId="4F3C1188" w14:textId="77777777" w:rsidR="00897D9F" w:rsidRPr="00D238B3" w:rsidRDefault="00897D9F" w:rsidP="00897D9F">
            <w:pPr>
              <w:suppressLineNumbers/>
              <w:contextualSpacing/>
              <w:jc w:val="center"/>
              <w:rPr>
                <w:rFonts w:ascii="Times New Roman" w:hAnsi="Times New Roman" w:cs="Times New Roman"/>
                <w:sz w:val="16"/>
                <w:szCs w:val="16"/>
                <w:lang w:val="en-GB"/>
              </w:rPr>
            </w:pPr>
          </w:p>
          <w:p w14:paraId="4E6CE159" w14:textId="77777777" w:rsidR="00897D9F" w:rsidRPr="00D238B3" w:rsidRDefault="00897D9F" w:rsidP="00897D9F">
            <w:pPr>
              <w:suppressLineNumbers/>
              <w:contextualSpacing/>
              <w:jc w:val="center"/>
              <w:rPr>
                <w:rFonts w:ascii="Times New Roman" w:hAnsi="Times New Roman" w:cs="Times New Roman"/>
                <w:sz w:val="16"/>
                <w:szCs w:val="16"/>
                <w:lang w:val="en-GB"/>
              </w:rPr>
            </w:pPr>
          </w:p>
          <w:p w14:paraId="24B46EAD" w14:textId="77777777" w:rsidR="00897D9F" w:rsidRPr="00D238B3" w:rsidRDefault="00897D9F" w:rsidP="00897D9F">
            <w:pPr>
              <w:suppressLineNumbers/>
              <w:contextualSpacing/>
              <w:jc w:val="center"/>
              <w:rPr>
                <w:rFonts w:ascii="Times New Roman" w:hAnsi="Times New Roman" w:cs="Times New Roman"/>
                <w:sz w:val="16"/>
                <w:szCs w:val="16"/>
                <w:lang w:val="en-GB"/>
              </w:rPr>
            </w:pPr>
          </w:p>
        </w:tc>
        <w:tc>
          <w:tcPr>
            <w:tcW w:w="1328" w:type="dxa"/>
          </w:tcPr>
          <w:p w14:paraId="0432921F" w14:textId="77777777" w:rsidR="00897D9F" w:rsidRDefault="00154C9A"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4-20.9</w:t>
            </w:r>
          </w:p>
          <w:p w14:paraId="6556C0B3" w14:textId="67DAA6B3" w:rsidR="0070248E" w:rsidRPr="00D238B3" w:rsidRDefault="0070248E" w:rsidP="00712C2D">
            <w:pPr>
              <w:suppressLineNumbers/>
              <w:contextualSpacing/>
              <w:rPr>
                <w:rFonts w:ascii="Times New Roman" w:hAnsi="Times New Roman" w:cs="Times New Roman"/>
                <w:sz w:val="16"/>
                <w:szCs w:val="16"/>
                <w:lang w:val="en-GB"/>
              </w:rPr>
            </w:pPr>
          </w:p>
        </w:tc>
        <w:tc>
          <w:tcPr>
            <w:tcW w:w="1701" w:type="dxa"/>
          </w:tcPr>
          <w:p w14:paraId="305526A0" w14:textId="4AFCE8B1" w:rsidR="00897D9F" w:rsidRDefault="00897D9F" w:rsidP="00897D9F">
            <w:pPr>
              <w:suppressLineNumbers/>
              <w:contextualSpacing/>
              <w:jc w:val="center"/>
              <w:rPr>
                <w:rFonts w:ascii="Times New Roman" w:hAnsi="Times New Roman" w:cs="Times New Roman"/>
                <w:sz w:val="16"/>
                <w:szCs w:val="16"/>
                <w:lang w:val="en-GB"/>
              </w:rPr>
            </w:pPr>
            <w:r w:rsidRPr="00D238B3">
              <w:rPr>
                <w:rFonts w:ascii="Times New Roman" w:hAnsi="Times New Roman" w:cs="Times New Roman"/>
                <w:sz w:val="16"/>
                <w:szCs w:val="16"/>
                <w:lang w:val="en-GB"/>
              </w:rPr>
              <w:t>Low adsorption (mobile)</w:t>
            </w:r>
            <w:r w:rsidR="00774617">
              <w:rPr>
                <w:rFonts w:ascii="Times New Roman" w:hAnsi="Times New Roman" w:cs="Times New Roman"/>
                <w:sz w:val="16"/>
                <w:szCs w:val="16"/>
                <w:lang w:val="en-GB"/>
              </w:rPr>
              <w:t>/</w:t>
            </w:r>
          </w:p>
          <w:p w14:paraId="7323671A" w14:textId="703B27CC" w:rsidR="00774617" w:rsidRPr="00D238B3" w:rsidRDefault="00774617"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K</w:t>
            </w:r>
            <w:r w:rsidRPr="00712C2D">
              <w:rPr>
                <w:rFonts w:ascii="Times New Roman" w:hAnsi="Times New Roman" w:cs="Times New Roman"/>
                <w:sz w:val="16"/>
                <w:szCs w:val="16"/>
                <w:vertAlign w:val="subscript"/>
                <w:lang w:val="en-GB"/>
              </w:rPr>
              <w:t>f</w:t>
            </w:r>
            <w:r>
              <w:rPr>
                <w:rFonts w:ascii="Times New Roman" w:hAnsi="Times New Roman" w:cs="Times New Roman"/>
                <w:sz w:val="16"/>
                <w:szCs w:val="16"/>
                <w:lang w:val="en-GB"/>
              </w:rPr>
              <w:t xml:space="preserve"> = 0.36-1.28</w:t>
            </w:r>
          </w:p>
        </w:tc>
      </w:tr>
      <w:tr w:rsidR="00897D9F" w:rsidRPr="00BC18E4" w14:paraId="1FC8736D" w14:textId="303740EA" w:rsidTr="00712C2D">
        <w:trPr>
          <w:trHeight w:val="397"/>
          <w:jc w:val="center"/>
        </w:trPr>
        <w:tc>
          <w:tcPr>
            <w:tcW w:w="1838" w:type="dxa"/>
          </w:tcPr>
          <w:p w14:paraId="5233E11A" w14:textId="18D06D37" w:rsidR="00897D9F" w:rsidRPr="00D238B3" w:rsidRDefault="00897D9F" w:rsidP="00897D9F">
            <w:pPr>
              <w:suppressLineNumbers/>
              <w:contextualSpacing/>
              <w:jc w:val="center"/>
              <w:rPr>
                <w:rFonts w:ascii="Times New Roman" w:hAnsi="Times New Roman" w:cs="Times New Roman"/>
                <w:sz w:val="16"/>
                <w:szCs w:val="16"/>
                <w:lang w:val="en-GB"/>
              </w:rPr>
            </w:pPr>
            <w:r w:rsidRPr="00D238B3">
              <w:rPr>
                <w:rFonts w:ascii="Times New Roman" w:hAnsi="Times New Roman" w:cs="Times New Roman"/>
                <w:sz w:val="16"/>
                <w:szCs w:val="16"/>
                <w:lang w:val="en-GB"/>
              </w:rPr>
              <w:t>Aclonifen</w:t>
            </w:r>
            <w:r w:rsidRPr="00D238B3">
              <w:rPr>
                <w:rFonts w:ascii="Times New Roman" w:hAnsi="Times New Roman" w:cs="Times New Roman"/>
                <w:sz w:val="16"/>
                <w:szCs w:val="16"/>
                <w:vertAlign w:val="superscript"/>
                <w:lang w:val="en-GB"/>
              </w:rPr>
              <w:t>a</w:t>
            </w:r>
          </w:p>
        </w:tc>
        <w:tc>
          <w:tcPr>
            <w:tcW w:w="3544" w:type="dxa"/>
          </w:tcPr>
          <w:p w14:paraId="07B3A15A" w14:textId="77777777" w:rsidR="00897D9F" w:rsidRPr="00D238B3" w:rsidRDefault="00897D9F" w:rsidP="00897D9F">
            <w:pPr>
              <w:suppressLineNumbers/>
              <w:contextualSpacing/>
              <w:jc w:val="center"/>
              <w:rPr>
                <w:rFonts w:ascii="Times New Roman" w:hAnsi="Times New Roman" w:cs="Times New Roman"/>
                <w:b/>
                <w:sz w:val="16"/>
                <w:szCs w:val="16"/>
                <w:lang w:val="en-GB"/>
              </w:rPr>
            </w:pPr>
          </w:p>
          <w:p w14:paraId="2B4F7804" w14:textId="62D9C485" w:rsidR="00897D9F" w:rsidRPr="00D238B3" w:rsidRDefault="00897D9F" w:rsidP="00897D9F">
            <w:pPr>
              <w:suppressLineNumbers/>
              <w:contextualSpacing/>
              <w:jc w:val="center"/>
              <w:rPr>
                <w:rFonts w:ascii="Times New Roman" w:hAnsi="Times New Roman" w:cs="Times New Roman"/>
                <w:b/>
                <w:sz w:val="16"/>
                <w:szCs w:val="16"/>
                <w:lang w:val="en-GB"/>
              </w:rPr>
            </w:pPr>
            <w:r w:rsidRPr="00D238B3">
              <w:rPr>
                <w:rFonts w:ascii="Times New Roman" w:hAnsi="Times New Roman" w:cs="Times New Roman"/>
                <w:b/>
                <w:noProof/>
                <w:sz w:val="16"/>
                <w:szCs w:val="16"/>
                <w:lang w:val="es-ES" w:eastAsia="es-ES"/>
              </w:rPr>
              <w:drawing>
                <wp:inline distT="0" distB="0" distL="0" distR="0" wp14:anchorId="57550080" wp14:editId="0E52E08D">
                  <wp:extent cx="1019175" cy="518647"/>
                  <wp:effectExtent l="0" t="0" r="0" b="0"/>
                  <wp:docPr id="1026" name="Picture 2" descr="A190200 Chemical Structure">
                    <a:extLst xmlns:a="http://schemas.openxmlformats.org/drawingml/2006/main">
                      <a:ext uri="{FF2B5EF4-FFF2-40B4-BE49-F238E27FC236}">
                        <a16:creationId xmlns:a16="http://schemas.microsoft.com/office/drawing/2014/main" id="{5947EEE4-B385-52D9-86B1-A4EE7ABE14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190200 Chemical Structure">
                            <a:extLst>
                              <a:ext uri="{FF2B5EF4-FFF2-40B4-BE49-F238E27FC236}">
                                <a16:creationId xmlns:a16="http://schemas.microsoft.com/office/drawing/2014/main" id="{5947EEE4-B385-52D9-86B1-A4EE7ABE14D2}"/>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6745" cy="527588"/>
                          </a:xfrm>
                          <a:prstGeom prst="rect">
                            <a:avLst/>
                          </a:prstGeom>
                          <a:noFill/>
                        </pic:spPr>
                      </pic:pic>
                    </a:graphicData>
                  </a:graphic>
                </wp:inline>
              </w:drawing>
            </w:r>
          </w:p>
        </w:tc>
        <w:tc>
          <w:tcPr>
            <w:tcW w:w="1134" w:type="dxa"/>
          </w:tcPr>
          <w:p w14:paraId="4E58A4C2" w14:textId="0A8C8120" w:rsidR="00897D9F" w:rsidRPr="00D238B3" w:rsidRDefault="000266BB"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264.66</w:t>
            </w:r>
          </w:p>
        </w:tc>
        <w:tc>
          <w:tcPr>
            <w:tcW w:w="1276" w:type="dxa"/>
          </w:tcPr>
          <w:p w14:paraId="7CB38544" w14:textId="13E240C1" w:rsidR="00897D9F" w:rsidRPr="00D238B3" w:rsidRDefault="000266BB"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1.4</w:t>
            </w:r>
          </w:p>
        </w:tc>
        <w:tc>
          <w:tcPr>
            <w:tcW w:w="1028" w:type="dxa"/>
          </w:tcPr>
          <w:p w14:paraId="243B8377" w14:textId="4D32F148" w:rsidR="00897D9F" w:rsidRPr="00D238B3" w:rsidRDefault="000266BB"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-3.15</w:t>
            </w:r>
          </w:p>
        </w:tc>
        <w:tc>
          <w:tcPr>
            <w:tcW w:w="1046" w:type="dxa"/>
          </w:tcPr>
          <w:p w14:paraId="22BBF591" w14:textId="0205668B" w:rsidR="00897D9F" w:rsidRPr="00D238B3" w:rsidRDefault="00897D9F" w:rsidP="00897D9F">
            <w:pPr>
              <w:suppressLineNumbers/>
              <w:contextualSpacing/>
              <w:jc w:val="center"/>
              <w:rPr>
                <w:rFonts w:ascii="Times New Roman" w:hAnsi="Times New Roman" w:cs="Times New Roman"/>
                <w:sz w:val="16"/>
                <w:szCs w:val="16"/>
                <w:lang w:val="en-GB"/>
              </w:rPr>
            </w:pPr>
            <w:r w:rsidRPr="00D238B3">
              <w:rPr>
                <w:rFonts w:ascii="Times New Roman" w:hAnsi="Times New Roman" w:cs="Times New Roman"/>
                <w:sz w:val="16"/>
                <w:szCs w:val="16"/>
                <w:lang w:val="en-GB"/>
              </w:rPr>
              <w:t>4.37</w:t>
            </w:r>
          </w:p>
        </w:tc>
        <w:tc>
          <w:tcPr>
            <w:tcW w:w="1328" w:type="dxa"/>
          </w:tcPr>
          <w:p w14:paraId="3CFBA448" w14:textId="426A9734" w:rsidR="00897D9F" w:rsidRPr="00D238B3" w:rsidRDefault="000266BB"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29.5-96.3</w:t>
            </w:r>
          </w:p>
        </w:tc>
        <w:tc>
          <w:tcPr>
            <w:tcW w:w="1701" w:type="dxa"/>
          </w:tcPr>
          <w:p w14:paraId="3C499337" w14:textId="77777777" w:rsidR="00897D9F" w:rsidRDefault="00897D9F" w:rsidP="00897D9F">
            <w:pPr>
              <w:suppressLineNumbers/>
              <w:contextualSpacing/>
              <w:jc w:val="center"/>
              <w:rPr>
                <w:rFonts w:ascii="Times New Roman" w:hAnsi="Times New Roman" w:cs="Times New Roman"/>
                <w:sz w:val="16"/>
                <w:szCs w:val="16"/>
                <w:lang w:val="en-GB"/>
              </w:rPr>
            </w:pPr>
            <w:r w:rsidRPr="00D238B3">
              <w:rPr>
                <w:rFonts w:ascii="Times New Roman" w:hAnsi="Times New Roman" w:cs="Times New Roman"/>
                <w:sz w:val="16"/>
                <w:szCs w:val="16"/>
                <w:lang w:val="en-GB"/>
              </w:rPr>
              <w:t>High potential for particle bound</w:t>
            </w:r>
            <w:r w:rsidR="007210E0">
              <w:rPr>
                <w:rFonts w:ascii="Times New Roman" w:hAnsi="Times New Roman" w:cs="Times New Roman"/>
                <w:sz w:val="16"/>
                <w:szCs w:val="16"/>
                <w:lang w:val="en-GB"/>
              </w:rPr>
              <w:t>/</w:t>
            </w:r>
          </w:p>
          <w:p w14:paraId="52C21D36" w14:textId="35BE592B" w:rsidR="007210E0" w:rsidRPr="00D238B3" w:rsidRDefault="007210E0"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K</w:t>
            </w:r>
            <w:r w:rsidRPr="00712C2D">
              <w:rPr>
                <w:rFonts w:ascii="Times New Roman" w:hAnsi="Times New Roman" w:cs="Times New Roman"/>
                <w:sz w:val="16"/>
                <w:szCs w:val="16"/>
                <w:vertAlign w:val="subscript"/>
                <w:lang w:val="en-GB"/>
              </w:rPr>
              <w:t xml:space="preserve">f </w:t>
            </w:r>
            <w:r w:rsidR="00774617">
              <w:rPr>
                <w:rFonts w:ascii="Times New Roman" w:hAnsi="Times New Roman" w:cs="Times New Roman"/>
                <w:sz w:val="16"/>
                <w:szCs w:val="16"/>
                <w:vertAlign w:val="subscript"/>
                <w:lang w:val="en-GB"/>
              </w:rPr>
              <w:t xml:space="preserve"> </w:t>
            </w:r>
            <w:r>
              <w:rPr>
                <w:rFonts w:ascii="Times New Roman" w:hAnsi="Times New Roman" w:cs="Times New Roman"/>
                <w:sz w:val="16"/>
                <w:szCs w:val="16"/>
                <w:lang w:val="en-GB"/>
              </w:rPr>
              <w:t xml:space="preserve">= 58.5-265.3 </w:t>
            </w:r>
          </w:p>
        </w:tc>
      </w:tr>
      <w:tr w:rsidR="00897D9F" w:rsidRPr="00BC18E4" w14:paraId="47A3ECAD" w14:textId="7BE7700A" w:rsidTr="00712C2D">
        <w:trPr>
          <w:trHeight w:val="1177"/>
          <w:jc w:val="center"/>
        </w:trPr>
        <w:tc>
          <w:tcPr>
            <w:tcW w:w="1838" w:type="dxa"/>
          </w:tcPr>
          <w:p w14:paraId="0DD27CC9" w14:textId="794BFED5" w:rsidR="00897D9F" w:rsidRPr="00D238B3" w:rsidRDefault="00897D9F" w:rsidP="00897D9F">
            <w:pPr>
              <w:suppressLineNumbers/>
              <w:contextualSpacing/>
              <w:jc w:val="center"/>
              <w:rPr>
                <w:rFonts w:ascii="Times New Roman" w:hAnsi="Times New Roman" w:cs="Times New Roman"/>
                <w:sz w:val="16"/>
                <w:szCs w:val="16"/>
                <w:lang w:val="en-GB"/>
              </w:rPr>
            </w:pPr>
            <w:r w:rsidRPr="00D238B3">
              <w:rPr>
                <w:rFonts w:ascii="Times New Roman" w:hAnsi="Times New Roman" w:cs="Times New Roman"/>
                <w:sz w:val="16"/>
                <w:szCs w:val="16"/>
                <w:lang w:val="en-GB"/>
              </w:rPr>
              <w:t>Bifenox</w:t>
            </w:r>
            <w:r w:rsidR="007C1F9B">
              <w:rPr>
                <w:rFonts w:ascii="Times New Roman" w:hAnsi="Times New Roman" w:cs="Times New Roman"/>
                <w:sz w:val="16"/>
                <w:szCs w:val="16"/>
                <w:lang w:val="en-GB"/>
              </w:rPr>
              <w:t xml:space="preserve"> </w:t>
            </w:r>
            <w:r w:rsidR="007C1F9B" w:rsidRPr="00712C2D">
              <w:rPr>
                <w:rFonts w:ascii="Times New Roman" w:hAnsi="Times New Roman" w:cs="Times New Roman"/>
                <w:sz w:val="16"/>
                <w:szCs w:val="16"/>
                <w:vertAlign w:val="superscript"/>
                <w:lang w:val="en-GB"/>
              </w:rPr>
              <w:t>a,</w:t>
            </w:r>
            <w:r w:rsidRPr="00D238B3">
              <w:rPr>
                <w:rFonts w:ascii="Times New Roman" w:hAnsi="Times New Roman" w:cs="Times New Roman"/>
                <w:sz w:val="16"/>
                <w:szCs w:val="16"/>
                <w:vertAlign w:val="superscript"/>
                <w:lang w:val="en-GB"/>
              </w:rPr>
              <w:t>c</w:t>
            </w:r>
          </w:p>
        </w:tc>
        <w:tc>
          <w:tcPr>
            <w:tcW w:w="3544" w:type="dxa"/>
          </w:tcPr>
          <w:p w14:paraId="5F09D427" w14:textId="357D7B75" w:rsidR="00897D9F" w:rsidRPr="00D238B3" w:rsidRDefault="00897D9F" w:rsidP="00897D9F">
            <w:pPr>
              <w:suppressLineNumbers/>
              <w:contextualSpacing/>
              <w:jc w:val="center"/>
              <w:rPr>
                <w:rFonts w:ascii="Times New Roman" w:hAnsi="Times New Roman" w:cs="Times New Roman"/>
                <w:b/>
                <w:noProof/>
                <w:sz w:val="16"/>
                <w:szCs w:val="16"/>
              </w:rPr>
            </w:pPr>
            <w:r w:rsidRPr="00D238B3">
              <w:rPr>
                <w:rFonts w:ascii="Times New Roman" w:hAnsi="Times New Roman" w:cs="Times New Roman"/>
                <w:b/>
                <w:noProof/>
                <w:sz w:val="16"/>
                <w:szCs w:val="16"/>
                <w:lang w:val="es-ES" w:eastAsia="es-ES"/>
              </w:rPr>
              <w:drawing>
                <wp:inline distT="0" distB="0" distL="0" distR="0" wp14:anchorId="06D466C0" wp14:editId="419F8FEC">
                  <wp:extent cx="1400175" cy="578430"/>
                  <wp:effectExtent l="0" t="0" r="0" b="0"/>
                  <wp:docPr id="12141161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6427" cy="589275"/>
                          </a:xfrm>
                          <a:prstGeom prst="rect">
                            <a:avLst/>
                          </a:prstGeom>
                          <a:noFill/>
                          <a:ln>
                            <a:noFill/>
                          </a:ln>
                        </pic:spPr>
                      </pic:pic>
                    </a:graphicData>
                  </a:graphic>
                </wp:inline>
              </w:drawing>
            </w:r>
          </w:p>
        </w:tc>
        <w:tc>
          <w:tcPr>
            <w:tcW w:w="1134" w:type="dxa"/>
          </w:tcPr>
          <w:p w14:paraId="0652AF36" w14:textId="7D76097B" w:rsidR="00897D9F" w:rsidRPr="00D238B3" w:rsidRDefault="007C1F9B"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342.1</w:t>
            </w:r>
          </w:p>
        </w:tc>
        <w:tc>
          <w:tcPr>
            <w:tcW w:w="1276" w:type="dxa"/>
          </w:tcPr>
          <w:p w14:paraId="0F0A7823" w14:textId="076E4EDF" w:rsidR="00897D9F" w:rsidRPr="00D238B3" w:rsidRDefault="007C1F9B"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0.1</w:t>
            </w:r>
          </w:p>
        </w:tc>
        <w:tc>
          <w:tcPr>
            <w:tcW w:w="1028" w:type="dxa"/>
          </w:tcPr>
          <w:p w14:paraId="222D0E64" w14:textId="0E8904B4" w:rsidR="00897D9F" w:rsidRPr="00D238B3" w:rsidRDefault="007C1F9B"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w:t>
            </w:r>
          </w:p>
        </w:tc>
        <w:tc>
          <w:tcPr>
            <w:tcW w:w="1046" w:type="dxa"/>
          </w:tcPr>
          <w:p w14:paraId="171CD1A9" w14:textId="1A2F4314" w:rsidR="00897D9F" w:rsidRPr="00D238B3" w:rsidRDefault="00897D9F" w:rsidP="00897D9F">
            <w:pPr>
              <w:suppressLineNumbers/>
              <w:contextualSpacing/>
              <w:jc w:val="center"/>
              <w:rPr>
                <w:rFonts w:ascii="Times New Roman" w:hAnsi="Times New Roman" w:cs="Times New Roman"/>
                <w:sz w:val="16"/>
                <w:szCs w:val="16"/>
                <w:lang w:val="en-GB"/>
              </w:rPr>
            </w:pPr>
            <w:r w:rsidRPr="00D238B3">
              <w:rPr>
                <w:rFonts w:ascii="Times New Roman" w:hAnsi="Times New Roman" w:cs="Times New Roman"/>
                <w:sz w:val="16"/>
                <w:szCs w:val="16"/>
                <w:lang w:val="en-GB"/>
              </w:rPr>
              <w:t>4.48</w:t>
            </w:r>
          </w:p>
        </w:tc>
        <w:tc>
          <w:tcPr>
            <w:tcW w:w="1328" w:type="dxa"/>
          </w:tcPr>
          <w:p w14:paraId="792D541E" w14:textId="5C76EDAC" w:rsidR="00897D9F" w:rsidRPr="00D238B3" w:rsidRDefault="007C1F9B"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4-18</w:t>
            </w:r>
          </w:p>
        </w:tc>
        <w:tc>
          <w:tcPr>
            <w:tcW w:w="1701" w:type="dxa"/>
          </w:tcPr>
          <w:p w14:paraId="25F2949A" w14:textId="77777777" w:rsidR="00897D9F" w:rsidRDefault="00897D9F" w:rsidP="00897D9F">
            <w:pPr>
              <w:suppressLineNumbers/>
              <w:contextualSpacing/>
              <w:jc w:val="center"/>
              <w:rPr>
                <w:rFonts w:ascii="Times New Roman" w:hAnsi="Times New Roman" w:cs="Times New Roman"/>
                <w:sz w:val="16"/>
                <w:szCs w:val="16"/>
                <w:lang w:val="en-GB"/>
              </w:rPr>
            </w:pPr>
            <w:r w:rsidRPr="00D238B3">
              <w:rPr>
                <w:rFonts w:ascii="Times New Roman" w:hAnsi="Times New Roman" w:cs="Times New Roman"/>
                <w:sz w:val="16"/>
                <w:szCs w:val="16"/>
                <w:lang w:val="en-GB"/>
              </w:rPr>
              <w:t>Medium potential for particle bound</w:t>
            </w:r>
            <w:r w:rsidR="00774617">
              <w:rPr>
                <w:rFonts w:ascii="Times New Roman" w:hAnsi="Times New Roman" w:cs="Times New Roman"/>
                <w:sz w:val="16"/>
                <w:szCs w:val="16"/>
                <w:lang w:val="en-GB"/>
              </w:rPr>
              <w:t>/</w:t>
            </w:r>
          </w:p>
          <w:p w14:paraId="78C21E26" w14:textId="4F0E3ACB" w:rsidR="00774617" w:rsidRPr="00D238B3" w:rsidRDefault="00774617" w:rsidP="00897D9F">
            <w:pPr>
              <w:suppressLineNumbers/>
              <w:contextualSpacing/>
              <w:jc w:val="center"/>
              <w:rPr>
                <w:rFonts w:ascii="Times New Roman" w:hAnsi="Times New Roman" w:cs="Times New Roman"/>
                <w:sz w:val="16"/>
                <w:szCs w:val="16"/>
                <w:lang w:val="en-GB"/>
              </w:rPr>
            </w:pPr>
            <w:r>
              <w:rPr>
                <w:rFonts w:ascii="Times New Roman" w:hAnsi="Times New Roman" w:cs="Times New Roman"/>
                <w:sz w:val="16"/>
                <w:szCs w:val="16"/>
                <w:lang w:val="en-GB"/>
              </w:rPr>
              <w:t>K</w:t>
            </w:r>
            <w:r w:rsidRPr="00712C2D">
              <w:rPr>
                <w:rFonts w:ascii="Times New Roman" w:hAnsi="Times New Roman" w:cs="Times New Roman"/>
                <w:sz w:val="16"/>
                <w:szCs w:val="16"/>
                <w:vertAlign w:val="subscript"/>
                <w:lang w:val="en-GB"/>
              </w:rPr>
              <w:t xml:space="preserve">f </w:t>
            </w:r>
            <w:r>
              <w:rPr>
                <w:rFonts w:ascii="Times New Roman" w:hAnsi="Times New Roman" w:cs="Times New Roman"/>
                <w:sz w:val="16"/>
                <w:szCs w:val="16"/>
                <w:lang w:val="en-GB"/>
              </w:rPr>
              <w:t>= 0.93-169</w:t>
            </w:r>
          </w:p>
        </w:tc>
      </w:tr>
    </w:tbl>
    <w:p w14:paraId="3FBBD154" w14:textId="77777777" w:rsidR="007F6DF6" w:rsidRDefault="007F6DF6" w:rsidP="00712C2D">
      <w:pPr>
        <w:pStyle w:val="TAMainText"/>
      </w:pPr>
    </w:p>
    <w:p w14:paraId="51579B43" w14:textId="26E13A66" w:rsidR="001E7B28" w:rsidRPr="00EA470C" w:rsidRDefault="0070248E" w:rsidP="00EA470C">
      <w:pPr>
        <w:rPr>
          <w:rFonts w:ascii="Times New Roman" w:hAnsi="Times New Roman" w:cs="Times New Roman"/>
          <w:bCs/>
          <w:lang w:val="en-US"/>
        </w:rPr>
      </w:pPr>
      <w:r>
        <w:rPr>
          <w:rFonts w:ascii="Times New Roman" w:hAnsi="Times New Roman" w:cs="Times New Roman"/>
          <w:bCs/>
          <w:lang w:val="en-US"/>
        </w:rPr>
        <w:t>Data bases)</w:t>
      </w:r>
      <w:r w:rsidR="007F6DF6" w:rsidRPr="00405D7E">
        <w:rPr>
          <w:rFonts w:ascii="Times New Roman" w:hAnsi="Times New Roman" w:cs="Times New Roman"/>
          <w:bCs/>
          <w:lang w:val="en-US"/>
        </w:rPr>
        <w:t xml:space="preserve">: </w:t>
      </w:r>
      <w:r w:rsidR="005F3904" w:rsidRPr="00405D7E">
        <w:rPr>
          <w:rFonts w:ascii="Times New Roman" w:hAnsi="Times New Roman" w:cs="Times New Roman"/>
          <w:bCs/>
          <w:vertAlign w:val="superscript"/>
          <w:lang w:val="en-US"/>
        </w:rPr>
        <w:t>a</w:t>
      </w:r>
      <w:r w:rsidR="005F3904" w:rsidRPr="00405D7E">
        <w:rPr>
          <w:rFonts w:ascii="Times New Roman" w:hAnsi="Times New Roman" w:cs="Times New Roman"/>
          <w:bCs/>
          <w:lang w:val="en-US"/>
        </w:rPr>
        <w:t>PPDB: Pesticide Properties DataBase</w:t>
      </w:r>
      <w:r w:rsidR="00405D7E" w:rsidRPr="00405D7E">
        <w:rPr>
          <w:rFonts w:ascii="Times New Roman" w:hAnsi="Times New Roman" w:cs="Times New Roman"/>
          <w:bCs/>
          <w:lang w:val="en-US"/>
        </w:rPr>
        <w:t xml:space="preserve">, </w:t>
      </w:r>
      <w:hyperlink r:id="rId18" w:history="1">
        <w:r w:rsidR="00405D7E" w:rsidRPr="00405D7E">
          <w:rPr>
            <w:rStyle w:val="Hipervnculo"/>
            <w:rFonts w:ascii="Times New Roman" w:hAnsi="Times New Roman" w:cs="Times New Roman"/>
            <w:bCs/>
            <w:lang w:val="en-US"/>
          </w:rPr>
          <w:t>http://sitem.herts.ac.uk/aeru/ppdb/</w:t>
        </w:r>
      </w:hyperlink>
      <w:r w:rsidR="00405D7E" w:rsidRPr="00405D7E">
        <w:rPr>
          <w:rFonts w:ascii="Times New Roman" w:hAnsi="Times New Roman" w:cs="Times New Roman"/>
          <w:bCs/>
          <w:lang w:val="en-US"/>
        </w:rPr>
        <w:t xml:space="preserve"> (accessed on </w:t>
      </w:r>
      <w:r w:rsidR="00057338">
        <w:rPr>
          <w:rFonts w:ascii="Times New Roman" w:hAnsi="Times New Roman" w:cs="Times New Roman"/>
          <w:bCs/>
          <w:lang w:val="en-US"/>
        </w:rPr>
        <w:t>March</w:t>
      </w:r>
      <w:r w:rsidR="00057338" w:rsidRPr="00405D7E">
        <w:rPr>
          <w:rFonts w:ascii="Times New Roman" w:hAnsi="Times New Roman" w:cs="Times New Roman"/>
          <w:bCs/>
          <w:lang w:val="en-US"/>
        </w:rPr>
        <w:t xml:space="preserve"> </w:t>
      </w:r>
      <w:r w:rsidR="00405D7E" w:rsidRPr="00405D7E">
        <w:rPr>
          <w:rFonts w:ascii="Times New Roman" w:hAnsi="Times New Roman" w:cs="Times New Roman"/>
          <w:bCs/>
          <w:lang w:val="en-US"/>
        </w:rPr>
        <w:t>202</w:t>
      </w:r>
      <w:r w:rsidR="00057338">
        <w:rPr>
          <w:rFonts w:ascii="Times New Roman" w:hAnsi="Times New Roman" w:cs="Times New Roman"/>
          <w:bCs/>
          <w:lang w:val="en-US"/>
        </w:rPr>
        <w:t>4</w:t>
      </w:r>
      <w:r w:rsidR="00405D7E" w:rsidRPr="00405D7E">
        <w:rPr>
          <w:rFonts w:ascii="Times New Roman" w:hAnsi="Times New Roman" w:cs="Times New Roman"/>
          <w:bCs/>
          <w:lang w:val="en-US"/>
        </w:rPr>
        <w:t>)</w:t>
      </w:r>
      <w:r w:rsidR="007210E0">
        <w:rPr>
          <w:rFonts w:ascii="Times New Roman" w:hAnsi="Times New Roman" w:cs="Times New Roman"/>
          <w:bCs/>
          <w:lang w:val="en-US"/>
        </w:rPr>
        <w:t>;</w:t>
      </w:r>
      <w:r w:rsidR="0055144C" w:rsidRPr="00405D7E">
        <w:rPr>
          <w:rFonts w:ascii="Times New Roman" w:hAnsi="Times New Roman" w:cs="Times New Roman"/>
          <w:bCs/>
          <w:lang w:val="en-US"/>
        </w:rPr>
        <w:t xml:space="preserve"> </w:t>
      </w:r>
      <w:r w:rsidR="00DC0600" w:rsidRPr="00405D7E">
        <w:rPr>
          <w:rFonts w:ascii="Times New Roman" w:hAnsi="Times New Roman" w:cs="Times New Roman"/>
          <w:bCs/>
          <w:vertAlign w:val="superscript"/>
          <w:lang w:val="en-US"/>
        </w:rPr>
        <w:t>b</w:t>
      </w:r>
      <w:r w:rsidR="0055144C" w:rsidRPr="00405D7E">
        <w:rPr>
          <w:rFonts w:ascii="Times New Roman" w:hAnsi="Times New Roman" w:cs="Times New Roman"/>
          <w:bCs/>
          <w:lang w:val="en-US"/>
        </w:rPr>
        <w:t xml:space="preserve">CLH report on triflusulfuron-methyl </w:t>
      </w:r>
      <w:hyperlink r:id="rId19" w:history="1">
        <w:r w:rsidR="0055144C" w:rsidRPr="00405D7E">
          <w:rPr>
            <w:rStyle w:val="Hipervnculo"/>
            <w:rFonts w:ascii="Times New Roman" w:hAnsi="Times New Roman" w:cs="Times New Roman"/>
            <w:bCs/>
            <w:lang w:val="en-US"/>
          </w:rPr>
          <w:t>https://echa.europa.eu/documents/</w:t>
        </w:r>
      </w:hyperlink>
      <w:r w:rsidR="00464AFA" w:rsidRPr="00405D7E">
        <w:rPr>
          <w:rStyle w:val="Hipervnculo"/>
          <w:rFonts w:ascii="Times New Roman" w:hAnsi="Times New Roman" w:cs="Times New Roman"/>
          <w:bCs/>
          <w:u w:val="none"/>
          <w:lang w:val="en-US"/>
        </w:rPr>
        <w:t xml:space="preserve"> </w:t>
      </w:r>
      <w:r w:rsidR="00464AFA" w:rsidRPr="00405D7E">
        <w:rPr>
          <w:rStyle w:val="Hipervnculo"/>
          <w:rFonts w:ascii="Times New Roman" w:hAnsi="Times New Roman" w:cs="Times New Roman"/>
          <w:bCs/>
          <w:color w:val="000000" w:themeColor="text1"/>
          <w:u w:val="none"/>
          <w:lang w:val="en-US"/>
        </w:rPr>
        <w:t>(acces</w:t>
      </w:r>
      <w:r w:rsidR="00405D7E" w:rsidRPr="00405D7E">
        <w:rPr>
          <w:rStyle w:val="Hipervnculo"/>
          <w:rFonts w:ascii="Times New Roman" w:hAnsi="Times New Roman" w:cs="Times New Roman"/>
          <w:bCs/>
          <w:color w:val="000000" w:themeColor="text1"/>
          <w:u w:val="none"/>
          <w:lang w:val="en-US"/>
        </w:rPr>
        <w:t>s</w:t>
      </w:r>
      <w:r w:rsidR="00464AFA" w:rsidRPr="00405D7E">
        <w:rPr>
          <w:rStyle w:val="Hipervnculo"/>
          <w:rFonts w:ascii="Times New Roman" w:hAnsi="Times New Roman" w:cs="Times New Roman"/>
          <w:bCs/>
          <w:color w:val="000000" w:themeColor="text1"/>
          <w:u w:val="none"/>
          <w:lang w:val="en-US"/>
        </w:rPr>
        <w:t xml:space="preserve">ed </w:t>
      </w:r>
      <w:r w:rsidR="00405D7E" w:rsidRPr="00405D7E">
        <w:rPr>
          <w:rStyle w:val="Hipervnculo"/>
          <w:rFonts w:ascii="Times New Roman" w:hAnsi="Times New Roman" w:cs="Times New Roman"/>
          <w:bCs/>
          <w:color w:val="000000" w:themeColor="text1"/>
          <w:u w:val="none"/>
          <w:lang w:val="en-US"/>
        </w:rPr>
        <w:t>on</w:t>
      </w:r>
      <w:r w:rsidR="00464AFA" w:rsidRPr="00405D7E">
        <w:rPr>
          <w:rStyle w:val="Hipervnculo"/>
          <w:rFonts w:ascii="Times New Roman" w:hAnsi="Times New Roman" w:cs="Times New Roman"/>
          <w:bCs/>
          <w:color w:val="000000" w:themeColor="text1"/>
          <w:u w:val="none"/>
          <w:lang w:val="en-US"/>
        </w:rPr>
        <w:t xml:space="preserve"> </w:t>
      </w:r>
      <w:r w:rsidR="00057338">
        <w:rPr>
          <w:rStyle w:val="Hipervnculo"/>
          <w:rFonts w:ascii="Times New Roman" w:hAnsi="Times New Roman" w:cs="Times New Roman"/>
          <w:bCs/>
          <w:color w:val="000000" w:themeColor="text1"/>
          <w:u w:val="none"/>
          <w:lang w:val="en-US"/>
        </w:rPr>
        <w:t>March</w:t>
      </w:r>
      <w:r w:rsidR="00464AFA" w:rsidRPr="00405D7E">
        <w:rPr>
          <w:rStyle w:val="Hipervnculo"/>
          <w:rFonts w:ascii="Times New Roman" w:hAnsi="Times New Roman" w:cs="Times New Roman"/>
          <w:bCs/>
          <w:color w:val="000000" w:themeColor="text1"/>
          <w:u w:val="none"/>
          <w:lang w:val="en-US"/>
        </w:rPr>
        <w:t xml:space="preserve"> 202</w:t>
      </w:r>
      <w:r w:rsidR="00057338">
        <w:rPr>
          <w:rStyle w:val="Hipervnculo"/>
          <w:rFonts w:ascii="Times New Roman" w:hAnsi="Times New Roman" w:cs="Times New Roman"/>
          <w:bCs/>
          <w:color w:val="000000" w:themeColor="text1"/>
          <w:u w:val="none"/>
          <w:lang w:val="en-US"/>
        </w:rPr>
        <w:t>4</w:t>
      </w:r>
      <w:r w:rsidR="00464AFA" w:rsidRPr="00405D7E">
        <w:rPr>
          <w:rStyle w:val="Hipervnculo"/>
          <w:rFonts w:ascii="Times New Roman" w:hAnsi="Times New Roman" w:cs="Times New Roman"/>
          <w:bCs/>
          <w:color w:val="000000" w:themeColor="text1"/>
          <w:u w:val="none"/>
          <w:lang w:val="en-US"/>
        </w:rPr>
        <w:t>)</w:t>
      </w:r>
      <w:r w:rsidR="0055144C" w:rsidRPr="00405D7E">
        <w:rPr>
          <w:rFonts w:ascii="Times New Roman" w:hAnsi="Times New Roman" w:cs="Times New Roman"/>
          <w:bCs/>
          <w:lang w:val="en-US"/>
        </w:rPr>
        <w:t xml:space="preserve">; </w:t>
      </w:r>
      <w:r w:rsidR="00DC0600" w:rsidRPr="00712C2D">
        <w:rPr>
          <w:rFonts w:ascii="Times New Roman" w:hAnsi="Times New Roman" w:cs="Times New Roman"/>
          <w:bCs/>
          <w:vertAlign w:val="superscript"/>
          <w:lang w:val="en-US"/>
        </w:rPr>
        <w:t>c</w:t>
      </w:r>
      <w:hyperlink r:id="rId20" w:history="1">
        <w:r w:rsidR="00464AFA" w:rsidRPr="00405D7E">
          <w:rPr>
            <w:rStyle w:val="Hipervnculo"/>
            <w:rFonts w:ascii="Times New Roman" w:hAnsi="Times New Roman" w:cs="Times New Roman"/>
            <w:bCs/>
            <w:lang w:val="en-US"/>
          </w:rPr>
          <w:t>https://pubchem.ncbi.nlm.nih.gov</w:t>
        </w:r>
      </w:hyperlink>
      <w:r w:rsidR="00464AFA" w:rsidRPr="00405D7E">
        <w:rPr>
          <w:rFonts w:ascii="Times New Roman" w:hAnsi="Times New Roman" w:cs="Times New Roman"/>
          <w:bCs/>
          <w:lang w:val="en-US"/>
        </w:rPr>
        <w:t xml:space="preserve"> (</w:t>
      </w:r>
      <w:r w:rsidR="00464AFA" w:rsidRPr="00405D7E">
        <w:rPr>
          <w:rFonts w:ascii="Times New Roman" w:hAnsi="Times New Roman" w:cs="Times New Roman"/>
          <w:lang w:val="en-GB"/>
        </w:rPr>
        <w:t xml:space="preserve">accessed </w:t>
      </w:r>
      <w:r w:rsidR="00405D7E" w:rsidRPr="00405D7E">
        <w:rPr>
          <w:rFonts w:ascii="Times New Roman" w:hAnsi="Times New Roman" w:cs="Times New Roman"/>
          <w:lang w:val="en-GB"/>
        </w:rPr>
        <w:t>on</w:t>
      </w:r>
      <w:r w:rsidR="00464AFA" w:rsidRPr="00405D7E">
        <w:rPr>
          <w:rFonts w:ascii="Times New Roman" w:hAnsi="Times New Roman" w:cs="Times New Roman"/>
          <w:lang w:val="en-GB"/>
        </w:rPr>
        <w:t xml:space="preserve"> </w:t>
      </w:r>
      <w:r w:rsidR="00057338">
        <w:rPr>
          <w:rFonts w:ascii="Times New Roman" w:hAnsi="Times New Roman" w:cs="Times New Roman"/>
          <w:lang w:val="en-GB"/>
        </w:rPr>
        <w:t>March</w:t>
      </w:r>
      <w:r w:rsidR="00057338" w:rsidRPr="00405D7E">
        <w:rPr>
          <w:rFonts w:ascii="Times New Roman" w:hAnsi="Times New Roman" w:cs="Times New Roman"/>
          <w:lang w:val="en-GB"/>
        </w:rPr>
        <w:t xml:space="preserve"> </w:t>
      </w:r>
      <w:r w:rsidR="00464AFA" w:rsidRPr="00405D7E">
        <w:rPr>
          <w:rFonts w:ascii="Times New Roman" w:hAnsi="Times New Roman" w:cs="Times New Roman"/>
          <w:lang w:val="en-GB"/>
        </w:rPr>
        <w:t>202</w:t>
      </w:r>
      <w:r w:rsidR="00057338">
        <w:rPr>
          <w:rFonts w:ascii="Times New Roman" w:hAnsi="Times New Roman" w:cs="Times New Roman"/>
          <w:lang w:val="en-GB"/>
        </w:rPr>
        <w:t>4</w:t>
      </w:r>
      <w:r w:rsidR="00EA470C">
        <w:rPr>
          <w:rFonts w:ascii="Times New Roman" w:hAnsi="Times New Roman" w:cs="Times New Roman"/>
          <w:lang w:val="en-GB"/>
        </w:rPr>
        <w:t>)</w:t>
      </w:r>
      <w:r w:rsidR="007210E0">
        <w:rPr>
          <w:rFonts w:ascii="Times New Roman" w:hAnsi="Times New Roman" w:cs="Times New Roman"/>
          <w:lang w:val="en-GB"/>
        </w:rPr>
        <w:t xml:space="preserve">; </w:t>
      </w:r>
      <w:r w:rsidR="007210E0" w:rsidRPr="00712C2D">
        <w:rPr>
          <w:rFonts w:ascii="Times New Roman" w:hAnsi="Times New Roman" w:cs="Times New Roman"/>
          <w:vertAlign w:val="superscript"/>
          <w:lang w:val="en-GB"/>
        </w:rPr>
        <w:t>d</w:t>
      </w:r>
      <w:r w:rsidR="007210E0">
        <w:rPr>
          <w:rFonts w:ascii="Times New Roman" w:hAnsi="Times New Roman" w:cs="Times New Roman"/>
          <w:lang w:val="en-GB"/>
        </w:rPr>
        <w:t xml:space="preserve"> Freundlich sorption coefficient, K</w:t>
      </w:r>
      <w:r w:rsidR="007210E0" w:rsidRPr="00712C2D">
        <w:rPr>
          <w:rFonts w:ascii="Times New Roman" w:hAnsi="Times New Roman" w:cs="Times New Roman"/>
          <w:vertAlign w:val="subscript"/>
          <w:lang w:val="en-GB"/>
        </w:rPr>
        <w:t>f</w:t>
      </w:r>
      <w:r w:rsidR="007210E0">
        <w:rPr>
          <w:rFonts w:ascii="Times New Roman" w:hAnsi="Times New Roman" w:cs="Times New Roman"/>
          <w:lang w:val="en-GB"/>
        </w:rPr>
        <w:t xml:space="preserve"> </w:t>
      </w:r>
      <w:r w:rsidR="00774617">
        <w:rPr>
          <w:rFonts w:ascii="Times New Roman" w:hAnsi="Times New Roman" w:cs="Times New Roman"/>
          <w:lang w:val="en-GB"/>
        </w:rPr>
        <w:t>(mL g</w:t>
      </w:r>
      <w:r w:rsidR="00774617" w:rsidRPr="00712C2D">
        <w:rPr>
          <w:rFonts w:ascii="Times New Roman" w:hAnsi="Times New Roman" w:cs="Times New Roman"/>
          <w:vertAlign w:val="superscript"/>
          <w:lang w:val="en-GB"/>
        </w:rPr>
        <w:t>-1</w:t>
      </w:r>
      <w:r w:rsidR="00774617">
        <w:rPr>
          <w:rFonts w:ascii="Times New Roman" w:hAnsi="Times New Roman" w:cs="Times New Roman"/>
          <w:lang w:val="en-GB"/>
        </w:rPr>
        <w:t>).</w:t>
      </w:r>
      <w:r w:rsidR="00097457">
        <w:rPr>
          <w:bCs/>
          <w:sz w:val="20"/>
          <w:szCs w:val="20"/>
        </w:rPr>
        <w:br w:type="page"/>
      </w:r>
    </w:p>
    <w:p w14:paraId="047A28BC" w14:textId="77777777" w:rsidR="003E150A" w:rsidRDefault="003E150A" w:rsidP="00712C2D">
      <w:pPr>
        <w:pStyle w:val="TAMainText"/>
        <w:sectPr w:rsidR="003E150A" w:rsidSect="00BA25B3">
          <w:pgSz w:w="16838" w:h="11906" w:orient="landscape"/>
          <w:pgMar w:top="1701" w:right="1418" w:bottom="1701" w:left="1418" w:header="709" w:footer="709" w:gutter="0"/>
          <w:lnNumType w:countBy="1" w:restart="continuous"/>
          <w:cols w:space="708"/>
          <w:docGrid w:linePitch="360"/>
        </w:sectPr>
      </w:pPr>
    </w:p>
    <w:p w14:paraId="282399F2" w14:textId="6BD43420" w:rsidR="00464AFA" w:rsidRPr="00122B47" w:rsidRDefault="00464AFA" w:rsidP="00712C2D">
      <w:pPr>
        <w:pStyle w:val="TAMainText"/>
        <w:rPr>
          <w:b/>
        </w:rPr>
      </w:pPr>
      <w:r w:rsidRPr="00122B47">
        <w:rPr>
          <w:b/>
        </w:rPr>
        <w:lastRenderedPageBreak/>
        <w:t xml:space="preserve">Table S2. </w:t>
      </w:r>
      <w:r w:rsidRPr="00122B47">
        <w:t xml:space="preserve">References of the procedures applied to the determination of the </w:t>
      </w:r>
      <w:r w:rsidR="006116A9">
        <w:t>moisture content</w:t>
      </w:r>
      <w:r w:rsidRPr="00122B47">
        <w:t>, pH and organic matter content in the soil samples.</w:t>
      </w:r>
      <w:r w:rsidRPr="00122B47">
        <w:rPr>
          <w:b/>
        </w:rPr>
        <w:t xml:space="preserve"> </w:t>
      </w:r>
    </w:p>
    <w:p w14:paraId="78D59048" w14:textId="77777777" w:rsidR="00464AFA" w:rsidRPr="00122B47" w:rsidRDefault="00464AFA" w:rsidP="00712C2D">
      <w:pPr>
        <w:pStyle w:val="TAMainText"/>
      </w:pPr>
    </w:p>
    <w:tbl>
      <w:tblPr>
        <w:tblStyle w:val="Tablaconcuadrcula"/>
        <w:tblW w:w="8998" w:type="dxa"/>
        <w:tblLayout w:type="fixed"/>
        <w:tblLook w:val="04A0" w:firstRow="1" w:lastRow="0" w:firstColumn="1" w:lastColumn="0" w:noHBand="0" w:noVBand="1"/>
      </w:tblPr>
      <w:tblGrid>
        <w:gridCol w:w="1218"/>
        <w:gridCol w:w="2321"/>
        <w:gridCol w:w="5459"/>
      </w:tblGrid>
      <w:tr w:rsidR="003B2CE9" w:rsidRPr="006116A9" w14:paraId="04B88891" w14:textId="77777777" w:rsidTr="006116A9">
        <w:trPr>
          <w:trHeight w:val="381"/>
        </w:trPr>
        <w:tc>
          <w:tcPr>
            <w:tcW w:w="1218" w:type="dxa"/>
          </w:tcPr>
          <w:p w14:paraId="340D2347" w14:textId="1002D410" w:rsidR="003B2CE9" w:rsidRPr="006116A9" w:rsidRDefault="003B2CE9" w:rsidP="006B6FFD">
            <w:pPr>
              <w:suppressLineNumbers/>
              <w:contextualSpacing/>
              <w:jc w:val="center"/>
              <w:rPr>
                <w:rFonts w:ascii="Times New Roman" w:hAnsi="Times New Roman" w:cs="Times New Roman"/>
                <w:b/>
                <w:sz w:val="20"/>
                <w:szCs w:val="20"/>
                <w:lang w:val="en-GB"/>
              </w:rPr>
            </w:pPr>
            <w:r w:rsidRPr="006116A9">
              <w:rPr>
                <w:rFonts w:ascii="Times New Roman" w:hAnsi="Times New Roman" w:cs="Times New Roman"/>
                <w:b/>
                <w:sz w:val="20"/>
                <w:szCs w:val="20"/>
                <w:lang w:val="en-GB"/>
              </w:rPr>
              <w:t>Parameter</w:t>
            </w:r>
          </w:p>
        </w:tc>
        <w:tc>
          <w:tcPr>
            <w:tcW w:w="2321" w:type="dxa"/>
          </w:tcPr>
          <w:p w14:paraId="679067C5" w14:textId="5339EDCF" w:rsidR="003B2CE9" w:rsidRPr="006116A9" w:rsidRDefault="003B2CE9" w:rsidP="006B6FFD">
            <w:pPr>
              <w:suppressLineNumbers/>
              <w:contextualSpacing/>
              <w:jc w:val="center"/>
              <w:rPr>
                <w:rFonts w:ascii="Times New Roman" w:hAnsi="Times New Roman" w:cs="Times New Roman"/>
                <w:b/>
                <w:sz w:val="20"/>
                <w:szCs w:val="20"/>
                <w:lang w:val="en-GB"/>
              </w:rPr>
            </w:pPr>
            <w:r w:rsidRPr="006116A9">
              <w:rPr>
                <w:rFonts w:ascii="Times New Roman" w:hAnsi="Times New Roman" w:cs="Times New Roman"/>
                <w:b/>
                <w:sz w:val="20"/>
                <w:szCs w:val="20"/>
                <w:lang w:val="en-GB"/>
              </w:rPr>
              <w:t>Principle</w:t>
            </w:r>
          </w:p>
        </w:tc>
        <w:tc>
          <w:tcPr>
            <w:tcW w:w="5459" w:type="dxa"/>
          </w:tcPr>
          <w:p w14:paraId="770F1DDA" w14:textId="06683A47" w:rsidR="003B2CE9" w:rsidRPr="006116A9" w:rsidRDefault="003B2CE9" w:rsidP="006B6FFD">
            <w:pPr>
              <w:suppressLineNumbers/>
              <w:contextualSpacing/>
              <w:jc w:val="center"/>
              <w:rPr>
                <w:rFonts w:ascii="Times New Roman" w:hAnsi="Times New Roman" w:cs="Times New Roman"/>
                <w:b/>
                <w:sz w:val="20"/>
                <w:szCs w:val="20"/>
                <w:lang w:val="en-GB"/>
              </w:rPr>
            </w:pPr>
            <w:r w:rsidRPr="006116A9">
              <w:rPr>
                <w:rFonts w:ascii="Times New Roman" w:hAnsi="Times New Roman" w:cs="Times New Roman"/>
                <w:b/>
                <w:sz w:val="20"/>
                <w:szCs w:val="20"/>
                <w:lang w:val="en-GB"/>
              </w:rPr>
              <w:t>Source</w:t>
            </w:r>
          </w:p>
        </w:tc>
      </w:tr>
      <w:tr w:rsidR="003B2CE9" w:rsidRPr="006116A9" w14:paraId="2F52A04B" w14:textId="77777777" w:rsidTr="006116A9">
        <w:trPr>
          <w:trHeight w:val="1082"/>
        </w:trPr>
        <w:tc>
          <w:tcPr>
            <w:tcW w:w="1218" w:type="dxa"/>
            <w:vAlign w:val="center"/>
          </w:tcPr>
          <w:p w14:paraId="365BD3D4" w14:textId="4CA81A5F" w:rsidR="003B2CE9" w:rsidRPr="006116A9" w:rsidRDefault="006116A9" w:rsidP="006B6FFD">
            <w:pPr>
              <w:suppressLineNumbers/>
              <w:contextualSpacing/>
              <w:jc w:val="center"/>
              <w:rPr>
                <w:rFonts w:ascii="Times New Roman" w:hAnsi="Times New Roman" w:cs="Times New Roman"/>
                <w:sz w:val="20"/>
                <w:szCs w:val="20"/>
                <w:lang w:val="en-GB"/>
              </w:rPr>
            </w:pPr>
            <w:r w:rsidRPr="006116A9">
              <w:rPr>
                <w:rFonts w:ascii="Times New Roman" w:hAnsi="Times New Roman" w:cs="Times New Roman"/>
                <w:bCs/>
                <w:sz w:val="20"/>
                <w:szCs w:val="20"/>
                <w:lang w:val="en-GB"/>
              </w:rPr>
              <w:t>Moisture content</w:t>
            </w:r>
          </w:p>
        </w:tc>
        <w:tc>
          <w:tcPr>
            <w:tcW w:w="2321" w:type="dxa"/>
            <w:vAlign w:val="center"/>
          </w:tcPr>
          <w:p w14:paraId="09E9DF3D" w14:textId="1100C16B" w:rsidR="003B2CE9" w:rsidRPr="006116A9" w:rsidRDefault="006116A9" w:rsidP="00122B47">
            <w:pPr>
              <w:suppressLineNumbers/>
              <w:contextualSpacing/>
              <w:jc w:val="center"/>
              <w:rPr>
                <w:rFonts w:ascii="Times New Roman" w:hAnsi="Times New Roman" w:cs="Times New Roman"/>
                <w:sz w:val="20"/>
                <w:szCs w:val="20"/>
                <w:lang w:val="en-GB"/>
              </w:rPr>
            </w:pPr>
            <w:r w:rsidRPr="006116A9">
              <w:rPr>
                <w:rFonts w:ascii="Times New Roman" w:hAnsi="Times New Roman" w:cs="Times New Roman"/>
                <w:sz w:val="20"/>
                <w:szCs w:val="20"/>
                <w:lang w:val="en-GB"/>
              </w:rPr>
              <w:t xml:space="preserve">Heating at (105 ± 5) </w:t>
            </w:r>
            <w:r w:rsidRPr="006116A9">
              <w:rPr>
                <w:rFonts w:ascii="Times New Roman" w:hAnsi="Times New Roman" w:cs="Times New Roman"/>
                <w:sz w:val="20"/>
                <w:szCs w:val="20"/>
                <w:vertAlign w:val="superscript"/>
                <w:lang w:val="en-GB"/>
              </w:rPr>
              <w:t>0</w:t>
            </w:r>
            <w:r w:rsidRPr="006116A9">
              <w:rPr>
                <w:rFonts w:ascii="Times New Roman" w:hAnsi="Times New Roman" w:cs="Times New Roman"/>
                <w:sz w:val="20"/>
                <w:szCs w:val="20"/>
                <w:lang w:val="en-GB"/>
              </w:rPr>
              <w:t>C until constant mass</w:t>
            </w:r>
          </w:p>
        </w:tc>
        <w:tc>
          <w:tcPr>
            <w:tcW w:w="5459" w:type="dxa"/>
            <w:vAlign w:val="center"/>
          </w:tcPr>
          <w:p w14:paraId="042F7957" w14:textId="29E9D054" w:rsidR="003B2CE9" w:rsidRPr="006116A9" w:rsidRDefault="003B2CE9" w:rsidP="00122B47">
            <w:pPr>
              <w:suppressLineNumbers/>
              <w:contextualSpacing/>
              <w:jc w:val="center"/>
              <w:rPr>
                <w:rFonts w:ascii="Times New Roman" w:hAnsi="Times New Roman" w:cs="Times New Roman"/>
                <w:sz w:val="20"/>
                <w:szCs w:val="20"/>
                <w:lang w:val="en-GB"/>
              </w:rPr>
            </w:pPr>
            <w:r w:rsidRPr="006116A9">
              <w:rPr>
                <w:rFonts w:ascii="Times New Roman" w:hAnsi="Times New Roman" w:cs="Times New Roman"/>
                <w:sz w:val="20"/>
                <w:szCs w:val="20"/>
                <w:lang w:val="en-GB"/>
              </w:rPr>
              <w:t>Food and Agriculture Organization</w:t>
            </w:r>
          </w:p>
          <w:p w14:paraId="6E163A7D" w14:textId="5309AD2F" w:rsidR="003B2CE9" w:rsidRPr="006116A9" w:rsidRDefault="00000000" w:rsidP="00122B47">
            <w:pPr>
              <w:suppressLineNumbers/>
              <w:contextualSpacing/>
              <w:jc w:val="center"/>
              <w:rPr>
                <w:rFonts w:ascii="Times New Roman" w:hAnsi="Times New Roman" w:cs="Times New Roman"/>
                <w:sz w:val="20"/>
                <w:szCs w:val="20"/>
                <w:lang w:val="en-GB"/>
              </w:rPr>
            </w:pPr>
            <w:hyperlink r:id="rId21" w:history="1">
              <w:r w:rsidR="003B2CE9" w:rsidRPr="006116A9">
                <w:rPr>
                  <w:rStyle w:val="Hipervnculo"/>
                  <w:rFonts w:ascii="Times New Roman" w:hAnsi="Times New Roman" w:cs="Times New Roman"/>
                  <w:sz w:val="20"/>
                  <w:szCs w:val="20"/>
                  <w:lang w:val="en-GB"/>
                </w:rPr>
                <w:t>https://www.fao.org/3/cc4831en/cc4831en.pdf</w:t>
              </w:r>
            </w:hyperlink>
          </w:p>
          <w:p w14:paraId="7BDA4BD8" w14:textId="39CE9C61" w:rsidR="003B2CE9" w:rsidRPr="006116A9" w:rsidRDefault="003B2CE9" w:rsidP="00122B47">
            <w:pPr>
              <w:suppressLineNumbers/>
              <w:contextualSpacing/>
              <w:jc w:val="center"/>
              <w:rPr>
                <w:rFonts w:ascii="Times New Roman" w:hAnsi="Times New Roman" w:cs="Times New Roman"/>
                <w:b/>
                <w:sz w:val="20"/>
                <w:szCs w:val="20"/>
                <w:lang w:val="en-GB"/>
              </w:rPr>
            </w:pPr>
            <w:r w:rsidRPr="006116A9">
              <w:rPr>
                <w:rFonts w:ascii="Times New Roman" w:hAnsi="Times New Roman" w:cs="Times New Roman"/>
                <w:sz w:val="20"/>
                <w:szCs w:val="20"/>
                <w:lang w:val="en-GB"/>
              </w:rPr>
              <w:t>(accessed on December 2023)</w:t>
            </w:r>
          </w:p>
        </w:tc>
      </w:tr>
      <w:tr w:rsidR="003B2CE9" w:rsidRPr="006116A9" w14:paraId="7441A888" w14:textId="77777777" w:rsidTr="006116A9">
        <w:trPr>
          <w:trHeight w:val="1253"/>
        </w:trPr>
        <w:tc>
          <w:tcPr>
            <w:tcW w:w="1218" w:type="dxa"/>
            <w:vAlign w:val="center"/>
          </w:tcPr>
          <w:p w14:paraId="0FDC39D3" w14:textId="6D763F71" w:rsidR="003B2CE9" w:rsidRPr="006116A9" w:rsidRDefault="003B2CE9" w:rsidP="006B6FFD">
            <w:pPr>
              <w:suppressLineNumbers/>
              <w:contextualSpacing/>
              <w:jc w:val="center"/>
              <w:rPr>
                <w:rFonts w:ascii="Times New Roman" w:hAnsi="Times New Roman" w:cs="Times New Roman"/>
                <w:bCs/>
                <w:sz w:val="20"/>
                <w:szCs w:val="20"/>
                <w:vertAlign w:val="superscript"/>
              </w:rPr>
            </w:pPr>
            <w:r w:rsidRPr="006116A9">
              <w:rPr>
                <w:rFonts w:ascii="Times New Roman" w:hAnsi="Times New Roman" w:cs="Times New Roman"/>
                <w:bCs/>
                <w:sz w:val="20"/>
                <w:szCs w:val="20"/>
              </w:rPr>
              <w:t>pH</w:t>
            </w:r>
          </w:p>
          <w:p w14:paraId="0EA303F2" w14:textId="77777777" w:rsidR="003B2CE9" w:rsidRPr="006116A9" w:rsidRDefault="003B2CE9" w:rsidP="006B6FFD">
            <w:pPr>
              <w:suppressLineNumbers/>
              <w:contextualSpacing/>
              <w:jc w:val="center"/>
              <w:rPr>
                <w:rFonts w:ascii="Times New Roman" w:hAnsi="Times New Roman" w:cs="Times New Roman"/>
                <w:sz w:val="20"/>
                <w:szCs w:val="20"/>
                <w:lang w:val="en-GB"/>
              </w:rPr>
            </w:pPr>
          </w:p>
        </w:tc>
        <w:tc>
          <w:tcPr>
            <w:tcW w:w="2321" w:type="dxa"/>
            <w:vAlign w:val="center"/>
          </w:tcPr>
          <w:p w14:paraId="06242FA7" w14:textId="1A714504" w:rsidR="003B2CE9" w:rsidRPr="006116A9" w:rsidRDefault="006116A9" w:rsidP="00122B47">
            <w:pPr>
              <w:suppressLineNumbers/>
              <w:contextualSpacing/>
              <w:jc w:val="center"/>
              <w:rPr>
                <w:rFonts w:ascii="Times New Roman" w:hAnsi="Times New Roman" w:cs="Times New Roman"/>
                <w:sz w:val="20"/>
                <w:szCs w:val="20"/>
                <w:lang w:val="en-GB"/>
              </w:rPr>
            </w:pPr>
            <w:r>
              <w:rPr>
                <w:rFonts w:ascii="Times New Roman" w:hAnsi="Times New Roman" w:cs="Times New Roman"/>
                <w:sz w:val="20"/>
                <w:szCs w:val="20"/>
                <w:lang w:val="en-GB"/>
              </w:rPr>
              <w:t>Measurement of the pH of liquid phase after treating the soil with water</w:t>
            </w:r>
          </w:p>
        </w:tc>
        <w:tc>
          <w:tcPr>
            <w:tcW w:w="5459" w:type="dxa"/>
            <w:vAlign w:val="center"/>
          </w:tcPr>
          <w:p w14:paraId="490D4769" w14:textId="6C25EDE4" w:rsidR="003B2CE9" w:rsidRPr="006116A9" w:rsidRDefault="003B2CE9" w:rsidP="00122B47">
            <w:pPr>
              <w:suppressLineNumbers/>
              <w:contextualSpacing/>
              <w:jc w:val="center"/>
              <w:rPr>
                <w:rFonts w:ascii="Times New Roman" w:hAnsi="Times New Roman" w:cs="Times New Roman"/>
                <w:sz w:val="20"/>
                <w:szCs w:val="20"/>
                <w:lang w:val="en-GB"/>
              </w:rPr>
            </w:pPr>
            <w:r w:rsidRPr="006116A9">
              <w:rPr>
                <w:rFonts w:ascii="Times New Roman" w:hAnsi="Times New Roman" w:cs="Times New Roman"/>
                <w:sz w:val="20"/>
                <w:szCs w:val="20"/>
                <w:lang w:val="en-GB"/>
              </w:rPr>
              <w:t>Food and Agriculture Organization</w:t>
            </w:r>
          </w:p>
          <w:p w14:paraId="14A9C091" w14:textId="77777777" w:rsidR="003B2CE9" w:rsidRPr="006116A9" w:rsidRDefault="00000000" w:rsidP="00122B47">
            <w:pPr>
              <w:pStyle w:val="HTMLconformatoprevio"/>
              <w:jc w:val="center"/>
              <w:rPr>
                <w:rFonts w:ascii="Times New Roman" w:hAnsi="Times New Roman" w:cs="Times New Roman"/>
                <w:lang w:val="en-GB"/>
              </w:rPr>
            </w:pPr>
            <w:hyperlink r:id="rId22" w:history="1">
              <w:r w:rsidR="003B2CE9" w:rsidRPr="006116A9">
                <w:rPr>
                  <w:rStyle w:val="Hipervnculo"/>
                  <w:rFonts w:ascii="Times New Roman" w:hAnsi="Times New Roman" w:cs="Times New Roman"/>
                  <w:lang w:val="en-GB"/>
                </w:rPr>
                <w:t>https://www.fao.org/documents/card/es?details=CB3637EN</w:t>
              </w:r>
            </w:hyperlink>
          </w:p>
          <w:p w14:paraId="1EDB2429" w14:textId="177E245A" w:rsidR="003B2CE9" w:rsidRPr="006116A9" w:rsidRDefault="003B2CE9" w:rsidP="00122B47">
            <w:pPr>
              <w:suppressLineNumbers/>
              <w:contextualSpacing/>
              <w:jc w:val="center"/>
              <w:rPr>
                <w:rFonts w:ascii="Times New Roman" w:hAnsi="Times New Roman" w:cs="Times New Roman"/>
                <w:b/>
                <w:sz w:val="20"/>
                <w:szCs w:val="20"/>
                <w:lang w:val="en-GB"/>
              </w:rPr>
            </w:pPr>
            <w:r w:rsidRPr="006116A9">
              <w:rPr>
                <w:rFonts w:ascii="Times New Roman" w:hAnsi="Times New Roman" w:cs="Times New Roman"/>
                <w:sz w:val="20"/>
                <w:szCs w:val="20"/>
                <w:lang w:val="en-GB"/>
              </w:rPr>
              <w:t>(accessed on December 2023)</w:t>
            </w:r>
          </w:p>
        </w:tc>
      </w:tr>
      <w:tr w:rsidR="003B2CE9" w:rsidRPr="006116A9" w14:paraId="191DB135" w14:textId="77777777" w:rsidTr="006116A9">
        <w:trPr>
          <w:trHeight w:val="381"/>
        </w:trPr>
        <w:tc>
          <w:tcPr>
            <w:tcW w:w="1218" w:type="dxa"/>
            <w:vAlign w:val="center"/>
          </w:tcPr>
          <w:p w14:paraId="15EB6677" w14:textId="49326C3B" w:rsidR="003B2CE9" w:rsidRPr="006116A9" w:rsidRDefault="003B2CE9" w:rsidP="006B6FFD">
            <w:pPr>
              <w:suppressLineNumbers/>
              <w:contextualSpacing/>
              <w:jc w:val="center"/>
              <w:rPr>
                <w:rFonts w:ascii="Times New Roman" w:hAnsi="Times New Roman" w:cs="Times New Roman"/>
                <w:sz w:val="20"/>
                <w:szCs w:val="20"/>
                <w:lang w:val="en-GB"/>
              </w:rPr>
            </w:pPr>
            <w:r w:rsidRPr="006116A9">
              <w:rPr>
                <w:rFonts w:ascii="Times New Roman" w:hAnsi="Times New Roman" w:cs="Times New Roman"/>
                <w:sz w:val="20"/>
                <w:szCs w:val="20"/>
                <w:lang w:val="en-GB"/>
              </w:rPr>
              <w:t>Organic matter</w:t>
            </w:r>
          </w:p>
        </w:tc>
        <w:tc>
          <w:tcPr>
            <w:tcW w:w="2321" w:type="dxa"/>
            <w:vAlign w:val="center"/>
          </w:tcPr>
          <w:p w14:paraId="2DB23CC4" w14:textId="4C9FBC32" w:rsidR="003B2CE9" w:rsidRPr="006116A9" w:rsidRDefault="006116A9" w:rsidP="00122B47">
            <w:pPr>
              <w:suppressLineNumbers/>
              <w:contextualSpacing/>
              <w:jc w:val="center"/>
              <w:rPr>
                <w:rFonts w:ascii="Times New Roman" w:hAnsi="Times New Roman" w:cs="Times New Roman"/>
                <w:bCs/>
                <w:sz w:val="20"/>
                <w:szCs w:val="20"/>
                <w:lang w:val="en-GB"/>
              </w:rPr>
            </w:pPr>
            <w:r w:rsidRPr="006116A9">
              <w:rPr>
                <w:rFonts w:ascii="Times New Roman" w:hAnsi="Times New Roman" w:cs="Times New Roman"/>
                <w:bCs/>
                <w:sz w:val="20"/>
                <w:szCs w:val="20"/>
                <w:lang w:val="en-GB"/>
              </w:rPr>
              <w:t>Reaction with chromic acid and measurement of the absorbance at 600 nm</w:t>
            </w:r>
          </w:p>
        </w:tc>
        <w:tc>
          <w:tcPr>
            <w:tcW w:w="5459" w:type="dxa"/>
            <w:vAlign w:val="center"/>
          </w:tcPr>
          <w:p w14:paraId="02C69CDB" w14:textId="3544DBD5" w:rsidR="003B2CE9" w:rsidRPr="006116A9" w:rsidRDefault="003B2CE9" w:rsidP="00122B47">
            <w:pPr>
              <w:suppressLineNumbers/>
              <w:contextualSpacing/>
              <w:jc w:val="center"/>
              <w:rPr>
                <w:rFonts w:ascii="Times New Roman" w:hAnsi="Times New Roman" w:cs="Times New Roman"/>
                <w:b/>
                <w:sz w:val="20"/>
                <w:szCs w:val="20"/>
                <w:lang w:val="en-GB"/>
              </w:rPr>
            </w:pPr>
          </w:p>
          <w:p w14:paraId="728205F7" w14:textId="77777777" w:rsidR="003B2CE9" w:rsidRPr="006116A9" w:rsidRDefault="003B2CE9" w:rsidP="00122B47">
            <w:pPr>
              <w:suppressLineNumbers/>
              <w:contextualSpacing/>
              <w:jc w:val="center"/>
              <w:rPr>
                <w:rFonts w:ascii="Times New Roman" w:hAnsi="Times New Roman" w:cs="Times New Roman"/>
                <w:sz w:val="20"/>
                <w:szCs w:val="20"/>
                <w:lang w:val="en-GB"/>
              </w:rPr>
            </w:pPr>
            <w:r w:rsidRPr="006116A9">
              <w:rPr>
                <w:rFonts w:ascii="Times New Roman" w:hAnsi="Times New Roman" w:cs="Times New Roman"/>
                <w:sz w:val="20"/>
                <w:szCs w:val="20"/>
                <w:lang w:val="en-GB"/>
              </w:rPr>
              <w:t>Food and Agriculture Organization</w:t>
            </w:r>
          </w:p>
          <w:p w14:paraId="4EAFD37F" w14:textId="77777777" w:rsidR="003B2CE9" w:rsidRPr="006116A9" w:rsidRDefault="00000000" w:rsidP="00122B47">
            <w:pPr>
              <w:pStyle w:val="HTMLconformatoprevio"/>
              <w:jc w:val="center"/>
              <w:rPr>
                <w:rFonts w:ascii="Times New Roman" w:hAnsi="Times New Roman" w:cs="Times New Roman"/>
                <w:lang w:val="en-GB"/>
              </w:rPr>
            </w:pPr>
            <w:hyperlink r:id="rId23" w:history="1">
              <w:r w:rsidR="003B2CE9" w:rsidRPr="006116A9">
                <w:rPr>
                  <w:rStyle w:val="Hipervnculo"/>
                  <w:rFonts w:ascii="Times New Roman" w:hAnsi="Times New Roman" w:cs="Times New Roman"/>
                  <w:lang w:val="en-GB"/>
                </w:rPr>
                <w:t>https://www.fao.org/3/ca7471en/ca7471en.pdf</w:t>
              </w:r>
            </w:hyperlink>
          </w:p>
          <w:p w14:paraId="187C24D3" w14:textId="7A0624E8" w:rsidR="003B2CE9" w:rsidRPr="006116A9" w:rsidRDefault="003B2CE9" w:rsidP="00122B47">
            <w:pPr>
              <w:suppressLineNumbers/>
              <w:contextualSpacing/>
              <w:jc w:val="center"/>
              <w:rPr>
                <w:rFonts w:ascii="Times New Roman" w:hAnsi="Times New Roman" w:cs="Times New Roman"/>
                <w:b/>
                <w:sz w:val="20"/>
                <w:szCs w:val="20"/>
                <w:lang w:val="en-GB"/>
              </w:rPr>
            </w:pPr>
            <w:r w:rsidRPr="006116A9">
              <w:rPr>
                <w:rFonts w:ascii="Times New Roman" w:hAnsi="Times New Roman" w:cs="Times New Roman"/>
                <w:sz w:val="20"/>
                <w:szCs w:val="20"/>
                <w:lang w:val="en-GB"/>
              </w:rPr>
              <w:t>(accessed on December 2023)</w:t>
            </w:r>
          </w:p>
        </w:tc>
      </w:tr>
    </w:tbl>
    <w:p w14:paraId="643484DF" w14:textId="77777777" w:rsidR="002B61D7" w:rsidRDefault="002B61D7" w:rsidP="003A3671">
      <w:pPr>
        <w:spacing w:after="240" w:line="360" w:lineRule="auto"/>
        <w:jc w:val="both"/>
        <w:rPr>
          <w:bCs/>
          <w:sz w:val="20"/>
          <w:szCs w:val="20"/>
        </w:rPr>
      </w:pPr>
    </w:p>
    <w:p w14:paraId="589B09E7" w14:textId="77777777" w:rsidR="00A2242B" w:rsidRDefault="00A2242B">
      <w:pPr>
        <w:rPr>
          <w:rFonts w:ascii="Times New Roman" w:eastAsia="Times New Roman" w:hAnsi="Times New Roman" w:cs="Times New Roman"/>
          <w:b/>
          <w:kern w:val="21"/>
          <w:highlight w:val="yellow"/>
          <w:lang w:val="en-GB"/>
        </w:rPr>
      </w:pPr>
      <w:r>
        <w:rPr>
          <w:b/>
          <w:highlight w:val="yellow"/>
          <w:lang w:val="en-GB"/>
        </w:rPr>
        <w:br w:type="page"/>
      </w:r>
    </w:p>
    <w:p w14:paraId="00EEA7D5" w14:textId="77777777" w:rsidR="003E150A" w:rsidRDefault="003E150A" w:rsidP="00D05A77">
      <w:pPr>
        <w:spacing w:after="240" w:line="360" w:lineRule="auto"/>
        <w:jc w:val="both"/>
        <w:rPr>
          <w:rFonts w:ascii="Times New Roman" w:hAnsi="Times New Roman" w:cs="Times New Roman"/>
          <w:b/>
          <w:sz w:val="24"/>
          <w:szCs w:val="24"/>
        </w:rPr>
        <w:sectPr w:rsidR="003E150A" w:rsidSect="00BA25B3">
          <w:pgSz w:w="11906" w:h="16838"/>
          <w:pgMar w:top="1418" w:right="1701" w:bottom="1418" w:left="1701" w:header="709" w:footer="709" w:gutter="0"/>
          <w:lnNumType w:countBy="1" w:restart="continuous"/>
          <w:cols w:space="708"/>
          <w:docGrid w:linePitch="360"/>
        </w:sectPr>
      </w:pPr>
    </w:p>
    <w:p w14:paraId="0E13D69D" w14:textId="77777777" w:rsidR="00D05A77" w:rsidRPr="00712C2D" w:rsidRDefault="002B61D7" w:rsidP="00D05A77">
      <w:pPr>
        <w:spacing w:after="240" w:line="360" w:lineRule="auto"/>
        <w:jc w:val="both"/>
        <w:rPr>
          <w:rFonts w:ascii="Times New Roman" w:hAnsi="Times New Roman" w:cs="Times New Roman"/>
          <w:bCs/>
          <w:lang w:val="en-US"/>
        </w:rPr>
      </w:pPr>
      <w:r w:rsidRPr="00712C2D">
        <w:rPr>
          <w:rFonts w:ascii="Times New Roman" w:hAnsi="Times New Roman" w:cs="Times New Roman"/>
          <w:b/>
          <w:sz w:val="24"/>
          <w:szCs w:val="24"/>
        </w:rPr>
        <w:lastRenderedPageBreak/>
        <w:t xml:space="preserve">Table S3. </w:t>
      </w:r>
      <w:r w:rsidR="00D05A77" w:rsidRPr="00712C2D">
        <w:rPr>
          <w:rFonts w:ascii="Times New Roman" w:hAnsi="Times New Roman" w:cs="Times New Roman"/>
          <w:sz w:val="24"/>
          <w:szCs w:val="24"/>
          <w:lang w:val="en-US"/>
        </w:rPr>
        <w:t>Variation of the responses obtained for three injections of a sample extract and for three sample extracts obtained for three replicates of a soil (each injected by triplicate)</w:t>
      </w:r>
      <w:r w:rsidRPr="00712C2D">
        <w:rPr>
          <w:rFonts w:ascii="Times New Roman" w:hAnsi="Times New Roman" w:cs="Times New Roman"/>
          <w:sz w:val="24"/>
          <w:szCs w:val="24"/>
          <w:lang w:val="en-US"/>
        </w:rPr>
        <w:t>.</w:t>
      </w:r>
      <w:r w:rsidRPr="00712C2D">
        <w:rPr>
          <w:rFonts w:ascii="Times New Roman" w:hAnsi="Times New Roman" w:cs="Times New Roman"/>
          <w:b/>
          <w:sz w:val="24"/>
          <w:szCs w:val="24"/>
        </w:rPr>
        <w:t xml:space="preserve"> </w:t>
      </w:r>
    </w:p>
    <w:tbl>
      <w:tblPr>
        <w:tblStyle w:val="Tablaconcuadrcula"/>
        <w:tblW w:w="7225" w:type="dxa"/>
        <w:jc w:val="center"/>
        <w:tblLayout w:type="fixed"/>
        <w:tblLook w:val="04A0" w:firstRow="1" w:lastRow="0" w:firstColumn="1" w:lastColumn="0" w:noHBand="0" w:noVBand="1"/>
      </w:tblPr>
      <w:tblGrid>
        <w:gridCol w:w="2310"/>
        <w:gridCol w:w="2080"/>
        <w:gridCol w:w="2835"/>
      </w:tblGrid>
      <w:tr w:rsidR="00D05A77" w:rsidRPr="007231A6" w14:paraId="15C6427A" w14:textId="77777777" w:rsidTr="00712C2D">
        <w:trPr>
          <w:trHeight w:val="395"/>
          <w:jc w:val="center"/>
        </w:trPr>
        <w:tc>
          <w:tcPr>
            <w:tcW w:w="2310" w:type="dxa"/>
            <w:vMerge w:val="restart"/>
            <w:vAlign w:val="center"/>
          </w:tcPr>
          <w:p w14:paraId="2A1D0BD8" w14:textId="77777777" w:rsidR="00D05A77" w:rsidRPr="005B2E45" w:rsidRDefault="00D05A77" w:rsidP="00212CC9">
            <w:pPr>
              <w:suppressLineNumbers/>
              <w:contextualSpacing/>
              <w:jc w:val="center"/>
              <w:rPr>
                <w:rFonts w:ascii="Times New Roman" w:hAnsi="Times New Roman" w:cs="Times New Roman"/>
                <w:b/>
                <w:sz w:val="20"/>
                <w:szCs w:val="20"/>
                <w:lang w:val="en-GB"/>
              </w:rPr>
            </w:pPr>
            <w:r w:rsidRPr="005B2E45">
              <w:rPr>
                <w:rFonts w:ascii="Times New Roman" w:hAnsi="Times New Roman" w:cs="Times New Roman"/>
                <w:b/>
                <w:sz w:val="20"/>
                <w:szCs w:val="20"/>
                <w:lang w:val="en-GB"/>
              </w:rPr>
              <w:t>Compound</w:t>
            </w:r>
          </w:p>
        </w:tc>
        <w:tc>
          <w:tcPr>
            <w:tcW w:w="4915" w:type="dxa"/>
            <w:gridSpan w:val="2"/>
            <w:vAlign w:val="center"/>
          </w:tcPr>
          <w:p w14:paraId="375C29E5" w14:textId="77777777" w:rsidR="00D05A77" w:rsidRPr="005B2E45" w:rsidRDefault="00D05A77" w:rsidP="00212CC9">
            <w:pPr>
              <w:suppressLineNumbers/>
              <w:contextualSpacing/>
              <w:jc w:val="center"/>
              <w:rPr>
                <w:rFonts w:ascii="Times New Roman" w:hAnsi="Times New Roman" w:cs="Times New Roman"/>
                <w:b/>
                <w:sz w:val="20"/>
                <w:szCs w:val="20"/>
                <w:lang w:val="en-GB"/>
              </w:rPr>
            </w:pPr>
            <w:r>
              <w:rPr>
                <w:rFonts w:ascii="Times New Roman" w:hAnsi="Times New Roman" w:cs="Times New Roman"/>
                <w:b/>
                <w:sz w:val="20"/>
                <w:szCs w:val="20"/>
                <w:lang w:val="en-GB"/>
              </w:rPr>
              <w:t>Variation of responses, RSD</w:t>
            </w:r>
            <w:r w:rsidRPr="005B2E45">
              <w:rPr>
                <w:rFonts w:ascii="Times New Roman" w:hAnsi="Times New Roman" w:cs="Times New Roman"/>
                <w:b/>
                <w:sz w:val="20"/>
                <w:szCs w:val="20"/>
                <w:lang w:val="en-GB"/>
              </w:rPr>
              <w:t>,</w:t>
            </w:r>
          </w:p>
          <w:p w14:paraId="65C01A85" w14:textId="77777777" w:rsidR="00D05A77" w:rsidRPr="005B2E45" w:rsidRDefault="00D05A77" w:rsidP="00212CC9">
            <w:pPr>
              <w:suppressLineNumbers/>
              <w:contextualSpacing/>
              <w:jc w:val="center"/>
              <w:rPr>
                <w:rFonts w:ascii="Times New Roman" w:hAnsi="Times New Roman" w:cs="Times New Roman"/>
                <w:b/>
                <w:sz w:val="20"/>
                <w:szCs w:val="20"/>
                <w:lang w:val="en-GB"/>
              </w:rPr>
            </w:pPr>
            <w:r w:rsidRPr="005B2E45">
              <w:rPr>
                <w:rFonts w:ascii="Times New Roman" w:hAnsi="Times New Roman" w:cs="Times New Roman"/>
                <w:b/>
                <w:sz w:val="20"/>
                <w:szCs w:val="20"/>
                <w:lang w:val="en-GB"/>
              </w:rPr>
              <w:t>(%)</w:t>
            </w:r>
          </w:p>
        </w:tc>
      </w:tr>
      <w:tr w:rsidR="00D05A77" w:rsidRPr="007231A6" w14:paraId="2C1C2EA7" w14:textId="77777777" w:rsidTr="00712C2D">
        <w:trPr>
          <w:trHeight w:val="480"/>
          <w:jc w:val="center"/>
        </w:trPr>
        <w:tc>
          <w:tcPr>
            <w:tcW w:w="2310" w:type="dxa"/>
            <w:vMerge/>
            <w:vAlign w:val="center"/>
          </w:tcPr>
          <w:p w14:paraId="71F0F3D8" w14:textId="77777777" w:rsidR="00D05A77" w:rsidRPr="00642A04" w:rsidRDefault="00D05A77" w:rsidP="00212CC9">
            <w:pPr>
              <w:suppressLineNumbers/>
              <w:contextualSpacing/>
              <w:jc w:val="center"/>
              <w:rPr>
                <w:rFonts w:ascii="Times New Roman" w:hAnsi="Times New Roman" w:cs="Times New Roman"/>
                <w:b/>
                <w:sz w:val="20"/>
                <w:szCs w:val="20"/>
                <w:lang w:val="en-GB"/>
              </w:rPr>
            </w:pPr>
          </w:p>
        </w:tc>
        <w:tc>
          <w:tcPr>
            <w:tcW w:w="2080" w:type="dxa"/>
            <w:vAlign w:val="center"/>
          </w:tcPr>
          <w:p w14:paraId="43C7A825" w14:textId="77777777" w:rsidR="00D05A77" w:rsidRPr="00642A04" w:rsidRDefault="00D05A77" w:rsidP="00212CC9">
            <w:pPr>
              <w:suppressLineNumbers/>
              <w:contextualSpacing/>
              <w:jc w:val="center"/>
              <w:rPr>
                <w:rFonts w:ascii="Times New Roman" w:hAnsi="Times New Roman" w:cs="Times New Roman"/>
                <w:b/>
                <w:sz w:val="20"/>
                <w:szCs w:val="20"/>
                <w:lang w:val="en-GB"/>
              </w:rPr>
            </w:pPr>
            <w:r>
              <w:rPr>
                <w:rFonts w:ascii="Times New Roman" w:hAnsi="Times New Roman" w:cs="Times New Roman"/>
                <w:b/>
                <w:sz w:val="20"/>
                <w:szCs w:val="20"/>
                <w:lang w:val="en-GB"/>
              </w:rPr>
              <w:t>The extract obtained for a single</w:t>
            </w:r>
            <w:r w:rsidRPr="00642A04">
              <w:rPr>
                <w:rFonts w:ascii="Times New Roman" w:hAnsi="Times New Roman" w:cs="Times New Roman"/>
                <w:b/>
                <w:sz w:val="20"/>
                <w:szCs w:val="20"/>
                <w:lang w:val="en-GB"/>
              </w:rPr>
              <w:t xml:space="preserve"> soil portion, (n=3)</w:t>
            </w:r>
          </w:p>
        </w:tc>
        <w:tc>
          <w:tcPr>
            <w:tcW w:w="2835" w:type="dxa"/>
            <w:vAlign w:val="center"/>
          </w:tcPr>
          <w:p w14:paraId="5D8A64E3" w14:textId="77777777" w:rsidR="00D05A77" w:rsidRPr="00642A04" w:rsidRDefault="00D05A77" w:rsidP="00212CC9">
            <w:pPr>
              <w:suppressLineNumbers/>
              <w:contextualSpacing/>
              <w:jc w:val="center"/>
              <w:rPr>
                <w:rFonts w:ascii="Times New Roman" w:hAnsi="Times New Roman" w:cs="Times New Roman"/>
                <w:b/>
                <w:sz w:val="20"/>
                <w:szCs w:val="20"/>
                <w:lang w:val="en-GB"/>
              </w:rPr>
            </w:pPr>
            <w:r w:rsidRPr="00642A04">
              <w:rPr>
                <w:rFonts w:ascii="Times New Roman" w:hAnsi="Times New Roman" w:cs="Times New Roman"/>
                <w:b/>
                <w:sz w:val="20"/>
                <w:szCs w:val="20"/>
                <w:lang w:val="en-GB"/>
              </w:rPr>
              <w:t>Three</w:t>
            </w:r>
            <w:r>
              <w:rPr>
                <w:rFonts w:ascii="Times New Roman" w:hAnsi="Times New Roman" w:cs="Times New Roman"/>
                <w:b/>
                <w:sz w:val="20"/>
                <w:szCs w:val="20"/>
                <w:lang w:val="en-GB"/>
              </w:rPr>
              <w:t xml:space="preserve"> extracts obtained from three </w:t>
            </w:r>
            <w:r w:rsidRPr="00642A04">
              <w:rPr>
                <w:rFonts w:ascii="Times New Roman" w:hAnsi="Times New Roman" w:cs="Times New Roman"/>
                <w:b/>
                <w:sz w:val="20"/>
                <w:szCs w:val="20"/>
                <w:lang w:val="en-GB"/>
              </w:rPr>
              <w:t>soil portions</w:t>
            </w:r>
            <w:r>
              <w:rPr>
                <w:rFonts w:ascii="Times New Roman" w:hAnsi="Times New Roman" w:cs="Times New Roman"/>
                <w:b/>
                <w:sz w:val="20"/>
                <w:szCs w:val="20"/>
                <w:lang w:val="en-GB"/>
              </w:rPr>
              <w:t>, each extract injected by triplicate</w:t>
            </w:r>
          </w:p>
          <w:p w14:paraId="214D4351" w14:textId="77777777" w:rsidR="00D05A77" w:rsidRPr="00642A04" w:rsidRDefault="00D05A77" w:rsidP="00212CC9">
            <w:pPr>
              <w:suppressLineNumbers/>
              <w:contextualSpacing/>
              <w:jc w:val="center"/>
              <w:rPr>
                <w:rFonts w:ascii="Times New Roman" w:hAnsi="Times New Roman" w:cs="Times New Roman"/>
                <w:b/>
                <w:sz w:val="20"/>
                <w:szCs w:val="20"/>
                <w:lang w:val="en-GB"/>
              </w:rPr>
            </w:pPr>
            <w:r w:rsidRPr="00642A04">
              <w:rPr>
                <w:rFonts w:ascii="Times New Roman" w:hAnsi="Times New Roman" w:cs="Times New Roman"/>
                <w:b/>
                <w:sz w:val="20"/>
                <w:szCs w:val="20"/>
                <w:lang w:val="en-GB"/>
              </w:rPr>
              <w:t>(n=9)</w:t>
            </w:r>
          </w:p>
        </w:tc>
      </w:tr>
      <w:tr w:rsidR="00D05A77" w:rsidRPr="007231A6" w14:paraId="147622FB" w14:textId="77777777" w:rsidTr="00712C2D">
        <w:trPr>
          <w:trHeight w:val="565"/>
          <w:jc w:val="center"/>
        </w:trPr>
        <w:tc>
          <w:tcPr>
            <w:tcW w:w="2310" w:type="dxa"/>
            <w:vAlign w:val="center"/>
          </w:tcPr>
          <w:p w14:paraId="5036874C" w14:textId="77777777" w:rsidR="00D05A77" w:rsidRPr="00642A04" w:rsidRDefault="00D05A77" w:rsidP="00212CC9">
            <w:pPr>
              <w:suppressLineNumbers/>
              <w:contextualSpacing/>
              <w:jc w:val="center"/>
              <w:rPr>
                <w:rFonts w:ascii="Times New Roman" w:hAnsi="Times New Roman" w:cs="Times New Roman"/>
                <w:sz w:val="20"/>
                <w:szCs w:val="20"/>
                <w:lang w:val="en-GB"/>
              </w:rPr>
            </w:pPr>
            <w:r w:rsidRPr="00642A04">
              <w:rPr>
                <w:rFonts w:ascii="Times New Roman" w:hAnsi="Times New Roman" w:cs="Times New Roman"/>
                <w:bCs/>
                <w:sz w:val="20"/>
                <w:szCs w:val="20"/>
                <w:lang w:val="en-GB"/>
              </w:rPr>
              <w:t>TRT</w:t>
            </w:r>
          </w:p>
        </w:tc>
        <w:tc>
          <w:tcPr>
            <w:tcW w:w="2080" w:type="dxa"/>
            <w:vAlign w:val="center"/>
          </w:tcPr>
          <w:p w14:paraId="56F14527" w14:textId="77777777" w:rsidR="00D05A77" w:rsidRPr="00642A04" w:rsidRDefault="00D05A77" w:rsidP="00212CC9">
            <w:pPr>
              <w:suppressLineNumbers/>
              <w:contextualSpacing/>
              <w:jc w:val="center"/>
              <w:rPr>
                <w:rFonts w:ascii="Times New Roman" w:hAnsi="Times New Roman" w:cs="Times New Roman"/>
                <w:sz w:val="20"/>
                <w:szCs w:val="20"/>
                <w:lang w:val="en-GB"/>
              </w:rPr>
            </w:pPr>
            <w:r w:rsidRPr="00642A04">
              <w:rPr>
                <w:rFonts w:ascii="Times New Roman" w:hAnsi="Times New Roman" w:cs="Times New Roman"/>
                <w:sz w:val="20"/>
                <w:szCs w:val="20"/>
                <w:lang w:val="en-GB"/>
              </w:rPr>
              <w:t>3</w:t>
            </w:r>
          </w:p>
        </w:tc>
        <w:tc>
          <w:tcPr>
            <w:tcW w:w="2835" w:type="dxa"/>
            <w:vAlign w:val="center"/>
          </w:tcPr>
          <w:p w14:paraId="00F6BB25" w14:textId="77777777" w:rsidR="00D05A77" w:rsidRPr="00642A04" w:rsidRDefault="00D05A77" w:rsidP="00212CC9">
            <w:pPr>
              <w:suppressLineNumbers/>
              <w:contextualSpacing/>
              <w:jc w:val="center"/>
              <w:rPr>
                <w:rFonts w:ascii="Times New Roman" w:hAnsi="Times New Roman" w:cs="Times New Roman"/>
                <w:sz w:val="20"/>
                <w:szCs w:val="20"/>
                <w:lang w:val="en-GB"/>
              </w:rPr>
            </w:pPr>
            <w:r w:rsidRPr="00642A04">
              <w:rPr>
                <w:rFonts w:ascii="Times New Roman" w:hAnsi="Times New Roman" w:cs="Times New Roman"/>
                <w:sz w:val="20"/>
                <w:szCs w:val="20"/>
                <w:lang w:val="en-GB"/>
              </w:rPr>
              <w:t>3</w:t>
            </w:r>
          </w:p>
        </w:tc>
      </w:tr>
      <w:tr w:rsidR="00D05A77" w:rsidRPr="007231A6" w14:paraId="73A702E5" w14:textId="77777777" w:rsidTr="00712C2D">
        <w:trPr>
          <w:trHeight w:val="565"/>
          <w:jc w:val="center"/>
        </w:trPr>
        <w:tc>
          <w:tcPr>
            <w:tcW w:w="2310" w:type="dxa"/>
            <w:vAlign w:val="center"/>
          </w:tcPr>
          <w:p w14:paraId="1328B4EE" w14:textId="77777777" w:rsidR="00D05A77" w:rsidRPr="00642A04" w:rsidRDefault="00D05A77" w:rsidP="00212CC9">
            <w:pPr>
              <w:suppressLineNumbers/>
              <w:contextualSpacing/>
              <w:jc w:val="center"/>
              <w:rPr>
                <w:rFonts w:ascii="Times New Roman" w:hAnsi="Times New Roman" w:cs="Times New Roman"/>
                <w:bCs/>
                <w:sz w:val="20"/>
                <w:szCs w:val="20"/>
                <w:vertAlign w:val="superscript"/>
                <w:lang w:val="en-GB"/>
              </w:rPr>
            </w:pPr>
            <w:r w:rsidRPr="00642A04">
              <w:rPr>
                <w:rFonts w:ascii="Times New Roman" w:hAnsi="Times New Roman" w:cs="Times New Roman"/>
                <w:bCs/>
                <w:sz w:val="20"/>
                <w:szCs w:val="20"/>
                <w:lang w:val="en-GB"/>
              </w:rPr>
              <w:t>TRF</w:t>
            </w:r>
          </w:p>
        </w:tc>
        <w:tc>
          <w:tcPr>
            <w:tcW w:w="2080" w:type="dxa"/>
            <w:vAlign w:val="center"/>
          </w:tcPr>
          <w:p w14:paraId="1BB1C0DA" w14:textId="77777777" w:rsidR="00D05A77" w:rsidRPr="00642A04" w:rsidRDefault="00D05A77" w:rsidP="00212CC9">
            <w:pPr>
              <w:suppressLineNumbers/>
              <w:contextualSpacing/>
              <w:jc w:val="center"/>
              <w:rPr>
                <w:rFonts w:ascii="Times New Roman" w:hAnsi="Times New Roman" w:cs="Times New Roman"/>
                <w:sz w:val="20"/>
                <w:szCs w:val="20"/>
                <w:lang w:val="en-GB"/>
              </w:rPr>
            </w:pPr>
            <w:r w:rsidRPr="00642A04">
              <w:rPr>
                <w:rFonts w:ascii="Times New Roman" w:hAnsi="Times New Roman" w:cs="Times New Roman"/>
                <w:sz w:val="20"/>
                <w:szCs w:val="20"/>
                <w:lang w:val="en-GB"/>
              </w:rPr>
              <w:t>2</w:t>
            </w:r>
          </w:p>
        </w:tc>
        <w:tc>
          <w:tcPr>
            <w:tcW w:w="2835" w:type="dxa"/>
            <w:vAlign w:val="center"/>
          </w:tcPr>
          <w:p w14:paraId="0D4037BD" w14:textId="77777777" w:rsidR="00D05A77" w:rsidRPr="00642A04" w:rsidRDefault="00D05A77" w:rsidP="00212CC9">
            <w:pPr>
              <w:suppressLineNumbers/>
              <w:contextualSpacing/>
              <w:jc w:val="center"/>
              <w:rPr>
                <w:rFonts w:ascii="Times New Roman" w:hAnsi="Times New Roman" w:cs="Times New Roman"/>
                <w:sz w:val="20"/>
                <w:szCs w:val="20"/>
                <w:lang w:val="en-GB"/>
              </w:rPr>
            </w:pPr>
            <w:r w:rsidRPr="00642A04">
              <w:rPr>
                <w:rFonts w:ascii="Times New Roman" w:hAnsi="Times New Roman" w:cs="Times New Roman"/>
                <w:sz w:val="20"/>
                <w:szCs w:val="20"/>
                <w:lang w:val="en-GB"/>
              </w:rPr>
              <w:t>3</w:t>
            </w:r>
          </w:p>
        </w:tc>
      </w:tr>
      <w:tr w:rsidR="00D05A77" w:rsidRPr="007231A6" w14:paraId="0DE84B64" w14:textId="77777777" w:rsidTr="00712C2D">
        <w:trPr>
          <w:trHeight w:val="565"/>
          <w:jc w:val="center"/>
        </w:trPr>
        <w:tc>
          <w:tcPr>
            <w:tcW w:w="2310" w:type="dxa"/>
            <w:vAlign w:val="center"/>
          </w:tcPr>
          <w:p w14:paraId="6926FA58" w14:textId="77777777" w:rsidR="00D05A77" w:rsidRPr="00642A04" w:rsidRDefault="00D05A77" w:rsidP="00212CC9">
            <w:pPr>
              <w:suppressLineNumbers/>
              <w:contextualSpacing/>
              <w:jc w:val="center"/>
              <w:rPr>
                <w:rFonts w:ascii="Times New Roman" w:hAnsi="Times New Roman" w:cs="Times New Roman"/>
                <w:sz w:val="20"/>
                <w:szCs w:val="20"/>
                <w:lang w:val="en-GB"/>
              </w:rPr>
            </w:pPr>
            <w:r w:rsidRPr="00642A04">
              <w:rPr>
                <w:rFonts w:ascii="Times New Roman" w:hAnsi="Times New Roman" w:cs="Times New Roman"/>
                <w:sz w:val="20"/>
                <w:szCs w:val="20"/>
                <w:lang w:val="en-GB"/>
              </w:rPr>
              <w:t>ACL</w:t>
            </w:r>
          </w:p>
        </w:tc>
        <w:tc>
          <w:tcPr>
            <w:tcW w:w="2080" w:type="dxa"/>
            <w:vAlign w:val="center"/>
          </w:tcPr>
          <w:p w14:paraId="175F00D3" w14:textId="77777777" w:rsidR="00D05A77" w:rsidRPr="00642A04" w:rsidRDefault="00D05A77" w:rsidP="00212CC9">
            <w:pPr>
              <w:suppressLineNumbers/>
              <w:contextualSpacing/>
              <w:jc w:val="center"/>
              <w:rPr>
                <w:rFonts w:ascii="Times New Roman" w:hAnsi="Times New Roman" w:cs="Times New Roman"/>
                <w:sz w:val="20"/>
                <w:szCs w:val="20"/>
                <w:lang w:val="en-GB"/>
              </w:rPr>
            </w:pPr>
            <w:r w:rsidRPr="00642A04">
              <w:rPr>
                <w:rFonts w:ascii="Times New Roman" w:hAnsi="Times New Roman" w:cs="Times New Roman"/>
                <w:sz w:val="20"/>
                <w:szCs w:val="20"/>
                <w:lang w:val="en-GB"/>
              </w:rPr>
              <w:t>4</w:t>
            </w:r>
          </w:p>
        </w:tc>
        <w:tc>
          <w:tcPr>
            <w:tcW w:w="2835" w:type="dxa"/>
            <w:vAlign w:val="center"/>
          </w:tcPr>
          <w:p w14:paraId="32AF65FC" w14:textId="77777777" w:rsidR="00D05A77" w:rsidRPr="00642A04" w:rsidRDefault="00D05A77" w:rsidP="00212CC9">
            <w:pPr>
              <w:suppressLineNumbers/>
              <w:contextualSpacing/>
              <w:jc w:val="center"/>
              <w:rPr>
                <w:rFonts w:ascii="Times New Roman" w:hAnsi="Times New Roman" w:cs="Times New Roman"/>
                <w:sz w:val="20"/>
                <w:szCs w:val="20"/>
                <w:lang w:val="en-GB"/>
              </w:rPr>
            </w:pPr>
            <w:r w:rsidRPr="00642A04">
              <w:rPr>
                <w:rFonts w:ascii="Times New Roman" w:hAnsi="Times New Roman" w:cs="Times New Roman"/>
                <w:sz w:val="20"/>
                <w:szCs w:val="20"/>
                <w:lang w:val="en-GB"/>
              </w:rPr>
              <w:t>3</w:t>
            </w:r>
          </w:p>
        </w:tc>
      </w:tr>
      <w:tr w:rsidR="00D05A77" w:rsidRPr="007231A6" w14:paraId="2F447BC3" w14:textId="77777777" w:rsidTr="00712C2D">
        <w:trPr>
          <w:trHeight w:val="565"/>
          <w:jc w:val="center"/>
        </w:trPr>
        <w:tc>
          <w:tcPr>
            <w:tcW w:w="2310" w:type="dxa"/>
            <w:vAlign w:val="center"/>
          </w:tcPr>
          <w:p w14:paraId="23A102D0" w14:textId="77777777" w:rsidR="00D05A77" w:rsidRPr="00642A04" w:rsidRDefault="00D05A77" w:rsidP="00212CC9">
            <w:pPr>
              <w:suppressLineNumbers/>
              <w:contextualSpacing/>
              <w:jc w:val="center"/>
              <w:rPr>
                <w:rFonts w:ascii="Times New Roman" w:hAnsi="Times New Roman" w:cs="Times New Roman"/>
                <w:sz w:val="20"/>
                <w:szCs w:val="20"/>
                <w:lang w:val="en-GB"/>
              </w:rPr>
            </w:pPr>
            <w:r w:rsidRPr="00642A04">
              <w:rPr>
                <w:rFonts w:ascii="Times New Roman" w:hAnsi="Times New Roman" w:cs="Times New Roman"/>
                <w:sz w:val="20"/>
                <w:szCs w:val="20"/>
                <w:lang w:val="en-GB"/>
              </w:rPr>
              <w:t>BF</w:t>
            </w:r>
          </w:p>
        </w:tc>
        <w:tc>
          <w:tcPr>
            <w:tcW w:w="2080" w:type="dxa"/>
            <w:vAlign w:val="center"/>
          </w:tcPr>
          <w:p w14:paraId="72F5A3FA" w14:textId="77777777" w:rsidR="00D05A77" w:rsidRPr="00642A04" w:rsidRDefault="00D05A77" w:rsidP="00212CC9">
            <w:pPr>
              <w:suppressLineNumbers/>
              <w:contextualSpacing/>
              <w:jc w:val="center"/>
              <w:rPr>
                <w:rFonts w:ascii="Times New Roman" w:hAnsi="Times New Roman" w:cs="Times New Roman"/>
                <w:sz w:val="20"/>
                <w:szCs w:val="20"/>
                <w:lang w:val="en-GB"/>
              </w:rPr>
            </w:pPr>
            <w:r w:rsidRPr="00642A04">
              <w:rPr>
                <w:rFonts w:ascii="Times New Roman" w:hAnsi="Times New Roman" w:cs="Times New Roman"/>
                <w:sz w:val="20"/>
                <w:szCs w:val="20"/>
                <w:lang w:val="en-GB"/>
              </w:rPr>
              <w:t>0.4</w:t>
            </w:r>
          </w:p>
        </w:tc>
        <w:tc>
          <w:tcPr>
            <w:tcW w:w="2835" w:type="dxa"/>
            <w:vAlign w:val="center"/>
          </w:tcPr>
          <w:p w14:paraId="54A0936C" w14:textId="77777777" w:rsidR="00D05A77" w:rsidRPr="00642A04" w:rsidRDefault="00D05A77" w:rsidP="00212CC9">
            <w:pPr>
              <w:suppressLineNumbers/>
              <w:contextualSpacing/>
              <w:jc w:val="center"/>
              <w:rPr>
                <w:rFonts w:ascii="Times New Roman" w:hAnsi="Times New Roman" w:cs="Times New Roman"/>
                <w:sz w:val="20"/>
                <w:szCs w:val="20"/>
                <w:lang w:val="en-GB"/>
              </w:rPr>
            </w:pPr>
            <w:r w:rsidRPr="00642A04">
              <w:rPr>
                <w:rFonts w:ascii="Times New Roman" w:hAnsi="Times New Roman" w:cs="Times New Roman"/>
                <w:sz w:val="20"/>
                <w:szCs w:val="20"/>
                <w:lang w:val="en-GB"/>
              </w:rPr>
              <w:t>4</w:t>
            </w:r>
          </w:p>
        </w:tc>
      </w:tr>
    </w:tbl>
    <w:p w14:paraId="714CC666" w14:textId="537AA283" w:rsidR="00802801" w:rsidRDefault="00802801">
      <w:pPr>
        <w:rPr>
          <w:bCs/>
          <w:sz w:val="20"/>
          <w:szCs w:val="20"/>
        </w:rPr>
      </w:pPr>
    </w:p>
    <w:p w14:paraId="3D1F97C7" w14:textId="38F11C37" w:rsidR="00712C2D" w:rsidRDefault="00712C2D">
      <w:pPr>
        <w:rPr>
          <w:bCs/>
          <w:sz w:val="20"/>
          <w:szCs w:val="20"/>
        </w:rPr>
      </w:pPr>
      <w:r>
        <w:rPr>
          <w:bCs/>
          <w:sz w:val="20"/>
          <w:szCs w:val="20"/>
        </w:rPr>
        <w:br w:type="page"/>
      </w:r>
    </w:p>
    <w:p w14:paraId="5FCFD91C" w14:textId="77777777" w:rsidR="00712C2D" w:rsidRDefault="00712C2D" w:rsidP="003A3671">
      <w:pPr>
        <w:spacing w:after="240" w:line="360" w:lineRule="auto"/>
        <w:jc w:val="both"/>
        <w:rPr>
          <w:bCs/>
          <w:sz w:val="20"/>
          <w:szCs w:val="20"/>
        </w:rPr>
        <w:sectPr w:rsidR="00712C2D" w:rsidSect="00BA25B3">
          <w:pgSz w:w="11906" w:h="16838"/>
          <w:pgMar w:top="1418" w:right="1701" w:bottom="1418" w:left="1701" w:header="709" w:footer="709" w:gutter="0"/>
          <w:lnNumType w:countBy="1" w:restart="continuous"/>
          <w:cols w:space="708"/>
          <w:docGrid w:linePitch="360"/>
        </w:sectPr>
      </w:pPr>
    </w:p>
    <w:p w14:paraId="2FC53DBC" w14:textId="43649731" w:rsidR="00712C2D" w:rsidRDefault="00712C2D" w:rsidP="00712C2D">
      <w:pPr>
        <w:rPr>
          <w:rFonts w:ascii="Times New Roman" w:hAnsi="Times New Roman" w:cs="Times New Roman"/>
          <w:b/>
          <w:bCs/>
          <w:lang w:val="en-GB"/>
        </w:rPr>
      </w:pPr>
      <w:r>
        <w:rPr>
          <w:rFonts w:ascii="Times New Roman" w:hAnsi="Times New Roman" w:cs="Times New Roman"/>
          <w:b/>
          <w:bCs/>
          <w:lang w:val="en-GB"/>
        </w:rPr>
        <w:lastRenderedPageBreak/>
        <w:t>Table S</w:t>
      </w:r>
      <w:r w:rsidR="002A761F">
        <w:rPr>
          <w:rFonts w:ascii="Times New Roman" w:hAnsi="Times New Roman" w:cs="Times New Roman"/>
          <w:b/>
          <w:bCs/>
          <w:lang w:val="en-GB"/>
        </w:rPr>
        <w:t>4</w:t>
      </w:r>
      <w:r>
        <w:rPr>
          <w:rFonts w:ascii="Times New Roman" w:hAnsi="Times New Roman" w:cs="Times New Roman"/>
          <w:b/>
          <w:bCs/>
          <w:lang w:val="en-GB"/>
        </w:rPr>
        <w:t xml:space="preserve">. </w:t>
      </w:r>
      <w:r w:rsidRPr="000B758A">
        <w:rPr>
          <w:rFonts w:ascii="Times New Roman" w:hAnsi="Times New Roman" w:cs="Times New Roman"/>
          <w:lang w:val="en-GB"/>
        </w:rPr>
        <w:t>Relevant features of methods proposed for the determination of the tested herbicides in soil.</w:t>
      </w:r>
    </w:p>
    <w:tbl>
      <w:tblPr>
        <w:tblStyle w:val="Tablaconcuadrcula"/>
        <w:tblW w:w="14029" w:type="dxa"/>
        <w:tblLook w:val="04A0" w:firstRow="1" w:lastRow="0" w:firstColumn="1" w:lastColumn="0" w:noHBand="0" w:noVBand="1"/>
      </w:tblPr>
      <w:tblGrid>
        <w:gridCol w:w="1216"/>
        <w:gridCol w:w="4902"/>
        <w:gridCol w:w="1383"/>
        <w:gridCol w:w="1566"/>
        <w:gridCol w:w="1139"/>
        <w:gridCol w:w="850"/>
        <w:gridCol w:w="1902"/>
        <w:gridCol w:w="1071"/>
      </w:tblGrid>
      <w:tr w:rsidR="00712C2D" w:rsidRPr="007E20C6" w14:paraId="3EAFE113" w14:textId="77777777" w:rsidTr="00915BB0">
        <w:trPr>
          <w:trHeight w:val="452"/>
        </w:trPr>
        <w:tc>
          <w:tcPr>
            <w:tcW w:w="1216" w:type="dxa"/>
          </w:tcPr>
          <w:p w14:paraId="3CDE10CA" w14:textId="77777777" w:rsidR="00712C2D" w:rsidRPr="007E20C6" w:rsidRDefault="00712C2D" w:rsidP="00915BB0">
            <w:pPr>
              <w:rPr>
                <w:rFonts w:ascii="Times New Roman" w:hAnsi="Times New Roman" w:cs="Times New Roman"/>
                <w:b/>
                <w:bCs/>
                <w:sz w:val="20"/>
                <w:szCs w:val="20"/>
                <w:lang w:val="en-GB"/>
              </w:rPr>
            </w:pPr>
            <w:r w:rsidRPr="007E20C6">
              <w:rPr>
                <w:rFonts w:ascii="Times New Roman" w:hAnsi="Times New Roman" w:cs="Times New Roman"/>
                <w:b/>
                <w:bCs/>
                <w:sz w:val="20"/>
                <w:szCs w:val="20"/>
                <w:lang w:val="en-GB"/>
              </w:rPr>
              <w:t>Compound</w:t>
            </w:r>
          </w:p>
        </w:tc>
        <w:tc>
          <w:tcPr>
            <w:tcW w:w="4902" w:type="dxa"/>
          </w:tcPr>
          <w:p w14:paraId="2E36F7C4" w14:textId="77777777" w:rsidR="00712C2D" w:rsidRPr="007E20C6" w:rsidRDefault="00712C2D" w:rsidP="00915BB0">
            <w:pPr>
              <w:rPr>
                <w:rFonts w:ascii="Times New Roman" w:hAnsi="Times New Roman" w:cs="Times New Roman"/>
                <w:b/>
                <w:bCs/>
                <w:sz w:val="20"/>
                <w:szCs w:val="20"/>
                <w:lang w:val="en-GB"/>
              </w:rPr>
            </w:pPr>
            <w:r>
              <w:rPr>
                <w:rFonts w:ascii="Times New Roman" w:hAnsi="Times New Roman" w:cs="Times New Roman"/>
                <w:b/>
                <w:bCs/>
                <w:sz w:val="20"/>
                <w:szCs w:val="20"/>
                <w:lang w:val="en-GB"/>
              </w:rPr>
              <w:t>Sample t</w:t>
            </w:r>
            <w:r w:rsidRPr="007E20C6">
              <w:rPr>
                <w:rFonts w:ascii="Times New Roman" w:hAnsi="Times New Roman" w:cs="Times New Roman"/>
                <w:b/>
                <w:bCs/>
                <w:sz w:val="20"/>
                <w:szCs w:val="20"/>
                <w:lang w:val="en-GB"/>
              </w:rPr>
              <w:t>reatment</w:t>
            </w:r>
          </w:p>
        </w:tc>
        <w:tc>
          <w:tcPr>
            <w:tcW w:w="1383" w:type="dxa"/>
          </w:tcPr>
          <w:p w14:paraId="0DCBE0A4" w14:textId="77777777" w:rsidR="00712C2D" w:rsidRPr="007E20C6" w:rsidRDefault="00712C2D" w:rsidP="00915BB0">
            <w:pPr>
              <w:rPr>
                <w:rFonts w:ascii="Times New Roman" w:hAnsi="Times New Roman" w:cs="Times New Roman"/>
                <w:b/>
                <w:bCs/>
                <w:sz w:val="20"/>
                <w:szCs w:val="20"/>
                <w:lang w:val="en-GB"/>
              </w:rPr>
            </w:pPr>
            <w:r w:rsidRPr="007E20C6">
              <w:rPr>
                <w:rFonts w:ascii="Times New Roman" w:hAnsi="Times New Roman" w:cs="Times New Roman"/>
                <w:b/>
                <w:bCs/>
                <w:sz w:val="20"/>
                <w:szCs w:val="20"/>
                <w:lang w:val="en-GB"/>
              </w:rPr>
              <w:t>Separation</w:t>
            </w:r>
            <w:r>
              <w:rPr>
                <w:rFonts w:ascii="Times New Roman" w:hAnsi="Times New Roman" w:cs="Times New Roman"/>
                <w:b/>
                <w:bCs/>
                <w:sz w:val="20"/>
                <w:szCs w:val="20"/>
                <w:lang w:val="en-GB"/>
              </w:rPr>
              <w:t>/</w:t>
            </w:r>
            <w:r w:rsidRPr="007E20C6">
              <w:rPr>
                <w:rFonts w:ascii="Times New Roman" w:hAnsi="Times New Roman" w:cs="Times New Roman"/>
                <w:b/>
                <w:bCs/>
                <w:sz w:val="20"/>
                <w:szCs w:val="20"/>
                <w:lang w:val="en-GB"/>
              </w:rPr>
              <w:t xml:space="preserve"> detection</w:t>
            </w:r>
          </w:p>
        </w:tc>
        <w:tc>
          <w:tcPr>
            <w:tcW w:w="1566" w:type="dxa"/>
          </w:tcPr>
          <w:p w14:paraId="61759D29" w14:textId="77777777" w:rsidR="00712C2D" w:rsidRDefault="00712C2D" w:rsidP="00915BB0">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Working </w:t>
            </w:r>
            <w:r w:rsidRPr="007E20C6">
              <w:rPr>
                <w:rFonts w:ascii="Times New Roman" w:hAnsi="Times New Roman" w:cs="Times New Roman"/>
                <w:b/>
                <w:bCs/>
                <w:sz w:val="20"/>
                <w:szCs w:val="20"/>
                <w:lang w:val="en-GB"/>
              </w:rPr>
              <w:t>concentrations</w:t>
            </w:r>
          </w:p>
          <w:p w14:paraId="781B26D3" w14:textId="77777777" w:rsidR="00712C2D" w:rsidRPr="007E20C6" w:rsidRDefault="00712C2D" w:rsidP="00915BB0">
            <w:pPr>
              <w:rPr>
                <w:rFonts w:ascii="Times New Roman" w:hAnsi="Times New Roman" w:cs="Times New Roman"/>
                <w:b/>
                <w:bCs/>
                <w:sz w:val="20"/>
                <w:szCs w:val="20"/>
                <w:lang w:val="en-GB"/>
              </w:rPr>
            </w:pPr>
            <w:r>
              <w:rPr>
                <w:rFonts w:ascii="Times New Roman" w:hAnsi="Times New Roman" w:cs="Times New Roman"/>
                <w:b/>
                <w:bCs/>
                <w:sz w:val="20"/>
                <w:szCs w:val="20"/>
                <w:lang w:val="en-GB"/>
              </w:rPr>
              <w:t>(µg/g)</w:t>
            </w:r>
            <w:r w:rsidRPr="007E20C6">
              <w:rPr>
                <w:rFonts w:ascii="Times New Roman" w:hAnsi="Times New Roman" w:cs="Times New Roman"/>
                <w:b/>
                <w:bCs/>
                <w:sz w:val="20"/>
                <w:szCs w:val="20"/>
                <w:lang w:val="en-GB"/>
              </w:rPr>
              <w:t xml:space="preserve"> </w:t>
            </w:r>
          </w:p>
          <w:p w14:paraId="44AD734C" w14:textId="77777777" w:rsidR="00712C2D" w:rsidRPr="007E20C6" w:rsidRDefault="00712C2D" w:rsidP="00915BB0">
            <w:pPr>
              <w:rPr>
                <w:rFonts w:ascii="Times New Roman" w:hAnsi="Times New Roman" w:cs="Times New Roman"/>
                <w:b/>
                <w:bCs/>
                <w:sz w:val="20"/>
                <w:szCs w:val="20"/>
                <w:lang w:val="en-GB"/>
              </w:rPr>
            </w:pPr>
          </w:p>
        </w:tc>
        <w:tc>
          <w:tcPr>
            <w:tcW w:w="1139" w:type="dxa"/>
          </w:tcPr>
          <w:p w14:paraId="4D2D142F" w14:textId="77777777" w:rsidR="00712C2D" w:rsidRPr="007E20C6" w:rsidRDefault="00712C2D" w:rsidP="00915BB0">
            <w:pPr>
              <w:rPr>
                <w:rFonts w:ascii="Times New Roman" w:hAnsi="Times New Roman" w:cs="Times New Roman"/>
                <w:b/>
                <w:bCs/>
                <w:sz w:val="20"/>
                <w:szCs w:val="20"/>
                <w:lang w:val="en-GB"/>
              </w:rPr>
            </w:pPr>
            <w:r w:rsidRPr="007E20C6">
              <w:rPr>
                <w:rFonts w:ascii="Times New Roman" w:hAnsi="Times New Roman" w:cs="Times New Roman"/>
                <w:b/>
                <w:bCs/>
                <w:sz w:val="20"/>
                <w:szCs w:val="20"/>
                <w:lang w:val="en-GB"/>
              </w:rPr>
              <w:t>Recovery (%)</w:t>
            </w:r>
          </w:p>
        </w:tc>
        <w:tc>
          <w:tcPr>
            <w:tcW w:w="850" w:type="dxa"/>
          </w:tcPr>
          <w:p w14:paraId="556C264A" w14:textId="77777777" w:rsidR="00712C2D" w:rsidRPr="007E20C6" w:rsidRDefault="00712C2D" w:rsidP="00915BB0">
            <w:pPr>
              <w:rPr>
                <w:rFonts w:ascii="Times New Roman" w:hAnsi="Times New Roman" w:cs="Times New Roman"/>
                <w:b/>
                <w:bCs/>
                <w:sz w:val="20"/>
                <w:szCs w:val="20"/>
                <w:lang w:val="en-GB"/>
              </w:rPr>
            </w:pPr>
            <w:r w:rsidRPr="007E20C6">
              <w:rPr>
                <w:rFonts w:ascii="Times New Roman" w:hAnsi="Times New Roman" w:cs="Times New Roman"/>
                <w:b/>
                <w:bCs/>
                <w:sz w:val="20"/>
                <w:szCs w:val="20"/>
                <w:lang w:val="en-GB"/>
              </w:rPr>
              <w:t>LOD (ng/g)</w:t>
            </w:r>
          </w:p>
        </w:tc>
        <w:tc>
          <w:tcPr>
            <w:tcW w:w="1902" w:type="dxa"/>
          </w:tcPr>
          <w:p w14:paraId="3105CF35" w14:textId="77777777" w:rsidR="00712C2D" w:rsidRPr="007E20C6" w:rsidRDefault="00712C2D" w:rsidP="00915BB0">
            <w:pPr>
              <w:rPr>
                <w:rFonts w:ascii="Times New Roman" w:hAnsi="Times New Roman" w:cs="Times New Roman"/>
                <w:b/>
                <w:bCs/>
                <w:sz w:val="20"/>
                <w:szCs w:val="20"/>
                <w:lang w:val="en-GB"/>
              </w:rPr>
            </w:pPr>
            <w:r>
              <w:rPr>
                <w:rFonts w:ascii="Times New Roman" w:hAnsi="Times New Roman" w:cs="Times New Roman"/>
                <w:b/>
                <w:bCs/>
                <w:sz w:val="20"/>
                <w:szCs w:val="20"/>
                <w:lang w:val="en-GB"/>
              </w:rPr>
              <w:t>Degradation studies</w:t>
            </w:r>
          </w:p>
        </w:tc>
        <w:tc>
          <w:tcPr>
            <w:tcW w:w="1071" w:type="dxa"/>
          </w:tcPr>
          <w:p w14:paraId="46EAF46D" w14:textId="77777777" w:rsidR="00712C2D" w:rsidRPr="007E20C6" w:rsidRDefault="00712C2D" w:rsidP="00915BB0">
            <w:pPr>
              <w:rPr>
                <w:rFonts w:ascii="Times New Roman" w:hAnsi="Times New Roman" w:cs="Times New Roman"/>
                <w:b/>
                <w:bCs/>
                <w:sz w:val="20"/>
                <w:szCs w:val="20"/>
                <w:lang w:val="en-GB"/>
              </w:rPr>
            </w:pPr>
            <w:r w:rsidRPr="007E20C6">
              <w:rPr>
                <w:rFonts w:ascii="Times New Roman" w:hAnsi="Times New Roman" w:cs="Times New Roman"/>
                <w:b/>
                <w:bCs/>
                <w:sz w:val="20"/>
                <w:szCs w:val="20"/>
                <w:lang w:val="en-GB"/>
              </w:rPr>
              <w:t>Reference</w:t>
            </w:r>
          </w:p>
        </w:tc>
      </w:tr>
      <w:tr w:rsidR="00712C2D" w:rsidRPr="007E20C6" w14:paraId="42AB310B" w14:textId="77777777" w:rsidTr="00915BB0">
        <w:trPr>
          <w:trHeight w:val="1131"/>
        </w:trPr>
        <w:tc>
          <w:tcPr>
            <w:tcW w:w="1216" w:type="dxa"/>
          </w:tcPr>
          <w:p w14:paraId="7C5A69D2" w14:textId="77777777" w:rsidR="00712C2D" w:rsidRPr="007E20C6" w:rsidRDefault="00712C2D" w:rsidP="00915BB0">
            <w:pPr>
              <w:rPr>
                <w:rFonts w:ascii="Times New Roman" w:hAnsi="Times New Roman" w:cs="Times New Roman"/>
                <w:bCs/>
                <w:sz w:val="20"/>
                <w:szCs w:val="20"/>
                <w:lang w:val="en-GB"/>
              </w:rPr>
            </w:pPr>
            <w:r w:rsidRPr="007E20C6">
              <w:rPr>
                <w:rFonts w:ascii="Times New Roman" w:hAnsi="Times New Roman" w:cs="Times New Roman"/>
                <w:bCs/>
                <w:sz w:val="20"/>
                <w:szCs w:val="20"/>
                <w:lang w:val="en-GB"/>
              </w:rPr>
              <w:t>TRT and other pesticides</w:t>
            </w:r>
          </w:p>
        </w:tc>
        <w:tc>
          <w:tcPr>
            <w:tcW w:w="4902" w:type="dxa"/>
          </w:tcPr>
          <w:p w14:paraId="339A87EA" w14:textId="77777777" w:rsidR="00712C2D" w:rsidRPr="007E20C6" w:rsidRDefault="00712C2D" w:rsidP="00915BB0">
            <w:pPr>
              <w:rPr>
                <w:rFonts w:ascii="Times New Roman" w:hAnsi="Times New Roman" w:cs="Times New Roman"/>
                <w:bCs/>
                <w:sz w:val="20"/>
                <w:szCs w:val="20"/>
                <w:lang w:val="en-GB"/>
              </w:rPr>
            </w:pPr>
            <w:r w:rsidRPr="007E20C6">
              <w:rPr>
                <w:rFonts w:ascii="Times New Roman" w:hAnsi="Times New Roman" w:cs="Times New Roman"/>
                <w:bCs/>
                <w:sz w:val="20"/>
                <w:szCs w:val="20"/>
                <w:lang w:val="en-GB"/>
              </w:rPr>
              <w:t>5 g of soil</w:t>
            </w:r>
            <w:r>
              <w:rPr>
                <w:rFonts w:ascii="Times New Roman" w:hAnsi="Times New Roman" w:cs="Times New Roman"/>
                <w:bCs/>
                <w:sz w:val="20"/>
                <w:szCs w:val="20"/>
                <w:lang w:val="en-GB"/>
              </w:rPr>
              <w:t xml:space="preserve"> </w:t>
            </w:r>
            <w:r w:rsidRPr="007E20C6">
              <w:rPr>
                <w:rFonts w:ascii="Times New Roman" w:hAnsi="Times New Roman" w:cs="Times New Roman"/>
                <w:bCs/>
                <w:sz w:val="20"/>
                <w:szCs w:val="20"/>
                <w:lang w:val="en-GB"/>
              </w:rPr>
              <w:t xml:space="preserve">sieved </w:t>
            </w:r>
            <w:r>
              <w:rPr>
                <w:rFonts w:ascii="Times New Roman" w:hAnsi="Times New Roman" w:cs="Times New Roman"/>
                <w:bCs/>
                <w:sz w:val="20"/>
                <w:szCs w:val="20"/>
                <w:lang w:val="en-GB"/>
              </w:rPr>
              <w:t>(</w:t>
            </w:r>
            <w:r w:rsidRPr="007E20C6">
              <w:rPr>
                <w:rFonts w:ascii="Times New Roman" w:hAnsi="Times New Roman" w:cs="Times New Roman"/>
                <w:bCs/>
                <w:sz w:val="20"/>
                <w:szCs w:val="20"/>
                <w:lang w:val="en-GB"/>
              </w:rPr>
              <w:t xml:space="preserve">2 mm) </w:t>
            </w:r>
            <w:r>
              <w:rPr>
                <w:rFonts w:ascii="Times New Roman" w:hAnsi="Times New Roman" w:cs="Times New Roman"/>
                <w:bCs/>
                <w:sz w:val="20"/>
                <w:szCs w:val="20"/>
                <w:lang w:val="en-GB"/>
              </w:rPr>
              <w:t xml:space="preserve">were </w:t>
            </w:r>
            <w:r w:rsidRPr="007E20C6">
              <w:rPr>
                <w:rFonts w:ascii="Times New Roman" w:hAnsi="Times New Roman" w:cs="Times New Roman"/>
                <w:bCs/>
                <w:sz w:val="20"/>
                <w:szCs w:val="20"/>
                <w:lang w:val="en-GB"/>
              </w:rPr>
              <w:t>mixed with 5 g of NH</w:t>
            </w:r>
            <w:r w:rsidRPr="007E20C6">
              <w:rPr>
                <w:rFonts w:ascii="Times New Roman" w:hAnsi="Times New Roman" w:cs="Times New Roman"/>
                <w:bCs/>
                <w:sz w:val="20"/>
                <w:szCs w:val="20"/>
                <w:vertAlign w:val="subscript"/>
                <w:lang w:val="en-GB"/>
              </w:rPr>
              <w:t>4</w:t>
            </w:r>
            <w:r w:rsidRPr="007E20C6">
              <w:rPr>
                <w:rFonts w:ascii="Times New Roman" w:hAnsi="Times New Roman" w:cs="Times New Roman"/>
                <w:bCs/>
                <w:sz w:val="20"/>
                <w:szCs w:val="20"/>
                <w:lang w:val="en-GB"/>
              </w:rPr>
              <w:t>HCO</w:t>
            </w:r>
            <w:r w:rsidRPr="007E20C6">
              <w:rPr>
                <w:rFonts w:ascii="Times New Roman" w:hAnsi="Times New Roman" w:cs="Times New Roman"/>
                <w:bCs/>
                <w:sz w:val="20"/>
                <w:szCs w:val="20"/>
                <w:vertAlign w:val="subscript"/>
                <w:lang w:val="en-GB"/>
              </w:rPr>
              <w:t>3</w:t>
            </w:r>
            <w:r w:rsidRPr="007E20C6">
              <w:rPr>
                <w:rFonts w:ascii="Times New Roman" w:hAnsi="Times New Roman" w:cs="Times New Roman"/>
                <w:bCs/>
                <w:sz w:val="20"/>
                <w:szCs w:val="20"/>
                <w:lang w:val="en-GB"/>
              </w:rPr>
              <w:t xml:space="preserve"> and </w:t>
            </w:r>
            <w:r>
              <w:rPr>
                <w:rFonts w:ascii="Times New Roman" w:hAnsi="Times New Roman" w:cs="Times New Roman"/>
                <w:bCs/>
                <w:sz w:val="20"/>
                <w:szCs w:val="20"/>
                <w:lang w:val="en-GB"/>
              </w:rPr>
              <w:t xml:space="preserve">treated </w:t>
            </w:r>
            <w:r w:rsidRPr="007E20C6">
              <w:rPr>
                <w:rFonts w:ascii="Times New Roman" w:hAnsi="Times New Roman" w:cs="Times New Roman"/>
                <w:bCs/>
                <w:sz w:val="20"/>
                <w:szCs w:val="20"/>
                <w:lang w:val="en-GB"/>
              </w:rPr>
              <w:t>with acetonitrile acidified with formic acid for 1 hour</w:t>
            </w:r>
            <w:r>
              <w:rPr>
                <w:rFonts w:ascii="Times New Roman" w:hAnsi="Times New Roman" w:cs="Times New Roman"/>
                <w:bCs/>
                <w:sz w:val="20"/>
                <w:szCs w:val="20"/>
                <w:lang w:val="en-GB"/>
              </w:rPr>
              <w:t xml:space="preserve"> (end-over-end agitation); the suspension was centrifugated and filtrated, and the obtained solution was processed by LC.</w:t>
            </w:r>
            <w:r w:rsidRPr="007E20C6">
              <w:rPr>
                <w:rFonts w:ascii="Times New Roman" w:hAnsi="Times New Roman" w:cs="Times New Roman"/>
                <w:bCs/>
                <w:sz w:val="20"/>
                <w:szCs w:val="20"/>
                <w:lang w:val="en-GB"/>
              </w:rPr>
              <w:t xml:space="preserve"> </w:t>
            </w:r>
          </w:p>
        </w:tc>
        <w:tc>
          <w:tcPr>
            <w:tcW w:w="1383" w:type="dxa"/>
          </w:tcPr>
          <w:p w14:paraId="4A5CE1C4" w14:textId="77777777" w:rsidR="00712C2D" w:rsidRPr="007E20C6" w:rsidRDefault="00712C2D" w:rsidP="00915BB0">
            <w:pPr>
              <w:rPr>
                <w:rFonts w:ascii="Times New Roman" w:hAnsi="Times New Roman" w:cs="Times New Roman"/>
                <w:bCs/>
                <w:sz w:val="20"/>
                <w:szCs w:val="20"/>
                <w:lang w:val="en-GB"/>
              </w:rPr>
            </w:pPr>
            <w:r w:rsidRPr="007E20C6">
              <w:rPr>
                <w:rFonts w:ascii="Times New Roman" w:hAnsi="Times New Roman" w:cs="Times New Roman"/>
                <w:sz w:val="20"/>
                <w:szCs w:val="20"/>
              </w:rPr>
              <w:t>LC</w:t>
            </w:r>
            <w:r>
              <w:rPr>
                <w:rFonts w:ascii="Times New Roman" w:hAnsi="Times New Roman" w:cs="Times New Roman"/>
                <w:sz w:val="20"/>
                <w:szCs w:val="20"/>
              </w:rPr>
              <w:t>/</w:t>
            </w:r>
            <w:r w:rsidRPr="007E20C6">
              <w:rPr>
                <w:rFonts w:ascii="Times New Roman" w:hAnsi="Times New Roman" w:cs="Times New Roman"/>
                <w:sz w:val="20"/>
                <w:szCs w:val="20"/>
              </w:rPr>
              <w:t>ESI-MS/MS</w:t>
            </w:r>
          </w:p>
        </w:tc>
        <w:tc>
          <w:tcPr>
            <w:tcW w:w="1566" w:type="dxa"/>
          </w:tcPr>
          <w:p w14:paraId="684DFA29" w14:textId="77777777" w:rsidR="00712C2D" w:rsidRPr="00C447B3" w:rsidRDefault="00712C2D" w:rsidP="00915BB0">
            <w:pPr>
              <w:rPr>
                <w:rFonts w:ascii="Times New Roman" w:hAnsi="Times New Roman" w:cs="Times New Roman"/>
                <w:sz w:val="20"/>
                <w:szCs w:val="20"/>
              </w:rPr>
            </w:pPr>
            <w:r>
              <w:rPr>
                <w:rFonts w:ascii="Times New Roman" w:hAnsi="Times New Roman" w:cs="Times New Roman"/>
                <w:sz w:val="20"/>
                <w:szCs w:val="20"/>
              </w:rPr>
              <w:t>0.01</w:t>
            </w:r>
            <w:r w:rsidRPr="00C447B3">
              <w:rPr>
                <w:rFonts w:ascii="Times New Roman" w:hAnsi="Times New Roman" w:cs="Times New Roman"/>
                <w:sz w:val="20"/>
                <w:szCs w:val="20"/>
              </w:rPr>
              <w:t>-</w:t>
            </w:r>
            <w:r>
              <w:rPr>
                <w:rFonts w:ascii="Times New Roman" w:hAnsi="Times New Roman" w:cs="Times New Roman"/>
                <w:sz w:val="20"/>
                <w:szCs w:val="20"/>
              </w:rPr>
              <w:t>0.</w:t>
            </w:r>
            <w:r w:rsidRPr="00C447B3">
              <w:rPr>
                <w:rFonts w:ascii="Times New Roman" w:hAnsi="Times New Roman" w:cs="Times New Roman"/>
                <w:sz w:val="20"/>
                <w:szCs w:val="20"/>
              </w:rPr>
              <w:t>25</w:t>
            </w:r>
            <w:r w:rsidRPr="00C447B3">
              <w:rPr>
                <w:rFonts w:ascii="Times New Roman" w:hAnsi="Times New Roman" w:cs="Times New Roman"/>
                <w:sz w:val="20"/>
                <w:szCs w:val="20"/>
                <w:lang w:val="en-GB"/>
              </w:rPr>
              <w:t xml:space="preserve"> </w:t>
            </w:r>
          </w:p>
        </w:tc>
        <w:tc>
          <w:tcPr>
            <w:tcW w:w="1139" w:type="dxa"/>
          </w:tcPr>
          <w:p w14:paraId="1282EE8F" w14:textId="77777777" w:rsidR="00712C2D" w:rsidRPr="007E20C6" w:rsidRDefault="00712C2D" w:rsidP="00915BB0">
            <w:pPr>
              <w:rPr>
                <w:rFonts w:ascii="Times New Roman" w:hAnsi="Times New Roman" w:cs="Times New Roman"/>
                <w:sz w:val="20"/>
                <w:szCs w:val="20"/>
              </w:rPr>
            </w:pPr>
            <w:r w:rsidRPr="007E20C6">
              <w:rPr>
                <w:rFonts w:ascii="Times New Roman" w:hAnsi="Times New Roman" w:cs="Times New Roman"/>
                <w:sz w:val="20"/>
                <w:szCs w:val="20"/>
              </w:rPr>
              <w:t>92-103</w:t>
            </w:r>
          </w:p>
        </w:tc>
        <w:tc>
          <w:tcPr>
            <w:tcW w:w="850" w:type="dxa"/>
          </w:tcPr>
          <w:p w14:paraId="44069A7F" w14:textId="77777777" w:rsidR="00712C2D" w:rsidRPr="007E20C6" w:rsidRDefault="00712C2D" w:rsidP="00915BB0">
            <w:pPr>
              <w:rPr>
                <w:rFonts w:ascii="Times New Roman" w:hAnsi="Times New Roman" w:cs="Times New Roman"/>
                <w:bCs/>
                <w:sz w:val="20"/>
                <w:szCs w:val="20"/>
                <w:lang w:val="en-GB"/>
              </w:rPr>
            </w:pPr>
            <w:r w:rsidRPr="007E20C6">
              <w:rPr>
                <w:rFonts w:ascii="Times New Roman" w:hAnsi="Times New Roman" w:cs="Times New Roman"/>
                <w:bCs/>
                <w:sz w:val="20"/>
                <w:szCs w:val="20"/>
                <w:lang w:val="en-GB"/>
              </w:rPr>
              <w:t xml:space="preserve">0.5 </w:t>
            </w:r>
          </w:p>
        </w:tc>
        <w:tc>
          <w:tcPr>
            <w:tcW w:w="1902" w:type="dxa"/>
          </w:tcPr>
          <w:p w14:paraId="4C61DCF7"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w:t>
            </w:r>
          </w:p>
        </w:tc>
        <w:tc>
          <w:tcPr>
            <w:tcW w:w="1071" w:type="dxa"/>
          </w:tcPr>
          <w:p w14:paraId="6166DFF9" w14:textId="77777777" w:rsidR="00712C2D" w:rsidRPr="007E20C6" w:rsidRDefault="00712C2D" w:rsidP="00915BB0">
            <w:pPr>
              <w:rPr>
                <w:rFonts w:ascii="Times New Roman" w:hAnsi="Times New Roman" w:cs="Times New Roman"/>
                <w:bCs/>
                <w:sz w:val="20"/>
                <w:szCs w:val="20"/>
                <w:lang w:val="en-GB"/>
              </w:rPr>
            </w:pPr>
            <w:r w:rsidRPr="007E20C6">
              <w:rPr>
                <w:rFonts w:ascii="Times New Roman" w:hAnsi="Times New Roman" w:cs="Times New Roman"/>
                <w:sz w:val="20"/>
                <w:szCs w:val="20"/>
              </w:rPr>
              <w:t xml:space="preserve"> Bakanov et al</w:t>
            </w:r>
            <w:r>
              <w:rPr>
                <w:rFonts w:ascii="Times New Roman" w:hAnsi="Times New Roman" w:cs="Times New Roman"/>
                <w:sz w:val="20"/>
                <w:szCs w:val="20"/>
              </w:rPr>
              <w:t xml:space="preserve">. </w:t>
            </w:r>
            <w:r w:rsidRPr="007E20C6">
              <w:rPr>
                <w:rFonts w:ascii="Times New Roman" w:hAnsi="Times New Roman" w:cs="Times New Roman"/>
                <w:sz w:val="20"/>
                <w:szCs w:val="20"/>
              </w:rPr>
              <w:t>2023</w:t>
            </w:r>
          </w:p>
        </w:tc>
      </w:tr>
      <w:tr w:rsidR="00712C2D" w:rsidRPr="007E20C6" w14:paraId="36CA828E" w14:textId="77777777" w:rsidTr="00915BB0">
        <w:trPr>
          <w:trHeight w:val="1260"/>
        </w:trPr>
        <w:tc>
          <w:tcPr>
            <w:tcW w:w="1216" w:type="dxa"/>
          </w:tcPr>
          <w:p w14:paraId="3C8547D1"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TRF</w:t>
            </w:r>
          </w:p>
        </w:tc>
        <w:tc>
          <w:tcPr>
            <w:tcW w:w="4902" w:type="dxa"/>
          </w:tcPr>
          <w:p w14:paraId="6020E814" w14:textId="77777777" w:rsidR="00712C2D" w:rsidRPr="007E20C6" w:rsidRDefault="00712C2D" w:rsidP="00915BB0">
            <w:pPr>
              <w:rPr>
                <w:rFonts w:ascii="Times New Roman" w:hAnsi="Times New Roman" w:cs="Times New Roman"/>
                <w:sz w:val="20"/>
                <w:szCs w:val="20"/>
                <w:lang w:val="en-US"/>
              </w:rPr>
            </w:pPr>
            <w:r>
              <w:rPr>
                <w:rFonts w:ascii="Times New Roman" w:hAnsi="Times New Roman" w:cs="Times New Roman"/>
                <w:sz w:val="20"/>
                <w:szCs w:val="20"/>
                <w:lang w:val="en-US"/>
              </w:rPr>
              <w:t>20 g of soil were treated with 25 mL of methanol/water/acetic acid for 1 h. The mixture was then centrifuged for 5 min, and the supernatant was processed by LC.</w:t>
            </w:r>
          </w:p>
        </w:tc>
        <w:tc>
          <w:tcPr>
            <w:tcW w:w="1383" w:type="dxa"/>
          </w:tcPr>
          <w:p w14:paraId="69742838" w14:textId="77777777" w:rsidR="00712C2D"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LC/UV</w:t>
            </w:r>
          </w:p>
        </w:tc>
        <w:tc>
          <w:tcPr>
            <w:tcW w:w="1566" w:type="dxa"/>
          </w:tcPr>
          <w:p w14:paraId="2837EE32" w14:textId="77777777" w:rsidR="00712C2D" w:rsidRPr="00C447B3" w:rsidRDefault="00712C2D" w:rsidP="00915BB0">
            <w:pPr>
              <w:rPr>
                <w:rFonts w:ascii="Times New Roman" w:hAnsi="Times New Roman" w:cs="Times New Roman"/>
                <w:sz w:val="20"/>
                <w:szCs w:val="20"/>
                <w:lang w:val="en-GB"/>
              </w:rPr>
            </w:pPr>
            <w:r>
              <w:rPr>
                <w:rFonts w:ascii="Times New Roman" w:hAnsi="Times New Roman" w:cs="Times New Roman"/>
                <w:sz w:val="20"/>
                <w:szCs w:val="20"/>
                <w:lang w:val="en-GB"/>
              </w:rPr>
              <w:t xml:space="preserve">1-19.8 </w:t>
            </w:r>
          </w:p>
        </w:tc>
        <w:tc>
          <w:tcPr>
            <w:tcW w:w="1139" w:type="dxa"/>
          </w:tcPr>
          <w:p w14:paraId="04B9C5B1" w14:textId="77777777" w:rsidR="00712C2D"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n. r.</w:t>
            </w:r>
          </w:p>
        </w:tc>
        <w:tc>
          <w:tcPr>
            <w:tcW w:w="850" w:type="dxa"/>
          </w:tcPr>
          <w:p w14:paraId="65E1BC63" w14:textId="77777777" w:rsidR="00712C2D"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n.r.</w:t>
            </w:r>
          </w:p>
        </w:tc>
        <w:tc>
          <w:tcPr>
            <w:tcW w:w="1902" w:type="dxa"/>
          </w:tcPr>
          <w:p w14:paraId="20051ECC" w14:textId="77777777" w:rsidR="00712C2D"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Study of the degradation of TRF different sterile and nonsterile soils (t</w:t>
            </w:r>
            <w:r w:rsidRPr="00F23C92">
              <w:rPr>
                <w:rFonts w:ascii="Times New Roman" w:hAnsi="Times New Roman" w:cs="Times New Roman"/>
                <w:bCs/>
                <w:sz w:val="20"/>
                <w:szCs w:val="20"/>
                <w:vertAlign w:val="subscript"/>
                <w:lang w:val="en-GB"/>
              </w:rPr>
              <w:t>1/2</w:t>
            </w:r>
            <w:r>
              <w:rPr>
                <w:rFonts w:ascii="Times New Roman" w:hAnsi="Times New Roman" w:cs="Times New Roman"/>
                <w:bCs/>
                <w:sz w:val="20"/>
                <w:szCs w:val="20"/>
                <w:lang w:val="en-GB"/>
              </w:rPr>
              <w:t xml:space="preserve"> =1.7-9.25 days)</w:t>
            </w:r>
          </w:p>
        </w:tc>
        <w:tc>
          <w:tcPr>
            <w:tcW w:w="1071" w:type="dxa"/>
          </w:tcPr>
          <w:p w14:paraId="7F7B431C"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Vega et al, 2000</w:t>
            </w:r>
          </w:p>
        </w:tc>
      </w:tr>
      <w:tr w:rsidR="00712C2D" w:rsidRPr="007E20C6" w14:paraId="4092B94A" w14:textId="77777777" w:rsidTr="00915BB0">
        <w:trPr>
          <w:trHeight w:val="2192"/>
        </w:trPr>
        <w:tc>
          <w:tcPr>
            <w:tcW w:w="1216" w:type="dxa"/>
          </w:tcPr>
          <w:p w14:paraId="11FF6552" w14:textId="77777777" w:rsidR="00712C2D" w:rsidRPr="007E20C6" w:rsidRDefault="00712C2D" w:rsidP="00915BB0">
            <w:pPr>
              <w:rPr>
                <w:rFonts w:ascii="Times New Roman" w:hAnsi="Times New Roman" w:cs="Times New Roman"/>
                <w:bCs/>
                <w:sz w:val="20"/>
                <w:szCs w:val="20"/>
                <w:lang w:val="en-GB"/>
              </w:rPr>
            </w:pPr>
            <w:r w:rsidRPr="007E20C6">
              <w:rPr>
                <w:rFonts w:ascii="Times New Roman" w:hAnsi="Times New Roman" w:cs="Times New Roman"/>
                <w:bCs/>
                <w:sz w:val="20"/>
                <w:szCs w:val="20"/>
                <w:lang w:val="en-GB"/>
              </w:rPr>
              <w:t>TRF</w:t>
            </w:r>
          </w:p>
        </w:tc>
        <w:tc>
          <w:tcPr>
            <w:tcW w:w="4902" w:type="dxa"/>
          </w:tcPr>
          <w:p w14:paraId="0DDEA534" w14:textId="77777777" w:rsidR="00712C2D" w:rsidRPr="007E20C6" w:rsidRDefault="00712C2D" w:rsidP="00915BB0">
            <w:pPr>
              <w:rPr>
                <w:rFonts w:ascii="Times New Roman" w:hAnsi="Times New Roman" w:cs="Times New Roman"/>
                <w:bCs/>
                <w:sz w:val="20"/>
                <w:szCs w:val="20"/>
                <w:lang w:val="en-US"/>
              </w:rPr>
            </w:pPr>
            <w:r w:rsidRPr="007E20C6">
              <w:rPr>
                <w:rFonts w:ascii="Times New Roman" w:hAnsi="Times New Roman" w:cs="Times New Roman"/>
                <w:sz w:val="20"/>
                <w:szCs w:val="20"/>
                <w:lang w:val="en-US"/>
              </w:rPr>
              <w:t>1</w:t>
            </w:r>
            <w:r>
              <w:rPr>
                <w:rFonts w:ascii="Times New Roman" w:hAnsi="Times New Roman" w:cs="Times New Roman"/>
                <w:sz w:val="20"/>
                <w:szCs w:val="20"/>
                <w:lang w:val="en-US"/>
              </w:rPr>
              <w:t>0</w:t>
            </w:r>
            <w:r w:rsidRPr="007E20C6">
              <w:rPr>
                <w:rFonts w:ascii="Times New Roman" w:hAnsi="Times New Roman" w:cs="Times New Roman"/>
                <w:sz w:val="20"/>
                <w:szCs w:val="20"/>
                <w:lang w:val="en-US"/>
              </w:rPr>
              <w:t xml:space="preserve">0 g of air-dried soil </w:t>
            </w:r>
            <w:r>
              <w:rPr>
                <w:rFonts w:ascii="Times New Roman" w:hAnsi="Times New Roman" w:cs="Times New Roman"/>
                <w:sz w:val="20"/>
                <w:szCs w:val="20"/>
                <w:lang w:val="en-US"/>
              </w:rPr>
              <w:t xml:space="preserve">were </w:t>
            </w:r>
            <w:r w:rsidRPr="007E20C6">
              <w:rPr>
                <w:rFonts w:ascii="Times New Roman" w:hAnsi="Times New Roman" w:cs="Times New Roman"/>
                <w:sz w:val="20"/>
                <w:szCs w:val="20"/>
                <w:lang w:val="en-US"/>
              </w:rPr>
              <w:t xml:space="preserve">sieved </w:t>
            </w:r>
            <w:r>
              <w:rPr>
                <w:rFonts w:ascii="Times New Roman" w:hAnsi="Times New Roman" w:cs="Times New Roman"/>
                <w:sz w:val="20"/>
                <w:szCs w:val="20"/>
                <w:lang w:val="en-US"/>
              </w:rPr>
              <w:t>(</w:t>
            </w:r>
            <w:r w:rsidRPr="007E20C6">
              <w:rPr>
                <w:rFonts w:ascii="Times New Roman" w:hAnsi="Times New Roman" w:cs="Times New Roman"/>
                <w:sz w:val="20"/>
                <w:szCs w:val="20"/>
                <w:lang w:val="en-US"/>
              </w:rPr>
              <w:t>2 mm</w:t>
            </w:r>
            <w:r>
              <w:rPr>
                <w:rFonts w:ascii="Times New Roman" w:hAnsi="Times New Roman" w:cs="Times New Roman"/>
                <w:sz w:val="20"/>
                <w:szCs w:val="20"/>
                <w:lang w:val="en-US"/>
              </w:rPr>
              <w:t>), treated with</w:t>
            </w:r>
            <w:r w:rsidRPr="007E20C6">
              <w:rPr>
                <w:rFonts w:ascii="Times New Roman" w:hAnsi="Times New Roman" w:cs="Times New Roman"/>
                <w:sz w:val="20"/>
                <w:szCs w:val="20"/>
                <w:lang w:val="en-US"/>
              </w:rPr>
              <w:t xml:space="preserve"> 150</w:t>
            </w:r>
            <w:r>
              <w:rPr>
                <w:rFonts w:ascii="Times New Roman" w:hAnsi="Times New Roman" w:cs="Times New Roman"/>
                <w:sz w:val="20"/>
                <w:szCs w:val="20"/>
                <w:lang w:val="en-US"/>
              </w:rPr>
              <w:t xml:space="preserve"> </w:t>
            </w:r>
            <w:r w:rsidRPr="007E20C6">
              <w:rPr>
                <w:rFonts w:ascii="Times New Roman" w:hAnsi="Times New Roman" w:cs="Times New Roman"/>
                <w:sz w:val="20"/>
                <w:szCs w:val="20"/>
                <w:lang w:val="en-US"/>
              </w:rPr>
              <w:t>mL of methanol and shak</w:t>
            </w:r>
            <w:r>
              <w:rPr>
                <w:rFonts w:ascii="Times New Roman" w:hAnsi="Times New Roman" w:cs="Times New Roman"/>
                <w:sz w:val="20"/>
                <w:szCs w:val="20"/>
                <w:lang w:val="en-US"/>
              </w:rPr>
              <w:t>en</w:t>
            </w:r>
            <w:r w:rsidRPr="007E20C6">
              <w:rPr>
                <w:rFonts w:ascii="Times New Roman" w:hAnsi="Times New Roman" w:cs="Times New Roman"/>
                <w:sz w:val="20"/>
                <w:szCs w:val="20"/>
                <w:lang w:val="en-US"/>
              </w:rPr>
              <w:t xml:space="preserve"> for 60 min</w:t>
            </w:r>
            <w:r>
              <w:rPr>
                <w:rFonts w:ascii="Times New Roman" w:hAnsi="Times New Roman" w:cs="Times New Roman"/>
                <w:sz w:val="20"/>
                <w:szCs w:val="20"/>
                <w:lang w:val="en-US"/>
              </w:rPr>
              <w:t>. T</w:t>
            </w:r>
            <w:r w:rsidRPr="007E20C6">
              <w:rPr>
                <w:rFonts w:ascii="Times New Roman" w:hAnsi="Times New Roman" w:cs="Times New Roman"/>
                <w:sz w:val="20"/>
                <w:szCs w:val="20"/>
                <w:lang w:val="en-US"/>
              </w:rPr>
              <w:t xml:space="preserve">he suspension </w:t>
            </w:r>
            <w:r>
              <w:rPr>
                <w:rFonts w:ascii="Times New Roman" w:hAnsi="Times New Roman" w:cs="Times New Roman"/>
                <w:sz w:val="20"/>
                <w:szCs w:val="20"/>
                <w:lang w:val="en-US"/>
              </w:rPr>
              <w:t xml:space="preserve">was </w:t>
            </w:r>
            <w:r w:rsidRPr="007E20C6">
              <w:rPr>
                <w:rFonts w:ascii="Times New Roman" w:hAnsi="Times New Roman" w:cs="Times New Roman"/>
                <w:sz w:val="20"/>
                <w:szCs w:val="20"/>
                <w:lang w:val="en-US"/>
              </w:rPr>
              <w:t>centrifuged for 20 min, the supernatant removed,</w:t>
            </w:r>
            <w:r>
              <w:rPr>
                <w:rFonts w:ascii="Times New Roman" w:hAnsi="Times New Roman" w:cs="Times New Roman"/>
                <w:sz w:val="20"/>
                <w:szCs w:val="20"/>
                <w:lang w:val="en-US"/>
              </w:rPr>
              <w:t xml:space="preserve"> </w:t>
            </w:r>
            <w:r w:rsidRPr="007E20C6">
              <w:rPr>
                <w:rFonts w:ascii="Times New Roman" w:hAnsi="Times New Roman" w:cs="Times New Roman"/>
                <w:sz w:val="20"/>
                <w:szCs w:val="20"/>
                <w:lang w:val="en-US"/>
              </w:rPr>
              <w:t>and the procedure repeated with shaking for 30 min. The</w:t>
            </w:r>
            <w:r>
              <w:rPr>
                <w:rFonts w:ascii="Times New Roman" w:hAnsi="Times New Roman" w:cs="Times New Roman"/>
                <w:sz w:val="20"/>
                <w:szCs w:val="20"/>
                <w:lang w:val="en-US"/>
              </w:rPr>
              <w:t xml:space="preserve"> </w:t>
            </w:r>
            <w:r w:rsidRPr="007E20C6">
              <w:rPr>
                <w:rFonts w:ascii="Times New Roman" w:hAnsi="Times New Roman" w:cs="Times New Roman"/>
                <w:sz w:val="20"/>
                <w:szCs w:val="20"/>
                <w:lang w:val="en-US"/>
              </w:rPr>
              <w:t xml:space="preserve">supernatants </w:t>
            </w:r>
            <w:r>
              <w:rPr>
                <w:rFonts w:ascii="Times New Roman" w:hAnsi="Times New Roman" w:cs="Times New Roman"/>
                <w:sz w:val="20"/>
                <w:szCs w:val="20"/>
                <w:lang w:val="en-US"/>
              </w:rPr>
              <w:t xml:space="preserve">were </w:t>
            </w:r>
            <w:r w:rsidRPr="007E20C6">
              <w:rPr>
                <w:rFonts w:ascii="Times New Roman" w:hAnsi="Times New Roman" w:cs="Times New Roman"/>
                <w:sz w:val="20"/>
                <w:szCs w:val="20"/>
                <w:lang w:val="en-US"/>
              </w:rPr>
              <w:t xml:space="preserve">reunited, and </w:t>
            </w:r>
            <w:r>
              <w:rPr>
                <w:rFonts w:ascii="Times New Roman" w:hAnsi="Times New Roman" w:cs="Times New Roman"/>
                <w:sz w:val="20"/>
                <w:szCs w:val="20"/>
                <w:lang w:val="en-US"/>
              </w:rPr>
              <w:t>TRF was re</w:t>
            </w:r>
            <w:r w:rsidRPr="007E20C6">
              <w:rPr>
                <w:rFonts w:ascii="Times New Roman" w:hAnsi="Times New Roman" w:cs="Times New Roman"/>
                <w:sz w:val="20"/>
                <w:szCs w:val="20"/>
                <w:lang w:val="en-US"/>
              </w:rPr>
              <w:t xml:space="preserve">extracted </w:t>
            </w:r>
            <w:r>
              <w:rPr>
                <w:rFonts w:ascii="Times New Roman" w:hAnsi="Times New Roman" w:cs="Times New Roman"/>
                <w:sz w:val="20"/>
                <w:szCs w:val="20"/>
                <w:lang w:val="en-US"/>
              </w:rPr>
              <w:t xml:space="preserve">with </w:t>
            </w:r>
            <w:r w:rsidRPr="007E20C6">
              <w:rPr>
                <w:rFonts w:ascii="Times New Roman" w:hAnsi="Times New Roman" w:cs="Times New Roman"/>
                <w:sz w:val="20"/>
                <w:szCs w:val="20"/>
                <w:lang w:val="en-US"/>
              </w:rPr>
              <w:t xml:space="preserve">dichloromethane, adjusting the pH to 2. </w:t>
            </w:r>
            <w:r>
              <w:rPr>
                <w:rFonts w:ascii="Times New Roman" w:hAnsi="Times New Roman" w:cs="Times New Roman"/>
                <w:sz w:val="20"/>
                <w:szCs w:val="20"/>
                <w:lang w:val="en-US"/>
              </w:rPr>
              <w:t>D</w:t>
            </w:r>
            <w:r w:rsidRPr="007E20C6">
              <w:rPr>
                <w:rFonts w:ascii="Times New Roman" w:hAnsi="Times New Roman" w:cs="Times New Roman"/>
                <w:sz w:val="20"/>
                <w:szCs w:val="20"/>
                <w:lang w:val="en-US"/>
              </w:rPr>
              <w:t xml:space="preserve">ichloromethane </w:t>
            </w:r>
            <w:r>
              <w:rPr>
                <w:rFonts w:ascii="Times New Roman" w:hAnsi="Times New Roman" w:cs="Times New Roman"/>
                <w:sz w:val="20"/>
                <w:szCs w:val="20"/>
                <w:lang w:val="en-US"/>
              </w:rPr>
              <w:t>was</w:t>
            </w:r>
            <w:r w:rsidRPr="007E20C6">
              <w:rPr>
                <w:rFonts w:ascii="Times New Roman" w:hAnsi="Times New Roman" w:cs="Times New Roman"/>
                <w:sz w:val="20"/>
                <w:szCs w:val="20"/>
                <w:lang w:val="en-US"/>
              </w:rPr>
              <w:t xml:space="preserve"> </w:t>
            </w:r>
            <w:r>
              <w:rPr>
                <w:rFonts w:ascii="Times New Roman" w:hAnsi="Times New Roman" w:cs="Times New Roman"/>
                <w:sz w:val="20"/>
                <w:szCs w:val="20"/>
                <w:lang w:val="en-US"/>
              </w:rPr>
              <w:t>evaporated to dryness</w:t>
            </w:r>
            <w:r w:rsidRPr="007E20C6">
              <w:rPr>
                <w:rFonts w:ascii="Times New Roman" w:hAnsi="Times New Roman" w:cs="Times New Roman"/>
                <w:sz w:val="20"/>
                <w:szCs w:val="20"/>
                <w:lang w:val="en-US"/>
              </w:rPr>
              <w:t>. The</w:t>
            </w:r>
            <w:r>
              <w:rPr>
                <w:rFonts w:ascii="Times New Roman" w:hAnsi="Times New Roman" w:cs="Times New Roman"/>
                <w:sz w:val="20"/>
                <w:szCs w:val="20"/>
                <w:lang w:val="en-US"/>
              </w:rPr>
              <w:t xml:space="preserve"> </w:t>
            </w:r>
            <w:r w:rsidRPr="007E20C6">
              <w:rPr>
                <w:rFonts w:ascii="Times New Roman" w:hAnsi="Times New Roman" w:cs="Times New Roman"/>
                <w:sz w:val="20"/>
                <w:szCs w:val="20"/>
                <w:lang w:val="en-US"/>
              </w:rPr>
              <w:t xml:space="preserve">residue </w:t>
            </w:r>
            <w:r>
              <w:rPr>
                <w:rFonts w:ascii="Times New Roman" w:hAnsi="Times New Roman" w:cs="Times New Roman"/>
                <w:sz w:val="20"/>
                <w:szCs w:val="20"/>
                <w:lang w:val="en-US"/>
              </w:rPr>
              <w:t>was</w:t>
            </w:r>
            <w:r w:rsidRPr="007E20C6">
              <w:rPr>
                <w:rFonts w:ascii="Times New Roman" w:hAnsi="Times New Roman" w:cs="Times New Roman"/>
                <w:sz w:val="20"/>
                <w:szCs w:val="20"/>
                <w:lang w:val="en-US"/>
              </w:rPr>
              <w:t xml:space="preserve"> redissolved in the mobile phase, filtered</w:t>
            </w:r>
            <w:r>
              <w:rPr>
                <w:rFonts w:ascii="Times New Roman" w:hAnsi="Times New Roman" w:cs="Times New Roman"/>
                <w:sz w:val="20"/>
                <w:szCs w:val="20"/>
                <w:lang w:val="en-US"/>
              </w:rPr>
              <w:t>,</w:t>
            </w:r>
            <w:r w:rsidRPr="007E20C6">
              <w:rPr>
                <w:rFonts w:ascii="Times New Roman" w:hAnsi="Times New Roman" w:cs="Times New Roman"/>
                <w:sz w:val="20"/>
                <w:szCs w:val="20"/>
                <w:lang w:val="en-US"/>
              </w:rPr>
              <w:t xml:space="preserve"> </w:t>
            </w:r>
            <w:r w:rsidRPr="00AE5177">
              <w:rPr>
                <w:rFonts w:ascii="Times New Roman" w:hAnsi="Times New Roman" w:cs="Times New Roman"/>
                <w:sz w:val="20"/>
                <w:szCs w:val="20"/>
                <w:lang w:val="en-US"/>
              </w:rPr>
              <w:t>and</w:t>
            </w:r>
            <w:r>
              <w:rPr>
                <w:rFonts w:ascii="Times New Roman" w:hAnsi="Times New Roman" w:cs="Times New Roman"/>
                <w:sz w:val="20"/>
                <w:szCs w:val="20"/>
                <w:lang w:val="en-US"/>
              </w:rPr>
              <w:t xml:space="preserve"> processed by LC.</w:t>
            </w:r>
          </w:p>
        </w:tc>
        <w:tc>
          <w:tcPr>
            <w:tcW w:w="1383" w:type="dxa"/>
          </w:tcPr>
          <w:p w14:paraId="31746806"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LC/UV </w:t>
            </w:r>
          </w:p>
        </w:tc>
        <w:tc>
          <w:tcPr>
            <w:tcW w:w="1566" w:type="dxa"/>
          </w:tcPr>
          <w:p w14:paraId="59C7877E" w14:textId="77777777" w:rsidR="00712C2D" w:rsidRPr="00C447B3" w:rsidRDefault="00712C2D" w:rsidP="00915BB0">
            <w:pPr>
              <w:rPr>
                <w:rFonts w:ascii="Times New Roman" w:hAnsi="Times New Roman" w:cs="Times New Roman"/>
                <w:sz w:val="20"/>
                <w:szCs w:val="20"/>
                <w:lang w:val="en-GB"/>
              </w:rPr>
            </w:pPr>
            <w:r>
              <w:rPr>
                <w:rFonts w:ascii="Times New Roman" w:hAnsi="Times New Roman" w:cs="Times New Roman"/>
                <w:sz w:val="20"/>
                <w:szCs w:val="20"/>
                <w:lang w:val="en-GB"/>
              </w:rPr>
              <w:t>0.060</w:t>
            </w:r>
            <w:r w:rsidRPr="00C447B3">
              <w:rPr>
                <w:rFonts w:ascii="Times New Roman" w:hAnsi="Times New Roman" w:cs="Times New Roman"/>
                <w:sz w:val="20"/>
                <w:szCs w:val="20"/>
                <w:lang w:val="en-GB"/>
              </w:rPr>
              <w:t xml:space="preserve"> </w:t>
            </w:r>
          </w:p>
        </w:tc>
        <w:tc>
          <w:tcPr>
            <w:tcW w:w="1139" w:type="dxa"/>
          </w:tcPr>
          <w:p w14:paraId="56A5DA64"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87.8 </w:t>
            </w:r>
          </w:p>
        </w:tc>
        <w:tc>
          <w:tcPr>
            <w:tcW w:w="850" w:type="dxa"/>
          </w:tcPr>
          <w:p w14:paraId="33B82491"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n.r.</w:t>
            </w:r>
          </w:p>
        </w:tc>
        <w:tc>
          <w:tcPr>
            <w:tcW w:w="1902" w:type="dxa"/>
          </w:tcPr>
          <w:p w14:paraId="3A5F9A47"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Study of the degradation of TRF in </w:t>
            </w:r>
            <w:r w:rsidRPr="00AE5177">
              <w:rPr>
                <w:rFonts w:ascii="Times New Roman" w:hAnsi="Times New Roman" w:cs="Times New Roman"/>
                <w:bCs/>
                <w:sz w:val="20"/>
                <w:szCs w:val="20"/>
                <w:lang w:val="en-GB"/>
              </w:rPr>
              <w:t>microbially active</w:t>
            </w:r>
            <w:r>
              <w:rPr>
                <w:rFonts w:ascii="Times New Roman" w:hAnsi="Times New Roman" w:cs="Times New Roman"/>
                <w:bCs/>
                <w:sz w:val="20"/>
                <w:szCs w:val="20"/>
                <w:lang w:val="en-GB"/>
              </w:rPr>
              <w:t xml:space="preserve"> s</w:t>
            </w:r>
            <w:r w:rsidRPr="00AE5177">
              <w:rPr>
                <w:rFonts w:ascii="Times New Roman" w:hAnsi="Times New Roman" w:cs="Times New Roman"/>
                <w:bCs/>
                <w:sz w:val="20"/>
                <w:szCs w:val="20"/>
                <w:lang w:val="en-GB"/>
              </w:rPr>
              <w:t>oil</w:t>
            </w:r>
            <w:r>
              <w:rPr>
                <w:rFonts w:ascii="Times New Roman" w:hAnsi="Times New Roman" w:cs="Times New Roman"/>
                <w:bCs/>
                <w:sz w:val="20"/>
                <w:szCs w:val="20"/>
                <w:lang w:val="en-GB"/>
              </w:rPr>
              <w:t xml:space="preserve"> (t</w:t>
            </w:r>
            <w:r w:rsidRPr="00AE5177">
              <w:rPr>
                <w:rFonts w:ascii="Times New Roman" w:hAnsi="Times New Roman" w:cs="Times New Roman"/>
                <w:bCs/>
                <w:sz w:val="20"/>
                <w:szCs w:val="20"/>
                <w:vertAlign w:val="subscript"/>
                <w:lang w:val="en-GB"/>
              </w:rPr>
              <w:t xml:space="preserve">1/2 </w:t>
            </w:r>
            <w:r>
              <w:rPr>
                <w:rFonts w:ascii="Times New Roman" w:hAnsi="Times New Roman" w:cs="Times New Roman"/>
                <w:bCs/>
                <w:sz w:val="20"/>
                <w:szCs w:val="20"/>
                <w:lang w:val="en-GB"/>
              </w:rPr>
              <w:t>= 17-18 days)</w:t>
            </w:r>
          </w:p>
        </w:tc>
        <w:tc>
          <w:tcPr>
            <w:tcW w:w="1071" w:type="dxa"/>
          </w:tcPr>
          <w:p w14:paraId="00AE7A33" w14:textId="77777777" w:rsidR="00712C2D" w:rsidRPr="007E20C6" w:rsidRDefault="00712C2D" w:rsidP="00915BB0">
            <w:pPr>
              <w:rPr>
                <w:rFonts w:ascii="Times New Roman" w:hAnsi="Times New Roman" w:cs="Times New Roman"/>
                <w:bCs/>
                <w:sz w:val="20"/>
                <w:szCs w:val="20"/>
                <w:lang w:val="en-GB"/>
              </w:rPr>
            </w:pPr>
            <w:r w:rsidRPr="007E20C6">
              <w:rPr>
                <w:rFonts w:ascii="Times New Roman" w:hAnsi="Times New Roman" w:cs="Times New Roman"/>
                <w:bCs/>
                <w:sz w:val="20"/>
                <w:szCs w:val="20"/>
                <w:lang w:val="en-GB"/>
              </w:rPr>
              <w:t>Gigliotti et al</w:t>
            </w:r>
            <w:r>
              <w:rPr>
                <w:rFonts w:ascii="Times New Roman" w:hAnsi="Times New Roman" w:cs="Times New Roman"/>
                <w:bCs/>
                <w:sz w:val="20"/>
                <w:szCs w:val="20"/>
                <w:lang w:val="en-GB"/>
              </w:rPr>
              <w:t>,</w:t>
            </w:r>
            <w:r w:rsidRPr="007E20C6">
              <w:rPr>
                <w:rFonts w:ascii="Times New Roman" w:hAnsi="Times New Roman" w:cs="Times New Roman"/>
                <w:bCs/>
                <w:sz w:val="20"/>
                <w:szCs w:val="20"/>
                <w:lang w:val="en-GB"/>
              </w:rPr>
              <w:t xml:space="preserve"> 2005</w:t>
            </w:r>
          </w:p>
        </w:tc>
      </w:tr>
      <w:tr w:rsidR="00712C2D" w:rsidRPr="007E20C6" w14:paraId="41FC3962" w14:textId="77777777" w:rsidTr="00915BB0">
        <w:trPr>
          <w:trHeight w:val="2325"/>
        </w:trPr>
        <w:tc>
          <w:tcPr>
            <w:tcW w:w="1216" w:type="dxa"/>
          </w:tcPr>
          <w:p w14:paraId="57DB1FA7"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TRF and other </w:t>
            </w:r>
            <w:r w:rsidRPr="005F5D33">
              <w:rPr>
                <w:rFonts w:ascii="Times New Roman" w:hAnsi="Times New Roman" w:cs="Times New Roman"/>
                <w:bCs/>
                <w:sz w:val="20"/>
                <w:szCs w:val="20"/>
                <w:lang w:val="en-GB"/>
              </w:rPr>
              <w:t>sulfonylurea herbicides</w:t>
            </w:r>
          </w:p>
        </w:tc>
        <w:tc>
          <w:tcPr>
            <w:tcW w:w="4902" w:type="dxa"/>
          </w:tcPr>
          <w:p w14:paraId="0C5A31D2" w14:textId="77777777" w:rsidR="00712C2D" w:rsidRPr="007E20C6" w:rsidRDefault="00712C2D" w:rsidP="00915BB0">
            <w:pPr>
              <w:rPr>
                <w:rFonts w:ascii="Times New Roman" w:hAnsi="Times New Roman" w:cs="Times New Roman"/>
                <w:bCs/>
                <w:sz w:val="20"/>
                <w:szCs w:val="20"/>
                <w:lang w:val="en-GB"/>
              </w:rPr>
            </w:pPr>
            <w:r w:rsidRPr="00924771">
              <w:rPr>
                <w:rFonts w:ascii="Times New Roman" w:hAnsi="Times New Roman" w:cs="Times New Roman"/>
                <w:bCs/>
                <w:sz w:val="20"/>
                <w:szCs w:val="20"/>
                <w:lang w:val="en-GB"/>
              </w:rPr>
              <w:t>0.5 g</w:t>
            </w:r>
            <w:r>
              <w:rPr>
                <w:rFonts w:ascii="Times New Roman" w:hAnsi="Times New Roman" w:cs="Times New Roman"/>
                <w:bCs/>
                <w:sz w:val="20"/>
                <w:szCs w:val="20"/>
                <w:lang w:val="en-GB"/>
              </w:rPr>
              <w:t xml:space="preserve"> of soil were </w:t>
            </w:r>
            <w:r w:rsidRPr="00924771">
              <w:rPr>
                <w:rFonts w:ascii="Times New Roman" w:hAnsi="Times New Roman" w:cs="Times New Roman"/>
                <w:bCs/>
                <w:sz w:val="20"/>
                <w:szCs w:val="20"/>
                <w:lang w:val="en-GB"/>
              </w:rPr>
              <w:t xml:space="preserve">mixed with 1.0 mL </w:t>
            </w:r>
            <w:r>
              <w:rPr>
                <w:rFonts w:ascii="Times New Roman" w:hAnsi="Times New Roman" w:cs="Times New Roman"/>
                <w:bCs/>
                <w:sz w:val="20"/>
                <w:szCs w:val="20"/>
                <w:lang w:val="en-GB"/>
              </w:rPr>
              <w:t xml:space="preserve">of acetonitrile/formic acid </w:t>
            </w:r>
            <w:r w:rsidRPr="00924771">
              <w:rPr>
                <w:rFonts w:ascii="Times New Roman" w:hAnsi="Times New Roman" w:cs="Times New Roman"/>
                <w:bCs/>
                <w:sz w:val="20"/>
                <w:szCs w:val="20"/>
                <w:lang w:val="en-GB"/>
              </w:rPr>
              <w:t>and sonicated for 2 min. The suspension was centrifuged for 10 min, and then the supernatant was filtered through 0.45 mm membrane</w:t>
            </w:r>
            <w:r>
              <w:rPr>
                <w:rFonts w:ascii="Times New Roman" w:hAnsi="Times New Roman" w:cs="Times New Roman"/>
                <w:bCs/>
                <w:sz w:val="20"/>
                <w:szCs w:val="20"/>
                <w:lang w:val="en-GB"/>
              </w:rPr>
              <w:t>; the proce</w:t>
            </w:r>
            <w:r w:rsidRPr="00924771">
              <w:rPr>
                <w:rFonts w:ascii="Times New Roman" w:hAnsi="Times New Roman" w:cs="Times New Roman"/>
                <w:bCs/>
                <w:sz w:val="20"/>
                <w:szCs w:val="20"/>
                <w:lang w:val="en-GB"/>
              </w:rPr>
              <w:t xml:space="preserve">dure was repeated. </w:t>
            </w:r>
            <w:r>
              <w:rPr>
                <w:rFonts w:ascii="Times New Roman" w:hAnsi="Times New Roman" w:cs="Times New Roman"/>
                <w:bCs/>
                <w:sz w:val="20"/>
                <w:szCs w:val="20"/>
                <w:lang w:val="en-GB"/>
              </w:rPr>
              <w:t xml:space="preserve">The </w:t>
            </w:r>
            <w:r w:rsidRPr="00924771">
              <w:rPr>
                <w:rFonts w:ascii="Times New Roman" w:hAnsi="Times New Roman" w:cs="Times New Roman"/>
                <w:bCs/>
                <w:sz w:val="20"/>
                <w:szCs w:val="20"/>
                <w:lang w:val="en-GB"/>
              </w:rPr>
              <w:t>filtra</w:t>
            </w:r>
            <w:r>
              <w:rPr>
                <w:rFonts w:ascii="Times New Roman" w:hAnsi="Times New Roman" w:cs="Times New Roman"/>
                <w:bCs/>
                <w:sz w:val="20"/>
                <w:szCs w:val="20"/>
                <w:lang w:val="en-GB"/>
              </w:rPr>
              <w:t>tes were combined and evaporated to dryness with nitrogen. The</w:t>
            </w:r>
            <w:r w:rsidRPr="00924771">
              <w:rPr>
                <w:rFonts w:ascii="Times New Roman" w:hAnsi="Times New Roman" w:cs="Times New Roman"/>
                <w:bCs/>
                <w:sz w:val="20"/>
                <w:szCs w:val="20"/>
                <w:lang w:val="en-GB"/>
              </w:rPr>
              <w:t xml:space="preserve"> residue was dissolved with 5 mL ultrapure water</w:t>
            </w:r>
            <w:r>
              <w:rPr>
                <w:rFonts w:ascii="Times New Roman" w:hAnsi="Times New Roman" w:cs="Times New Roman"/>
                <w:bCs/>
                <w:sz w:val="20"/>
                <w:szCs w:val="20"/>
                <w:lang w:val="en-GB"/>
              </w:rPr>
              <w:t xml:space="preserve">; the </w:t>
            </w:r>
            <w:r w:rsidRPr="00924771">
              <w:rPr>
                <w:rFonts w:ascii="Times New Roman" w:hAnsi="Times New Roman" w:cs="Times New Roman"/>
                <w:bCs/>
                <w:sz w:val="20"/>
                <w:szCs w:val="20"/>
                <w:lang w:val="en-GB"/>
              </w:rPr>
              <w:t>pH water was adjusted to 5.0</w:t>
            </w:r>
            <w:r>
              <w:rPr>
                <w:rFonts w:ascii="Times New Roman" w:hAnsi="Times New Roman" w:cs="Times New Roman"/>
                <w:bCs/>
                <w:sz w:val="20"/>
                <w:szCs w:val="20"/>
                <w:lang w:val="en-GB"/>
              </w:rPr>
              <w:t>. Finally, 5 mL of the extract were processed by magnetism-reinforced IT-SPME coupled online to LC.</w:t>
            </w:r>
          </w:p>
        </w:tc>
        <w:tc>
          <w:tcPr>
            <w:tcW w:w="1383" w:type="dxa"/>
          </w:tcPr>
          <w:p w14:paraId="7B360B32"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LC /UV(DAD)</w:t>
            </w:r>
          </w:p>
        </w:tc>
        <w:tc>
          <w:tcPr>
            <w:tcW w:w="1566" w:type="dxa"/>
          </w:tcPr>
          <w:p w14:paraId="6358690F" w14:textId="77777777" w:rsidR="00712C2D" w:rsidRPr="00C447B3" w:rsidRDefault="00712C2D" w:rsidP="00915BB0">
            <w:pPr>
              <w:rPr>
                <w:rFonts w:ascii="Times New Roman" w:hAnsi="Times New Roman" w:cs="Times New Roman"/>
                <w:sz w:val="20"/>
                <w:szCs w:val="20"/>
                <w:lang w:val="en-GB"/>
              </w:rPr>
            </w:pPr>
            <w:r>
              <w:rPr>
                <w:rFonts w:ascii="Times New Roman" w:hAnsi="Times New Roman" w:cs="Times New Roman"/>
                <w:sz w:val="20"/>
                <w:szCs w:val="20"/>
                <w:lang w:val="en-GB"/>
              </w:rPr>
              <w:t>0.005</w:t>
            </w:r>
            <w:r w:rsidRPr="00C447B3">
              <w:rPr>
                <w:rFonts w:ascii="Times New Roman" w:hAnsi="Times New Roman" w:cs="Times New Roman"/>
                <w:sz w:val="20"/>
                <w:szCs w:val="20"/>
                <w:lang w:val="en-GB"/>
              </w:rPr>
              <w:t>-</w:t>
            </w:r>
            <w:r>
              <w:rPr>
                <w:rFonts w:ascii="Times New Roman" w:hAnsi="Times New Roman" w:cs="Times New Roman"/>
                <w:sz w:val="20"/>
                <w:szCs w:val="20"/>
                <w:lang w:val="en-GB"/>
              </w:rPr>
              <w:t>0.</w:t>
            </w:r>
            <w:r w:rsidRPr="00C447B3">
              <w:rPr>
                <w:rFonts w:ascii="Times New Roman" w:hAnsi="Times New Roman" w:cs="Times New Roman"/>
                <w:sz w:val="20"/>
                <w:szCs w:val="20"/>
                <w:lang w:val="en-GB"/>
              </w:rPr>
              <w:t xml:space="preserve">30 </w:t>
            </w:r>
          </w:p>
        </w:tc>
        <w:tc>
          <w:tcPr>
            <w:tcW w:w="1139" w:type="dxa"/>
          </w:tcPr>
          <w:p w14:paraId="51C353DE"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80.4-111</w:t>
            </w:r>
          </w:p>
        </w:tc>
        <w:tc>
          <w:tcPr>
            <w:tcW w:w="850" w:type="dxa"/>
          </w:tcPr>
          <w:p w14:paraId="4D75494F"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1.5</w:t>
            </w:r>
          </w:p>
        </w:tc>
        <w:tc>
          <w:tcPr>
            <w:tcW w:w="1902" w:type="dxa"/>
          </w:tcPr>
          <w:p w14:paraId="278A377D"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w:t>
            </w:r>
          </w:p>
        </w:tc>
        <w:tc>
          <w:tcPr>
            <w:tcW w:w="1071" w:type="dxa"/>
          </w:tcPr>
          <w:p w14:paraId="7C7F7D70" w14:textId="77777777" w:rsidR="00712C2D" w:rsidRPr="007E20C6" w:rsidRDefault="00712C2D" w:rsidP="00915BB0">
            <w:pPr>
              <w:rPr>
                <w:rFonts w:ascii="Times New Roman" w:hAnsi="Times New Roman" w:cs="Times New Roman"/>
                <w:bCs/>
                <w:sz w:val="20"/>
                <w:szCs w:val="20"/>
                <w:lang w:val="en-GB"/>
              </w:rPr>
            </w:pPr>
            <w:r w:rsidRPr="00383482">
              <w:rPr>
                <w:rFonts w:ascii="Times New Roman" w:hAnsi="Times New Roman" w:cs="Times New Roman"/>
                <w:color w:val="000000"/>
                <w:sz w:val="20"/>
                <w:szCs w:val="20"/>
                <w:lang w:val="en-US"/>
              </w:rPr>
              <w:t xml:space="preserve"> Pang</w:t>
            </w:r>
            <w:r>
              <w:rPr>
                <w:rFonts w:ascii="Times New Roman" w:hAnsi="Times New Roman" w:cs="Times New Roman"/>
                <w:color w:val="000000"/>
                <w:sz w:val="20"/>
                <w:szCs w:val="20"/>
                <w:lang w:val="en-US"/>
              </w:rPr>
              <w:t xml:space="preserve"> et al, </w:t>
            </w:r>
            <w:r w:rsidRPr="00383482">
              <w:rPr>
                <w:rFonts w:ascii="Times New Roman" w:hAnsi="Times New Roman" w:cs="Times New Roman"/>
                <w:color w:val="000000"/>
                <w:sz w:val="20"/>
                <w:szCs w:val="20"/>
                <w:lang w:val="en-US"/>
              </w:rPr>
              <w:t>2020</w:t>
            </w:r>
          </w:p>
        </w:tc>
      </w:tr>
      <w:tr w:rsidR="00712C2D" w:rsidRPr="007E20C6" w14:paraId="11E9B637" w14:textId="77777777" w:rsidTr="00915BB0">
        <w:trPr>
          <w:trHeight w:val="2971"/>
        </w:trPr>
        <w:tc>
          <w:tcPr>
            <w:tcW w:w="1216" w:type="dxa"/>
          </w:tcPr>
          <w:p w14:paraId="04323CA5" w14:textId="77777777" w:rsidR="00712C2D" w:rsidRPr="007E20C6" w:rsidRDefault="00712C2D" w:rsidP="00915BB0">
            <w:pPr>
              <w:rPr>
                <w:rFonts w:ascii="Times New Roman" w:hAnsi="Times New Roman" w:cs="Times New Roman"/>
                <w:bCs/>
                <w:sz w:val="20"/>
                <w:szCs w:val="20"/>
                <w:lang w:val="en-GB"/>
              </w:rPr>
            </w:pPr>
            <w:r w:rsidRPr="007E20C6">
              <w:rPr>
                <w:rFonts w:ascii="Times New Roman" w:hAnsi="Times New Roman" w:cs="Times New Roman"/>
                <w:bCs/>
                <w:sz w:val="20"/>
                <w:szCs w:val="20"/>
                <w:lang w:val="en-GB"/>
              </w:rPr>
              <w:lastRenderedPageBreak/>
              <w:t>TRF</w:t>
            </w:r>
            <w:r>
              <w:rPr>
                <w:rFonts w:ascii="Times New Roman" w:hAnsi="Times New Roman" w:cs="Times New Roman"/>
                <w:bCs/>
                <w:sz w:val="20"/>
                <w:szCs w:val="20"/>
                <w:lang w:val="en-GB"/>
              </w:rPr>
              <w:t xml:space="preserve"> and other </w:t>
            </w:r>
            <w:r w:rsidRPr="005F5D33">
              <w:rPr>
                <w:rFonts w:ascii="Times New Roman" w:hAnsi="Times New Roman" w:cs="Times New Roman"/>
                <w:bCs/>
                <w:sz w:val="20"/>
                <w:szCs w:val="20"/>
                <w:lang w:val="en-GB"/>
              </w:rPr>
              <w:t>sulfonylurea herbicides</w:t>
            </w:r>
          </w:p>
        </w:tc>
        <w:tc>
          <w:tcPr>
            <w:tcW w:w="4902" w:type="dxa"/>
          </w:tcPr>
          <w:p w14:paraId="164D49D4" w14:textId="77777777" w:rsidR="00712C2D" w:rsidRPr="007E20C6" w:rsidRDefault="00712C2D" w:rsidP="00915BB0">
            <w:pPr>
              <w:rPr>
                <w:rFonts w:ascii="Times New Roman" w:hAnsi="Times New Roman" w:cs="Times New Roman"/>
                <w:bCs/>
                <w:sz w:val="20"/>
                <w:szCs w:val="20"/>
                <w:lang w:val="en-GB"/>
              </w:rPr>
            </w:pPr>
            <w:r w:rsidRPr="005F5D33">
              <w:rPr>
                <w:rFonts w:ascii="Times New Roman" w:hAnsi="Times New Roman" w:cs="Times New Roman"/>
                <w:bCs/>
                <w:sz w:val="20"/>
                <w:szCs w:val="20"/>
                <w:lang w:val="en-GB"/>
              </w:rPr>
              <w:t xml:space="preserve">0.5 g </w:t>
            </w:r>
            <w:r>
              <w:rPr>
                <w:rFonts w:ascii="Times New Roman" w:hAnsi="Times New Roman" w:cs="Times New Roman"/>
                <w:bCs/>
                <w:sz w:val="20"/>
                <w:szCs w:val="20"/>
                <w:lang w:val="en-GB"/>
              </w:rPr>
              <w:t xml:space="preserve">of </w:t>
            </w:r>
            <w:r w:rsidRPr="005F5D33">
              <w:rPr>
                <w:rFonts w:ascii="Times New Roman" w:hAnsi="Times New Roman" w:cs="Times New Roman"/>
                <w:bCs/>
                <w:sz w:val="20"/>
                <w:szCs w:val="20"/>
                <w:lang w:val="en-GB"/>
              </w:rPr>
              <w:t xml:space="preserve">soil </w:t>
            </w:r>
            <w:r>
              <w:rPr>
                <w:rFonts w:ascii="Times New Roman" w:hAnsi="Times New Roman" w:cs="Times New Roman"/>
                <w:bCs/>
                <w:sz w:val="20"/>
                <w:szCs w:val="20"/>
                <w:lang w:val="en-GB"/>
              </w:rPr>
              <w:t xml:space="preserve">were mixed with 1 mL of acetonitrile </w:t>
            </w:r>
            <w:r w:rsidRPr="005F5D33">
              <w:rPr>
                <w:rFonts w:ascii="Times New Roman" w:hAnsi="Times New Roman" w:cs="Times New Roman"/>
                <w:bCs/>
                <w:sz w:val="20"/>
                <w:szCs w:val="20"/>
                <w:lang w:val="en-GB"/>
              </w:rPr>
              <w:t>and</w:t>
            </w:r>
            <w:r>
              <w:rPr>
                <w:rFonts w:ascii="Times New Roman" w:hAnsi="Times New Roman" w:cs="Times New Roman"/>
                <w:bCs/>
                <w:sz w:val="20"/>
                <w:szCs w:val="20"/>
                <w:lang w:val="en-GB"/>
              </w:rPr>
              <w:t xml:space="preserve"> v</w:t>
            </w:r>
            <w:r w:rsidRPr="005F5D33">
              <w:rPr>
                <w:rFonts w:ascii="Times New Roman" w:hAnsi="Times New Roman" w:cs="Times New Roman"/>
                <w:bCs/>
                <w:sz w:val="20"/>
                <w:szCs w:val="20"/>
                <w:lang w:val="en-GB"/>
              </w:rPr>
              <w:t>ortex</w:t>
            </w:r>
            <w:r>
              <w:rPr>
                <w:rFonts w:ascii="Times New Roman" w:hAnsi="Times New Roman" w:cs="Times New Roman"/>
                <w:bCs/>
                <w:sz w:val="20"/>
                <w:szCs w:val="20"/>
                <w:lang w:val="en-GB"/>
              </w:rPr>
              <w:t xml:space="preserve">ed for </w:t>
            </w:r>
            <w:r w:rsidRPr="005F5D33">
              <w:rPr>
                <w:rFonts w:ascii="Times New Roman" w:hAnsi="Times New Roman" w:cs="Times New Roman"/>
                <w:bCs/>
                <w:sz w:val="20"/>
                <w:szCs w:val="20"/>
                <w:lang w:val="en-GB"/>
              </w:rPr>
              <w:t xml:space="preserve">2 min. </w:t>
            </w:r>
            <w:r>
              <w:rPr>
                <w:rFonts w:ascii="Times New Roman" w:hAnsi="Times New Roman" w:cs="Times New Roman"/>
                <w:bCs/>
                <w:sz w:val="20"/>
                <w:szCs w:val="20"/>
                <w:lang w:val="en-GB"/>
              </w:rPr>
              <w:t>The suspension was centrifugated and the supernatant was filtrated. The procedure was repeated</w:t>
            </w:r>
            <w:r w:rsidRPr="005F5D33">
              <w:rPr>
                <w:rFonts w:ascii="Times New Roman" w:hAnsi="Times New Roman" w:cs="Times New Roman"/>
                <w:bCs/>
                <w:sz w:val="20"/>
                <w:szCs w:val="20"/>
                <w:lang w:val="en-GB"/>
              </w:rPr>
              <w:t>.</w:t>
            </w:r>
            <w:r>
              <w:rPr>
                <w:rFonts w:ascii="Times New Roman" w:hAnsi="Times New Roman" w:cs="Times New Roman"/>
                <w:bCs/>
                <w:sz w:val="20"/>
                <w:szCs w:val="20"/>
                <w:lang w:val="en-GB"/>
              </w:rPr>
              <w:t xml:space="preserve"> The combined fractions </w:t>
            </w:r>
            <w:r w:rsidRPr="005F5D33">
              <w:rPr>
                <w:rFonts w:ascii="Times New Roman" w:hAnsi="Times New Roman" w:cs="Times New Roman"/>
                <w:bCs/>
                <w:sz w:val="20"/>
                <w:szCs w:val="20"/>
                <w:lang w:val="en-GB"/>
              </w:rPr>
              <w:t>w</w:t>
            </w:r>
            <w:r>
              <w:rPr>
                <w:rFonts w:ascii="Times New Roman" w:hAnsi="Times New Roman" w:cs="Times New Roman"/>
                <w:bCs/>
                <w:sz w:val="20"/>
                <w:szCs w:val="20"/>
                <w:lang w:val="en-GB"/>
              </w:rPr>
              <w:t>ere</w:t>
            </w:r>
            <w:r w:rsidRPr="005F5D33">
              <w:rPr>
                <w:rFonts w:ascii="Times New Roman" w:hAnsi="Times New Roman" w:cs="Times New Roman"/>
                <w:bCs/>
                <w:sz w:val="20"/>
                <w:szCs w:val="20"/>
                <w:lang w:val="en-GB"/>
              </w:rPr>
              <w:t xml:space="preserve"> evaporated to dryness with nitrogen.</w:t>
            </w:r>
            <w:r>
              <w:rPr>
                <w:rFonts w:ascii="Times New Roman" w:hAnsi="Times New Roman" w:cs="Times New Roman"/>
                <w:bCs/>
                <w:sz w:val="20"/>
                <w:szCs w:val="20"/>
                <w:lang w:val="en-GB"/>
              </w:rPr>
              <w:t xml:space="preserve"> The residue was redissolved in 20 mL of water.</w:t>
            </w:r>
            <w:r w:rsidRPr="005F5D33">
              <w:rPr>
                <w:rFonts w:ascii="Times New Roman" w:hAnsi="Times New Roman" w:cs="Times New Roman"/>
                <w:bCs/>
                <w:sz w:val="20"/>
                <w:szCs w:val="20"/>
                <w:lang w:val="en-GB"/>
              </w:rPr>
              <w:t xml:space="preserve"> </w:t>
            </w:r>
            <w:r>
              <w:rPr>
                <w:rFonts w:ascii="Times New Roman" w:hAnsi="Times New Roman" w:cs="Times New Roman"/>
                <w:bCs/>
                <w:sz w:val="20"/>
                <w:szCs w:val="20"/>
                <w:lang w:val="en-GB"/>
              </w:rPr>
              <w:t xml:space="preserve">The </w:t>
            </w:r>
            <w:r w:rsidRPr="005F5D33">
              <w:rPr>
                <w:rFonts w:ascii="Times New Roman" w:hAnsi="Times New Roman" w:cs="Times New Roman"/>
                <w:bCs/>
                <w:sz w:val="20"/>
                <w:szCs w:val="20"/>
                <w:lang w:val="en-GB"/>
              </w:rPr>
              <w:t>pH value was adjusted to 4.0</w:t>
            </w:r>
            <w:r>
              <w:rPr>
                <w:rFonts w:ascii="Times New Roman" w:hAnsi="Times New Roman" w:cs="Times New Roman"/>
                <w:bCs/>
                <w:sz w:val="20"/>
                <w:szCs w:val="20"/>
                <w:lang w:val="en-GB"/>
              </w:rPr>
              <w:t xml:space="preserve">. Then, homemade multiple monolithic SPME fibres were immersed in the sample extract </w:t>
            </w:r>
            <w:r w:rsidRPr="005F5D33">
              <w:rPr>
                <w:rFonts w:ascii="Times New Roman" w:hAnsi="Times New Roman" w:cs="Times New Roman"/>
                <w:bCs/>
                <w:sz w:val="20"/>
                <w:szCs w:val="20"/>
                <w:lang w:val="en-GB"/>
              </w:rPr>
              <w:t xml:space="preserve">for 50 min </w:t>
            </w:r>
            <w:r>
              <w:rPr>
                <w:rFonts w:ascii="Times New Roman" w:hAnsi="Times New Roman" w:cs="Times New Roman"/>
                <w:bCs/>
                <w:sz w:val="20"/>
                <w:szCs w:val="20"/>
                <w:lang w:val="en-GB"/>
              </w:rPr>
              <w:t>under agitation to extract analyte</w:t>
            </w:r>
            <w:r w:rsidRPr="005F5D33">
              <w:rPr>
                <w:rFonts w:ascii="Times New Roman" w:hAnsi="Times New Roman" w:cs="Times New Roman"/>
                <w:bCs/>
                <w:sz w:val="20"/>
                <w:szCs w:val="20"/>
                <w:lang w:val="en-GB"/>
              </w:rPr>
              <w:t xml:space="preserve">. </w:t>
            </w:r>
            <w:r>
              <w:rPr>
                <w:rFonts w:ascii="Times New Roman" w:hAnsi="Times New Roman" w:cs="Times New Roman"/>
                <w:bCs/>
                <w:sz w:val="20"/>
                <w:szCs w:val="20"/>
                <w:lang w:val="en-GB"/>
              </w:rPr>
              <w:t xml:space="preserve">Next, the analyte was </w:t>
            </w:r>
            <w:r w:rsidRPr="005F5D33">
              <w:rPr>
                <w:rFonts w:ascii="Times New Roman" w:hAnsi="Times New Roman" w:cs="Times New Roman"/>
                <w:bCs/>
                <w:sz w:val="20"/>
                <w:szCs w:val="20"/>
                <w:lang w:val="en-GB"/>
              </w:rPr>
              <w:t xml:space="preserve">desorbed </w:t>
            </w:r>
            <w:r>
              <w:rPr>
                <w:rFonts w:ascii="Times New Roman" w:hAnsi="Times New Roman" w:cs="Times New Roman"/>
                <w:bCs/>
                <w:sz w:val="20"/>
                <w:szCs w:val="20"/>
                <w:lang w:val="en-GB"/>
              </w:rPr>
              <w:t xml:space="preserve">from the fibers </w:t>
            </w:r>
            <w:r w:rsidRPr="005F5D33">
              <w:rPr>
                <w:rFonts w:ascii="Times New Roman" w:hAnsi="Times New Roman" w:cs="Times New Roman"/>
                <w:bCs/>
                <w:sz w:val="20"/>
                <w:szCs w:val="20"/>
                <w:lang w:val="en-GB"/>
              </w:rPr>
              <w:t xml:space="preserve">with 400 </w:t>
            </w:r>
            <w:r>
              <w:rPr>
                <w:rFonts w:ascii="Times New Roman" w:hAnsi="Times New Roman" w:cs="Times New Roman"/>
                <w:bCs/>
                <w:sz w:val="20"/>
                <w:szCs w:val="20"/>
                <w:lang w:val="en-GB"/>
              </w:rPr>
              <w:t>µ</w:t>
            </w:r>
            <w:r w:rsidRPr="005F5D33">
              <w:rPr>
                <w:rFonts w:ascii="Times New Roman" w:hAnsi="Times New Roman" w:cs="Times New Roman"/>
                <w:bCs/>
                <w:sz w:val="20"/>
                <w:szCs w:val="20"/>
                <w:lang w:val="en-GB"/>
              </w:rPr>
              <w:t>L</w:t>
            </w:r>
            <w:r>
              <w:rPr>
                <w:rFonts w:ascii="Times New Roman" w:hAnsi="Times New Roman" w:cs="Times New Roman"/>
                <w:bCs/>
                <w:sz w:val="20"/>
                <w:szCs w:val="20"/>
                <w:lang w:val="en-GB"/>
              </w:rPr>
              <w:t xml:space="preserve"> of acetonitrile/formic acid</w:t>
            </w:r>
            <w:r w:rsidRPr="005F5D33">
              <w:rPr>
                <w:rFonts w:ascii="Times New Roman" w:hAnsi="Times New Roman" w:cs="Times New Roman"/>
                <w:bCs/>
                <w:sz w:val="20"/>
                <w:szCs w:val="20"/>
                <w:lang w:val="en-GB"/>
              </w:rPr>
              <w:t xml:space="preserve"> </w:t>
            </w:r>
            <w:r>
              <w:rPr>
                <w:rFonts w:ascii="Times New Roman" w:hAnsi="Times New Roman" w:cs="Times New Roman"/>
                <w:bCs/>
                <w:sz w:val="20"/>
                <w:szCs w:val="20"/>
                <w:lang w:val="en-GB"/>
              </w:rPr>
              <w:t xml:space="preserve">using </w:t>
            </w:r>
            <w:r w:rsidRPr="005F5D33">
              <w:rPr>
                <w:rFonts w:ascii="Times New Roman" w:hAnsi="Times New Roman" w:cs="Times New Roman"/>
                <w:bCs/>
                <w:sz w:val="20"/>
                <w:szCs w:val="20"/>
                <w:lang w:val="en-GB"/>
              </w:rPr>
              <w:t xml:space="preserve">stirring for 20 min. </w:t>
            </w:r>
            <w:r>
              <w:rPr>
                <w:rFonts w:ascii="Times New Roman" w:hAnsi="Times New Roman" w:cs="Times New Roman"/>
                <w:bCs/>
                <w:sz w:val="20"/>
                <w:szCs w:val="20"/>
                <w:lang w:val="en-GB"/>
              </w:rPr>
              <w:t>The liquid phase was evaporated to dryness</w:t>
            </w:r>
            <w:r w:rsidRPr="005F5D33">
              <w:rPr>
                <w:rFonts w:ascii="Times New Roman" w:hAnsi="Times New Roman" w:cs="Times New Roman"/>
                <w:bCs/>
                <w:sz w:val="20"/>
                <w:szCs w:val="20"/>
                <w:lang w:val="en-GB"/>
              </w:rPr>
              <w:t xml:space="preserve">. </w:t>
            </w:r>
            <w:r>
              <w:rPr>
                <w:rFonts w:ascii="Times New Roman" w:hAnsi="Times New Roman" w:cs="Times New Roman"/>
                <w:bCs/>
                <w:sz w:val="20"/>
                <w:szCs w:val="20"/>
                <w:lang w:val="en-GB"/>
              </w:rPr>
              <w:t>T</w:t>
            </w:r>
            <w:r w:rsidRPr="005F5D33">
              <w:rPr>
                <w:rFonts w:ascii="Times New Roman" w:hAnsi="Times New Roman" w:cs="Times New Roman"/>
                <w:bCs/>
                <w:sz w:val="20"/>
                <w:szCs w:val="20"/>
                <w:lang w:val="en-GB"/>
              </w:rPr>
              <w:t>he dried residue was dissolved</w:t>
            </w:r>
            <w:r>
              <w:rPr>
                <w:rFonts w:ascii="Times New Roman" w:hAnsi="Times New Roman" w:cs="Times New Roman"/>
                <w:bCs/>
                <w:sz w:val="20"/>
                <w:szCs w:val="20"/>
                <w:lang w:val="en-GB"/>
              </w:rPr>
              <w:t xml:space="preserve"> </w:t>
            </w:r>
            <w:r w:rsidRPr="005F5D33">
              <w:rPr>
                <w:rFonts w:ascii="Times New Roman" w:hAnsi="Times New Roman" w:cs="Times New Roman"/>
                <w:bCs/>
                <w:sz w:val="20"/>
                <w:szCs w:val="20"/>
                <w:lang w:val="en-GB"/>
              </w:rPr>
              <w:t>in 0.1 mL methanol</w:t>
            </w:r>
            <w:r>
              <w:rPr>
                <w:rFonts w:ascii="Times New Roman" w:hAnsi="Times New Roman" w:cs="Times New Roman"/>
                <w:bCs/>
                <w:sz w:val="20"/>
                <w:szCs w:val="20"/>
                <w:lang w:val="en-GB"/>
              </w:rPr>
              <w:t xml:space="preserve"> and processed by LC.</w:t>
            </w:r>
          </w:p>
        </w:tc>
        <w:tc>
          <w:tcPr>
            <w:tcW w:w="1383" w:type="dxa"/>
          </w:tcPr>
          <w:p w14:paraId="2E161339"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LC/UV(DAD)</w:t>
            </w:r>
          </w:p>
        </w:tc>
        <w:tc>
          <w:tcPr>
            <w:tcW w:w="1566" w:type="dxa"/>
          </w:tcPr>
          <w:p w14:paraId="1FEC36F1" w14:textId="77777777" w:rsidR="00712C2D" w:rsidRPr="00C447B3" w:rsidRDefault="00712C2D" w:rsidP="00915BB0">
            <w:pPr>
              <w:rPr>
                <w:rFonts w:ascii="Times New Roman" w:hAnsi="Times New Roman" w:cs="Times New Roman"/>
                <w:sz w:val="20"/>
                <w:szCs w:val="20"/>
                <w:lang w:val="en-GB"/>
              </w:rPr>
            </w:pPr>
            <w:r>
              <w:rPr>
                <w:rFonts w:ascii="Times New Roman" w:hAnsi="Times New Roman" w:cs="Times New Roman"/>
                <w:sz w:val="20"/>
                <w:szCs w:val="20"/>
                <w:lang w:val="en-GB"/>
              </w:rPr>
              <w:t>0.002-0.3</w:t>
            </w:r>
          </w:p>
        </w:tc>
        <w:tc>
          <w:tcPr>
            <w:tcW w:w="1139" w:type="dxa"/>
          </w:tcPr>
          <w:p w14:paraId="44048F19"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78.9-118</w:t>
            </w:r>
          </w:p>
        </w:tc>
        <w:tc>
          <w:tcPr>
            <w:tcW w:w="850" w:type="dxa"/>
          </w:tcPr>
          <w:p w14:paraId="7DF279DC"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0.61</w:t>
            </w:r>
          </w:p>
        </w:tc>
        <w:tc>
          <w:tcPr>
            <w:tcW w:w="1902" w:type="dxa"/>
          </w:tcPr>
          <w:p w14:paraId="5A39ED93"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w:t>
            </w:r>
          </w:p>
        </w:tc>
        <w:tc>
          <w:tcPr>
            <w:tcW w:w="1071" w:type="dxa"/>
          </w:tcPr>
          <w:p w14:paraId="7B5BF598" w14:textId="77777777" w:rsidR="00712C2D" w:rsidRPr="007E20C6" w:rsidRDefault="00712C2D" w:rsidP="00915BB0">
            <w:pPr>
              <w:rPr>
                <w:rFonts w:ascii="Times New Roman" w:hAnsi="Times New Roman" w:cs="Times New Roman"/>
                <w:bCs/>
                <w:sz w:val="20"/>
                <w:szCs w:val="20"/>
                <w:lang w:val="en-GB"/>
              </w:rPr>
            </w:pPr>
            <w:r w:rsidRPr="00383482">
              <w:rPr>
                <w:rFonts w:ascii="Times New Roman" w:hAnsi="Times New Roman" w:cs="Times New Roman"/>
                <w:color w:val="000000"/>
                <w:sz w:val="20"/>
                <w:szCs w:val="20"/>
                <w:lang w:val="en-US"/>
              </w:rPr>
              <w:t>Pei et al</w:t>
            </w:r>
            <w:r>
              <w:rPr>
                <w:rFonts w:ascii="Times New Roman" w:hAnsi="Times New Roman" w:cs="Times New Roman"/>
                <w:color w:val="000000"/>
                <w:sz w:val="20"/>
                <w:szCs w:val="20"/>
                <w:lang w:val="en-US"/>
              </w:rPr>
              <w:t>,</w:t>
            </w:r>
            <w:r w:rsidRPr="00383482">
              <w:rPr>
                <w:rFonts w:ascii="Times New Roman" w:hAnsi="Times New Roman" w:cs="Times New Roman"/>
                <w:color w:val="000000"/>
                <w:sz w:val="20"/>
                <w:szCs w:val="20"/>
                <w:lang w:val="en-US"/>
              </w:rPr>
              <w:t xml:space="preserve"> 2018</w:t>
            </w:r>
          </w:p>
        </w:tc>
      </w:tr>
      <w:tr w:rsidR="00712C2D" w:rsidRPr="007E20C6" w14:paraId="60A289B3" w14:textId="77777777" w:rsidTr="00915BB0">
        <w:trPr>
          <w:trHeight w:val="1837"/>
        </w:trPr>
        <w:tc>
          <w:tcPr>
            <w:tcW w:w="1216" w:type="dxa"/>
          </w:tcPr>
          <w:p w14:paraId="4E002855"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ACL </w:t>
            </w:r>
          </w:p>
        </w:tc>
        <w:tc>
          <w:tcPr>
            <w:tcW w:w="4902" w:type="dxa"/>
          </w:tcPr>
          <w:p w14:paraId="7718223D" w14:textId="77777777" w:rsidR="00712C2D" w:rsidRPr="00626E0F"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50 g of </w:t>
            </w:r>
            <w:r w:rsidRPr="003114E2">
              <w:rPr>
                <w:rFonts w:ascii="Times New Roman" w:hAnsi="Times New Roman" w:cs="Times New Roman"/>
                <w:bCs/>
                <w:sz w:val="20"/>
                <w:szCs w:val="20"/>
                <w:lang w:val="en-GB"/>
              </w:rPr>
              <w:t xml:space="preserve">soil samples </w:t>
            </w:r>
            <w:r>
              <w:rPr>
                <w:rFonts w:ascii="Times New Roman" w:hAnsi="Times New Roman" w:cs="Times New Roman"/>
                <w:bCs/>
                <w:sz w:val="20"/>
                <w:szCs w:val="20"/>
                <w:lang w:val="en-GB"/>
              </w:rPr>
              <w:t xml:space="preserve">were treated </w:t>
            </w:r>
            <w:r w:rsidRPr="003114E2">
              <w:rPr>
                <w:rFonts w:ascii="Times New Roman" w:hAnsi="Times New Roman" w:cs="Times New Roman"/>
                <w:bCs/>
                <w:sz w:val="20"/>
                <w:szCs w:val="20"/>
                <w:lang w:val="en-GB"/>
              </w:rPr>
              <w:t>80 m</w:t>
            </w:r>
            <w:r>
              <w:rPr>
                <w:rFonts w:ascii="Times New Roman" w:hAnsi="Times New Roman" w:cs="Times New Roman"/>
                <w:bCs/>
                <w:sz w:val="20"/>
                <w:szCs w:val="20"/>
                <w:lang w:val="en-GB"/>
              </w:rPr>
              <w:t xml:space="preserve">L </w:t>
            </w:r>
            <w:r w:rsidRPr="003114E2">
              <w:rPr>
                <w:rFonts w:ascii="Times New Roman" w:hAnsi="Times New Roman" w:cs="Times New Roman"/>
                <w:bCs/>
                <w:sz w:val="20"/>
                <w:szCs w:val="20"/>
                <w:lang w:val="en-GB"/>
              </w:rPr>
              <w:t xml:space="preserve">of </w:t>
            </w:r>
            <w:proofErr w:type="gramStart"/>
            <w:r w:rsidRPr="003114E2">
              <w:rPr>
                <w:rFonts w:ascii="Times New Roman" w:hAnsi="Times New Roman" w:cs="Times New Roman"/>
                <w:bCs/>
                <w:sz w:val="20"/>
                <w:szCs w:val="20"/>
                <w:lang w:val="en-GB"/>
              </w:rPr>
              <w:t>water:methanol</w:t>
            </w:r>
            <w:proofErr w:type="gramEnd"/>
            <w:r w:rsidRPr="003114E2">
              <w:rPr>
                <w:rFonts w:ascii="Times New Roman" w:hAnsi="Times New Roman" w:cs="Times New Roman"/>
                <w:bCs/>
                <w:sz w:val="20"/>
                <w:szCs w:val="20"/>
                <w:lang w:val="en-GB"/>
              </w:rPr>
              <w:t>, shaken for 30</w:t>
            </w:r>
            <w:r>
              <w:rPr>
                <w:rFonts w:ascii="Times New Roman" w:hAnsi="Times New Roman" w:cs="Times New Roman"/>
                <w:bCs/>
                <w:sz w:val="20"/>
                <w:szCs w:val="20"/>
                <w:lang w:val="en-GB"/>
              </w:rPr>
              <w:t xml:space="preserve"> </w:t>
            </w:r>
            <w:r w:rsidRPr="003114E2">
              <w:rPr>
                <w:rFonts w:ascii="Times New Roman" w:hAnsi="Times New Roman" w:cs="Times New Roman"/>
                <w:bCs/>
                <w:sz w:val="20"/>
                <w:szCs w:val="20"/>
                <w:lang w:val="en-GB"/>
              </w:rPr>
              <w:t>min, then centrifuged for 10 min</w:t>
            </w:r>
            <w:r>
              <w:rPr>
                <w:rFonts w:ascii="Times New Roman" w:hAnsi="Times New Roman" w:cs="Times New Roman"/>
                <w:bCs/>
                <w:sz w:val="20"/>
                <w:szCs w:val="20"/>
                <w:lang w:val="en-GB"/>
              </w:rPr>
              <w:t xml:space="preserve"> and the </w:t>
            </w:r>
            <w:r w:rsidRPr="003114E2">
              <w:rPr>
                <w:rFonts w:ascii="Times New Roman" w:hAnsi="Times New Roman" w:cs="Times New Roman"/>
                <w:bCs/>
                <w:sz w:val="20"/>
                <w:szCs w:val="20"/>
                <w:lang w:val="en-GB"/>
              </w:rPr>
              <w:t xml:space="preserve">supernatant was </w:t>
            </w:r>
            <w:r>
              <w:rPr>
                <w:rFonts w:ascii="Times New Roman" w:hAnsi="Times New Roman" w:cs="Times New Roman"/>
                <w:bCs/>
                <w:sz w:val="20"/>
                <w:szCs w:val="20"/>
                <w:lang w:val="en-GB"/>
              </w:rPr>
              <w:t>separated.</w:t>
            </w:r>
            <w:r w:rsidRPr="003114E2">
              <w:rPr>
                <w:rFonts w:ascii="Times New Roman" w:hAnsi="Times New Roman" w:cs="Times New Roman"/>
                <w:bCs/>
                <w:sz w:val="20"/>
                <w:szCs w:val="20"/>
                <w:lang w:val="en-GB"/>
              </w:rPr>
              <w:t xml:space="preserve"> This procedure was repeated</w:t>
            </w:r>
            <w:r>
              <w:rPr>
                <w:rFonts w:ascii="Times New Roman" w:hAnsi="Times New Roman" w:cs="Times New Roman"/>
                <w:bCs/>
                <w:sz w:val="20"/>
                <w:szCs w:val="20"/>
                <w:lang w:val="en-GB"/>
              </w:rPr>
              <w:t xml:space="preserve"> </w:t>
            </w:r>
            <w:r w:rsidRPr="003114E2">
              <w:rPr>
                <w:rFonts w:ascii="Times New Roman" w:hAnsi="Times New Roman" w:cs="Times New Roman"/>
                <w:bCs/>
                <w:sz w:val="20"/>
                <w:szCs w:val="20"/>
                <w:lang w:val="en-GB"/>
              </w:rPr>
              <w:t>three times. The combined</w:t>
            </w:r>
            <w:r>
              <w:rPr>
                <w:rFonts w:ascii="Times New Roman" w:hAnsi="Times New Roman" w:cs="Times New Roman"/>
                <w:bCs/>
                <w:sz w:val="20"/>
                <w:szCs w:val="20"/>
                <w:lang w:val="en-GB"/>
              </w:rPr>
              <w:t xml:space="preserve"> </w:t>
            </w:r>
            <w:r w:rsidRPr="003114E2">
              <w:rPr>
                <w:rFonts w:ascii="Times New Roman" w:hAnsi="Times New Roman" w:cs="Times New Roman"/>
                <w:bCs/>
                <w:sz w:val="20"/>
                <w:szCs w:val="20"/>
                <w:lang w:val="en-GB"/>
              </w:rPr>
              <w:t xml:space="preserve">extracts were </w:t>
            </w:r>
            <w:r>
              <w:rPr>
                <w:rFonts w:ascii="Times New Roman" w:hAnsi="Times New Roman" w:cs="Times New Roman"/>
                <w:bCs/>
                <w:sz w:val="20"/>
                <w:szCs w:val="20"/>
                <w:lang w:val="en-GB"/>
              </w:rPr>
              <w:t xml:space="preserve">reextracted </w:t>
            </w:r>
            <w:r w:rsidRPr="003114E2">
              <w:rPr>
                <w:rFonts w:ascii="Times New Roman" w:hAnsi="Times New Roman" w:cs="Times New Roman"/>
                <w:bCs/>
                <w:sz w:val="20"/>
                <w:szCs w:val="20"/>
                <w:lang w:val="en-GB"/>
              </w:rPr>
              <w:t xml:space="preserve">in </w:t>
            </w:r>
            <w:r>
              <w:rPr>
                <w:rFonts w:ascii="Times New Roman" w:hAnsi="Times New Roman" w:cs="Times New Roman"/>
                <w:bCs/>
                <w:sz w:val="20"/>
                <w:szCs w:val="20"/>
                <w:lang w:val="en-GB"/>
              </w:rPr>
              <w:t>d</w:t>
            </w:r>
            <w:r w:rsidRPr="003114E2">
              <w:rPr>
                <w:rFonts w:ascii="Times New Roman" w:hAnsi="Times New Roman" w:cs="Times New Roman"/>
                <w:bCs/>
                <w:sz w:val="20"/>
                <w:szCs w:val="20"/>
                <w:lang w:val="en-GB"/>
              </w:rPr>
              <w:t>ichloromethane (3</w:t>
            </w:r>
            <w:r>
              <w:rPr>
                <w:rFonts w:ascii="Times New Roman" w:hAnsi="Times New Roman" w:cs="Times New Roman"/>
                <w:bCs/>
                <w:sz w:val="20"/>
                <w:szCs w:val="20"/>
                <w:lang w:val="en-GB"/>
              </w:rPr>
              <w:t xml:space="preserve"> </w:t>
            </w:r>
            <w:r w:rsidRPr="003114E2">
              <w:rPr>
                <w:rFonts w:ascii="Times New Roman" w:hAnsi="Times New Roman" w:cs="Times New Roman"/>
                <w:bCs/>
                <w:sz w:val="20"/>
                <w:szCs w:val="20"/>
                <w:lang w:val="en-GB"/>
              </w:rPr>
              <w:t>x</w:t>
            </w:r>
            <w:r>
              <w:rPr>
                <w:rFonts w:ascii="Times New Roman" w:hAnsi="Times New Roman" w:cs="Times New Roman"/>
                <w:bCs/>
                <w:sz w:val="20"/>
                <w:szCs w:val="20"/>
                <w:lang w:val="en-GB"/>
              </w:rPr>
              <w:t xml:space="preserve"> </w:t>
            </w:r>
            <w:r w:rsidRPr="003114E2">
              <w:rPr>
                <w:rFonts w:ascii="Times New Roman" w:hAnsi="Times New Roman" w:cs="Times New Roman"/>
                <w:bCs/>
                <w:sz w:val="20"/>
                <w:szCs w:val="20"/>
                <w:lang w:val="en-GB"/>
              </w:rPr>
              <w:t>50 m</w:t>
            </w:r>
            <w:r>
              <w:rPr>
                <w:rFonts w:ascii="Times New Roman" w:hAnsi="Times New Roman" w:cs="Times New Roman"/>
                <w:bCs/>
                <w:sz w:val="20"/>
                <w:szCs w:val="20"/>
                <w:lang w:val="en-GB"/>
              </w:rPr>
              <w:t>L). T</w:t>
            </w:r>
            <w:r w:rsidRPr="003114E2">
              <w:rPr>
                <w:rFonts w:ascii="Times New Roman" w:hAnsi="Times New Roman" w:cs="Times New Roman"/>
                <w:bCs/>
                <w:sz w:val="20"/>
                <w:szCs w:val="20"/>
                <w:lang w:val="en-GB"/>
              </w:rPr>
              <w:t>he organic phase was evaporated</w:t>
            </w:r>
            <w:r>
              <w:rPr>
                <w:rFonts w:ascii="Times New Roman" w:hAnsi="Times New Roman" w:cs="Times New Roman"/>
                <w:bCs/>
                <w:sz w:val="20"/>
                <w:szCs w:val="20"/>
                <w:lang w:val="en-GB"/>
              </w:rPr>
              <w:t xml:space="preserve"> </w:t>
            </w:r>
            <w:r w:rsidRPr="003114E2">
              <w:rPr>
                <w:rFonts w:ascii="Times New Roman" w:hAnsi="Times New Roman" w:cs="Times New Roman"/>
                <w:bCs/>
                <w:sz w:val="20"/>
                <w:szCs w:val="20"/>
                <w:lang w:val="en-GB"/>
              </w:rPr>
              <w:t>to dryness. The</w:t>
            </w:r>
            <w:r>
              <w:rPr>
                <w:rFonts w:ascii="Times New Roman" w:hAnsi="Times New Roman" w:cs="Times New Roman"/>
                <w:bCs/>
                <w:sz w:val="20"/>
                <w:szCs w:val="20"/>
                <w:lang w:val="en-GB"/>
              </w:rPr>
              <w:t xml:space="preserve"> r</w:t>
            </w:r>
            <w:r w:rsidRPr="003114E2">
              <w:rPr>
                <w:rFonts w:ascii="Times New Roman" w:hAnsi="Times New Roman" w:cs="Times New Roman"/>
                <w:bCs/>
                <w:sz w:val="20"/>
                <w:szCs w:val="20"/>
                <w:lang w:val="en-GB"/>
              </w:rPr>
              <w:t xml:space="preserve">esidue was dissolved in </w:t>
            </w:r>
            <w:proofErr w:type="gramStart"/>
            <w:r w:rsidRPr="003114E2">
              <w:rPr>
                <w:rFonts w:ascii="Times New Roman" w:hAnsi="Times New Roman" w:cs="Times New Roman"/>
                <w:bCs/>
                <w:sz w:val="20"/>
                <w:szCs w:val="20"/>
                <w:lang w:val="en-GB"/>
              </w:rPr>
              <w:t>acetonitrile:water</w:t>
            </w:r>
            <w:proofErr w:type="gramEnd"/>
            <w:r w:rsidRPr="003114E2">
              <w:rPr>
                <w:rFonts w:ascii="Times New Roman" w:hAnsi="Times New Roman" w:cs="Times New Roman"/>
                <w:bCs/>
                <w:sz w:val="20"/>
                <w:szCs w:val="20"/>
                <w:lang w:val="en-GB"/>
              </w:rPr>
              <w:t xml:space="preserve"> acidified</w:t>
            </w:r>
            <w:r>
              <w:rPr>
                <w:rFonts w:ascii="Times New Roman" w:hAnsi="Times New Roman" w:cs="Times New Roman"/>
                <w:bCs/>
                <w:sz w:val="20"/>
                <w:szCs w:val="20"/>
                <w:lang w:val="en-GB"/>
              </w:rPr>
              <w:t xml:space="preserve"> </w:t>
            </w:r>
            <w:r w:rsidRPr="003114E2">
              <w:rPr>
                <w:rFonts w:ascii="Times New Roman" w:hAnsi="Times New Roman" w:cs="Times New Roman"/>
                <w:bCs/>
                <w:sz w:val="20"/>
                <w:szCs w:val="20"/>
                <w:lang w:val="en-GB"/>
              </w:rPr>
              <w:t>to pH 3</w:t>
            </w:r>
            <w:r>
              <w:rPr>
                <w:rFonts w:ascii="Times New Roman" w:hAnsi="Times New Roman" w:cs="Times New Roman"/>
                <w:bCs/>
                <w:sz w:val="20"/>
                <w:szCs w:val="20"/>
                <w:lang w:val="en-GB"/>
              </w:rPr>
              <w:t xml:space="preserve"> and processed by LC</w:t>
            </w:r>
            <w:r w:rsidRPr="003114E2">
              <w:rPr>
                <w:rFonts w:ascii="Times New Roman" w:hAnsi="Times New Roman" w:cs="Times New Roman"/>
                <w:bCs/>
                <w:sz w:val="20"/>
                <w:szCs w:val="20"/>
                <w:lang w:val="en-GB"/>
              </w:rPr>
              <w:t>.</w:t>
            </w:r>
          </w:p>
        </w:tc>
        <w:tc>
          <w:tcPr>
            <w:tcW w:w="1383" w:type="dxa"/>
          </w:tcPr>
          <w:p w14:paraId="73E6646F" w14:textId="77777777" w:rsidR="00712C2D"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LC/UV(DAD)</w:t>
            </w:r>
          </w:p>
        </w:tc>
        <w:tc>
          <w:tcPr>
            <w:tcW w:w="1566" w:type="dxa"/>
          </w:tcPr>
          <w:p w14:paraId="68A7F447" w14:textId="77777777" w:rsidR="00712C2D" w:rsidRPr="00C447B3" w:rsidRDefault="00712C2D" w:rsidP="00915BB0">
            <w:pPr>
              <w:rPr>
                <w:rFonts w:ascii="Times New Roman" w:hAnsi="Times New Roman" w:cs="Times New Roman"/>
                <w:sz w:val="20"/>
                <w:szCs w:val="20"/>
                <w:lang w:val="en-GB"/>
              </w:rPr>
            </w:pPr>
            <w:r>
              <w:rPr>
                <w:rFonts w:ascii="Times New Roman" w:hAnsi="Times New Roman" w:cs="Times New Roman"/>
                <w:sz w:val="20"/>
                <w:szCs w:val="20"/>
                <w:lang w:val="en-GB"/>
              </w:rPr>
              <w:t xml:space="preserve">4 </w:t>
            </w:r>
          </w:p>
        </w:tc>
        <w:tc>
          <w:tcPr>
            <w:tcW w:w="1139" w:type="dxa"/>
          </w:tcPr>
          <w:p w14:paraId="0E532EAC" w14:textId="77777777" w:rsidR="00712C2D"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94</w:t>
            </w:r>
          </w:p>
        </w:tc>
        <w:tc>
          <w:tcPr>
            <w:tcW w:w="850" w:type="dxa"/>
          </w:tcPr>
          <w:p w14:paraId="28323F06" w14:textId="77777777" w:rsidR="00712C2D"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n. r.</w:t>
            </w:r>
          </w:p>
        </w:tc>
        <w:tc>
          <w:tcPr>
            <w:tcW w:w="1902" w:type="dxa"/>
          </w:tcPr>
          <w:p w14:paraId="2AA8880C" w14:textId="77777777" w:rsidR="00712C2D"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Study of the degradation of ACL in unamended and amended </w:t>
            </w:r>
            <w:proofErr w:type="gramStart"/>
            <w:r>
              <w:rPr>
                <w:rFonts w:ascii="Times New Roman" w:hAnsi="Times New Roman" w:cs="Times New Roman"/>
                <w:bCs/>
                <w:sz w:val="20"/>
                <w:szCs w:val="20"/>
                <w:lang w:val="en-GB"/>
              </w:rPr>
              <w:t>soils</w:t>
            </w:r>
            <w:proofErr w:type="gramEnd"/>
          </w:p>
          <w:p w14:paraId="1E77F70C" w14:textId="77777777" w:rsidR="00712C2D"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(t</w:t>
            </w:r>
            <w:r w:rsidRPr="00626E0F">
              <w:rPr>
                <w:rFonts w:ascii="Times New Roman" w:hAnsi="Times New Roman" w:cs="Times New Roman"/>
                <w:bCs/>
                <w:sz w:val="20"/>
                <w:szCs w:val="20"/>
                <w:vertAlign w:val="subscript"/>
                <w:lang w:val="en-GB"/>
              </w:rPr>
              <w:t xml:space="preserve">1/2 </w:t>
            </w:r>
            <w:r>
              <w:rPr>
                <w:rFonts w:ascii="Times New Roman" w:hAnsi="Times New Roman" w:cs="Times New Roman"/>
                <w:bCs/>
                <w:sz w:val="20"/>
                <w:szCs w:val="20"/>
                <w:lang w:val="en-GB"/>
              </w:rPr>
              <w:t>= 13-30 days)</w:t>
            </w:r>
          </w:p>
        </w:tc>
        <w:tc>
          <w:tcPr>
            <w:tcW w:w="1071" w:type="dxa"/>
          </w:tcPr>
          <w:p w14:paraId="7B4D5428" w14:textId="77777777" w:rsidR="00712C2D" w:rsidRPr="007E20C6" w:rsidRDefault="00712C2D" w:rsidP="00915BB0">
            <w:pPr>
              <w:autoSpaceDE w:val="0"/>
              <w:autoSpaceDN w:val="0"/>
              <w:adjustRightInd w:val="0"/>
              <w:rPr>
                <w:rFonts w:ascii="Times New Roman" w:hAnsi="Times New Roman" w:cs="Times New Roman"/>
                <w:bCs/>
                <w:sz w:val="20"/>
                <w:szCs w:val="20"/>
                <w:lang w:val="en-GB"/>
              </w:rPr>
            </w:pPr>
            <w:r>
              <w:rPr>
                <w:rFonts w:ascii="Times New Roman" w:hAnsi="Times New Roman" w:cs="Times New Roman"/>
                <w:bCs/>
                <w:sz w:val="20"/>
                <w:szCs w:val="20"/>
                <w:lang w:val="en-GB"/>
              </w:rPr>
              <w:t>Abbate et al, 2007</w:t>
            </w:r>
          </w:p>
        </w:tc>
      </w:tr>
      <w:tr w:rsidR="00712C2D" w:rsidRPr="007E20C6" w14:paraId="4625B6A7" w14:textId="77777777" w:rsidTr="00915BB0">
        <w:trPr>
          <w:trHeight w:val="1405"/>
        </w:trPr>
        <w:tc>
          <w:tcPr>
            <w:tcW w:w="1216" w:type="dxa"/>
          </w:tcPr>
          <w:p w14:paraId="56898BF1" w14:textId="77777777" w:rsidR="00712C2D" w:rsidRPr="007E20C6" w:rsidRDefault="00712C2D" w:rsidP="00915BB0">
            <w:pPr>
              <w:rPr>
                <w:rFonts w:ascii="Times New Roman" w:hAnsi="Times New Roman" w:cs="Times New Roman"/>
                <w:bCs/>
                <w:sz w:val="20"/>
                <w:szCs w:val="20"/>
                <w:lang w:val="en-GB"/>
              </w:rPr>
            </w:pPr>
            <w:r w:rsidRPr="007E20C6">
              <w:rPr>
                <w:rFonts w:ascii="Times New Roman" w:hAnsi="Times New Roman" w:cs="Times New Roman"/>
                <w:bCs/>
                <w:sz w:val="20"/>
                <w:szCs w:val="20"/>
                <w:lang w:val="en-GB"/>
              </w:rPr>
              <w:t>A</w:t>
            </w:r>
            <w:r>
              <w:rPr>
                <w:rFonts w:ascii="Times New Roman" w:hAnsi="Times New Roman" w:cs="Times New Roman"/>
                <w:bCs/>
                <w:sz w:val="20"/>
                <w:szCs w:val="20"/>
                <w:lang w:val="en-GB"/>
              </w:rPr>
              <w:t>CL and other herbicides</w:t>
            </w:r>
          </w:p>
        </w:tc>
        <w:tc>
          <w:tcPr>
            <w:tcW w:w="4902" w:type="dxa"/>
          </w:tcPr>
          <w:p w14:paraId="75CA7650"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10 g of </w:t>
            </w:r>
            <w:r w:rsidRPr="00626E0F">
              <w:rPr>
                <w:rFonts w:ascii="Times New Roman" w:hAnsi="Times New Roman" w:cs="Times New Roman"/>
                <w:bCs/>
                <w:sz w:val="20"/>
                <w:szCs w:val="20"/>
                <w:lang w:val="en-GB"/>
              </w:rPr>
              <w:t>soil samples</w:t>
            </w:r>
            <w:r>
              <w:rPr>
                <w:rFonts w:ascii="Times New Roman" w:hAnsi="Times New Roman" w:cs="Times New Roman"/>
                <w:bCs/>
                <w:sz w:val="20"/>
                <w:szCs w:val="20"/>
                <w:lang w:val="en-GB"/>
              </w:rPr>
              <w:t xml:space="preserve"> </w:t>
            </w:r>
            <w:r w:rsidRPr="00626E0F">
              <w:rPr>
                <w:rFonts w:ascii="Times New Roman" w:hAnsi="Times New Roman" w:cs="Times New Roman"/>
                <w:bCs/>
                <w:sz w:val="20"/>
                <w:szCs w:val="20"/>
                <w:lang w:val="en-GB"/>
              </w:rPr>
              <w:t xml:space="preserve">were </w:t>
            </w:r>
            <w:r>
              <w:rPr>
                <w:rFonts w:ascii="Times New Roman" w:hAnsi="Times New Roman" w:cs="Times New Roman"/>
                <w:bCs/>
                <w:sz w:val="20"/>
                <w:szCs w:val="20"/>
                <w:lang w:val="en-GB"/>
              </w:rPr>
              <w:t xml:space="preserve">extracted into </w:t>
            </w:r>
            <w:r w:rsidRPr="00626E0F">
              <w:rPr>
                <w:rFonts w:ascii="Times New Roman" w:hAnsi="Times New Roman" w:cs="Times New Roman"/>
                <w:bCs/>
                <w:sz w:val="20"/>
                <w:szCs w:val="20"/>
                <w:lang w:val="en-GB"/>
              </w:rPr>
              <w:t xml:space="preserve">20 mL of </w:t>
            </w:r>
            <w:r>
              <w:rPr>
                <w:rFonts w:ascii="Times New Roman" w:hAnsi="Times New Roman" w:cs="Times New Roman"/>
                <w:bCs/>
                <w:sz w:val="20"/>
                <w:szCs w:val="20"/>
                <w:lang w:val="en-GB"/>
              </w:rPr>
              <w:t xml:space="preserve">acetonitrile-water </w:t>
            </w:r>
            <w:r w:rsidRPr="00626E0F">
              <w:rPr>
                <w:rFonts w:ascii="Times New Roman" w:hAnsi="Times New Roman" w:cs="Times New Roman"/>
                <w:bCs/>
                <w:sz w:val="20"/>
                <w:szCs w:val="20"/>
                <w:lang w:val="en-GB"/>
              </w:rPr>
              <w:t xml:space="preserve">by sonication </w:t>
            </w:r>
            <w:r>
              <w:rPr>
                <w:rFonts w:ascii="Times New Roman" w:hAnsi="Times New Roman" w:cs="Times New Roman"/>
                <w:bCs/>
                <w:sz w:val="20"/>
                <w:szCs w:val="20"/>
                <w:lang w:val="en-GB"/>
              </w:rPr>
              <w:t xml:space="preserve">(time not specified) </w:t>
            </w:r>
            <w:r w:rsidRPr="00626E0F">
              <w:rPr>
                <w:rFonts w:ascii="Times New Roman" w:hAnsi="Times New Roman" w:cs="Times New Roman"/>
                <w:bCs/>
                <w:sz w:val="20"/>
                <w:szCs w:val="20"/>
                <w:lang w:val="en-GB"/>
              </w:rPr>
              <w:t xml:space="preserve">and </w:t>
            </w:r>
            <w:r>
              <w:rPr>
                <w:rFonts w:ascii="Times New Roman" w:hAnsi="Times New Roman" w:cs="Times New Roman"/>
                <w:bCs/>
                <w:sz w:val="20"/>
                <w:szCs w:val="20"/>
                <w:lang w:val="en-GB"/>
              </w:rPr>
              <w:t xml:space="preserve">then </w:t>
            </w:r>
            <w:r w:rsidRPr="00626E0F">
              <w:rPr>
                <w:rFonts w:ascii="Times New Roman" w:hAnsi="Times New Roman" w:cs="Times New Roman"/>
                <w:bCs/>
                <w:sz w:val="20"/>
                <w:szCs w:val="20"/>
                <w:lang w:val="en-GB"/>
              </w:rPr>
              <w:t xml:space="preserve">centrifuged </w:t>
            </w:r>
            <w:r>
              <w:rPr>
                <w:rFonts w:ascii="Times New Roman" w:hAnsi="Times New Roman" w:cs="Times New Roman"/>
                <w:bCs/>
                <w:sz w:val="20"/>
                <w:szCs w:val="20"/>
                <w:lang w:val="en-GB"/>
              </w:rPr>
              <w:t>for 10 m</w:t>
            </w:r>
            <w:r w:rsidRPr="00626E0F">
              <w:rPr>
                <w:rFonts w:ascii="Times New Roman" w:hAnsi="Times New Roman" w:cs="Times New Roman"/>
                <w:bCs/>
                <w:sz w:val="20"/>
                <w:szCs w:val="20"/>
                <w:lang w:val="en-GB"/>
              </w:rPr>
              <w:t xml:space="preserve">in. </w:t>
            </w:r>
            <w:r>
              <w:rPr>
                <w:rFonts w:ascii="Times New Roman" w:hAnsi="Times New Roman" w:cs="Times New Roman"/>
                <w:bCs/>
                <w:sz w:val="20"/>
                <w:szCs w:val="20"/>
                <w:lang w:val="en-GB"/>
              </w:rPr>
              <w:t>Next</w:t>
            </w:r>
            <w:r w:rsidRPr="00626E0F">
              <w:rPr>
                <w:rFonts w:ascii="Times New Roman" w:hAnsi="Times New Roman" w:cs="Times New Roman"/>
                <w:bCs/>
                <w:sz w:val="20"/>
                <w:szCs w:val="20"/>
                <w:lang w:val="en-GB"/>
              </w:rPr>
              <w:t>, 2 mL of the supernatant were filtered</w:t>
            </w:r>
            <w:r>
              <w:rPr>
                <w:rFonts w:ascii="Times New Roman" w:hAnsi="Times New Roman" w:cs="Times New Roman"/>
                <w:bCs/>
                <w:sz w:val="20"/>
                <w:szCs w:val="20"/>
                <w:lang w:val="en-GB"/>
              </w:rPr>
              <w:t>; the filtrate was processed by LC.</w:t>
            </w:r>
          </w:p>
        </w:tc>
        <w:tc>
          <w:tcPr>
            <w:tcW w:w="1383" w:type="dxa"/>
          </w:tcPr>
          <w:p w14:paraId="7329CC20"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LC/UV(DAD)</w:t>
            </w:r>
          </w:p>
        </w:tc>
        <w:tc>
          <w:tcPr>
            <w:tcW w:w="1566" w:type="dxa"/>
          </w:tcPr>
          <w:p w14:paraId="2588EB93" w14:textId="77777777" w:rsidR="00712C2D" w:rsidRPr="00C447B3" w:rsidRDefault="00712C2D" w:rsidP="00915BB0">
            <w:pPr>
              <w:rPr>
                <w:rFonts w:ascii="Times New Roman" w:hAnsi="Times New Roman" w:cs="Times New Roman"/>
                <w:sz w:val="20"/>
                <w:szCs w:val="20"/>
                <w:lang w:val="en-GB"/>
              </w:rPr>
            </w:pPr>
            <w:r w:rsidRPr="00C447B3">
              <w:rPr>
                <w:rFonts w:ascii="Times New Roman" w:hAnsi="Times New Roman" w:cs="Times New Roman"/>
                <w:sz w:val="20"/>
                <w:szCs w:val="20"/>
                <w:lang w:val="en-GB"/>
              </w:rPr>
              <w:t xml:space="preserve">1 </w:t>
            </w:r>
          </w:p>
        </w:tc>
        <w:tc>
          <w:tcPr>
            <w:tcW w:w="1139" w:type="dxa"/>
          </w:tcPr>
          <w:p w14:paraId="10C23B4D" w14:textId="77777777" w:rsidR="00712C2D"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81-95</w:t>
            </w:r>
          </w:p>
          <w:p w14:paraId="0669A4BC"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(n.s.)</w:t>
            </w:r>
          </w:p>
        </w:tc>
        <w:tc>
          <w:tcPr>
            <w:tcW w:w="850" w:type="dxa"/>
          </w:tcPr>
          <w:p w14:paraId="1DE176C6"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n. r.</w:t>
            </w:r>
          </w:p>
        </w:tc>
        <w:tc>
          <w:tcPr>
            <w:tcW w:w="1902" w:type="dxa"/>
          </w:tcPr>
          <w:p w14:paraId="6D963F6D"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Study of the degradation of ACL in an amended and unamended loam soil (t</w:t>
            </w:r>
            <w:r w:rsidRPr="00626E0F">
              <w:rPr>
                <w:rFonts w:ascii="Times New Roman" w:hAnsi="Times New Roman" w:cs="Times New Roman"/>
                <w:bCs/>
                <w:sz w:val="20"/>
                <w:szCs w:val="20"/>
                <w:vertAlign w:val="subscript"/>
                <w:lang w:val="en-GB"/>
              </w:rPr>
              <w:t xml:space="preserve">1/2 </w:t>
            </w:r>
            <w:r>
              <w:rPr>
                <w:rFonts w:ascii="Times New Roman" w:hAnsi="Times New Roman" w:cs="Times New Roman"/>
                <w:bCs/>
                <w:sz w:val="20"/>
                <w:szCs w:val="20"/>
                <w:lang w:val="en-GB"/>
              </w:rPr>
              <w:t>=433-990 days)</w:t>
            </w:r>
          </w:p>
        </w:tc>
        <w:tc>
          <w:tcPr>
            <w:tcW w:w="1071" w:type="dxa"/>
          </w:tcPr>
          <w:p w14:paraId="380C2CF6" w14:textId="77777777" w:rsidR="00712C2D" w:rsidRPr="00626E0F" w:rsidRDefault="00712C2D" w:rsidP="00915BB0">
            <w:pPr>
              <w:autoSpaceDE w:val="0"/>
              <w:autoSpaceDN w:val="0"/>
              <w:adjustRightInd w:val="0"/>
              <w:rPr>
                <w:rFonts w:ascii="Times New Roman" w:hAnsi="Times New Roman" w:cs="Times New Roman"/>
                <w:color w:val="000000"/>
                <w:sz w:val="20"/>
                <w:szCs w:val="20"/>
                <w:lang w:val="en-US"/>
              </w:rPr>
            </w:pPr>
            <w:r w:rsidRPr="007E20C6">
              <w:rPr>
                <w:rFonts w:ascii="Times New Roman" w:hAnsi="Times New Roman" w:cs="Times New Roman"/>
                <w:bCs/>
                <w:sz w:val="20"/>
                <w:szCs w:val="20"/>
                <w:lang w:val="en-GB"/>
              </w:rPr>
              <w:t>Perez Lucas et al</w:t>
            </w:r>
            <w:r>
              <w:rPr>
                <w:rFonts w:ascii="Times New Roman" w:hAnsi="Times New Roman" w:cs="Times New Roman"/>
                <w:bCs/>
                <w:sz w:val="20"/>
                <w:szCs w:val="20"/>
                <w:lang w:val="en-GB"/>
              </w:rPr>
              <w:t>,</w:t>
            </w:r>
            <w:r w:rsidRPr="007E20C6">
              <w:rPr>
                <w:rFonts w:ascii="Times New Roman" w:hAnsi="Times New Roman" w:cs="Times New Roman"/>
                <w:bCs/>
                <w:sz w:val="20"/>
                <w:szCs w:val="20"/>
                <w:lang w:val="en-GB"/>
              </w:rPr>
              <w:t xml:space="preserve"> 2020</w:t>
            </w:r>
          </w:p>
        </w:tc>
      </w:tr>
      <w:tr w:rsidR="00712C2D" w:rsidRPr="007E20C6" w14:paraId="784FA91C" w14:textId="77777777" w:rsidTr="00915BB0">
        <w:trPr>
          <w:trHeight w:val="226"/>
        </w:trPr>
        <w:tc>
          <w:tcPr>
            <w:tcW w:w="1216" w:type="dxa"/>
          </w:tcPr>
          <w:p w14:paraId="2FDD03FA"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ACL</w:t>
            </w:r>
          </w:p>
        </w:tc>
        <w:tc>
          <w:tcPr>
            <w:tcW w:w="4902" w:type="dxa"/>
          </w:tcPr>
          <w:p w14:paraId="4CEE6975" w14:textId="77777777" w:rsidR="00712C2D" w:rsidRPr="007E20C6" w:rsidRDefault="00712C2D" w:rsidP="00915BB0">
            <w:pPr>
              <w:rPr>
                <w:rFonts w:ascii="Times New Roman" w:hAnsi="Times New Roman" w:cs="Times New Roman"/>
                <w:bCs/>
                <w:sz w:val="20"/>
                <w:szCs w:val="20"/>
                <w:lang w:val="en-GB"/>
              </w:rPr>
            </w:pPr>
            <w:r w:rsidRPr="006A75B7">
              <w:rPr>
                <w:rFonts w:ascii="Times New Roman" w:hAnsi="Times New Roman" w:cs="Times New Roman"/>
                <w:bCs/>
                <w:sz w:val="20"/>
                <w:szCs w:val="20"/>
                <w:lang w:val="en-GB"/>
              </w:rPr>
              <w:t>50 g of soil were mixed with 50 mL of methanol and shaken for 24 hours;</w:t>
            </w:r>
            <w:r>
              <w:rPr>
                <w:rFonts w:ascii="Times New Roman" w:hAnsi="Times New Roman" w:cs="Times New Roman"/>
                <w:bCs/>
                <w:sz w:val="20"/>
                <w:szCs w:val="20"/>
                <w:lang w:val="en-GB"/>
              </w:rPr>
              <w:t xml:space="preserve"> the </w:t>
            </w:r>
            <w:r w:rsidRPr="00314232">
              <w:rPr>
                <w:rFonts w:ascii="Times New Roman" w:hAnsi="Times New Roman" w:cs="Times New Roman"/>
                <w:bCs/>
                <w:sz w:val="20"/>
                <w:szCs w:val="20"/>
                <w:lang w:val="en-GB"/>
              </w:rPr>
              <w:t>extract w</w:t>
            </w:r>
            <w:r>
              <w:rPr>
                <w:rFonts w:ascii="Times New Roman" w:hAnsi="Times New Roman" w:cs="Times New Roman"/>
                <w:bCs/>
                <w:sz w:val="20"/>
                <w:szCs w:val="20"/>
                <w:lang w:val="en-GB"/>
              </w:rPr>
              <w:t>as</w:t>
            </w:r>
            <w:r w:rsidRPr="00314232">
              <w:rPr>
                <w:rFonts w:ascii="Times New Roman" w:hAnsi="Times New Roman" w:cs="Times New Roman"/>
                <w:bCs/>
                <w:sz w:val="20"/>
                <w:szCs w:val="20"/>
                <w:lang w:val="en-GB"/>
              </w:rPr>
              <w:t xml:space="preserve"> centrifuged</w:t>
            </w:r>
            <w:r>
              <w:rPr>
                <w:rFonts w:ascii="Times New Roman" w:hAnsi="Times New Roman" w:cs="Times New Roman"/>
                <w:bCs/>
                <w:sz w:val="20"/>
                <w:szCs w:val="20"/>
                <w:lang w:val="en-GB"/>
              </w:rPr>
              <w:t xml:space="preserve"> </w:t>
            </w:r>
            <w:r w:rsidRPr="00314232">
              <w:rPr>
                <w:rFonts w:ascii="Times New Roman" w:hAnsi="Times New Roman" w:cs="Times New Roman"/>
                <w:bCs/>
                <w:sz w:val="20"/>
                <w:szCs w:val="20"/>
                <w:lang w:val="en-GB"/>
              </w:rPr>
              <w:t>for 10 min and then filtered</w:t>
            </w:r>
            <w:r>
              <w:rPr>
                <w:rFonts w:ascii="Times New Roman" w:hAnsi="Times New Roman" w:cs="Times New Roman"/>
                <w:bCs/>
                <w:sz w:val="20"/>
                <w:szCs w:val="20"/>
                <w:lang w:val="en-GB"/>
              </w:rPr>
              <w:t>. The filtrate was processed by LC.</w:t>
            </w:r>
          </w:p>
          <w:p w14:paraId="71508CF6" w14:textId="77777777" w:rsidR="00712C2D" w:rsidRPr="007E20C6" w:rsidRDefault="00712C2D" w:rsidP="00915BB0">
            <w:pPr>
              <w:rPr>
                <w:rFonts w:ascii="Times New Roman" w:hAnsi="Times New Roman" w:cs="Times New Roman"/>
                <w:bCs/>
                <w:sz w:val="20"/>
                <w:szCs w:val="20"/>
                <w:lang w:val="en-GB"/>
              </w:rPr>
            </w:pPr>
          </w:p>
        </w:tc>
        <w:tc>
          <w:tcPr>
            <w:tcW w:w="1383" w:type="dxa"/>
          </w:tcPr>
          <w:p w14:paraId="3A3CA2F1"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LC/UV(DAD)</w:t>
            </w:r>
          </w:p>
        </w:tc>
        <w:tc>
          <w:tcPr>
            <w:tcW w:w="1566" w:type="dxa"/>
          </w:tcPr>
          <w:p w14:paraId="4343CED8" w14:textId="77777777" w:rsidR="00712C2D" w:rsidRPr="00C447B3" w:rsidRDefault="00712C2D" w:rsidP="00915BB0">
            <w:pPr>
              <w:rPr>
                <w:rFonts w:ascii="Times New Roman" w:hAnsi="Times New Roman" w:cs="Times New Roman"/>
                <w:sz w:val="20"/>
                <w:szCs w:val="20"/>
                <w:lang w:val="en-GB"/>
              </w:rPr>
            </w:pPr>
            <w:r>
              <w:rPr>
                <w:rFonts w:ascii="Times New Roman" w:hAnsi="Times New Roman" w:cs="Times New Roman"/>
                <w:sz w:val="20"/>
                <w:szCs w:val="20"/>
                <w:lang w:val="en-GB"/>
              </w:rPr>
              <w:t>≈11000</w:t>
            </w:r>
            <w:r w:rsidRPr="00C447B3">
              <w:rPr>
                <w:rFonts w:ascii="Times New Roman" w:hAnsi="Times New Roman" w:cs="Times New Roman"/>
                <w:sz w:val="20"/>
                <w:szCs w:val="20"/>
                <w:lang w:val="en-GB"/>
              </w:rPr>
              <w:t xml:space="preserve"> </w:t>
            </w:r>
            <w:r>
              <w:rPr>
                <w:rFonts w:ascii="Times New Roman" w:hAnsi="Times New Roman" w:cs="Times New Roman"/>
                <w:sz w:val="20"/>
                <w:szCs w:val="20"/>
                <w:lang w:val="en-GB"/>
              </w:rPr>
              <w:t>- 21000</w:t>
            </w:r>
          </w:p>
        </w:tc>
        <w:tc>
          <w:tcPr>
            <w:tcW w:w="1139" w:type="dxa"/>
          </w:tcPr>
          <w:p w14:paraId="1B62FF66" w14:textId="77777777" w:rsidR="00712C2D"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84.9-118.1</w:t>
            </w:r>
          </w:p>
          <w:p w14:paraId="3FECB81B"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(n.s.)</w:t>
            </w:r>
          </w:p>
        </w:tc>
        <w:tc>
          <w:tcPr>
            <w:tcW w:w="850" w:type="dxa"/>
          </w:tcPr>
          <w:p w14:paraId="775FCBA8"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n. r.</w:t>
            </w:r>
          </w:p>
        </w:tc>
        <w:tc>
          <w:tcPr>
            <w:tcW w:w="1902" w:type="dxa"/>
          </w:tcPr>
          <w:p w14:paraId="3114E2CB" w14:textId="77777777" w:rsidR="00712C2D"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Study of the degradation of ACL in different agricultural soils (t</w:t>
            </w:r>
            <w:r w:rsidRPr="00626E0F">
              <w:rPr>
                <w:rFonts w:ascii="Times New Roman" w:hAnsi="Times New Roman" w:cs="Times New Roman"/>
                <w:bCs/>
                <w:sz w:val="20"/>
                <w:szCs w:val="20"/>
                <w:vertAlign w:val="subscript"/>
                <w:lang w:val="en-GB"/>
              </w:rPr>
              <w:t xml:space="preserve">1/2 </w:t>
            </w:r>
            <w:r>
              <w:rPr>
                <w:rFonts w:ascii="Times New Roman" w:hAnsi="Times New Roman" w:cs="Times New Roman"/>
                <w:bCs/>
                <w:sz w:val="20"/>
                <w:szCs w:val="20"/>
                <w:lang w:val="en-GB"/>
              </w:rPr>
              <w:t>=3.2-20 days)</w:t>
            </w:r>
          </w:p>
          <w:p w14:paraId="094D5BD8"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 </w:t>
            </w:r>
          </w:p>
        </w:tc>
        <w:tc>
          <w:tcPr>
            <w:tcW w:w="1071" w:type="dxa"/>
          </w:tcPr>
          <w:p w14:paraId="77C915A1" w14:textId="77777777" w:rsidR="00712C2D" w:rsidRPr="007E20C6" w:rsidRDefault="00712C2D" w:rsidP="00915BB0">
            <w:pPr>
              <w:rPr>
                <w:rFonts w:ascii="Times New Roman" w:hAnsi="Times New Roman" w:cs="Times New Roman"/>
                <w:bCs/>
                <w:sz w:val="20"/>
                <w:szCs w:val="20"/>
                <w:lang w:val="en-GB"/>
              </w:rPr>
            </w:pPr>
            <w:r w:rsidRPr="007E20C6">
              <w:rPr>
                <w:rFonts w:ascii="Times New Roman" w:hAnsi="Times New Roman" w:cs="Times New Roman"/>
                <w:bCs/>
                <w:sz w:val="20"/>
                <w:szCs w:val="20"/>
                <w:lang w:val="en-GB"/>
              </w:rPr>
              <w:t>Sharipov et al</w:t>
            </w:r>
            <w:r>
              <w:rPr>
                <w:rFonts w:ascii="Times New Roman" w:hAnsi="Times New Roman" w:cs="Times New Roman"/>
                <w:bCs/>
                <w:sz w:val="20"/>
                <w:szCs w:val="20"/>
                <w:lang w:val="en-GB"/>
              </w:rPr>
              <w:t>,</w:t>
            </w:r>
            <w:r w:rsidRPr="007E20C6">
              <w:rPr>
                <w:rFonts w:ascii="Times New Roman" w:hAnsi="Times New Roman" w:cs="Times New Roman"/>
                <w:bCs/>
                <w:sz w:val="20"/>
                <w:szCs w:val="20"/>
                <w:lang w:val="en-GB"/>
              </w:rPr>
              <w:t xml:space="preserve"> 2021</w:t>
            </w:r>
          </w:p>
        </w:tc>
      </w:tr>
      <w:tr w:rsidR="00712C2D" w:rsidRPr="007E20C6" w14:paraId="3A3AADE4" w14:textId="77777777" w:rsidTr="00915BB0">
        <w:trPr>
          <w:trHeight w:val="1323"/>
        </w:trPr>
        <w:tc>
          <w:tcPr>
            <w:tcW w:w="1216" w:type="dxa"/>
          </w:tcPr>
          <w:p w14:paraId="23179F78"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TRT, TRF, ACL and BF</w:t>
            </w:r>
          </w:p>
        </w:tc>
        <w:tc>
          <w:tcPr>
            <w:tcW w:w="4902" w:type="dxa"/>
          </w:tcPr>
          <w:p w14:paraId="5C4D81A7" w14:textId="77777777" w:rsidR="00712C2D" w:rsidRPr="007E20C6" w:rsidRDefault="00712C2D" w:rsidP="00915BB0">
            <w:pPr>
              <w:rPr>
                <w:rFonts w:ascii="Times New Roman" w:hAnsi="Times New Roman" w:cs="Times New Roman"/>
                <w:bCs/>
                <w:sz w:val="20"/>
                <w:szCs w:val="20"/>
                <w:lang w:val="en-GB"/>
              </w:rPr>
            </w:pPr>
            <w:r w:rsidRPr="007E20C6">
              <w:rPr>
                <w:rFonts w:ascii="Times New Roman" w:hAnsi="Times New Roman" w:cs="Times New Roman"/>
                <w:bCs/>
                <w:sz w:val="20"/>
                <w:szCs w:val="20"/>
                <w:lang w:val="en-GB"/>
              </w:rPr>
              <w:t xml:space="preserve">0.5 g </w:t>
            </w:r>
            <w:r>
              <w:rPr>
                <w:rFonts w:ascii="Times New Roman" w:hAnsi="Times New Roman" w:cs="Times New Roman"/>
                <w:bCs/>
                <w:sz w:val="20"/>
                <w:szCs w:val="20"/>
                <w:lang w:val="en-GB"/>
              </w:rPr>
              <w:t xml:space="preserve">of soil are treated </w:t>
            </w:r>
            <w:r w:rsidRPr="007E20C6">
              <w:rPr>
                <w:rFonts w:ascii="Times New Roman" w:hAnsi="Times New Roman" w:cs="Times New Roman"/>
                <w:bCs/>
                <w:sz w:val="20"/>
                <w:szCs w:val="20"/>
                <w:lang w:val="en-GB"/>
              </w:rPr>
              <w:t>with 5 mL of methanol</w:t>
            </w:r>
            <w:r>
              <w:rPr>
                <w:rFonts w:ascii="Times New Roman" w:hAnsi="Times New Roman" w:cs="Times New Roman"/>
                <w:bCs/>
                <w:sz w:val="20"/>
                <w:szCs w:val="20"/>
                <w:lang w:val="en-GB"/>
              </w:rPr>
              <w:t>-</w:t>
            </w:r>
            <w:r w:rsidRPr="007E20C6">
              <w:rPr>
                <w:rFonts w:ascii="Times New Roman" w:hAnsi="Times New Roman" w:cs="Times New Roman"/>
                <w:bCs/>
                <w:sz w:val="20"/>
                <w:szCs w:val="20"/>
                <w:lang w:val="en-GB"/>
              </w:rPr>
              <w:t xml:space="preserve">water </w:t>
            </w:r>
            <w:r>
              <w:rPr>
                <w:rFonts w:ascii="Times New Roman" w:hAnsi="Times New Roman" w:cs="Times New Roman"/>
                <w:bCs/>
                <w:sz w:val="20"/>
                <w:szCs w:val="20"/>
                <w:lang w:val="en-GB"/>
              </w:rPr>
              <w:t>and vortexed for 10 min. A 1 mL aliquot of the supernatant was passed through prewashed filters,</w:t>
            </w:r>
            <w:r w:rsidRPr="00AA6EB6">
              <w:rPr>
                <w:rFonts w:ascii="Times New Roman" w:hAnsi="Times New Roman" w:cs="Times New Roman"/>
                <w:bCs/>
                <w:sz w:val="20"/>
                <w:szCs w:val="20"/>
                <w:lang w:val="en-GB"/>
              </w:rPr>
              <w:t xml:space="preserve"> </w:t>
            </w:r>
            <w:r>
              <w:rPr>
                <w:rFonts w:ascii="Times New Roman" w:hAnsi="Times New Roman" w:cs="Times New Roman"/>
                <w:bCs/>
                <w:sz w:val="20"/>
                <w:szCs w:val="20"/>
                <w:lang w:val="en-GB"/>
              </w:rPr>
              <w:t>followed by</w:t>
            </w:r>
            <w:r w:rsidRPr="00AA6EB6">
              <w:rPr>
                <w:rFonts w:ascii="Times New Roman" w:hAnsi="Times New Roman" w:cs="Times New Roman"/>
                <w:bCs/>
                <w:sz w:val="20"/>
                <w:szCs w:val="20"/>
                <w:lang w:val="en-GB"/>
              </w:rPr>
              <w:t xml:space="preserve"> </w:t>
            </w:r>
            <w:r>
              <w:rPr>
                <w:rFonts w:ascii="Times New Roman" w:hAnsi="Times New Roman" w:cs="Times New Roman"/>
                <w:bCs/>
                <w:sz w:val="20"/>
                <w:szCs w:val="20"/>
                <w:lang w:val="en-GB"/>
              </w:rPr>
              <w:t xml:space="preserve">0.5 mL of methanol. </w:t>
            </w:r>
            <w:r w:rsidRPr="00AA6EB6">
              <w:rPr>
                <w:rFonts w:ascii="Times New Roman" w:hAnsi="Times New Roman" w:cs="Times New Roman"/>
                <w:bCs/>
                <w:sz w:val="20"/>
                <w:szCs w:val="20"/>
                <w:lang w:val="en-GB"/>
              </w:rPr>
              <w:t xml:space="preserve">Next, 1.5 mL of water were added to the </w:t>
            </w:r>
            <w:r>
              <w:rPr>
                <w:rFonts w:ascii="Times New Roman" w:hAnsi="Times New Roman" w:cs="Times New Roman"/>
                <w:bCs/>
                <w:sz w:val="20"/>
                <w:szCs w:val="20"/>
                <w:lang w:val="en-GB"/>
              </w:rPr>
              <w:t xml:space="preserve">combined extract, and </w:t>
            </w:r>
            <w:r w:rsidRPr="00AA6EB6">
              <w:rPr>
                <w:rFonts w:ascii="Times New Roman" w:hAnsi="Times New Roman" w:cs="Times New Roman"/>
                <w:bCs/>
                <w:sz w:val="20"/>
                <w:szCs w:val="20"/>
                <w:lang w:val="en-GB"/>
              </w:rPr>
              <w:t xml:space="preserve">1 mL of the resulting solution was </w:t>
            </w:r>
            <w:r>
              <w:rPr>
                <w:rFonts w:ascii="Times New Roman" w:hAnsi="Times New Roman" w:cs="Times New Roman"/>
                <w:bCs/>
                <w:sz w:val="20"/>
                <w:szCs w:val="20"/>
                <w:lang w:val="en-GB"/>
              </w:rPr>
              <w:t xml:space="preserve">processed by </w:t>
            </w:r>
            <w:r w:rsidRPr="00AA6EB6">
              <w:rPr>
                <w:rFonts w:ascii="Times New Roman" w:hAnsi="Times New Roman" w:cs="Times New Roman"/>
                <w:bCs/>
                <w:sz w:val="20"/>
                <w:szCs w:val="20"/>
                <w:lang w:val="en-GB"/>
              </w:rPr>
              <w:t>IT-SPME</w:t>
            </w:r>
            <w:r>
              <w:rPr>
                <w:rFonts w:ascii="Times New Roman" w:hAnsi="Times New Roman" w:cs="Times New Roman"/>
                <w:bCs/>
                <w:sz w:val="20"/>
                <w:szCs w:val="20"/>
                <w:lang w:val="en-GB"/>
              </w:rPr>
              <w:t xml:space="preserve"> coupled online to capLC.</w:t>
            </w:r>
          </w:p>
        </w:tc>
        <w:tc>
          <w:tcPr>
            <w:tcW w:w="1383" w:type="dxa"/>
          </w:tcPr>
          <w:p w14:paraId="2473D350"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CapLC-UV(DAD)</w:t>
            </w:r>
          </w:p>
        </w:tc>
        <w:tc>
          <w:tcPr>
            <w:tcW w:w="1566" w:type="dxa"/>
          </w:tcPr>
          <w:p w14:paraId="0A7E7045" w14:textId="77777777" w:rsidR="00712C2D" w:rsidRPr="00C447B3" w:rsidRDefault="00712C2D" w:rsidP="00915BB0">
            <w:pPr>
              <w:rPr>
                <w:rFonts w:ascii="Times New Roman" w:hAnsi="Times New Roman" w:cs="Times New Roman"/>
                <w:sz w:val="20"/>
                <w:szCs w:val="20"/>
                <w:lang w:val="en-GB"/>
              </w:rPr>
            </w:pPr>
            <w:r>
              <w:rPr>
                <w:rFonts w:ascii="Times New Roman" w:hAnsi="Times New Roman" w:cs="Times New Roman"/>
                <w:sz w:val="20"/>
                <w:szCs w:val="20"/>
                <w:lang w:val="en-GB"/>
              </w:rPr>
              <w:t>0.2</w:t>
            </w:r>
            <w:r w:rsidRPr="00C447B3">
              <w:rPr>
                <w:rFonts w:ascii="Times New Roman" w:hAnsi="Times New Roman" w:cs="Times New Roman"/>
                <w:sz w:val="20"/>
                <w:szCs w:val="20"/>
                <w:lang w:val="en-GB"/>
              </w:rPr>
              <w:t>-4 µg/g</w:t>
            </w:r>
          </w:p>
        </w:tc>
        <w:tc>
          <w:tcPr>
            <w:tcW w:w="1139" w:type="dxa"/>
          </w:tcPr>
          <w:p w14:paraId="2FA5B021" w14:textId="77777777" w:rsidR="00712C2D" w:rsidRPr="007E20C6" w:rsidRDefault="00712C2D" w:rsidP="00915BB0">
            <w:pPr>
              <w:rPr>
                <w:rFonts w:ascii="Times New Roman" w:hAnsi="Times New Roman" w:cs="Times New Roman"/>
                <w:bCs/>
                <w:sz w:val="20"/>
                <w:szCs w:val="20"/>
                <w:lang w:val="en-GB"/>
              </w:rPr>
            </w:pPr>
            <w:r w:rsidRPr="007E20C6">
              <w:rPr>
                <w:rFonts w:ascii="Times New Roman" w:hAnsi="Times New Roman" w:cs="Times New Roman"/>
                <w:bCs/>
                <w:sz w:val="20"/>
                <w:szCs w:val="20"/>
                <w:lang w:val="en-GB"/>
              </w:rPr>
              <w:t>90-101</w:t>
            </w:r>
          </w:p>
        </w:tc>
        <w:tc>
          <w:tcPr>
            <w:tcW w:w="850" w:type="dxa"/>
          </w:tcPr>
          <w:p w14:paraId="0262AA26" w14:textId="77777777" w:rsidR="00712C2D" w:rsidRPr="007E20C6" w:rsidRDefault="00712C2D" w:rsidP="00915BB0">
            <w:pPr>
              <w:rPr>
                <w:rFonts w:ascii="Times New Roman" w:hAnsi="Times New Roman" w:cs="Times New Roman"/>
                <w:bCs/>
                <w:sz w:val="20"/>
                <w:szCs w:val="20"/>
                <w:lang w:val="en-GB"/>
              </w:rPr>
            </w:pPr>
            <w:r w:rsidRPr="007E20C6">
              <w:rPr>
                <w:rFonts w:ascii="Times New Roman" w:hAnsi="Times New Roman" w:cs="Times New Roman"/>
                <w:bCs/>
                <w:sz w:val="20"/>
                <w:szCs w:val="20"/>
                <w:lang w:val="en-GB"/>
              </w:rPr>
              <w:t>25-</w:t>
            </w:r>
            <w:r>
              <w:rPr>
                <w:rFonts w:ascii="Times New Roman" w:hAnsi="Times New Roman" w:cs="Times New Roman"/>
                <w:bCs/>
                <w:sz w:val="20"/>
                <w:szCs w:val="20"/>
                <w:lang w:val="en-GB"/>
              </w:rPr>
              <w:t>1</w:t>
            </w:r>
            <w:r w:rsidRPr="007E20C6">
              <w:rPr>
                <w:rFonts w:ascii="Times New Roman" w:hAnsi="Times New Roman" w:cs="Times New Roman"/>
                <w:bCs/>
                <w:sz w:val="20"/>
                <w:szCs w:val="20"/>
                <w:lang w:val="en-GB"/>
              </w:rPr>
              <w:t>00</w:t>
            </w:r>
          </w:p>
        </w:tc>
        <w:tc>
          <w:tcPr>
            <w:tcW w:w="1902" w:type="dxa"/>
          </w:tcPr>
          <w:p w14:paraId="1E262436" w14:textId="77777777" w:rsidR="00712C2D" w:rsidRPr="007E20C6" w:rsidRDefault="00712C2D" w:rsidP="00915BB0">
            <w:pPr>
              <w:rPr>
                <w:rFonts w:ascii="Times New Roman" w:hAnsi="Times New Roman" w:cs="Times New Roman"/>
                <w:bCs/>
                <w:sz w:val="20"/>
                <w:szCs w:val="20"/>
                <w:lang w:val="en-GB"/>
              </w:rPr>
            </w:pPr>
            <w:r>
              <w:rPr>
                <w:rFonts w:ascii="Times New Roman" w:hAnsi="Times New Roman" w:cs="Times New Roman"/>
                <w:bCs/>
                <w:sz w:val="20"/>
                <w:szCs w:val="20"/>
                <w:lang w:val="en-GB"/>
              </w:rPr>
              <w:t>Study of the degradation of the herbicides in soil exposed to different conditions (t</w:t>
            </w:r>
            <w:r w:rsidRPr="0090522E">
              <w:rPr>
                <w:rFonts w:ascii="Times New Roman" w:hAnsi="Times New Roman" w:cs="Times New Roman"/>
                <w:bCs/>
                <w:sz w:val="20"/>
                <w:szCs w:val="20"/>
                <w:vertAlign w:val="subscript"/>
                <w:lang w:val="en-GB"/>
              </w:rPr>
              <w:t>1/2</w:t>
            </w:r>
            <w:r>
              <w:rPr>
                <w:rFonts w:ascii="Times New Roman" w:hAnsi="Times New Roman" w:cs="Times New Roman"/>
                <w:bCs/>
                <w:sz w:val="20"/>
                <w:szCs w:val="20"/>
                <w:lang w:val="en-GB"/>
              </w:rPr>
              <w:t xml:space="preserve"> = 24.8 days for TRT in soil exposed to outdoor conditions). </w:t>
            </w:r>
          </w:p>
        </w:tc>
        <w:tc>
          <w:tcPr>
            <w:tcW w:w="1071" w:type="dxa"/>
          </w:tcPr>
          <w:p w14:paraId="3847EC22" w14:textId="77777777" w:rsidR="00712C2D" w:rsidRPr="007E20C6" w:rsidRDefault="00712C2D" w:rsidP="00915BB0">
            <w:pPr>
              <w:rPr>
                <w:rFonts w:ascii="Times New Roman" w:hAnsi="Times New Roman" w:cs="Times New Roman"/>
                <w:bCs/>
                <w:sz w:val="20"/>
                <w:szCs w:val="20"/>
                <w:lang w:val="en-GB"/>
              </w:rPr>
            </w:pPr>
            <w:r w:rsidRPr="007E20C6">
              <w:rPr>
                <w:rFonts w:ascii="Times New Roman" w:hAnsi="Times New Roman" w:cs="Times New Roman"/>
                <w:bCs/>
                <w:sz w:val="20"/>
                <w:szCs w:val="20"/>
                <w:lang w:val="en-GB"/>
              </w:rPr>
              <w:t>This work</w:t>
            </w:r>
          </w:p>
        </w:tc>
      </w:tr>
    </w:tbl>
    <w:p w14:paraId="782DDFFD" w14:textId="77777777" w:rsidR="00712C2D" w:rsidRPr="00CB683E" w:rsidRDefault="00712C2D" w:rsidP="00712C2D">
      <w:pPr>
        <w:rPr>
          <w:rFonts w:ascii="Times New Roman" w:hAnsi="Times New Roman" w:cs="Times New Roman"/>
          <w:bCs/>
          <w:sz w:val="20"/>
          <w:lang w:val="en-GB"/>
        </w:rPr>
      </w:pPr>
      <w:r w:rsidRPr="00CB683E">
        <w:rPr>
          <w:rFonts w:ascii="Times New Roman" w:hAnsi="Times New Roman" w:cs="Times New Roman"/>
          <w:bCs/>
          <w:sz w:val="20"/>
          <w:lang w:val="en-GB"/>
        </w:rPr>
        <w:t xml:space="preserve">n. r. – not reported; </w:t>
      </w:r>
      <w:proofErr w:type="gramStart"/>
      <w:r w:rsidRPr="00CB683E">
        <w:rPr>
          <w:rFonts w:ascii="Times New Roman" w:hAnsi="Times New Roman" w:cs="Times New Roman"/>
          <w:bCs/>
          <w:sz w:val="20"/>
          <w:lang w:val="en-GB"/>
        </w:rPr>
        <w:t>n,s</w:t>
      </w:r>
      <w:proofErr w:type="gramEnd"/>
      <w:r w:rsidRPr="00CB683E">
        <w:rPr>
          <w:rFonts w:ascii="Times New Roman" w:hAnsi="Times New Roman" w:cs="Times New Roman"/>
          <w:bCs/>
          <w:sz w:val="20"/>
          <w:lang w:val="en-GB"/>
        </w:rPr>
        <w:t>,- exact value not specified</w:t>
      </w:r>
    </w:p>
    <w:p w14:paraId="12F6D6C9" w14:textId="77777777" w:rsidR="00712C2D" w:rsidRPr="00AB5430" w:rsidRDefault="00712C2D" w:rsidP="00712C2D">
      <w:pPr>
        <w:rPr>
          <w:rFonts w:ascii="Open Sans" w:hAnsi="Open Sans" w:cs="Open Sans"/>
          <w:color w:val="333333"/>
          <w:sz w:val="26"/>
          <w:szCs w:val="26"/>
          <w:lang w:val="en-GB"/>
        </w:rPr>
      </w:pPr>
    </w:p>
    <w:p w14:paraId="100DC9D9" w14:textId="77777777" w:rsidR="006F3EEF" w:rsidRDefault="006F3EEF" w:rsidP="003A3671">
      <w:pPr>
        <w:spacing w:after="240" w:line="360" w:lineRule="auto"/>
        <w:jc w:val="both"/>
        <w:rPr>
          <w:bCs/>
          <w:sz w:val="20"/>
          <w:szCs w:val="20"/>
        </w:rPr>
      </w:pPr>
    </w:p>
    <w:p w14:paraId="33125D38" w14:textId="3FEF5785" w:rsidR="006F3EEF" w:rsidRPr="00EA470C" w:rsidRDefault="006F3EEF" w:rsidP="00EA470C">
      <w:pPr>
        <w:spacing w:line="276" w:lineRule="auto"/>
        <w:jc w:val="both"/>
        <w:rPr>
          <w:rFonts w:ascii="Times New Roman" w:hAnsi="Times New Roman" w:cs="Times New Roman"/>
          <w:szCs w:val="18"/>
          <w:lang w:val="en-US"/>
        </w:rPr>
      </w:pPr>
    </w:p>
    <w:sectPr w:rsidR="006F3EEF" w:rsidRPr="00EA470C" w:rsidSect="00BA25B3">
      <w:pgSz w:w="16838" w:h="11906" w:orient="landscape"/>
      <w:pgMar w:top="1701" w:right="1418" w:bottom="1701"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37E78" w14:textId="77777777" w:rsidR="00BA25B3" w:rsidRDefault="00BA25B3" w:rsidP="00924C21">
      <w:pPr>
        <w:spacing w:after="0" w:line="240" w:lineRule="auto"/>
      </w:pPr>
      <w:r>
        <w:separator/>
      </w:r>
    </w:p>
  </w:endnote>
  <w:endnote w:type="continuationSeparator" w:id="0">
    <w:p w14:paraId="35C2B898" w14:textId="77777777" w:rsidR="00BA25B3" w:rsidRDefault="00BA25B3" w:rsidP="0092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369981"/>
      <w:docPartObj>
        <w:docPartGallery w:val="Page Numbers (Bottom of Page)"/>
        <w:docPartUnique/>
      </w:docPartObj>
    </w:sdtPr>
    <w:sdtEndPr>
      <w:rPr>
        <w:rFonts w:ascii="Times New Roman" w:hAnsi="Times New Roman" w:cs="Times New Roman"/>
      </w:rPr>
    </w:sdtEndPr>
    <w:sdtContent>
      <w:p w14:paraId="14AA300F" w14:textId="0A4E194D" w:rsidR="006B6FFD" w:rsidRPr="00924C21" w:rsidRDefault="006B6FFD">
        <w:pPr>
          <w:pStyle w:val="Piedepgina"/>
          <w:jc w:val="center"/>
          <w:rPr>
            <w:rFonts w:ascii="Times New Roman" w:hAnsi="Times New Roman" w:cs="Times New Roman"/>
          </w:rPr>
        </w:pPr>
        <w:r w:rsidRPr="00924C21">
          <w:rPr>
            <w:rFonts w:ascii="Times New Roman" w:hAnsi="Times New Roman" w:cs="Times New Roman"/>
          </w:rPr>
          <w:fldChar w:fldCharType="begin"/>
        </w:r>
        <w:r w:rsidRPr="00924C21">
          <w:rPr>
            <w:rFonts w:ascii="Times New Roman" w:hAnsi="Times New Roman" w:cs="Times New Roman"/>
          </w:rPr>
          <w:instrText>PAGE   \* MERGEFORMAT</w:instrText>
        </w:r>
        <w:r w:rsidRPr="00924C21">
          <w:rPr>
            <w:rFonts w:ascii="Times New Roman" w:hAnsi="Times New Roman" w:cs="Times New Roman"/>
          </w:rPr>
          <w:fldChar w:fldCharType="separate"/>
        </w:r>
        <w:r w:rsidR="00D86F73" w:rsidRPr="00D86F73">
          <w:rPr>
            <w:rFonts w:ascii="Times New Roman" w:hAnsi="Times New Roman" w:cs="Times New Roman"/>
            <w:noProof/>
            <w:lang w:val="es-ES"/>
          </w:rPr>
          <w:t>7</w:t>
        </w:r>
        <w:r w:rsidRPr="00924C21">
          <w:rPr>
            <w:rFonts w:ascii="Times New Roman" w:hAnsi="Times New Roman" w:cs="Times New Roman"/>
          </w:rPr>
          <w:fldChar w:fldCharType="end"/>
        </w:r>
      </w:p>
    </w:sdtContent>
  </w:sdt>
  <w:p w14:paraId="2CE69F39" w14:textId="00E884E7" w:rsidR="006B6FFD" w:rsidRDefault="006B6FFD">
    <w:pPr>
      <w:pStyle w:val="Piedepgina"/>
    </w:pPr>
  </w:p>
  <w:p w14:paraId="733F453E" w14:textId="77777777" w:rsidR="006B6FFD" w:rsidRDefault="006B6F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D978F" w14:textId="77777777" w:rsidR="00BA25B3" w:rsidRDefault="00BA25B3" w:rsidP="00924C21">
      <w:pPr>
        <w:spacing w:after="0" w:line="240" w:lineRule="auto"/>
      </w:pPr>
      <w:r>
        <w:separator/>
      </w:r>
    </w:p>
  </w:footnote>
  <w:footnote w:type="continuationSeparator" w:id="0">
    <w:p w14:paraId="669DAF4C" w14:textId="77777777" w:rsidR="00BA25B3" w:rsidRDefault="00BA25B3" w:rsidP="0092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B3CBC"/>
    <w:multiLevelType w:val="hybridMultilevel"/>
    <w:tmpl w:val="23EC71E4"/>
    <w:lvl w:ilvl="0" w:tplc="E4FAF4D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0A245F"/>
    <w:multiLevelType w:val="hybridMultilevel"/>
    <w:tmpl w:val="EDDC9986"/>
    <w:lvl w:ilvl="0" w:tplc="E6724FD2">
      <w:start w:val="10"/>
      <w:numFmt w:val="decimal"/>
      <w:pStyle w:val="MDPI71References"/>
      <w:lvlText w:val="%1."/>
      <w:lvlJc w:val="left"/>
      <w:pPr>
        <w:ind w:left="988"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4A4C27"/>
    <w:multiLevelType w:val="hybridMultilevel"/>
    <w:tmpl w:val="0C72F1CA"/>
    <w:lvl w:ilvl="0" w:tplc="BF68855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DF423C"/>
    <w:multiLevelType w:val="hybridMultilevel"/>
    <w:tmpl w:val="AA66ACA8"/>
    <w:lvl w:ilvl="0" w:tplc="E8965F34">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2039626329">
    <w:abstractNumId w:val="1"/>
  </w:num>
  <w:num w:numId="2" w16cid:durableId="229579530">
    <w:abstractNumId w:val="3"/>
  </w:num>
  <w:num w:numId="3" w16cid:durableId="765539309">
    <w:abstractNumId w:val="0"/>
  </w:num>
  <w:num w:numId="4" w16cid:durableId="94662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8"/>
    <w:rsid w:val="00000BE1"/>
    <w:rsid w:val="00000D10"/>
    <w:rsid w:val="0000239A"/>
    <w:rsid w:val="00003B98"/>
    <w:rsid w:val="00004F7F"/>
    <w:rsid w:val="00007A4F"/>
    <w:rsid w:val="00016CEB"/>
    <w:rsid w:val="000201E9"/>
    <w:rsid w:val="000216FD"/>
    <w:rsid w:val="00024661"/>
    <w:rsid w:val="000266BB"/>
    <w:rsid w:val="00027FA6"/>
    <w:rsid w:val="000461AE"/>
    <w:rsid w:val="00047199"/>
    <w:rsid w:val="00053118"/>
    <w:rsid w:val="000556D5"/>
    <w:rsid w:val="00057038"/>
    <w:rsid w:val="00057338"/>
    <w:rsid w:val="00062727"/>
    <w:rsid w:val="000644C9"/>
    <w:rsid w:val="0006487C"/>
    <w:rsid w:val="0006665B"/>
    <w:rsid w:val="00072B03"/>
    <w:rsid w:val="0007720D"/>
    <w:rsid w:val="000829FD"/>
    <w:rsid w:val="000872F9"/>
    <w:rsid w:val="000907D9"/>
    <w:rsid w:val="00094757"/>
    <w:rsid w:val="00095102"/>
    <w:rsid w:val="00097457"/>
    <w:rsid w:val="000A03AA"/>
    <w:rsid w:val="000A2F1D"/>
    <w:rsid w:val="000A4188"/>
    <w:rsid w:val="000B10E9"/>
    <w:rsid w:val="000B135C"/>
    <w:rsid w:val="000B7A05"/>
    <w:rsid w:val="000B7AEB"/>
    <w:rsid w:val="000B7DD1"/>
    <w:rsid w:val="000C4E59"/>
    <w:rsid w:val="000C67CB"/>
    <w:rsid w:val="000D26C0"/>
    <w:rsid w:val="000D3203"/>
    <w:rsid w:val="000D3643"/>
    <w:rsid w:val="000D36EE"/>
    <w:rsid w:val="000D3C13"/>
    <w:rsid w:val="000D3C2C"/>
    <w:rsid w:val="000D4150"/>
    <w:rsid w:val="000D6C24"/>
    <w:rsid w:val="000D77FB"/>
    <w:rsid w:val="000D7C26"/>
    <w:rsid w:val="000E1ADC"/>
    <w:rsid w:val="000E20BE"/>
    <w:rsid w:val="000E284F"/>
    <w:rsid w:val="000E4B55"/>
    <w:rsid w:val="000E6D68"/>
    <w:rsid w:val="000E7310"/>
    <w:rsid w:val="000F1F4C"/>
    <w:rsid w:val="000F3DC2"/>
    <w:rsid w:val="000F4198"/>
    <w:rsid w:val="000F5877"/>
    <w:rsid w:val="000F692D"/>
    <w:rsid w:val="000F7AED"/>
    <w:rsid w:val="00106760"/>
    <w:rsid w:val="001078E6"/>
    <w:rsid w:val="00111C02"/>
    <w:rsid w:val="00120D28"/>
    <w:rsid w:val="00122B47"/>
    <w:rsid w:val="00122CBB"/>
    <w:rsid w:val="0012375F"/>
    <w:rsid w:val="0012726A"/>
    <w:rsid w:val="00127B26"/>
    <w:rsid w:val="00130352"/>
    <w:rsid w:val="00130B93"/>
    <w:rsid w:val="001321C9"/>
    <w:rsid w:val="001349CF"/>
    <w:rsid w:val="0014076D"/>
    <w:rsid w:val="001459B6"/>
    <w:rsid w:val="00147BC0"/>
    <w:rsid w:val="00154C9A"/>
    <w:rsid w:val="001649AB"/>
    <w:rsid w:val="00166098"/>
    <w:rsid w:val="00166FF7"/>
    <w:rsid w:val="00167535"/>
    <w:rsid w:val="0017008F"/>
    <w:rsid w:val="00172C7E"/>
    <w:rsid w:val="00172F06"/>
    <w:rsid w:val="0017379B"/>
    <w:rsid w:val="00173896"/>
    <w:rsid w:val="00175715"/>
    <w:rsid w:val="00177EF5"/>
    <w:rsid w:val="001826CB"/>
    <w:rsid w:val="00182F34"/>
    <w:rsid w:val="0018422C"/>
    <w:rsid w:val="001863AE"/>
    <w:rsid w:val="00190E4A"/>
    <w:rsid w:val="001934F7"/>
    <w:rsid w:val="00193975"/>
    <w:rsid w:val="00194A45"/>
    <w:rsid w:val="001969D5"/>
    <w:rsid w:val="001A08C4"/>
    <w:rsid w:val="001A2BB6"/>
    <w:rsid w:val="001A2CB2"/>
    <w:rsid w:val="001A2EB0"/>
    <w:rsid w:val="001A3402"/>
    <w:rsid w:val="001A45C4"/>
    <w:rsid w:val="001A66C8"/>
    <w:rsid w:val="001B1574"/>
    <w:rsid w:val="001B5A34"/>
    <w:rsid w:val="001B6B85"/>
    <w:rsid w:val="001B7F51"/>
    <w:rsid w:val="001C25D0"/>
    <w:rsid w:val="001C2F9A"/>
    <w:rsid w:val="001C3EA2"/>
    <w:rsid w:val="001C4BAA"/>
    <w:rsid w:val="001C4D4C"/>
    <w:rsid w:val="001D19AE"/>
    <w:rsid w:val="001D3957"/>
    <w:rsid w:val="001D67D5"/>
    <w:rsid w:val="001E039F"/>
    <w:rsid w:val="001E4914"/>
    <w:rsid w:val="001E7B28"/>
    <w:rsid w:val="001F2DD2"/>
    <w:rsid w:val="001F302D"/>
    <w:rsid w:val="002000B6"/>
    <w:rsid w:val="00201733"/>
    <w:rsid w:val="00204EB3"/>
    <w:rsid w:val="00207615"/>
    <w:rsid w:val="00210DC4"/>
    <w:rsid w:val="00211546"/>
    <w:rsid w:val="002142A4"/>
    <w:rsid w:val="0022042E"/>
    <w:rsid w:val="0022215F"/>
    <w:rsid w:val="002248F3"/>
    <w:rsid w:val="002278A2"/>
    <w:rsid w:val="00230983"/>
    <w:rsid w:val="00230EDA"/>
    <w:rsid w:val="00233854"/>
    <w:rsid w:val="002348B4"/>
    <w:rsid w:val="00234E35"/>
    <w:rsid w:val="002372BB"/>
    <w:rsid w:val="00251FDF"/>
    <w:rsid w:val="00252637"/>
    <w:rsid w:val="00253B6B"/>
    <w:rsid w:val="00255C0E"/>
    <w:rsid w:val="002624EA"/>
    <w:rsid w:val="00264EEA"/>
    <w:rsid w:val="002660F1"/>
    <w:rsid w:val="00267896"/>
    <w:rsid w:val="002756E7"/>
    <w:rsid w:val="00281734"/>
    <w:rsid w:val="00282313"/>
    <w:rsid w:val="00282EFA"/>
    <w:rsid w:val="00283C0E"/>
    <w:rsid w:val="0028659F"/>
    <w:rsid w:val="00286D8E"/>
    <w:rsid w:val="00291204"/>
    <w:rsid w:val="00292DBB"/>
    <w:rsid w:val="00293A1D"/>
    <w:rsid w:val="002955E3"/>
    <w:rsid w:val="00295F7F"/>
    <w:rsid w:val="00297FE3"/>
    <w:rsid w:val="002A1EC6"/>
    <w:rsid w:val="002A2953"/>
    <w:rsid w:val="002A761F"/>
    <w:rsid w:val="002B2CCD"/>
    <w:rsid w:val="002B61D7"/>
    <w:rsid w:val="002C0C65"/>
    <w:rsid w:val="002C0D80"/>
    <w:rsid w:val="002C23AE"/>
    <w:rsid w:val="002C2474"/>
    <w:rsid w:val="002C3EAF"/>
    <w:rsid w:val="002C44E5"/>
    <w:rsid w:val="002C5FB6"/>
    <w:rsid w:val="002C60A6"/>
    <w:rsid w:val="002D33FF"/>
    <w:rsid w:val="002E1C52"/>
    <w:rsid w:val="002E2AD4"/>
    <w:rsid w:val="002E3363"/>
    <w:rsid w:val="002E3DDF"/>
    <w:rsid w:val="002F2241"/>
    <w:rsid w:val="002F319C"/>
    <w:rsid w:val="002F3516"/>
    <w:rsid w:val="002F38C5"/>
    <w:rsid w:val="002F6E7F"/>
    <w:rsid w:val="00307725"/>
    <w:rsid w:val="003105FE"/>
    <w:rsid w:val="0031263D"/>
    <w:rsid w:val="00313A93"/>
    <w:rsid w:val="00315DDF"/>
    <w:rsid w:val="00320CE2"/>
    <w:rsid w:val="00323A18"/>
    <w:rsid w:val="00323BFC"/>
    <w:rsid w:val="00323CEE"/>
    <w:rsid w:val="003249F8"/>
    <w:rsid w:val="00324A88"/>
    <w:rsid w:val="00327BC4"/>
    <w:rsid w:val="00327EF9"/>
    <w:rsid w:val="003317E4"/>
    <w:rsid w:val="00331CA0"/>
    <w:rsid w:val="0033316A"/>
    <w:rsid w:val="00336D4F"/>
    <w:rsid w:val="003375B6"/>
    <w:rsid w:val="0034078B"/>
    <w:rsid w:val="00343FB5"/>
    <w:rsid w:val="00347F05"/>
    <w:rsid w:val="003505BA"/>
    <w:rsid w:val="00351DBF"/>
    <w:rsid w:val="0036024C"/>
    <w:rsid w:val="00360987"/>
    <w:rsid w:val="003636F2"/>
    <w:rsid w:val="00373362"/>
    <w:rsid w:val="003768FC"/>
    <w:rsid w:val="00382D82"/>
    <w:rsid w:val="00390D36"/>
    <w:rsid w:val="00391B37"/>
    <w:rsid w:val="003A2B0A"/>
    <w:rsid w:val="003A3671"/>
    <w:rsid w:val="003A41FE"/>
    <w:rsid w:val="003A508D"/>
    <w:rsid w:val="003B1291"/>
    <w:rsid w:val="003B283D"/>
    <w:rsid w:val="003B2CE9"/>
    <w:rsid w:val="003B3E45"/>
    <w:rsid w:val="003B4488"/>
    <w:rsid w:val="003B7E3B"/>
    <w:rsid w:val="003C099F"/>
    <w:rsid w:val="003C0F7B"/>
    <w:rsid w:val="003C33F1"/>
    <w:rsid w:val="003C35C1"/>
    <w:rsid w:val="003C566A"/>
    <w:rsid w:val="003D3362"/>
    <w:rsid w:val="003E0B7B"/>
    <w:rsid w:val="003E150A"/>
    <w:rsid w:val="003E3270"/>
    <w:rsid w:val="003E6F9C"/>
    <w:rsid w:val="004029B4"/>
    <w:rsid w:val="00404281"/>
    <w:rsid w:val="00405D7E"/>
    <w:rsid w:val="0041411F"/>
    <w:rsid w:val="00414C94"/>
    <w:rsid w:val="004158D9"/>
    <w:rsid w:val="00415F0F"/>
    <w:rsid w:val="00417B2A"/>
    <w:rsid w:val="00422B9B"/>
    <w:rsid w:val="00423803"/>
    <w:rsid w:val="00425248"/>
    <w:rsid w:val="00425F70"/>
    <w:rsid w:val="004264BB"/>
    <w:rsid w:val="00427FB7"/>
    <w:rsid w:val="004307F6"/>
    <w:rsid w:val="0043467B"/>
    <w:rsid w:val="00436B53"/>
    <w:rsid w:val="00441654"/>
    <w:rsid w:val="00442FD3"/>
    <w:rsid w:val="00443B4A"/>
    <w:rsid w:val="00444CC8"/>
    <w:rsid w:val="00446D87"/>
    <w:rsid w:val="0045031D"/>
    <w:rsid w:val="004538FF"/>
    <w:rsid w:val="00455DEC"/>
    <w:rsid w:val="00456AFD"/>
    <w:rsid w:val="004644F8"/>
    <w:rsid w:val="00464AFA"/>
    <w:rsid w:val="004666A9"/>
    <w:rsid w:val="00467057"/>
    <w:rsid w:val="00470675"/>
    <w:rsid w:val="0047435E"/>
    <w:rsid w:val="00482130"/>
    <w:rsid w:val="00484816"/>
    <w:rsid w:val="00484929"/>
    <w:rsid w:val="004939FD"/>
    <w:rsid w:val="004A1384"/>
    <w:rsid w:val="004A21A9"/>
    <w:rsid w:val="004A4348"/>
    <w:rsid w:val="004A50FE"/>
    <w:rsid w:val="004A70BC"/>
    <w:rsid w:val="004A74DA"/>
    <w:rsid w:val="004B0918"/>
    <w:rsid w:val="004B0F4F"/>
    <w:rsid w:val="004B1CB4"/>
    <w:rsid w:val="004B1CE9"/>
    <w:rsid w:val="004B348C"/>
    <w:rsid w:val="004B3BFD"/>
    <w:rsid w:val="004B5501"/>
    <w:rsid w:val="004B5CB2"/>
    <w:rsid w:val="004B71D9"/>
    <w:rsid w:val="004B7C6D"/>
    <w:rsid w:val="004B7DE3"/>
    <w:rsid w:val="004C14FB"/>
    <w:rsid w:val="004C3B19"/>
    <w:rsid w:val="004C4065"/>
    <w:rsid w:val="004C7EC9"/>
    <w:rsid w:val="004D1CD2"/>
    <w:rsid w:val="004D24D8"/>
    <w:rsid w:val="004D325E"/>
    <w:rsid w:val="004D412E"/>
    <w:rsid w:val="004D5E02"/>
    <w:rsid w:val="004E098A"/>
    <w:rsid w:val="004E534A"/>
    <w:rsid w:val="004E5EB6"/>
    <w:rsid w:val="004E7348"/>
    <w:rsid w:val="004F148A"/>
    <w:rsid w:val="004F182B"/>
    <w:rsid w:val="004F36F7"/>
    <w:rsid w:val="004F516C"/>
    <w:rsid w:val="004F51D3"/>
    <w:rsid w:val="00504EF6"/>
    <w:rsid w:val="00507AEA"/>
    <w:rsid w:val="00511AC3"/>
    <w:rsid w:val="005154F8"/>
    <w:rsid w:val="005173FF"/>
    <w:rsid w:val="00520367"/>
    <w:rsid w:val="005224DE"/>
    <w:rsid w:val="005225CB"/>
    <w:rsid w:val="00526812"/>
    <w:rsid w:val="00531676"/>
    <w:rsid w:val="00533BBF"/>
    <w:rsid w:val="00535014"/>
    <w:rsid w:val="005352F9"/>
    <w:rsid w:val="00536A10"/>
    <w:rsid w:val="00537425"/>
    <w:rsid w:val="00537A5F"/>
    <w:rsid w:val="00540841"/>
    <w:rsid w:val="005433DA"/>
    <w:rsid w:val="0054366D"/>
    <w:rsid w:val="005439A1"/>
    <w:rsid w:val="00545A53"/>
    <w:rsid w:val="00547B10"/>
    <w:rsid w:val="0055144C"/>
    <w:rsid w:val="00552489"/>
    <w:rsid w:val="00555521"/>
    <w:rsid w:val="00556996"/>
    <w:rsid w:val="00564155"/>
    <w:rsid w:val="00570FA9"/>
    <w:rsid w:val="00571AF6"/>
    <w:rsid w:val="00571F4A"/>
    <w:rsid w:val="00573F3F"/>
    <w:rsid w:val="00582DEF"/>
    <w:rsid w:val="005861C8"/>
    <w:rsid w:val="00591D39"/>
    <w:rsid w:val="00593399"/>
    <w:rsid w:val="00597B80"/>
    <w:rsid w:val="005B1278"/>
    <w:rsid w:val="005B2C12"/>
    <w:rsid w:val="005B3E12"/>
    <w:rsid w:val="005C1E08"/>
    <w:rsid w:val="005C2C49"/>
    <w:rsid w:val="005C67D9"/>
    <w:rsid w:val="005D01B1"/>
    <w:rsid w:val="005D22A8"/>
    <w:rsid w:val="005D373E"/>
    <w:rsid w:val="005D754F"/>
    <w:rsid w:val="005D7626"/>
    <w:rsid w:val="005E4031"/>
    <w:rsid w:val="005E41E2"/>
    <w:rsid w:val="005E6900"/>
    <w:rsid w:val="005F2AC5"/>
    <w:rsid w:val="005F2F61"/>
    <w:rsid w:val="005F3904"/>
    <w:rsid w:val="005F3CF0"/>
    <w:rsid w:val="005F4665"/>
    <w:rsid w:val="005F4BCF"/>
    <w:rsid w:val="005F7A6A"/>
    <w:rsid w:val="0060026B"/>
    <w:rsid w:val="0060239B"/>
    <w:rsid w:val="00603E9F"/>
    <w:rsid w:val="0060606D"/>
    <w:rsid w:val="006062D1"/>
    <w:rsid w:val="0060749F"/>
    <w:rsid w:val="00610BDD"/>
    <w:rsid w:val="006116A9"/>
    <w:rsid w:val="006141E8"/>
    <w:rsid w:val="006147CF"/>
    <w:rsid w:val="00615587"/>
    <w:rsid w:val="00620716"/>
    <w:rsid w:val="00622A84"/>
    <w:rsid w:val="006261F6"/>
    <w:rsid w:val="0062763D"/>
    <w:rsid w:val="00627BE6"/>
    <w:rsid w:val="00632EF4"/>
    <w:rsid w:val="006334A8"/>
    <w:rsid w:val="00633907"/>
    <w:rsid w:val="00635A69"/>
    <w:rsid w:val="00637C55"/>
    <w:rsid w:val="006425DE"/>
    <w:rsid w:val="00644D6F"/>
    <w:rsid w:val="00645DF0"/>
    <w:rsid w:val="00646577"/>
    <w:rsid w:val="00652C2E"/>
    <w:rsid w:val="006620C5"/>
    <w:rsid w:val="00662513"/>
    <w:rsid w:val="00662C92"/>
    <w:rsid w:val="00664AD9"/>
    <w:rsid w:val="006661E0"/>
    <w:rsid w:val="00666E14"/>
    <w:rsid w:val="00667BB6"/>
    <w:rsid w:val="0067376F"/>
    <w:rsid w:val="006762C8"/>
    <w:rsid w:val="00676F37"/>
    <w:rsid w:val="0068085E"/>
    <w:rsid w:val="00682051"/>
    <w:rsid w:val="00683528"/>
    <w:rsid w:val="00686156"/>
    <w:rsid w:val="006868B6"/>
    <w:rsid w:val="0069079C"/>
    <w:rsid w:val="006911B0"/>
    <w:rsid w:val="006932BC"/>
    <w:rsid w:val="00695A59"/>
    <w:rsid w:val="006A0E2A"/>
    <w:rsid w:val="006A5057"/>
    <w:rsid w:val="006A79B1"/>
    <w:rsid w:val="006B03FF"/>
    <w:rsid w:val="006B27B7"/>
    <w:rsid w:val="006B5009"/>
    <w:rsid w:val="006B66CF"/>
    <w:rsid w:val="006B6FFD"/>
    <w:rsid w:val="006C2344"/>
    <w:rsid w:val="006C3162"/>
    <w:rsid w:val="006C3D72"/>
    <w:rsid w:val="006D1855"/>
    <w:rsid w:val="006D7934"/>
    <w:rsid w:val="006E1888"/>
    <w:rsid w:val="006E2E97"/>
    <w:rsid w:val="006E5F19"/>
    <w:rsid w:val="006F11C0"/>
    <w:rsid w:val="006F14F6"/>
    <w:rsid w:val="006F2004"/>
    <w:rsid w:val="006F3EEF"/>
    <w:rsid w:val="006F44FC"/>
    <w:rsid w:val="006F5E0D"/>
    <w:rsid w:val="0070248E"/>
    <w:rsid w:val="007049E1"/>
    <w:rsid w:val="007079B8"/>
    <w:rsid w:val="00707FC1"/>
    <w:rsid w:val="00712431"/>
    <w:rsid w:val="00712C2D"/>
    <w:rsid w:val="00713A1C"/>
    <w:rsid w:val="00714EE2"/>
    <w:rsid w:val="007210B8"/>
    <w:rsid w:val="007210E0"/>
    <w:rsid w:val="007257C5"/>
    <w:rsid w:val="0072696F"/>
    <w:rsid w:val="00727A40"/>
    <w:rsid w:val="00730765"/>
    <w:rsid w:val="007317B4"/>
    <w:rsid w:val="007318A7"/>
    <w:rsid w:val="00745855"/>
    <w:rsid w:val="00751AC6"/>
    <w:rsid w:val="00753BCD"/>
    <w:rsid w:val="00754F85"/>
    <w:rsid w:val="00757DAF"/>
    <w:rsid w:val="00760018"/>
    <w:rsid w:val="00760212"/>
    <w:rsid w:val="00762C21"/>
    <w:rsid w:val="00764E42"/>
    <w:rsid w:val="00767163"/>
    <w:rsid w:val="007677C0"/>
    <w:rsid w:val="007705C0"/>
    <w:rsid w:val="00770DA6"/>
    <w:rsid w:val="00774617"/>
    <w:rsid w:val="00775130"/>
    <w:rsid w:val="00782414"/>
    <w:rsid w:val="007853BA"/>
    <w:rsid w:val="007866A2"/>
    <w:rsid w:val="00787952"/>
    <w:rsid w:val="00792DFB"/>
    <w:rsid w:val="00793985"/>
    <w:rsid w:val="00794563"/>
    <w:rsid w:val="007958D3"/>
    <w:rsid w:val="00797B9A"/>
    <w:rsid w:val="00797EC8"/>
    <w:rsid w:val="007A13E1"/>
    <w:rsid w:val="007A1B6F"/>
    <w:rsid w:val="007A1EBB"/>
    <w:rsid w:val="007A1F30"/>
    <w:rsid w:val="007A48DC"/>
    <w:rsid w:val="007A4E84"/>
    <w:rsid w:val="007A59DC"/>
    <w:rsid w:val="007A6DC9"/>
    <w:rsid w:val="007B02AB"/>
    <w:rsid w:val="007B237F"/>
    <w:rsid w:val="007B3F15"/>
    <w:rsid w:val="007C0B11"/>
    <w:rsid w:val="007C1F9B"/>
    <w:rsid w:val="007C66CA"/>
    <w:rsid w:val="007C7740"/>
    <w:rsid w:val="007C781B"/>
    <w:rsid w:val="007D01E8"/>
    <w:rsid w:val="007D020B"/>
    <w:rsid w:val="007D18B9"/>
    <w:rsid w:val="007D25B1"/>
    <w:rsid w:val="007D2FB8"/>
    <w:rsid w:val="007D4A91"/>
    <w:rsid w:val="007E532D"/>
    <w:rsid w:val="007F0C38"/>
    <w:rsid w:val="007F21D4"/>
    <w:rsid w:val="007F3091"/>
    <w:rsid w:val="007F33F0"/>
    <w:rsid w:val="007F39EC"/>
    <w:rsid w:val="007F432D"/>
    <w:rsid w:val="007F6DF6"/>
    <w:rsid w:val="008006BC"/>
    <w:rsid w:val="00801B42"/>
    <w:rsid w:val="00802801"/>
    <w:rsid w:val="00802F1B"/>
    <w:rsid w:val="008046E3"/>
    <w:rsid w:val="008071A5"/>
    <w:rsid w:val="00811358"/>
    <w:rsid w:val="00811BCB"/>
    <w:rsid w:val="00812407"/>
    <w:rsid w:val="00814EDB"/>
    <w:rsid w:val="0081570B"/>
    <w:rsid w:val="00817254"/>
    <w:rsid w:val="00817DA0"/>
    <w:rsid w:val="008220F5"/>
    <w:rsid w:val="0082210B"/>
    <w:rsid w:val="008302CB"/>
    <w:rsid w:val="008315FB"/>
    <w:rsid w:val="008371E4"/>
    <w:rsid w:val="008426E0"/>
    <w:rsid w:val="00844583"/>
    <w:rsid w:val="008471EF"/>
    <w:rsid w:val="00847AEA"/>
    <w:rsid w:val="00847E7E"/>
    <w:rsid w:val="0085031A"/>
    <w:rsid w:val="008625B6"/>
    <w:rsid w:val="00862BF9"/>
    <w:rsid w:val="00864D25"/>
    <w:rsid w:val="0086576F"/>
    <w:rsid w:val="008674C5"/>
    <w:rsid w:val="00875D83"/>
    <w:rsid w:val="008772A3"/>
    <w:rsid w:val="0088063D"/>
    <w:rsid w:val="00880CA9"/>
    <w:rsid w:val="00890F2C"/>
    <w:rsid w:val="008915D3"/>
    <w:rsid w:val="008915F4"/>
    <w:rsid w:val="00894D47"/>
    <w:rsid w:val="00897D9F"/>
    <w:rsid w:val="008A2BD6"/>
    <w:rsid w:val="008A3B64"/>
    <w:rsid w:val="008A7FE5"/>
    <w:rsid w:val="008B3E2D"/>
    <w:rsid w:val="008B459C"/>
    <w:rsid w:val="008B584E"/>
    <w:rsid w:val="008B6766"/>
    <w:rsid w:val="008B7691"/>
    <w:rsid w:val="008B76F1"/>
    <w:rsid w:val="008B7B51"/>
    <w:rsid w:val="008D49FC"/>
    <w:rsid w:val="008D626B"/>
    <w:rsid w:val="008D6EF4"/>
    <w:rsid w:val="008D73A5"/>
    <w:rsid w:val="008D7645"/>
    <w:rsid w:val="008E2574"/>
    <w:rsid w:val="008F1AFC"/>
    <w:rsid w:val="008F3F97"/>
    <w:rsid w:val="008F7198"/>
    <w:rsid w:val="008F7CA2"/>
    <w:rsid w:val="00906A01"/>
    <w:rsid w:val="00913EEC"/>
    <w:rsid w:val="00917250"/>
    <w:rsid w:val="00922463"/>
    <w:rsid w:val="009244FA"/>
    <w:rsid w:val="009249E5"/>
    <w:rsid w:val="00924C21"/>
    <w:rsid w:val="00925621"/>
    <w:rsid w:val="009309F8"/>
    <w:rsid w:val="00932E69"/>
    <w:rsid w:val="00936C1B"/>
    <w:rsid w:val="0093716A"/>
    <w:rsid w:val="00941268"/>
    <w:rsid w:val="00943ED6"/>
    <w:rsid w:val="00944C73"/>
    <w:rsid w:val="009452F1"/>
    <w:rsid w:val="00945E34"/>
    <w:rsid w:val="0094695E"/>
    <w:rsid w:val="009532AD"/>
    <w:rsid w:val="0096329B"/>
    <w:rsid w:val="0096344E"/>
    <w:rsid w:val="009644F9"/>
    <w:rsid w:val="00965081"/>
    <w:rsid w:val="00965678"/>
    <w:rsid w:val="00965C99"/>
    <w:rsid w:val="009675A7"/>
    <w:rsid w:val="00970B0F"/>
    <w:rsid w:val="00971231"/>
    <w:rsid w:val="00975E92"/>
    <w:rsid w:val="0097795B"/>
    <w:rsid w:val="00980B5D"/>
    <w:rsid w:val="00984669"/>
    <w:rsid w:val="009874FA"/>
    <w:rsid w:val="0099423F"/>
    <w:rsid w:val="009963E0"/>
    <w:rsid w:val="009975BC"/>
    <w:rsid w:val="009A0168"/>
    <w:rsid w:val="009A113D"/>
    <w:rsid w:val="009A1C52"/>
    <w:rsid w:val="009A4B6D"/>
    <w:rsid w:val="009A6E85"/>
    <w:rsid w:val="009A6E8E"/>
    <w:rsid w:val="009A7E56"/>
    <w:rsid w:val="009B01BD"/>
    <w:rsid w:val="009B51FC"/>
    <w:rsid w:val="009B6236"/>
    <w:rsid w:val="009C140E"/>
    <w:rsid w:val="009C242A"/>
    <w:rsid w:val="009C4D08"/>
    <w:rsid w:val="009C5A2B"/>
    <w:rsid w:val="009C7278"/>
    <w:rsid w:val="009C76F7"/>
    <w:rsid w:val="009D7536"/>
    <w:rsid w:val="009E2081"/>
    <w:rsid w:val="009E71D7"/>
    <w:rsid w:val="009F220B"/>
    <w:rsid w:val="009F3676"/>
    <w:rsid w:val="00A01B06"/>
    <w:rsid w:val="00A01BD8"/>
    <w:rsid w:val="00A036E7"/>
    <w:rsid w:val="00A1264F"/>
    <w:rsid w:val="00A12C93"/>
    <w:rsid w:val="00A15659"/>
    <w:rsid w:val="00A15A94"/>
    <w:rsid w:val="00A16A57"/>
    <w:rsid w:val="00A21A2E"/>
    <w:rsid w:val="00A2242B"/>
    <w:rsid w:val="00A23C41"/>
    <w:rsid w:val="00A304CE"/>
    <w:rsid w:val="00A306C1"/>
    <w:rsid w:val="00A3337C"/>
    <w:rsid w:val="00A34C1A"/>
    <w:rsid w:val="00A46583"/>
    <w:rsid w:val="00A46BD4"/>
    <w:rsid w:val="00A54419"/>
    <w:rsid w:val="00A5752F"/>
    <w:rsid w:val="00A57A53"/>
    <w:rsid w:val="00A62258"/>
    <w:rsid w:val="00A6299D"/>
    <w:rsid w:val="00A647DB"/>
    <w:rsid w:val="00A65A38"/>
    <w:rsid w:val="00A72585"/>
    <w:rsid w:val="00A777A6"/>
    <w:rsid w:val="00A81D7F"/>
    <w:rsid w:val="00A83DC6"/>
    <w:rsid w:val="00A87D1F"/>
    <w:rsid w:val="00A904FD"/>
    <w:rsid w:val="00A91721"/>
    <w:rsid w:val="00A933A2"/>
    <w:rsid w:val="00A963F2"/>
    <w:rsid w:val="00A96647"/>
    <w:rsid w:val="00AA07EF"/>
    <w:rsid w:val="00AA0B50"/>
    <w:rsid w:val="00AA1128"/>
    <w:rsid w:val="00AA16A7"/>
    <w:rsid w:val="00AA4A8A"/>
    <w:rsid w:val="00AB02F7"/>
    <w:rsid w:val="00AC12B1"/>
    <w:rsid w:val="00AC21BE"/>
    <w:rsid w:val="00AC3AE2"/>
    <w:rsid w:val="00AC773B"/>
    <w:rsid w:val="00AD088C"/>
    <w:rsid w:val="00AD099C"/>
    <w:rsid w:val="00AD1F98"/>
    <w:rsid w:val="00AD3953"/>
    <w:rsid w:val="00AD4537"/>
    <w:rsid w:val="00AD661E"/>
    <w:rsid w:val="00AD7DB1"/>
    <w:rsid w:val="00AE01C1"/>
    <w:rsid w:val="00AE2CC2"/>
    <w:rsid w:val="00AE7664"/>
    <w:rsid w:val="00AE7AD1"/>
    <w:rsid w:val="00AF1197"/>
    <w:rsid w:val="00AF3C9D"/>
    <w:rsid w:val="00B01F1A"/>
    <w:rsid w:val="00B03BB7"/>
    <w:rsid w:val="00B04B4C"/>
    <w:rsid w:val="00B0644B"/>
    <w:rsid w:val="00B13159"/>
    <w:rsid w:val="00B148D1"/>
    <w:rsid w:val="00B16B19"/>
    <w:rsid w:val="00B22AAC"/>
    <w:rsid w:val="00B23095"/>
    <w:rsid w:val="00B2351B"/>
    <w:rsid w:val="00B26FE4"/>
    <w:rsid w:val="00B27F1A"/>
    <w:rsid w:val="00B33F64"/>
    <w:rsid w:val="00B34442"/>
    <w:rsid w:val="00B3483F"/>
    <w:rsid w:val="00B34C58"/>
    <w:rsid w:val="00B36E3A"/>
    <w:rsid w:val="00B37C22"/>
    <w:rsid w:val="00B408AA"/>
    <w:rsid w:val="00B40E3C"/>
    <w:rsid w:val="00B431ED"/>
    <w:rsid w:val="00B432C8"/>
    <w:rsid w:val="00B44572"/>
    <w:rsid w:val="00B45C39"/>
    <w:rsid w:val="00B467F8"/>
    <w:rsid w:val="00B52692"/>
    <w:rsid w:val="00B53865"/>
    <w:rsid w:val="00B54E03"/>
    <w:rsid w:val="00B55EB3"/>
    <w:rsid w:val="00B6078E"/>
    <w:rsid w:val="00B613E7"/>
    <w:rsid w:val="00B62590"/>
    <w:rsid w:val="00B62868"/>
    <w:rsid w:val="00B64222"/>
    <w:rsid w:val="00B66031"/>
    <w:rsid w:val="00B676DE"/>
    <w:rsid w:val="00B70EF6"/>
    <w:rsid w:val="00B73454"/>
    <w:rsid w:val="00B74514"/>
    <w:rsid w:val="00B8085B"/>
    <w:rsid w:val="00B81B19"/>
    <w:rsid w:val="00B83F86"/>
    <w:rsid w:val="00B8406F"/>
    <w:rsid w:val="00B85512"/>
    <w:rsid w:val="00B85EF3"/>
    <w:rsid w:val="00B91DB7"/>
    <w:rsid w:val="00B93916"/>
    <w:rsid w:val="00B94F70"/>
    <w:rsid w:val="00B95EFB"/>
    <w:rsid w:val="00B97CD5"/>
    <w:rsid w:val="00BA12EB"/>
    <w:rsid w:val="00BA2126"/>
    <w:rsid w:val="00BA25B3"/>
    <w:rsid w:val="00BA3802"/>
    <w:rsid w:val="00BA5229"/>
    <w:rsid w:val="00BA59F2"/>
    <w:rsid w:val="00BA754F"/>
    <w:rsid w:val="00BB3181"/>
    <w:rsid w:val="00BB3218"/>
    <w:rsid w:val="00BB6687"/>
    <w:rsid w:val="00BB7182"/>
    <w:rsid w:val="00BC19BE"/>
    <w:rsid w:val="00BC4E43"/>
    <w:rsid w:val="00BC59F0"/>
    <w:rsid w:val="00BC5F27"/>
    <w:rsid w:val="00BC7041"/>
    <w:rsid w:val="00BD10C0"/>
    <w:rsid w:val="00BD2A62"/>
    <w:rsid w:val="00BD2AF4"/>
    <w:rsid w:val="00BD39B1"/>
    <w:rsid w:val="00BE002E"/>
    <w:rsid w:val="00BE0337"/>
    <w:rsid w:val="00BE0774"/>
    <w:rsid w:val="00BE176F"/>
    <w:rsid w:val="00BE1960"/>
    <w:rsid w:val="00BE2C46"/>
    <w:rsid w:val="00BE35D9"/>
    <w:rsid w:val="00BE3BFF"/>
    <w:rsid w:val="00BE6DA0"/>
    <w:rsid w:val="00BF3980"/>
    <w:rsid w:val="00BF4D18"/>
    <w:rsid w:val="00BF4E1E"/>
    <w:rsid w:val="00BF5245"/>
    <w:rsid w:val="00C073B5"/>
    <w:rsid w:val="00C10A83"/>
    <w:rsid w:val="00C1316C"/>
    <w:rsid w:val="00C16F3F"/>
    <w:rsid w:val="00C21840"/>
    <w:rsid w:val="00C301B8"/>
    <w:rsid w:val="00C306EA"/>
    <w:rsid w:val="00C313B2"/>
    <w:rsid w:val="00C31FD0"/>
    <w:rsid w:val="00C34173"/>
    <w:rsid w:val="00C36D5B"/>
    <w:rsid w:val="00C41E00"/>
    <w:rsid w:val="00C42DB0"/>
    <w:rsid w:val="00C42EBA"/>
    <w:rsid w:val="00C47E72"/>
    <w:rsid w:val="00C52504"/>
    <w:rsid w:val="00C53196"/>
    <w:rsid w:val="00C538B8"/>
    <w:rsid w:val="00C60C0D"/>
    <w:rsid w:val="00C62262"/>
    <w:rsid w:val="00C65F48"/>
    <w:rsid w:val="00C7227E"/>
    <w:rsid w:val="00C74D81"/>
    <w:rsid w:val="00C74DFE"/>
    <w:rsid w:val="00C769E0"/>
    <w:rsid w:val="00C77787"/>
    <w:rsid w:val="00C80AEB"/>
    <w:rsid w:val="00C850AD"/>
    <w:rsid w:val="00C9441C"/>
    <w:rsid w:val="00C945CE"/>
    <w:rsid w:val="00CA76E8"/>
    <w:rsid w:val="00CB2679"/>
    <w:rsid w:val="00CB30DD"/>
    <w:rsid w:val="00CB4178"/>
    <w:rsid w:val="00CC0878"/>
    <w:rsid w:val="00CC0BCB"/>
    <w:rsid w:val="00CC13EB"/>
    <w:rsid w:val="00CC198A"/>
    <w:rsid w:val="00CC19BA"/>
    <w:rsid w:val="00CC267F"/>
    <w:rsid w:val="00CC2F09"/>
    <w:rsid w:val="00CC784D"/>
    <w:rsid w:val="00CD0B01"/>
    <w:rsid w:val="00CD5DF3"/>
    <w:rsid w:val="00CD7853"/>
    <w:rsid w:val="00CE0D22"/>
    <w:rsid w:val="00CE2989"/>
    <w:rsid w:val="00CE2BAF"/>
    <w:rsid w:val="00CE5075"/>
    <w:rsid w:val="00CE6F01"/>
    <w:rsid w:val="00CE6FB2"/>
    <w:rsid w:val="00CF45DE"/>
    <w:rsid w:val="00CF4D83"/>
    <w:rsid w:val="00CF50B8"/>
    <w:rsid w:val="00CF5BFD"/>
    <w:rsid w:val="00D010CD"/>
    <w:rsid w:val="00D02D85"/>
    <w:rsid w:val="00D03B11"/>
    <w:rsid w:val="00D04AC9"/>
    <w:rsid w:val="00D05A77"/>
    <w:rsid w:val="00D07C07"/>
    <w:rsid w:val="00D10F4A"/>
    <w:rsid w:val="00D149A1"/>
    <w:rsid w:val="00D154DC"/>
    <w:rsid w:val="00D16B96"/>
    <w:rsid w:val="00D238B3"/>
    <w:rsid w:val="00D238CC"/>
    <w:rsid w:val="00D24689"/>
    <w:rsid w:val="00D273FA"/>
    <w:rsid w:val="00D27601"/>
    <w:rsid w:val="00D31A89"/>
    <w:rsid w:val="00D348C6"/>
    <w:rsid w:val="00D42FAB"/>
    <w:rsid w:val="00D44BFC"/>
    <w:rsid w:val="00D50F7A"/>
    <w:rsid w:val="00D53EEA"/>
    <w:rsid w:val="00D627C0"/>
    <w:rsid w:val="00D7700A"/>
    <w:rsid w:val="00D81256"/>
    <w:rsid w:val="00D86F73"/>
    <w:rsid w:val="00D91ED3"/>
    <w:rsid w:val="00D93377"/>
    <w:rsid w:val="00DA1374"/>
    <w:rsid w:val="00DA43A4"/>
    <w:rsid w:val="00DB10FF"/>
    <w:rsid w:val="00DB4FEC"/>
    <w:rsid w:val="00DB656C"/>
    <w:rsid w:val="00DB6E02"/>
    <w:rsid w:val="00DB75F0"/>
    <w:rsid w:val="00DB7D07"/>
    <w:rsid w:val="00DB7FDB"/>
    <w:rsid w:val="00DC03E7"/>
    <w:rsid w:val="00DC0600"/>
    <w:rsid w:val="00DC31F6"/>
    <w:rsid w:val="00DC3860"/>
    <w:rsid w:val="00DC5367"/>
    <w:rsid w:val="00DD10F5"/>
    <w:rsid w:val="00DD5E47"/>
    <w:rsid w:val="00DD6223"/>
    <w:rsid w:val="00DD7733"/>
    <w:rsid w:val="00DE3E0D"/>
    <w:rsid w:val="00DE6929"/>
    <w:rsid w:val="00DE76EC"/>
    <w:rsid w:val="00E041BE"/>
    <w:rsid w:val="00E04F45"/>
    <w:rsid w:val="00E074A0"/>
    <w:rsid w:val="00E07B11"/>
    <w:rsid w:val="00E12803"/>
    <w:rsid w:val="00E15756"/>
    <w:rsid w:val="00E15E36"/>
    <w:rsid w:val="00E200BE"/>
    <w:rsid w:val="00E20CAF"/>
    <w:rsid w:val="00E343D1"/>
    <w:rsid w:val="00E35277"/>
    <w:rsid w:val="00E3668B"/>
    <w:rsid w:val="00E41496"/>
    <w:rsid w:val="00E42424"/>
    <w:rsid w:val="00E4348B"/>
    <w:rsid w:val="00E443D7"/>
    <w:rsid w:val="00E446F9"/>
    <w:rsid w:val="00E54E45"/>
    <w:rsid w:val="00E60BC5"/>
    <w:rsid w:val="00E65C2F"/>
    <w:rsid w:val="00E66D7F"/>
    <w:rsid w:val="00E74265"/>
    <w:rsid w:val="00E77AEE"/>
    <w:rsid w:val="00E808F2"/>
    <w:rsid w:val="00E81BAE"/>
    <w:rsid w:val="00E823F9"/>
    <w:rsid w:val="00E833B5"/>
    <w:rsid w:val="00E83B9A"/>
    <w:rsid w:val="00E876B0"/>
    <w:rsid w:val="00E90707"/>
    <w:rsid w:val="00E965E1"/>
    <w:rsid w:val="00EA0911"/>
    <w:rsid w:val="00EA1AC4"/>
    <w:rsid w:val="00EA1C98"/>
    <w:rsid w:val="00EA3BD4"/>
    <w:rsid w:val="00EA470C"/>
    <w:rsid w:val="00EA7D5F"/>
    <w:rsid w:val="00EB2BC8"/>
    <w:rsid w:val="00EB4EA5"/>
    <w:rsid w:val="00EB5319"/>
    <w:rsid w:val="00EC300E"/>
    <w:rsid w:val="00EC43E7"/>
    <w:rsid w:val="00ED0A03"/>
    <w:rsid w:val="00ED1147"/>
    <w:rsid w:val="00EE2FD0"/>
    <w:rsid w:val="00EE2FD9"/>
    <w:rsid w:val="00EE336A"/>
    <w:rsid w:val="00EE7CDB"/>
    <w:rsid w:val="00EF6FE8"/>
    <w:rsid w:val="00EF761C"/>
    <w:rsid w:val="00EF7B0D"/>
    <w:rsid w:val="00F008D1"/>
    <w:rsid w:val="00F059F7"/>
    <w:rsid w:val="00F07016"/>
    <w:rsid w:val="00F07ABA"/>
    <w:rsid w:val="00F1278F"/>
    <w:rsid w:val="00F15910"/>
    <w:rsid w:val="00F15A92"/>
    <w:rsid w:val="00F160D4"/>
    <w:rsid w:val="00F16ADB"/>
    <w:rsid w:val="00F16B6D"/>
    <w:rsid w:val="00F2129C"/>
    <w:rsid w:val="00F22226"/>
    <w:rsid w:val="00F265A4"/>
    <w:rsid w:val="00F36D58"/>
    <w:rsid w:val="00F3749C"/>
    <w:rsid w:val="00F45DF5"/>
    <w:rsid w:val="00F45F34"/>
    <w:rsid w:val="00F518A3"/>
    <w:rsid w:val="00F555E3"/>
    <w:rsid w:val="00F562E7"/>
    <w:rsid w:val="00F57EC3"/>
    <w:rsid w:val="00F60326"/>
    <w:rsid w:val="00F65184"/>
    <w:rsid w:val="00F657B1"/>
    <w:rsid w:val="00F65B97"/>
    <w:rsid w:val="00F7256F"/>
    <w:rsid w:val="00F8208E"/>
    <w:rsid w:val="00F82AC6"/>
    <w:rsid w:val="00F8452E"/>
    <w:rsid w:val="00F87772"/>
    <w:rsid w:val="00F91392"/>
    <w:rsid w:val="00F926D4"/>
    <w:rsid w:val="00F94ED9"/>
    <w:rsid w:val="00F96935"/>
    <w:rsid w:val="00F97E0C"/>
    <w:rsid w:val="00FA24D4"/>
    <w:rsid w:val="00FB1E5D"/>
    <w:rsid w:val="00FB417C"/>
    <w:rsid w:val="00FB4BC2"/>
    <w:rsid w:val="00FB4F79"/>
    <w:rsid w:val="00FC0096"/>
    <w:rsid w:val="00FC521B"/>
    <w:rsid w:val="00FC558F"/>
    <w:rsid w:val="00FC5FDB"/>
    <w:rsid w:val="00FD2B20"/>
    <w:rsid w:val="00FD4296"/>
    <w:rsid w:val="00FD43FD"/>
    <w:rsid w:val="00FD5388"/>
    <w:rsid w:val="00FF22FA"/>
    <w:rsid w:val="00FF452A"/>
    <w:rsid w:val="00FF4F20"/>
    <w:rsid w:val="00FF66E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579F"/>
  <w15:chartTrackingRefBased/>
  <w15:docId w15:val="{8808D416-D54F-4091-8BA3-902B0BCA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FA24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F3C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5D22A8"/>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5D22A8"/>
    <w:rPr>
      <w:rFonts w:asciiTheme="majorHAnsi" w:eastAsiaTheme="majorEastAsia" w:hAnsiTheme="majorHAnsi" w:cstheme="majorBidi"/>
      <w:color w:val="1F3763" w:themeColor="accent1" w:themeShade="7F"/>
      <w:sz w:val="24"/>
      <w:szCs w:val="24"/>
      <w:lang w:val="es-ES"/>
    </w:rPr>
  </w:style>
  <w:style w:type="paragraph" w:styleId="Textoindependiente">
    <w:name w:val="Body Text"/>
    <w:basedOn w:val="Normal"/>
    <w:link w:val="TextoindependienteCar"/>
    <w:uiPriority w:val="1"/>
    <w:unhideWhenUsed/>
    <w:qFormat/>
    <w:rsid w:val="005D22A8"/>
    <w:pPr>
      <w:widowControl w:val="0"/>
      <w:autoSpaceDE w:val="0"/>
      <w:autoSpaceDN w:val="0"/>
      <w:spacing w:after="0" w:line="240" w:lineRule="auto"/>
      <w:ind w:left="100"/>
    </w:pPr>
    <w:rPr>
      <w:rFonts w:ascii="Calibri" w:eastAsia="Calibri" w:hAnsi="Calibri" w:cs="Calibri"/>
      <w:lang w:val="en-US"/>
    </w:rPr>
  </w:style>
  <w:style w:type="character" w:customStyle="1" w:styleId="TextoindependienteCar">
    <w:name w:val="Texto independiente Car"/>
    <w:basedOn w:val="Fuentedeprrafopredeter"/>
    <w:link w:val="Textoindependiente"/>
    <w:uiPriority w:val="1"/>
    <w:rsid w:val="005D22A8"/>
    <w:rPr>
      <w:rFonts w:ascii="Calibri" w:eastAsia="Calibri" w:hAnsi="Calibri" w:cs="Calibri"/>
      <w:lang w:val="en-US"/>
    </w:rPr>
  </w:style>
  <w:style w:type="paragraph" w:customStyle="1" w:styleId="MDPI31text">
    <w:name w:val="MDPI_3.1_text"/>
    <w:qFormat/>
    <w:rsid w:val="005D22A8"/>
    <w:pPr>
      <w:adjustRightInd w:val="0"/>
      <w:snapToGrid w:val="0"/>
      <w:spacing w:after="0" w:line="260" w:lineRule="atLeast"/>
      <w:ind w:firstLine="425"/>
      <w:jc w:val="both"/>
    </w:pPr>
    <w:rPr>
      <w:rFonts w:ascii="Palatino Linotype" w:eastAsia="Times New Roman" w:hAnsi="Palatino Linotype" w:cs="Times New Roman"/>
      <w:color w:val="000000"/>
      <w:sz w:val="20"/>
      <w:lang w:val="en-US" w:eastAsia="de-DE" w:bidi="en-US"/>
    </w:rPr>
  </w:style>
  <w:style w:type="table" w:styleId="Tablaconcuadrcula">
    <w:name w:val="Table Grid"/>
    <w:basedOn w:val="Tablanormal"/>
    <w:uiPriority w:val="59"/>
    <w:rsid w:val="00A6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24C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4C21"/>
    <w:rPr>
      <w:lang w:val="ca-ES"/>
    </w:rPr>
  </w:style>
  <w:style w:type="paragraph" w:styleId="Piedepgina">
    <w:name w:val="footer"/>
    <w:basedOn w:val="Normal"/>
    <w:link w:val="PiedepginaCar"/>
    <w:uiPriority w:val="99"/>
    <w:unhideWhenUsed/>
    <w:rsid w:val="00924C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4C21"/>
    <w:rPr>
      <w:lang w:val="ca-ES"/>
    </w:rPr>
  </w:style>
  <w:style w:type="character" w:styleId="Hipervnculo">
    <w:name w:val="Hyperlink"/>
    <w:basedOn w:val="Fuentedeprrafopredeter"/>
    <w:uiPriority w:val="99"/>
    <w:unhideWhenUsed/>
    <w:rsid w:val="00662513"/>
    <w:rPr>
      <w:color w:val="0563C1" w:themeColor="hyperlink"/>
      <w:u w:val="single"/>
    </w:rPr>
  </w:style>
  <w:style w:type="paragraph" w:customStyle="1" w:styleId="MDPI71References">
    <w:name w:val="MDPI_7.1_References"/>
    <w:basedOn w:val="Normal"/>
    <w:qFormat/>
    <w:rsid w:val="001321C9"/>
    <w:pPr>
      <w:numPr>
        <w:numId w:val="1"/>
      </w:numPr>
      <w:adjustRightInd w:val="0"/>
      <w:snapToGrid w:val="0"/>
      <w:spacing w:after="0" w:line="260" w:lineRule="atLeast"/>
      <w:jc w:val="both"/>
    </w:pPr>
    <w:rPr>
      <w:rFonts w:ascii="Palatino Linotype" w:eastAsia="Times New Roman" w:hAnsi="Palatino Linotype" w:cs="Times New Roman"/>
      <w:snapToGrid w:val="0"/>
      <w:color w:val="000000"/>
      <w:sz w:val="18"/>
      <w:szCs w:val="20"/>
      <w:lang w:val="en-US" w:eastAsia="de-DE" w:bidi="en-US"/>
    </w:rPr>
  </w:style>
  <w:style w:type="character" w:customStyle="1" w:styleId="buttontext">
    <w:name w:val="button__text"/>
    <w:basedOn w:val="Fuentedeprrafopredeter"/>
    <w:rsid w:val="001321C9"/>
  </w:style>
  <w:style w:type="character" w:customStyle="1" w:styleId="Mencinsinresolver1">
    <w:name w:val="Mención sin resolver1"/>
    <w:basedOn w:val="Fuentedeprrafopredeter"/>
    <w:uiPriority w:val="99"/>
    <w:semiHidden/>
    <w:unhideWhenUsed/>
    <w:rsid w:val="0072696F"/>
    <w:rPr>
      <w:color w:val="605E5C"/>
      <w:shd w:val="clear" w:color="auto" w:fill="E1DFDD"/>
    </w:rPr>
  </w:style>
  <w:style w:type="character" w:styleId="Textodelmarcadordeposicin">
    <w:name w:val="Placeholder Text"/>
    <w:basedOn w:val="Fuentedeprrafopredeter"/>
    <w:uiPriority w:val="99"/>
    <w:semiHidden/>
    <w:rsid w:val="00F60326"/>
    <w:rPr>
      <w:color w:val="808080"/>
    </w:rPr>
  </w:style>
  <w:style w:type="paragraph" w:styleId="Prrafodelista">
    <w:name w:val="List Paragraph"/>
    <w:basedOn w:val="Normal"/>
    <w:uiPriority w:val="34"/>
    <w:qFormat/>
    <w:rsid w:val="006D7934"/>
    <w:pPr>
      <w:ind w:left="720"/>
      <w:contextualSpacing/>
    </w:pPr>
  </w:style>
  <w:style w:type="paragraph" w:styleId="Revisin">
    <w:name w:val="Revision"/>
    <w:hidden/>
    <w:uiPriority w:val="99"/>
    <w:semiHidden/>
    <w:rsid w:val="00F1278F"/>
    <w:pPr>
      <w:spacing w:after="0" w:line="240" w:lineRule="auto"/>
    </w:pPr>
    <w:rPr>
      <w:lang w:val="ca-ES"/>
    </w:rPr>
  </w:style>
  <w:style w:type="character" w:customStyle="1" w:styleId="Ttulo1Car">
    <w:name w:val="Título 1 Car"/>
    <w:basedOn w:val="Fuentedeprrafopredeter"/>
    <w:link w:val="Ttulo1"/>
    <w:uiPriority w:val="9"/>
    <w:rsid w:val="00FA24D4"/>
    <w:rPr>
      <w:rFonts w:asciiTheme="majorHAnsi" w:eastAsiaTheme="majorEastAsia" w:hAnsiTheme="majorHAnsi" w:cstheme="majorBidi"/>
      <w:color w:val="2F5496" w:themeColor="accent1" w:themeShade="BF"/>
      <w:sz w:val="32"/>
      <w:szCs w:val="32"/>
      <w:lang w:val="ca-ES"/>
    </w:rPr>
  </w:style>
  <w:style w:type="paragraph" w:customStyle="1" w:styleId="MDPI21heading1">
    <w:name w:val="MDPI_2.1_heading1"/>
    <w:basedOn w:val="Normal"/>
    <w:qFormat/>
    <w:rsid w:val="00615587"/>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de-DE" w:bidi="en-US"/>
    </w:rPr>
  </w:style>
  <w:style w:type="character" w:customStyle="1" w:styleId="Ttulo2Car">
    <w:name w:val="Título 2 Car"/>
    <w:basedOn w:val="Fuentedeprrafopredeter"/>
    <w:link w:val="Ttulo2"/>
    <w:uiPriority w:val="9"/>
    <w:rsid w:val="00AF3C9D"/>
    <w:rPr>
      <w:rFonts w:asciiTheme="majorHAnsi" w:eastAsiaTheme="majorEastAsia" w:hAnsiTheme="majorHAnsi" w:cstheme="majorBidi"/>
      <w:color w:val="2F5496" w:themeColor="accent1" w:themeShade="BF"/>
      <w:sz w:val="26"/>
      <w:szCs w:val="26"/>
      <w:lang w:val="ca-ES"/>
    </w:rPr>
  </w:style>
  <w:style w:type="paragraph" w:customStyle="1" w:styleId="TAMainText">
    <w:name w:val="TA_Main_Text"/>
    <w:basedOn w:val="Normal"/>
    <w:autoRedefine/>
    <w:rsid w:val="00712C2D"/>
    <w:pPr>
      <w:spacing w:after="60" w:line="240" w:lineRule="auto"/>
      <w:jc w:val="both"/>
    </w:pPr>
    <w:rPr>
      <w:rFonts w:ascii="Times New Roman" w:eastAsia="Times New Roman" w:hAnsi="Times New Roman" w:cs="Times New Roman"/>
      <w:kern w:val="21"/>
      <w:sz w:val="24"/>
      <w:szCs w:val="24"/>
      <w:lang w:val="en-US"/>
    </w:rPr>
  </w:style>
  <w:style w:type="paragraph" w:styleId="HTMLconformatoprevio">
    <w:name w:val="HTML Preformatted"/>
    <w:basedOn w:val="Normal"/>
    <w:link w:val="HTMLconformatoprevioCar"/>
    <w:uiPriority w:val="99"/>
    <w:semiHidden/>
    <w:unhideWhenUsed/>
    <w:rsid w:val="00122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122B47"/>
    <w:rPr>
      <w:rFonts w:ascii="Courier New" w:eastAsia="Times New Roman" w:hAnsi="Courier New" w:cs="Courier New"/>
      <w:sz w:val="20"/>
      <w:szCs w:val="20"/>
      <w:lang w:val="es-ES" w:eastAsia="es-ES"/>
    </w:rPr>
  </w:style>
  <w:style w:type="character" w:styleId="Hipervnculovisitado">
    <w:name w:val="FollowedHyperlink"/>
    <w:basedOn w:val="Fuentedeprrafopredeter"/>
    <w:uiPriority w:val="99"/>
    <w:semiHidden/>
    <w:unhideWhenUsed/>
    <w:rsid w:val="006B6FFD"/>
    <w:rPr>
      <w:color w:val="954F72" w:themeColor="followedHyperlink"/>
      <w:u w:val="single"/>
    </w:rPr>
  </w:style>
  <w:style w:type="paragraph" w:styleId="NormalWeb">
    <w:name w:val="Normal (Web)"/>
    <w:basedOn w:val="Normal"/>
    <w:uiPriority w:val="99"/>
    <w:semiHidden/>
    <w:unhideWhenUsed/>
    <w:rsid w:val="009469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merodelnea">
    <w:name w:val="line number"/>
    <w:basedOn w:val="Fuentedeprrafopredeter"/>
    <w:uiPriority w:val="99"/>
    <w:semiHidden/>
    <w:unhideWhenUsed/>
    <w:rsid w:val="00EA470C"/>
  </w:style>
  <w:style w:type="paragraph" w:styleId="Textodeglobo">
    <w:name w:val="Balloon Text"/>
    <w:basedOn w:val="Normal"/>
    <w:link w:val="TextodegloboCar"/>
    <w:uiPriority w:val="99"/>
    <w:semiHidden/>
    <w:unhideWhenUsed/>
    <w:rsid w:val="00D50F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F7A"/>
    <w:rPr>
      <w:rFonts w:ascii="Segoe UI" w:hAnsi="Segoe UI" w:cs="Segoe UI"/>
      <w:sz w:val="18"/>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81375">
      <w:bodyDiv w:val="1"/>
      <w:marLeft w:val="0"/>
      <w:marRight w:val="0"/>
      <w:marTop w:val="0"/>
      <w:marBottom w:val="0"/>
      <w:divBdr>
        <w:top w:val="none" w:sz="0" w:space="0" w:color="auto"/>
        <w:left w:val="none" w:sz="0" w:space="0" w:color="auto"/>
        <w:bottom w:val="none" w:sz="0" w:space="0" w:color="auto"/>
        <w:right w:val="none" w:sz="0" w:space="0" w:color="auto"/>
      </w:divBdr>
    </w:div>
    <w:div w:id="211818802">
      <w:bodyDiv w:val="1"/>
      <w:marLeft w:val="0"/>
      <w:marRight w:val="0"/>
      <w:marTop w:val="0"/>
      <w:marBottom w:val="0"/>
      <w:divBdr>
        <w:top w:val="none" w:sz="0" w:space="0" w:color="auto"/>
        <w:left w:val="none" w:sz="0" w:space="0" w:color="auto"/>
        <w:bottom w:val="none" w:sz="0" w:space="0" w:color="auto"/>
        <w:right w:val="none" w:sz="0" w:space="0" w:color="auto"/>
      </w:divBdr>
    </w:div>
    <w:div w:id="634412613">
      <w:bodyDiv w:val="1"/>
      <w:marLeft w:val="0"/>
      <w:marRight w:val="0"/>
      <w:marTop w:val="0"/>
      <w:marBottom w:val="0"/>
      <w:divBdr>
        <w:top w:val="none" w:sz="0" w:space="0" w:color="auto"/>
        <w:left w:val="none" w:sz="0" w:space="0" w:color="auto"/>
        <w:bottom w:val="none" w:sz="0" w:space="0" w:color="auto"/>
        <w:right w:val="none" w:sz="0" w:space="0" w:color="auto"/>
      </w:divBdr>
    </w:div>
    <w:div w:id="694423510">
      <w:bodyDiv w:val="1"/>
      <w:marLeft w:val="0"/>
      <w:marRight w:val="0"/>
      <w:marTop w:val="0"/>
      <w:marBottom w:val="0"/>
      <w:divBdr>
        <w:top w:val="none" w:sz="0" w:space="0" w:color="auto"/>
        <w:left w:val="none" w:sz="0" w:space="0" w:color="auto"/>
        <w:bottom w:val="none" w:sz="0" w:space="0" w:color="auto"/>
        <w:right w:val="none" w:sz="0" w:space="0" w:color="auto"/>
      </w:divBdr>
    </w:div>
    <w:div w:id="702831937">
      <w:bodyDiv w:val="1"/>
      <w:marLeft w:val="0"/>
      <w:marRight w:val="0"/>
      <w:marTop w:val="0"/>
      <w:marBottom w:val="0"/>
      <w:divBdr>
        <w:top w:val="none" w:sz="0" w:space="0" w:color="auto"/>
        <w:left w:val="none" w:sz="0" w:space="0" w:color="auto"/>
        <w:bottom w:val="none" w:sz="0" w:space="0" w:color="auto"/>
        <w:right w:val="none" w:sz="0" w:space="0" w:color="auto"/>
      </w:divBdr>
    </w:div>
    <w:div w:id="729157456">
      <w:bodyDiv w:val="1"/>
      <w:marLeft w:val="0"/>
      <w:marRight w:val="0"/>
      <w:marTop w:val="0"/>
      <w:marBottom w:val="0"/>
      <w:divBdr>
        <w:top w:val="none" w:sz="0" w:space="0" w:color="auto"/>
        <w:left w:val="none" w:sz="0" w:space="0" w:color="auto"/>
        <w:bottom w:val="none" w:sz="0" w:space="0" w:color="auto"/>
        <w:right w:val="none" w:sz="0" w:space="0" w:color="auto"/>
      </w:divBdr>
    </w:div>
    <w:div w:id="777069981">
      <w:bodyDiv w:val="1"/>
      <w:marLeft w:val="0"/>
      <w:marRight w:val="0"/>
      <w:marTop w:val="0"/>
      <w:marBottom w:val="0"/>
      <w:divBdr>
        <w:top w:val="none" w:sz="0" w:space="0" w:color="auto"/>
        <w:left w:val="none" w:sz="0" w:space="0" w:color="auto"/>
        <w:bottom w:val="none" w:sz="0" w:space="0" w:color="auto"/>
        <w:right w:val="none" w:sz="0" w:space="0" w:color="auto"/>
      </w:divBdr>
    </w:div>
    <w:div w:id="904491047">
      <w:bodyDiv w:val="1"/>
      <w:marLeft w:val="0"/>
      <w:marRight w:val="0"/>
      <w:marTop w:val="0"/>
      <w:marBottom w:val="0"/>
      <w:divBdr>
        <w:top w:val="none" w:sz="0" w:space="0" w:color="auto"/>
        <w:left w:val="none" w:sz="0" w:space="0" w:color="auto"/>
        <w:bottom w:val="none" w:sz="0" w:space="0" w:color="auto"/>
        <w:right w:val="none" w:sz="0" w:space="0" w:color="auto"/>
      </w:divBdr>
    </w:div>
    <w:div w:id="940139334">
      <w:bodyDiv w:val="1"/>
      <w:marLeft w:val="0"/>
      <w:marRight w:val="0"/>
      <w:marTop w:val="0"/>
      <w:marBottom w:val="0"/>
      <w:divBdr>
        <w:top w:val="none" w:sz="0" w:space="0" w:color="auto"/>
        <w:left w:val="none" w:sz="0" w:space="0" w:color="auto"/>
        <w:bottom w:val="none" w:sz="0" w:space="0" w:color="auto"/>
        <w:right w:val="none" w:sz="0" w:space="0" w:color="auto"/>
      </w:divBdr>
    </w:div>
    <w:div w:id="978681619">
      <w:bodyDiv w:val="1"/>
      <w:marLeft w:val="0"/>
      <w:marRight w:val="0"/>
      <w:marTop w:val="0"/>
      <w:marBottom w:val="0"/>
      <w:divBdr>
        <w:top w:val="none" w:sz="0" w:space="0" w:color="auto"/>
        <w:left w:val="none" w:sz="0" w:space="0" w:color="auto"/>
        <w:bottom w:val="none" w:sz="0" w:space="0" w:color="auto"/>
        <w:right w:val="none" w:sz="0" w:space="0" w:color="auto"/>
      </w:divBdr>
    </w:div>
    <w:div w:id="1035886270">
      <w:bodyDiv w:val="1"/>
      <w:marLeft w:val="0"/>
      <w:marRight w:val="0"/>
      <w:marTop w:val="0"/>
      <w:marBottom w:val="0"/>
      <w:divBdr>
        <w:top w:val="none" w:sz="0" w:space="0" w:color="auto"/>
        <w:left w:val="none" w:sz="0" w:space="0" w:color="auto"/>
        <w:bottom w:val="none" w:sz="0" w:space="0" w:color="auto"/>
        <w:right w:val="none" w:sz="0" w:space="0" w:color="auto"/>
      </w:divBdr>
    </w:div>
    <w:div w:id="1149126946">
      <w:bodyDiv w:val="1"/>
      <w:marLeft w:val="0"/>
      <w:marRight w:val="0"/>
      <w:marTop w:val="0"/>
      <w:marBottom w:val="0"/>
      <w:divBdr>
        <w:top w:val="none" w:sz="0" w:space="0" w:color="auto"/>
        <w:left w:val="none" w:sz="0" w:space="0" w:color="auto"/>
        <w:bottom w:val="none" w:sz="0" w:space="0" w:color="auto"/>
        <w:right w:val="none" w:sz="0" w:space="0" w:color="auto"/>
      </w:divBdr>
    </w:div>
    <w:div w:id="1166482073">
      <w:bodyDiv w:val="1"/>
      <w:marLeft w:val="0"/>
      <w:marRight w:val="0"/>
      <w:marTop w:val="0"/>
      <w:marBottom w:val="0"/>
      <w:divBdr>
        <w:top w:val="none" w:sz="0" w:space="0" w:color="auto"/>
        <w:left w:val="none" w:sz="0" w:space="0" w:color="auto"/>
        <w:bottom w:val="none" w:sz="0" w:space="0" w:color="auto"/>
        <w:right w:val="none" w:sz="0" w:space="0" w:color="auto"/>
      </w:divBdr>
    </w:div>
    <w:div w:id="1428310588">
      <w:bodyDiv w:val="1"/>
      <w:marLeft w:val="0"/>
      <w:marRight w:val="0"/>
      <w:marTop w:val="0"/>
      <w:marBottom w:val="0"/>
      <w:divBdr>
        <w:top w:val="none" w:sz="0" w:space="0" w:color="auto"/>
        <w:left w:val="none" w:sz="0" w:space="0" w:color="auto"/>
        <w:bottom w:val="none" w:sz="0" w:space="0" w:color="auto"/>
        <w:right w:val="none" w:sz="0" w:space="0" w:color="auto"/>
      </w:divBdr>
    </w:div>
    <w:div w:id="1688751315">
      <w:bodyDiv w:val="1"/>
      <w:marLeft w:val="0"/>
      <w:marRight w:val="0"/>
      <w:marTop w:val="0"/>
      <w:marBottom w:val="0"/>
      <w:divBdr>
        <w:top w:val="none" w:sz="0" w:space="0" w:color="auto"/>
        <w:left w:val="none" w:sz="0" w:space="0" w:color="auto"/>
        <w:bottom w:val="none" w:sz="0" w:space="0" w:color="auto"/>
        <w:right w:val="none" w:sz="0" w:space="0" w:color="auto"/>
      </w:divBdr>
    </w:div>
    <w:div w:id="17349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tem.herts.ac.uk/aeru/ppdb/" TargetMode="External"/><Relationship Id="rId3" Type="http://schemas.openxmlformats.org/officeDocument/2006/relationships/customXml" Target="../customXml/item3.xml"/><Relationship Id="rId21" Type="http://schemas.openxmlformats.org/officeDocument/2006/relationships/hyperlink" Target="https://www.fao.org/3/cc4831en/cc4831en.pdf"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pubchem.ncbi.nlm.nih.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s://www.fao.org/3/ca7471en/ca7471en.pdf" TargetMode="External"/><Relationship Id="rId10" Type="http://schemas.openxmlformats.org/officeDocument/2006/relationships/endnotes" Target="endnotes.xml"/><Relationship Id="rId19" Type="http://schemas.openxmlformats.org/officeDocument/2006/relationships/hyperlink" Target="https://echa.europa.eu/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fao.org/documents/card/es?details=CB3637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B4B3F9-AFDD-42DC-BCA8-E529EFAD72ED}">
  <we:reference id="wa104382081" version="1.55.1.0" store="es-ES" storeType="OMEX"/>
  <we:alternateReferences>
    <we:reference id="wa104382081" version="1.55.1.0" store="" storeType="OMEX"/>
  </we:alternateReferences>
  <we:properties>
    <we:property name="MENDELEY_CITATIONS" value="[{&quot;citationID&quot;:&quot;MENDELEY_CITATION_ae9fcbfe-ad2d-4755-9a77-03683aae0a0d&quot;,&quot;properties&quot;:{&quot;noteIndex&quot;:0},&quot;isEdited&quot;:false,&quot;manualOverride&quot;:{&quot;isManuallyOverridden&quot;:true,&quot;citeprocText&quot;:&quot;(Takeshita et al., 2019)&quot;,&quot;manualOverrideText&quot;:&quot;(Takeshita et al., 2019;&quot;},&quot;citationTag&quot;:&quot;MENDELEY_CITATION_v3_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&quot;,&quot;citationItems&quot;:[{&quot;id&quot;:&quot;fa945e6e-5dc8-32c2-8ef6-efd85d935123&quot;,&quot;itemData&quot;:{&quot;type&quot;:&quot;article-journal&quot;,&quot;id&quot;:&quot;fa945e6e-5dc8-32c2-8ef6-efd85d935123&quot;,&quot;title&quot;:&quot;Effect of organic matter on the behavior and control effectiveness of herbicides in soil&quot;,&quot;author&quot;:[{&quot;family&quot;:&quot;Takeshita&quot;,&quot;given&quot;:&quot;V.&quot;,&quot;parse-names&quot;:false,&quot;dropping-particle&quot;:&quot;&quot;,&quot;non-dropping-particle&quot;:&quot;&quot;},{&quot;family&quot;:&quot;Mendes&quot;,&quot;given&quot;:&quot;K. F.&quot;,&quot;parse-names&quot;:false,&quot;dropping-particle&quot;:&quot;&quot;,&quot;non-dropping-particle&quot;:&quot;&quot;},{&quot;family&quot;:&quot;Alonso&quot;,&quot;given&quot;:&quot;F. G.&quot;,&quot;parse-names&quot;:false,&quot;dropping-particle&quot;:&quot;&quot;,&quot;non-dropping-particle&quot;:&quot;&quot;},{&quot;family&quot;:&quot;Tornisielo&quot;,&quot;given&quot;:&quot;V. L.&quot;,&quot;parse-names&quot;:false,&quot;dropping-particle&quot;:&quot;&quot;,&quot;non-dropping-particle&quot;:&quot;&quot;}],&quot;container-title&quot;:&quot;Planta Daninha&quot;,&quot;DOI&quot;:&quot;10.1590/S0100-83582019370100110&quot;,&quot;ISSN&quot;:&quot;01008358&quot;,&quot;issued&quot;:{&quot;date-parts&quot;:[[2019]]},&quot;abstract&quot;:&quot;With extensive use of herbicides in agricultural areas, the risk of contamination of groundwater and surface water by these products has become a worldwide concern. Practices of application or maintenance of soil organic residues that have begun to be used in agriculture for soil nutrition have demonstrated other benefits besides nutrient supplementation, such as reduced mobility and increased soil degradation of herbicides. Because it is the final destination of herbicides, soil and its constituents, especially organic matter in tropical soils, play a prominent role in processes that encompass the dynamics of herbicide molecules. In this context, it is necessary to know the influence of the organic matter and its constituents on the behavior of the herbicides. This review discusses the main relationships of organic matter in the retention, transport, and transformation processes of herbicides in the soil, as well as the interference in the weed control effectiveness of these products. Because of this, knowing the influence of organic matter in the various processes related to the behavior of herbicides in the soil allows us to adopt more appropriate management practices regarding both weed control and remediation of contaminated areas. However, despite the wide range of information on the subject in the literature, each situation is distinct due to the wide variation in the behavioral response of the products to the different types of organic material present in the soil.&quot;,&quot;publisher&quot;:&quot;Sociedade Brasileira da Ciencia das Plantas Daninha&quot;,&quot;volume&quot;:&quot;37&quot;,&quot;container-title-short&quot;:&quot;&quot;},&quot;isTemporary&quot;:false}]},{&quot;citationID&quot;:&quot;MENDELEY_CITATION_f3b65a9a-5a9f-488d-b43e-743e320ab650&quot;,&quot;properties&quot;:{&quot;noteIndex&quot;:0},&quot;isEdited&quot;:false,&quot;manualOverride&quot;:{&quot;isManuallyOverridden&quot;:true,&quot;citeprocText&quot;:&quot;(Göldner et al., 2023)&quot;,&quot;manualOverrideText&quot;:&quot;Göldner et al., 2023;&quot;},&quot;citationTag&quot;:&quot;MENDELEY_CITATION_v3_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&quot;,&quot;citationItems&quot;:[{&quot;id&quot;:&quot;2a4f1089-7fa0-3a88-b510-d5d1c2148537&quot;,&quot;itemData&quot;:{&quot;type&quot;:&quot;article-journal&quot;,&quot;id&quot;:&quot;2a4f1089-7fa0-3a88-b510-d5d1c2148537&quot;,&quot;title&quot;:&quot;Elucidation of the environmental reductive metabolism of the herbicide tritosulfuron assisted by electrochemistry and mass spectrometry&quot;,&quot;author&quot;:[{&quot;family&quot;:&quot;Göldner&quot;,&quot;given&quot;:&quot;Valentin&quot;,&quot;parse-names&quot;:false,&quot;dropping-particle&quot;:&quot;&quot;,&quot;non-dropping-particle&quot;:&quot;&quot;},{&quot;family&quot;:&quot;Speitling&quot;,&quot;given&quot;:&quot;Michael&quot;,&quot;parse-names&quot;:false,&quot;dropping-particle&quot;:&quot;&quot;,&quot;non-dropping-particle&quot;:&quot;&quot;},{&quot;family&quot;:&quot;Karst&quot;,&quot;given&quot;:&quot;Uwe&quot;,&quot;parse-names&quot;:false,&quot;dropping-particle&quot;:&quot;&quot;,&quot;non-dropping-particle&quot;:&quot;&quot;}],&quot;container-title&quot;:&quot;Chemosphere&quot;,&quot;container-title-short&quot;:&quot;Chemosphere&quot;,&quot;DOI&quot;:&quot;10.1016/j.chemosphere.2023.138687&quot;,&quot;ISSN&quot;:&quot;18791298&quot;,&quot;PMID&quot;:&quot;37076082&quot;,&quot;issued&quot;:{&quot;date-parts&quot;:[[2023,7,1]]},&quot;abstract&quot;:&quot;The environmental impact of pesticides and other pollutants is, to a great extent, determined by degradation and accumulation processes. Consequently, degradation pathways of pesticides have to be elucidated before approval by the authorities. In this study, the environmental metabolism of the sulfonylurea-herbicide tritosulfuron was investigated using aerobic soil degradation studies, during which a previously unidentified metabolite was observed using high performance liquid chromatography and mass spectrometry. The new metabolite was formed by reductive hydrogenation of tritosulfuron but the isolated amount and purity of the substance were insufficient to fully elucidate its structure. Therefore, electrochemistry coupled to mass spectrometry was successfully applied to mimic the reductive hydrogenation of tritosulfuron. After demonstrating the general feasibility of electrochemical reduction, the electrochemical conversion was scaled up to the semi-preparative scale and 1.0 mg of the hydrogenated product was synthesized. Similar retention times and mass spectrometric fragmentation patterns proved that the same hydrogenated product was formed electrochemically and in soil studies. Using the electrochemically generated standard, the structure of the metabolite was elucidated by means of NMR spectroscopy, which shows the potential of electrochemistry and mass spectrometry in environmental fate studies.&quot;,&quot;publisher&quot;:&quot;Elsevier Ltd&quot;,&quot;volume&quot;:&quot;330&quot;},&quot;isTemporary&quot;:false}]},{&quot;citationID&quot;:&quot;MENDELEY_CITATION_16e308a0-e001-46d0-bde4-96b502028725&quot;,&quot;properties&quot;:{&quot;noteIndex&quot;:0},&quot;isEdited&quot;:false,&quot;manualOverride&quot;:{&quot;isManuallyOverridden&quot;:true,&quot;citeprocText&quot;:&quot;(Rodríguez-Palma et al., 2023)&quot;,&quot;manualOverrideText&quot;:&quot;Rodríguez-Palma et al., 2023)&quot;},&quot;citationTag&quot;:&quot;MENDELEY_CITATION_v3_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&quot;,&quot;citationItems&quot;:[{&quot;id&quot;:&quot;3348529a-caf8-33b0-84b3-708284dc0093&quot;,&quot;itemData&quot;:{&quot;type&quot;:&quot;article-journal&quot;,&quot;id&quot;:&quot;3348529a-caf8-33b0-84b3-708284dc0093&quot;,&quot;title&quot;:&quot;Study of the degradation of diphenyl-ether herbicides aclonifen and bifenox in different environmental waters&quot;,&quot;author&quot;:[{&quot;family&quot;:&quot;Rodríguez-Palma&quot;,&quot;given&quot;:&quot;C. E.&quot;,&quot;parse-names&quot;:false,&quot;dropping-particle&quot;:&quot;&quot;,&quot;non-dropping-particle&quot;:&quot;&quot;},{&quot;family&quot;:&quot;Herráez-Hernández&quot;,&quot;given&quot;:&quot;R.&quot;,&quot;parse-names&quot;:false,&quot;dropping-particle&quot;:&quot;&quot;,&quot;non-dropping-particle&quot;:&quot;&quot;},{&quot;family&quot;:&quot;Campíns-Falcó&quot;,&quot;given&quot;:&quot;P.&quot;,&quot;parse-names&quot;:false,&quot;dropping-particle&quot;:&quot;&quot;,&quot;non-dropping-particle&quot;:&quot;&quot;}],&quot;container-title&quot;:&quot;Chemosphere&quot;,&quot;container-title-short&quot;:&quot;Chemosphere&quot;,&quot;DOI&quot;:&quot;10.1016/j.chemosphere.2023.139238&quot;,&quot;ISSN&quot;:&quot;18791298&quot;,&quot;issued&quot;:{&quot;date-parts&quot;:[[2023,9,1]]},&quot;abstract&quot;:&quot;The degradation of the diphenyl-ether herbicides aclonifen (ACL) and bifenox (BF) in water samples has been studied under different laboratory conditions, using in-tube solid-phase microextraction (IT-SPME) coupled to capillary liquid chromatography (capLC). The working conditions were selected in order to detect also bifenox acid (BFA), a compound formed as a result of the hydroxylation of BF. Samples (4 mL) were processed without any previous treatment, which allowed the detection of the herbicides at low ppt levels. The effects of temperature, light and pH on the degradation of ACL and BF have been tested using standard solutions prepared in nanopure water. The effect of the sample matrix has been evaluated by analysing different environmental waters spiked with the herbicides, namely ditch water, river water and seawater. The kinetics of the degradation have been studied and the half-life times (t1/2) have been calculated. The results obtained have demonstrated that the sample matrix is the most important parameter affecting the degradation of the tested herbicides. The degradation of both ACL and BF was much faster in ditch and river water samples, where t1/2 values of only a few days were observed. However, both compounds showed a better stability in seawater samples, where they can persist for several months. In all matrices ACL was found to be more stable than BF. In samples where BF had been substantially degraded, BFA was also detected, although the stability of this compound was also limited. Other degradation products have been detected along the study.&quot;,&quot;publisher&quot;:&quot;Elsevier Ltd&quot;,&quot;volume&quot;:&quot;336&quot;},&quot;isTemporary&quot;:false}]},{&quot;citationID&quot;:&quot;MENDELEY_CITATION_b77c00ae-e91f-4b51-bdd7-08273e803278&quot;,&quot;properties&quot;:{&quot;noteIndex&quot;:0},&quot;isEdited&quot;:false,&quot;manualOverride&quot;:{&quot;isManuallyOverridden&quot;:true,&quot;citeprocText&quot;:&quot;(Pérez-Lucas et al., 2020)&quot;,&quot;manualOverrideText&quot;:&quot;(Pérez-Lucas et al., 2020;&quot;},&quot;citationTag&quot;:&quot;MENDELEY_CITATION_v3_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&quot;,&quot;citationItems&quot;:[{&quot;id&quot;:&quot;9010204b-b206-3ec3-9220-54fb51fc3c2f&quot;,&quot;itemData&quot;:{&quot;type&quot;:&quot;article-journal&quot;,&quot;id&quot;:&quot;9010204b-b206-3ec3-9220-54fb51fc3c2f&quot;,&quot;title&quot;:&quot;Leaching behaviour appraisal of eight persistent herbicides on a loam soil amended with different composted organic wastes using screening indices&quot;,&quot;author&quot;:[{&quot;family&quot;:&quot;Pérez-Lucas&quot;,&quot;given&quot;:&quot;Gabriel&quot;,&quot;parse-names&quot;:false,&quot;dropping-particle&quot;:&quot;&quot;,&quot;non-dropping-particle&quot;:&quot;&quot;},{&quot;family&quot;:&quot;Gambín&quot;,&quot;given&quot;:&quot;Manuel&quot;,&quot;parse-names&quot;:false,&quot;dropping-particle&quot;:&quot;&quot;,&quot;non-dropping-particle&quot;:&quot;&quot;},{&quot;family&quot;:&quot;Navarro&quot;,&quot;given&quot;:&quot;Simón&quot;,&quot;parse-names&quot;:false,&quot;dropping-particle&quot;:&quot;&quot;,&quot;non-dropping-particle&quot;:&quot;&quot;}],&quot;container-title&quot;:&quot;Journal of Environmental Management&quot;,&quot;container-title-short&quot;:&quot;J Environ Manage&quot;,&quot;DOI&quot;:&quot;10.1016/j.jenvman.2020.111179&quot;,&quot;ISSN&quot;:&quot;10958630&quot;,&quot;PMID&quot;:&quot;32771853&quot;,&quot;issued&quot;:{&quot;date-parts&quot;:[[2020,11,1]]},&quot;abstract&quot;:&quot;The addition of organic wastes is a common agronomic practice in some Mediterranean regions to increase soil organic matter. In addition, they consume high amounts of agrochemicals. Hand-packed soil columns were used to evaluate the effect of three different composted organic soil amendments (agro-forestry, agro-industrial and animal manure) on the leachability of eight persistent herbicides. A new leaching index based on the amounts recovered from leachates and referred as Experimental Leaching Index (ELI) is proposed according to the mean annual precipitation in a specific place. This index is compared with others such as Groundwater Ubiquity Score (GUS), Relative Leaching Potential Index (RLPI) and Leachability Index (LIX), which only include degradation (DT50) and sorption (KOC) parameters. According to ELI, metribuzin is very mobile in all cases, while terbuthylazine, chlorotoluron and isoproturon present high leachability only in unamended soil reducing their leaching potential in amended soils. Aclonifen, oxyfluorfen, trifluralin and pendimethalin behave in all cases as immobile (non-leacher) compounds.&quot;,&quot;publisher&quot;:&quot;Academic Press&quot;,&quot;volume&quot;:&quot;273&quot;},&quot;isTemporary&quot;:false}]},{&quot;citationID&quot;:&quot;MENDELEY_CITATION_6d2b224d-cc7e-4473-a25a-7d4c5a9ba6fc&quot;,&quot;properties&quot;:{&quot;noteIndex&quot;:0},&quot;isEdited&quot;:false,&quot;manualOverride&quot;:{&quot;isManuallyOverridden&quot;:true,&quot;citeprocText&quot;:&quot;(Jursík et al., 2020)&quot;,&quot;manualOverrideText&quot;:&quot;Jursík et al., 2020;&quot;},&quot;citationTag&quot;:&quot;MENDELEY_CITATION_v3_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&quot;,&quot;citationItems&quot;:[{&quot;id&quot;:&quot;fd23882b-7a7c-39fa-ba95-e7ef6bd297b9&quot;,&quot;itemData&quot;:{&quot;type&quot;:&quot;article-journal&quot;,&quot;id&quot;:&quot;fd23882b-7a7c-39fa-ba95-e7ef6bd297b9&quot;,&quot;title&quot;:&quot;Effect of different soil and weather conditions on efficacy, selectivity and dissipation of herbicides in sunflower&quot;,&quot;author&quot;:[{&quot;family&quot;:&quot;Jursík&quot;,&quot;given&quot;:&quot;Miroslav&quot;,&quot;parse-names&quot;:false,&quot;dropping-particle&quot;:&quot;&quot;,&quot;non-dropping-particle&quot;:&quot;&quot;},{&quot;family&quot;:&quot;Kočárek&quot;,&quot;given&quot;:&quot;Martin&quot;,&quot;parse-names&quot;:false,&quot;dropping-particle&quot;:&quot;&quot;,&quot;non-dropping-particle&quot;:&quot;&quot;},{&quot;family&quot;:&quot;Kolářová&quot;,&quot;given&quot;:&quot;Michaela&quot;,&quot;parse-names&quot;:false,&quot;dropping-particle&quot;:&quot;&quot;,&quot;non-dropping-particle&quot;:&quot;&quot;},{&quot;family&quot;:&quot;Tichý&quot;,&quot;given&quot;:&quot;Lukáš&quot;,&quot;parse-names&quot;:false,&quot;dropping-particle&quot;:&quot;&quot;,&quot;non-dropping-particle&quot;:&quot;&quot;}],&quot;container-title&quot;:&quot;Plant, Soil and Environment&quot;,&quot;container-title-short&quot;:&quot;Plant Soil Environ&quot;,&quot;DOI&quot;:&quot;10.17221/223/2020-PSE&quot;,&quot;ISSN&quot;:&quot;18059368&quot;,&quot;issued&quot;:{&quot;date-parts&quot;:[[2020]]},&quot;page&quot;:&quot;468-476&quot;,&quot;abstract&quot;:&quot;Six sunflower herbicides were tested at two application rates (1N and 2N) on three locations (with different soil types) within three years (2015–2017). Efficacy of the tested herbicides on Chenopodium album increased with an increasing cation exchange capacity (CEC) of the soil. Efficacy of pendimethalin was 95%, flurochloridone and aclonifen 94%, dimethenamid-P 72%, pethoxamid 49% and S-metolachlor 47%. All tested herbicides injured sunflower on sandy soil (Regosol) which had the lowest CEC, especially in wet conditions (phytotoxicity 27% after 1N application rate). The highest phytotoxicity was recorded after the application of dimethenamid-P (19% at 1N and 45% at 2N application rate). Main symptoms of phytotoxicity were leaf deformations and necroses and the damage of growing tips, which led to destruction of some plants. Aclonifen, pethoxamid and S-metolachlor at 1N did not injure sunflower on the soil with the highest CEC (Chernozem) in any of the experimental years. Persistence of tested herbicides was significantly longer in Fluvisol (medium CEC) compared to Regosol and Chernozem. Dimethenamid-P showed the shortest persistence in Regosol and Chernozem. The majority of herbicides was detected in the soil layer 0–5 cm in all tested soils. Vertical transport of herbicides in soil was affected by the herbicide used, soil type and weather conditions. The highest vertical transport was recorded for dimethenamid-P and pethoxamid (4, resp. 6% of applied rate) in Regosol in the growing season with high precipitation.&quot;,&quot;publisher&quot;:&quot;Czech Academy of Agricultural Sciences&quot;,&quot;issue&quot;:&quot;9&quot;,&quot;volume&quot;:&quot;66&quot;},&quot;isTemporary&quot;:false}]},{&quot;citationID&quot;:&quot;MENDELEY_CITATION_a5f1f6ea-fbad-4cf9-b42a-81582b9c9822&quot;,&quot;properties&quot;:{&quot;noteIndex&quot;:0},&quot;isEdited&quot;:false,&quot;manualOverride&quot;:{&quot;isManuallyOverridden&quot;:true,&quot;citeprocText&quot;:&quot;(Caraba et al., 2023)&quot;,&quot;manualOverrideText&quot;:&quot;Caraba et al., 2023).&quot;},&quot;citationTag&quot;:&quot;MENDELEY_CITATION_v3_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&quot;,&quot;citationItems&quot;:[{&quot;id&quot;:&quot;e024a4a2-c79c-3d95-a204-d0a9f9358d2b&quot;,&quot;itemData&quot;:{&quot;type&quot;:&quot;article-journal&quot;,&quot;id&quot;:&quot;e024a4a2-c79c-3d95-a204-d0a9f9358d2b&quot;,&quot;title&quot;:&quot;Assessment of the Effects of the Herbicide Aclonifen and Its Soil Metabolites on Soil and Aquatic Environments&quot;,&quot;author&quot;:[{&quot;family&quot;:&quot;Caraba&quot;,&quot;given&quot;:&quot;Marioara Nicoleta&quot;,&quot;parse-names&quot;:false,&quot;dropping-particle&quot;:&quot;&quot;,&quot;non-dropping-particle&quot;:&quot;&quot;},{&quot;family&quot;:&quot;Roman&quot;,&quot;given&quot;:&quot;Diana Larisa&quot;,&quot;parse-names&quot;:false,&quot;dropping-particle&quot;:&quot;&quot;,&quot;non-dropping-particle&quot;:&quot;&quot;},{&quot;family&quot;:&quot;Caraba&quot;,&quot;given&quot;:&quot;Ion Valeriu&quot;,&quot;parse-names&quot;:false,&quot;dropping-particle&quot;:&quot;&quot;,&quot;non-dropping-particle&quot;:&quot;&quot;},{&quot;family&quot;:&quot;Isvoran&quot;,&quot;given&quot;:&quot;Adriana&quot;,&quot;parse-names&quot;:false,&quot;dropping-particle&quot;:&quot;&quot;,&quot;non-dropping-particle&quot;:&quot;&quot;}],&quot;container-title&quot;:&quot;Agriculture (Switzerland)&quot;,&quot;DOI&quot;:&quot;10.3390/agriculture13061226&quot;,&quot;ISSN&quot;:&quot;20770472&quot;,&quot;issued&quot;:{&quot;date-parts&quot;:[[2023,6,1]]},&quot;abstract&quot;:&quot;Aclonifen is an herbicide with a global market that is expected to grow in the period 2021–2027. This study focuses on revealing the effects of both aclonifen and of its soil metabolites on aqueous and soil environments. The soil’s physicochemical parameters and activities of enzymes found in the soil (urease, dehydrogenase, catalase, alkaline phosphatase) were evaluated in laboratory conditions for soil treated with various doses of aclonifen (from half of a normal dose, 2.1 g/ha, to three times the normal dose) every 7 days for a period of 28 days. A computational approach was used to calculate the acute toxicity of aclonifen and of its soil metabolites on aqueous organisms and to evaluate the possible interactions of these compounds with soil enzymes. The results obtained in the experimental study showed a significant inhibitory effect of the herbicide aclonifen on the investigated enzymes; those activities were not recovered after 28 days in the presence of high doses of aclonifen. Statistically significant effects of the herbicide dose and exposure duration on enzymes’ activities were observed using post hoc analysis at the p &lt; 0.001 level. Pearson’s correlations revealed that the investigated enzyme activities were usually strongly (p &lt; 0.001) influenced by the organic matter, available phosphorus content, and nitrogen level. The outcomes of the computational study revealed moderate acute aqueous toxicity of aclonifen and of its metabolites. All metabolites were also able to bind to the investigated enzymes and may have an inhibitory effect on their activities.&quot;,&quot;publisher&quot;:&quot;MDPI&quot;,&quot;issue&quot;:&quot;6&quot;,&quot;volume&quot;:&quot;1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db2c2407-66eb-4cfc-b000-911ebe5ac85b" xsi:nil="true"/>
    <FolderType xmlns="db2c2407-66eb-4cfc-b000-911ebe5ac85b" xsi:nil="true"/>
    <Templates xmlns="db2c2407-66eb-4cfc-b000-911ebe5ac85b" xsi:nil="true"/>
    <AppVersion xmlns="db2c2407-66eb-4cfc-b000-911ebe5ac85b" xsi:nil="true"/>
    <Invited_Teachers xmlns="db2c2407-66eb-4cfc-b000-911ebe5ac85b" xsi:nil="true"/>
    <IsNotebookLocked xmlns="db2c2407-66eb-4cfc-b000-911ebe5ac85b" xsi:nil="true"/>
    <NotebookType xmlns="db2c2407-66eb-4cfc-b000-911ebe5ac85b" xsi:nil="true"/>
    <Teachers xmlns="db2c2407-66eb-4cfc-b000-911ebe5ac85b">
      <UserInfo>
        <DisplayName/>
        <AccountId xsi:nil="true"/>
        <AccountType/>
      </UserInfo>
    </Teachers>
    <LMS_Mappings xmlns="db2c2407-66eb-4cfc-b000-911ebe5ac85b" xsi:nil="true"/>
    <Owner xmlns="db2c2407-66eb-4cfc-b000-911ebe5ac85b">
      <UserInfo>
        <DisplayName/>
        <AccountId xsi:nil="true"/>
        <AccountType/>
      </UserInfo>
    </Owner>
    <Students xmlns="db2c2407-66eb-4cfc-b000-911ebe5ac85b">
      <UserInfo>
        <DisplayName/>
        <AccountId xsi:nil="true"/>
        <AccountType/>
      </UserInfo>
    </Students>
    <DefaultSectionNames xmlns="db2c2407-66eb-4cfc-b000-911ebe5ac85b" xsi:nil="true"/>
    <Is_Collaboration_Space_Locked xmlns="db2c2407-66eb-4cfc-b000-911ebe5ac85b" xsi:nil="true"/>
    <Teams_Channel_Section_Location xmlns="db2c2407-66eb-4cfc-b000-911ebe5ac85b" xsi:nil="true"/>
    <Invited_Students xmlns="db2c2407-66eb-4cfc-b000-911ebe5ac85b" xsi:nil="true"/>
    <CultureName xmlns="db2c2407-66eb-4cfc-b000-911ebe5ac85b" xsi:nil="true"/>
    <Student_Groups xmlns="db2c2407-66eb-4cfc-b000-911ebe5ac85b">
      <UserInfo>
        <DisplayName/>
        <AccountId xsi:nil="true"/>
        <AccountType/>
      </UserInfo>
    </Student_Groups>
    <Distribution_Groups xmlns="db2c2407-66eb-4cfc-b000-911ebe5ac85b" xsi:nil="true"/>
    <Math_Settings xmlns="db2c2407-66eb-4cfc-b000-911ebe5ac85b" xsi:nil="true"/>
    <Self_Registration_Enabled xmlns="db2c2407-66eb-4cfc-b000-911ebe5ac85b" xsi:nil="true"/>
    <Has_Teacher_Only_SectionGroup xmlns="db2c2407-66eb-4cfc-b000-911ebe5ac8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E0772F830BDB64E96A2ED833A5129F2" ma:contentTypeVersion="32" ma:contentTypeDescription="Crear nuevo documento." ma:contentTypeScope="" ma:versionID="4a3e5f33c9ecf504ad95eedecef49dcf">
  <xsd:schema xmlns:xsd="http://www.w3.org/2001/XMLSchema" xmlns:xs="http://www.w3.org/2001/XMLSchema" xmlns:p="http://schemas.microsoft.com/office/2006/metadata/properties" xmlns:ns3="db2c2407-66eb-4cfc-b000-911ebe5ac85b" targetNamespace="http://schemas.microsoft.com/office/2006/metadata/properties" ma:root="true" ma:fieldsID="9b7b1b02b13cc3f52247611ab852d8c5" ns3:_="">
    <xsd:import namespace="db2c2407-66eb-4cfc-b000-911ebe5ac85b"/>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c2407-66eb-4cfc-b000-911ebe5ac85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E944E-579D-48F0-9573-BCDF3793B748}">
  <ds:schemaRefs>
    <ds:schemaRef ds:uri="http://schemas.microsoft.com/office/2006/metadata/properties"/>
    <ds:schemaRef ds:uri="http://schemas.microsoft.com/office/infopath/2007/PartnerControls"/>
    <ds:schemaRef ds:uri="db2c2407-66eb-4cfc-b000-911ebe5ac85b"/>
  </ds:schemaRefs>
</ds:datastoreItem>
</file>

<file path=customXml/itemProps2.xml><?xml version="1.0" encoding="utf-8"?>
<ds:datastoreItem xmlns:ds="http://schemas.openxmlformats.org/officeDocument/2006/customXml" ds:itemID="{9C404F08-F044-4CC2-8096-ED63D895540C}">
  <ds:schemaRefs>
    <ds:schemaRef ds:uri="http://schemas.openxmlformats.org/officeDocument/2006/bibliography"/>
  </ds:schemaRefs>
</ds:datastoreItem>
</file>

<file path=customXml/itemProps3.xml><?xml version="1.0" encoding="utf-8"?>
<ds:datastoreItem xmlns:ds="http://schemas.openxmlformats.org/officeDocument/2006/customXml" ds:itemID="{78803A05-4ECC-418F-B6D1-18D9F4EC71A8}">
  <ds:schemaRefs>
    <ds:schemaRef ds:uri="http://schemas.microsoft.com/sharepoint/v3/contenttype/forms"/>
  </ds:schemaRefs>
</ds:datastoreItem>
</file>

<file path=customXml/itemProps4.xml><?xml version="1.0" encoding="utf-8"?>
<ds:datastoreItem xmlns:ds="http://schemas.openxmlformats.org/officeDocument/2006/customXml" ds:itemID="{5EF6C3C7-0B47-4602-9D82-BA38762C0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c2407-66eb-4cfc-b000-911ebe5a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1229</Words>
  <Characters>7009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Herraez Hernandez</dc:creator>
  <cp:keywords/>
  <dc:description/>
  <cp:lastModifiedBy>Rosa Herraez Hernandez</cp:lastModifiedBy>
  <cp:revision>19</cp:revision>
  <cp:lastPrinted>2023-10-25T08:28:00Z</cp:lastPrinted>
  <dcterms:created xsi:type="dcterms:W3CDTF">2024-03-25T08:28:00Z</dcterms:created>
  <dcterms:modified xsi:type="dcterms:W3CDTF">2024-04-17T08:11:00Z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0x0101002E0772F830BDB64E96A2ED833A5129F2</vt:lpwstr>
  </property>
</Properties>
</file>