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8644" w14:textId="5CA4DE37" w:rsidR="004B183A" w:rsidRDefault="004B183A" w:rsidP="004B183A">
      <w:pPr>
        <w:pStyle w:val="MDPI31text"/>
        <w:spacing w:before="240" w:line="240" w:lineRule="auto"/>
        <w:ind w:left="0" w:firstLine="0"/>
        <w:rPr>
          <w:b/>
          <w:szCs w:val="20"/>
        </w:rPr>
      </w:pPr>
      <w:r>
        <w:rPr>
          <w:b/>
          <w:szCs w:val="20"/>
        </w:rPr>
        <w:t>Supplementary data</w:t>
      </w:r>
    </w:p>
    <w:p w14:paraId="4823E114" w14:textId="01DD29F6" w:rsidR="004B183A" w:rsidRDefault="004B183A" w:rsidP="004B183A">
      <w:pPr>
        <w:pStyle w:val="MDPI31text"/>
        <w:spacing w:before="240" w:line="240" w:lineRule="auto"/>
        <w:ind w:left="0" w:firstLine="0"/>
        <w:rPr>
          <w:szCs w:val="20"/>
        </w:rPr>
      </w:pPr>
      <w:r w:rsidRPr="002455A5">
        <w:rPr>
          <w:b/>
          <w:szCs w:val="20"/>
        </w:rPr>
        <w:t xml:space="preserve">Table </w:t>
      </w:r>
      <w:r>
        <w:rPr>
          <w:b/>
          <w:szCs w:val="20"/>
        </w:rPr>
        <w:t>S1</w:t>
      </w:r>
      <w:r w:rsidRPr="002455A5">
        <w:rPr>
          <w:szCs w:val="20"/>
        </w:rPr>
        <w:t>.</w:t>
      </w:r>
      <w:r w:rsidRPr="00D9534C">
        <w:rPr>
          <w:b/>
          <w:bCs/>
          <w:szCs w:val="20"/>
        </w:rPr>
        <w:t xml:space="preserve"> </w:t>
      </w:r>
      <w:r w:rsidRPr="00D9534C">
        <w:rPr>
          <w:rFonts w:eastAsia="한양신명조"/>
          <w:b/>
          <w:bCs/>
        </w:rPr>
        <w:t>Insoluble</w:t>
      </w:r>
      <w:r w:rsidRPr="0086182C">
        <w:rPr>
          <w:rFonts w:eastAsia="한양신명조"/>
          <w:b/>
          <w:bCs/>
        </w:rPr>
        <w:t xml:space="preserve"> polysaccharide of alkali extraction derived from </w:t>
      </w:r>
      <w:r>
        <w:rPr>
          <w:rFonts w:eastAsia="한양신명조"/>
          <w:b/>
          <w:bCs/>
        </w:rPr>
        <w:t xml:space="preserve">autolysate </w:t>
      </w:r>
      <w:r w:rsidR="00D41321">
        <w:rPr>
          <w:rFonts w:eastAsia="한양신명조"/>
          <w:b/>
          <w:bCs/>
        </w:rPr>
        <w:t>residue.</w:t>
      </w:r>
      <w:r w:rsidRPr="002455A5">
        <w:rPr>
          <w:szCs w:val="20"/>
        </w:rPr>
        <w:t xml:space="preserve"> </w:t>
      </w:r>
    </w:p>
    <w:p w14:paraId="237E9834" w14:textId="77777777" w:rsidR="004B183A" w:rsidRPr="002455A5" w:rsidRDefault="004B183A" w:rsidP="004B183A">
      <w:pPr>
        <w:pStyle w:val="MDPI31text"/>
        <w:spacing w:before="240" w:line="240" w:lineRule="auto"/>
        <w:ind w:left="0" w:firstLine="0"/>
        <w:rPr>
          <w:szCs w:val="20"/>
        </w:rPr>
      </w:pPr>
    </w:p>
    <w:tbl>
      <w:tblPr>
        <w:tblOverlap w:val="never"/>
        <w:tblW w:w="10070" w:type="dxa"/>
        <w:tblInd w:w="4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2268"/>
        <w:gridCol w:w="2835"/>
        <w:gridCol w:w="2835"/>
      </w:tblGrid>
      <w:tr w:rsidR="004B183A" w:rsidRPr="002455A5" w14:paraId="3C42F32D" w14:textId="77777777" w:rsidTr="001642FF">
        <w:trPr>
          <w:trHeight w:val="581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94613" w14:textId="0D7FF773" w:rsidR="004B183A" w:rsidRPr="002455A5" w:rsidRDefault="001642FF" w:rsidP="008827FC">
            <w:pPr>
              <w:spacing w:line="240" w:lineRule="auto"/>
              <w:jc w:val="center"/>
              <w:rPr>
                <w:rFonts w:eastAsia="굴림"/>
              </w:rPr>
            </w:pPr>
            <w:r>
              <w:rPr>
                <w:rFonts w:eastAsia="굴림"/>
              </w:rPr>
              <w:t>Samples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21161" w14:textId="77777777" w:rsidR="004B183A" w:rsidRPr="002455A5" w:rsidRDefault="004B183A" w:rsidP="008827FC">
            <w:pPr>
              <w:pStyle w:val="ListParagraph"/>
              <w:spacing w:line="276" w:lineRule="auto"/>
              <w:ind w:left="0"/>
              <w:jc w:val="center"/>
              <w:rPr>
                <w:rFonts w:eastAsia="함초롬바탕"/>
              </w:rPr>
            </w:pPr>
            <w:r w:rsidRPr="002455A5">
              <w:rPr>
                <w:rFonts w:eastAsia="함초롬바탕"/>
              </w:rPr>
              <w:t>β-glucan</w:t>
            </w:r>
          </w:p>
          <w:p w14:paraId="7371A534" w14:textId="77777777" w:rsidR="004B183A" w:rsidRPr="002455A5" w:rsidRDefault="004B183A" w:rsidP="008827FC">
            <w:pPr>
              <w:spacing w:line="384" w:lineRule="auto"/>
              <w:jc w:val="center"/>
              <w:textAlignment w:val="baseline"/>
              <w:rPr>
                <w:rFonts w:eastAsia="굴림"/>
              </w:rPr>
            </w:pPr>
            <w:r w:rsidRPr="002455A5">
              <w:rPr>
                <w:rFonts w:eastAsia="함초롬바탕"/>
              </w:rPr>
              <w:t>(</w:t>
            </w:r>
            <w:proofErr w:type="gramStart"/>
            <w:r w:rsidRPr="002455A5">
              <w:rPr>
                <w:rFonts w:eastAsia="함초롬바탕"/>
              </w:rPr>
              <w:t>as</w:t>
            </w:r>
            <w:proofErr w:type="gramEnd"/>
            <w:r w:rsidRPr="002455A5">
              <w:rPr>
                <w:rFonts w:eastAsia="함초롬바탕"/>
              </w:rPr>
              <w:t xml:space="preserve"> glucose)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BBC8A" w14:textId="77777777" w:rsidR="004B183A" w:rsidRPr="002455A5" w:rsidRDefault="004B183A" w:rsidP="008827FC">
            <w:pPr>
              <w:spacing w:line="384" w:lineRule="auto"/>
              <w:jc w:val="center"/>
              <w:textAlignment w:val="baseline"/>
              <w:rPr>
                <w:rFonts w:eastAsia="굴림"/>
              </w:rPr>
            </w:pPr>
            <w:r w:rsidRPr="002455A5">
              <w:rPr>
                <w:rFonts w:eastAsia="한양신명조"/>
              </w:rPr>
              <w:t>Mannan/Mannoprotein (as mannose)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CF5B1" w14:textId="77777777" w:rsidR="004B183A" w:rsidRPr="002455A5" w:rsidRDefault="004B183A" w:rsidP="008827FC">
            <w:pPr>
              <w:pStyle w:val="ListParagraph"/>
              <w:spacing w:line="276" w:lineRule="auto"/>
              <w:ind w:left="0"/>
              <w:jc w:val="center"/>
              <w:rPr>
                <w:rFonts w:eastAsia="한양신명조"/>
              </w:rPr>
            </w:pPr>
            <w:r w:rsidRPr="002455A5">
              <w:rPr>
                <w:rFonts w:eastAsia="한양신명조"/>
              </w:rPr>
              <w:t>Chitin</w:t>
            </w:r>
          </w:p>
          <w:p w14:paraId="10CA4EEF" w14:textId="77777777" w:rsidR="004B183A" w:rsidRPr="002455A5" w:rsidRDefault="004B183A" w:rsidP="008827FC">
            <w:pPr>
              <w:spacing w:line="384" w:lineRule="auto"/>
              <w:jc w:val="center"/>
              <w:textAlignment w:val="baseline"/>
              <w:rPr>
                <w:rFonts w:eastAsia="굴림"/>
              </w:rPr>
            </w:pPr>
            <w:r w:rsidRPr="002455A5">
              <w:rPr>
                <w:rFonts w:eastAsia="한양신명조"/>
              </w:rPr>
              <w:t>(</w:t>
            </w:r>
            <w:proofErr w:type="gramStart"/>
            <w:r w:rsidRPr="002455A5">
              <w:rPr>
                <w:rFonts w:eastAsia="한양신명조"/>
              </w:rPr>
              <w:t>as</w:t>
            </w:r>
            <w:proofErr w:type="gramEnd"/>
            <w:r w:rsidRPr="002455A5">
              <w:rPr>
                <w:rFonts w:eastAsia="한양신명조"/>
              </w:rPr>
              <w:t xml:space="preserve"> </w:t>
            </w:r>
            <w:r w:rsidRPr="002455A5">
              <w:rPr>
                <w:i/>
                <w:iCs/>
              </w:rPr>
              <w:t>N</w:t>
            </w:r>
            <w:r w:rsidRPr="002455A5">
              <w:t>-acetyl-glucosamine)</w:t>
            </w:r>
          </w:p>
        </w:tc>
      </w:tr>
      <w:tr w:rsidR="004B183A" w:rsidRPr="002455A5" w14:paraId="7A630936" w14:textId="77777777" w:rsidTr="004B183A">
        <w:trPr>
          <w:trHeight w:val="581"/>
        </w:trPr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16662B43" w14:textId="2783C0BB" w:rsidR="004B183A" w:rsidRPr="002455A5" w:rsidRDefault="004B183A" w:rsidP="004B183A">
            <w:pPr>
              <w:spacing w:line="384" w:lineRule="auto"/>
              <w:jc w:val="center"/>
              <w:textAlignment w:val="baseline"/>
            </w:pPr>
            <w:r w:rsidRPr="002455A5">
              <w:t>BS</w:t>
            </w:r>
            <w:r>
              <w:t>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9658EB" w14:textId="0144B6C5" w:rsidR="004B183A" w:rsidRPr="00E03F5A" w:rsidRDefault="004B183A" w:rsidP="004B183A">
            <w:pPr>
              <w:spacing w:line="240" w:lineRule="auto"/>
              <w:jc w:val="center"/>
              <w:textAlignment w:val="baseline"/>
              <w:rPr>
                <w:rFonts w:eastAsia="함초롬바탕"/>
              </w:rPr>
            </w:pPr>
            <w:r w:rsidRPr="00E03F5A">
              <w:rPr>
                <w:rFonts w:eastAsia="함초롬바탕"/>
              </w:rPr>
              <w:t>778.50</w:t>
            </w:r>
            <w:r>
              <w:rPr>
                <w:rFonts w:eastAsia="함초롬바탕"/>
              </w:rPr>
              <w:t xml:space="preserve"> </w:t>
            </w:r>
            <w:r w:rsidRPr="00E03F5A">
              <w:rPr>
                <w:rFonts w:eastAsia="함초롬바탕"/>
              </w:rPr>
              <w:t>±</w:t>
            </w:r>
            <w:r>
              <w:rPr>
                <w:rFonts w:eastAsia="함초롬바탕"/>
              </w:rPr>
              <w:t xml:space="preserve"> </w:t>
            </w:r>
            <w:r w:rsidRPr="00E03F5A">
              <w:rPr>
                <w:rFonts w:eastAsia="함초롬바탕"/>
              </w:rPr>
              <w:t>20.25</w:t>
            </w:r>
            <w:r w:rsidR="001642FF" w:rsidRPr="001642FF">
              <w:rPr>
                <w:rFonts w:eastAsia="함초롬바탕"/>
                <w:vertAlign w:val="superscript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DE1652" w14:textId="1BF6B95B" w:rsidR="004B183A" w:rsidRPr="00E03F5A" w:rsidRDefault="004B183A" w:rsidP="004B183A">
            <w:pPr>
              <w:spacing w:line="240" w:lineRule="auto"/>
              <w:jc w:val="center"/>
              <w:textAlignment w:val="baseline"/>
              <w:rPr>
                <w:rFonts w:eastAsia="함초롬바탕"/>
              </w:rPr>
            </w:pPr>
            <w:r w:rsidRPr="00E03F5A">
              <w:rPr>
                <w:rFonts w:eastAsia="함초롬바탕"/>
              </w:rPr>
              <w:t>41.50±0.99</w:t>
            </w:r>
            <w:r w:rsidR="001642FF" w:rsidRPr="001642FF">
              <w:rPr>
                <w:rFonts w:eastAsia="함초롬바탕"/>
                <w:vertAlign w:val="superscript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0B37A8" w14:textId="0BDE3BC3" w:rsidR="004B183A" w:rsidRPr="00E03F5A" w:rsidRDefault="004B183A" w:rsidP="004B183A">
            <w:pPr>
              <w:spacing w:line="240" w:lineRule="auto"/>
              <w:jc w:val="center"/>
              <w:textAlignment w:val="baseline"/>
              <w:rPr>
                <w:rFonts w:eastAsia="함초롬바탕"/>
              </w:rPr>
            </w:pPr>
            <w:r w:rsidRPr="00E03F5A">
              <w:rPr>
                <w:rFonts w:eastAsia="함초롬바탕"/>
              </w:rPr>
              <w:t>3.61±0.11</w:t>
            </w:r>
            <w:r w:rsidR="001642FF" w:rsidRPr="001642FF">
              <w:rPr>
                <w:rFonts w:eastAsia="함초롬바탕"/>
                <w:vertAlign w:val="superscript"/>
              </w:rPr>
              <w:t>c</w:t>
            </w:r>
          </w:p>
        </w:tc>
      </w:tr>
      <w:tr w:rsidR="004B183A" w:rsidRPr="002455A5" w14:paraId="5D922DF3" w14:textId="77777777" w:rsidTr="004B183A">
        <w:trPr>
          <w:trHeight w:val="581"/>
        </w:trPr>
        <w:tc>
          <w:tcPr>
            <w:tcW w:w="2132" w:type="dxa"/>
            <w:vAlign w:val="center"/>
          </w:tcPr>
          <w:p w14:paraId="47EF6D53" w14:textId="03B49882" w:rsidR="004B183A" w:rsidRPr="002455A5" w:rsidRDefault="004B183A" w:rsidP="004B183A">
            <w:pPr>
              <w:spacing w:line="384" w:lineRule="auto"/>
              <w:jc w:val="center"/>
              <w:textAlignment w:val="baseline"/>
              <w:rPr>
                <w:rFonts w:eastAsia="한양신명조"/>
              </w:rPr>
            </w:pPr>
            <w:r w:rsidRPr="002455A5">
              <w:t>SC</w:t>
            </w:r>
          </w:p>
        </w:tc>
        <w:tc>
          <w:tcPr>
            <w:tcW w:w="2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41D282" w14:textId="1F27BF9A" w:rsidR="004B183A" w:rsidRPr="002455A5" w:rsidRDefault="004B183A" w:rsidP="004B183A">
            <w:pPr>
              <w:spacing w:line="240" w:lineRule="auto"/>
              <w:jc w:val="center"/>
              <w:textAlignment w:val="baseline"/>
              <w:rPr>
                <w:rFonts w:eastAsia="굴림"/>
              </w:rPr>
            </w:pPr>
            <w:r w:rsidRPr="00E03F5A">
              <w:rPr>
                <w:rFonts w:eastAsia="함초롬바탕"/>
              </w:rPr>
              <w:t>631.86</w:t>
            </w:r>
            <w:r>
              <w:rPr>
                <w:rFonts w:eastAsia="함초롬바탕"/>
              </w:rPr>
              <w:t xml:space="preserve"> </w:t>
            </w:r>
            <w:r w:rsidRPr="00E03F5A">
              <w:rPr>
                <w:rFonts w:eastAsia="함초롬바탕"/>
              </w:rPr>
              <w:t>±</w:t>
            </w:r>
            <w:r>
              <w:rPr>
                <w:rFonts w:eastAsia="함초롬바탕"/>
              </w:rPr>
              <w:t xml:space="preserve"> </w:t>
            </w:r>
            <w:r w:rsidRPr="00E03F5A">
              <w:rPr>
                <w:rFonts w:eastAsia="함초롬바탕"/>
              </w:rPr>
              <w:t>14.25</w:t>
            </w:r>
            <w:r w:rsidR="001642FF" w:rsidRPr="001642FF">
              <w:rPr>
                <w:rFonts w:eastAsia="함초롬바탕"/>
                <w:vertAlign w:val="superscript"/>
              </w:rPr>
              <w:t>c</w:t>
            </w:r>
          </w:p>
        </w:tc>
        <w:tc>
          <w:tcPr>
            <w:tcW w:w="283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59866" w14:textId="52EE3DD4" w:rsidR="004B183A" w:rsidRPr="002455A5" w:rsidRDefault="004B183A" w:rsidP="004B183A">
            <w:pPr>
              <w:spacing w:line="240" w:lineRule="auto"/>
              <w:jc w:val="center"/>
              <w:textAlignment w:val="baseline"/>
              <w:rPr>
                <w:rFonts w:eastAsia="굴림"/>
              </w:rPr>
            </w:pPr>
            <w:r w:rsidRPr="00E03F5A">
              <w:rPr>
                <w:rFonts w:eastAsia="함초롬바탕"/>
              </w:rPr>
              <w:t>61.78±1.63</w:t>
            </w:r>
            <w:r w:rsidR="001642FF" w:rsidRPr="001642FF">
              <w:rPr>
                <w:rFonts w:eastAsia="함초롬바탕"/>
                <w:vertAlign w:val="superscript"/>
              </w:rPr>
              <w:t>a</w:t>
            </w:r>
          </w:p>
        </w:tc>
        <w:tc>
          <w:tcPr>
            <w:tcW w:w="283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44C5B" w14:textId="63319439" w:rsidR="004B183A" w:rsidRPr="002455A5" w:rsidRDefault="004B183A" w:rsidP="004B183A">
            <w:pPr>
              <w:spacing w:line="240" w:lineRule="auto"/>
              <w:jc w:val="center"/>
              <w:textAlignment w:val="baseline"/>
              <w:rPr>
                <w:rFonts w:eastAsia="굴림"/>
              </w:rPr>
            </w:pPr>
            <w:r w:rsidRPr="00E03F5A">
              <w:rPr>
                <w:rFonts w:eastAsia="함초롬바탕"/>
              </w:rPr>
              <w:t>36.29±0.12</w:t>
            </w:r>
            <w:r w:rsidR="001642FF" w:rsidRPr="001642FF">
              <w:rPr>
                <w:rFonts w:eastAsia="함초롬바탕"/>
                <w:vertAlign w:val="superscript"/>
              </w:rPr>
              <w:t>a</w:t>
            </w:r>
          </w:p>
        </w:tc>
      </w:tr>
      <w:tr w:rsidR="004B183A" w:rsidRPr="002455A5" w14:paraId="12795AA6" w14:textId="77777777" w:rsidTr="004B183A">
        <w:trPr>
          <w:trHeight w:val="580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4BF9BCE3" w14:textId="6B5939AD" w:rsidR="004B183A" w:rsidRPr="002455A5" w:rsidRDefault="004B183A" w:rsidP="004B183A">
            <w:pPr>
              <w:spacing w:line="384" w:lineRule="auto"/>
              <w:jc w:val="center"/>
              <w:textAlignment w:val="baseline"/>
              <w:rPr>
                <w:rFonts w:eastAsia="한양신명조"/>
              </w:rPr>
            </w:pPr>
            <w:r w:rsidRPr="002455A5">
              <w:t>S</w:t>
            </w:r>
            <w:r>
              <w:t>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022BC" w14:textId="41DE4AA7" w:rsidR="004B183A" w:rsidRPr="002455A5" w:rsidRDefault="004B183A" w:rsidP="004B183A">
            <w:pPr>
              <w:spacing w:line="240" w:lineRule="auto"/>
              <w:jc w:val="center"/>
              <w:textAlignment w:val="baseline"/>
              <w:rPr>
                <w:rFonts w:eastAsia="굴림"/>
              </w:rPr>
            </w:pPr>
            <w:r w:rsidRPr="00E03F5A">
              <w:rPr>
                <w:rFonts w:eastAsia="함초롬바탕"/>
              </w:rPr>
              <w:t>697.80</w:t>
            </w:r>
            <w:r>
              <w:rPr>
                <w:rFonts w:eastAsia="함초롬바탕"/>
              </w:rPr>
              <w:t xml:space="preserve"> </w:t>
            </w:r>
            <w:r w:rsidRPr="00E03F5A">
              <w:rPr>
                <w:rFonts w:eastAsia="함초롬바탕"/>
              </w:rPr>
              <w:t>±</w:t>
            </w:r>
            <w:r>
              <w:rPr>
                <w:rFonts w:eastAsia="함초롬바탕"/>
              </w:rPr>
              <w:t xml:space="preserve"> </w:t>
            </w:r>
            <w:r w:rsidRPr="00E03F5A">
              <w:rPr>
                <w:rFonts w:eastAsia="함초롬바탕"/>
              </w:rPr>
              <w:t>10.13</w:t>
            </w:r>
            <w:r w:rsidR="001642FF" w:rsidRPr="001642FF">
              <w:rPr>
                <w:rFonts w:eastAsia="함초롬바탕"/>
                <w:vertAlign w:val="superscript"/>
              </w:rPr>
              <w:t>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17112" w14:textId="18C6C16A" w:rsidR="004B183A" w:rsidRPr="002455A5" w:rsidRDefault="004B183A" w:rsidP="004B183A">
            <w:pPr>
              <w:spacing w:line="240" w:lineRule="auto"/>
              <w:jc w:val="center"/>
              <w:textAlignment w:val="baseline"/>
              <w:rPr>
                <w:rFonts w:eastAsia="굴림"/>
              </w:rPr>
            </w:pPr>
            <w:r w:rsidRPr="00E03F5A">
              <w:rPr>
                <w:rFonts w:eastAsia="함초롬바탕"/>
              </w:rPr>
              <w:t>58.86±1.63</w:t>
            </w:r>
            <w:r w:rsidR="001642FF" w:rsidRPr="001642FF">
              <w:rPr>
                <w:rFonts w:eastAsia="함초롬바탕"/>
                <w:vertAlign w:val="superscript"/>
              </w:rPr>
              <w:t>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EB9329" w14:textId="00104972" w:rsidR="004B183A" w:rsidRPr="002455A5" w:rsidRDefault="004B183A" w:rsidP="004B183A">
            <w:pPr>
              <w:spacing w:line="240" w:lineRule="auto"/>
              <w:jc w:val="center"/>
              <w:textAlignment w:val="baseline"/>
              <w:rPr>
                <w:rFonts w:eastAsia="굴림"/>
              </w:rPr>
            </w:pPr>
            <w:r w:rsidRPr="00E03F5A">
              <w:rPr>
                <w:rFonts w:eastAsia="함초롬바탕"/>
              </w:rPr>
              <w:t>23.13±0.15</w:t>
            </w:r>
            <w:r w:rsidR="001642FF" w:rsidRPr="001642FF">
              <w:rPr>
                <w:rFonts w:eastAsia="함초롬바탕"/>
                <w:vertAlign w:val="superscript"/>
              </w:rPr>
              <w:t>b</w:t>
            </w:r>
          </w:p>
        </w:tc>
      </w:tr>
    </w:tbl>
    <w:p w14:paraId="5497421C" w14:textId="52663EF4" w:rsidR="004B183A" w:rsidRPr="009B6654" w:rsidRDefault="004B183A" w:rsidP="004B183A">
      <w:pPr>
        <w:spacing w:before="240" w:line="240" w:lineRule="auto"/>
        <w:rPr>
          <w:rFonts w:eastAsia="바탕" w:cs="바탕"/>
          <w:lang w:eastAsia="ko-KR"/>
        </w:rPr>
      </w:pPr>
      <w:r w:rsidRPr="002455A5">
        <w:t>* BSY, Brewer’s spent yeast</w:t>
      </w:r>
      <w:r>
        <w:t>,</w:t>
      </w:r>
      <w:r w:rsidRPr="002455A5">
        <w:t xml:space="preserve"> SC</w:t>
      </w:r>
      <w:r>
        <w:t xml:space="preserve">: </w:t>
      </w:r>
      <w:r w:rsidRPr="002455A5">
        <w:rPr>
          <w:i/>
          <w:iCs/>
        </w:rPr>
        <w:t>S. cerevisiae</w:t>
      </w:r>
      <w:r w:rsidRPr="002455A5">
        <w:t>; SB</w:t>
      </w:r>
      <w:r>
        <w:t>:</w:t>
      </w:r>
      <w:r w:rsidRPr="002455A5">
        <w:t xml:space="preserve"> </w:t>
      </w:r>
      <w:r w:rsidRPr="002455A5">
        <w:rPr>
          <w:i/>
          <w:iCs/>
        </w:rPr>
        <w:t xml:space="preserve">S. </w:t>
      </w:r>
      <w:proofErr w:type="spellStart"/>
      <w:r w:rsidRPr="002455A5">
        <w:rPr>
          <w:i/>
          <w:iCs/>
        </w:rPr>
        <w:t>boulardii</w:t>
      </w:r>
      <w:proofErr w:type="spellEnd"/>
      <w:r>
        <w:rPr>
          <w:rFonts w:eastAsia="바탕" w:cs="바탕"/>
          <w:lang w:eastAsia="ko-KR"/>
        </w:rPr>
        <w:t xml:space="preserve">. </w:t>
      </w:r>
      <w:r w:rsidRPr="002455A5">
        <w:rPr>
          <w:rFonts w:eastAsia="한양신명조"/>
        </w:rPr>
        <w:t xml:space="preserve">Values are means ± SD (n = 3). </w:t>
      </w:r>
      <w:r w:rsidRPr="002455A5">
        <w:rPr>
          <w:rFonts w:eastAsia="한양신명조"/>
          <w:vertAlign w:val="superscript"/>
        </w:rPr>
        <w:t>*</w:t>
      </w:r>
      <w:r w:rsidRPr="002455A5">
        <w:rPr>
          <w:rFonts w:eastAsia="한양신명조"/>
        </w:rPr>
        <w:t xml:space="preserve">Means with different superscript in the same column are significantly different </w:t>
      </w:r>
      <w:r w:rsidRPr="002455A5">
        <w:rPr>
          <w:rFonts w:eastAsia="한양신명조"/>
          <w:i/>
          <w:iCs/>
        </w:rPr>
        <w:t>p</w:t>
      </w:r>
      <w:r w:rsidRPr="002455A5">
        <w:rPr>
          <w:rFonts w:eastAsia="한양신명조"/>
        </w:rPr>
        <w:t xml:space="preserve"> &lt; 0.05</w:t>
      </w:r>
      <w:r>
        <w:rPr>
          <w:rFonts w:eastAsia="한양신명조"/>
        </w:rPr>
        <w:t>.</w:t>
      </w:r>
    </w:p>
    <w:p w14:paraId="0757F974" w14:textId="77777777" w:rsidR="00906E71" w:rsidRDefault="00000000"/>
    <w:sectPr w:rsidR="00906E71" w:rsidSect="004B183A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2E60" w14:textId="77777777" w:rsidR="002C18D6" w:rsidRDefault="002C18D6">
      <w:pPr>
        <w:spacing w:line="240" w:lineRule="auto"/>
      </w:pPr>
      <w:r>
        <w:separator/>
      </w:r>
    </w:p>
  </w:endnote>
  <w:endnote w:type="continuationSeparator" w:id="0">
    <w:p w14:paraId="3890ACB2" w14:textId="77777777" w:rsidR="002C18D6" w:rsidRDefault="002C1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0B85" w14:textId="77777777" w:rsidR="00EB4C92" w:rsidRPr="00A125AC" w:rsidRDefault="00000000" w:rsidP="001C76F6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20AD" w14:textId="77777777" w:rsidR="00EB4C92" w:rsidRDefault="00000000" w:rsidP="00092EF2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7A997B70" w14:textId="77777777" w:rsidR="00EB4C92" w:rsidRPr="00372FCD" w:rsidRDefault="00000000" w:rsidP="00526502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BA3B3A">
      <w:rPr>
        <w:i/>
        <w:sz w:val="16"/>
        <w:szCs w:val="16"/>
      </w:rPr>
      <w:t>Foods</w:t>
    </w:r>
    <w:r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</w:rPr>
      <w:t>2023</w:t>
    </w:r>
    <w:r w:rsidRPr="007E13A0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12</w:t>
    </w:r>
    <w:r w:rsidRPr="007E13A0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BA3B3A">
      <w:rPr>
        <w:sz w:val="16"/>
        <w:szCs w:val="16"/>
      </w:rPr>
      <w:t>foods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6192" w14:textId="77777777" w:rsidR="002C18D6" w:rsidRDefault="002C18D6">
      <w:pPr>
        <w:spacing w:line="240" w:lineRule="auto"/>
      </w:pPr>
      <w:r>
        <w:separator/>
      </w:r>
    </w:p>
  </w:footnote>
  <w:footnote w:type="continuationSeparator" w:id="0">
    <w:p w14:paraId="4B121D4D" w14:textId="77777777" w:rsidR="002C18D6" w:rsidRDefault="002C1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7E91" w14:textId="77777777" w:rsidR="00EB4C92" w:rsidRDefault="00000000" w:rsidP="001C76F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A0E6" w14:textId="77777777" w:rsidR="00EB4C92" w:rsidRDefault="00000000" w:rsidP="0052650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Foods </w:t>
    </w:r>
    <w:r>
      <w:rPr>
        <w:b/>
        <w:sz w:val="16"/>
      </w:rPr>
      <w:t>2023</w:t>
    </w:r>
    <w:r w:rsidRPr="007E13A0">
      <w:rPr>
        <w:sz w:val="16"/>
      </w:rPr>
      <w:t>,</w:t>
    </w:r>
    <w:r>
      <w:rPr>
        <w:i/>
        <w:sz w:val="16"/>
      </w:rPr>
      <w:t xml:space="preserve"> 12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noProof/>
        <w:sz w:val="16"/>
      </w:rPr>
      <w:t>21</w:t>
    </w:r>
    <w:r>
      <w:rPr>
        <w:sz w:val="16"/>
      </w:rPr>
      <w:fldChar w:fldCharType="end"/>
    </w:r>
  </w:p>
  <w:p w14:paraId="694050F3" w14:textId="77777777" w:rsidR="00EB4C92" w:rsidRPr="007E4B3B" w:rsidRDefault="00000000" w:rsidP="00092EF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EB4C92" w:rsidRPr="00526502" w14:paraId="493429FD" w14:textId="77777777" w:rsidTr="002E7247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1CA43E62" w14:textId="4231A9F2" w:rsidR="00EB4C92" w:rsidRPr="0093135B" w:rsidRDefault="004B183A" w:rsidP="00526502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404561">
            <w:rPr>
              <w:rFonts w:eastAsia="DengXian"/>
              <w:b/>
              <w:noProof/>
              <w:lang w:eastAsia="ko-KR"/>
            </w:rPr>
            <w:drawing>
              <wp:inline distT="0" distB="0" distL="0" distR="0" wp14:anchorId="49D001AA" wp14:editId="58835A72">
                <wp:extent cx="1231265" cy="434975"/>
                <wp:effectExtent l="0" t="0" r="6985" b="3175"/>
                <wp:docPr id="2" name="Picture 2" descr="C:\Users\home\AppData\Local\Temp\HZ$D.082.3307\food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07\food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63F9F105" w14:textId="77777777" w:rsidR="00EB4C92" w:rsidRPr="0093135B" w:rsidRDefault="00000000" w:rsidP="00526502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6A0283C" w14:textId="190E21CB" w:rsidR="00EB4C92" w:rsidRPr="0093135B" w:rsidRDefault="004B183A" w:rsidP="002E7247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 w:rsidRPr="00404561">
            <w:rPr>
              <w:rFonts w:eastAsia="DengXian"/>
              <w:b/>
              <w:noProof/>
              <w:lang w:eastAsia="ko-KR"/>
            </w:rPr>
            <w:drawing>
              <wp:inline distT="0" distB="0" distL="0" distR="0" wp14:anchorId="4BDCBA43" wp14:editId="48A2651F">
                <wp:extent cx="538480" cy="361315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8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3B9E7B" w14:textId="77777777" w:rsidR="00EB4C92" w:rsidRPr="00C93562" w:rsidRDefault="00000000" w:rsidP="00092EF2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3A"/>
    <w:rsid w:val="00113348"/>
    <w:rsid w:val="001642FF"/>
    <w:rsid w:val="002605E0"/>
    <w:rsid w:val="002C18D6"/>
    <w:rsid w:val="004918CD"/>
    <w:rsid w:val="004B183A"/>
    <w:rsid w:val="006C389B"/>
    <w:rsid w:val="00B94B70"/>
    <w:rsid w:val="00D4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C46F2"/>
  <w15:chartTrackingRefBased/>
  <w15:docId w15:val="{912D45D8-BCB2-43DE-B03F-91928969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3A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183A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B183A"/>
    <w:rPr>
      <w:rFonts w:ascii="Palatino Linotype" w:eastAsia="SimSun" w:hAnsi="Palatino Linotype" w:cs="Times New Roman"/>
      <w:color w:val="000000"/>
      <w:sz w:val="20"/>
      <w:szCs w:val="18"/>
      <w:lang w:eastAsia="zh-CN"/>
    </w:rPr>
  </w:style>
  <w:style w:type="paragraph" w:styleId="Header">
    <w:name w:val="header"/>
    <w:basedOn w:val="Normal"/>
    <w:link w:val="HeaderChar"/>
    <w:uiPriority w:val="99"/>
    <w:rsid w:val="004B1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183A"/>
    <w:rPr>
      <w:rFonts w:ascii="Palatino Linotype" w:eastAsia="SimSun" w:hAnsi="Palatino Linotype" w:cs="Times New Roman"/>
      <w:color w:val="000000"/>
      <w:sz w:val="20"/>
      <w:szCs w:val="18"/>
      <w:lang w:eastAsia="zh-CN"/>
    </w:rPr>
  </w:style>
  <w:style w:type="paragraph" w:customStyle="1" w:styleId="MDPI31text">
    <w:name w:val="MDPI_3.1_text"/>
    <w:qFormat/>
    <w:rsid w:val="004B183A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4B183A"/>
    <w:pPr>
      <w:spacing w:line="228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B183A"/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4B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 Shiferaw</dc:creator>
  <cp:keywords/>
  <dc:description/>
  <cp:lastModifiedBy>Lege Shiferaw</cp:lastModifiedBy>
  <cp:revision>3</cp:revision>
  <dcterms:created xsi:type="dcterms:W3CDTF">2024-04-13T07:11:00Z</dcterms:created>
  <dcterms:modified xsi:type="dcterms:W3CDTF">2024-04-16T06:54:00Z</dcterms:modified>
</cp:coreProperties>
</file>