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90" w:type="dxa"/>
        <w:tblLook w:val="04A0" w:firstRow="1" w:lastRow="0" w:firstColumn="1" w:lastColumn="0" w:noHBand="0" w:noVBand="1"/>
      </w:tblPr>
      <w:tblGrid>
        <w:gridCol w:w="2340"/>
        <w:gridCol w:w="1890"/>
        <w:gridCol w:w="1344"/>
        <w:gridCol w:w="2966"/>
        <w:gridCol w:w="3790"/>
        <w:gridCol w:w="1460"/>
      </w:tblGrid>
      <w:tr w:rsidR="00F32487" w:rsidRPr="00F32487" w14:paraId="01424481" w14:textId="77777777" w:rsidTr="00F32487">
        <w:trPr>
          <w:trHeight w:val="624"/>
        </w:trPr>
        <w:tc>
          <w:tcPr>
            <w:tcW w:w="12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ED6C4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bookmarkStart w:id="0" w:name="_GoBack"/>
            <w:bookmarkEnd w:id="0"/>
            <w:r w:rsidRPr="00F32487">
              <w:rPr>
                <w:rFonts w:ascii="Calibri" w:eastAsia="Times New Roman" w:hAnsi="Calibri" w:cs="Calibri"/>
                <w:color w:val="000000"/>
                <w:lang w:bidi="he-IL"/>
              </w:rPr>
              <w:t>Table S1  Tunicate orthologs of vertebrate proteins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1FA0B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61DF48F9" w14:textId="77777777" w:rsidTr="00F32487">
        <w:trPr>
          <w:trHeight w:val="84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AA76F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Tunicate gene Unique ID*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62B5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HGNC symbol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A4C26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Uniprot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844F0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Expect value**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9A40C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Description taken from GeneCards database (see Methods)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0CB21" w14:textId="77777777" w:rsidR="00A9702A" w:rsidRDefault="00A9702A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Selected</w:t>
            </w:r>
          </w:p>
          <w:p w14:paraId="1E2739C0" w14:textId="09CD9758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Reference</w:t>
            </w:r>
            <w:r w:rsidR="00A9702A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s</w:t>
            </w:r>
          </w:p>
        </w:tc>
      </w:tr>
      <w:tr w:rsidR="00F32487" w:rsidRPr="00F32487" w14:paraId="545F03DC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F6A93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Phmamm.g00013747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85561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ADGRL3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04B20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Q9HAR2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EB8C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0 as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Latrophilin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3 of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Phallusia</w:t>
            </w:r>
            <w:proofErr w:type="spellEnd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mammilata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3A64C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Plays a role in cell-cell adhesion and neuron guidance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FA30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56</w:t>
            </w:r>
          </w:p>
        </w:tc>
      </w:tr>
      <w:tr w:rsidR="00F32487" w:rsidRPr="00F32487" w14:paraId="1A74AC45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3FC8A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Cirobu.g00013347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C305E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AES aka TLES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8781D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Q08117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4D50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4.00E-59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CC42E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similar in sequence to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theDrosophila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enhancer of split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groucho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, a protein involved in neurogenesis during embryonic development.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F0EB9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6FDB9EDD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19D79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Cirobu.g00012489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2EC9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AKAP2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B618D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Q9Y2D5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525D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4.00E-25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6823E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May be involved in establishing polarity in signaling systems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F50CE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493A1B81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A6EAF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Phmamm.g00004896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506B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ASXL3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F7DD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Q9C0F0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B4F0A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2E-43 - as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Phallusia</w:t>
            </w:r>
            <w:proofErr w:type="spellEnd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mammillata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SXL3 precursor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3F35F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act by forming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multiprotein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complexes, which are required to maintain the transcriptionally repressive state of homeotic genes throughout development.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C5AF5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3DD4ECC6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E0E0A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Phmamm.g00004987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D6EDF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CALD1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347AA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Q05682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18C2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5E-38 as non-muscle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caldesmon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of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Phallusia</w:t>
            </w:r>
            <w:proofErr w:type="spellEnd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mamillata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F6F58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plays an essential role in the regulation of smooth muscle and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nonmuscle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contraction.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F448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57</w:t>
            </w:r>
          </w:p>
        </w:tc>
      </w:tr>
      <w:tr w:rsidR="00F32487" w:rsidRPr="00F32487" w14:paraId="2BB6F41D" w14:textId="77777777" w:rsidTr="00F32487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C39D4" w14:textId="77777777" w:rsidR="00F32487" w:rsidRPr="00F32487" w:rsidRDefault="00F32487" w:rsidP="00F3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  <w:t>Cirobu.g00003956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341F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CBLN1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5C92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P23435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236F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9.00E-39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3166B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connecting synapses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FD04D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496E1129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FC3B8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Cirobu.g00002666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432BF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CDH1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BBF7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P12830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D68F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1E-115 as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Ciona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cadherin isoform X1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17831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Involved in mechanisms regulating cell-cell adhesions, mobility and proliferation of epithelial cells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CD82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58</w:t>
            </w:r>
          </w:p>
        </w:tc>
      </w:tr>
      <w:tr w:rsidR="00F32487" w:rsidRPr="00F32487" w14:paraId="6EC21957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5316E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Cirobu.g00010294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6132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CDH2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91F2D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P19022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DC5AE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5.00E-12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5973B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may be involved in neuronal recognition mechanism, may regulate dendritic spine density and  control neural tube closure (GeneCards 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75EF1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59</w:t>
            </w:r>
          </w:p>
        </w:tc>
      </w:tr>
      <w:tr w:rsidR="00F32487" w:rsidRPr="00F32487" w14:paraId="379FF8C3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31DFC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Cirobu.g00002666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21E4B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CDH7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1039A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Q9ULB5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41B6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2.00E-147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C7DA3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cadherin 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C9EAC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2E71EC01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7273C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Coinfl.g00007259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8ECD6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CDH8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27E85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P55286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C97AB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7E-152 as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Ciona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Type II cadherin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375C8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expressed in brain and is putatively involved in synaptic adhesion, axon outgrowth and guidance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A3A7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58</w:t>
            </w:r>
          </w:p>
        </w:tc>
      </w:tr>
      <w:tr w:rsidR="00F32487" w:rsidRPr="00F32487" w14:paraId="5DA7109B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7B71B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Cisavi.g00011235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8715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CDH11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19522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P55287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33AD6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2E-109 as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Ciona</w:t>
            </w:r>
            <w:proofErr w:type="spellEnd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intestinali</w:t>
            </w: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s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cadherin precursor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4C323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its upregulation during differentiation, suggests a specific function in bone development and maintenance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EF3AD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60</w:t>
            </w:r>
          </w:p>
        </w:tc>
      </w:tr>
      <w:tr w:rsidR="00F32487" w:rsidRPr="00F32487" w14:paraId="0D40F4D9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50590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Cirobu.g00001398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35DCD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CDH16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237F2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O75309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91AC6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3E-40 as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Ciona</w:t>
            </w:r>
            <w:proofErr w:type="spellEnd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savigny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Type II cadherin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5124B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may play a role in the morphological organization of liver and intestine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BA475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6310083C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DE23B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lastRenderedPageBreak/>
              <w:t>Cirobu.g00002666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CAA2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CDH18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8874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Q13634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A012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2E-146 as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Ciona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Type II cadherin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B6A57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This particular cadherin is expressed specifically in the central nervous system and is putatively involved in synaptic adhesion, axon outgrowth and </w:t>
            </w:r>
            <w:proofErr w:type="gram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guidance .</w:t>
            </w:r>
            <w:proofErr w:type="gram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B93C0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58</w:t>
            </w:r>
          </w:p>
        </w:tc>
      </w:tr>
      <w:tr w:rsidR="00F32487" w:rsidRPr="00F32487" w14:paraId="60C30478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8DDAE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Cirobu.g00009056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D4E0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CLDN1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7391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O95832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5D2F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8.00E-42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B1CA1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Tight junctions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6309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28</w:t>
            </w:r>
          </w:p>
        </w:tc>
      </w:tr>
      <w:tr w:rsidR="00F32487" w:rsidRPr="00F32487" w14:paraId="286AB98F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F53D9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Cirobu.g00002206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0870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CLDN18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8A6D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P56856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4EEF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1.00E-29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FDB9D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Claudin18.Claudins are integral membrane proteins and components of tight junction strands, serving as a physical barrier between epithelial or endothelial cell </w:t>
            </w:r>
            <w:proofErr w:type="gram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sheets .</w:t>
            </w:r>
            <w:proofErr w:type="gram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8C8C3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69620DFB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D58D3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Cirobu.g00002476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56122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CLDN19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C1DF5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Q8N6F1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61A3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2.00E-40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8A47E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Tight junctions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B60E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28</w:t>
            </w:r>
          </w:p>
        </w:tc>
      </w:tr>
      <w:tr w:rsidR="00F32487" w:rsidRPr="00F32487" w14:paraId="178CDAAE" w14:textId="77777777" w:rsidTr="00F32487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F44A0" w14:textId="77777777" w:rsidR="00F32487" w:rsidRPr="00F32487" w:rsidRDefault="00F32487" w:rsidP="00F3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  <w:t>Cirobu.g00012793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8A44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CLDND1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36F9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Q9NY35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CE35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4.00E-21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AB1F7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Located in cell surface.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A020A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61</w:t>
            </w:r>
          </w:p>
        </w:tc>
      </w:tr>
      <w:tr w:rsidR="00F32487" w:rsidRPr="00F32487" w14:paraId="1CE18EFA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DFCA9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Cirobu.g00014646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2A2C1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COL22A1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AAB4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Q8NFW1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931CA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7BD04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Acts as a cell adhesion ligand for skin epithelial cells and fibroblasts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B29DB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4AD6AA62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6CD30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Boleac.g00009169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A5F0A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COL23A1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CC9BE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Q86Y22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43FF6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5.00E-113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69436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contains a single pass hydrophobic transmembrane domain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0BF45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62</w:t>
            </w:r>
          </w:p>
        </w:tc>
      </w:tr>
      <w:tr w:rsidR="00F32487" w:rsidRPr="00F32487" w14:paraId="42A24C86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3563B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Cirobu.g00014791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FED1A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CRYGN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7C5DB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Q8WXF5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E1A02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6E-17 vs gamma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crystallin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S (aka Cirobu.g00014791) of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Ciona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intestinalis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88217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Crystallins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are the dominant structural components of the vertebrate eye lens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36B26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46</w:t>
            </w:r>
          </w:p>
        </w:tc>
      </w:tr>
      <w:tr w:rsidR="00F32487" w:rsidRPr="00F32487" w14:paraId="3F54B6BF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E819A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Cirobu.g00014791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ED161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CRYGS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3474F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P22914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39012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E-16 vs gamma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crystallin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S (aka Cirobu.g00014791) of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Ciona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intestinalis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ACB73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Crystallins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are the dominant structural components of the vertebrate eye lens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BA42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46</w:t>
            </w:r>
          </w:p>
        </w:tc>
      </w:tr>
      <w:tr w:rsidR="00F32487" w:rsidRPr="00F32487" w14:paraId="127604AD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383AC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Cirobu.g00008072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F1F7F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DLX2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825F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Q07687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4BAD0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3E-29 as DLX-b of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Oikopleura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dioica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F87BD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DLX gene family contain a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homeobox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that is related to that of Distal-less (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Dll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), a gene expressed in the head and limbs of the developing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7571E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63</w:t>
            </w:r>
          </w:p>
        </w:tc>
      </w:tr>
      <w:tr w:rsidR="00F32487" w:rsidRPr="00F32487" w14:paraId="2E9D9FD4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E0E1A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Cirobu.g00005203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FF08F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DLX3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C741F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O60479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F7865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2 E-35 as DLX-c of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Oikopleura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dioica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A77D6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Mutations in this gene have been associated with the autosomal dominant conditions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trichodentoosseous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syndrome a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41F9D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63</w:t>
            </w:r>
          </w:p>
        </w:tc>
      </w:tr>
      <w:tr w:rsidR="00F32487" w:rsidRPr="00F32487" w14:paraId="53C31C4D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96107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Cirobu.g00005364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C41A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EFNA1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F841A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P20827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BAA85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4E-15 - as Phallus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mammillata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A-a precursor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97853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crucial for migration, repulsion and adhesion during neuronal, vascular and epithelial development.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9D0FB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64</w:t>
            </w:r>
          </w:p>
        </w:tc>
      </w:tr>
      <w:tr w:rsidR="00F32487" w:rsidRPr="00F32487" w14:paraId="0B61B3BD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19E32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Cirobu.g00015386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ED76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EFNA2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A725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O43921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17156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1E-19 - as Phallus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mammillata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A-b precursor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5C24A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crucial for migration, repulsion and adhesion during neuronal, vascular and epithelial development.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B66C1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30</w:t>
            </w:r>
          </w:p>
        </w:tc>
      </w:tr>
      <w:tr w:rsidR="00F32487" w:rsidRPr="00F32487" w14:paraId="730A677C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900EC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Cirobu.g00005966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53E7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EFNA3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A482E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P52797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FC43B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4E-17 - as Phallus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mammillata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A-c precursor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7FC21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Among its related pathways are Nervous system development and EPH-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Ephrin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signaling.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038A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64</w:t>
            </w:r>
          </w:p>
        </w:tc>
      </w:tr>
      <w:tr w:rsidR="00F32487" w:rsidRPr="00F32487" w14:paraId="2DEEDF56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0F3CF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Cirobu.g00005966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63E76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EFNA4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7353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P52798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1850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1E-20 - as Phallus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mammillata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A-d precursor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935A9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implicated in mediating developmental events, especially in the nervous system and in erythropoiesis.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C5F40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30</w:t>
            </w:r>
          </w:p>
        </w:tc>
      </w:tr>
      <w:tr w:rsidR="00F32487" w:rsidRPr="00F32487" w14:paraId="5E673097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AABDA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lastRenderedPageBreak/>
              <w:t>Cirobu.g00005364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F9A3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EFNA5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C2FE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P52803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5CD4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3E-21 - as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Ciona</w:t>
            </w:r>
            <w:proofErr w:type="spellEnd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intestinalis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precursor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06D37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crucial for migration, repulsion and adhesion during neuronal, vascular and epithelial development.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AA3B5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02AC7BC5" w14:textId="77777777" w:rsidTr="00F32487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008E4" w14:textId="77777777" w:rsidR="00F32487" w:rsidRPr="00F32487" w:rsidRDefault="00F32487" w:rsidP="00F3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  <w:t>Cirobu.g00013004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1EC3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FAM3D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FEE91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Q96BQ1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22CA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2.00E-58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391CD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  <w:t xml:space="preserve">regulation of glucose metabolism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D26F6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65</w:t>
            </w:r>
          </w:p>
        </w:tc>
      </w:tr>
      <w:tr w:rsidR="00F32487" w:rsidRPr="00F32487" w14:paraId="6B29EFED" w14:textId="77777777" w:rsidTr="00F32487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4E439" w14:textId="77777777" w:rsidR="00F32487" w:rsidRPr="00F32487" w:rsidRDefault="00F32487" w:rsidP="00F3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  <w:t>Cirobu.g00013155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4264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FBXO24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CDB1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O75426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DD9D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2.00E-76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212A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  <w:t xml:space="preserve">involved in </w:t>
            </w:r>
            <w:proofErr w:type="spellStart"/>
            <w:r w:rsidRPr="00F32487"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  <w:t>ubiquitinylation</w:t>
            </w:r>
            <w:proofErr w:type="spellEnd"/>
            <w:r w:rsidRPr="00F32487"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  <w:t xml:space="preserve">.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41F1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66</w:t>
            </w:r>
          </w:p>
        </w:tc>
      </w:tr>
      <w:tr w:rsidR="00F32487" w:rsidRPr="00F32487" w14:paraId="62FCA923" w14:textId="77777777" w:rsidTr="00F32487">
        <w:trPr>
          <w:trHeight w:val="115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63BE0" w14:textId="77777777" w:rsidR="00F32487" w:rsidRPr="00F32487" w:rsidRDefault="00F32487" w:rsidP="00F3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  <w:t>Cirobu.g00012273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3E60E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FGF12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D6D3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P61328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3D7C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5E-63 as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Botryllus</w:t>
            </w:r>
            <w:proofErr w:type="spellEnd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schlosseri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fibroblast growth factor 11/12/13/14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9F6B6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FGF family members possess broad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mitogenic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and cell survival activities, and are involved in a variety of biological processes, including embryonic development, cell growth, morphogenesis, tissue repair, tumor growth and invasion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A82E6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67</w:t>
            </w:r>
          </w:p>
        </w:tc>
      </w:tr>
      <w:tr w:rsidR="00F32487" w:rsidRPr="00F32487" w14:paraId="31C7425E" w14:textId="77777777" w:rsidTr="00F32487">
        <w:trPr>
          <w:trHeight w:val="115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1A006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Cirobu.g00014816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4C6C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FGF5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A3D12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P12034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5BCB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1E-31 as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Ciona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intestinalis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fibroblast growth factor 4/5/6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5CF3D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FGF family members possess broad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mitogenic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and cell survival activities, and are involved in a variety of biological processes, including embryonic development, cell growth, morphogenesis, tissue repair, tumor growth and invasion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C1C52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67</w:t>
            </w:r>
          </w:p>
        </w:tc>
      </w:tr>
      <w:tr w:rsidR="00F32487" w:rsidRPr="00F32487" w14:paraId="0112A902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9DC0D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Cisavi.g00003564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BB8A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FLRT2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71DDA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O43155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12FD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3.00E-62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4A6C4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regulates early embryonic vascular and neural development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E8360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68</w:t>
            </w:r>
          </w:p>
        </w:tc>
      </w:tr>
      <w:tr w:rsidR="00F32487" w:rsidRPr="00F32487" w14:paraId="3F8AB5B5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A6EDE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Cirobu.g00007675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C1CE2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FLRT3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CCE10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Q9NZU0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A0BF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2E-54 as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Ciona</w:t>
            </w:r>
            <w:proofErr w:type="spellEnd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intestinalis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FLRT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AAA06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Functions in cell-cell adhesion, cell migration and axon guidance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97C1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68</w:t>
            </w:r>
          </w:p>
        </w:tc>
      </w:tr>
      <w:tr w:rsidR="00F32487" w:rsidRPr="00F32487" w14:paraId="48EBD78A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9A670" w14:textId="77777777" w:rsidR="00F32487" w:rsidRPr="00F32487" w:rsidRDefault="00F32487" w:rsidP="00F3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  <w:t>Cirobu.g00013271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2EDAE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FZD3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501A1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Q9NPG1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C5A06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2.00E-147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67E88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May be involved in transduction and intercellular transmission of polarity information during tissue morphogenesis (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CeneCards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105E3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29405C83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8AF90" w14:textId="77777777" w:rsidR="00F32487" w:rsidRPr="00F32487" w:rsidRDefault="00F32487" w:rsidP="00F3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  <w:t>Cirobu.g00013271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3E66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FZD6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AD502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O60353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A948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3E-134 vs PhallusiaFZ3/6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0E0F9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May be involved in transduction and intercellular transmission of polarity information during tissue morphogenesis (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CeneCards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399CF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2DCEAE73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9DDEA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Cirobu.g00015669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3290E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GJA4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AF021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P35212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AE700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4.00E-41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CA9A3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Gap Junction Protein Alpha 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4CCB9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040CB8D8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73210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Cirobu.g00002251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88A2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GJA5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9854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P36382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B306B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1.00E-32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D25C1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Gap Junction Protein Alpha 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E2F63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4365DFF7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BDBB5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Cirobu.g00004266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8932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GJA8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24EA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P48165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056CE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3.00E-57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EEA2A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Gap Junction Protein Alpha 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A121E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1C801BC2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DE31E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Cirobu.g00007788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ECE50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GJB1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DB9CB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P08034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D555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6.00E-34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FFE71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Gap Junction Protein Beta 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0F6FD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6C9ADF8B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59EC4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Cirobu.g00007721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8B55F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GJB2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2D43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P29033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3AEC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7.00E-35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5B521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Gap Junction Protein Beta 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297EB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0D9752BE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EDB26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Cirobu.g00014910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9F9D2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GJB6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1F64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O95452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11D50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3.00E-47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E7003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Gap Junction Protein Beta 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BF6C9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6F0C21D7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DEEB6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Cirobu.g00006387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B6BA0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GJC1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C92C0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P36383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6828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3.00E-67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9CAF8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Gap Junction Protein Gamma 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C7974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35C7D4EF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B38FB" w14:textId="77777777" w:rsidR="00F32487" w:rsidRPr="00F32487" w:rsidRDefault="00F32487" w:rsidP="00F3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  <w:t>Harore.g00000543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5C30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GNRH1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7FF8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P01148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3583B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6E-8 as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Halocynthia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roretzi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hormone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C9605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Acts on the brain, retina, sympathetic nervous system, gonads and placenta in certain species. (From Aniseed)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3F55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69</w:t>
            </w:r>
          </w:p>
        </w:tc>
      </w:tr>
      <w:tr w:rsidR="00F32487" w:rsidRPr="00F32487" w14:paraId="3C2845AD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0B5DB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Cirobu.g00014915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D750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H1FOO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EE7D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Q8IZA3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1886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9.00E-27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A10EA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  <w:t>pseudogene no summaries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79768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</w:pPr>
          </w:p>
        </w:tc>
      </w:tr>
      <w:tr w:rsidR="00F32487" w:rsidRPr="00F32487" w14:paraId="2B5B9FE5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5CFF7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lastRenderedPageBreak/>
              <w:t>Cirobu.g00014541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839EE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HSPB1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33B6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P04792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A8D06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1.00E-46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0F846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When overexpressed in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C.elegans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HSBP1 has severe effects on survival of the animals after thermal and chemical stress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147C9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7D66621F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1EA2B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Cirobu.g00005867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1713D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IRX5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20BE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P78411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F4F1F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4E-28 as IRX-e of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Oikpleuro</w:t>
            </w:r>
            <w:proofErr w:type="spellEnd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dioica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B2690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Involved in craniofacial and gonadal </w:t>
            </w:r>
            <w:proofErr w:type="gram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development .</w:t>
            </w:r>
            <w:proofErr w:type="gram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3350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70</w:t>
            </w:r>
          </w:p>
        </w:tc>
      </w:tr>
      <w:tr w:rsidR="00F32487" w:rsidRPr="00F32487" w14:paraId="2FF53D38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F46F5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Cirobu.g00007177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1FD0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MAGED1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5793F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Q9Y5V3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92F1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7.00E-42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070F3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May enhance ubiquitin ligase activity of RING-type zinc finger-containing E3 ubiquitin-protein </w:t>
            </w:r>
            <w:proofErr w:type="gram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ligases .</w:t>
            </w:r>
            <w:proofErr w:type="gram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A1430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37</w:t>
            </w:r>
          </w:p>
        </w:tc>
      </w:tr>
      <w:tr w:rsidR="00F32487" w:rsidRPr="00F32487" w14:paraId="31D4806A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A67A1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Cirobu.g00007177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686F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MAGED2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4BF1E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Q9UNF1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4D8BB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1.00E-47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B816F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thought to play a role in cell cycle regulation and response to stress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150C6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37</w:t>
            </w:r>
          </w:p>
        </w:tc>
      </w:tr>
      <w:tr w:rsidR="00F32487" w:rsidRPr="00F32487" w14:paraId="69A4BE7B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F3D19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Cirobu.g00007177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7B2B6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MAGED3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FC6A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Q12816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5135F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2.00E-41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4CC0C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aka TRO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trophinin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- mediates cell adhesion between trophoblastic cells and the epithelial cells of the </w:t>
            </w:r>
            <w:proofErr w:type="gram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endometrium .</w:t>
            </w:r>
            <w:proofErr w:type="gram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4CC7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37</w:t>
            </w:r>
          </w:p>
        </w:tc>
      </w:tr>
      <w:tr w:rsidR="00F32487" w:rsidRPr="00F32487" w14:paraId="11C31060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C58EF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Cirobu.g00007177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CCA5F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MAGED4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CA0F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Q96JG8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7E05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4.00E-41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68E26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May enhance ubiquitin ligase activity of RING-type zinc finger-containing E3 ubiquitin-protein </w:t>
            </w:r>
            <w:proofErr w:type="gram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ligases .</w:t>
            </w:r>
            <w:proofErr w:type="gram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81D25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37</w:t>
            </w:r>
          </w:p>
        </w:tc>
      </w:tr>
      <w:tr w:rsidR="00F32487" w:rsidRPr="00F32487" w14:paraId="0B526055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7F6FD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Boschl.g00017367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AFFA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MIA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EAF45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Q16674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69860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1.00E-14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05817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involved in extracellular matrix organization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0538F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60123BD1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64603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Cirobu.g00006549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8D695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MYADML2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CBE6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A6NDP7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1A966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3.00E-12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C6D11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elements of the machinery that controls specialized pathways of membrane traffic and cell signaling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11C2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71</w:t>
            </w:r>
          </w:p>
        </w:tc>
      </w:tr>
      <w:tr w:rsidR="00F32487" w:rsidRPr="00F32487" w14:paraId="28F4C5BB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DA28F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Cirobu.g00000146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2156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MYBPC1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CC965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Q00872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6F69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EE2F5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  <w:t xml:space="preserve">plays an important role in muscle contraction by recruiting muscle-type </w:t>
            </w:r>
            <w:proofErr w:type="spellStart"/>
            <w:r w:rsidRPr="00F32487"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  <w:t>creatine</w:t>
            </w:r>
            <w:proofErr w:type="spellEnd"/>
            <w:r w:rsidRPr="00F32487"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  <w:t xml:space="preserve"> kinase to myosin filaments.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5C49F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</w:pPr>
          </w:p>
        </w:tc>
      </w:tr>
      <w:tr w:rsidR="00F32487" w:rsidRPr="00F32487" w14:paraId="2BDDEDA5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252BA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Cirobu.g00000146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C8176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MYBPC2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F682E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Q14324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C7E2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0AF61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  <w:t xml:space="preserve"> The protein encoded by this locus is referred to as the fast-type </w:t>
            </w:r>
            <w:proofErr w:type="gramStart"/>
            <w:r w:rsidRPr="00F32487"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  <w:t>isoform .</w:t>
            </w:r>
            <w:proofErr w:type="gramEnd"/>
            <w:r w:rsidRPr="00F32487"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4F6D4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</w:pPr>
          </w:p>
        </w:tc>
      </w:tr>
      <w:tr w:rsidR="00F32487" w:rsidRPr="00F32487" w14:paraId="7C810FB7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2A97B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Cirobu.g00000146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CCC05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MYBPC3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BAADE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Q14896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6D25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FA586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heart muscle actin-binding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DEAAF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72</w:t>
            </w:r>
          </w:p>
        </w:tc>
      </w:tr>
      <w:tr w:rsidR="00F32487" w:rsidRPr="00F32487" w14:paraId="63EB8BFF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4DF01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Boschl.g00071919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C2F90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MYH1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9671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P12882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433D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0 as myosin heavy chain, cardiac muscle isoform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Ciona</w:t>
            </w:r>
            <w:proofErr w:type="spellEnd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intestinalis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5CD8B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Myosin is a major contractile protein which converts chemical energy into mechanical energy through the hydrolysis of ATP.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B32E0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73</w:t>
            </w:r>
          </w:p>
        </w:tc>
      </w:tr>
      <w:tr w:rsidR="00F32487" w:rsidRPr="00F32487" w14:paraId="19474E87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6A08F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Harore.g00014293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A6F82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MYH13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494B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Q9UKX3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AC73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0 as embryonic muscle myosin heavy chain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Halocynthia</w:t>
            </w:r>
            <w:proofErr w:type="spellEnd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roretzi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9576D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Predicted to enable microfilament motor activity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BF79F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73</w:t>
            </w:r>
          </w:p>
        </w:tc>
      </w:tr>
      <w:tr w:rsidR="00F32487" w:rsidRPr="00F32487" w14:paraId="63C436DF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C5A9F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Harore.g00003537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D6DD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MYH15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B900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Q9Y2K3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1E60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0 as embryonic muscle myosin heavy chain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Halocynthia</w:t>
            </w:r>
            <w:proofErr w:type="spellEnd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roretzi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1F021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Predicted to be involved in extraocular skeletal muscle development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6298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73</w:t>
            </w:r>
          </w:p>
        </w:tc>
      </w:tr>
      <w:tr w:rsidR="00F32487" w:rsidRPr="00F32487" w14:paraId="3525ED81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9FB80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lastRenderedPageBreak/>
              <w:t>Cirobu.g00005587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24C51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MYH4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6B22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Q9Y623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CEC70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0 as myosin heavy chain, cardiac muscle isoform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Ciona</w:t>
            </w:r>
            <w:proofErr w:type="spellEnd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intestinalis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76B1E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Located in myofibril.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51CF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73</w:t>
            </w:r>
          </w:p>
        </w:tc>
      </w:tr>
      <w:tr w:rsidR="00F32487" w:rsidRPr="00F32487" w14:paraId="591543E1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5454F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Harore.g00010698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09A3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MYH8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880B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P13535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E3BA0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0 as embryonic muscle myosin heavy chain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Halocynthia</w:t>
            </w:r>
            <w:proofErr w:type="spellEnd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roretzi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258D9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This gene is predominantly expressed in fetal skeletal </w:t>
            </w:r>
            <w:proofErr w:type="gram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muscle .</w:t>
            </w:r>
            <w:proofErr w:type="gram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729A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73</w:t>
            </w:r>
          </w:p>
        </w:tc>
      </w:tr>
      <w:tr w:rsidR="00F32487" w:rsidRPr="00F32487" w14:paraId="33BDEA1A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9FDA2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Cirobu.g00008856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4031A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MYL4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7A85B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P12829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26F7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2E-74 as smooth muscle isoform X3 of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Ciona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intestinalis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B2237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encodes a myosin alkali light chain that is found in embryonic muscle and adult atria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C66B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74</w:t>
            </w:r>
          </w:p>
        </w:tc>
      </w:tr>
      <w:tr w:rsidR="00F32487" w:rsidRPr="00F32487" w14:paraId="4286EBB2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ABCF2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Cirobu.g00008931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F3DB2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MYL5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EAED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Q02045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5DAB2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2.00E-82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3DD25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mitotic spindle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79F4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75</w:t>
            </w:r>
          </w:p>
        </w:tc>
      </w:tr>
      <w:tr w:rsidR="00F32487" w:rsidRPr="00F32487" w14:paraId="67FCE857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CD146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Cirobu.g00009534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53A7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MYL7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04DAE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Q01449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0E87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3E-73 as smooth muscle isoform X1 of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Ciona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intestinalis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24E42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predicted to enable calcium ion binding activity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1029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76</w:t>
            </w:r>
          </w:p>
        </w:tc>
      </w:tr>
      <w:tr w:rsidR="00F32487" w:rsidRPr="00F32487" w14:paraId="25D4CC1B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A461E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Phmamm.g00001992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0D80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MYOM1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D149B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P52179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C6CC1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7.00E-93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4F7E9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Binds myosin,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titin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, and light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meromyosin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790A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77</w:t>
            </w:r>
          </w:p>
        </w:tc>
      </w:tr>
      <w:tr w:rsidR="00F32487" w:rsidRPr="00F32487" w14:paraId="638BB292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6EA31" w14:textId="77777777" w:rsidR="00F32487" w:rsidRPr="00F32487" w:rsidRDefault="00F32487" w:rsidP="00F3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  <w:t>Cirobu.g00001822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3577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NECTIN1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EEE81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Q15223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C45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6.00E-24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8688F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an adhesion protein that plays a role in the organization of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adherens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junctions and tight junctions in epithelial and endothelial cells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02FF0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467A28C1" w14:textId="77777777" w:rsidTr="00F32487">
        <w:trPr>
          <w:trHeight w:val="31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E8793" w14:textId="77777777" w:rsidR="00F32487" w:rsidRPr="00F32487" w:rsidRDefault="00F32487" w:rsidP="00F3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  <w:t>Cirobu.g00001822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3C18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NECTIN3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461E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Q9NQS3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D155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6.00E-31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88172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  <w:t xml:space="preserve">precursor of adaptive immunity system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AE04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78</w:t>
            </w:r>
          </w:p>
        </w:tc>
      </w:tr>
      <w:tr w:rsidR="00F32487" w:rsidRPr="00F32487" w14:paraId="0198BD54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A59B7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Cirobu.g00008036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0A70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PALLD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3D64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Q8WX93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0913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1.00E-109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F33D5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Cytoskeletal protein required for organization of normal actin cytoskeleton. Roles in establishing cell morphology, motility, cell adhesion and cell-extracellular matrix interactions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45836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79</w:t>
            </w:r>
          </w:p>
        </w:tc>
      </w:tr>
      <w:tr w:rsidR="00F32487" w:rsidRPr="00F32487" w14:paraId="69B4D6D6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3EB59" w14:textId="77777777" w:rsidR="00F32487" w:rsidRPr="00F32487" w:rsidRDefault="00F32487" w:rsidP="00F32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e-IL"/>
              </w:rPr>
              <w:t>Cirobu.g00011526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8A4A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PITX3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0D0A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O75364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0EBB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2E-63 as pituitary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homeobox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pitx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isoform a/b [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Ciona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intestinalis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]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06211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involved in lens formation during eye development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EE6B1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80</w:t>
            </w:r>
          </w:p>
        </w:tc>
      </w:tr>
      <w:tr w:rsidR="00F32487" w:rsidRPr="00F32487" w14:paraId="0139BF47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2B4F8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Cisavi.g00003397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5772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PCDH12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8933E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Q9NPG4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5925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7E-83 as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protocadherin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Ciona</w:t>
            </w:r>
            <w:proofErr w:type="spellEnd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savignyi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B946F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Acts as a regulator of cell migration, probably via increasing cell-cell adhesion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A19B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22</w:t>
            </w:r>
          </w:p>
        </w:tc>
      </w:tr>
      <w:tr w:rsidR="00F32487" w:rsidRPr="00F32487" w14:paraId="345CE988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BBDF1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Cisavi.g00009430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2946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PCDHGB7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40E31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Q9Y5F8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15D09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5E-89 as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protocadherin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Ciona</w:t>
            </w:r>
            <w:proofErr w:type="spellEnd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savignyi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ADB70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neural cadherin-like cell adhesion protein most likely playing a critical role in the establishment and function of specific cell-cell connections in the brain.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1483B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56722D67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7E809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Cisavi.g00002522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D951B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RGS18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E261F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Q9NS28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929B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4.00E-27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2ED29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Inhibits signal transduction by increasing the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GTPase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activity of G protein alpha subunits thereby driving them into their inactive GDP-bound form.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10BE5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37492C57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4A0C1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lastRenderedPageBreak/>
              <w:t>Boleac.g00006277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8123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SERPINA4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0670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P29622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729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3.00E-41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154FB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Predicted to enable serine-type endopeptidase inhibitor activity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60A62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4D94B7C1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6DE2D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Cirobu.g00003628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60C4A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STXBP6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21F3D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Q8NFX7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55561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3.00E-38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94B7E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  <w:t xml:space="preserve">As </w:t>
            </w:r>
            <w:proofErr w:type="spellStart"/>
            <w:r w:rsidRPr="00F32487"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  <w:t>amisyn_Role</w:t>
            </w:r>
            <w:proofErr w:type="spellEnd"/>
            <w:r w:rsidRPr="00F32487"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  <w:t xml:space="preserve"> in the SNARE </w:t>
            </w:r>
            <w:proofErr w:type="spellStart"/>
            <w:proofErr w:type="gramStart"/>
            <w:r w:rsidRPr="00F32487"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  <w:t>conplex</w:t>
            </w:r>
            <w:proofErr w:type="spellEnd"/>
            <w:r w:rsidRPr="00F32487"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  <w:t xml:space="preserve"> .</w:t>
            </w:r>
            <w:proofErr w:type="gramEnd"/>
            <w:r w:rsidRPr="00F32487">
              <w:rPr>
                <w:rFonts w:ascii="Calibri" w:eastAsia="Times New Roman" w:hAnsi="Calibri" w:cs="Calibri"/>
                <w:sz w:val="18"/>
                <w:szCs w:val="18"/>
                <w:lang w:bidi="he-IL"/>
              </w:rPr>
              <w:t xml:space="preserve"> in synapse vesicle fusion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21822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81</w:t>
            </w:r>
          </w:p>
        </w:tc>
      </w:tr>
      <w:tr w:rsidR="00F32487" w:rsidRPr="00F32487" w14:paraId="1B3F6561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A3410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Boleac.g00003200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C388E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SYNPO2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28B42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Q9UMS6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53D7D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2.00E-13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4CE6F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Involved in positive regulation of actin filament bundle assembly; positive regulation of cell migration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05311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3D46A66A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10889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Cirobu.g00008275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168DB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TFAP2B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0616B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Q92481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600C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1E-124 vs generic TFAP2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83034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involved in a large spectrum of important biological functions including proper eye, face, body wall, limb and neural tube development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DFBEE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2D52C0B6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AF8E3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Cirobu.g00000301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B082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TFAP2E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4013A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Q6VUC0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FF81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6E-109 vs generic TFAP2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D8B75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involved in a large spectrum of important biological functions including proper eye, face, body wall, limb and neural tube development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BE024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65DF6000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7D4B7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Cirobu.g00003009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85F13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TMEM150B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439A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A6NC51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404F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8.00E-19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F875E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May have some role in extracellular matrix engulfment or growth factor receptor recycling, both of which can modulate cell survival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902DA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12255650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2D50A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Cirobu.g00007201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3AFD5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TMPRSS11A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D57FE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Q6ZMR5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58E6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2.00E-44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4EB2C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may play a role in cellular senescence. Overexpression inhibits cell growth and induce G1 cell cycle arrest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EC415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1D5887A5" w14:textId="77777777" w:rsidTr="00F32487">
        <w:trPr>
          <w:trHeight w:val="288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CF821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Phfumi.g00001551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7E541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TMPRSS12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2AB3B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Q86WS5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FCE40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2.00E-58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84297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Required for normal sperm motility and binding to the zona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pellucida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F96CA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F32487" w:rsidRPr="00F32487" w14:paraId="6697204D" w14:textId="77777777" w:rsidTr="00F32487">
        <w:trPr>
          <w:trHeight w:val="86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88A9F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Cirobu.g00006671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AF31E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TNNT1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D9B51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P13805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C4EF6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8E-85 as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TroponinT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, slow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skletal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muscle of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Ciona</w:t>
            </w:r>
            <w:proofErr w:type="spellEnd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F32487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bidi="he-IL"/>
              </w:rPr>
              <w:t>intestinalis</w:t>
            </w:r>
            <w:proofErr w:type="spellEnd"/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E19B7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This protein is the slow skeletal troponin T subunit.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D8654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82</w:t>
            </w:r>
          </w:p>
        </w:tc>
      </w:tr>
      <w:tr w:rsidR="00F32487" w:rsidRPr="00F32487" w14:paraId="46CB4FDF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F175E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Cirobu.g00012836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0527C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ZIC3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910A7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O60481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09395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5.00E-63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AAED1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functions as a transcription factor in early stages of left-right body axis formation in higher animals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17326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83</w:t>
            </w:r>
          </w:p>
        </w:tc>
      </w:tr>
      <w:tr w:rsidR="00F32487" w:rsidRPr="00F32487" w14:paraId="3AD5DB1B" w14:textId="77777777" w:rsidTr="00F32487">
        <w:trPr>
          <w:trHeight w:val="57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3FA67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Cirobu.g00014064+A45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9F378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ZMAT1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E2952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Q5H9K5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4155D" w14:textId="77777777" w:rsidR="00F32487" w:rsidRPr="00F32487" w:rsidRDefault="00F32487" w:rsidP="00F32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2.00E-17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48440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This gene encodes a protein containing(C2H2)-type zinc fingers, which are similar to those found in the nuclear matrix protein </w:t>
            </w:r>
            <w:proofErr w:type="spellStart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>matrin</w:t>
            </w:r>
            <w:proofErr w:type="spellEnd"/>
            <w:r w:rsidRPr="00F32487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  <w:t xml:space="preserve"> 3 .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26192" w14:textId="77777777" w:rsidR="00F32487" w:rsidRPr="00F32487" w:rsidRDefault="00F32487" w:rsidP="00F3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</w:tbl>
    <w:p w14:paraId="38D3B65F" w14:textId="77777777" w:rsidR="00636532" w:rsidRPr="00F32487" w:rsidRDefault="00C470A0">
      <w:pPr>
        <w:rPr>
          <w:sz w:val="18"/>
          <w:szCs w:val="18"/>
        </w:rPr>
      </w:pPr>
    </w:p>
    <w:sectPr w:rsidR="00636532" w:rsidRPr="00F32487" w:rsidSect="00F324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87"/>
    <w:rsid w:val="008E3C24"/>
    <w:rsid w:val="00A9702A"/>
    <w:rsid w:val="00B434AF"/>
    <w:rsid w:val="00BB3A74"/>
    <w:rsid w:val="00F3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4C8AB"/>
  <w15:chartTrackingRefBased/>
  <w15:docId w15:val="{6955586B-E366-4E77-86EA-826A005E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RSPH</Company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Stein, Aryeh D</dc:creator>
  <cp:keywords/>
  <dc:description/>
  <cp:lastModifiedBy>Hewlett-Packard Company</cp:lastModifiedBy>
  <cp:revision>2</cp:revision>
  <dcterms:created xsi:type="dcterms:W3CDTF">2024-04-12T10:36:00Z</dcterms:created>
  <dcterms:modified xsi:type="dcterms:W3CDTF">2024-04-12T10:36:00Z</dcterms:modified>
</cp:coreProperties>
</file>