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E8D7F" w14:textId="77777777" w:rsidR="00EC7270" w:rsidRPr="00AA1B8B" w:rsidRDefault="00EC7270" w:rsidP="00EC7270">
      <w:pPr>
        <w:pStyle w:val="NormalWeb"/>
        <w:adjustRightInd w:val="0"/>
        <w:snapToGrid w:val="0"/>
        <w:spacing w:before="0" w:beforeAutospacing="0" w:after="0" w:afterAutospacing="0" w:line="228" w:lineRule="auto"/>
        <w:ind w:left="425" w:hanging="425"/>
        <w:jc w:val="both"/>
        <w:rPr>
          <w:rFonts w:ascii="Palatino Linotype" w:hAnsi="Palatino Linotype"/>
          <w:sz w:val="18"/>
        </w:rPr>
      </w:pPr>
      <w:r w:rsidRPr="00AA1B8B">
        <w:rPr>
          <w:rFonts w:ascii="Palatino Linotype" w:hAnsi="Palatino Linotype"/>
          <w:noProof/>
          <w:sz w:val="18"/>
        </w:rPr>
        <w:drawing>
          <wp:inline distT="0" distB="0" distL="0" distR="0" wp14:anchorId="2AB3C421" wp14:editId="4D77E886">
            <wp:extent cx="5645520" cy="3175920"/>
            <wp:effectExtent l="0" t="0" r="0" b="571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520" cy="31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70A6B" w14:textId="77777777" w:rsidR="00EC7270" w:rsidRPr="00AA1B8B" w:rsidRDefault="00EC7270" w:rsidP="00EC7270">
      <w:pPr>
        <w:pStyle w:val="NormalWeb"/>
        <w:adjustRightInd w:val="0"/>
        <w:snapToGrid w:val="0"/>
        <w:spacing w:before="0" w:beforeAutospacing="0" w:after="0" w:afterAutospacing="0" w:line="228" w:lineRule="auto"/>
        <w:ind w:left="425" w:hanging="425"/>
        <w:jc w:val="both"/>
        <w:rPr>
          <w:rFonts w:ascii="Palatino Linotype" w:hAnsi="Palatino Linotype"/>
          <w:sz w:val="18"/>
        </w:rPr>
      </w:pPr>
      <w:r w:rsidRPr="00AA1B8B">
        <w:rPr>
          <w:rFonts w:ascii="Palatino Linotype" w:hAnsi="Palatino Linotype"/>
          <w:noProof/>
          <w:sz w:val="18"/>
        </w:rPr>
        <w:drawing>
          <wp:inline distT="0" distB="0" distL="0" distR="0" wp14:anchorId="0C2041E9" wp14:editId="4C8D4A55">
            <wp:extent cx="5645520" cy="3175920"/>
            <wp:effectExtent l="0" t="0" r="0" b="571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520" cy="31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77713" w14:textId="77777777" w:rsidR="00EC7270" w:rsidRPr="00AA1B8B" w:rsidRDefault="00EC7270" w:rsidP="00EC7270">
      <w:pPr>
        <w:pStyle w:val="NormalWeb"/>
        <w:adjustRightInd w:val="0"/>
        <w:snapToGrid w:val="0"/>
        <w:spacing w:before="0" w:beforeAutospacing="0" w:after="0" w:afterAutospacing="0" w:line="228" w:lineRule="auto"/>
        <w:ind w:left="425" w:hanging="425"/>
        <w:jc w:val="both"/>
        <w:rPr>
          <w:rFonts w:ascii="Palatino Linotype" w:hAnsi="Palatino Linotype"/>
          <w:sz w:val="18"/>
        </w:rPr>
      </w:pPr>
      <w:r w:rsidRPr="00AA1B8B">
        <w:rPr>
          <w:rFonts w:ascii="Palatino Linotype" w:hAnsi="Palatino Linotype"/>
          <w:noProof/>
          <w:sz w:val="18"/>
        </w:rPr>
        <w:lastRenderedPageBreak/>
        <w:drawing>
          <wp:inline distT="0" distB="0" distL="0" distR="0" wp14:anchorId="63696BAE" wp14:editId="5E54D304">
            <wp:extent cx="5645520" cy="3175920"/>
            <wp:effectExtent l="0" t="0" r="0" b="571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520" cy="31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FE353" w14:textId="77777777" w:rsidR="00EC7270" w:rsidRPr="00AA1B8B" w:rsidRDefault="00EC7270" w:rsidP="00EC7270">
      <w:pPr>
        <w:adjustRightInd w:val="0"/>
        <w:snapToGrid w:val="0"/>
        <w:spacing w:line="228" w:lineRule="auto"/>
        <w:ind w:left="545" w:hanging="425"/>
        <w:rPr>
          <w:rFonts w:ascii="Palatino Linotype" w:hAnsi="Palatino Linotype"/>
          <w:i/>
          <w:color w:val="000000" w:themeColor="text1"/>
          <w:sz w:val="18"/>
        </w:rPr>
      </w:pPr>
      <w:r w:rsidRPr="00AA1B8B">
        <w:rPr>
          <w:rFonts w:ascii="Palatino Linotype" w:hAnsi="Palatino Linotype"/>
          <w:b/>
          <w:bCs/>
          <w:i/>
          <w:color w:val="000000" w:themeColor="text1"/>
          <w:sz w:val="18"/>
        </w:rPr>
        <w:t xml:space="preserve">Supplementary Fig. 1: </w:t>
      </w:r>
      <w:r w:rsidRPr="00AA1B8B">
        <w:rPr>
          <w:rFonts w:ascii="Palatino Linotype" w:hAnsi="Palatino Linotype"/>
          <w:bCs/>
          <w:i/>
          <w:color w:val="000000" w:themeColor="text1"/>
          <w:sz w:val="18"/>
        </w:rPr>
        <w:t xml:space="preserve">Histopathologic changes in rat white/brown adipose tissue and liver specimens following NBF2 treatment </w:t>
      </w:r>
    </w:p>
    <w:p w14:paraId="2B60D5AC" w14:textId="77777777" w:rsidR="00EC7270" w:rsidRPr="00AA1B8B" w:rsidRDefault="00EC7270" w:rsidP="00EC7270">
      <w:pPr>
        <w:pStyle w:val="ListParagraph"/>
        <w:widowControl/>
        <w:numPr>
          <w:ilvl w:val="0"/>
          <w:numId w:val="5"/>
        </w:numPr>
        <w:adjustRightInd w:val="0"/>
        <w:snapToGrid w:val="0"/>
        <w:spacing w:line="228" w:lineRule="auto"/>
        <w:ind w:leftChars="0" w:left="425" w:hanging="425"/>
        <w:rPr>
          <w:rFonts w:ascii="Palatino Linotype" w:hAnsi="Palatino Linotype" w:cs="Times New Roman"/>
          <w:i/>
          <w:color w:val="000000" w:themeColor="text1"/>
          <w:sz w:val="18"/>
        </w:rPr>
      </w:pPr>
      <w:r w:rsidRPr="00AA1B8B">
        <w:rPr>
          <w:rFonts w:ascii="Palatino Linotype" w:hAnsi="Palatino Linotype" w:cs="Times New Roman"/>
          <w:b/>
          <w:bCs/>
          <w:i/>
          <w:color w:val="000000" w:themeColor="text1"/>
          <w:sz w:val="18"/>
        </w:rPr>
        <w:t>Legend</w:t>
      </w:r>
      <w:r w:rsidRPr="00AA1B8B">
        <w:rPr>
          <w:rFonts w:ascii="Palatino Linotype" w:hAnsi="Palatino Linotype" w:cs="Times New Roman"/>
          <w:i/>
          <w:color w:val="000000" w:themeColor="text1"/>
          <w:sz w:val="18"/>
        </w:rPr>
        <w:t xml:space="preserve">: </w:t>
      </w:r>
      <w:r w:rsidRPr="00AA1B8B">
        <w:rPr>
          <w:rFonts w:ascii="Palatino Linotype" w:eastAsia="MS Mincho" w:hAnsi="Palatino Linotype" w:cs="Times New Roman"/>
          <w:i/>
          <w:color w:val="000000" w:themeColor="text1"/>
          <w:sz w:val="18"/>
        </w:rPr>
        <w:t xml:space="preserve">OLETF, Otsuka Long Evans Tokushima Fatty rats; LETO, Long Evans Tokushima Otsuka rat; BAT, </w:t>
      </w:r>
      <w:r w:rsidRPr="00AA1B8B">
        <w:rPr>
          <w:rFonts w:ascii="Palatino Linotype" w:hAnsi="Palatino Linotype" w:cs="Times New Roman"/>
          <w:i/>
          <w:color w:val="000000" w:themeColor="text1"/>
          <w:sz w:val="18"/>
        </w:rPr>
        <w:t xml:space="preserve">brown adipose tissue; WAT, white adipose tissue; LIV, liver tissue. </w:t>
      </w:r>
      <w:r w:rsidRPr="00AA1B8B">
        <w:rPr>
          <w:rFonts w:ascii="Palatino Linotype" w:hAnsi="Palatino Linotype" w:cs="Times New Roman"/>
          <w:bCs/>
          <w:i/>
          <w:color w:val="000000" w:themeColor="text1"/>
          <w:sz w:val="18"/>
        </w:rPr>
        <w:t>Figure 5 shows n</w:t>
      </w:r>
      <w:r w:rsidRPr="00AA1B8B">
        <w:rPr>
          <w:rFonts w:ascii="Palatino Linotype" w:hAnsi="Palatino Linotype" w:cs="Times New Roman"/>
          <w:i/>
          <w:color w:val="000000" w:themeColor="text1"/>
          <w:sz w:val="18"/>
        </w:rPr>
        <w:t>umerous large adipocytes observed in white adipose tissue (WAT) specimen from OLETF control rat than that of NBF2-treated rat and normal rats (5C-D), and higher number of large adipocytes observed in brown adipose tissue (BAT) specimen from normal and NBF2-treated OLETF) rats (5G-H; 5K-L). On the other hand, there is pre</w:t>
      </w:r>
      <w:r w:rsidRPr="00AA1B8B">
        <w:rPr>
          <w:rFonts w:ascii="Palatino Linotype" w:hAnsi="Palatino Linotype" w:cs="Times New Roman"/>
          <w:bCs/>
          <w:i/>
          <w:color w:val="000000" w:themeColor="text1"/>
          <w:sz w:val="18"/>
        </w:rPr>
        <w:t>sence of i</w:t>
      </w:r>
      <w:r w:rsidRPr="00AA1B8B">
        <w:rPr>
          <w:rFonts w:ascii="Palatino Linotype" w:hAnsi="Palatino Linotype" w:cs="Times New Roman"/>
          <w:i/>
          <w:color w:val="000000" w:themeColor="text1"/>
          <w:sz w:val="18"/>
        </w:rPr>
        <w:t xml:space="preserve">mages of blood sinusoids dilation, hepatic steatosis with lipid droplets in liver specimen from OLETF control rat (5O-P), reduced or absence of </w:t>
      </w:r>
      <w:r w:rsidRPr="00AA1B8B">
        <w:rPr>
          <w:rFonts w:ascii="Palatino Linotype" w:hAnsi="Palatino Linotype" w:cs="Times New Roman"/>
          <w:bCs/>
          <w:i/>
          <w:color w:val="000000" w:themeColor="text1"/>
          <w:sz w:val="18"/>
        </w:rPr>
        <w:t>i</w:t>
      </w:r>
      <w:r w:rsidRPr="00AA1B8B">
        <w:rPr>
          <w:rFonts w:ascii="Palatino Linotype" w:hAnsi="Palatino Linotype" w:cs="Times New Roman"/>
          <w:i/>
          <w:color w:val="000000" w:themeColor="text1"/>
          <w:sz w:val="18"/>
        </w:rPr>
        <w:t>mages of blood sinusoids dilation, hepatic steatosis in liver specimens from NBF2-treated OLETF and normal rats (5Q-R,5M-N).</w:t>
      </w:r>
    </w:p>
    <w:p w14:paraId="3CF1FE40" w14:textId="77777777" w:rsidR="00EC7270" w:rsidRPr="00AA1B8B" w:rsidRDefault="00EC7270" w:rsidP="00EC7270">
      <w:pPr>
        <w:adjustRightInd w:val="0"/>
        <w:snapToGrid w:val="0"/>
        <w:spacing w:line="228" w:lineRule="auto"/>
        <w:ind w:left="425" w:hanging="425"/>
        <w:rPr>
          <w:sz w:val="18"/>
        </w:rPr>
      </w:pPr>
    </w:p>
    <w:p w14:paraId="1501B330" w14:textId="4E478F3A" w:rsidR="00996419" w:rsidRPr="00EC7270" w:rsidRDefault="00996419" w:rsidP="00EC7270"/>
    <w:sectPr w:rsidR="00996419" w:rsidRPr="00EC7270" w:rsidSect="00DA2505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E350E" w14:textId="77777777" w:rsidR="008549F8" w:rsidRDefault="008549F8">
      <w:pPr>
        <w:spacing w:line="240" w:lineRule="auto"/>
      </w:pPr>
      <w:r>
        <w:separator/>
      </w:r>
    </w:p>
  </w:endnote>
  <w:endnote w:type="continuationSeparator" w:id="0">
    <w:p w14:paraId="4861C4CE" w14:textId="77777777" w:rsidR="008549F8" w:rsidRDefault="00854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726B0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A3636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037A8" w14:textId="77777777" w:rsidR="008549F8" w:rsidRDefault="008549F8">
      <w:pPr>
        <w:spacing w:line="240" w:lineRule="auto"/>
      </w:pPr>
      <w:r>
        <w:separator/>
      </w:r>
    </w:p>
  </w:footnote>
  <w:footnote w:type="continuationSeparator" w:id="0">
    <w:p w14:paraId="7B1EE034" w14:textId="77777777" w:rsidR="008549F8" w:rsidRDefault="008549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ABA62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6280A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1F95489"/>
    <w:multiLevelType w:val="hybridMultilevel"/>
    <w:tmpl w:val="D38C412A"/>
    <w:lvl w:ilvl="0" w:tplc="B1AEF7B0">
      <w:start w:val="1"/>
      <w:numFmt w:val="bullet"/>
      <w:lvlText w:val="-"/>
      <w:lvlJc w:val="left"/>
      <w:pPr>
        <w:ind w:left="360" w:hanging="360"/>
      </w:pPr>
      <w:rPr>
        <w:rFonts w:ascii="Palatino Linotype" w:eastAsiaTheme="minorEastAsia" w:hAnsi="Palatino Linotype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7492799">
    <w:abstractNumId w:val="1"/>
  </w:num>
  <w:num w:numId="2" w16cid:durableId="1850218185">
    <w:abstractNumId w:val="2"/>
  </w:num>
  <w:num w:numId="3" w16cid:durableId="1856462160">
    <w:abstractNumId w:val="0"/>
  </w:num>
  <w:num w:numId="4" w16cid:durableId="1259296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371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95"/>
    <w:rsid w:val="000019D8"/>
    <w:rsid w:val="0000474A"/>
    <w:rsid w:val="00006F9A"/>
    <w:rsid w:val="00021F00"/>
    <w:rsid w:val="00041D95"/>
    <w:rsid w:val="0004726E"/>
    <w:rsid w:val="000C0FC2"/>
    <w:rsid w:val="000E17C2"/>
    <w:rsid w:val="00154436"/>
    <w:rsid w:val="001C4EF2"/>
    <w:rsid w:val="001D1C27"/>
    <w:rsid w:val="001D25D3"/>
    <w:rsid w:val="001E2AEB"/>
    <w:rsid w:val="001F462D"/>
    <w:rsid w:val="00240AA5"/>
    <w:rsid w:val="0026577E"/>
    <w:rsid w:val="00274D95"/>
    <w:rsid w:val="00280F25"/>
    <w:rsid w:val="00290637"/>
    <w:rsid w:val="0029303F"/>
    <w:rsid w:val="00297194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7516"/>
    <w:rsid w:val="00547A54"/>
    <w:rsid w:val="005577F2"/>
    <w:rsid w:val="00592C55"/>
    <w:rsid w:val="005963C5"/>
    <w:rsid w:val="006218B8"/>
    <w:rsid w:val="00622838"/>
    <w:rsid w:val="00634001"/>
    <w:rsid w:val="00637CD2"/>
    <w:rsid w:val="00667913"/>
    <w:rsid w:val="00685F96"/>
    <w:rsid w:val="00692393"/>
    <w:rsid w:val="006A5D76"/>
    <w:rsid w:val="006C3990"/>
    <w:rsid w:val="006C6DFD"/>
    <w:rsid w:val="006E2BCF"/>
    <w:rsid w:val="007018DC"/>
    <w:rsid w:val="00705D61"/>
    <w:rsid w:val="00706D77"/>
    <w:rsid w:val="00715BD6"/>
    <w:rsid w:val="007218D7"/>
    <w:rsid w:val="007F4ED6"/>
    <w:rsid w:val="007F6122"/>
    <w:rsid w:val="00806CA4"/>
    <w:rsid w:val="00816BBE"/>
    <w:rsid w:val="00851192"/>
    <w:rsid w:val="00853B85"/>
    <w:rsid w:val="008549F8"/>
    <w:rsid w:val="00872E35"/>
    <w:rsid w:val="008A0042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460EA"/>
    <w:rsid w:val="00A73B50"/>
    <w:rsid w:val="00A7706E"/>
    <w:rsid w:val="00A860BD"/>
    <w:rsid w:val="00AD3640"/>
    <w:rsid w:val="00AD4E9B"/>
    <w:rsid w:val="00AE6F27"/>
    <w:rsid w:val="00AF63F6"/>
    <w:rsid w:val="00B27BDC"/>
    <w:rsid w:val="00B410B3"/>
    <w:rsid w:val="00B84BC1"/>
    <w:rsid w:val="00BC2D10"/>
    <w:rsid w:val="00BF5232"/>
    <w:rsid w:val="00BF5D96"/>
    <w:rsid w:val="00C11B25"/>
    <w:rsid w:val="00C1439D"/>
    <w:rsid w:val="00C17D2C"/>
    <w:rsid w:val="00C378D4"/>
    <w:rsid w:val="00C53547"/>
    <w:rsid w:val="00C6750D"/>
    <w:rsid w:val="00C76749"/>
    <w:rsid w:val="00C86FD3"/>
    <w:rsid w:val="00CA6FBF"/>
    <w:rsid w:val="00CB5986"/>
    <w:rsid w:val="00CF3E9B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E548E8"/>
    <w:rsid w:val="00EA1A0C"/>
    <w:rsid w:val="00EB34C8"/>
    <w:rsid w:val="00EB730D"/>
    <w:rsid w:val="00EC2CB7"/>
    <w:rsid w:val="00EC7270"/>
    <w:rsid w:val="00F159D6"/>
    <w:rsid w:val="00F41D77"/>
    <w:rsid w:val="00F46F1C"/>
    <w:rsid w:val="00F61547"/>
    <w:rsid w:val="00FA2DB6"/>
    <w:rsid w:val="00FA4695"/>
    <w:rsid w:val="00FC2B9D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0A979"/>
  <w15:chartTrackingRefBased/>
  <w15:docId w15:val="{BEFCD8CB-FB5F-4BE9-B9AA-6A0E2842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19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宋体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31runningtitle">
    <w:name w:val="MDPI_1.3.1_running_title"/>
    <w:basedOn w:val="MDPI12title"/>
    <w:next w:val="MDPI12title"/>
    <w:qFormat/>
    <w:rsid w:val="00F46F1C"/>
    <w:rPr>
      <w:b w:val="0"/>
    </w:rPr>
  </w:style>
  <w:style w:type="paragraph" w:styleId="ListParagraph">
    <w:name w:val="List Paragraph"/>
    <w:basedOn w:val="Normal"/>
    <w:uiPriority w:val="34"/>
    <w:qFormat/>
    <w:rsid w:val="00EC7270"/>
    <w:pPr>
      <w:widowControl w:val="0"/>
      <w:spacing w:line="240" w:lineRule="auto"/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  <w:szCs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EC7270"/>
    <w:pPr>
      <w:spacing w:before="100" w:beforeAutospacing="1" w:after="100" w:afterAutospacing="1" w:line="240" w:lineRule="auto"/>
      <w:jc w:val="left"/>
    </w:pPr>
    <w:rPr>
      <w:rFonts w:ascii="MS PGothic" w:eastAsia="MS PGothic" w:hAnsi="MS PGothic" w:cs="MS PGothic"/>
      <w:color w:val="auto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1</cp:revision>
  <dcterms:created xsi:type="dcterms:W3CDTF">2024-04-09T05:49:00Z</dcterms:created>
  <dcterms:modified xsi:type="dcterms:W3CDTF">2024-04-09T05:50:00Z</dcterms:modified>
</cp:coreProperties>
</file>