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BA2B61" w14:textId="77777777" w:rsidR="00596084" w:rsidRPr="00596084" w:rsidRDefault="00596084" w:rsidP="00596084">
      <w:pPr>
        <w:rPr>
          <w:lang w:val="en-US" w:eastAsia="de-DE" w:bidi="en-US"/>
        </w:rPr>
      </w:pPr>
    </w:p>
    <w:p w14:paraId="3649D894" w14:textId="580B9F38" w:rsidR="00596084" w:rsidRPr="00E44966" w:rsidRDefault="00602303" w:rsidP="00E44966">
      <w:pPr>
        <w:pStyle w:val="MDPI12title"/>
      </w:pPr>
      <w:r w:rsidRPr="00602303">
        <w:t>Aging of a poly(vinyl acetate)-based white glue and its dura-bility in contemporary artworks</w:t>
      </w:r>
    </w:p>
    <w:p w14:paraId="2963B520" w14:textId="77777777" w:rsidR="00602303" w:rsidRPr="002E2A66" w:rsidRDefault="00602303" w:rsidP="00602303">
      <w:pPr>
        <w:pStyle w:val="MDPI13authornames"/>
        <w:rPr>
          <w:lang w:val="it-IT"/>
        </w:rPr>
      </w:pPr>
      <w:r w:rsidRPr="002E2A66">
        <w:rPr>
          <w:lang w:val="it-IT"/>
        </w:rPr>
        <w:t xml:space="preserve">Massimo Lazzari </w:t>
      </w:r>
      <w:r w:rsidRPr="002E2A66">
        <w:rPr>
          <w:vertAlign w:val="superscript"/>
          <w:lang w:val="it-IT"/>
        </w:rPr>
        <w:t>1,2,</w:t>
      </w:r>
      <w:r w:rsidRPr="002E2A66">
        <w:rPr>
          <w:lang w:val="it-IT"/>
        </w:rPr>
        <w:t xml:space="preserve">*, Thais López Morán </w:t>
      </w:r>
      <w:r>
        <w:rPr>
          <w:vertAlign w:val="superscript"/>
          <w:lang w:val="it-IT"/>
        </w:rPr>
        <w:t>3</w:t>
      </w:r>
      <w:r w:rsidRPr="002E2A66">
        <w:rPr>
          <w:lang w:val="it-IT"/>
        </w:rPr>
        <w:t xml:space="preserve"> </w:t>
      </w:r>
    </w:p>
    <w:tbl>
      <w:tblPr>
        <w:tblpPr w:leftFromText="198" w:rightFromText="198" w:vertAnchor="page" w:horzAnchor="margin" w:tblpY="11276"/>
        <w:tblW w:w="24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</w:tblGrid>
      <w:tr w:rsidR="00602303" w:rsidRPr="00694FF2" w14:paraId="5408CD5A" w14:textId="77777777" w:rsidTr="00FE1BED">
        <w:tc>
          <w:tcPr>
            <w:tcW w:w="2410" w:type="dxa"/>
            <w:shd w:val="clear" w:color="auto" w:fill="auto"/>
          </w:tcPr>
          <w:p w14:paraId="023F5E14" w14:textId="2D88CC42" w:rsidR="00602303" w:rsidRPr="00694FF2" w:rsidRDefault="00602303" w:rsidP="00FE1BED">
            <w:pPr>
              <w:pStyle w:val="MDPI72Copyright"/>
              <w:rPr>
                <w:rFonts w:eastAsia="DengXian"/>
                <w:lang w:val="it-IT" w:bidi="en-US"/>
              </w:rPr>
            </w:pPr>
          </w:p>
        </w:tc>
      </w:tr>
    </w:tbl>
    <w:p w14:paraId="70BAD65A" w14:textId="77777777" w:rsidR="00602303" w:rsidRPr="002E2A66" w:rsidRDefault="00602303" w:rsidP="00602303">
      <w:pPr>
        <w:pStyle w:val="MDPI16affiliation"/>
        <w:rPr>
          <w:lang w:val="pt-PT"/>
        </w:rPr>
      </w:pPr>
      <w:r w:rsidRPr="002E2A66">
        <w:rPr>
          <w:vertAlign w:val="superscript"/>
          <w:lang w:val="pt-PT"/>
        </w:rPr>
        <w:t>1</w:t>
      </w:r>
      <w:r w:rsidRPr="002E2A66">
        <w:rPr>
          <w:lang w:val="pt-PT"/>
        </w:rPr>
        <w:tab/>
        <w:t>Departamento de Química Física, Facultade de Química, Universidade de Santiago de Compostela,</w:t>
      </w:r>
    </w:p>
    <w:p w14:paraId="4ABE37AD" w14:textId="77777777" w:rsidR="00602303" w:rsidRPr="002E2A66" w:rsidRDefault="00602303" w:rsidP="00602303">
      <w:pPr>
        <w:pStyle w:val="MDPI16affiliation"/>
        <w:ind w:firstLine="0"/>
        <w:rPr>
          <w:lang w:val="pt-PT"/>
        </w:rPr>
      </w:pPr>
      <w:r w:rsidRPr="002E2A66">
        <w:rPr>
          <w:lang w:val="pt-PT"/>
        </w:rPr>
        <w:t xml:space="preserve">Avenida das Ciencias s/n, 15782 Santiago de Compostela, Spain; </w:t>
      </w:r>
    </w:p>
    <w:p w14:paraId="7E6AC0C9" w14:textId="77777777" w:rsidR="00602303" w:rsidRDefault="00602303" w:rsidP="00602303">
      <w:pPr>
        <w:pStyle w:val="MDPI16affiliation"/>
        <w:rPr>
          <w:lang w:val="pt-PT"/>
        </w:rPr>
      </w:pPr>
      <w:r w:rsidRPr="002E2A66">
        <w:rPr>
          <w:vertAlign w:val="superscript"/>
          <w:lang w:val="pt-PT"/>
        </w:rPr>
        <w:t>2</w:t>
      </w:r>
      <w:r w:rsidRPr="002E2A66">
        <w:rPr>
          <w:lang w:val="pt-PT"/>
        </w:rPr>
        <w:tab/>
        <w:t>Centro Singular de Investigación en Química Biolóxica e Materiais Moleculares (CiQUS), Universidade de Santiago de Compostela, 15782 Santiago de Compostela, Spain;</w:t>
      </w:r>
    </w:p>
    <w:p w14:paraId="02FB654F" w14:textId="6072D029" w:rsidR="00596084" w:rsidRPr="00941495" w:rsidRDefault="00602303" w:rsidP="00602303">
      <w:pPr>
        <w:pStyle w:val="MDPI16affiliation"/>
        <w:rPr>
          <w:lang w:val="pt-PT"/>
        </w:rPr>
      </w:pPr>
      <w:r w:rsidRPr="002E2A66">
        <w:rPr>
          <w:vertAlign w:val="superscript"/>
          <w:lang w:val="pt-PT"/>
        </w:rPr>
        <w:t>3</w:t>
      </w:r>
      <w:r w:rsidRPr="002E2A66">
        <w:rPr>
          <w:vertAlign w:val="superscript"/>
          <w:lang w:val="pt-PT"/>
        </w:rPr>
        <w:tab/>
      </w:r>
      <w:r w:rsidRPr="00AC34D0">
        <w:rPr>
          <w:lang w:val="pt-PT"/>
        </w:rPr>
        <w:t xml:space="preserve">Centro Galego de Arte Contemporánea (CGAC), </w:t>
      </w:r>
      <w:r>
        <w:rPr>
          <w:lang w:val="pt-PT"/>
        </w:rPr>
        <w:t>R. de Ramón del Valle-Inclán</w:t>
      </w:r>
      <w:r w:rsidRPr="00AC34D0">
        <w:rPr>
          <w:lang w:val="pt-PT"/>
        </w:rPr>
        <w:t xml:space="preserve"> 2, 15703 Santiago de Compostela, Spain</w:t>
      </w:r>
      <w:r>
        <w:rPr>
          <w:lang w:val="pt-PT"/>
        </w:rPr>
        <w:t>; cgac.conservacion@xunta.gal</w:t>
      </w:r>
    </w:p>
    <w:p w14:paraId="016A2E97" w14:textId="77777777" w:rsidR="00596084" w:rsidRPr="00941495" w:rsidRDefault="00596084" w:rsidP="00596084">
      <w:pPr>
        <w:pStyle w:val="MDPI16affiliation"/>
        <w:rPr>
          <w:lang w:val="pt-PT"/>
        </w:rPr>
      </w:pPr>
    </w:p>
    <w:p w14:paraId="618A14BF" w14:textId="77777777" w:rsidR="00596084" w:rsidRPr="00694FF2" w:rsidRDefault="00596084" w:rsidP="00596084">
      <w:pPr>
        <w:pStyle w:val="MDPI16affiliation"/>
        <w:rPr>
          <w:lang w:val="pt-PT"/>
        </w:rPr>
      </w:pPr>
      <w:r w:rsidRPr="00694FF2">
        <w:rPr>
          <w:b/>
          <w:lang w:val="pt-PT"/>
        </w:rPr>
        <w:t>*</w:t>
      </w:r>
      <w:r w:rsidRPr="00694FF2">
        <w:rPr>
          <w:lang w:val="pt-PT"/>
        </w:rPr>
        <w:tab/>
        <w:t>Correspondence: massimo.lazzari@usc.es</w:t>
      </w:r>
    </w:p>
    <w:p w14:paraId="5653C6D4" w14:textId="3ED9314B" w:rsidR="00596084" w:rsidRPr="00694FF2" w:rsidRDefault="00596084" w:rsidP="00596084">
      <w:pPr>
        <w:adjustRightInd w:val="0"/>
        <w:snapToGrid w:val="0"/>
        <w:spacing w:after="360" w:line="260" w:lineRule="atLeast"/>
        <w:rPr>
          <w:rFonts w:ascii="Palatino Linotype" w:eastAsia="Times New Roman" w:hAnsi="Palatino Linotype" w:cs="Times New Roman"/>
          <w:b/>
          <w:color w:val="000000"/>
          <w:sz w:val="20"/>
          <w:lang w:val="pt-PT" w:eastAsia="de-DE" w:bidi="en-US"/>
        </w:rPr>
      </w:pPr>
    </w:p>
    <w:p w14:paraId="2D44D793" w14:textId="450EE743" w:rsidR="00596084" w:rsidRPr="00694FF2" w:rsidRDefault="00596084" w:rsidP="00596084">
      <w:pPr>
        <w:adjustRightInd w:val="0"/>
        <w:snapToGrid w:val="0"/>
        <w:spacing w:after="360" w:line="260" w:lineRule="atLeast"/>
        <w:rPr>
          <w:rFonts w:ascii="Palatino Linotype" w:eastAsia="Times New Roman" w:hAnsi="Palatino Linotype" w:cs="Times New Roman"/>
          <w:b/>
          <w:color w:val="000000"/>
          <w:sz w:val="20"/>
          <w:lang w:val="pt-PT" w:eastAsia="de-DE" w:bidi="en-US"/>
        </w:rPr>
      </w:pPr>
    </w:p>
    <w:p w14:paraId="67CACC68" w14:textId="77777777" w:rsidR="00596084" w:rsidRPr="00694FF2" w:rsidRDefault="00596084" w:rsidP="00596084">
      <w:pPr>
        <w:adjustRightInd w:val="0"/>
        <w:snapToGrid w:val="0"/>
        <w:spacing w:after="360" w:line="260" w:lineRule="atLeast"/>
        <w:rPr>
          <w:rFonts w:ascii="Palatino Linotype" w:eastAsia="Times New Roman" w:hAnsi="Palatino Linotype" w:cs="Times New Roman"/>
          <w:b/>
          <w:color w:val="000000"/>
          <w:sz w:val="20"/>
          <w:lang w:val="pt-PT" w:eastAsia="de-DE" w:bidi="en-US"/>
        </w:rPr>
      </w:pPr>
    </w:p>
    <w:p w14:paraId="2F9E0940" w14:textId="10088806" w:rsidR="00596084" w:rsidRPr="00596084" w:rsidRDefault="00596084" w:rsidP="00596084">
      <w:pPr>
        <w:pStyle w:val="MDPI62BackMatter"/>
        <w:rPr>
          <w:bCs/>
          <w:sz w:val="20"/>
          <w:szCs w:val="22"/>
        </w:rPr>
      </w:pPr>
      <w:bookmarkStart w:id="0" w:name="_Hlk124071234"/>
      <w:r w:rsidRPr="00324C25">
        <w:rPr>
          <w:b/>
          <w:sz w:val="20"/>
          <w:szCs w:val="22"/>
        </w:rPr>
        <w:t>Supplementary Materials</w:t>
      </w:r>
      <w:r w:rsidRPr="00324C25">
        <w:rPr>
          <w:bCs/>
          <w:sz w:val="20"/>
          <w:szCs w:val="22"/>
        </w:rPr>
        <w:t xml:space="preserve">: </w:t>
      </w:r>
      <w:bookmarkEnd w:id="0"/>
      <w:r w:rsidRPr="00324C25">
        <w:rPr>
          <w:bCs/>
          <w:sz w:val="20"/>
          <w:szCs w:val="22"/>
        </w:rPr>
        <w:t xml:space="preserve">Figure S1: </w:t>
      </w:r>
      <w:r w:rsidR="00324C25" w:rsidRPr="00324C25">
        <w:rPr>
          <w:bCs/>
          <w:sz w:val="20"/>
          <w:szCs w:val="22"/>
        </w:rPr>
        <w:t xml:space="preserve">Photograph of </w:t>
      </w:r>
      <w:r w:rsidR="00324C25" w:rsidRPr="00324C25">
        <w:rPr>
          <w:bCs/>
          <w:i/>
          <w:iCs/>
          <w:sz w:val="20"/>
          <w:szCs w:val="22"/>
        </w:rPr>
        <w:t>Palette</w:t>
      </w:r>
      <w:r w:rsidR="00324C25" w:rsidRPr="00324C25">
        <w:rPr>
          <w:bCs/>
          <w:sz w:val="20"/>
          <w:szCs w:val="22"/>
        </w:rPr>
        <w:t xml:space="preserve"> (from the portfolio </w:t>
      </w:r>
      <w:r w:rsidR="00324C25" w:rsidRPr="00324C25">
        <w:rPr>
          <w:bCs/>
          <w:i/>
          <w:sz w:val="20"/>
          <w:szCs w:val="22"/>
        </w:rPr>
        <w:t>For Joseph Beuys</w:t>
      </w:r>
      <w:r w:rsidR="00324C25" w:rsidRPr="00324C25">
        <w:rPr>
          <w:bCs/>
          <w:sz w:val="20"/>
          <w:szCs w:val="22"/>
        </w:rPr>
        <w:t>) by Tony Cragg</w:t>
      </w:r>
      <w:r w:rsidRPr="00324C25">
        <w:rPr>
          <w:bCs/>
          <w:sz w:val="20"/>
          <w:szCs w:val="22"/>
        </w:rPr>
        <w:t xml:space="preserve">; Figure S2: </w:t>
      </w:r>
      <w:r w:rsidR="00324C25" w:rsidRPr="00324C25">
        <w:rPr>
          <w:bCs/>
          <w:sz w:val="20"/>
          <w:szCs w:val="22"/>
        </w:rPr>
        <w:t xml:space="preserve">Detail of </w:t>
      </w:r>
      <w:r w:rsidR="00324C25" w:rsidRPr="00324C25">
        <w:rPr>
          <w:bCs/>
          <w:i/>
          <w:iCs/>
          <w:sz w:val="20"/>
          <w:szCs w:val="22"/>
        </w:rPr>
        <w:t>Palette</w:t>
      </w:r>
      <w:r w:rsidR="00324C25" w:rsidRPr="00324C25">
        <w:rPr>
          <w:bCs/>
          <w:sz w:val="20"/>
          <w:szCs w:val="22"/>
        </w:rPr>
        <w:t xml:space="preserve"> and photographs of detached debris</w:t>
      </w:r>
      <w:r w:rsidRPr="00324C25">
        <w:rPr>
          <w:bCs/>
          <w:sz w:val="20"/>
          <w:szCs w:val="22"/>
        </w:rPr>
        <w:t xml:space="preserve">; Figure S3: </w:t>
      </w:r>
      <w:r w:rsidR="00324C25" w:rsidRPr="00324C25">
        <w:rPr>
          <w:bCs/>
          <w:sz w:val="20"/>
          <w:szCs w:val="22"/>
        </w:rPr>
        <w:t xml:space="preserve">Photograph of </w:t>
      </w:r>
      <w:r w:rsidR="00324C25" w:rsidRPr="00324C25">
        <w:rPr>
          <w:bCs/>
          <w:i/>
          <w:iCs/>
          <w:sz w:val="20"/>
          <w:szCs w:val="22"/>
        </w:rPr>
        <w:t xml:space="preserve">Tierra, ladrillo y agua I, II, III e IV </w:t>
      </w:r>
      <w:r w:rsidR="00324C25" w:rsidRPr="00324C25">
        <w:rPr>
          <w:bCs/>
          <w:iCs/>
          <w:sz w:val="20"/>
          <w:szCs w:val="22"/>
        </w:rPr>
        <w:t>by Dario Villalba</w:t>
      </w:r>
      <w:r w:rsidRPr="00324C25">
        <w:rPr>
          <w:bCs/>
          <w:sz w:val="20"/>
          <w:szCs w:val="22"/>
        </w:rPr>
        <w:t xml:space="preserve">; </w:t>
      </w:r>
      <w:r w:rsidR="00324C25">
        <w:rPr>
          <w:bCs/>
          <w:sz w:val="20"/>
          <w:szCs w:val="22"/>
        </w:rPr>
        <w:t xml:space="preserve">Figure S4: </w:t>
      </w:r>
      <w:r w:rsidR="00324C25" w:rsidRPr="00324C25">
        <w:rPr>
          <w:bCs/>
          <w:sz w:val="20"/>
          <w:szCs w:val="22"/>
        </w:rPr>
        <w:t xml:space="preserve">Details of </w:t>
      </w:r>
      <w:r w:rsidR="00324C25" w:rsidRPr="00324C25">
        <w:rPr>
          <w:bCs/>
          <w:iCs/>
          <w:sz w:val="20"/>
          <w:szCs w:val="22"/>
        </w:rPr>
        <w:t>the Villalba’s artwork, also showing glue accumulation and detachments</w:t>
      </w:r>
      <w:r w:rsidR="00324C25">
        <w:rPr>
          <w:bCs/>
          <w:sz w:val="20"/>
          <w:szCs w:val="22"/>
        </w:rPr>
        <w:t xml:space="preserve">; </w:t>
      </w:r>
      <w:r w:rsidR="00E44966">
        <w:rPr>
          <w:bCs/>
          <w:sz w:val="20"/>
          <w:szCs w:val="22"/>
        </w:rPr>
        <w:t xml:space="preserve">Figure S5: </w:t>
      </w:r>
      <w:r w:rsidR="00E44966" w:rsidRPr="009D697C">
        <w:rPr>
          <w:rFonts w:eastAsia="SimSun"/>
          <w:noProof/>
          <w:sz w:val="20"/>
          <w:lang w:eastAsia="zh-CN"/>
        </w:rPr>
        <w:t>DSC thermogram of Villalba’s white glue fragment</w:t>
      </w:r>
      <w:r w:rsidR="00E44966">
        <w:rPr>
          <w:bCs/>
          <w:sz w:val="20"/>
          <w:szCs w:val="22"/>
        </w:rPr>
        <w:t xml:space="preserve">; </w:t>
      </w:r>
      <w:r w:rsidRPr="00324C25">
        <w:rPr>
          <w:bCs/>
          <w:sz w:val="20"/>
          <w:szCs w:val="22"/>
        </w:rPr>
        <w:t>Table S</w:t>
      </w:r>
      <w:r w:rsidR="00E44966">
        <w:rPr>
          <w:bCs/>
          <w:sz w:val="20"/>
          <w:szCs w:val="22"/>
        </w:rPr>
        <w:t>1</w:t>
      </w:r>
      <w:r w:rsidRPr="00324C25">
        <w:rPr>
          <w:bCs/>
          <w:sz w:val="20"/>
          <w:szCs w:val="22"/>
        </w:rPr>
        <w:t xml:space="preserve">: </w:t>
      </w:r>
      <w:r w:rsidR="00E44966" w:rsidRPr="00E44966">
        <w:rPr>
          <w:bCs/>
          <w:sz w:val="20"/>
          <w:szCs w:val="22"/>
        </w:rPr>
        <w:t>Evolution of the CIELAB coordinates of dried commercial glue films exposed to isothermal aging at 130ºC</w:t>
      </w:r>
      <w:r w:rsidRPr="00324C25">
        <w:rPr>
          <w:bCs/>
          <w:sz w:val="20"/>
          <w:szCs w:val="22"/>
        </w:rPr>
        <w:t>.</w:t>
      </w:r>
    </w:p>
    <w:p w14:paraId="16F0283E" w14:textId="1644A313" w:rsidR="00596084" w:rsidRDefault="00596084" w:rsidP="00596084">
      <w:pPr>
        <w:adjustRightInd w:val="0"/>
        <w:snapToGrid w:val="0"/>
        <w:spacing w:after="360" w:line="260" w:lineRule="atLeast"/>
        <w:rPr>
          <w:rFonts w:ascii="Palatino Linotype" w:eastAsia="Times New Roman" w:hAnsi="Palatino Linotype" w:cs="Times New Roman"/>
          <w:b/>
          <w:color w:val="000000"/>
          <w:sz w:val="20"/>
          <w:lang w:val="en-US" w:eastAsia="de-DE" w:bidi="en-US"/>
        </w:rPr>
      </w:pPr>
    </w:p>
    <w:p w14:paraId="6230CD7E" w14:textId="77777777" w:rsidR="00596084" w:rsidRPr="00596084" w:rsidRDefault="00596084" w:rsidP="00596084">
      <w:pPr>
        <w:adjustRightInd w:val="0"/>
        <w:snapToGrid w:val="0"/>
        <w:spacing w:after="360" w:line="260" w:lineRule="atLeast"/>
        <w:rPr>
          <w:rFonts w:ascii="Palatino Linotype" w:eastAsia="Times New Roman" w:hAnsi="Palatino Linotype" w:cs="Times New Roman"/>
          <w:b/>
          <w:color w:val="000000"/>
          <w:sz w:val="20"/>
          <w:lang w:val="en-US" w:eastAsia="de-DE" w:bidi="en-US"/>
        </w:rPr>
      </w:pPr>
    </w:p>
    <w:p w14:paraId="2240C35B" w14:textId="05B76375" w:rsidR="00596084" w:rsidRPr="00941495" w:rsidRDefault="00596084">
      <w:pPr>
        <w:rPr>
          <w:noProof/>
          <w:lang w:val="en-US"/>
        </w:rPr>
      </w:pPr>
      <w:r w:rsidRPr="00941495">
        <w:rPr>
          <w:noProof/>
          <w:lang w:val="en-US"/>
        </w:rPr>
        <w:br w:type="page"/>
      </w:r>
    </w:p>
    <w:p w14:paraId="7C6CAE57" w14:textId="3B13E41C" w:rsidR="00566335" w:rsidRDefault="007D1DF5" w:rsidP="007D1DF5">
      <w:pPr>
        <w:ind w:left="709"/>
        <w:jc w:val="center"/>
        <w:rPr>
          <w:noProof/>
        </w:rPr>
      </w:pPr>
      <w:r>
        <w:rPr>
          <w:noProof/>
          <w:lang w:eastAsia="es-ES"/>
        </w:rPr>
        <w:lastRenderedPageBreak/>
        <w:drawing>
          <wp:inline distT="0" distB="0" distL="0" distR="0" wp14:anchorId="0522D00E" wp14:editId="60833788">
            <wp:extent cx="4204274" cy="5466303"/>
            <wp:effectExtent l="0" t="0" r="635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lette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486" cy="550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1BFCE" w14:textId="580E7666" w:rsidR="004115CB" w:rsidRPr="00755D63" w:rsidRDefault="004115CB" w:rsidP="00755D63">
      <w:pPr>
        <w:ind w:left="567"/>
        <w:jc w:val="center"/>
        <w:rPr>
          <w:rFonts w:ascii="Palatino Linotype" w:hAnsi="Palatino Linotype"/>
          <w:sz w:val="20"/>
          <w:szCs w:val="18"/>
          <w:lang w:val="en-US"/>
        </w:rPr>
      </w:pPr>
      <w:r w:rsidRPr="00755D63">
        <w:rPr>
          <w:rFonts w:ascii="Palatino Linotype" w:hAnsi="Palatino Linotype"/>
          <w:b/>
          <w:bCs/>
          <w:sz w:val="20"/>
          <w:szCs w:val="18"/>
          <w:lang w:val="en-US"/>
        </w:rPr>
        <w:t xml:space="preserve">Figure </w:t>
      </w:r>
      <w:r w:rsidR="001A3E74" w:rsidRPr="00755D63">
        <w:rPr>
          <w:rFonts w:ascii="Palatino Linotype" w:hAnsi="Palatino Linotype"/>
          <w:b/>
          <w:bCs/>
          <w:sz w:val="20"/>
          <w:szCs w:val="18"/>
          <w:lang w:val="en-US"/>
        </w:rPr>
        <w:t>S1</w:t>
      </w:r>
      <w:r w:rsidRPr="00755D63">
        <w:rPr>
          <w:rFonts w:ascii="Palatino Linotype" w:hAnsi="Palatino Linotype"/>
          <w:sz w:val="20"/>
          <w:szCs w:val="18"/>
          <w:lang w:val="en-US"/>
        </w:rPr>
        <w:t xml:space="preserve">. </w:t>
      </w:r>
      <w:r w:rsidR="007D1DF5" w:rsidRPr="00755D63">
        <w:rPr>
          <w:rFonts w:ascii="Palatino Linotype" w:hAnsi="Palatino Linotype"/>
          <w:sz w:val="20"/>
          <w:szCs w:val="18"/>
          <w:lang w:val="en-US"/>
        </w:rPr>
        <w:t xml:space="preserve">Photograph of </w:t>
      </w:r>
      <w:r w:rsidR="007D1DF5" w:rsidRPr="00755D63">
        <w:rPr>
          <w:rFonts w:ascii="Palatino Linotype" w:hAnsi="Palatino Linotype"/>
          <w:i/>
          <w:iCs/>
          <w:sz w:val="20"/>
          <w:szCs w:val="18"/>
          <w:lang w:val="en-US"/>
        </w:rPr>
        <w:t>Palette</w:t>
      </w:r>
      <w:r w:rsidR="007D1DF5" w:rsidRPr="00755D63">
        <w:rPr>
          <w:rFonts w:ascii="Palatino Linotype" w:hAnsi="Palatino Linotype"/>
          <w:sz w:val="20"/>
          <w:szCs w:val="18"/>
          <w:lang w:val="en-US"/>
        </w:rPr>
        <w:t xml:space="preserve"> </w:t>
      </w:r>
      <w:r w:rsidR="003A08AE" w:rsidRPr="00755D63">
        <w:rPr>
          <w:rFonts w:ascii="Palatino Linotype" w:hAnsi="Palatino Linotype"/>
          <w:sz w:val="20"/>
          <w:szCs w:val="18"/>
          <w:lang w:val="en-US"/>
        </w:rPr>
        <w:t xml:space="preserve">(from the portfolio </w:t>
      </w:r>
      <w:r w:rsidR="003A08AE" w:rsidRPr="00755D63">
        <w:rPr>
          <w:rFonts w:ascii="Palatino Linotype" w:hAnsi="Palatino Linotype"/>
          <w:i/>
          <w:sz w:val="20"/>
          <w:szCs w:val="18"/>
          <w:lang w:val="en-US"/>
        </w:rPr>
        <w:t>For Joseph Beuys</w:t>
      </w:r>
      <w:r w:rsidR="003A08AE" w:rsidRPr="00755D63">
        <w:rPr>
          <w:rFonts w:ascii="Palatino Linotype" w:hAnsi="Palatino Linotype"/>
          <w:sz w:val="20"/>
          <w:szCs w:val="18"/>
          <w:lang w:val="en-US"/>
        </w:rPr>
        <w:t xml:space="preserve">) </w:t>
      </w:r>
      <w:r w:rsidR="007D1DF5" w:rsidRPr="00755D63">
        <w:rPr>
          <w:rFonts w:ascii="Palatino Linotype" w:hAnsi="Palatino Linotype"/>
          <w:sz w:val="20"/>
          <w:szCs w:val="18"/>
          <w:lang w:val="en-US"/>
        </w:rPr>
        <w:t>by Tony Cragg</w:t>
      </w:r>
      <w:r w:rsidR="003A08AE" w:rsidRPr="00755D63">
        <w:rPr>
          <w:rFonts w:ascii="Palatino Linotype" w:hAnsi="Palatino Linotype"/>
          <w:sz w:val="20"/>
          <w:szCs w:val="18"/>
          <w:lang w:val="en-US"/>
        </w:rPr>
        <w:t xml:space="preserve"> (artwork of the permanent collection of the Centro Galego de Arte Contemporánea, CGAC).</w:t>
      </w:r>
    </w:p>
    <w:p w14:paraId="0E5D72F2" w14:textId="77777777" w:rsidR="00596084" w:rsidRPr="00941495" w:rsidRDefault="00596084" w:rsidP="00BE728D">
      <w:pPr>
        <w:ind w:left="2608"/>
        <w:jc w:val="both"/>
        <w:rPr>
          <w:rFonts w:ascii="Palatino Linotype" w:hAnsi="Palatino Linotype"/>
          <w:sz w:val="18"/>
          <w:szCs w:val="18"/>
          <w:lang w:val="en-US"/>
        </w:rPr>
      </w:pPr>
    </w:p>
    <w:p w14:paraId="7D3351DD" w14:textId="0F0DE283" w:rsidR="00647ECD" w:rsidRDefault="007D1DF5" w:rsidP="007D1DF5">
      <w:pPr>
        <w:ind w:left="426" w:hanging="56"/>
        <w:jc w:val="center"/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/>
          <w:noProof/>
          <w:sz w:val="18"/>
          <w:szCs w:val="18"/>
          <w:lang w:eastAsia="es-ES"/>
        </w:rPr>
        <w:drawing>
          <wp:inline distT="0" distB="0" distL="0" distR="0" wp14:anchorId="22B78279" wp14:editId="29C3EF3C">
            <wp:extent cx="6093561" cy="2399030"/>
            <wp:effectExtent l="0" t="0" r="254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2" r="8296" b="22311"/>
                    <a:stretch/>
                  </pic:blipFill>
                  <pic:spPr bwMode="auto">
                    <a:xfrm>
                      <a:off x="0" y="0"/>
                      <a:ext cx="6094607" cy="2399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7C289" w14:textId="75EEBDE5" w:rsidR="00647ECD" w:rsidRPr="00755D63" w:rsidRDefault="007D1DF5" w:rsidP="007D1DF5">
      <w:pPr>
        <w:ind w:left="567"/>
        <w:jc w:val="center"/>
        <w:rPr>
          <w:rFonts w:ascii="Palatino Linotype" w:hAnsi="Palatino Linotype"/>
          <w:sz w:val="20"/>
          <w:szCs w:val="18"/>
          <w:lang w:val="en-US"/>
        </w:rPr>
      </w:pPr>
      <w:r w:rsidRPr="00755D63">
        <w:rPr>
          <w:rFonts w:ascii="Palatino Linotype" w:hAnsi="Palatino Linotype"/>
          <w:b/>
          <w:bCs/>
          <w:sz w:val="20"/>
          <w:szCs w:val="18"/>
          <w:lang w:val="en-US"/>
        </w:rPr>
        <w:t>Figure S2</w:t>
      </w:r>
      <w:r w:rsidRPr="00755D63">
        <w:rPr>
          <w:rFonts w:ascii="Palatino Linotype" w:hAnsi="Palatino Linotype"/>
          <w:sz w:val="20"/>
          <w:szCs w:val="18"/>
          <w:lang w:val="en-US"/>
        </w:rPr>
        <w:t xml:space="preserve">. Detail of </w:t>
      </w:r>
      <w:r w:rsidRPr="00755D63">
        <w:rPr>
          <w:rFonts w:ascii="Palatino Linotype" w:hAnsi="Palatino Linotype"/>
          <w:i/>
          <w:iCs/>
          <w:sz w:val="20"/>
          <w:szCs w:val="18"/>
          <w:lang w:val="en-US"/>
        </w:rPr>
        <w:t>Palette</w:t>
      </w:r>
      <w:r w:rsidRPr="00755D63">
        <w:rPr>
          <w:rFonts w:ascii="Palatino Linotype" w:hAnsi="Palatino Linotype"/>
          <w:sz w:val="20"/>
          <w:szCs w:val="18"/>
          <w:lang w:val="en-US"/>
        </w:rPr>
        <w:t xml:space="preserve"> (a) and photographs of </w:t>
      </w:r>
      <w:r w:rsidR="003A08AE" w:rsidRPr="00755D63">
        <w:rPr>
          <w:rFonts w:ascii="Palatino Linotype" w:hAnsi="Palatino Linotype"/>
          <w:sz w:val="20"/>
          <w:szCs w:val="18"/>
          <w:lang w:val="en-US"/>
        </w:rPr>
        <w:t xml:space="preserve">detached </w:t>
      </w:r>
      <w:r w:rsidRPr="00755D63">
        <w:rPr>
          <w:rFonts w:ascii="Palatino Linotype" w:hAnsi="Palatino Linotype"/>
          <w:sz w:val="20"/>
          <w:szCs w:val="18"/>
          <w:lang w:val="en-US"/>
        </w:rPr>
        <w:t>debris (b-g)</w:t>
      </w:r>
      <w:r w:rsidR="000D2548" w:rsidRPr="00755D63">
        <w:rPr>
          <w:rFonts w:ascii="Palatino Linotype" w:hAnsi="Palatino Linotype"/>
          <w:sz w:val="20"/>
          <w:szCs w:val="18"/>
          <w:lang w:val="en-US"/>
        </w:rPr>
        <w:t>.</w:t>
      </w:r>
    </w:p>
    <w:p w14:paraId="38B37BFA" w14:textId="77777777" w:rsidR="003A08AE" w:rsidRDefault="003A08AE" w:rsidP="003A08AE">
      <w:pPr>
        <w:ind w:left="567"/>
        <w:jc w:val="center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12EE91AF" w14:textId="77777777" w:rsidR="003A08AE" w:rsidRDefault="003A08AE" w:rsidP="003A08AE">
      <w:pPr>
        <w:ind w:left="567"/>
        <w:jc w:val="center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2ED3B00B" w14:textId="77777777" w:rsidR="003A08AE" w:rsidRDefault="003A08AE" w:rsidP="003A08AE">
      <w:pPr>
        <w:ind w:left="567"/>
        <w:jc w:val="center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3839EEB5" w14:textId="77777777" w:rsidR="003A08AE" w:rsidRDefault="003A08AE" w:rsidP="003A08AE">
      <w:pPr>
        <w:ind w:left="567"/>
        <w:jc w:val="center"/>
        <w:rPr>
          <w:rFonts w:ascii="Palatino Linotype" w:hAnsi="Palatino Linotype"/>
          <w:b/>
          <w:bCs/>
          <w:sz w:val="18"/>
          <w:szCs w:val="18"/>
          <w:lang w:val="en-US"/>
        </w:rPr>
      </w:pPr>
    </w:p>
    <w:p w14:paraId="0886FEA4" w14:textId="47197F6A" w:rsidR="003A08AE" w:rsidRDefault="003A08AE" w:rsidP="003A08AE">
      <w:pPr>
        <w:ind w:left="567"/>
        <w:jc w:val="center"/>
        <w:rPr>
          <w:rFonts w:ascii="Palatino Linotype" w:hAnsi="Palatino Linotype"/>
          <w:b/>
          <w:bCs/>
          <w:sz w:val="18"/>
          <w:szCs w:val="18"/>
          <w:lang w:val="en-US"/>
        </w:rPr>
      </w:pPr>
      <w:r>
        <w:rPr>
          <w:rFonts w:ascii="Palatino Linotype" w:hAnsi="Palatino Linotype"/>
          <w:b/>
          <w:bCs/>
          <w:noProof/>
          <w:sz w:val="18"/>
          <w:szCs w:val="18"/>
          <w:lang w:eastAsia="es-ES"/>
        </w:rPr>
        <w:drawing>
          <wp:inline distT="0" distB="0" distL="0" distR="0" wp14:anchorId="5C266674" wp14:editId="0C617D05">
            <wp:extent cx="5763381" cy="6926961"/>
            <wp:effectExtent l="0" t="0" r="889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illalba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282" cy="694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E6335" w14:textId="6B3DF9C4" w:rsidR="007D1DF5" w:rsidRPr="00755D63" w:rsidRDefault="003A08AE" w:rsidP="00755D63">
      <w:pPr>
        <w:ind w:left="567"/>
        <w:jc w:val="center"/>
        <w:rPr>
          <w:rFonts w:ascii="Palatino Linotype" w:hAnsi="Palatino Linotype"/>
          <w:sz w:val="20"/>
          <w:szCs w:val="18"/>
          <w:lang w:val="en-US"/>
        </w:rPr>
      </w:pPr>
      <w:r w:rsidRPr="00755D63">
        <w:rPr>
          <w:rFonts w:ascii="Palatino Linotype" w:hAnsi="Palatino Linotype"/>
          <w:b/>
          <w:bCs/>
          <w:sz w:val="20"/>
          <w:szCs w:val="18"/>
          <w:lang w:val="en-US"/>
        </w:rPr>
        <w:t>Figure S3</w:t>
      </w:r>
      <w:r w:rsidRPr="00755D63">
        <w:rPr>
          <w:rFonts w:ascii="Palatino Linotype" w:hAnsi="Palatino Linotype"/>
          <w:sz w:val="20"/>
          <w:szCs w:val="18"/>
          <w:lang w:val="en-US"/>
        </w:rPr>
        <w:t xml:space="preserve">. Photograph of </w:t>
      </w:r>
      <w:r w:rsidRPr="00755D63">
        <w:rPr>
          <w:rFonts w:ascii="Palatino Linotype" w:hAnsi="Palatino Linotype"/>
          <w:i/>
          <w:iCs/>
          <w:sz w:val="20"/>
          <w:szCs w:val="18"/>
          <w:lang w:val="en-US"/>
        </w:rPr>
        <w:t xml:space="preserve">Tierra, ladrillo y agua I, II, III e IV </w:t>
      </w:r>
      <w:r w:rsidRPr="00755D63">
        <w:rPr>
          <w:rFonts w:ascii="Palatino Linotype" w:hAnsi="Palatino Linotype"/>
          <w:iCs/>
          <w:sz w:val="20"/>
          <w:szCs w:val="18"/>
          <w:lang w:val="en-US"/>
        </w:rPr>
        <w:t>by Dario Villalba</w:t>
      </w:r>
      <w:r w:rsidRPr="00755D63">
        <w:rPr>
          <w:rFonts w:ascii="Palatino Linotype" w:hAnsi="Palatino Linotype"/>
          <w:i/>
          <w:iCs/>
          <w:sz w:val="20"/>
          <w:szCs w:val="18"/>
          <w:lang w:val="en-US"/>
        </w:rPr>
        <w:t xml:space="preserve"> </w:t>
      </w:r>
      <w:r w:rsidRPr="00755D63">
        <w:rPr>
          <w:rFonts w:ascii="Palatino Linotype" w:hAnsi="Palatino Linotype"/>
          <w:sz w:val="20"/>
          <w:szCs w:val="18"/>
          <w:lang w:val="en-US"/>
        </w:rPr>
        <w:t>(artwork by the Centro Galego de Arte Contemporánea, CGAC).</w:t>
      </w:r>
    </w:p>
    <w:p w14:paraId="43A3D202" w14:textId="597C6335" w:rsidR="00324C25" w:rsidRDefault="00324C25" w:rsidP="003A08AE">
      <w:pPr>
        <w:ind w:left="567"/>
        <w:jc w:val="both"/>
        <w:rPr>
          <w:rFonts w:ascii="Palatino Linotype" w:hAnsi="Palatino Linotype"/>
          <w:sz w:val="18"/>
          <w:szCs w:val="18"/>
          <w:lang w:val="en-US"/>
        </w:rPr>
      </w:pPr>
    </w:p>
    <w:p w14:paraId="13F6CF49" w14:textId="6BA761DF" w:rsidR="00324C25" w:rsidRDefault="00324C25" w:rsidP="003A08AE">
      <w:pPr>
        <w:ind w:left="567"/>
        <w:jc w:val="both"/>
        <w:rPr>
          <w:rFonts w:ascii="Palatino Linotype" w:hAnsi="Palatino Linotype"/>
          <w:sz w:val="18"/>
          <w:szCs w:val="18"/>
          <w:lang w:val="en-US"/>
        </w:rPr>
      </w:pPr>
    </w:p>
    <w:p w14:paraId="0F628AB2" w14:textId="77777777" w:rsidR="00E44966" w:rsidRDefault="00E44966" w:rsidP="003A08AE">
      <w:pPr>
        <w:ind w:left="567"/>
        <w:jc w:val="both"/>
        <w:rPr>
          <w:rFonts w:ascii="Palatino Linotype" w:hAnsi="Palatino Linotype"/>
          <w:sz w:val="18"/>
          <w:szCs w:val="18"/>
          <w:lang w:val="en-US"/>
        </w:rPr>
      </w:pPr>
    </w:p>
    <w:p w14:paraId="6A62C606" w14:textId="78B33D6B" w:rsidR="00324C25" w:rsidRDefault="00324C25" w:rsidP="003A08AE">
      <w:pPr>
        <w:ind w:left="567"/>
        <w:jc w:val="both"/>
        <w:rPr>
          <w:rFonts w:ascii="Palatino Linotype" w:hAnsi="Palatino Linotype"/>
          <w:sz w:val="18"/>
          <w:szCs w:val="18"/>
          <w:lang w:val="en-US"/>
        </w:rPr>
      </w:pPr>
    </w:p>
    <w:p w14:paraId="0F481E98" w14:textId="5C6DFD0B" w:rsidR="00324C25" w:rsidRDefault="00324C25" w:rsidP="003A08AE">
      <w:pPr>
        <w:ind w:left="567"/>
        <w:jc w:val="both"/>
        <w:rPr>
          <w:rFonts w:ascii="Palatino Linotype" w:hAnsi="Palatino Linotype"/>
          <w:sz w:val="18"/>
          <w:szCs w:val="18"/>
          <w:lang w:val="en-US"/>
        </w:rPr>
      </w:pPr>
    </w:p>
    <w:p w14:paraId="02916697" w14:textId="401977F9" w:rsidR="00324C25" w:rsidRDefault="00324C25" w:rsidP="003A08AE">
      <w:pPr>
        <w:ind w:left="567"/>
        <w:jc w:val="both"/>
        <w:rPr>
          <w:rFonts w:ascii="Palatino Linotype" w:hAnsi="Palatino Linotype"/>
          <w:sz w:val="18"/>
          <w:szCs w:val="18"/>
          <w:lang w:val="en-US"/>
        </w:rPr>
      </w:pPr>
    </w:p>
    <w:p w14:paraId="1962F9D1" w14:textId="27F62E23" w:rsidR="00324C25" w:rsidRDefault="00324C25" w:rsidP="003A08AE">
      <w:pPr>
        <w:ind w:left="567"/>
        <w:jc w:val="both"/>
        <w:rPr>
          <w:rFonts w:ascii="Palatino Linotype" w:hAnsi="Palatino Linotype"/>
          <w:sz w:val="18"/>
          <w:szCs w:val="18"/>
          <w:lang w:val="en-US"/>
        </w:rPr>
      </w:pPr>
    </w:p>
    <w:p w14:paraId="1819D97B" w14:textId="531D1D60" w:rsidR="00315094" w:rsidRDefault="00324C25" w:rsidP="00315094">
      <w:pPr>
        <w:spacing w:after="0"/>
        <w:ind w:left="567"/>
        <w:jc w:val="center"/>
        <w:rPr>
          <w:rFonts w:ascii="Palatino Linotype" w:hAnsi="Palatino Linotype"/>
          <w:sz w:val="18"/>
          <w:szCs w:val="18"/>
          <w:lang w:val="en-US"/>
        </w:rPr>
      </w:pPr>
      <w:r>
        <w:rPr>
          <w:rFonts w:ascii="Palatino Linotype" w:hAnsi="Palatino Linotype"/>
          <w:noProof/>
          <w:sz w:val="18"/>
          <w:szCs w:val="18"/>
          <w:lang w:eastAsia="es-ES"/>
        </w:rPr>
        <w:drawing>
          <wp:inline distT="0" distB="0" distL="0" distR="0" wp14:anchorId="1EFCC69E" wp14:editId="2C7A4348">
            <wp:extent cx="5251695" cy="6122822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S4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6" r="39572" b="20155"/>
                    <a:stretch/>
                  </pic:blipFill>
                  <pic:spPr bwMode="auto">
                    <a:xfrm>
                      <a:off x="0" y="0"/>
                      <a:ext cx="5267090" cy="614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FEC76" w14:textId="2673463F" w:rsidR="00315094" w:rsidRPr="00755D63" w:rsidRDefault="00315094" w:rsidP="00315094">
      <w:pPr>
        <w:spacing w:after="0"/>
        <w:ind w:left="567"/>
        <w:jc w:val="center"/>
        <w:rPr>
          <w:rFonts w:ascii="Palatino Linotype" w:hAnsi="Palatino Linotype"/>
          <w:sz w:val="20"/>
          <w:szCs w:val="18"/>
          <w:lang w:val="en-US"/>
        </w:rPr>
      </w:pPr>
      <w:r w:rsidRPr="00755D63">
        <w:rPr>
          <w:rFonts w:ascii="Palatino Linotype" w:hAnsi="Palatino Linotype"/>
          <w:b/>
          <w:bCs/>
          <w:sz w:val="20"/>
          <w:szCs w:val="18"/>
          <w:lang w:val="en-US"/>
        </w:rPr>
        <w:t>Figure S4</w:t>
      </w:r>
      <w:r w:rsidRPr="00755D63">
        <w:rPr>
          <w:rFonts w:ascii="Palatino Linotype" w:hAnsi="Palatino Linotype"/>
          <w:sz w:val="20"/>
          <w:szCs w:val="18"/>
          <w:lang w:val="en-US"/>
        </w:rPr>
        <w:t xml:space="preserve">. Details of </w:t>
      </w:r>
      <w:r w:rsidRPr="00755D63">
        <w:rPr>
          <w:rFonts w:ascii="Palatino Linotype" w:hAnsi="Palatino Linotype"/>
          <w:iCs/>
          <w:sz w:val="20"/>
          <w:szCs w:val="18"/>
          <w:lang w:val="en-US"/>
        </w:rPr>
        <w:t>the Villalba’s artwork, also showing glue accumulation</w:t>
      </w:r>
      <w:r w:rsidR="00324C25" w:rsidRPr="00755D63">
        <w:rPr>
          <w:rFonts w:ascii="Palatino Linotype" w:hAnsi="Palatino Linotype"/>
          <w:iCs/>
          <w:sz w:val="20"/>
          <w:szCs w:val="18"/>
          <w:lang w:val="en-US"/>
        </w:rPr>
        <w:t xml:space="preserve"> and detachments</w:t>
      </w:r>
      <w:r w:rsidRPr="00755D63">
        <w:rPr>
          <w:rFonts w:ascii="Palatino Linotype" w:hAnsi="Palatino Linotype"/>
          <w:sz w:val="20"/>
          <w:szCs w:val="18"/>
          <w:lang w:val="en-US"/>
        </w:rPr>
        <w:t>.</w:t>
      </w:r>
    </w:p>
    <w:p w14:paraId="40C1DB47" w14:textId="77777777" w:rsidR="00315094" w:rsidRPr="007D1DF5" w:rsidRDefault="00315094" w:rsidP="003A08AE">
      <w:pPr>
        <w:ind w:left="567"/>
        <w:jc w:val="both"/>
        <w:rPr>
          <w:rFonts w:ascii="Palatino Linotype" w:hAnsi="Palatino Linotype"/>
          <w:sz w:val="18"/>
          <w:szCs w:val="18"/>
          <w:lang w:val="en-US"/>
        </w:rPr>
      </w:pPr>
    </w:p>
    <w:p w14:paraId="5D996D28" w14:textId="77777777" w:rsidR="00E44966" w:rsidRPr="00694FF2" w:rsidRDefault="00E44966" w:rsidP="009D697C">
      <w:pPr>
        <w:spacing w:after="0"/>
        <w:ind w:left="2552"/>
        <w:jc w:val="center"/>
        <w:rPr>
          <w:rFonts w:ascii="Palatino Linotype" w:hAnsi="Palatino Linotype"/>
          <w:sz w:val="18"/>
          <w:szCs w:val="18"/>
          <w:lang w:val="en-US"/>
        </w:rPr>
      </w:pPr>
    </w:p>
    <w:p w14:paraId="6BE2C556" w14:textId="77777777" w:rsidR="00E44966" w:rsidRPr="00694FF2" w:rsidRDefault="00E44966" w:rsidP="009D697C">
      <w:pPr>
        <w:spacing w:after="0"/>
        <w:ind w:left="2552"/>
        <w:jc w:val="center"/>
        <w:rPr>
          <w:rFonts w:ascii="Palatino Linotype" w:hAnsi="Palatino Linotype"/>
          <w:sz w:val="18"/>
          <w:szCs w:val="18"/>
          <w:lang w:val="en-US"/>
        </w:rPr>
      </w:pPr>
    </w:p>
    <w:p w14:paraId="616EB303" w14:textId="77777777" w:rsidR="00E44966" w:rsidRPr="00694FF2" w:rsidRDefault="00E44966" w:rsidP="009D697C">
      <w:pPr>
        <w:spacing w:after="0"/>
        <w:ind w:left="2552"/>
        <w:jc w:val="center"/>
        <w:rPr>
          <w:rFonts w:ascii="Palatino Linotype" w:hAnsi="Palatino Linotype"/>
          <w:sz w:val="18"/>
          <w:szCs w:val="18"/>
          <w:lang w:val="en-US"/>
        </w:rPr>
      </w:pPr>
    </w:p>
    <w:p w14:paraId="002C39F5" w14:textId="77777777" w:rsidR="00E44966" w:rsidRPr="00694FF2" w:rsidRDefault="00E44966" w:rsidP="009D697C">
      <w:pPr>
        <w:spacing w:after="0"/>
        <w:ind w:left="2552"/>
        <w:jc w:val="center"/>
        <w:rPr>
          <w:rFonts w:ascii="Palatino Linotype" w:hAnsi="Palatino Linotype"/>
          <w:sz w:val="18"/>
          <w:szCs w:val="18"/>
          <w:lang w:val="en-US"/>
        </w:rPr>
      </w:pPr>
    </w:p>
    <w:p w14:paraId="60CAA979" w14:textId="77777777" w:rsidR="00E44966" w:rsidRPr="00694FF2" w:rsidRDefault="00E44966" w:rsidP="009D697C">
      <w:pPr>
        <w:spacing w:after="0"/>
        <w:ind w:left="2552"/>
        <w:jc w:val="center"/>
        <w:rPr>
          <w:rFonts w:ascii="Palatino Linotype" w:hAnsi="Palatino Linotype"/>
          <w:sz w:val="18"/>
          <w:szCs w:val="18"/>
          <w:lang w:val="en-US"/>
        </w:rPr>
      </w:pPr>
    </w:p>
    <w:p w14:paraId="17351462" w14:textId="77777777" w:rsidR="00E44966" w:rsidRPr="00694FF2" w:rsidRDefault="00E44966" w:rsidP="009D697C">
      <w:pPr>
        <w:spacing w:after="0"/>
        <w:ind w:left="2552"/>
        <w:jc w:val="center"/>
        <w:rPr>
          <w:rFonts w:ascii="Palatino Linotype" w:hAnsi="Palatino Linotype"/>
          <w:sz w:val="18"/>
          <w:szCs w:val="18"/>
          <w:lang w:val="en-US"/>
        </w:rPr>
      </w:pPr>
    </w:p>
    <w:p w14:paraId="226416AB" w14:textId="77777777" w:rsidR="00E44966" w:rsidRPr="00694FF2" w:rsidRDefault="00E44966" w:rsidP="009D697C">
      <w:pPr>
        <w:spacing w:after="0"/>
        <w:ind w:left="2552"/>
        <w:jc w:val="center"/>
        <w:rPr>
          <w:rFonts w:ascii="Palatino Linotype" w:hAnsi="Palatino Linotype"/>
          <w:sz w:val="18"/>
          <w:szCs w:val="18"/>
          <w:lang w:val="en-US"/>
        </w:rPr>
      </w:pPr>
    </w:p>
    <w:p w14:paraId="2E022DF9" w14:textId="77777777" w:rsidR="00E44966" w:rsidRPr="00694FF2" w:rsidRDefault="00E44966" w:rsidP="009D697C">
      <w:pPr>
        <w:spacing w:after="0"/>
        <w:ind w:left="2552"/>
        <w:jc w:val="center"/>
        <w:rPr>
          <w:rFonts w:ascii="Palatino Linotype" w:hAnsi="Palatino Linotype"/>
          <w:sz w:val="18"/>
          <w:szCs w:val="18"/>
          <w:lang w:val="en-US"/>
        </w:rPr>
      </w:pPr>
    </w:p>
    <w:p w14:paraId="23172654" w14:textId="77777777" w:rsidR="00E44966" w:rsidRPr="00694FF2" w:rsidRDefault="00E44966" w:rsidP="009D697C">
      <w:pPr>
        <w:spacing w:after="0"/>
        <w:ind w:left="2552"/>
        <w:jc w:val="center"/>
        <w:rPr>
          <w:rFonts w:ascii="Palatino Linotype" w:hAnsi="Palatino Linotype"/>
          <w:sz w:val="18"/>
          <w:szCs w:val="18"/>
          <w:lang w:val="en-US"/>
        </w:rPr>
      </w:pPr>
    </w:p>
    <w:p w14:paraId="1CC4986C" w14:textId="77777777" w:rsidR="00E44966" w:rsidRPr="00694FF2" w:rsidRDefault="00E44966" w:rsidP="009D697C">
      <w:pPr>
        <w:spacing w:after="0"/>
        <w:ind w:left="2552"/>
        <w:jc w:val="center"/>
        <w:rPr>
          <w:rFonts w:ascii="Palatino Linotype" w:hAnsi="Palatino Linotype"/>
          <w:sz w:val="18"/>
          <w:szCs w:val="18"/>
          <w:lang w:val="en-US"/>
        </w:rPr>
      </w:pPr>
    </w:p>
    <w:p w14:paraId="0B07BBBF" w14:textId="49D8C9DA" w:rsidR="00403286" w:rsidRDefault="009D697C" w:rsidP="009D697C">
      <w:pPr>
        <w:spacing w:after="0"/>
        <w:ind w:left="2552"/>
        <w:jc w:val="center"/>
        <w:rPr>
          <w:rFonts w:ascii="Palatino Linotype" w:hAnsi="Palatino Linotype"/>
          <w:sz w:val="18"/>
          <w:szCs w:val="18"/>
        </w:rPr>
      </w:pPr>
      <w:r>
        <w:rPr>
          <w:rFonts w:ascii="Palatino Linotype" w:hAnsi="Palatino Linotype"/>
          <w:noProof/>
          <w:sz w:val="18"/>
          <w:szCs w:val="18"/>
          <w:lang w:eastAsia="es-ES"/>
        </w:rPr>
        <w:drawing>
          <wp:inline distT="0" distB="0" distL="0" distR="0" wp14:anchorId="6667686F" wp14:editId="0A45D805">
            <wp:extent cx="3905539" cy="2681835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DSC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" t="21869" r="22384" b="12810"/>
                    <a:stretch/>
                  </pic:blipFill>
                  <pic:spPr bwMode="auto">
                    <a:xfrm>
                      <a:off x="0" y="0"/>
                      <a:ext cx="3928540" cy="2697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784D3" w14:textId="0596765B" w:rsidR="00857907" w:rsidRPr="00755D63" w:rsidRDefault="00857907" w:rsidP="009D697C">
      <w:pPr>
        <w:ind w:left="2608"/>
        <w:jc w:val="center"/>
        <w:rPr>
          <w:rFonts w:ascii="Palatino Linotype" w:hAnsi="Palatino Linotype"/>
          <w:sz w:val="20"/>
          <w:szCs w:val="20"/>
          <w:lang w:val="en-US"/>
        </w:rPr>
      </w:pPr>
      <w:r w:rsidRPr="00755D63">
        <w:rPr>
          <w:rFonts w:ascii="Palatino Linotype" w:hAnsi="Palatino Linotype"/>
          <w:b/>
          <w:bCs/>
          <w:sz w:val="20"/>
          <w:szCs w:val="20"/>
          <w:lang w:val="en-US"/>
        </w:rPr>
        <w:t>Figure S</w:t>
      </w:r>
      <w:r w:rsidR="009D697C" w:rsidRPr="00755D63">
        <w:rPr>
          <w:rFonts w:ascii="Palatino Linotype" w:hAnsi="Palatino Linotype"/>
          <w:b/>
          <w:bCs/>
          <w:sz w:val="20"/>
          <w:szCs w:val="20"/>
          <w:lang w:val="en-US"/>
        </w:rPr>
        <w:t>5</w:t>
      </w:r>
      <w:r w:rsidRPr="00755D63">
        <w:rPr>
          <w:rFonts w:ascii="Palatino Linotype" w:hAnsi="Palatino Linotype"/>
          <w:sz w:val="20"/>
          <w:szCs w:val="20"/>
          <w:lang w:val="en-US"/>
        </w:rPr>
        <w:t xml:space="preserve">. </w:t>
      </w:r>
      <w:r w:rsidR="009D697C" w:rsidRPr="00755D63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n-US" w:eastAsia="zh-CN"/>
        </w:rPr>
        <w:t>DSC thermogram of Villalba’s white glue fragment</w:t>
      </w:r>
      <w:r w:rsidRPr="00755D63">
        <w:rPr>
          <w:rFonts w:ascii="Palatino Linotype" w:hAnsi="Palatino Linotype"/>
          <w:sz w:val="20"/>
          <w:szCs w:val="20"/>
          <w:lang w:val="en-US"/>
        </w:rPr>
        <w:t>.</w:t>
      </w:r>
    </w:p>
    <w:p w14:paraId="744263E5" w14:textId="08EEDA4A" w:rsidR="00941495" w:rsidRDefault="00941495">
      <w:pPr>
        <w:rPr>
          <w:rFonts w:ascii="Palatino Linotype" w:hAnsi="Palatino Linotype"/>
          <w:sz w:val="18"/>
          <w:szCs w:val="18"/>
          <w:lang w:val="en-US"/>
        </w:rPr>
      </w:pPr>
      <w:bookmarkStart w:id="1" w:name="_GoBack"/>
      <w:bookmarkEnd w:id="1"/>
    </w:p>
    <w:p w14:paraId="4E3902A7" w14:textId="69AD4BDE" w:rsidR="00E44966" w:rsidRDefault="00E44966">
      <w:pPr>
        <w:rPr>
          <w:rFonts w:ascii="Palatino Linotype" w:hAnsi="Palatino Linotype"/>
          <w:sz w:val="18"/>
          <w:szCs w:val="18"/>
          <w:lang w:val="en-US"/>
        </w:rPr>
      </w:pPr>
    </w:p>
    <w:p w14:paraId="38446701" w14:textId="014371F9" w:rsidR="00E44966" w:rsidRDefault="00E44966">
      <w:pPr>
        <w:rPr>
          <w:rFonts w:ascii="Palatino Linotype" w:hAnsi="Palatino Linotype"/>
          <w:sz w:val="18"/>
          <w:szCs w:val="18"/>
          <w:lang w:val="en-US"/>
        </w:rPr>
      </w:pPr>
    </w:p>
    <w:p w14:paraId="137811FC" w14:textId="77777777" w:rsidR="00E44966" w:rsidRDefault="00E44966">
      <w:pPr>
        <w:rPr>
          <w:rFonts w:ascii="Palatino Linotype" w:hAnsi="Palatino Linotype"/>
          <w:sz w:val="18"/>
          <w:szCs w:val="18"/>
          <w:lang w:val="en-US"/>
        </w:rPr>
      </w:pPr>
    </w:p>
    <w:p w14:paraId="6ACEAFA1" w14:textId="56594566" w:rsidR="00694FF2" w:rsidRPr="00755D63" w:rsidRDefault="00E44966" w:rsidP="00755D63">
      <w:pPr>
        <w:ind w:left="2552"/>
        <w:rPr>
          <w:sz w:val="7"/>
          <w:szCs w:val="5"/>
          <w:lang w:val="en-US"/>
        </w:rPr>
      </w:pPr>
      <w:r w:rsidRPr="00755D63">
        <w:rPr>
          <w:rFonts w:ascii="Palatino Linotype" w:hAnsi="Palatino Linotype"/>
          <w:b/>
          <w:bCs/>
          <w:sz w:val="20"/>
          <w:szCs w:val="18"/>
          <w:lang w:val="en-US"/>
        </w:rPr>
        <w:t>Table S1</w:t>
      </w:r>
      <w:r w:rsidRPr="00755D63">
        <w:rPr>
          <w:rFonts w:ascii="Palatino Linotype" w:hAnsi="Palatino Linotype"/>
          <w:sz w:val="20"/>
          <w:szCs w:val="18"/>
          <w:lang w:val="en-US"/>
        </w:rPr>
        <w:t xml:space="preserve">. Evolution of the CIELAB coordinates of </w:t>
      </w:r>
      <w:r w:rsidRPr="00755D63">
        <w:rPr>
          <w:rFonts w:ascii="Palatino Linotype" w:hAnsi="Palatino Linotype"/>
          <w:bCs/>
          <w:sz w:val="20"/>
          <w:szCs w:val="18"/>
          <w:lang w:val="en-US"/>
        </w:rPr>
        <w:t>dried commercial glue films exposed to isothermal aging at 130ºC</w:t>
      </w:r>
      <w:r w:rsidRPr="00755D63">
        <w:rPr>
          <w:rFonts w:ascii="Palatino Linotype" w:hAnsi="Palatino Linotype"/>
          <w:sz w:val="20"/>
          <w:szCs w:val="18"/>
          <w:lang w:val="en-US"/>
        </w:rPr>
        <w:t>.</w:t>
      </w:r>
      <w:r w:rsidR="00694FF2" w:rsidRPr="00755D63">
        <w:rPr>
          <w:sz w:val="7"/>
          <w:szCs w:val="5"/>
          <w:lang w:val="en-US"/>
        </w:rPr>
        <w:t xml:space="preserve"> </w:t>
      </w:r>
    </w:p>
    <w:p w14:paraId="5B01A63F" w14:textId="77777777" w:rsidR="00755D63" w:rsidRPr="00755D63" w:rsidRDefault="00755D63" w:rsidP="00755D63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13"/>
          <w:szCs w:val="13"/>
          <w:lang w:val="en-US"/>
        </w:rPr>
      </w:pPr>
    </w:p>
    <w:tbl>
      <w:tblPr>
        <w:tblW w:w="0" w:type="auto"/>
        <w:tblInd w:w="39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8"/>
        <w:gridCol w:w="989"/>
        <w:gridCol w:w="989"/>
        <w:gridCol w:w="989"/>
        <w:gridCol w:w="989"/>
      </w:tblGrid>
      <w:tr w:rsidR="00755D63" w:rsidRPr="00755D63" w14:paraId="7151A76E" w14:textId="77777777" w:rsidTr="00755D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7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6953B62C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Time</w:t>
            </w:r>
            <w:r w:rsidRPr="00755D63">
              <w:rPr>
                <w:rFonts w:ascii="Calibri" w:hAnsi="Calibri" w:cs="Calibri"/>
                <w:spacing w:val="-8"/>
              </w:rPr>
              <w:t xml:space="preserve"> </w:t>
            </w:r>
            <w:r w:rsidRPr="00755D63">
              <w:rPr>
                <w:rFonts w:ascii="Calibri" w:hAnsi="Calibri" w:cs="Calibri"/>
              </w:rPr>
              <w:t>(h)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4B80966B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329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ΔL*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1F1757F2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323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Δa*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5D95A6EB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Δb*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51317490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ΔE</w:t>
            </w:r>
          </w:p>
        </w:tc>
      </w:tr>
      <w:tr w:rsidR="00755D63" w:rsidRPr="00755D63" w14:paraId="1E13D8A9" w14:textId="77777777" w:rsidTr="00755D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7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64910F1C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24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D9198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482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‐5.52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747B1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482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‐9.98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6121E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438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15.43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42C1C0F2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438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19.19</w:t>
            </w:r>
          </w:p>
        </w:tc>
      </w:tr>
      <w:tr w:rsidR="00755D63" w:rsidRPr="00755D63" w14:paraId="12FEC5CC" w14:textId="77777777" w:rsidTr="00755D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7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7A6B8F93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72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005D9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371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‐10.89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D0AA8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482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‐9.54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EAB0C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438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18.82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39E4A0EF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438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23.74</w:t>
            </w:r>
          </w:p>
        </w:tc>
      </w:tr>
      <w:tr w:rsidR="00755D63" w:rsidRPr="00755D63" w14:paraId="0D71E88D" w14:textId="77777777" w:rsidTr="00755D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7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52F6D5D6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325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120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64B75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371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‐21.39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9A3BD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482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‐9.89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B7A81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438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25.00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17A76F9F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438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34.36</w:t>
            </w:r>
          </w:p>
        </w:tc>
      </w:tr>
      <w:tr w:rsidR="00755D63" w:rsidRPr="00755D63" w14:paraId="4F6F45C7" w14:textId="77777777" w:rsidTr="00755D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7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65F32F21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325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240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3F0E3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371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‐25.61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CFD85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482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‐8.48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6B4F9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438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29.84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42C9B69C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438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40.23</w:t>
            </w:r>
          </w:p>
        </w:tc>
      </w:tr>
      <w:tr w:rsidR="00755D63" w:rsidRPr="00755D63" w14:paraId="16B4C6A1" w14:textId="77777777" w:rsidTr="00755D6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7"/>
        </w:trPr>
        <w:tc>
          <w:tcPr>
            <w:tcW w:w="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7AD4CB97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325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550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35A10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371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‐29.58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2FB8B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482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‐8.87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8D444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438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32.41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52E42D90" w14:textId="77777777" w:rsidR="00755D63" w:rsidRPr="00755D63" w:rsidRDefault="00755D63" w:rsidP="00755D63">
            <w:pPr>
              <w:kinsoku w:val="0"/>
              <w:overflowPunct w:val="0"/>
              <w:autoSpaceDE w:val="0"/>
              <w:autoSpaceDN w:val="0"/>
              <w:adjustRightInd w:val="0"/>
              <w:spacing w:after="0" w:line="263" w:lineRule="exact"/>
              <w:ind w:left="438"/>
              <w:rPr>
                <w:rFonts w:ascii="Times New Roman" w:hAnsi="Times New Roman" w:cs="Times New Roman"/>
                <w:sz w:val="24"/>
                <w:szCs w:val="24"/>
              </w:rPr>
            </w:pPr>
            <w:r w:rsidRPr="00755D63">
              <w:rPr>
                <w:rFonts w:ascii="Calibri" w:hAnsi="Calibri" w:cs="Calibri"/>
              </w:rPr>
              <w:t>44.77</w:t>
            </w:r>
          </w:p>
        </w:tc>
      </w:tr>
    </w:tbl>
    <w:p w14:paraId="45214A08" w14:textId="5956CD9E" w:rsidR="00941495" w:rsidRDefault="00941495" w:rsidP="00E44966">
      <w:pPr>
        <w:ind w:left="2552"/>
        <w:jc w:val="center"/>
        <w:rPr>
          <w:rFonts w:ascii="Palatino Linotype" w:hAnsi="Palatino Linotype"/>
          <w:sz w:val="18"/>
          <w:szCs w:val="18"/>
        </w:rPr>
      </w:pPr>
    </w:p>
    <w:sectPr w:rsidR="00941495" w:rsidSect="00E44966">
      <w:pgSz w:w="11906" w:h="16838"/>
      <w:pgMar w:top="1418" w:right="720" w:bottom="107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56253" w14:textId="77777777" w:rsidR="00A11E63" w:rsidRDefault="00A11E63" w:rsidP="00596084">
      <w:pPr>
        <w:spacing w:after="0" w:line="240" w:lineRule="auto"/>
      </w:pPr>
      <w:r>
        <w:separator/>
      </w:r>
    </w:p>
  </w:endnote>
  <w:endnote w:type="continuationSeparator" w:id="0">
    <w:p w14:paraId="17F2A9F3" w14:textId="77777777" w:rsidR="00A11E63" w:rsidRDefault="00A11E63" w:rsidP="00596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altName w:val="Microsoft Sans Serif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75FD96" w14:textId="77777777" w:rsidR="00A11E63" w:rsidRDefault="00A11E63" w:rsidP="00596084">
      <w:pPr>
        <w:spacing w:after="0" w:line="240" w:lineRule="auto"/>
      </w:pPr>
      <w:r>
        <w:separator/>
      </w:r>
    </w:p>
  </w:footnote>
  <w:footnote w:type="continuationSeparator" w:id="0">
    <w:p w14:paraId="79092498" w14:textId="77777777" w:rsidR="00A11E63" w:rsidRDefault="00A11E63" w:rsidP="005960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5CB"/>
    <w:rsid w:val="00030481"/>
    <w:rsid w:val="000D2548"/>
    <w:rsid w:val="00157756"/>
    <w:rsid w:val="001910CD"/>
    <w:rsid w:val="001A3E74"/>
    <w:rsid w:val="001B327C"/>
    <w:rsid w:val="001D41CD"/>
    <w:rsid w:val="002952A6"/>
    <w:rsid w:val="00315094"/>
    <w:rsid w:val="00324C25"/>
    <w:rsid w:val="0039432B"/>
    <w:rsid w:val="003A08AE"/>
    <w:rsid w:val="00403286"/>
    <w:rsid w:val="004115CB"/>
    <w:rsid w:val="004806F6"/>
    <w:rsid w:val="004C4504"/>
    <w:rsid w:val="005657CE"/>
    <w:rsid w:val="00566335"/>
    <w:rsid w:val="00596084"/>
    <w:rsid w:val="00602303"/>
    <w:rsid w:val="00625EB9"/>
    <w:rsid w:val="00647ECD"/>
    <w:rsid w:val="00694FF2"/>
    <w:rsid w:val="0069752E"/>
    <w:rsid w:val="006B4D4B"/>
    <w:rsid w:val="006E0791"/>
    <w:rsid w:val="00720A17"/>
    <w:rsid w:val="00737FCF"/>
    <w:rsid w:val="0074784D"/>
    <w:rsid w:val="00755D63"/>
    <w:rsid w:val="00771C76"/>
    <w:rsid w:val="00784C67"/>
    <w:rsid w:val="00784EE3"/>
    <w:rsid w:val="007A25BF"/>
    <w:rsid w:val="007A37EC"/>
    <w:rsid w:val="007C3ECF"/>
    <w:rsid w:val="007D1DF5"/>
    <w:rsid w:val="007E57F2"/>
    <w:rsid w:val="00857907"/>
    <w:rsid w:val="0089398D"/>
    <w:rsid w:val="008C028C"/>
    <w:rsid w:val="008D0C8E"/>
    <w:rsid w:val="00941495"/>
    <w:rsid w:val="009D697C"/>
    <w:rsid w:val="00A05631"/>
    <w:rsid w:val="00A11E63"/>
    <w:rsid w:val="00A21D1D"/>
    <w:rsid w:val="00AC65A0"/>
    <w:rsid w:val="00AE148D"/>
    <w:rsid w:val="00BE728D"/>
    <w:rsid w:val="00C43942"/>
    <w:rsid w:val="00D41CD6"/>
    <w:rsid w:val="00D54E9D"/>
    <w:rsid w:val="00D86308"/>
    <w:rsid w:val="00DD5C0A"/>
    <w:rsid w:val="00DE0EC1"/>
    <w:rsid w:val="00E44966"/>
    <w:rsid w:val="00E6214E"/>
    <w:rsid w:val="00EB1C6F"/>
    <w:rsid w:val="00EC4FC1"/>
    <w:rsid w:val="00F44AAD"/>
    <w:rsid w:val="00FB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DBB76D"/>
  <w15:chartTrackingRefBased/>
  <w15:docId w15:val="{90BA77E7-7C3C-4F55-88F6-7F4E77C04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9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DPI12title">
    <w:name w:val="MDPI_1.2_title"/>
    <w:next w:val="Normal"/>
    <w:qFormat/>
    <w:rsid w:val="00596084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6affiliation">
    <w:name w:val="MDPI_1.6_affiliation"/>
    <w:qFormat/>
    <w:rsid w:val="00596084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paragraph" w:customStyle="1" w:styleId="MDPI62BackMatter">
    <w:name w:val="MDPI_6.2_BackMatter"/>
    <w:qFormat/>
    <w:rsid w:val="00596084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bidi="en-US"/>
    </w:rPr>
  </w:style>
  <w:style w:type="paragraph" w:styleId="Encabezado">
    <w:name w:val="header"/>
    <w:basedOn w:val="Normal"/>
    <w:link w:val="EncabezadoCar"/>
    <w:uiPriority w:val="99"/>
    <w:unhideWhenUsed/>
    <w:rsid w:val="005960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6084"/>
  </w:style>
  <w:style w:type="paragraph" w:styleId="Piedepgina">
    <w:name w:val="footer"/>
    <w:basedOn w:val="Normal"/>
    <w:link w:val="PiedepginaCar"/>
    <w:uiPriority w:val="99"/>
    <w:unhideWhenUsed/>
    <w:rsid w:val="005960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6084"/>
  </w:style>
  <w:style w:type="paragraph" w:customStyle="1" w:styleId="MDPI13authornames">
    <w:name w:val="MDPI_1.3_authornames"/>
    <w:next w:val="Normal"/>
    <w:qFormat/>
    <w:rsid w:val="00602303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4history">
    <w:name w:val="MDPI_1.4_history"/>
    <w:basedOn w:val="Normal"/>
    <w:next w:val="Normal"/>
    <w:qFormat/>
    <w:rsid w:val="00602303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val="en-US" w:eastAsia="de-DE" w:bidi="en-US"/>
    </w:rPr>
  </w:style>
  <w:style w:type="paragraph" w:customStyle="1" w:styleId="MDPI61Citation">
    <w:name w:val="MDPI_6.1_Citation"/>
    <w:qFormat/>
    <w:rsid w:val="00602303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lang w:val="en-US" w:eastAsia="zh-CN"/>
    </w:rPr>
  </w:style>
  <w:style w:type="paragraph" w:customStyle="1" w:styleId="MDPI72Copyright">
    <w:name w:val="MDPI_7.2_Copyright"/>
    <w:qFormat/>
    <w:rsid w:val="00602303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color w:val="000000"/>
      <w:sz w:val="14"/>
      <w:szCs w:val="20"/>
      <w:lang w:val="en-GB" w:eastAsia="en-GB"/>
    </w:rPr>
  </w:style>
  <w:style w:type="paragraph" w:styleId="Prrafodelista">
    <w:name w:val="List Paragraph"/>
    <w:basedOn w:val="Normal"/>
    <w:uiPriority w:val="1"/>
    <w:qFormat/>
    <w:rsid w:val="00694F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94F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0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317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LAZZARI MASSIMO</dc:creator>
  <cp:keywords/>
  <dc:description/>
  <cp:lastModifiedBy>massimo lazzari</cp:lastModifiedBy>
  <cp:revision>6</cp:revision>
  <dcterms:created xsi:type="dcterms:W3CDTF">2024-03-08T15:57:00Z</dcterms:created>
  <dcterms:modified xsi:type="dcterms:W3CDTF">2024-03-08T17:40:00Z</dcterms:modified>
</cp:coreProperties>
</file>