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9B17" w14:textId="1687FD13" w:rsidR="001D12F3" w:rsidRPr="00146242" w:rsidRDefault="001D12F3" w:rsidP="001D12F3">
      <w:pPr>
        <w:pStyle w:val="MDPI41tablecaption"/>
        <w:jc w:val="left"/>
      </w:pPr>
      <w:r w:rsidRPr="001D12F3">
        <w:rPr>
          <w:b/>
          <w:bCs/>
        </w:rPr>
        <w:t xml:space="preserve">Table S1. </w:t>
      </w:r>
      <w:r w:rsidRPr="00146242">
        <w:t>SANRA Score for quality assessment of the selected studies.</w:t>
      </w:r>
    </w:p>
    <w:tbl>
      <w:tblPr>
        <w:tblStyle w:val="TableNormal1"/>
        <w:tblW w:w="5000" w:type="pct"/>
        <w:jc w:val="center"/>
        <w:tblBorders>
          <w:top w:val="single" w:sz="8" w:space="0" w:color="auto"/>
          <w:bottom w:val="single" w:sz="8" w:space="0" w:color="auto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09"/>
        <w:gridCol w:w="1818"/>
        <w:gridCol w:w="1000"/>
        <w:gridCol w:w="971"/>
        <w:gridCol w:w="947"/>
        <w:gridCol w:w="981"/>
        <w:gridCol w:w="900"/>
        <w:gridCol w:w="1008"/>
        <w:gridCol w:w="810"/>
      </w:tblGrid>
      <w:tr w:rsidR="00066960" w:rsidRPr="00066960" w14:paraId="51F45025" w14:textId="77777777" w:rsidTr="00066960">
        <w:trPr>
          <w:jc w:val="center"/>
        </w:trPr>
        <w:tc>
          <w:tcPr>
            <w:tcW w:w="243" w:type="pct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104F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066960">
              <w:rPr>
                <w:rFonts w:ascii="Palatino Linotype" w:hAnsi="Palatino Linotype"/>
                <w:b/>
                <w:bCs/>
                <w:sz w:val="14"/>
                <w:szCs w:val="14"/>
              </w:rPr>
              <w:t>No.</w:t>
            </w:r>
          </w:p>
        </w:tc>
        <w:tc>
          <w:tcPr>
            <w:tcW w:w="936" w:type="pct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8BFA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066960">
              <w:rPr>
                <w:rFonts w:ascii="Palatino Linotype" w:hAnsi="Palatino Linotype"/>
                <w:b/>
                <w:bCs/>
                <w:sz w:val="14"/>
                <w:szCs w:val="14"/>
              </w:rPr>
              <w:t>Title</w:t>
            </w:r>
          </w:p>
        </w:tc>
        <w:tc>
          <w:tcPr>
            <w:tcW w:w="577" w:type="pct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CC1B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066960">
              <w:rPr>
                <w:rFonts w:ascii="Palatino Linotype" w:hAnsi="Palatino Linotype"/>
                <w:b/>
                <w:bCs/>
                <w:sz w:val="14"/>
                <w:szCs w:val="14"/>
              </w:rPr>
              <w:t>Justification of the article’s importance for the readership</w:t>
            </w:r>
          </w:p>
        </w:tc>
        <w:tc>
          <w:tcPr>
            <w:tcW w:w="561" w:type="pct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103E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066960">
              <w:rPr>
                <w:rFonts w:ascii="Palatino Linotype" w:hAnsi="Palatino Linotype"/>
                <w:b/>
                <w:bCs/>
                <w:sz w:val="14"/>
                <w:szCs w:val="14"/>
              </w:rPr>
              <w:t>Statement of concrete aims or formulation of questions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F1D5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066960">
              <w:rPr>
                <w:rFonts w:ascii="Palatino Linotype" w:hAnsi="Palatino Linotype"/>
                <w:b/>
                <w:bCs/>
                <w:sz w:val="14"/>
                <w:szCs w:val="14"/>
              </w:rPr>
              <w:t>Description of the literature search</w:t>
            </w:r>
          </w:p>
        </w:tc>
        <w:tc>
          <w:tcPr>
            <w:tcW w:w="566" w:type="pct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47DF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066960">
              <w:rPr>
                <w:rFonts w:ascii="Palatino Linotype" w:hAnsi="Palatino Linotype"/>
                <w:b/>
                <w:bCs/>
                <w:sz w:val="14"/>
                <w:szCs w:val="14"/>
              </w:rPr>
              <w:t xml:space="preserve">Referencing </w:t>
            </w:r>
          </w:p>
        </w:tc>
        <w:tc>
          <w:tcPr>
            <w:tcW w:w="520" w:type="pct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09EB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066960">
              <w:rPr>
                <w:rFonts w:ascii="Palatino Linotype" w:hAnsi="Palatino Linotype"/>
                <w:b/>
                <w:bCs/>
                <w:sz w:val="14"/>
                <w:szCs w:val="14"/>
              </w:rPr>
              <w:t>Scientific reasoning</w:t>
            </w:r>
          </w:p>
        </w:tc>
        <w:tc>
          <w:tcPr>
            <w:tcW w:w="581" w:type="pct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6427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066960">
              <w:rPr>
                <w:rFonts w:ascii="Palatino Linotype" w:hAnsi="Palatino Linotype"/>
                <w:b/>
                <w:bCs/>
                <w:sz w:val="14"/>
                <w:szCs w:val="14"/>
              </w:rPr>
              <w:t>Appropriate presentation of data</w:t>
            </w:r>
          </w:p>
        </w:tc>
        <w:tc>
          <w:tcPr>
            <w:tcW w:w="469" w:type="pct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1144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066960">
              <w:rPr>
                <w:rFonts w:ascii="Palatino Linotype" w:hAnsi="Palatino Linotype"/>
                <w:b/>
                <w:bCs/>
                <w:sz w:val="14"/>
                <w:szCs w:val="14"/>
              </w:rPr>
              <w:t>Total Score</w:t>
            </w:r>
          </w:p>
        </w:tc>
      </w:tr>
      <w:tr w:rsidR="00066960" w:rsidRPr="00066960" w14:paraId="14C21841" w14:textId="77777777" w:rsidTr="00066960">
        <w:trPr>
          <w:jc w:val="center"/>
        </w:trPr>
        <w:tc>
          <w:tcPr>
            <w:tcW w:w="243" w:type="pct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37F9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36" w:type="pct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3CAF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PEA: A Natural Compound for Health Management.</w:t>
            </w:r>
          </w:p>
        </w:tc>
        <w:tc>
          <w:tcPr>
            <w:tcW w:w="577" w:type="pct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EDF5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1" w:type="pct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A01F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B1F8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6" w:type="pct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6397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8656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81" w:type="pct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5DC1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9D58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5</w:t>
            </w:r>
          </w:p>
        </w:tc>
      </w:tr>
      <w:tr w:rsidR="00066960" w:rsidRPr="00066960" w14:paraId="21299347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9388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A4E6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The Basal Pharmacology of PEA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E006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28AD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4697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FBA0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05B5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BE27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B668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5</w:t>
            </w:r>
          </w:p>
        </w:tc>
      </w:tr>
      <w:tr w:rsidR="00066960" w:rsidRPr="00066960" w14:paraId="77ACA4BE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3C7C9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43E5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Efficacy of PEA for Pain: A Meta-Analysis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76A2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0A4B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B3FE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EF80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D009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CDD4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2A62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6</w:t>
            </w:r>
          </w:p>
        </w:tc>
      </w:tr>
      <w:tr w:rsidR="00066960" w:rsidRPr="00066960" w14:paraId="73098C1B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8FBE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5399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Synaptic Effects of PEA in Neurodegenerative Disorders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034A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16EE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81AD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96C4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D0F3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E201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16A5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7</w:t>
            </w:r>
          </w:p>
        </w:tc>
      </w:tr>
      <w:tr w:rsidR="00066960" w:rsidRPr="00066960" w14:paraId="64B24F5B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0D55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5CD1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PEA for the treatment of pain: pharmacokinetics, safety and efficacy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AAF3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FECF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213A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98ED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8BFE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6711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E0C8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5</w:t>
            </w:r>
          </w:p>
        </w:tc>
      </w:tr>
      <w:tr w:rsidR="00066960" w:rsidRPr="00066960" w14:paraId="638BADCC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537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EBEC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PEA in the Treatment of Chronic Pain: A Systematic Review and Meta-Analysis of Double-Blind Randomized Controlled Trials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A708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BAB6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B8FB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6597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41F1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8EFC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2560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6</w:t>
            </w:r>
          </w:p>
        </w:tc>
      </w:tr>
      <w:tr w:rsidR="00066960" w:rsidRPr="00066960" w14:paraId="758C8666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7682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3F32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A Nutritional Approach to Keep Neuroinflammation within Physiological Boundaries-A Systematic Review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47F4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3B71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491B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75D4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1EB99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803A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10AE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6</w:t>
            </w:r>
          </w:p>
        </w:tc>
      </w:tr>
      <w:tr w:rsidR="00066960" w:rsidRPr="00066960" w14:paraId="11932451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CFDA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AC5A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The Effect of PEA on Pain Intensity, Central and Peripheral Sensitization, and Pain Modulation in Healthy Volunteers-A Randomized, Double-Blinded, Placebo-Controlled Crossover Trial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D926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6412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D3BF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18C2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A9AD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23E4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C41B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5</w:t>
            </w:r>
          </w:p>
        </w:tc>
      </w:tr>
      <w:tr w:rsidR="00066960" w:rsidRPr="00066960" w14:paraId="535F619F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4F40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321C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PEA and Its Formulations on Management of Peripheral Neuropathic Pain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4FDE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D82E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4892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F5D5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C8BD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DFB5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02DF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5</w:t>
            </w:r>
          </w:p>
        </w:tc>
      </w:tr>
      <w:tr w:rsidR="00066960" w:rsidRPr="00066960" w14:paraId="3D388073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1004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3B0A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The pharmacology of PEA and first data on the therapeutic efficacy of some of its new formulations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BE35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E163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714F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D4C6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82BF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B467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B5C1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4</w:t>
            </w:r>
          </w:p>
        </w:tc>
      </w:tr>
      <w:tr w:rsidR="00066960" w:rsidRPr="00066960" w14:paraId="4667BA85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4880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lastRenderedPageBreak/>
              <w:t>11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46E7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Control of pain initiation by endogenous cannabinoids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F460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DDF6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0EF4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9383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F38C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2021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7C18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 xml:space="preserve">8 </w:t>
            </w:r>
          </w:p>
        </w:tc>
      </w:tr>
      <w:tr w:rsidR="00066960" w:rsidRPr="00066960" w14:paraId="5D792BE7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B6AC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CA57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PEA: A Natural Body-Own Anti-Inflammatory Agent, Effective and Safe against Influenza and Common Cold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5B20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ACB79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CA52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83B2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248A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9B6F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DC19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6</w:t>
            </w:r>
          </w:p>
        </w:tc>
      </w:tr>
      <w:tr w:rsidR="00066960" w:rsidRPr="00066960" w14:paraId="7C75BB9E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6199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11D3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The cellular immune response of the pea aphid to foreign intrusion and symbiotic challenge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B5D0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D252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7C8F9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5D6F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3B74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A6BC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523A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8</w:t>
            </w:r>
          </w:p>
        </w:tc>
      </w:tr>
      <w:tr w:rsidR="00066960" w:rsidRPr="00066960" w14:paraId="398C6A1E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BA99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4DB3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A randomized controlled trial assessing the safety and efficacy of PEA for treating diabetic-related peripheral neuropathic pain.</w:t>
            </w:r>
            <w:r w:rsidRPr="00066960">
              <w:rPr>
                <w:rFonts w:ascii="Palatino Linotype" w:hAnsi="Palatino Linotype"/>
                <w:color w:val="212121"/>
                <w:sz w:val="16"/>
                <w:szCs w:val="16"/>
                <w:u w:color="212121"/>
                <w:shd w:val="clear" w:color="auto" w:fill="FFFFFF"/>
              </w:rPr>
              <w:t> 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BC2D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FCDA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2A94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43E6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A4E0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F67B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B7C4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4</w:t>
            </w:r>
          </w:p>
        </w:tc>
      </w:tr>
      <w:tr w:rsidR="00066960" w:rsidRPr="00066960" w14:paraId="35A12AD5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FDA1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D777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PEA, a Special Food for Medical Purposes, in the Treatment of Chronic Pain: A Pooled Data Meta-analysis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E1B4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8577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05BA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9E7D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F335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05D99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3B91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6</w:t>
            </w:r>
          </w:p>
        </w:tc>
      </w:tr>
      <w:tr w:rsidR="00066960" w:rsidRPr="00066960" w14:paraId="2DA82863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5081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53F7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Clinical applications of PEA in pain management: protocol for a scoping review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08689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5F92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2F02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471E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2AFF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66D8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4AE1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10</w:t>
            </w:r>
          </w:p>
        </w:tc>
      </w:tr>
      <w:tr w:rsidR="00066960" w:rsidRPr="00066960" w14:paraId="457E4EF7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22AF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8219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PEA Modulation of Microglia Activation: Characterization of Mechanisms of Action and Implication for Its Neuroprotective Effects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EB85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1AFF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7E3C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A35B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B80F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ED17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62D8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5</w:t>
            </w:r>
          </w:p>
        </w:tc>
      </w:tr>
      <w:tr w:rsidR="00066960" w:rsidRPr="00066960" w14:paraId="64E44507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8445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31CB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Glia and mast cells as targets for PEA, an anti-inflammatory and neuroprotective lipid mediator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27C0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C7AD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2998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9764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BB40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70EE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4300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5</w:t>
            </w:r>
          </w:p>
        </w:tc>
      </w:tr>
      <w:tr w:rsidR="00066960" w:rsidRPr="00066960" w14:paraId="1A5937EB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9035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3279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Spinal nociceptive sensitization and plasma PEA levels during experimentally induced migraine attacks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2515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6C0F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54EC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AC3C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4E98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FCA2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ABFB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7</w:t>
            </w:r>
          </w:p>
        </w:tc>
      </w:tr>
      <w:tr w:rsidR="00066960" w:rsidRPr="00066960" w14:paraId="24E1A35D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2F42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D8EC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Ultra-micronized PEA: An Efficacious Adjuvant Therapy for Parkinson's Disease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C3A7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AF77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35D3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C563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4FF4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3466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19D6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6</w:t>
            </w:r>
          </w:p>
        </w:tc>
      </w:tr>
      <w:tr w:rsidR="00066960" w:rsidRPr="00066960" w14:paraId="3C9B2F81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4D9F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A8E8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 xml:space="preserve">PEA induces microglia changes associated with increased </w:t>
            </w:r>
            <w:r w:rsidRPr="00066960">
              <w:rPr>
                <w:rFonts w:ascii="Palatino Linotype" w:hAnsi="Palatino Linotype"/>
                <w:sz w:val="16"/>
                <w:szCs w:val="16"/>
              </w:rPr>
              <w:lastRenderedPageBreak/>
              <w:t>migration and phagocytic activity: involvement of the CB2 receptor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ABB1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lastRenderedPageBreak/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755D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4EAB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CCDD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076E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E940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190C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7</w:t>
            </w:r>
          </w:p>
        </w:tc>
      </w:tr>
      <w:tr w:rsidR="00066960" w:rsidRPr="00066960" w14:paraId="1570372B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A373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4FA2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PEA is a disease-modifying agent in peripheral neuropathy: pain relief and neuroprotection share a PPAR-alpha-mediated mechanism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E1E8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547C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076D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CCBA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CED6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C634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A8DD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8</w:t>
            </w:r>
          </w:p>
        </w:tc>
      </w:tr>
      <w:tr w:rsidR="00066960" w:rsidRPr="00066960" w14:paraId="482DE37F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119B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4DBBE" w14:textId="77777777" w:rsidR="001D12F3" w:rsidRPr="00066960" w:rsidRDefault="001D12F3" w:rsidP="00066960">
            <w:pPr>
              <w:shd w:val="clear" w:color="auto" w:fill="FFFFFF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Ultramicronized Palmitoylethanolamide (um-PEA): A New Possible Adjuvant Treatment in COVID-19 patients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F0CC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AC2D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20FB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2D11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CB90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2E83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3089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6</w:t>
            </w:r>
          </w:p>
        </w:tc>
      </w:tr>
      <w:tr w:rsidR="00066960" w:rsidRPr="00066960" w14:paraId="1D6A6568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D5A0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37EA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PEA is a disease-modifying agent in peripheral neuropathy: pain relief and neuroprotection share a PPAR-alpha-mediated mechanism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FC5A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DAB5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24FF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2952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05AD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914D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13AD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6</w:t>
            </w:r>
          </w:p>
        </w:tc>
      </w:tr>
      <w:tr w:rsidR="00066960" w:rsidRPr="00066960" w14:paraId="043482A6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0F57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58FE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Effects of PEA on Nociceptive, Musculoskeletal and Neuropathic Pain: Systematic Review and Meta-Analysis of Clinical Evidence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F4BB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7A1E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B54F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7621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B0EF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9978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81899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6</w:t>
            </w:r>
          </w:p>
        </w:tc>
      </w:tr>
      <w:tr w:rsidR="00066960" w:rsidRPr="00066960" w14:paraId="11AE8769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4BE5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71DF9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Effect of PEA on inflammatory and neuropathic pain in rats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5916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8F6B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E78F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3807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300F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8AF0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FEC0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6</w:t>
            </w:r>
          </w:p>
        </w:tc>
      </w:tr>
      <w:tr w:rsidR="00066960" w:rsidRPr="00066960" w14:paraId="04716DBF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D89D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D7D2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PEA in the treatment of neuropathic pain: a case study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82E9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051B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C954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89C6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5688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6AFB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10389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8</w:t>
            </w:r>
          </w:p>
        </w:tc>
      </w:tr>
      <w:tr w:rsidR="00066960" w:rsidRPr="00066960" w14:paraId="6200F2BE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BFD19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9713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Effect of Ultra-Micronized Palmitoylethanolamide and Luteolin on Olfaction and Memory in Patients with Long COVID: Results of a Longitudinal Study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9093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48D8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7482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778D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3182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1B64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9B6A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8</w:t>
            </w:r>
          </w:p>
        </w:tc>
      </w:tr>
      <w:tr w:rsidR="00066960" w:rsidRPr="00066960" w14:paraId="01537E32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D473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16A1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PEA, a nutraceutical, in nerve compression syndromes: efficacy and safety in sciatic pain and carpal tunnel syndrome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944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64FE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4030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5AAB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21F2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195E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1638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3</w:t>
            </w:r>
          </w:p>
        </w:tc>
      </w:tr>
      <w:tr w:rsidR="00066960" w:rsidRPr="00066960" w14:paraId="62B74013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D035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58C1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Micronized PEA reduces the symptoms of neuropathic pain in diabetic patients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BA32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DBD8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C685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AAC7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71E2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DB97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082D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7</w:t>
            </w:r>
          </w:p>
        </w:tc>
      </w:tr>
      <w:tr w:rsidR="00066960" w:rsidRPr="00066960" w14:paraId="78920981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202E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lastRenderedPageBreak/>
              <w:t>31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718C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Non-neuronal cell modulation relieves neuropathic pain: efficacy of the endogenous lipid PEA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DC27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9151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BA58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9AAC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91E0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20A4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0F27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6</w:t>
            </w:r>
          </w:p>
        </w:tc>
      </w:tr>
      <w:tr w:rsidR="00066960" w:rsidRPr="00066960" w14:paraId="7EA19D8E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3910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E7FA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Effect of Ultra-Micronized-Palmitoylethanolamide and Acetyl-l-Carnitine on Experimental Model of Inflammatory Pain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3C43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A715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A821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CF59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6378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C630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FAD2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7</w:t>
            </w:r>
          </w:p>
        </w:tc>
      </w:tr>
      <w:tr w:rsidR="00066960" w:rsidRPr="00066960" w14:paraId="642D4DFD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6573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D5C0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PEA in homeostatic and traumatic central nervous system injuries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F8FF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1FAD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2338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0695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5DC29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BFB8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CE30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8</w:t>
            </w:r>
          </w:p>
        </w:tc>
      </w:tr>
      <w:tr w:rsidR="00066960" w:rsidRPr="00066960" w14:paraId="55FE51C9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5DEB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D08D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PEA: problems regarding micronization, ultra-micronization and additives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8E01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9D73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1C19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D175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67CF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4E75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B1B9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5</w:t>
            </w:r>
          </w:p>
        </w:tc>
      </w:tr>
      <w:tr w:rsidR="00066960" w:rsidRPr="00066960" w14:paraId="0B3D0783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4755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77FD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Palmitoylethanolamide dampens neuroinflammation and anxiety-like behavior in obese mice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F91F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FF2D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520B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3EB4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71AB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83F8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A43E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8</w:t>
            </w:r>
          </w:p>
        </w:tc>
      </w:tr>
      <w:tr w:rsidR="00066960" w:rsidRPr="00066960" w14:paraId="591EC63E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5DE5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FA0D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Heteroarylureas with spirocyclic diamine cores as inhibitors of fatty acid amide hydrolase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983B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FAF4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3BA1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6DDE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B766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B247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1CBA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7</w:t>
            </w:r>
          </w:p>
        </w:tc>
      </w:tr>
      <w:tr w:rsidR="00066960" w:rsidRPr="00066960" w14:paraId="536B04E7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82D0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49D6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Therapeutic utility of PEA in the treatment of neuropathic pain associated with various pathological conditions: a case series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7E1F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4C799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A36F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C4BD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77A4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A246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41309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8</w:t>
            </w:r>
          </w:p>
        </w:tc>
      </w:tr>
      <w:tr w:rsidR="00066960" w:rsidRPr="00066960" w14:paraId="72D706F3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7FA7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FA9C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Antineuropathic profile of N-palmitoylethanolamine in a rat model of oxaliplatin-induced neurotoxicity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1F4C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7CE2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BBA6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AE95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6AC5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E312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FFA0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5</w:t>
            </w:r>
          </w:p>
        </w:tc>
      </w:tr>
      <w:tr w:rsidR="00066960" w:rsidRPr="00066960" w14:paraId="59184DF4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28B8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F2EE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A novel composite formulation of palmitoylethanolamide and quercetin decreases inflammation and relieves pain in inflammatory and osteoarthritic pain models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6451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5EEB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35DB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DEAC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58759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6491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F80A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7</w:t>
            </w:r>
          </w:p>
        </w:tc>
      </w:tr>
      <w:tr w:rsidR="00066960" w:rsidRPr="00066960" w14:paraId="15A6129F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3731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21C7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 xml:space="preserve">PEA counteracts substance P-induced mast cell activation in vitro by stimulating </w:t>
            </w:r>
            <w:r w:rsidRPr="00066960">
              <w:rPr>
                <w:rFonts w:ascii="Palatino Linotype" w:hAnsi="Palatino Linotype"/>
                <w:sz w:val="16"/>
                <w:szCs w:val="16"/>
              </w:rPr>
              <w:lastRenderedPageBreak/>
              <w:t>diacylglycerol lipase activity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A80B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lastRenderedPageBreak/>
              <w:t>0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86F2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DFFD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DBE6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ECF6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6CB8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9D2B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5</w:t>
            </w:r>
          </w:p>
        </w:tc>
      </w:tr>
      <w:tr w:rsidR="00066960" w:rsidRPr="00066960" w14:paraId="40D34941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52AB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476D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Levels of bioactive endogenous lipids and health-related quality of life in Chronic Idiopathic Axonal Polyneuropathy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0C19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FBEC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7D5D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2FC8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FCBE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EEBA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289F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7</w:t>
            </w:r>
          </w:p>
        </w:tc>
      </w:tr>
      <w:tr w:rsidR="00066960" w:rsidRPr="00066960" w14:paraId="7CC1624D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E26D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5EDD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Full inhibition of spinal FAAH leads to TRPV1-mediated analgesic effects in neuropathic rats and possible lipoxygenase-mediated remodeling of anandamide metabolism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206C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9F60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125C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2B04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0CEF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F837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226A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4</w:t>
            </w:r>
          </w:p>
        </w:tc>
      </w:tr>
      <w:tr w:rsidR="00066960" w:rsidRPr="00066960" w14:paraId="072AB779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5269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59FF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Review of Alzheimer's disease drugs and their relationship with neuron-glia interaction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6499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1890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1EE3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B86D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008E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2148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A68F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10</w:t>
            </w:r>
          </w:p>
        </w:tc>
      </w:tr>
      <w:tr w:rsidR="00066960" w:rsidRPr="00066960" w14:paraId="05BCDB99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D5AF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761D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Amyotrophic lateral sclerosis treatment with ultramicronized PEA: a case report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0C4A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58A39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465B9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F732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260A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4038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7FF6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7</w:t>
            </w:r>
          </w:p>
        </w:tc>
      </w:tr>
      <w:tr w:rsidR="00066960" w:rsidRPr="00066960" w14:paraId="3915A28F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12844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28E9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Therapeutic effect of PEA in cognitive decline: A systematic review and preliminary meta-analysis of preclinical and clinical evidence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4570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B4EC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B159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7489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9D9A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F7FA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04AE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8</w:t>
            </w:r>
          </w:p>
        </w:tc>
      </w:tr>
      <w:tr w:rsidR="00066960" w:rsidRPr="00066960" w14:paraId="292D539C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A155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1E98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An Update of PEA and Luteolin Effects in Preclinical and Clinical Studies of Neuroinflammatory Events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88C9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7B2E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6838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FF24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EAF4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687E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7F48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4</w:t>
            </w:r>
          </w:p>
        </w:tc>
      </w:tr>
      <w:tr w:rsidR="00066960" w:rsidRPr="00066960" w14:paraId="2008465E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5CB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AB88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Effects of Ultramicronized PEA on Mitochondrial Bioenergetics, Cerebral Metabolism, and Glutamatergic Transmission: An Integrated Approach in a Triple Transgenic Mouse Model of Alzheimer's Disease.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65AB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36E2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6C80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4B55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DD40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BC91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F3CB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7</w:t>
            </w:r>
          </w:p>
        </w:tc>
      </w:tr>
      <w:tr w:rsidR="00066960" w:rsidRPr="00066960" w14:paraId="5A01F1BC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0457C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68ED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The Association of PEA with Luteolin Decreases Neuroinflammation and Stimulates Autophagy in Parkinson's Disease Model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3DF5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C272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8056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4E7C9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CE4E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67EC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AAB1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6</w:t>
            </w:r>
          </w:p>
        </w:tc>
      </w:tr>
      <w:tr w:rsidR="00066960" w:rsidRPr="00066960" w14:paraId="4E747875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3A07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lastRenderedPageBreak/>
              <w:t>49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02BD4" w14:textId="77777777" w:rsidR="001D12F3" w:rsidRPr="00066960" w:rsidRDefault="001D12F3" w:rsidP="00066960">
            <w:pPr>
              <w:pStyle w:val="Heading1"/>
              <w:shd w:val="clear" w:color="auto" w:fill="FFFFFF"/>
              <w:autoSpaceDE w:val="0"/>
              <w:autoSpaceDN w:val="0"/>
              <w:adjustRightInd w:val="0"/>
              <w:snapToGrid w:val="0"/>
              <w:spacing w:before="0" w:after="0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 w:val="0"/>
                <w:bCs w:val="0"/>
                <w:kern w:val="0"/>
                <w:sz w:val="16"/>
                <w:szCs w:val="16"/>
              </w:rPr>
              <w:t>Palmitoylethanolamide in CNS health and disease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E571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080A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431F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E1D3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36ED8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02039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0F6B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5</w:t>
            </w:r>
          </w:p>
        </w:tc>
      </w:tr>
      <w:tr w:rsidR="00066960" w:rsidRPr="00066960" w14:paraId="423834EF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DF506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DC84A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Abnormalities in the cerebrospinal fluid levels of endocannabinoids in multiple sclerosis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981F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AEA3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74C5F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98D12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5E8B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D3F0B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87A49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5</w:t>
            </w:r>
          </w:p>
        </w:tc>
      </w:tr>
      <w:tr w:rsidR="00066960" w:rsidRPr="00066960" w14:paraId="2777E260" w14:textId="77777777" w:rsidTr="00066960">
        <w:trPr>
          <w:jc w:val="center"/>
        </w:trPr>
        <w:tc>
          <w:tcPr>
            <w:tcW w:w="24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39CA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9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E693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Plasma endocannabinoid levels in multiple sclerosis</w:t>
            </w:r>
          </w:p>
        </w:tc>
        <w:tc>
          <w:tcPr>
            <w:tcW w:w="57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86BE7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6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07661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4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A2B93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56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6730E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5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8B2F5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58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636CD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0</w:t>
            </w:r>
          </w:p>
        </w:tc>
        <w:tc>
          <w:tcPr>
            <w:tcW w:w="46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10920" w14:textId="77777777" w:rsidR="001D12F3" w:rsidRPr="00066960" w:rsidRDefault="001D12F3" w:rsidP="0006696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066960">
              <w:rPr>
                <w:rFonts w:ascii="Palatino Linotype" w:hAnsi="Palatino Linotype"/>
                <w:sz w:val="16"/>
                <w:szCs w:val="16"/>
              </w:rPr>
              <w:t>6</w:t>
            </w:r>
          </w:p>
        </w:tc>
      </w:tr>
    </w:tbl>
    <w:p w14:paraId="442F06B4" w14:textId="77777777" w:rsidR="001D12F3" w:rsidRPr="001D12F3" w:rsidRDefault="001D12F3" w:rsidP="001D12F3"/>
    <w:sectPr w:rsidR="001D12F3" w:rsidRPr="001D12F3" w:rsidSect="006844AA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E5C3F" w14:textId="77777777" w:rsidR="006844AA" w:rsidRDefault="006844AA">
      <w:pPr>
        <w:spacing w:line="240" w:lineRule="auto"/>
      </w:pPr>
      <w:r>
        <w:separator/>
      </w:r>
    </w:p>
  </w:endnote>
  <w:endnote w:type="continuationSeparator" w:id="0">
    <w:p w14:paraId="26F6710A" w14:textId="77777777" w:rsidR="006844AA" w:rsidRDefault="006844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DD3A" w14:textId="77777777" w:rsidR="00357C8D" w:rsidRPr="00032917" w:rsidRDefault="00357C8D" w:rsidP="00357C8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0923" w14:textId="77777777" w:rsidR="00357C8D" w:rsidRPr="008B308E" w:rsidRDefault="00357C8D" w:rsidP="006218B8">
    <w:pPr>
      <w:pStyle w:val="MDPIfooterfirstpage"/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B3468" w14:textId="77777777" w:rsidR="006844AA" w:rsidRDefault="006844AA">
      <w:pPr>
        <w:spacing w:line="240" w:lineRule="auto"/>
      </w:pPr>
      <w:r>
        <w:separator/>
      </w:r>
    </w:p>
  </w:footnote>
  <w:footnote w:type="continuationSeparator" w:id="0">
    <w:p w14:paraId="4D9809A5" w14:textId="77777777" w:rsidR="006844AA" w:rsidRDefault="006844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E70B" w14:textId="77777777" w:rsidR="00357C8D" w:rsidRDefault="00357C8D" w:rsidP="00357C8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BB59" w14:textId="77777777" w:rsidR="00357C8D" w:rsidRPr="007A5CE1" w:rsidRDefault="00FD4789" w:rsidP="00715BD6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  <w:r w:rsidR="003D55AB">
      <w:rPr>
        <w:rFonts w:ascii="Palatino Linotype" w:hAnsi="Palatino Linotype"/>
        <w:sz w:val="16"/>
      </w:rPr>
      <w:fldChar w:fldCharType="begin"/>
    </w:r>
    <w:r w:rsidR="003D55AB">
      <w:rPr>
        <w:rFonts w:ascii="Palatino Linotype" w:hAnsi="Palatino Linotype"/>
        <w:sz w:val="16"/>
      </w:rPr>
      <w:instrText xml:space="preserve"> PAGE   \* MERGEFORMAT </w:instrText>
    </w:r>
    <w:r w:rsidR="003D55AB">
      <w:rPr>
        <w:rFonts w:ascii="Palatino Linotype" w:hAnsi="Palatino Linotype"/>
        <w:sz w:val="16"/>
      </w:rPr>
      <w:fldChar w:fldCharType="separate"/>
    </w:r>
    <w:r w:rsidR="00961CD6">
      <w:rPr>
        <w:rFonts w:ascii="Palatino Linotype" w:hAnsi="Palatino Linotype"/>
        <w:noProof/>
        <w:sz w:val="16"/>
      </w:rPr>
      <w:t>4</w:t>
    </w:r>
    <w:r w:rsidR="003D55AB">
      <w:rPr>
        <w:rFonts w:ascii="Palatino Linotype" w:hAnsi="Palatino Linotyp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95916251">
    <w:abstractNumId w:val="1"/>
  </w:num>
  <w:num w:numId="2" w16cid:durableId="460226107">
    <w:abstractNumId w:val="2"/>
  </w:num>
  <w:num w:numId="3" w16cid:durableId="1729840492">
    <w:abstractNumId w:val="0"/>
  </w:num>
  <w:num w:numId="4" w16cid:durableId="133379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FC"/>
    <w:rsid w:val="000019D8"/>
    <w:rsid w:val="0000474A"/>
    <w:rsid w:val="00006F9A"/>
    <w:rsid w:val="00021F00"/>
    <w:rsid w:val="00041D95"/>
    <w:rsid w:val="00043D2D"/>
    <w:rsid w:val="0004726E"/>
    <w:rsid w:val="00066960"/>
    <w:rsid w:val="000A3E01"/>
    <w:rsid w:val="000C0FC2"/>
    <w:rsid w:val="000E17C2"/>
    <w:rsid w:val="00154436"/>
    <w:rsid w:val="00156BBB"/>
    <w:rsid w:val="001C4EF2"/>
    <w:rsid w:val="001D12F3"/>
    <w:rsid w:val="001D1C27"/>
    <w:rsid w:val="001D25D3"/>
    <w:rsid w:val="001E2AEB"/>
    <w:rsid w:val="001F462D"/>
    <w:rsid w:val="00240AA5"/>
    <w:rsid w:val="0026577E"/>
    <w:rsid w:val="00272D3F"/>
    <w:rsid w:val="00274D95"/>
    <w:rsid w:val="00280F25"/>
    <w:rsid w:val="00290637"/>
    <w:rsid w:val="0029303F"/>
    <w:rsid w:val="00297194"/>
    <w:rsid w:val="002C59C6"/>
    <w:rsid w:val="002C5B08"/>
    <w:rsid w:val="002F1595"/>
    <w:rsid w:val="00314479"/>
    <w:rsid w:val="00325CF8"/>
    <w:rsid w:val="00326141"/>
    <w:rsid w:val="0034278A"/>
    <w:rsid w:val="0034365E"/>
    <w:rsid w:val="00356A95"/>
    <w:rsid w:val="00357C8D"/>
    <w:rsid w:val="00382DB9"/>
    <w:rsid w:val="003977A3"/>
    <w:rsid w:val="003C3511"/>
    <w:rsid w:val="003D4857"/>
    <w:rsid w:val="003D4BE4"/>
    <w:rsid w:val="003D55AB"/>
    <w:rsid w:val="003D75BA"/>
    <w:rsid w:val="003F2DA1"/>
    <w:rsid w:val="00401D30"/>
    <w:rsid w:val="00402836"/>
    <w:rsid w:val="004142C7"/>
    <w:rsid w:val="00416C21"/>
    <w:rsid w:val="004225B0"/>
    <w:rsid w:val="004411A5"/>
    <w:rsid w:val="00493255"/>
    <w:rsid w:val="004B7429"/>
    <w:rsid w:val="004D5F4D"/>
    <w:rsid w:val="00507516"/>
    <w:rsid w:val="00547A54"/>
    <w:rsid w:val="005577F2"/>
    <w:rsid w:val="00581BFC"/>
    <w:rsid w:val="00592C55"/>
    <w:rsid w:val="005963C5"/>
    <w:rsid w:val="005F768A"/>
    <w:rsid w:val="00610404"/>
    <w:rsid w:val="006218B8"/>
    <w:rsid w:val="00622838"/>
    <w:rsid w:val="00632097"/>
    <w:rsid w:val="00634001"/>
    <w:rsid w:val="00637CD2"/>
    <w:rsid w:val="00667913"/>
    <w:rsid w:val="006844AA"/>
    <w:rsid w:val="00685F96"/>
    <w:rsid w:val="00692393"/>
    <w:rsid w:val="006A5D76"/>
    <w:rsid w:val="006C3990"/>
    <w:rsid w:val="006C6DFD"/>
    <w:rsid w:val="006E2BCF"/>
    <w:rsid w:val="006F0F13"/>
    <w:rsid w:val="007018DC"/>
    <w:rsid w:val="00705D61"/>
    <w:rsid w:val="00706D77"/>
    <w:rsid w:val="00715BD6"/>
    <w:rsid w:val="007218D7"/>
    <w:rsid w:val="007847B1"/>
    <w:rsid w:val="007D48AF"/>
    <w:rsid w:val="007F4ED6"/>
    <w:rsid w:val="007F6122"/>
    <w:rsid w:val="00806CA4"/>
    <w:rsid w:val="00816BBE"/>
    <w:rsid w:val="00851192"/>
    <w:rsid w:val="00853B85"/>
    <w:rsid w:val="00872E35"/>
    <w:rsid w:val="008A0042"/>
    <w:rsid w:val="008B7C54"/>
    <w:rsid w:val="008D0B41"/>
    <w:rsid w:val="008F6E8C"/>
    <w:rsid w:val="009035B8"/>
    <w:rsid w:val="00914275"/>
    <w:rsid w:val="00933CA4"/>
    <w:rsid w:val="00961CD6"/>
    <w:rsid w:val="00966F10"/>
    <w:rsid w:val="00970559"/>
    <w:rsid w:val="00970888"/>
    <w:rsid w:val="00995F53"/>
    <w:rsid w:val="00996419"/>
    <w:rsid w:val="009C5893"/>
    <w:rsid w:val="009F70E6"/>
    <w:rsid w:val="00A17A48"/>
    <w:rsid w:val="00A460EA"/>
    <w:rsid w:val="00A73B50"/>
    <w:rsid w:val="00A7706E"/>
    <w:rsid w:val="00A860BD"/>
    <w:rsid w:val="00AD3640"/>
    <w:rsid w:val="00AD4E9B"/>
    <w:rsid w:val="00AE6F27"/>
    <w:rsid w:val="00AF63F6"/>
    <w:rsid w:val="00B27BDC"/>
    <w:rsid w:val="00B410B3"/>
    <w:rsid w:val="00B84BC1"/>
    <w:rsid w:val="00BC2D10"/>
    <w:rsid w:val="00BF5232"/>
    <w:rsid w:val="00BF5D96"/>
    <w:rsid w:val="00C11B25"/>
    <w:rsid w:val="00C1439D"/>
    <w:rsid w:val="00C17D2C"/>
    <w:rsid w:val="00C53547"/>
    <w:rsid w:val="00C6750D"/>
    <w:rsid w:val="00C76749"/>
    <w:rsid w:val="00C86FD3"/>
    <w:rsid w:val="00CA6FBF"/>
    <w:rsid w:val="00CB5986"/>
    <w:rsid w:val="00CF3E9B"/>
    <w:rsid w:val="00D0452F"/>
    <w:rsid w:val="00D06DB4"/>
    <w:rsid w:val="00D15FBD"/>
    <w:rsid w:val="00D72E82"/>
    <w:rsid w:val="00D7685F"/>
    <w:rsid w:val="00D76EFE"/>
    <w:rsid w:val="00DA0252"/>
    <w:rsid w:val="00DA2505"/>
    <w:rsid w:val="00DB65CB"/>
    <w:rsid w:val="00DC66A3"/>
    <w:rsid w:val="00DD299E"/>
    <w:rsid w:val="00E473FC"/>
    <w:rsid w:val="00E548E8"/>
    <w:rsid w:val="00EA1A0C"/>
    <w:rsid w:val="00EB34C8"/>
    <w:rsid w:val="00EB730D"/>
    <w:rsid w:val="00EC2CB7"/>
    <w:rsid w:val="00F159D6"/>
    <w:rsid w:val="00F41D77"/>
    <w:rsid w:val="00F61547"/>
    <w:rsid w:val="00FA2DB6"/>
    <w:rsid w:val="00FA4695"/>
    <w:rsid w:val="00FC2B9D"/>
    <w:rsid w:val="00FD4789"/>
    <w:rsid w:val="00FE26CD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7B7D13"/>
  <w15:chartTrackingRefBased/>
  <w15:docId w15:val="{A5E080CA-6A7F-424B-8536-E4A89A76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7B1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paragraph" w:styleId="Heading1">
    <w:name w:val="heading 1"/>
    <w:link w:val="Heading1Char"/>
    <w:uiPriority w:val="9"/>
    <w:qFormat/>
    <w:rsid w:val="001D12F3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  <w:outlineLvl w:val="0"/>
    </w:pPr>
    <w:rPr>
      <w:rFonts w:ascii="Times New Roman" w:eastAsia="Arial Unicode MS" w:hAnsi="Times New Roman" w:cs="Arial Unicode MS"/>
      <w:b/>
      <w:bCs/>
      <w:color w:val="000000"/>
      <w:kern w:val="36"/>
      <w:sz w:val="48"/>
      <w:szCs w:val="48"/>
      <w:u w:color="000000"/>
      <w:bdr w:val="nil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1title"/>
    <w:qFormat/>
    <w:rsid w:val="00996419"/>
    <w:pPr>
      <w:spacing w:before="240" w:line="240" w:lineRule="auto"/>
      <w:ind w:firstLine="0"/>
      <w:jc w:val="left"/>
    </w:pPr>
    <w:rPr>
      <w:i/>
    </w:rPr>
  </w:style>
  <w:style w:type="paragraph" w:customStyle="1" w:styleId="MDPI121title">
    <w:name w:val="MDPI_1.2.1_title"/>
    <w:next w:val="MDPI13authornames"/>
    <w:qFormat/>
    <w:rsid w:val="009964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9964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996419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9964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9964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996419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9964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rsid w:val="0099641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99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9964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96419"/>
    <w:pPr>
      <w:ind w:firstLine="0"/>
    </w:pPr>
  </w:style>
  <w:style w:type="paragraph" w:customStyle="1" w:styleId="MDPI33textspaceafter">
    <w:name w:val="MDPI_3.3_text_space_after"/>
    <w:basedOn w:val="MDPI31text"/>
    <w:qFormat/>
    <w:rsid w:val="009964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9964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996419"/>
    <w:pPr>
      <w:spacing w:after="120"/>
    </w:pPr>
  </w:style>
  <w:style w:type="paragraph" w:customStyle="1" w:styleId="MDPI36textafterlist">
    <w:name w:val="MDPI_3.6_text_after_list"/>
    <w:basedOn w:val="MDPI31text"/>
    <w:qFormat/>
    <w:rsid w:val="00996419"/>
    <w:pPr>
      <w:spacing w:before="120"/>
    </w:pPr>
  </w:style>
  <w:style w:type="paragraph" w:customStyle="1" w:styleId="MDPI37itemize">
    <w:name w:val="MDPI_3.7_itemize"/>
    <w:basedOn w:val="MDPI31text"/>
    <w:qFormat/>
    <w:rsid w:val="009964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9964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9964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964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9964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9964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4B742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964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9964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9964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964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96419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96419"/>
  </w:style>
  <w:style w:type="paragraph" w:customStyle="1" w:styleId="MDPI81theorem">
    <w:name w:val="MDPI_8.1_theorem"/>
    <w:basedOn w:val="MDPI32textnoindent"/>
    <w:qFormat/>
    <w:rsid w:val="00996419"/>
    <w:rPr>
      <w:i/>
    </w:rPr>
  </w:style>
  <w:style w:type="paragraph" w:customStyle="1" w:styleId="MDPI82proof">
    <w:name w:val="MDPI_8.2_proof"/>
    <w:basedOn w:val="MDPI32textnoindent"/>
    <w:qFormat/>
    <w:rsid w:val="00996419"/>
  </w:style>
  <w:style w:type="paragraph" w:customStyle="1" w:styleId="MDPIfooterfirstpage">
    <w:name w:val="MDPI_footer_firstpage"/>
    <w:basedOn w:val="Normal"/>
    <w:qFormat/>
    <w:rsid w:val="00996419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9964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9964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996419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996419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996419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41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996419"/>
  </w:style>
  <w:style w:type="table" w:customStyle="1" w:styleId="MDPI41threelinetable">
    <w:name w:val="MDPI_4.1_three_line_table"/>
    <w:basedOn w:val="TableNormal"/>
    <w:uiPriority w:val="99"/>
    <w:rsid w:val="004B742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BF5D9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5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3Notes">
    <w:name w:val="MDPI_6.3_Notes"/>
    <w:qFormat/>
    <w:rsid w:val="00C53547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22runningtitle">
    <w:name w:val="MDPI_1.2.2_runningtitle"/>
    <w:basedOn w:val="MDPI121title"/>
    <w:qFormat/>
    <w:rsid w:val="00632097"/>
    <w:pPr>
      <w:spacing w:after="120" w:line="240" w:lineRule="atLeast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D12F3"/>
    <w:rPr>
      <w:rFonts w:ascii="Times New Roman" w:eastAsia="Arial Unicode MS" w:hAnsi="Times New Roman" w:cs="Arial Unicode MS"/>
      <w:b/>
      <w:bCs/>
      <w:color w:val="000000"/>
      <w:kern w:val="36"/>
      <w:sz w:val="48"/>
      <w:szCs w:val="48"/>
      <w:u w:color="000000"/>
      <w:bdr w:val="nil"/>
      <w:lang w:eastAsia="it-IT"/>
    </w:rPr>
  </w:style>
  <w:style w:type="table" w:customStyle="1" w:styleId="TableNormal1">
    <w:name w:val="Table Normal1"/>
    <w:rsid w:val="001D12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it-IT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tips\Preprint\preprint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preprints-template.dot</Template>
  <TotalTime>3</TotalTime>
  <Pages>6</Pages>
  <Words>847</Words>
  <Characters>5443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2</cp:revision>
  <dcterms:created xsi:type="dcterms:W3CDTF">2024-03-01T08:23:00Z</dcterms:created>
  <dcterms:modified xsi:type="dcterms:W3CDTF">2024-03-04T12:53:00Z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a5fa0f68-e883-4fbf-a251-2449d2e71136</vt:lpwstr>
  </property>
</Properties>
</file>