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2121C" w14:textId="77777777" w:rsidR="009A7FBB" w:rsidRPr="009D692B" w:rsidRDefault="009A7FBB" w:rsidP="009A7FBB">
      <w:pPr>
        <w:pStyle w:val="MDPI12title"/>
        <w:rPr>
          <w:bCs/>
        </w:rPr>
      </w:pPr>
      <w:r w:rsidRPr="009D692B">
        <w:rPr>
          <w:bCs/>
        </w:rPr>
        <w:t>Development of n-type</w:t>
      </w:r>
      <w:r>
        <w:rPr>
          <w:bCs/>
        </w:rPr>
        <w:t xml:space="preserve">, </w:t>
      </w:r>
      <w:r w:rsidRPr="009D692B">
        <w:rPr>
          <w:bCs/>
        </w:rPr>
        <w:t>passivating nanocrystalline silicon oxide</w:t>
      </w:r>
      <w:r>
        <w:rPr>
          <w:bCs/>
        </w:rPr>
        <w:t xml:space="preserve"> (</w:t>
      </w:r>
      <w:proofErr w:type="spellStart"/>
      <w:r>
        <w:rPr>
          <w:bCs/>
        </w:rPr>
        <w:t>nc-SiOx:H</w:t>
      </w:r>
      <w:proofErr w:type="spellEnd"/>
      <w:r>
        <w:rPr>
          <w:bCs/>
        </w:rPr>
        <w:t>)</w:t>
      </w:r>
      <w:r w:rsidRPr="009D692B">
        <w:rPr>
          <w:bCs/>
        </w:rPr>
        <w:t xml:space="preserve"> films</w:t>
      </w:r>
      <w:r>
        <w:rPr>
          <w:bCs/>
        </w:rPr>
        <w:t xml:space="preserve"> via PECVD</w:t>
      </w:r>
    </w:p>
    <w:p w14:paraId="7FCDB853" w14:textId="19D6B197" w:rsidR="009A7FBB" w:rsidRDefault="009A7FBB" w:rsidP="009A7FBB">
      <w:pPr>
        <w:pStyle w:val="MDPI13authornames"/>
      </w:pPr>
      <w:r>
        <w:t>Gurleen Kaur</w:t>
      </w:r>
      <w:r w:rsidRPr="00D945EC">
        <w:t xml:space="preserve"> </w:t>
      </w:r>
      <w:r w:rsidRPr="001F31D1">
        <w:rPr>
          <w:vertAlign w:val="superscript"/>
        </w:rPr>
        <w:t>1</w:t>
      </w:r>
      <w:r>
        <w:rPr>
          <w:vertAlign w:val="superscript"/>
        </w:rPr>
        <w:t>,</w:t>
      </w:r>
      <w:proofErr w:type="gramStart"/>
      <w:r>
        <w:rPr>
          <w:vertAlign w:val="superscript"/>
        </w:rPr>
        <w:t>2</w:t>
      </w:r>
      <w:r w:rsidRPr="001F31D1">
        <w:rPr>
          <w:vertAlign w:val="superscript"/>
        </w:rPr>
        <w:t>,</w:t>
      </w:r>
      <w:r w:rsidRPr="00331633">
        <w:t>*</w:t>
      </w:r>
      <w:proofErr w:type="gramEnd"/>
      <w:r w:rsidRPr="00D945EC">
        <w:t xml:space="preserve">, </w:t>
      </w:r>
      <w:r>
        <w:t>Antonio J. Olivares</w:t>
      </w:r>
      <w:r w:rsidRPr="00D945EC">
        <w:t xml:space="preserve"> </w:t>
      </w:r>
      <w:r w:rsidRPr="001F31D1">
        <w:rPr>
          <w:vertAlign w:val="superscript"/>
        </w:rPr>
        <w:t>2</w:t>
      </w:r>
      <w:r w:rsidRPr="00D945EC">
        <w:t xml:space="preserve"> and </w:t>
      </w:r>
      <w:r>
        <w:t>Pere Roca i Cabarrocas</w:t>
      </w:r>
      <w:r w:rsidRPr="00D945EC">
        <w:t xml:space="preserve"> </w:t>
      </w:r>
      <w:r>
        <w:rPr>
          <w:vertAlign w:val="superscript"/>
        </w:rPr>
        <w:t xml:space="preserve">1,2, </w:t>
      </w:r>
      <w:r w:rsidRPr="00331633">
        <w:t>*</w:t>
      </w:r>
    </w:p>
    <w:p w14:paraId="4ABA56C4" w14:textId="28BEDD9C" w:rsidR="00873FDE" w:rsidRPr="00873FDE" w:rsidRDefault="00873FDE" w:rsidP="00873FDE">
      <w:pPr>
        <w:rPr>
          <w:rFonts w:ascii="Palatino Linotype" w:hAnsi="Palatino Linotype"/>
          <w:sz w:val="20"/>
          <w:szCs w:val="20"/>
          <w:lang w:val="en-US" w:eastAsia="de-DE" w:bidi="en-US"/>
        </w:rPr>
      </w:pPr>
      <w:r w:rsidRPr="00873FDE">
        <w:rPr>
          <w:rFonts w:ascii="Palatino Linotype" w:hAnsi="Palatino Linotype"/>
          <w:sz w:val="20"/>
          <w:szCs w:val="20"/>
          <w:vertAlign w:val="superscript"/>
          <w:lang w:val="en-US" w:eastAsia="de-DE" w:bidi="en-US"/>
        </w:rPr>
        <w:t>1</w:t>
      </w:r>
      <w:r w:rsidRPr="00873FDE">
        <w:rPr>
          <w:rFonts w:ascii="Palatino Linotype" w:hAnsi="Palatino Linotype"/>
          <w:sz w:val="20"/>
          <w:szCs w:val="20"/>
          <w:lang w:val="en-US" w:eastAsia="de-DE" w:bidi="en-US"/>
        </w:rPr>
        <w:t xml:space="preserve">Institut </w:t>
      </w:r>
      <w:proofErr w:type="spellStart"/>
      <w:r w:rsidRPr="00873FDE">
        <w:rPr>
          <w:rFonts w:ascii="Palatino Linotype" w:hAnsi="Palatino Linotype"/>
          <w:sz w:val="20"/>
          <w:szCs w:val="20"/>
          <w:lang w:val="en-US" w:eastAsia="de-DE" w:bidi="en-US"/>
        </w:rPr>
        <w:t>Photovoltaïque</w:t>
      </w:r>
      <w:proofErr w:type="spellEnd"/>
      <w:r w:rsidRPr="00873FDE">
        <w:rPr>
          <w:rFonts w:ascii="Palatino Linotype" w:hAnsi="Palatino Linotype"/>
          <w:sz w:val="20"/>
          <w:szCs w:val="20"/>
          <w:lang w:val="en-US" w:eastAsia="de-DE" w:bidi="en-US"/>
        </w:rPr>
        <w:t xml:space="preserve"> </w:t>
      </w:r>
      <w:proofErr w:type="spellStart"/>
      <w:r w:rsidRPr="00873FDE">
        <w:rPr>
          <w:rFonts w:ascii="Palatino Linotype" w:hAnsi="Palatino Linotype"/>
          <w:sz w:val="20"/>
          <w:szCs w:val="20"/>
          <w:lang w:val="en-US" w:eastAsia="de-DE" w:bidi="en-US"/>
        </w:rPr>
        <w:t>d'Ile</w:t>
      </w:r>
      <w:proofErr w:type="spellEnd"/>
      <w:r w:rsidRPr="00873FDE">
        <w:rPr>
          <w:rFonts w:ascii="Palatino Linotype" w:hAnsi="Palatino Linotype"/>
          <w:sz w:val="20"/>
          <w:szCs w:val="20"/>
          <w:lang w:val="en-US" w:eastAsia="de-DE" w:bidi="en-US"/>
        </w:rPr>
        <w:t xml:space="preserve">-de-France (IPVF), 18 </w:t>
      </w:r>
      <w:proofErr w:type="spellStart"/>
      <w:r w:rsidRPr="00873FDE">
        <w:rPr>
          <w:rFonts w:ascii="Palatino Linotype" w:hAnsi="Palatino Linotype"/>
          <w:sz w:val="20"/>
          <w:szCs w:val="20"/>
          <w:lang w:val="en-US" w:eastAsia="de-DE" w:bidi="en-US"/>
        </w:rPr>
        <w:t>Bvd</w:t>
      </w:r>
      <w:proofErr w:type="spellEnd"/>
      <w:r w:rsidRPr="00873FDE">
        <w:rPr>
          <w:rFonts w:ascii="Palatino Linotype" w:hAnsi="Palatino Linotype"/>
          <w:sz w:val="20"/>
          <w:szCs w:val="20"/>
          <w:lang w:val="en-US" w:eastAsia="de-DE" w:bidi="en-US"/>
        </w:rPr>
        <w:t xml:space="preserve"> Thomas </w:t>
      </w:r>
      <w:proofErr w:type="spellStart"/>
      <w:r w:rsidRPr="00873FDE">
        <w:rPr>
          <w:rFonts w:ascii="Palatino Linotype" w:hAnsi="Palatino Linotype"/>
          <w:sz w:val="20"/>
          <w:szCs w:val="20"/>
          <w:lang w:val="en-US" w:eastAsia="de-DE" w:bidi="en-US"/>
        </w:rPr>
        <w:t>Gobert</w:t>
      </w:r>
      <w:proofErr w:type="spellEnd"/>
      <w:r w:rsidRPr="00873FDE">
        <w:rPr>
          <w:rFonts w:ascii="Palatino Linotype" w:hAnsi="Palatino Linotype"/>
          <w:sz w:val="20"/>
          <w:szCs w:val="20"/>
          <w:lang w:val="en-US" w:eastAsia="de-DE" w:bidi="en-US"/>
        </w:rPr>
        <w:t xml:space="preserve">, 91120 </w:t>
      </w:r>
      <w:proofErr w:type="spellStart"/>
      <w:r w:rsidRPr="00873FDE">
        <w:rPr>
          <w:rFonts w:ascii="Palatino Linotype" w:hAnsi="Palatino Linotype"/>
          <w:sz w:val="20"/>
          <w:szCs w:val="20"/>
          <w:lang w:val="en-US" w:eastAsia="de-DE" w:bidi="en-US"/>
        </w:rPr>
        <w:t>Palaiseau</w:t>
      </w:r>
      <w:proofErr w:type="spellEnd"/>
      <w:r w:rsidRPr="00873FDE">
        <w:rPr>
          <w:rFonts w:ascii="Palatino Linotype" w:hAnsi="Palatino Linotype"/>
          <w:sz w:val="20"/>
          <w:szCs w:val="20"/>
          <w:lang w:val="en-US" w:eastAsia="de-DE" w:bidi="en-US"/>
        </w:rPr>
        <w:t xml:space="preserve">, France  </w:t>
      </w:r>
    </w:p>
    <w:p w14:paraId="699F7BC3" w14:textId="3D486670" w:rsidR="00873FDE" w:rsidRPr="00873FDE" w:rsidRDefault="00873FDE" w:rsidP="00873FDE">
      <w:pPr>
        <w:rPr>
          <w:rFonts w:ascii="Palatino Linotype" w:hAnsi="Palatino Linotype"/>
          <w:sz w:val="20"/>
          <w:szCs w:val="20"/>
          <w:lang w:val="en-US" w:eastAsia="de-DE" w:bidi="en-US"/>
        </w:rPr>
      </w:pPr>
      <w:r w:rsidRPr="00873FDE">
        <w:rPr>
          <w:rFonts w:ascii="Palatino Linotype" w:hAnsi="Palatino Linotype"/>
          <w:sz w:val="20"/>
          <w:szCs w:val="20"/>
          <w:vertAlign w:val="superscript"/>
          <w:lang w:val="en-US" w:eastAsia="de-DE" w:bidi="en-US"/>
        </w:rPr>
        <w:t>2</w:t>
      </w:r>
      <w:r w:rsidRPr="00873FDE">
        <w:rPr>
          <w:rFonts w:ascii="Palatino Linotype" w:hAnsi="Palatino Linotype"/>
          <w:sz w:val="20"/>
          <w:szCs w:val="20"/>
          <w:lang w:val="en-US" w:eastAsia="de-DE" w:bidi="en-US"/>
        </w:rPr>
        <w:t xml:space="preserve">LPICM, CNRS, Ecole Polytechnique, </w:t>
      </w:r>
      <w:proofErr w:type="spellStart"/>
      <w:r w:rsidRPr="00873FDE">
        <w:rPr>
          <w:rFonts w:ascii="Palatino Linotype" w:hAnsi="Palatino Linotype"/>
          <w:sz w:val="20"/>
          <w:szCs w:val="20"/>
          <w:lang w:val="en-US" w:eastAsia="de-DE" w:bidi="en-US"/>
        </w:rPr>
        <w:t>Institut</w:t>
      </w:r>
      <w:proofErr w:type="spellEnd"/>
      <w:r w:rsidRPr="00873FDE">
        <w:rPr>
          <w:rFonts w:ascii="Palatino Linotype" w:hAnsi="Palatino Linotype"/>
          <w:sz w:val="20"/>
          <w:szCs w:val="20"/>
          <w:lang w:val="en-US" w:eastAsia="de-DE" w:bidi="en-US"/>
        </w:rPr>
        <w:t xml:space="preserve"> Polytechnique de Paris, route de </w:t>
      </w:r>
      <w:proofErr w:type="spellStart"/>
      <w:r w:rsidRPr="00873FDE">
        <w:rPr>
          <w:rFonts w:ascii="Palatino Linotype" w:hAnsi="Palatino Linotype"/>
          <w:sz w:val="20"/>
          <w:szCs w:val="20"/>
          <w:lang w:val="en-US" w:eastAsia="de-DE" w:bidi="en-US"/>
        </w:rPr>
        <w:t>Saclay</w:t>
      </w:r>
      <w:proofErr w:type="spellEnd"/>
      <w:r w:rsidRPr="00873FDE">
        <w:rPr>
          <w:rFonts w:ascii="Palatino Linotype" w:hAnsi="Palatino Linotype"/>
          <w:sz w:val="20"/>
          <w:szCs w:val="20"/>
          <w:lang w:val="en-US" w:eastAsia="de-DE" w:bidi="en-US"/>
        </w:rPr>
        <w:t xml:space="preserve">, 91128 </w:t>
      </w:r>
      <w:proofErr w:type="spellStart"/>
      <w:r w:rsidRPr="00873FDE">
        <w:rPr>
          <w:rFonts w:ascii="Palatino Linotype" w:hAnsi="Palatino Linotype"/>
          <w:sz w:val="20"/>
          <w:szCs w:val="20"/>
          <w:lang w:val="en-US" w:eastAsia="de-DE" w:bidi="en-US"/>
        </w:rPr>
        <w:t>Palaiseau</w:t>
      </w:r>
      <w:proofErr w:type="spellEnd"/>
      <w:r w:rsidRPr="00873FDE">
        <w:rPr>
          <w:rFonts w:ascii="Palatino Linotype" w:hAnsi="Palatino Linotype"/>
          <w:sz w:val="20"/>
          <w:szCs w:val="20"/>
          <w:lang w:val="en-US" w:eastAsia="de-DE" w:bidi="en-US"/>
        </w:rPr>
        <w:t>, France</w:t>
      </w:r>
    </w:p>
    <w:p w14:paraId="265BCA86" w14:textId="1D8EBC71" w:rsidR="00873FDE" w:rsidRPr="00873FDE" w:rsidRDefault="00873FDE" w:rsidP="00873FDE">
      <w:pPr>
        <w:rPr>
          <w:rFonts w:ascii="Palatino Linotype" w:hAnsi="Palatino Linotype"/>
          <w:sz w:val="20"/>
          <w:szCs w:val="20"/>
          <w:lang w:val="en-US" w:eastAsia="de-DE" w:bidi="en-US"/>
        </w:rPr>
      </w:pPr>
      <w:r w:rsidRPr="00873FDE">
        <w:rPr>
          <w:rFonts w:ascii="Palatino Linotype" w:hAnsi="Palatino Linotype"/>
          <w:b/>
          <w:sz w:val="20"/>
          <w:szCs w:val="20"/>
          <w:lang w:val="en-US" w:eastAsia="de-DE" w:bidi="en-US"/>
        </w:rPr>
        <w:t>*</w:t>
      </w:r>
      <w:r w:rsidRPr="00873FDE">
        <w:rPr>
          <w:rFonts w:ascii="Palatino Linotype" w:hAnsi="Palatino Linotype"/>
          <w:sz w:val="20"/>
          <w:szCs w:val="20"/>
          <w:lang w:val="en-US" w:eastAsia="de-DE" w:bidi="en-US"/>
        </w:rPr>
        <w:t xml:space="preserve">Correspondence: gur.khera@gmail.com; </w:t>
      </w:r>
      <w:hyperlink r:id="rId4" w:history="1">
        <w:r w:rsidRPr="00873FDE">
          <w:rPr>
            <w:rStyle w:val="Hyperlink"/>
            <w:rFonts w:ascii="Palatino Linotype" w:hAnsi="Palatino Linotype"/>
            <w:sz w:val="20"/>
            <w:szCs w:val="20"/>
            <w:lang w:val="en-US" w:eastAsia="de-DE" w:bidi="en-US"/>
          </w:rPr>
          <w:t>pere.roca@polytechnique.edu</w:t>
        </w:r>
      </w:hyperlink>
    </w:p>
    <w:p w14:paraId="678E06B7" w14:textId="58B1B80F" w:rsidR="009A7FBB" w:rsidRPr="00873FDE" w:rsidRDefault="009A7FBB" w:rsidP="00873FDE">
      <w:pPr>
        <w:rPr>
          <w:rFonts w:ascii="Palatino Linotype" w:hAnsi="Palatino Linotype"/>
          <w:b/>
          <w:bCs/>
          <w:sz w:val="24"/>
          <w:szCs w:val="24"/>
          <w:lang w:val="en-US" w:eastAsia="de-DE" w:bidi="en-US"/>
        </w:rPr>
      </w:pPr>
      <w:r w:rsidRPr="00873FDE">
        <w:rPr>
          <w:rFonts w:ascii="Palatino Linotype" w:hAnsi="Palatino Linotype"/>
          <w:b/>
          <w:bCs/>
          <w:sz w:val="24"/>
          <w:szCs w:val="24"/>
          <w:lang w:val="en-US" w:eastAsia="de-DE" w:bidi="en-US"/>
        </w:rPr>
        <w:t>Supplementary section</w:t>
      </w:r>
    </w:p>
    <w:tbl>
      <w:tblPr>
        <w:tblpPr w:leftFromText="198" w:rightFromText="198" w:vertAnchor="page" w:horzAnchor="margin" w:tblpY="11276"/>
        <w:tblW w:w="24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</w:tblGrid>
      <w:tr w:rsidR="009A7FBB" w:rsidRPr="00DC06CB" w14:paraId="3EE22A7E" w14:textId="77777777" w:rsidTr="006D498C">
        <w:tc>
          <w:tcPr>
            <w:tcW w:w="2410" w:type="dxa"/>
            <w:shd w:val="clear" w:color="auto" w:fill="auto"/>
          </w:tcPr>
          <w:p w14:paraId="254E10AB" w14:textId="368141E5" w:rsidR="009A7FBB" w:rsidRPr="00DC06CB" w:rsidRDefault="009A7FBB" w:rsidP="006D498C">
            <w:pPr>
              <w:pStyle w:val="MDPI72Copyright"/>
              <w:rPr>
                <w:rFonts w:eastAsia="DengXian"/>
                <w:lang w:bidi="en-US"/>
              </w:rPr>
            </w:pPr>
          </w:p>
        </w:tc>
      </w:tr>
    </w:tbl>
    <w:p w14:paraId="33A125DB" w14:textId="58C99168" w:rsidR="009A7FBB" w:rsidRDefault="009A7FBB" w:rsidP="009A7FBB">
      <w:pPr>
        <w:pStyle w:val="MDPI16affiliation"/>
        <w:jc w:val="both"/>
      </w:pPr>
      <w:bookmarkStart w:id="0" w:name="_Hlk155803038"/>
    </w:p>
    <w:p w14:paraId="47DC1BB9" w14:textId="77777777" w:rsidR="009A7FBB" w:rsidRPr="00550626" w:rsidRDefault="009A7FBB" w:rsidP="009A7FBB">
      <w:pPr>
        <w:pStyle w:val="MDPI16affiliation"/>
        <w:jc w:val="both"/>
      </w:pPr>
    </w:p>
    <w:bookmarkEnd w:id="0"/>
    <w:p w14:paraId="3EE485B1" w14:textId="11A1212B" w:rsidR="009A7FBB" w:rsidRDefault="009A7FBB" w:rsidP="009A7FBB">
      <w:pPr>
        <w:pStyle w:val="ListParagraph"/>
        <w:keepNext/>
        <w:shd w:val="clear" w:color="auto" w:fill="FEFEFE"/>
        <w:spacing w:after="0" w:line="276" w:lineRule="auto"/>
        <w:ind w:left="0"/>
        <w:jc w:val="center"/>
      </w:pPr>
      <w:r w:rsidRPr="00FB6077">
        <w:rPr>
          <w:rFonts w:ascii="Arial" w:eastAsia="Times New Roman" w:hAnsi="Arial" w:cs="Arial"/>
          <w:noProof/>
          <w:color w:val="0A0A0A"/>
          <w:sz w:val="20"/>
          <w:szCs w:val="20"/>
          <w:lang w:eastAsia="en-CH" w:bidi="bn-IN"/>
        </w:rPr>
        <w:drawing>
          <wp:inline distT="0" distB="0" distL="0" distR="0" wp14:anchorId="251D8E28" wp14:editId="7D043A67">
            <wp:extent cx="3019797" cy="2160000"/>
            <wp:effectExtent l="0" t="0" r="0" b="0"/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F1A6842F-E777-4846-8FF9-EB2A0C0AB8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F1A6842F-E777-4846-8FF9-EB2A0C0AB8A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t="6770"/>
                    <a:stretch/>
                  </pic:blipFill>
                  <pic:spPr bwMode="auto">
                    <a:xfrm>
                      <a:off x="0" y="0"/>
                      <a:ext cx="3019797" cy="216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E9BDA7" w14:textId="265D6B5F" w:rsidR="009A7FBB" w:rsidRPr="00FD2121" w:rsidRDefault="009A7FBB" w:rsidP="009A7FBB">
      <w:pPr>
        <w:pStyle w:val="Caption"/>
        <w:spacing w:line="276" w:lineRule="auto"/>
        <w:jc w:val="center"/>
        <w:rPr>
          <w:rFonts w:ascii="Arial" w:eastAsia="Times New Roman" w:hAnsi="Arial" w:cs="Arial"/>
          <w:color w:val="0A0A0A"/>
          <w:sz w:val="20"/>
          <w:szCs w:val="20"/>
          <w:lang w:val="en-US" w:eastAsia="en-CH" w:bidi="bn-IN"/>
        </w:rPr>
      </w:pPr>
      <w:bookmarkStart w:id="1" w:name="_Hlk158641483"/>
      <w:r>
        <w:t xml:space="preserve">Fig. </w:t>
      </w:r>
      <w:r>
        <w:rPr>
          <w:lang w:val="en-US"/>
        </w:rPr>
        <w:t>S</w:t>
      </w:r>
      <w:r>
        <w:fldChar w:fldCharType="begin"/>
      </w:r>
      <w:r>
        <w:instrText xml:space="preserve"> SEQ Fig.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rPr>
          <w:lang w:val="en-US"/>
        </w:rPr>
        <w:t>.</w:t>
      </w:r>
      <w:r w:rsidRPr="00FD2121">
        <w:t xml:space="preserve"> </w:t>
      </w:r>
      <w:r w:rsidRPr="00FD2121">
        <w:rPr>
          <w:lang w:val="en-US"/>
        </w:rPr>
        <w:t>Variation in minority carrier lifetime (τ</w:t>
      </w:r>
      <w:r w:rsidRPr="00FD2121">
        <w:rPr>
          <w:vertAlign w:val="subscript"/>
          <w:lang w:val="en-US"/>
        </w:rPr>
        <w:t>eff</w:t>
      </w:r>
      <w:r>
        <w:rPr>
          <w:lang w:val="en-US"/>
        </w:rPr>
        <w:t xml:space="preserve">) </w:t>
      </w:r>
      <w:proofErr w:type="spellStart"/>
      <w:r>
        <w:rPr>
          <w:lang w:val="en-US"/>
        </w:rPr>
        <w:t>w.r.t.</w:t>
      </w:r>
      <w:proofErr w:type="spellEnd"/>
      <w:r>
        <w:rPr>
          <w:lang w:val="en-US"/>
        </w:rPr>
        <w:t xml:space="preserve"> minority carrier density </w:t>
      </w:r>
      <w:r w:rsidRPr="00FD2121">
        <w:rPr>
          <w:lang w:val="en-US"/>
        </w:rPr>
        <w:t xml:space="preserve">of </w:t>
      </w:r>
      <w:proofErr w:type="spellStart"/>
      <w:r w:rsidRPr="00FD2121">
        <w:rPr>
          <w:lang w:val="en-US"/>
        </w:rPr>
        <w:t>nc-SiOx:H</w:t>
      </w:r>
      <w:proofErr w:type="spellEnd"/>
      <w:r w:rsidRPr="00FD2121">
        <w:rPr>
          <w:lang w:val="en-US"/>
        </w:rPr>
        <w:t xml:space="preserve"> films deposited with changing CO</w:t>
      </w:r>
      <w:r w:rsidRPr="00FD2121">
        <w:rPr>
          <w:vertAlign w:val="subscript"/>
          <w:lang w:val="en-US"/>
        </w:rPr>
        <w:t>2</w:t>
      </w:r>
      <w:r w:rsidRPr="00FD2121">
        <w:rPr>
          <w:lang w:val="en-US"/>
        </w:rPr>
        <w:t xml:space="preserve"> gas flow ratio. </w:t>
      </w:r>
      <w:r>
        <w:rPr>
          <w:lang w:val="en-US"/>
        </w:rPr>
        <w:t xml:space="preserve"> </w:t>
      </w:r>
    </w:p>
    <w:bookmarkEnd w:id="1"/>
    <w:p w14:paraId="264BEFB9" w14:textId="77777777" w:rsidR="009A7FBB" w:rsidRDefault="009A7FBB" w:rsidP="009A7FBB">
      <w:pPr>
        <w:shd w:val="clear" w:color="auto" w:fill="FEFEFE"/>
        <w:spacing w:after="0" w:line="276" w:lineRule="auto"/>
        <w:rPr>
          <w:rFonts w:ascii="Arial" w:eastAsia="Times New Roman" w:hAnsi="Arial" w:cs="Arial"/>
          <w:color w:val="0A0A0A"/>
          <w:sz w:val="20"/>
          <w:szCs w:val="20"/>
          <w:lang w:val="en-US" w:eastAsia="en-CH" w:bidi="bn-IN"/>
        </w:rPr>
      </w:pPr>
      <w:r w:rsidRPr="00782161">
        <w:rPr>
          <w:rFonts w:ascii="Arial" w:eastAsia="Times New Roman" w:hAnsi="Arial" w:cs="Arial"/>
          <w:noProof/>
          <w:color w:val="0A0A0A"/>
          <w:sz w:val="20"/>
          <w:szCs w:val="20"/>
          <w:lang w:eastAsia="en-CH" w:bidi="bn-IN"/>
        </w:rPr>
        <w:drawing>
          <wp:inline distT="0" distB="0" distL="0" distR="0" wp14:anchorId="6CBBD98D" wp14:editId="3B4734CD">
            <wp:extent cx="2815365" cy="2160000"/>
            <wp:effectExtent l="0" t="0" r="0" b="0"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77586C08-5B29-4C0F-AD64-D7583253149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77586C08-5B29-4C0F-AD64-D7583253149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15365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84BAC" w14:textId="33EB2B5B" w:rsidR="009A7FBB" w:rsidRDefault="009A7FBB" w:rsidP="009A7FBB">
      <w:pPr>
        <w:pStyle w:val="Caption"/>
        <w:spacing w:line="276" w:lineRule="auto"/>
        <w:jc w:val="center"/>
        <w:rPr>
          <w:lang w:val="en-US"/>
        </w:rPr>
      </w:pPr>
      <w:r>
        <w:t xml:space="preserve">Fig. </w:t>
      </w:r>
      <w:r>
        <w:rPr>
          <w:lang w:val="en-US"/>
        </w:rPr>
        <w:t>S</w:t>
      </w:r>
      <w:r>
        <w:fldChar w:fldCharType="begin"/>
      </w:r>
      <w:r>
        <w:instrText xml:space="preserve"> SEQ Fig. \* ARABIC </w:instrText>
      </w:r>
      <w: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  <w:r>
        <w:rPr>
          <w:lang w:val="en-US"/>
        </w:rPr>
        <w:t>.</w:t>
      </w:r>
      <w:r w:rsidRPr="00FD2121">
        <w:t xml:space="preserve"> </w:t>
      </w:r>
      <w:r w:rsidRPr="00FD2121">
        <w:rPr>
          <w:lang w:val="en-US"/>
        </w:rPr>
        <w:t>Variation in minority carrier lifetime (τ</w:t>
      </w:r>
      <w:r w:rsidRPr="00FD2121">
        <w:rPr>
          <w:vertAlign w:val="subscript"/>
          <w:lang w:val="en-US"/>
        </w:rPr>
        <w:t>eff</w:t>
      </w:r>
      <w:r>
        <w:rPr>
          <w:lang w:val="en-US"/>
        </w:rPr>
        <w:t xml:space="preserve">) </w:t>
      </w:r>
      <w:proofErr w:type="spellStart"/>
      <w:r>
        <w:rPr>
          <w:lang w:val="en-US"/>
        </w:rPr>
        <w:t>w.r.t.</w:t>
      </w:r>
      <w:proofErr w:type="spellEnd"/>
      <w:r>
        <w:rPr>
          <w:lang w:val="en-US"/>
        </w:rPr>
        <w:t xml:space="preserve"> minority carrier density </w:t>
      </w:r>
      <w:r w:rsidRPr="00FD2121">
        <w:rPr>
          <w:lang w:val="en-US"/>
        </w:rPr>
        <w:t xml:space="preserve">of </w:t>
      </w:r>
      <w:proofErr w:type="spellStart"/>
      <w:r w:rsidRPr="00FD2121">
        <w:rPr>
          <w:lang w:val="en-US"/>
        </w:rPr>
        <w:t>nc-SiOx:H</w:t>
      </w:r>
      <w:proofErr w:type="spellEnd"/>
      <w:r w:rsidRPr="00FD2121">
        <w:rPr>
          <w:lang w:val="en-US"/>
        </w:rPr>
        <w:t xml:space="preserve"> films deposited with changing </w:t>
      </w:r>
      <w:r>
        <w:rPr>
          <w:lang w:val="en-US"/>
        </w:rPr>
        <w:t>PH</w:t>
      </w:r>
      <w:r w:rsidRPr="005A7FD7">
        <w:rPr>
          <w:vertAlign w:val="subscript"/>
          <w:lang w:val="en-US"/>
        </w:rPr>
        <w:t>3</w:t>
      </w:r>
      <w:r w:rsidRPr="00FD2121">
        <w:rPr>
          <w:lang w:val="en-US"/>
        </w:rPr>
        <w:t xml:space="preserve"> gas flow ratio. </w:t>
      </w:r>
      <w:r>
        <w:rPr>
          <w:lang w:val="en-US"/>
        </w:rPr>
        <w:t xml:space="preserve"> </w:t>
      </w:r>
    </w:p>
    <w:p w14:paraId="381767BC" w14:textId="77777777" w:rsidR="009A7FBB" w:rsidRDefault="009A7FBB" w:rsidP="009A7FBB">
      <w:pPr>
        <w:keepNext/>
      </w:pPr>
      <w:bookmarkStart w:id="2" w:name="_GoBack"/>
      <w:r>
        <w:rPr>
          <w:noProof/>
          <w:lang w:val="en-US"/>
        </w:rPr>
        <w:lastRenderedPageBreak/>
        <w:drawing>
          <wp:inline distT="0" distB="0" distL="0" distR="0" wp14:anchorId="15891926" wp14:editId="58A59B17">
            <wp:extent cx="5601284" cy="216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284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2"/>
    </w:p>
    <w:p w14:paraId="597E3CE7" w14:textId="361149A3" w:rsidR="009A7FBB" w:rsidRDefault="009A7FBB" w:rsidP="009A7FBB">
      <w:pPr>
        <w:pStyle w:val="Caption"/>
        <w:rPr>
          <w:lang w:val="en-US"/>
        </w:rPr>
      </w:pPr>
      <w:r>
        <w:t xml:space="preserve">Fig. </w:t>
      </w:r>
      <w:r>
        <w:rPr>
          <w:lang w:val="en-US"/>
        </w:rPr>
        <w:t>S</w:t>
      </w:r>
      <w:r>
        <w:fldChar w:fldCharType="begin"/>
      </w:r>
      <w:r>
        <w:instrText xml:space="preserve"> SEQ Fig. \* ARABIC </w:instrText>
      </w:r>
      <w:r>
        <w:fldChar w:fldCharType="separate"/>
      </w:r>
      <w:r>
        <w:rPr>
          <w:noProof/>
        </w:rPr>
        <w:t>3</w:t>
      </w:r>
      <w:r>
        <w:fldChar w:fldCharType="end"/>
      </w:r>
      <w:r>
        <w:rPr>
          <w:lang w:val="en-US"/>
        </w:rPr>
        <w:t>.</w:t>
      </w:r>
      <w:r w:rsidRPr="009A7FBB">
        <w:t xml:space="preserve"> </w:t>
      </w:r>
      <w:r w:rsidRPr="009A7FBB">
        <w:rPr>
          <w:lang w:val="en-US"/>
        </w:rPr>
        <w:t>(a) Effective minority carrier lifetime (τ</w:t>
      </w:r>
      <w:r w:rsidRPr="009A7FBB">
        <w:rPr>
          <w:vertAlign w:val="subscript"/>
          <w:lang w:val="en-US"/>
        </w:rPr>
        <w:t>eff</w:t>
      </w:r>
      <w:r w:rsidRPr="009A7FBB">
        <w:rPr>
          <w:lang w:val="en-US"/>
        </w:rPr>
        <w:t xml:space="preserve">) and (b) implied </w:t>
      </w:r>
      <w:proofErr w:type="spellStart"/>
      <w:r w:rsidRPr="009A7FBB">
        <w:rPr>
          <w:lang w:val="en-US"/>
        </w:rPr>
        <w:t>V</w:t>
      </w:r>
      <w:r w:rsidRPr="009A7FBB">
        <w:rPr>
          <w:vertAlign w:val="subscript"/>
          <w:lang w:val="en-US"/>
        </w:rPr>
        <w:t>oc</w:t>
      </w:r>
      <w:proofErr w:type="spellEnd"/>
      <w:r w:rsidRPr="009A7FBB">
        <w:rPr>
          <w:lang w:val="en-US"/>
        </w:rPr>
        <w:t xml:space="preserve"> (</w:t>
      </w:r>
      <w:proofErr w:type="spellStart"/>
      <w:r w:rsidRPr="009A7FBB">
        <w:rPr>
          <w:lang w:val="en-US"/>
        </w:rPr>
        <w:t>iV</w:t>
      </w:r>
      <w:r w:rsidRPr="009A7FBB">
        <w:rPr>
          <w:vertAlign w:val="subscript"/>
          <w:lang w:val="en-US"/>
        </w:rPr>
        <w:t>oc</w:t>
      </w:r>
      <w:proofErr w:type="spellEnd"/>
      <w:r w:rsidRPr="009A7FBB">
        <w:rPr>
          <w:lang w:val="en-US"/>
        </w:rPr>
        <w:t>) of nanocrystalline silicon oxide (</w:t>
      </w:r>
      <w:proofErr w:type="spellStart"/>
      <w:r w:rsidRPr="009A7FBB">
        <w:rPr>
          <w:lang w:val="en-US"/>
        </w:rPr>
        <w:t>nc-SiOx:H</w:t>
      </w:r>
      <w:proofErr w:type="spellEnd"/>
      <w:r w:rsidRPr="009A7FBB">
        <w:rPr>
          <w:lang w:val="en-US"/>
        </w:rPr>
        <w:t>) films deposited at various powers (20-</w:t>
      </w:r>
      <w:r>
        <w:rPr>
          <w:lang w:val="en-US"/>
        </w:rPr>
        <w:t>8</w:t>
      </w:r>
      <w:r w:rsidRPr="009A7FBB">
        <w:rPr>
          <w:lang w:val="en-US"/>
        </w:rPr>
        <w:t>0 W).</w:t>
      </w:r>
    </w:p>
    <w:p w14:paraId="5042C409" w14:textId="2C677499" w:rsidR="00433258" w:rsidRDefault="00433258" w:rsidP="00433258">
      <w:pPr>
        <w:rPr>
          <w:lang w:val="en-US"/>
        </w:rPr>
      </w:pPr>
    </w:p>
    <w:p w14:paraId="17F0D791" w14:textId="0A2FF338" w:rsidR="00433258" w:rsidRPr="00433258" w:rsidRDefault="00433258" w:rsidP="00433258">
      <w:pPr>
        <w:rPr>
          <w:lang w:val="en-US"/>
        </w:rPr>
      </w:pPr>
    </w:p>
    <w:p w14:paraId="26BF7039" w14:textId="25611847" w:rsidR="00F12AED" w:rsidRDefault="00F12AED"/>
    <w:sectPr w:rsidR="00F12A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0E"/>
    <w:rsid w:val="0027604D"/>
    <w:rsid w:val="00406D0E"/>
    <w:rsid w:val="00433258"/>
    <w:rsid w:val="0054721C"/>
    <w:rsid w:val="006075F1"/>
    <w:rsid w:val="006B1E71"/>
    <w:rsid w:val="0080381A"/>
    <w:rsid w:val="00873FDE"/>
    <w:rsid w:val="009A7FBB"/>
    <w:rsid w:val="009D6496"/>
    <w:rsid w:val="00BE1DED"/>
    <w:rsid w:val="00F1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09A58"/>
  <w15:chartTrackingRefBased/>
  <w15:docId w15:val="{5AF50D04-81B0-483F-A656-0D9223331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FBB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9A7FB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MDPI12title">
    <w:name w:val="MDPI_1.2_title"/>
    <w:next w:val="Normal"/>
    <w:qFormat/>
    <w:rsid w:val="009A7FBB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next w:val="Normal"/>
    <w:qFormat/>
    <w:rsid w:val="009A7FBB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14history">
    <w:name w:val="MDPI_1.4_history"/>
    <w:basedOn w:val="Normal"/>
    <w:next w:val="Normal"/>
    <w:qFormat/>
    <w:rsid w:val="009A7FBB"/>
    <w:pPr>
      <w:adjustRightInd w:val="0"/>
      <w:snapToGrid w:val="0"/>
      <w:spacing w:after="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szCs w:val="20"/>
      <w:lang w:val="en-US" w:eastAsia="de-DE" w:bidi="en-US"/>
    </w:rPr>
  </w:style>
  <w:style w:type="paragraph" w:customStyle="1" w:styleId="MDPI16affiliation">
    <w:name w:val="MDPI_1.6_affiliation"/>
    <w:qFormat/>
    <w:rsid w:val="009A7FBB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paragraph" w:customStyle="1" w:styleId="MDPI61Citation">
    <w:name w:val="MDPI_6.1_Citation"/>
    <w:qFormat/>
    <w:rsid w:val="009A7FBB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sz w:val="14"/>
      <w:lang w:val="en-US" w:eastAsia="zh-CN"/>
    </w:rPr>
  </w:style>
  <w:style w:type="paragraph" w:customStyle="1" w:styleId="MDPI15academiceditor">
    <w:name w:val="MDPI_1.5_academic_editor"/>
    <w:qFormat/>
    <w:rsid w:val="009A7FBB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lang w:val="en-US" w:eastAsia="de-DE" w:bidi="en-US"/>
    </w:rPr>
  </w:style>
  <w:style w:type="paragraph" w:customStyle="1" w:styleId="MDPI72Copyright">
    <w:name w:val="MDPI_7.2_Copyright"/>
    <w:qFormat/>
    <w:rsid w:val="009A7FBB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color w:val="000000"/>
      <w:sz w:val="14"/>
      <w:szCs w:val="20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9A7F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7F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hyperlink" Target="mailto:pere.roca@polytechnique.ed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Gurleen Kaur</dc:creator>
  <cp:keywords/>
  <dc:description/>
  <cp:lastModifiedBy>Gurleen Kaur</cp:lastModifiedBy>
  <cp:revision>5</cp:revision>
  <dcterms:created xsi:type="dcterms:W3CDTF">2024-02-14T05:30:00Z</dcterms:created>
  <dcterms:modified xsi:type="dcterms:W3CDTF">2024-02-14T05:58:00Z</dcterms:modified>
</cp:coreProperties>
</file>