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745D1" w14:textId="77777777" w:rsidR="00555B5C" w:rsidRDefault="00555B5C" w:rsidP="00555B5C">
      <w:pPr>
        <w:pStyle w:val="MDPI11articletype"/>
        <w:jc w:val="center"/>
      </w:pPr>
      <w:bookmarkStart w:id="0" w:name="_GoBack"/>
      <w:bookmarkEnd w:id="0"/>
      <w:r>
        <w:rPr>
          <w:sz w:val="36"/>
        </w:rPr>
        <w:t>Supplementary Data</w:t>
      </w:r>
    </w:p>
    <w:p w14:paraId="14DE349A" w14:textId="77777777" w:rsidR="00555B5C" w:rsidRDefault="00555B5C" w:rsidP="00555B5C">
      <w:pPr>
        <w:pStyle w:val="MDPI11articletype"/>
      </w:pPr>
    </w:p>
    <w:p w14:paraId="2B94AAF9" w14:textId="77777777" w:rsidR="00555B5C" w:rsidRPr="006453D9" w:rsidRDefault="00555B5C" w:rsidP="00555B5C">
      <w:pPr>
        <w:pStyle w:val="MDPI11articletype"/>
      </w:pPr>
      <w:r w:rsidRPr="006453D9">
        <w:t>Review</w:t>
      </w:r>
    </w:p>
    <w:p w14:paraId="016FE0B0" w14:textId="77777777" w:rsidR="00555B5C" w:rsidRPr="0068065E" w:rsidRDefault="00555B5C" w:rsidP="00555B5C">
      <w:pPr>
        <w:pStyle w:val="MDPI13authornames"/>
        <w:rPr>
          <w:snapToGrid w:val="0"/>
          <w:sz w:val="36"/>
        </w:rPr>
      </w:pPr>
      <w:r>
        <w:rPr>
          <w:snapToGrid w:val="0"/>
          <w:sz w:val="36"/>
        </w:rPr>
        <w:t>A</w:t>
      </w:r>
      <w:r w:rsidRPr="0068065E">
        <w:rPr>
          <w:snapToGrid w:val="0"/>
          <w:sz w:val="36"/>
        </w:rPr>
        <w:t xml:space="preserve">ptamer-based biosensors </w:t>
      </w:r>
      <w:r>
        <w:rPr>
          <w:snapToGrid w:val="0"/>
          <w:sz w:val="36"/>
        </w:rPr>
        <w:t xml:space="preserve">for </w:t>
      </w:r>
      <w:r w:rsidRPr="0068065E">
        <w:rPr>
          <w:snapToGrid w:val="0"/>
          <w:sz w:val="36"/>
        </w:rPr>
        <w:t>bacterial detection</w:t>
      </w:r>
    </w:p>
    <w:p w14:paraId="3C0B6554" w14:textId="77777777" w:rsidR="00555B5C" w:rsidRPr="0068065E" w:rsidRDefault="00555B5C" w:rsidP="00555B5C">
      <w:pPr>
        <w:pStyle w:val="MDPI13authornames"/>
        <w:spacing w:after="0" w:line="276" w:lineRule="auto"/>
        <w:rPr>
          <w:vertAlign w:val="superscript"/>
        </w:rPr>
      </w:pPr>
      <w:r w:rsidRPr="0068065E">
        <w:t>Vincent Léguill</w:t>
      </w:r>
      <w:r>
        <w:t>i</w:t>
      </w:r>
      <w:r w:rsidRPr="0068065E">
        <w:t>er</w:t>
      </w:r>
      <w:r w:rsidRPr="0068065E">
        <w:rPr>
          <w:vertAlign w:val="superscript"/>
        </w:rPr>
        <w:t>1</w:t>
      </w:r>
      <w:r w:rsidRPr="0068065E">
        <w:t>, Brahim Heddi</w:t>
      </w:r>
      <w:proofErr w:type="gramStart"/>
      <w:r w:rsidRPr="0068065E">
        <w:rPr>
          <w:vertAlign w:val="superscript"/>
        </w:rPr>
        <w:t>2,*</w:t>
      </w:r>
      <w:proofErr w:type="gramEnd"/>
      <w:r w:rsidRPr="0068065E">
        <w:t>, and Jasmina Vidic</w:t>
      </w:r>
      <w:r w:rsidRPr="0068065E">
        <w:rPr>
          <w:vertAlign w:val="superscript"/>
        </w:rPr>
        <w:t xml:space="preserve">1,* </w:t>
      </w:r>
    </w:p>
    <w:p w14:paraId="1C3B137F" w14:textId="77777777" w:rsidR="00555B5C" w:rsidRPr="0068065E" w:rsidRDefault="00555B5C" w:rsidP="00555B5C">
      <w:pPr>
        <w:pStyle w:val="MDPI16affiliation"/>
        <w:numPr>
          <w:ilvl w:val="0"/>
          <w:numId w:val="1"/>
        </w:numPr>
        <w:rPr>
          <w:lang w:val="fr-FR"/>
        </w:rPr>
      </w:pPr>
      <w:r w:rsidRPr="0068065E">
        <w:rPr>
          <w:lang w:val="fr-FR"/>
        </w:rPr>
        <w:t>Université Paris-Saclay, INRAE, AgroParisTech, Micalis Institut, UMR 1319, 78350 Jouy-en-Josas, France</w:t>
      </w:r>
    </w:p>
    <w:p w14:paraId="2167B51F" w14:textId="77777777" w:rsidR="00555B5C" w:rsidRPr="0068065E" w:rsidRDefault="00555B5C" w:rsidP="00555B5C">
      <w:pPr>
        <w:pStyle w:val="MDPI16affiliation"/>
        <w:numPr>
          <w:ilvl w:val="0"/>
          <w:numId w:val="1"/>
        </w:numPr>
        <w:rPr>
          <w:lang w:val="fr-FR"/>
        </w:rPr>
      </w:pPr>
      <w:r w:rsidRPr="0068065E">
        <w:rPr>
          <w:lang w:val="fr-FR"/>
        </w:rPr>
        <w:t>ENS Paris-Saclay, Laboratoire de Biologie et Pharmacologie Appliquée (LBPA), UMR8113 CNRS, 91190 Gif-sur-Yvette, France.</w:t>
      </w:r>
    </w:p>
    <w:p w14:paraId="229C32C4" w14:textId="77777777" w:rsidR="00555B5C" w:rsidRDefault="00555B5C" w:rsidP="00555B5C">
      <w:pPr>
        <w:pStyle w:val="MDPI16affiliation"/>
      </w:pPr>
      <w:r w:rsidRPr="0068065E">
        <w:t>*</w:t>
      </w:r>
      <w:r w:rsidRPr="0068065E">
        <w:tab/>
        <w:t xml:space="preserve">Correspondence: </w:t>
      </w:r>
      <w:hyperlink r:id="rId5" w:history="1">
        <w:r w:rsidRPr="0068065E">
          <w:rPr>
            <w:rStyle w:val="Lienhypertexte"/>
          </w:rPr>
          <w:t>brahim.heddi@ens-cachan.fr</w:t>
        </w:r>
      </w:hyperlink>
      <w:r w:rsidRPr="0068065E">
        <w:t xml:space="preserve"> , </w:t>
      </w:r>
      <w:hyperlink r:id="rId6" w:history="1">
        <w:r w:rsidRPr="0068065E">
          <w:rPr>
            <w:rStyle w:val="Lienhypertexte"/>
          </w:rPr>
          <w:t>jasmina.vidic@inrae.fr</w:t>
        </w:r>
      </w:hyperlink>
    </w:p>
    <w:p w14:paraId="5D544E23" w14:textId="77777777" w:rsidR="00555B5C" w:rsidRPr="0068065E" w:rsidRDefault="00555B5C" w:rsidP="00555B5C">
      <w:pPr>
        <w:pStyle w:val="MDPI16affiliation"/>
      </w:pPr>
    </w:p>
    <w:p w14:paraId="064672C1" w14:textId="77777777" w:rsidR="002C0D80" w:rsidRDefault="00555B5C">
      <w:pPr>
        <w:rPr>
          <w:b/>
          <w:sz w:val="24"/>
          <w:szCs w:val="24"/>
        </w:rPr>
      </w:pPr>
      <w:r>
        <w:rPr>
          <w:b/>
          <w:sz w:val="24"/>
          <w:szCs w:val="24"/>
        </w:rPr>
        <w:t>Summary</w:t>
      </w:r>
    </w:p>
    <w:p w14:paraId="57AD0804" w14:textId="77777777" w:rsidR="00555B5C" w:rsidRDefault="00555B5C">
      <w:pPr>
        <w:rPr>
          <w:b/>
          <w:sz w:val="24"/>
          <w:szCs w:val="24"/>
        </w:rPr>
      </w:pPr>
    </w:p>
    <w:p w14:paraId="24195A3F" w14:textId="39967497" w:rsidR="00555B5C" w:rsidRDefault="00555B5C">
      <w:pPr>
        <w:rPr>
          <w:sz w:val="24"/>
          <w:szCs w:val="24"/>
        </w:rPr>
      </w:pPr>
      <w:r w:rsidRPr="00555B5C">
        <w:rPr>
          <w:b/>
          <w:sz w:val="24"/>
          <w:szCs w:val="24"/>
        </w:rPr>
        <w:t>Table 1.</w:t>
      </w:r>
      <w:r>
        <w:rPr>
          <w:sz w:val="24"/>
          <w:szCs w:val="24"/>
        </w:rPr>
        <w:t xml:space="preserve"> </w:t>
      </w:r>
      <w:r w:rsidRPr="00555B5C">
        <w:rPr>
          <w:sz w:val="24"/>
          <w:szCs w:val="24"/>
        </w:rPr>
        <w:t xml:space="preserve">Sequence of </w:t>
      </w:r>
      <w:r w:rsidR="00BB63D0" w:rsidRPr="00555B5C">
        <w:rPr>
          <w:sz w:val="24"/>
          <w:szCs w:val="24"/>
        </w:rPr>
        <w:t>aptamers</w:t>
      </w:r>
      <w:r w:rsidRPr="00555B5C">
        <w:rPr>
          <w:sz w:val="24"/>
          <w:szCs w:val="24"/>
        </w:rPr>
        <w:t xml:space="preserve"> used for bacterial detection </w:t>
      </w:r>
      <w:r>
        <w:rPr>
          <w:sz w:val="24"/>
          <w:szCs w:val="24"/>
        </w:rPr>
        <w:br w:type="page"/>
      </w:r>
    </w:p>
    <w:p w14:paraId="670032FA" w14:textId="77777777" w:rsidR="006C2687" w:rsidRDefault="006C2687" w:rsidP="00555B5C">
      <w:pPr>
        <w:spacing w:line="240" w:lineRule="auto"/>
        <w:jc w:val="left"/>
        <w:rPr>
          <w:b/>
          <w:bCs/>
          <w:iCs/>
        </w:rPr>
        <w:sectPr w:rsidR="006C2687">
          <w:pgSz w:w="11906" w:h="16838"/>
          <w:pgMar w:top="1417" w:right="1417" w:bottom="1417" w:left="1417" w:header="708" w:footer="708" w:gutter="0"/>
          <w:cols w:space="708"/>
          <w:docGrid w:linePitch="360"/>
        </w:sectPr>
      </w:pPr>
    </w:p>
    <w:p w14:paraId="7BA7DFBA" w14:textId="77777777" w:rsidR="00555B5C" w:rsidRDefault="00555B5C" w:rsidP="00555B5C">
      <w:pPr>
        <w:spacing w:line="240" w:lineRule="auto"/>
        <w:jc w:val="left"/>
        <w:rPr>
          <w:bCs/>
          <w:iCs/>
          <w:color w:val="FF0000"/>
        </w:rPr>
      </w:pPr>
      <w:r>
        <w:rPr>
          <w:b/>
          <w:bCs/>
          <w:iCs/>
        </w:rPr>
        <w:lastRenderedPageBreak/>
        <w:t xml:space="preserve">Table 1. Sequences of </w:t>
      </w:r>
      <w:r>
        <w:rPr>
          <w:bCs/>
          <w:iCs/>
        </w:rPr>
        <w:t>a</w:t>
      </w:r>
      <w:r w:rsidRPr="00087CC7">
        <w:rPr>
          <w:bCs/>
          <w:iCs/>
        </w:rPr>
        <w:t>ptamer</w:t>
      </w:r>
      <w:r>
        <w:rPr>
          <w:bCs/>
          <w:iCs/>
        </w:rPr>
        <w:t xml:space="preserve"> used in biosensors for </w:t>
      </w:r>
      <w:r w:rsidRPr="00087CC7">
        <w:rPr>
          <w:bCs/>
          <w:iCs/>
        </w:rPr>
        <w:t>bacterial detection</w:t>
      </w:r>
      <w:r>
        <w:rPr>
          <w:bCs/>
          <w:iCs/>
        </w:rPr>
        <w:t xml:space="preserve">. </w:t>
      </w:r>
    </w:p>
    <w:p w14:paraId="723ECF4A" w14:textId="77777777" w:rsidR="00555B5C" w:rsidRPr="009642B1" w:rsidRDefault="00555B5C" w:rsidP="00555B5C">
      <w:pPr>
        <w:spacing w:line="240" w:lineRule="auto"/>
        <w:jc w:val="left"/>
        <w:rPr>
          <w:rFonts w:eastAsia="Times New Roman"/>
          <w:bCs/>
          <w:iCs/>
          <w:snapToGrid w:val="0"/>
          <w:szCs w:val="22"/>
          <w:lang w:eastAsia="de-DE" w:bidi="en-US"/>
        </w:rPr>
      </w:pPr>
    </w:p>
    <w:tbl>
      <w:tblPr>
        <w:tblStyle w:val="Grilledutableau"/>
        <w:tblW w:w="1605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631"/>
        <w:gridCol w:w="1016"/>
        <w:gridCol w:w="12859"/>
        <w:gridCol w:w="700"/>
      </w:tblGrid>
      <w:tr w:rsidR="006C2687" w:rsidRPr="00D05468" w14:paraId="2908EC40" w14:textId="77777777" w:rsidTr="00CB5971">
        <w:trPr>
          <w:cantSplit/>
          <w:trHeight w:val="567"/>
          <w:jc w:val="center"/>
        </w:trPr>
        <w:tc>
          <w:tcPr>
            <w:tcW w:w="1483" w:type="dxa"/>
            <w:vAlign w:val="center"/>
          </w:tcPr>
          <w:p w14:paraId="6EA3394C" w14:textId="0DD31983" w:rsidR="00555B5C" w:rsidRPr="00EF6F24" w:rsidRDefault="00555B5C" w:rsidP="0041669C">
            <w:pPr>
              <w:jc w:val="center"/>
              <w:rPr>
                <w:b/>
                <w:bCs/>
              </w:rPr>
            </w:pPr>
            <w:r w:rsidRPr="00EF6F24">
              <w:rPr>
                <w:b/>
                <w:bCs/>
              </w:rPr>
              <w:t>Bac</w:t>
            </w:r>
            <w:r w:rsidR="00BB7A81">
              <w:rPr>
                <w:b/>
                <w:bCs/>
              </w:rPr>
              <w:t>teria</w:t>
            </w:r>
          </w:p>
        </w:tc>
        <w:tc>
          <w:tcPr>
            <w:tcW w:w="1016" w:type="dxa"/>
            <w:vAlign w:val="center"/>
          </w:tcPr>
          <w:p w14:paraId="06DA1CB6" w14:textId="77777777" w:rsidR="00555B5C" w:rsidRPr="00EF6F24" w:rsidRDefault="00555B5C" w:rsidP="0041669C">
            <w:pPr>
              <w:jc w:val="center"/>
              <w:rPr>
                <w:b/>
                <w:bCs/>
              </w:rPr>
            </w:pPr>
            <w:r w:rsidRPr="00EF6F24">
              <w:rPr>
                <w:b/>
                <w:bCs/>
              </w:rPr>
              <w:t>Aptamer</w:t>
            </w:r>
          </w:p>
        </w:tc>
        <w:tc>
          <w:tcPr>
            <w:tcW w:w="12859" w:type="dxa"/>
            <w:vAlign w:val="center"/>
          </w:tcPr>
          <w:p w14:paraId="788C2E95" w14:textId="77777777" w:rsidR="00555B5C" w:rsidRPr="00EF6F24" w:rsidRDefault="00555B5C" w:rsidP="0041669C">
            <w:pPr>
              <w:jc w:val="center"/>
              <w:rPr>
                <w:b/>
                <w:bCs/>
              </w:rPr>
            </w:pPr>
            <w:r>
              <w:rPr>
                <w:b/>
                <w:bCs/>
              </w:rPr>
              <w:t>Sequence</w:t>
            </w:r>
          </w:p>
        </w:tc>
        <w:tc>
          <w:tcPr>
            <w:tcW w:w="700" w:type="dxa"/>
            <w:vAlign w:val="center"/>
          </w:tcPr>
          <w:p w14:paraId="34E3FA5F" w14:textId="77777777" w:rsidR="00555B5C" w:rsidRPr="00EF6F24" w:rsidRDefault="00555B5C" w:rsidP="0041669C">
            <w:pPr>
              <w:jc w:val="center"/>
              <w:rPr>
                <w:b/>
                <w:bCs/>
              </w:rPr>
            </w:pPr>
            <w:r w:rsidRPr="00EF6F24">
              <w:rPr>
                <w:b/>
                <w:bCs/>
              </w:rPr>
              <w:t>Ref</w:t>
            </w:r>
          </w:p>
        </w:tc>
      </w:tr>
      <w:tr w:rsidR="006C2687" w:rsidRPr="00D05468" w14:paraId="1A1198B7" w14:textId="77777777" w:rsidTr="00CB5971">
        <w:trPr>
          <w:cantSplit/>
          <w:trHeight w:val="567"/>
          <w:jc w:val="center"/>
        </w:trPr>
        <w:tc>
          <w:tcPr>
            <w:tcW w:w="0" w:type="auto"/>
            <w:vAlign w:val="center"/>
          </w:tcPr>
          <w:p w14:paraId="565C0FA4" w14:textId="77777777" w:rsidR="00BB7A81" w:rsidRPr="00EF6F24" w:rsidRDefault="00BB7A81" w:rsidP="00BB7A81">
            <w:pPr>
              <w:jc w:val="center"/>
              <w:rPr>
                <w:i/>
                <w:iCs/>
              </w:rPr>
            </w:pPr>
            <w:r w:rsidRPr="00EF6F24">
              <w:rPr>
                <w:i/>
                <w:iCs/>
              </w:rPr>
              <w:t>S. aureus</w:t>
            </w:r>
          </w:p>
        </w:tc>
        <w:tc>
          <w:tcPr>
            <w:tcW w:w="1016" w:type="dxa"/>
            <w:vAlign w:val="center"/>
          </w:tcPr>
          <w:p w14:paraId="24D0EFDB" w14:textId="77777777" w:rsidR="00BB7A81" w:rsidRPr="00FE2132" w:rsidRDefault="00BB7A81" w:rsidP="00BB7A81">
            <w:pPr>
              <w:jc w:val="center"/>
              <w:rPr>
                <w:lang w:val="fr-FR"/>
              </w:rPr>
            </w:pPr>
            <w:r w:rsidRPr="00FE2132">
              <w:rPr>
                <w:lang w:val="fr-FR"/>
              </w:rPr>
              <w:t>SA20</w:t>
            </w:r>
          </w:p>
          <w:p w14:paraId="7E8E5FE6" w14:textId="77777777" w:rsidR="00BB7A81" w:rsidRPr="00FE2132" w:rsidRDefault="00BB7A81" w:rsidP="00BB7A81">
            <w:pPr>
              <w:jc w:val="center"/>
              <w:rPr>
                <w:lang w:val="fr-FR"/>
              </w:rPr>
            </w:pPr>
            <w:r w:rsidRPr="00FE2132">
              <w:rPr>
                <w:lang w:val="fr-FR"/>
              </w:rPr>
              <w:t>SA23</w:t>
            </w:r>
          </w:p>
          <w:p w14:paraId="3701F55D" w14:textId="77777777" w:rsidR="00BB7A81" w:rsidRPr="00FE2132" w:rsidRDefault="00BB7A81" w:rsidP="00BB7A81">
            <w:pPr>
              <w:jc w:val="center"/>
              <w:rPr>
                <w:lang w:val="fr-FR"/>
              </w:rPr>
            </w:pPr>
            <w:r w:rsidRPr="00FE2132">
              <w:rPr>
                <w:lang w:val="fr-FR"/>
              </w:rPr>
              <w:t>SA34</w:t>
            </w:r>
          </w:p>
          <w:p w14:paraId="612EBF88" w14:textId="77777777" w:rsidR="00BB7A81" w:rsidRPr="00FE2132" w:rsidRDefault="00BB7A81" w:rsidP="00BB7A81">
            <w:pPr>
              <w:jc w:val="center"/>
              <w:rPr>
                <w:lang w:val="fr-FR"/>
              </w:rPr>
            </w:pPr>
            <w:r w:rsidRPr="00FE2132">
              <w:rPr>
                <w:lang w:val="fr-FR"/>
              </w:rPr>
              <w:t>SA31</w:t>
            </w:r>
          </w:p>
          <w:p w14:paraId="5976C0F0" w14:textId="77777777" w:rsidR="00BB7A81" w:rsidRPr="00FE2132" w:rsidRDefault="00BB7A81" w:rsidP="00BB7A81">
            <w:pPr>
              <w:jc w:val="center"/>
              <w:rPr>
                <w:lang w:val="fr-FR"/>
              </w:rPr>
            </w:pPr>
            <w:r w:rsidRPr="00FE2132">
              <w:rPr>
                <w:lang w:val="fr-FR"/>
              </w:rPr>
              <w:t>SA43</w:t>
            </w:r>
          </w:p>
        </w:tc>
        <w:tc>
          <w:tcPr>
            <w:tcW w:w="12859" w:type="dxa"/>
            <w:vAlign w:val="center"/>
          </w:tcPr>
          <w:p w14:paraId="05248B22" w14:textId="77777777" w:rsidR="00BB7A81" w:rsidRPr="00BB7A81" w:rsidRDefault="00BB7A81" w:rsidP="00BB7A81">
            <w:pPr>
              <w:jc w:val="left"/>
              <w:rPr>
                <w:lang w:val="fr-FR"/>
              </w:rPr>
            </w:pPr>
            <w:r w:rsidRPr="00BB7A81">
              <w:rPr>
                <w:lang w:val="fr-FR"/>
              </w:rPr>
              <w:t>GCGCCCTCTCACGTGGCATCAGAGTGCCGGAAGTTCTGCGTTAT</w:t>
            </w:r>
          </w:p>
          <w:p w14:paraId="65FA3DDD" w14:textId="284ABF40" w:rsidR="00BB7A81" w:rsidRPr="00BB7A81" w:rsidRDefault="00BB7A81" w:rsidP="00BB7A81">
            <w:pPr>
              <w:jc w:val="left"/>
              <w:rPr>
                <w:lang w:val="fr-FR"/>
              </w:rPr>
            </w:pPr>
            <w:r w:rsidRPr="00BB7A81">
              <w:rPr>
                <w:lang w:val="fr-FR"/>
              </w:rPr>
              <w:t>GGGCTGGCCAGATCAGACCCCGGATGATCATCCTTGTGAGAACCA</w:t>
            </w:r>
          </w:p>
          <w:p w14:paraId="4C24460E" w14:textId="304501FD" w:rsidR="00BB7A81" w:rsidRPr="00BB7A81" w:rsidRDefault="00BB7A81" w:rsidP="00BB7A81">
            <w:pPr>
              <w:jc w:val="left"/>
              <w:rPr>
                <w:lang w:val="fr-FR"/>
              </w:rPr>
            </w:pPr>
            <w:r w:rsidRPr="00BB7A81">
              <w:rPr>
                <w:lang w:val="fr-FR"/>
              </w:rPr>
              <w:t>CACAGTCACTCAGACGGCCGCTATTGTTGCCAGATTGCCTTTGGC</w:t>
            </w:r>
          </w:p>
          <w:p w14:paraId="26A05E87" w14:textId="4F384C00" w:rsidR="00BB7A81" w:rsidRPr="00BB7A81" w:rsidRDefault="00BB7A81" w:rsidP="00BB7A81">
            <w:pPr>
              <w:jc w:val="left"/>
              <w:rPr>
                <w:lang w:val="fr-FR"/>
              </w:rPr>
            </w:pPr>
            <w:r w:rsidRPr="00BB7A81">
              <w:rPr>
                <w:lang w:val="fr-FR"/>
              </w:rPr>
              <w:t>TCCCACGATCTCATTAGTCTGTGGATAAGCGTGGGACGTCTATGA</w:t>
            </w:r>
          </w:p>
          <w:p w14:paraId="3BD48CAE" w14:textId="626A2073" w:rsidR="00BB7A81" w:rsidRPr="00BB7A81" w:rsidRDefault="00BB7A81" w:rsidP="00BB7A81">
            <w:pPr>
              <w:jc w:val="left"/>
              <w:rPr>
                <w:lang w:val="fr-FR"/>
              </w:rPr>
            </w:pPr>
            <w:r w:rsidRPr="00BB7A81">
              <w:rPr>
                <w:lang w:val="fr-FR"/>
              </w:rPr>
              <w:t>TCGGCACGTTCTCAGTAGCGCTCGCTGGTCATCCCACAGCTACGTC</w:t>
            </w:r>
          </w:p>
        </w:tc>
        <w:tc>
          <w:tcPr>
            <w:tcW w:w="700" w:type="dxa"/>
            <w:vAlign w:val="center"/>
          </w:tcPr>
          <w:p w14:paraId="6425D2B7" w14:textId="0E50800C" w:rsidR="00BB7A81" w:rsidRPr="003D615F" w:rsidRDefault="00BB7A81" w:rsidP="00BB7A81">
            <w:pPr>
              <w:jc w:val="center"/>
              <w:rPr>
                <w:b/>
                <w:bCs/>
              </w:rPr>
            </w:pPr>
            <w:r w:rsidRPr="003D615F">
              <w:rPr>
                <w:b/>
                <w:bCs/>
              </w:rPr>
              <w:fldChar w:fldCharType="begin"/>
            </w:r>
            <w:r>
              <w:rPr>
                <w:b/>
                <w:bCs/>
              </w:rPr>
              <w:instrText xml:space="preserve"> ADDIN ZOTERO_ITEM CSL_CITATION {"citationID":"lZZmWMio","properties":{"formattedCitation":"[59]","plainCitation":"[59]","noteIndex":0},"citationItems":[{"id":71,"uris":["http://zotero.org/users/local/VHnEo0z9/items/3I3EYM6P"],"itemData":{"id":71,"type":"article-journal","abstract":"In this article, a panel of ssDNA aptamers specific to Staphylococcus aureus was obtained by a whole bacterium-based SELEX procedure and applied to probing S. aureus. After several rounds of selection with S. aureus as the target and Streptococcus and S. epidermidis as counter targets, the highly enriched oligonucleic acid pool was sequenced and then grouped under different families on the basis of the homology of the primary sequence and the similarity of the secondary structure. Eleven sequences from different families were selected for further characterization by confocal imaging and flow cytometry analysis. Results showed that five aptamers demonstrated high specificity and affinity to S. aureus individually. The five aptamers recognize different molecular targets by competitive experiment. Combining these five aptamers had a much better effect than the individual aptamer in the recognition of different S. aureus strains. In addition, the combined aptamers can probe single S. aureus in pyogenic fluids. Our work demonstrates that a set of aptamers specific to one bacterium can be used in combination for the identification of the bacterium instead of a single aptamer.","container-title":"Nucleic Acids Research","DOI":"10.1093/nar/gkp489","ISSN":"1362-4962, 0305-1048","issue":"14","language":"en","page":"4621-4628","source":"DOI.org (Crossref)","title":"Combining use of a panel of ssDNA aptamers in the detection of Staphylococcus aureus","volume":"37","author":[{"family":"Cao","given":"Xiaoxiao"},{"family":"Li","given":"Shaohua"},{"family":"Chen","given":"Liucun"},{"family":"Ding","given":"Hongmei"},{"family":"Xu","given":"Hua"},{"family":"Huang","given":"Yanping"},{"family":"Li","given":"Jie"},{"family":"Liu","given":"Nongle"},{"family":"Cao","given":"Weihong"},{"family":"Zhu","given":"Yanjun"},{"family":"Shen","given":"Beifen"},{"family":"Shao","given":"Ningsheng"}],"issued":{"date-parts":[["2009",8]]}}}],"schema":"https://github.com/citation-style-language/schema/raw/master/csl-citation.json"} </w:instrText>
            </w:r>
            <w:r w:rsidRPr="003D615F">
              <w:rPr>
                <w:b/>
                <w:bCs/>
              </w:rPr>
              <w:fldChar w:fldCharType="separate"/>
            </w:r>
            <w:r w:rsidRPr="00431AAB">
              <w:t>[59]</w:t>
            </w:r>
            <w:r w:rsidRPr="003D615F">
              <w:rPr>
                <w:b/>
                <w:bCs/>
              </w:rPr>
              <w:fldChar w:fldCharType="end"/>
            </w:r>
          </w:p>
        </w:tc>
      </w:tr>
      <w:tr w:rsidR="006C2687" w:rsidRPr="000D72F8" w14:paraId="68052138" w14:textId="77777777" w:rsidTr="00CB5971">
        <w:trPr>
          <w:cantSplit/>
          <w:trHeight w:val="567"/>
          <w:jc w:val="center"/>
        </w:trPr>
        <w:tc>
          <w:tcPr>
            <w:tcW w:w="0" w:type="auto"/>
            <w:vAlign w:val="center"/>
          </w:tcPr>
          <w:p w14:paraId="301C5CFA" w14:textId="77777777" w:rsidR="00BB7A81" w:rsidRPr="00EF6F24" w:rsidRDefault="00BB7A81" w:rsidP="00BB7A81">
            <w:pPr>
              <w:jc w:val="center"/>
              <w:rPr>
                <w:i/>
                <w:iCs/>
              </w:rPr>
            </w:pPr>
            <w:r w:rsidRPr="00EF6F24">
              <w:rPr>
                <w:i/>
                <w:iCs/>
              </w:rPr>
              <w:t>S. aureus</w:t>
            </w:r>
          </w:p>
        </w:tc>
        <w:tc>
          <w:tcPr>
            <w:tcW w:w="1016" w:type="dxa"/>
            <w:vAlign w:val="center"/>
          </w:tcPr>
          <w:p w14:paraId="026C2858" w14:textId="036F39AF" w:rsidR="00BB7A81" w:rsidRPr="00EF6F24" w:rsidRDefault="00BB7A81" w:rsidP="006C2687">
            <w:pPr>
              <w:jc w:val="center"/>
            </w:pPr>
            <w:r w:rsidRPr="00EF6F24">
              <w:t>T1</w:t>
            </w:r>
          </w:p>
          <w:p w14:paraId="62E46F03" w14:textId="043514E5" w:rsidR="00BB7A81" w:rsidRPr="00EF6F24" w:rsidRDefault="00BB7A81" w:rsidP="006C2687">
            <w:pPr>
              <w:jc w:val="center"/>
            </w:pPr>
            <w:r w:rsidRPr="00EF6F24">
              <w:t>T2</w:t>
            </w:r>
          </w:p>
          <w:p w14:paraId="049AE320" w14:textId="7BFF177D" w:rsidR="00BB7A81" w:rsidRPr="00EF6F24" w:rsidRDefault="00BB7A81" w:rsidP="006C2687">
            <w:pPr>
              <w:jc w:val="center"/>
            </w:pPr>
            <w:r w:rsidRPr="00EF6F24">
              <w:t>T3</w:t>
            </w:r>
          </w:p>
          <w:p w14:paraId="7C140E70" w14:textId="77777777" w:rsidR="00BB7A81" w:rsidRPr="00EF6F24" w:rsidRDefault="00BB7A81" w:rsidP="00BB7A81">
            <w:pPr>
              <w:jc w:val="center"/>
            </w:pPr>
            <w:r w:rsidRPr="00EF6F24">
              <w:t>A14</w:t>
            </w:r>
          </w:p>
        </w:tc>
        <w:tc>
          <w:tcPr>
            <w:tcW w:w="12859" w:type="dxa"/>
            <w:vAlign w:val="center"/>
          </w:tcPr>
          <w:p w14:paraId="0E5C72C4" w14:textId="19276C83" w:rsidR="00BB7A81" w:rsidRDefault="00BB7A81" w:rsidP="00BB7A81">
            <w:r>
              <w:t>ACTGTCrGrCrGrCrArCrGrCrGrUrGrUrGrUrArGrUrArCrArCrArCrGrArUrCrGrCrGrCrGrCrArCrArArUrArU</w:t>
            </w:r>
          </w:p>
          <w:p w14:paraId="0BAB85F9" w14:textId="3152A864" w:rsidR="00BB7A81" w:rsidRDefault="00BB7A81" w:rsidP="00BB7A81">
            <w:r>
              <w:t>ACTGTCrArArUrUrUrGrArArUrArUrArUrUrArGrUrGrCrGrCrGrCrCrGrUrArGrUrGrUrGrUrArArArArArUrU</w:t>
            </w:r>
          </w:p>
          <w:p w14:paraId="4E3F60D9" w14:textId="2D944CC9" w:rsidR="00BB7A81" w:rsidRDefault="00BB7A81" w:rsidP="00BB7A81">
            <w:r>
              <w:t>ACTGTCrArArUrUrUrGrArGrUrGrUrGrUrGrArUrCrArUrArUrArUrCrGrUrArGrCrGrCrGrCrUrArCrArArCrC</w:t>
            </w:r>
          </w:p>
          <w:p w14:paraId="287AD18E" w14:textId="5381B4F7" w:rsidR="00BB7A81" w:rsidRPr="00EF6F24" w:rsidRDefault="00BB7A81" w:rsidP="00BB7A81">
            <w:r>
              <w:t>ACTGTCCACACCGCAGCAGTGGGAACGTTTCAGCCATGCAAGCATCACGCCCGT</w:t>
            </w:r>
          </w:p>
        </w:tc>
        <w:tc>
          <w:tcPr>
            <w:tcW w:w="700" w:type="dxa"/>
            <w:vAlign w:val="center"/>
          </w:tcPr>
          <w:p w14:paraId="0AC5F999" w14:textId="77777777" w:rsidR="00BB7A81" w:rsidRPr="003D615F" w:rsidRDefault="00BB7A81" w:rsidP="00BB7A81">
            <w:pPr>
              <w:jc w:val="center"/>
              <w:rPr>
                <w:b/>
                <w:bCs/>
                <w:lang w:val="nl-NL"/>
              </w:rPr>
            </w:pPr>
            <w:r w:rsidRPr="003D615F">
              <w:rPr>
                <w:b/>
                <w:bCs/>
                <w:lang w:val="nl-NL"/>
              </w:rPr>
              <w:fldChar w:fldCharType="begin"/>
            </w:r>
            <w:r>
              <w:rPr>
                <w:b/>
                <w:bCs/>
                <w:lang w:val="nl-NL"/>
              </w:rPr>
              <w:instrText xml:space="preserve"> ADDIN ZOTERO_ITEM CSL_CITATION {"citationID":"WhboztZT","properties":{"formattedCitation":"[44]","plainCitation":"[44]","noteIndex":0},"citationItems":[{"id":87,"uris":["http://zotero.org/users/local/VHnEo0z9/items/I5QTGEEU"],"itemData":{"id":87,"type":"article-journal","abstract":"Iron-regulated surface determinant protein A (IsdA) is a key surface protein found in the foodborne bacteria</w:instrText>
            </w:r>
            <w:r>
              <w:rPr>
                <w:rFonts w:ascii="Tahoma" w:hAnsi="Tahoma" w:cs="Tahoma"/>
                <w:b/>
                <w:bCs/>
                <w:lang w:val="nl-NL"/>
              </w:rPr>
              <w:instrText>�</w:instrText>
            </w:r>
            <w:r>
              <w:rPr>
                <w:b/>
                <w:bCs/>
                <w:lang w:val="nl-NL"/>
              </w:rPr>
              <w:instrText xml:space="preserve"> Staphylococcus aureus (S. aureus)</w:instrText>
            </w:r>
            <w:r>
              <w:rPr>
                <w:rFonts w:ascii="Tahoma" w:hAnsi="Tahoma" w:cs="Tahoma"/>
                <w:b/>
                <w:bCs/>
                <w:lang w:val="nl-NL"/>
              </w:rPr>
              <w:instrText>�</w:instrText>
            </w:r>
            <w:r>
              <w:rPr>
                <w:b/>
                <w:bCs/>
                <w:lang w:val="nl-NL"/>
              </w:rPr>
              <w:instrText xml:space="preserve">which is known to be critical for bacterial survival and colonization. S. aureus is pathogenic and has been linked to foodborne diseases; thus, early detection is critical to prevent diseases caused by this bacterium. Despite IsdA being a specific marker for S. aureus and several detection methods have been developed for sensitive detection of this bacteria such as cell culture, nucleic acids amplification, and other colorimetric and electrochemical methods, the detection of S. aureus through IsdA is underdeveloped. Here, by combining computational generation of target-guided aptamers and fluorescence resonance energy transfer (FRET)-based single-molecule analysis, we presented a widely applicable and robust detection method for IsdA. Three different RNA aptamers specific to the IsdA protein were identified and their ability to switch a FRET construct to a high-FRET state in the presence of protein was verified. The presented approach demonstrated the detection of IsdA down to picomolar levels (×10−12 M, equivalent to </w:instrText>
            </w:r>
            <w:r>
              <w:rPr>
                <w:rFonts w:ascii="Cambria Math" w:hAnsi="Cambria Math" w:cs="Cambria Math"/>
                <w:b/>
                <w:bCs/>
                <w:lang w:val="nl-NL"/>
              </w:rPr>
              <w:instrText>∼</w:instrText>
            </w:r>
            <w:r>
              <w:rPr>
                <w:b/>
                <w:bCs/>
                <w:lang w:val="nl-NL"/>
              </w:rPr>
              <w:instrText xml:space="preserve">1.1 femtomoles IsdA) with a dynamic range extending to </w:instrText>
            </w:r>
            <w:r>
              <w:rPr>
                <w:rFonts w:ascii="Cambria Math" w:hAnsi="Cambria Math" w:cs="Cambria Math"/>
                <w:b/>
                <w:bCs/>
                <w:lang w:val="nl-NL"/>
              </w:rPr>
              <w:instrText>∼</w:instrText>
            </w:r>
            <w:r>
              <w:rPr>
                <w:b/>
                <w:bCs/>
                <w:lang w:val="nl-NL"/>
              </w:rPr>
              <w:instrText xml:space="preserve">40 nM. The FRET-based single-molecule technique that we reported here is capable of detecting the foodborne pathogen protein IsdA with high sensitivity and specificity and has a broader application in the food industry and aptamer-based sensing field by enabling quantitative detection of a wide range of pathogen proteins.","container-title":"Analytical Chemistry","DOI":"10.1021/acs.analchem.3c00717","ISSN":"0003-2700, 1520-6882","issue":"26","journalAbbreviation":"Anal. Chem.","language":"en","page":"9839-9846","source":"DOI.org (Crossref)","title":"FRET-Based Single-Molecule Detection of Pathogen Protein IsdA Using Computationally Selected Aptamers","volume":"95","author":[{"family":"Wijesinghe","given":"Kalani M."},{"family":"Sabbih","given":"Godfred"},{"family":"Algama","given":"Chamika Harshani"},{"family":"Syed","given":"Rida"},{"family":"Danquah","given":"Michael K."},{"family":"Dhakal","given":"Soma"}],"issued":{"date-parts":[["2023",7,4]]}}}],"schema":"https://github.com/citation-style-language/schema/raw/master/csl-citation.json"} </w:instrText>
            </w:r>
            <w:r w:rsidRPr="003D615F">
              <w:rPr>
                <w:b/>
                <w:bCs/>
                <w:lang w:val="nl-NL"/>
              </w:rPr>
              <w:fldChar w:fldCharType="separate"/>
            </w:r>
            <w:r w:rsidRPr="00E15580">
              <w:t>[44]</w:t>
            </w:r>
            <w:r w:rsidRPr="003D615F">
              <w:rPr>
                <w:b/>
                <w:bCs/>
                <w:lang w:val="nl-NL"/>
              </w:rPr>
              <w:fldChar w:fldCharType="end"/>
            </w:r>
          </w:p>
        </w:tc>
      </w:tr>
      <w:tr w:rsidR="00BB7A81" w:rsidRPr="000D72F8" w14:paraId="713EAF2B" w14:textId="77777777" w:rsidTr="00CB5971">
        <w:trPr>
          <w:cantSplit/>
          <w:trHeight w:val="567"/>
          <w:jc w:val="center"/>
        </w:trPr>
        <w:tc>
          <w:tcPr>
            <w:tcW w:w="0" w:type="auto"/>
            <w:vAlign w:val="center"/>
          </w:tcPr>
          <w:p w14:paraId="6F15ABAD" w14:textId="64AC543E" w:rsidR="00BB7A81" w:rsidRPr="00EF6F24" w:rsidRDefault="00BB7A81" w:rsidP="00BB7A81">
            <w:pPr>
              <w:jc w:val="center"/>
              <w:rPr>
                <w:i/>
                <w:iCs/>
              </w:rPr>
            </w:pPr>
            <w:r w:rsidRPr="00EF6F24">
              <w:rPr>
                <w:i/>
                <w:iCs/>
              </w:rPr>
              <w:t>S. aureus</w:t>
            </w:r>
          </w:p>
        </w:tc>
        <w:tc>
          <w:tcPr>
            <w:tcW w:w="1016" w:type="dxa"/>
            <w:vAlign w:val="center"/>
          </w:tcPr>
          <w:p w14:paraId="2D67F426" w14:textId="15216F12" w:rsidR="00BB7A81" w:rsidRPr="00EF6F24" w:rsidRDefault="006C2687" w:rsidP="00BB7A81">
            <w:pPr>
              <w:jc w:val="center"/>
            </w:pPr>
            <w:r w:rsidRPr="00EF6F24">
              <w:t>H1</w:t>
            </w:r>
          </w:p>
        </w:tc>
        <w:tc>
          <w:tcPr>
            <w:tcW w:w="12859" w:type="dxa"/>
            <w:vAlign w:val="center"/>
          </w:tcPr>
          <w:p w14:paraId="080E29A7" w14:textId="0BEC1C1C" w:rsidR="00BB7A81" w:rsidRDefault="006C2687" w:rsidP="00BB7A81">
            <w:r w:rsidRPr="006C2687">
              <w:t>GCAATGGTACGGTACTTCCTCGGCACGTTCTCAGTAGCGCTCGCTGGTCATCCCACAGCTACGTCAAAAGTGCACGCTACTTTGCTAA</w:t>
            </w:r>
          </w:p>
        </w:tc>
        <w:tc>
          <w:tcPr>
            <w:tcW w:w="700" w:type="dxa"/>
            <w:vAlign w:val="center"/>
          </w:tcPr>
          <w:p w14:paraId="2260A8F6" w14:textId="724B2672" w:rsidR="00BB7A81" w:rsidRPr="003D615F" w:rsidRDefault="006C2687" w:rsidP="00BB7A81">
            <w:pPr>
              <w:jc w:val="center"/>
              <w:rPr>
                <w:b/>
                <w:bCs/>
                <w:lang w:val="nl-NL"/>
              </w:rPr>
            </w:pPr>
            <w:r w:rsidRPr="00EB7E04">
              <w:rPr>
                <w:b/>
                <w:bCs/>
              </w:rPr>
              <w:fldChar w:fldCharType="begin"/>
            </w:r>
            <w:r>
              <w:rPr>
                <w:b/>
                <w:bCs/>
              </w:rPr>
              <w:instrText xml:space="preserve"> ADDIN ZOTERO_ITEM CSL_CITATION {"citationID":"Gn9SCq1I","properties":{"formattedCitation":"[121]","plainCitation":"[121]","noteIndex":0},"citationItems":[{"id":73,"uris":["http://zotero.org/users/local/VHnEo0z9/items/9KMT8YFE"],"itemData":{"id":73,"type":"article-journal","abstract":"A novel aptamer/graphene interdigitated gold electrode piezoelectric sensor was developed for the rapid and speciﬁc detection of Staphylococcus aureus (S. aureus) by employing S. aureus aptamer as a biological recognition element. 4-Mercaptobenzene-diazonium tetraﬂuoroborate (MBDT) salt was used as a molecular cross-linking agent to chemically bind graphene to interdigital gold electrodes (IDE) that are connected to a series electrode piezoelectric quartz crystal (SPQC). S. aureus aptamers were assembly immobilized onto graphene via the π–π stacking of DNA bases. Due to the speciﬁc binding between S. aureus and aptamer, when S. aureus is present, the DNA bases interacted with the aptamer, thereby dropping the aptamer from the surface of the graphene. The electric parameters of the electrode surface was changed and resulted in the change of oscillator frequency of the SPQC. This detection was completed within 60 min. The constructed sensor demonstrated a linear relationship between resonance frequency shifts with bacterial concentrations ranging from 4.1 Â 101 À 4.1 Â 105 cfu/mL with a detection limit of 41 cfu/mL. The developed strategy can detect S. aureus rapidly and speciﬁcally for clinical diagnosis and food testing.","container-title":"Biosensors and Bioelectronics","DOI":"10.1016/j.bios.2014.10.017","ISSN":"09565663","journalAbbreviation":"Biosensors and Bioelectronics","language":"en","page":"314-319","source":"DOI.org (Crossref)","title":"A new aptamer/graphene interdigitated gold electrode piezoelectric sensor for rapid and specific detection of Staphylococcus aureus","volume":"65","author":[{"family":"Lian","given":"Yan"},{"family":"He","given":"Fengjiao"},{"family":"Wang","given":"Huan"},{"family":"Tong","given":"Feifei"}],"issued":{"date-parts":[["2015",3]]}}}],"schema":"https://github.com/citation-style-language/schema/raw/master/csl-citation.json"} </w:instrText>
            </w:r>
            <w:r w:rsidRPr="00EB7E04">
              <w:rPr>
                <w:b/>
                <w:bCs/>
              </w:rPr>
              <w:fldChar w:fldCharType="separate"/>
            </w:r>
            <w:r w:rsidRPr="00431AAB">
              <w:t>[121]</w:t>
            </w:r>
            <w:r w:rsidRPr="00EB7E04">
              <w:rPr>
                <w:b/>
                <w:bCs/>
              </w:rPr>
              <w:fldChar w:fldCharType="end"/>
            </w:r>
          </w:p>
        </w:tc>
      </w:tr>
      <w:tr w:rsidR="006C2687" w:rsidRPr="000D72F8" w14:paraId="2414397F" w14:textId="77777777" w:rsidTr="00CB5971">
        <w:trPr>
          <w:cantSplit/>
          <w:trHeight w:val="567"/>
          <w:jc w:val="center"/>
        </w:trPr>
        <w:tc>
          <w:tcPr>
            <w:tcW w:w="0" w:type="auto"/>
            <w:vAlign w:val="center"/>
          </w:tcPr>
          <w:p w14:paraId="04158A07" w14:textId="12B13386" w:rsidR="006C2687" w:rsidRPr="00EF6F24" w:rsidRDefault="006C2687" w:rsidP="00BB7A81">
            <w:pPr>
              <w:jc w:val="center"/>
              <w:rPr>
                <w:i/>
                <w:iCs/>
              </w:rPr>
            </w:pPr>
            <w:r w:rsidRPr="00EF6F24">
              <w:rPr>
                <w:i/>
                <w:iCs/>
              </w:rPr>
              <w:t>S. aureus</w:t>
            </w:r>
          </w:p>
        </w:tc>
        <w:tc>
          <w:tcPr>
            <w:tcW w:w="1016" w:type="dxa"/>
            <w:vAlign w:val="center"/>
          </w:tcPr>
          <w:p w14:paraId="71220287" w14:textId="77777777" w:rsidR="006C2687" w:rsidRPr="00EF6F24" w:rsidRDefault="006C2687" w:rsidP="006C2687">
            <w:pPr>
              <w:jc w:val="center"/>
            </w:pPr>
            <w:r w:rsidRPr="00EF6F24">
              <w:t>H1</w:t>
            </w:r>
          </w:p>
          <w:p w14:paraId="40C7D660" w14:textId="77777777" w:rsidR="006C2687" w:rsidRPr="00EF6F24" w:rsidRDefault="006C2687" w:rsidP="006C2687">
            <w:pPr>
              <w:jc w:val="center"/>
            </w:pPr>
            <w:r w:rsidRPr="00EF6F24">
              <w:t>H2</w:t>
            </w:r>
          </w:p>
          <w:p w14:paraId="495CF234" w14:textId="4D77F8EA" w:rsidR="006C2687" w:rsidRPr="00EF6F24" w:rsidRDefault="006C2687" w:rsidP="006C2687">
            <w:pPr>
              <w:jc w:val="center"/>
            </w:pPr>
            <w:proofErr w:type="spellStart"/>
            <w:r w:rsidRPr="00EF6F24">
              <w:t>cApt</w:t>
            </w:r>
            <w:proofErr w:type="spellEnd"/>
          </w:p>
        </w:tc>
        <w:tc>
          <w:tcPr>
            <w:tcW w:w="12859" w:type="dxa"/>
            <w:vAlign w:val="center"/>
          </w:tcPr>
          <w:p w14:paraId="455E607E" w14:textId="77777777" w:rsidR="006C2687" w:rsidRDefault="007B08AD" w:rsidP="00BB7A81">
            <w:r w:rsidRPr="007B08AD">
              <w:t>GCAATGGTACGGTACCCCTATGCGCATGTACCATTGCAGTTGTCAGAGAGCGA</w:t>
            </w:r>
          </w:p>
          <w:p w14:paraId="32FFDC9C" w14:textId="77777777" w:rsidR="007B08AD" w:rsidRDefault="007B08AD" w:rsidP="00BB7A81">
            <w:r w:rsidRPr="007B08AD">
              <w:t>GGTACA/</w:t>
            </w:r>
            <w:proofErr w:type="spellStart"/>
            <w:r w:rsidRPr="007B08AD">
              <w:t>Dabcyl</w:t>
            </w:r>
            <w:proofErr w:type="spellEnd"/>
            <w:r w:rsidRPr="007B08AD">
              <w:t>/TGCGCATAGGGGTACCGTACCATACCCCTATGCGCA/FAM/</w:t>
            </w:r>
          </w:p>
          <w:p w14:paraId="0DC48F8F" w14:textId="586125AA" w:rsidR="007B08AD" w:rsidRPr="006C2687" w:rsidRDefault="007B08AD" w:rsidP="00BB7A81">
            <w:r w:rsidRPr="007B08AD">
              <w:t>GTACCGTACCATTGCTAGCGTCTTCCCGTCCTT</w:t>
            </w:r>
          </w:p>
        </w:tc>
        <w:tc>
          <w:tcPr>
            <w:tcW w:w="700" w:type="dxa"/>
            <w:vAlign w:val="center"/>
          </w:tcPr>
          <w:p w14:paraId="48C40C2F" w14:textId="42813EBE" w:rsidR="006C2687" w:rsidRPr="00EB7E04" w:rsidRDefault="006C2687" w:rsidP="00BB7A81">
            <w:pPr>
              <w:jc w:val="center"/>
              <w:rPr>
                <w:b/>
                <w:bCs/>
              </w:rPr>
            </w:pPr>
            <w:r w:rsidRPr="00EB7E04">
              <w:rPr>
                <w:b/>
                <w:bCs/>
              </w:rPr>
              <w:fldChar w:fldCharType="begin"/>
            </w:r>
            <w:r>
              <w:rPr>
                <w:b/>
                <w:bCs/>
              </w:rPr>
              <w:instrText xml:space="preserve"> ADDIN ZOTERO_ITEM CSL_CITATION {"citationID":"5jtJYUOS","properties":{"formattedCitation":"[122]","plainCitation":"[122]","noteIndex":0},"citationItems":[{"id":75,"uris":["http://zotero.org/users/local/VHnEo0z9/items/QW9DB6LW"],"itemData":{"id":75,"type":"article-journal","abstract":"The development of multifunctional biosensors integrating recognition and therapeutic functions is critical for ensuring food safety and preventing foodborne diseases. Herein, an integrated design strategy was demonstrated to establish an innovative Fe3O4 @AuNRs-aptasensor for efficient detecting Staphylococcus aureus (S. aureus), which could enrich and photothermally eliminate bacteria under the radiation of near-infrared light irradiation (NIR). The detection assay relies on the binding of aptamer to Fe3O4 @AuNRs (Fe3O4 @ AuNRs-aptasensor) to induce the release of c-aptamer (c-Apt) in the presence of S. aureus, thereby triggering catalytic hairpin assembly (CHA) reaction and restoring the fluorescence of the reporter. The developed biosensor achieved direct, ultra­ sensitive, and specificity detection of S. aureus with a linear response ranging from 102 to 106 CFU/mL and a detection limit of 101 CFU/mL under optimal conditions. Furthermore, the aptasensor can be applied for the detection of S. aureus in milk with recoveries of 90.3–95.6% at the concentration between 1.0 × 102 and 1.0 × 104 CFU/mL. Additionally, Fe3O4 @AuNRs-aptasensor shows high photothermal sterilization performance under NIR irradiation. The study emphasizes the combination of high sensitivity base on molecular detection and photothermal antibacterial activity of novel nanomaterials activated by NIR light to design multifunctional probe, which show great potential for application in food analysis and early foodborne disease diagnosis.","container-title":"Sensors and Actuators B: Chemical","DOI":"10.1016/j.snb.2023.133554","ISSN":"09254005","journalAbbreviation":"Sensors and Actuators B: Chemical","language":"en","page":"133554","source":"DOI.org (Crossref)","title":"A novel Aptamer-induced CHA amplification strategy for ultrasensitive detection of Staphylococcus aureus and NIR-triggered photothermal bactericidal Activity based on aptamer-modified magnetic Fe3O4@AuNRs","volume":"382","author":[{"family":"Kang","given":"Qing"},{"family":"Xing","given":"Xiao-yan"},{"family":"Zhang","given":"Shuai-qi"},{"family":"He","given":"Liu"},{"family":"Li","given":"Jin-zhao"},{"family":"Jiao","given":"Jing-bo"},{"family":"Du","given":"Xin-jun"},{"family":"Wang","given":"Shuo"}],"issued":{"date-parts":[["2023",5]]}}}],"schema":"https://github.com/citation-style-language/schema/raw/master/csl-citation.json"} </w:instrText>
            </w:r>
            <w:r w:rsidRPr="00EB7E04">
              <w:rPr>
                <w:b/>
                <w:bCs/>
              </w:rPr>
              <w:fldChar w:fldCharType="separate"/>
            </w:r>
            <w:r w:rsidRPr="00431AAB">
              <w:t>[122]</w:t>
            </w:r>
            <w:r w:rsidRPr="00EB7E04">
              <w:rPr>
                <w:b/>
                <w:bCs/>
              </w:rPr>
              <w:fldChar w:fldCharType="end"/>
            </w:r>
          </w:p>
        </w:tc>
      </w:tr>
      <w:tr w:rsidR="007B08AD" w:rsidRPr="000D72F8" w14:paraId="2D4AE5C6" w14:textId="77777777" w:rsidTr="00CB5971">
        <w:trPr>
          <w:cantSplit/>
          <w:trHeight w:val="567"/>
          <w:jc w:val="center"/>
        </w:trPr>
        <w:tc>
          <w:tcPr>
            <w:tcW w:w="0" w:type="auto"/>
            <w:vAlign w:val="center"/>
          </w:tcPr>
          <w:p w14:paraId="36EE8F7C" w14:textId="63E705FD" w:rsidR="007B08AD" w:rsidRPr="00EF6F24" w:rsidRDefault="007B08AD" w:rsidP="007B08AD">
            <w:pPr>
              <w:jc w:val="center"/>
              <w:rPr>
                <w:i/>
                <w:iCs/>
              </w:rPr>
            </w:pPr>
            <w:r w:rsidRPr="00EF6F24">
              <w:rPr>
                <w:i/>
                <w:iCs/>
              </w:rPr>
              <w:t>S. aureus</w:t>
            </w:r>
          </w:p>
        </w:tc>
        <w:tc>
          <w:tcPr>
            <w:tcW w:w="1016" w:type="dxa"/>
            <w:vAlign w:val="center"/>
          </w:tcPr>
          <w:p w14:paraId="7B8B701C" w14:textId="77777777" w:rsidR="007B08AD" w:rsidRPr="00EF6F24" w:rsidRDefault="007B08AD" w:rsidP="007B08AD">
            <w:pPr>
              <w:jc w:val="center"/>
            </w:pPr>
            <w:r w:rsidRPr="00EF6F24">
              <w:t>Apt1</w:t>
            </w:r>
          </w:p>
          <w:p w14:paraId="7903536C" w14:textId="2F58D317" w:rsidR="007B08AD" w:rsidRPr="00EF6F24" w:rsidRDefault="007B08AD" w:rsidP="007B08AD">
            <w:pPr>
              <w:jc w:val="center"/>
            </w:pPr>
            <w:r w:rsidRPr="00EF6F24">
              <w:t>Apt2</w:t>
            </w:r>
          </w:p>
        </w:tc>
        <w:tc>
          <w:tcPr>
            <w:tcW w:w="12859" w:type="dxa"/>
            <w:vAlign w:val="center"/>
          </w:tcPr>
          <w:p w14:paraId="1180E09E" w14:textId="77777777" w:rsidR="007B08AD" w:rsidRDefault="00F622CF" w:rsidP="007B08AD">
            <w:r w:rsidRPr="00F622CF">
              <w:t>TCCCTACGGCGCTAACCCCCCCAGTCCGTCCTCCCA GCCTCACACCGCCACCGTGCTACAAC</w:t>
            </w:r>
          </w:p>
          <w:p w14:paraId="0FA44C1A" w14:textId="624C6307" w:rsidR="00F622CF" w:rsidRPr="006C2687" w:rsidRDefault="00F622CF" w:rsidP="007B08AD">
            <w:r w:rsidRPr="00F622CF">
              <w:t>TCCCTACGGCGCTAACCTCCCAACCGCTCCACCCTGCCTCCGCCTCGCCACCGTGCTACAAC</w:t>
            </w:r>
          </w:p>
        </w:tc>
        <w:tc>
          <w:tcPr>
            <w:tcW w:w="700" w:type="dxa"/>
            <w:vAlign w:val="center"/>
          </w:tcPr>
          <w:p w14:paraId="2D082A48" w14:textId="5C4CDD0D" w:rsidR="007B08AD" w:rsidRPr="00EB7E04" w:rsidRDefault="00F622CF" w:rsidP="007B08AD">
            <w:pPr>
              <w:jc w:val="center"/>
              <w:rPr>
                <w:b/>
                <w:bCs/>
              </w:rPr>
            </w:pPr>
            <w:r w:rsidRPr="007A0E45">
              <w:t>[123], [124</w:t>
            </w:r>
            <w:r>
              <w:t>]</w:t>
            </w:r>
          </w:p>
        </w:tc>
      </w:tr>
      <w:tr w:rsidR="00F622CF" w:rsidRPr="000D72F8" w14:paraId="05BC3D3C" w14:textId="77777777" w:rsidTr="00CB5971">
        <w:trPr>
          <w:cantSplit/>
          <w:trHeight w:val="567"/>
          <w:jc w:val="center"/>
        </w:trPr>
        <w:tc>
          <w:tcPr>
            <w:tcW w:w="0" w:type="auto"/>
            <w:vAlign w:val="center"/>
          </w:tcPr>
          <w:p w14:paraId="2D5D99B3" w14:textId="7262077B" w:rsidR="00F622CF" w:rsidRPr="00EF6F24" w:rsidRDefault="00F622CF" w:rsidP="00F622CF">
            <w:pPr>
              <w:jc w:val="center"/>
              <w:rPr>
                <w:i/>
                <w:iCs/>
              </w:rPr>
            </w:pPr>
            <w:r w:rsidRPr="00EF6F24">
              <w:rPr>
                <w:i/>
                <w:iCs/>
              </w:rPr>
              <w:t>S. aureus</w:t>
            </w:r>
          </w:p>
        </w:tc>
        <w:tc>
          <w:tcPr>
            <w:tcW w:w="1016" w:type="dxa"/>
            <w:vAlign w:val="center"/>
          </w:tcPr>
          <w:p w14:paraId="7ADE276A" w14:textId="51B8A8E2" w:rsidR="00F622CF" w:rsidRPr="00EF6F24" w:rsidRDefault="00F622CF" w:rsidP="00F622CF">
            <w:pPr>
              <w:jc w:val="center"/>
            </w:pPr>
            <w:r w:rsidRPr="008839ED">
              <w:t>SH-Apt</w:t>
            </w:r>
            <w:r w:rsidRPr="008839ED">
              <w:rPr>
                <w:vertAlign w:val="subscript"/>
              </w:rPr>
              <w:t xml:space="preserve">2 </w:t>
            </w:r>
          </w:p>
        </w:tc>
        <w:tc>
          <w:tcPr>
            <w:tcW w:w="12859" w:type="dxa"/>
            <w:vAlign w:val="center"/>
          </w:tcPr>
          <w:p w14:paraId="379B00F9" w14:textId="023671D5" w:rsidR="00F622CF" w:rsidRPr="006C2687" w:rsidRDefault="00F622CF" w:rsidP="00F622CF">
            <w:r w:rsidRPr="00F622CF">
              <w:t>GCAATGGTACGGTACTTCCTCGGCACGTTCTCAGTAGCGCTCGCTGGTCATCCCACAGCTACGTCAAAAGTGCACGCTACTTTGCTAA</w:t>
            </w:r>
          </w:p>
        </w:tc>
        <w:tc>
          <w:tcPr>
            <w:tcW w:w="700" w:type="dxa"/>
            <w:vAlign w:val="center"/>
          </w:tcPr>
          <w:p w14:paraId="508126D9" w14:textId="69FE7238" w:rsidR="00F622CF" w:rsidRPr="00EB7E04" w:rsidRDefault="00F622CF" w:rsidP="00F622CF">
            <w:pPr>
              <w:jc w:val="center"/>
              <w:rPr>
                <w:b/>
                <w:bCs/>
              </w:rPr>
            </w:pPr>
            <w:r w:rsidRPr="00EB7E04">
              <w:rPr>
                <w:b/>
                <w:bCs/>
              </w:rPr>
              <w:fldChar w:fldCharType="begin"/>
            </w:r>
            <w:r>
              <w:rPr>
                <w:b/>
                <w:bCs/>
              </w:rPr>
              <w:instrText xml:space="preserve"> ADDIN ZOTERO_ITEM CSL_CITATION {"citationID":"JETUNU38","properties":{"formattedCitation":"[55], [125]","plainCitation":"[55], [125]","noteIndex":0},"citationItems":[{"id":79,"uris":["http://zotero.org/users/local/VHnEo0z9/items/C6W7FT57"],"itemData":{"id":79,"type":"article-journal","abstract":"In this work, a novel surface-enhanced Raman scattering (SERS) sandwich strategy biosensing platform has been established for simultaneously detecting Escherichia coli (E. coli) and Staphylococcus aureus (S. aureus). Fe3O4@SiO2-Au nanocomposites (NCs) with varying amounts of Au nanocrystals were prepared, and the effect of interparticle gaps on SERS activity was studied by ﬁnite-difference time-domain (FDTD) method. The optimal magnetic SERS-active substrates (FS-A5) were functionalized with the speciﬁc aptamers to act as capture probes. Meanwhile, graphene oxide-Au nanostars (GO-Au NSs) decorated with Raman reporters and aptamers were used as SERS tags. The loading density of Au NSs on GO was tuned to change the number of SERS active sites. In this proposal, E. coli and S. aureus were ﬁrst captured by capture probes and then bound with SERS tags to form a sandwich-like structure, which caused enhanced electromagnetic ﬁeld because of the dual enhancement strategy. Under optimal conditions, SERS platform could detect E. coli and S. aureus simultaneously, and the detection limit was as low as 10 cfu/ mL. Our sandwich assay-based dual-enhanced SERS platform provides a new idea for simultaneously detecting multiple pathogens with high selectivity and sensitivity, and thus will have more hopeful prospects in the ﬁeld of food safety.","container-title":"Journal of Colloid and Interface Science","DOI":"10.1016/j.jcis.2022.12.077","ISSN":"00219797","journalAbbreviation":"Journal of Colloid and Interface Science","language":"en","page":"651-663","source":"DOI.org (Crossref)","title":"Ultrasensitive dual-enhanced sandwich strategy for simultaneous detection of Escherichia coli and Staphylococcus aureus based on optimized aptamers-functionalized magnetic capture probes and graphene oxide-Au nanostars SERS tags","volume":"634","author":[{"family":"Zhao","given":"Wenshi"},{"family":"Yang","given":"Shuo"},{"family":"Zhang","given":"Daxin"},{"family":"Zhou","given":"Tianxiang"},{"family":"Huang","given":"Jie"},{"family":"Gao","given":"Ming"},{"family":"Jiang","given":"Yuhong"},{"family":"Liu","given":"Yang"},{"family":"Yang","given":"Jinghai"}],"issued":{"date-parts":[["2023",3]]}}},{"id":77,"uris":["http://zotero.org/users/local/VHnEo0z9/items/Q2K5SZIP"],"itemData":{"id":77,"type":"article-journal","abstract":"Aptamers are powerful capturing probes against various targets such as proteins, small organic compounds, metal ions, and even cells. In this study, we isolated and characterized single-stranded DNA (ssDNA) aptamers against Escherichia coli. A total of 28 ssDNAs were isolated after 10 rounds of selection using a bacterial cell–SELEX (systematic evolution of ligands by exponential enrichment) process. Other bacterial species (Klebsiella pneumoniae, Citrobacter freundii, Enterobacter aerogenes, and Staphylococcus epidermidis) were used for counter selection to enhance the selectivity of ssDNA aptamers against E. coli. Finally, four ssDNA aptamers showed high afﬁnity and selectivity to E. coli, The dissociation constants (Kd) of these four ssDNA aptamers to E. coli were estimated to range from 12.4 to 25.2 nM. These aptamers did not bind to other bacterial species, including four counter cells, but they showed afﬁnity to different E. coli strains. The binding of these four aptamers to E. coli was observed directly by ﬂuorescence microscopy.","container-title":"Analytical Biochemistry","DOI":"10.1016/j.ab.2013.01.014","ISSN":"00032697","issue":"1","journalAbbreviation":"Analytical Biochemistry","language":"en","page":"22-28","source":"DOI.org (Crossref)","title":"Isolation and characterization of DNA aptamers against Escherichia coli using a bacterial cell–systematic evolution of ligands by exponential enrichment approach","volume":"436","author":[{"family":"Kim","given":"Yeon Seok"},{"family":"Song","given":"Min Young"},{"family":"Jurng","given":"Jongsoo"},{"family":"Kim","given":"Byoung Chan"}],"issued":{"date-parts":[["2013",5]]}}}],"schema":"https://github.com/citation-style-language/schema/raw/master/csl-citation.json"} </w:instrText>
            </w:r>
            <w:r w:rsidRPr="00EB7E04">
              <w:rPr>
                <w:b/>
                <w:bCs/>
              </w:rPr>
              <w:fldChar w:fldCharType="separate"/>
            </w:r>
            <w:r w:rsidRPr="007A0E45">
              <w:t>[55], [125]</w:t>
            </w:r>
            <w:r w:rsidRPr="00EB7E04">
              <w:rPr>
                <w:b/>
                <w:bCs/>
              </w:rPr>
              <w:fldChar w:fldCharType="end"/>
            </w:r>
          </w:p>
        </w:tc>
      </w:tr>
      <w:tr w:rsidR="00F622CF" w:rsidRPr="000D72F8" w14:paraId="668F628F" w14:textId="77777777" w:rsidTr="00CB5971">
        <w:trPr>
          <w:cantSplit/>
          <w:trHeight w:val="567"/>
          <w:jc w:val="center"/>
        </w:trPr>
        <w:tc>
          <w:tcPr>
            <w:tcW w:w="0" w:type="auto"/>
            <w:vAlign w:val="center"/>
          </w:tcPr>
          <w:p w14:paraId="2185D794" w14:textId="027C1BD3" w:rsidR="00F622CF" w:rsidRPr="00EF6F24" w:rsidRDefault="00F622CF" w:rsidP="00F622CF">
            <w:pPr>
              <w:jc w:val="center"/>
              <w:rPr>
                <w:i/>
                <w:iCs/>
              </w:rPr>
            </w:pPr>
            <w:r w:rsidRPr="00EF6F24">
              <w:rPr>
                <w:i/>
                <w:iCs/>
              </w:rPr>
              <w:t>S. aureus</w:t>
            </w:r>
          </w:p>
        </w:tc>
        <w:tc>
          <w:tcPr>
            <w:tcW w:w="1016" w:type="dxa"/>
            <w:vAlign w:val="center"/>
          </w:tcPr>
          <w:p w14:paraId="26AC05C2" w14:textId="69FADAF5" w:rsidR="00F622CF" w:rsidRPr="00EF6F24" w:rsidRDefault="00F622CF" w:rsidP="00F622CF">
            <w:pPr>
              <w:jc w:val="center"/>
            </w:pPr>
            <w:r w:rsidRPr="00583E8B">
              <w:t>APT</w:t>
            </w:r>
            <w:r w:rsidRPr="00583E8B">
              <w:rPr>
                <w:vertAlign w:val="superscript"/>
              </w:rPr>
              <w:t>seb1</w:t>
            </w:r>
          </w:p>
        </w:tc>
        <w:tc>
          <w:tcPr>
            <w:tcW w:w="12859" w:type="dxa"/>
            <w:vAlign w:val="center"/>
          </w:tcPr>
          <w:p w14:paraId="3065B7C6" w14:textId="3452D837" w:rsidR="00F622CF" w:rsidRPr="006C2687" w:rsidRDefault="00F622CF" w:rsidP="00F622CF">
            <w:r w:rsidRPr="00F622CF">
              <w:t>GGTATTGAGGGTCGCATCCACTGGTCGTTGTTGTCTGTTGTCTGTTATGTTGTTTCGTGATGGCTCTAACTCTCCTCT</w:t>
            </w:r>
          </w:p>
        </w:tc>
        <w:tc>
          <w:tcPr>
            <w:tcW w:w="700" w:type="dxa"/>
            <w:vAlign w:val="center"/>
          </w:tcPr>
          <w:p w14:paraId="4947E7AB" w14:textId="6C66A4C8" w:rsidR="00F622CF" w:rsidRPr="00EB7E04" w:rsidRDefault="00F622CF" w:rsidP="00F622CF">
            <w:pPr>
              <w:jc w:val="center"/>
              <w:rPr>
                <w:b/>
                <w:bCs/>
              </w:rPr>
            </w:pPr>
            <w:r w:rsidRPr="00EB7E04">
              <w:rPr>
                <w:b/>
                <w:bCs/>
              </w:rPr>
              <w:fldChar w:fldCharType="begin"/>
            </w:r>
            <w:r>
              <w:rPr>
                <w:b/>
                <w:bCs/>
              </w:rPr>
              <w:instrText xml:space="preserve"> ADDIN ZOTERO_ITEM CSL_CITATION {"citationID":"W34vwsqa","properties":{"formattedCitation":"[126]","plainCitation":"[126]","noteIndex":0},"citationItems":[{"id":328,"uris":["http://zotero.org/users/local/VHnEo0z9/items/M6ULUZ8Y"],"itemData":{"id":328,"type":"article-journal","abstract":"The bacterium Staphylococcus aureus is a common foodborne pathogen capable of secreting a cocktail of small, stable, and strain-specific, staphylococcal enterotoxins (SEs). Staphylococcal food poisoning (SFP) results when improperly handled food contaminated with SEs is consumed. Gastrointestinal symptoms of SFP include emesis, diarrhea and severe abdominal pain, which manifest within hours of ingesting contaminated food. Immuno-affinity based methods directly detect, identify, and quantify several SEs within a food or clinical sample. However, the success of these assays depends upon the availability of a monoclonal antibody, the development of which is non-trivial and costly. The current scope of the available immunoaffinity based methods is limited to the classical SEs and does not encompass all of the known or emergent SEs. In contrast to antibodies, aptamers are short nucleic acids that exhibit high affinity and specificity for their targets without the highcosts and ethical concerns of animal husbandry. Further, researchers may choose to freely distribute aptamers and develop assays without the proprietary issues that increase the per-sample cost of immuno-affinity assays. This study describes a novel aptamer, selected in vitro, with affinity to staphylococcal enterotoxin B (SEB) that may be used in lieu of antibodies in SE detection assays. The aptamer, designated APTSEB1, successfully isolates SEB from a complex mixture of SEs with extremely high discrimination. This work sets the foundation for future aptamer and assay development towards the entire family of SEs. The rapid, robust, and low-cost identification and quantification of all of the SEs in S. aureus contaminated food is essential for food safety and epidemiological efforts. An in vitro generated library of SE aptamers could potentially allow for the comprehensive and cost-effective analysis of food samples that immuno-affinity assays currently cannot provide.","container-title":"PLoS ONE","DOI":"10.1371/journal.pone.0033410","ISSN":"1932-6203","issue":"3","journalAbbreviation":"PLoS ONE","language":"en","page":"e33410","source":"DOI.org (Crossref)","title":"A Single-Stranded DNA Aptamer That Selectively Binds to Staphylococcus aureus Enterotoxin B","volume":"7","author":[{"family":"DeGrasse","given":"Jeffrey A."}],"editor":[{"family":"Kourentzi","given":"Katerina"}],"issued":{"date-parts":[["2012",3,16]]}}}],"schema":"https://github.com/citation-style-language/schema/raw/master/csl-citation.json"} </w:instrText>
            </w:r>
            <w:r w:rsidRPr="00EB7E04">
              <w:rPr>
                <w:b/>
                <w:bCs/>
              </w:rPr>
              <w:fldChar w:fldCharType="separate"/>
            </w:r>
            <w:r w:rsidRPr="007A0E45">
              <w:t>[126]</w:t>
            </w:r>
            <w:r w:rsidRPr="00EB7E04">
              <w:rPr>
                <w:b/>
                <w:bCs/>
              </w:rPr>
              <w:fldChar w:fldCharType="end"/>
            </w:r>
          </w:p>
        </w:tc>
      </w:tr>
      <w:tr w:rsidR="00F622CF" w:rsidRPr="000D72F8" w14:paraId="53D78466" w14:textId="77777777" w:rsidTr="00CB5971">
        <w:trPr>
          <w:cantSplit/>
          <w:trHeight w:val="567"/>
          <w:jc w:val="center"/>
        </w:trPr>
        <w:tc>
          <w:tcPr>
            <w:tcW w:w="0" w:type="auto"/>
            <w:vAlign w:val="center"/>
          </w:tcPr>
          <w:p w14:paraId="4D0EB6C4" w14:textId="4588A978" w:rsidR="00F622CF" w:rsidRPr="00EF6F24" w:rsidRDefault="00F622CF" w:rsidP="00F622CF">
            <w:pPr>
              <w:jc w:val="center"/>
              <w:rPr>
                <w:i/>
                <w:iCs/>
              </w:rPr>
            </w:pPr>
            <w:r w:rsidRPr="00EF6F24">
              <w:rPr>
                <w:i/>
                <w:iCs/>
              </w:rPr>
              <w:t>S. aureus</w:t>
            </w:r>
          </w:p>
        </w:tc>
        <w:tc>
          <w:tcPr>
            <w:tcW w:w="1016" w:type="dxa"/>
            <w:vAlign w:val="center"/>
          </w:tcPr>
          <w:p w14:paraId="0668F681" w14:textId="77777777" w:rsidR="00F622CF" w:rsidRPr="00EF6F24" w:rsidRDefault="00F622CF" w:rsidP="00F622CF">
            <w:pPr>
              <w:jc w:val="center"/>
            </w:pPr>
            <w:r w:rsidRPr="00EF6F24">
              <w:t>G1</w:t>
            </w:r>
          </w:p>
          <w:p w14:paraId="03C57148" w14:textId="77777777" w:rsidR="00F622CF" w:rsidRPr="00EF6F24" w:rsidRDefault="00F622CF" w:rsidP="00F622CF">
            <w:pPr>
              <w:jc w:val="center"/>
            </w:pPr>
            <w:r w:rsidRPr="00EF6F24">
              <w:t>#2</w:t>
            </w:r>
          </w:p>
          <w:p w14:paraId="48865C10" w14:textId="48979665" w:rsidR="00F622CF" w:rsidRPr="00583E8B" w:rsidRDefault="00F622CF" w:rsidP="00F622CF">
            <w:pPr>
              <w:jc w:val="center"/>
            </w:pPr>
            <w:r w:rsidRPr="00EF6F24">
              <w:t>#18</w:t>
            </w:r>
          </w:p>
        </w:tc>
        <w:tc>
          <w:tcPr>
            <w:tcW w:w="12859" w:type="dxa"/>
            <w:vAlign w:val="center"/>
          </w:tcPr>
          <w:p w14:paraId="47E6B241" w14:textId="77777777" w:rsidR="00F622CF" w:rsidRDefault="000D60CE" w:rsidP="00F622CF">
            <w:r>
              <w:t>UCCGAACAGCGGAAGGUGGUUCGAAGUUGGGGCUUUGGA</w:t>
            </w:r>
          </w:p>
          <w:p w14:paraId="6586AA00" w14:textId="76EBF3B2" w:rsidR="000D60CE" w:rsidRPr="00F622CF" w:rsidRDefault="000D60CE" w:rsidP="00F622CF">
            <w:r>
              <w:t>GGGAGUUUUGAUACGGCUUCAUGCAGUAAUGUUUUUAU</w:t>
            </w:r>
            <w:r>
              <w:br/>
              <w:t>UCCGAACAGCGGAAGGUGGUUCGAAGUUGGGGCUUUGGA</w:t>
            </w:r>
          </w:p>
        </w:tc>
        <w:tc>
          <w:tcPr>
            <w:tcW w:w="700" w:type="dxa"/>
            <w:vAlign w:val="center"/>
          </w:tcPr>
          <w:p w14:paraId="7A34BA2F" w14:textId="75FF652F" w:rsidR="00F622CF" w:rsidRPr="00EB7E04" w:rsidRDefault="009169CA" w:rsidP="00F622CF">
            <w:pPr>
              <w:jc w:val="center"/>
              <w:rPr>
                <w:b/>
                <w:bCs/>
              </w:rPr>
            </w:pPr>
            <w:r w:rsidRPr="00EB7E04">
              <w:rPr>
                <w:b/>
                <w:bCs/>
              </w:rPr>
              <w:fldChar w:fldCharType="begin"/>
            </w:r>
            <w:r>
              <w:rPr>
                <w:b/>
                <w:bCs/>
              </w:rPr>
              <w:instrText xml:space="preserve"> ADDIN ZOTERO_ITEM CSL_CITATION {"citationID":"I7zT8luv","properties":{"formattedCitation":"[47]","plainCitation":"[47]","noteIndex":0},"citationItems":[{"id":183,"uris":["http://zotero.org/users/local/VHnEo0z9/items/P9IKUKWC"],"itemData":{"id":183,"type":"article-journal","abstract":"Staphylococcus aureus is a major foodborne pathogen. Gram-positive bacteria have unique teichoic acids as cell-wall components. In order to identify ligands specific to the bacteria, we developed an RNA aptamer against the teichoic acid of Staphylococcus aureus using SELEX technology. To this end, we used a polystyrene 96-well-based selection method and confirmed the binding activity of the RNA aptamer to the teichoic acid using real-time PCR. Of note, the teichoic acid-specific RNA aptamer was observed to bind to S. aureus bacterial cells also. This RNA aptamer could therefore be useful as a diagnostic ligand against S. aureusassociated foodborne illness.","container-title":"Annals of Microbiology","DOI":"10.1007/s13213-013-0720-z","ISSN":"1590-4261, 1869-2044","issue":"2","journalAbbreviation":"Ann Microbiol","language":"en","page":"883-885","source":"DOI.org (Crossref)","title":"In vitro selection of RNA aptamer specific to Staphylococcus aureus","volume":"64","author":[{"family":"Han","given":"Seung Ryul"},{"family":"Lee","given":"Seong-Wook"}],"issued":{"date-parts":[["2014",6]]}}}],"schema":"https://github.com/citation-style-language/schema/raw/master/csl-citation.json"} </w:instrText>
            </w:r>
            <w:r w:rsidRPr="00EB7E04">
              <w:rPr>
                <w:b/>
                <w:bCs/>
              </w:rPr>
              <w:fldChar w:fldCharType="separate"/>
            </w:r>
            <w:r w:rsidRPr="00431AAB">
              <w:t>[47]</w:t>
            </w:r>
            <w:r w:rsidRPr="00EB7E04">
              <w:rPr>
                <w:b/>
                <w:bCs/>
              </w:rPr>
              <w:fldChar w:fldCharType="end"/>
            </w:r>
          </w:p>
        </w:tc>
      </w:tr>
      <w:tr w:rsidR="00F622CF" w:rsidRPr="000D72F8" w14:paraId="62BCC62A" w14:textId="77777777" w:rsidTr="00CB5971">
        <w:trPr>
          <w:cantSplit/>
          <w:trHeight w:val="567"/>
          <w:jc w:val="center"/>
        </w:trPr>
        <w:tc>
          <w:tcPr>
            <w:tcW w:w="0" w:type="auto"/>
            <w:vAlign w:val="center"/>
          </w:tcPr>
          <w:p w14:paraId="0DFF297B" w14:textId="3F50CA20" w:rsidR="00F622CF" w:rsidRPr="00EF6F24" w:rsidRDefault="000D60CE" w:rsidP="00F622CF">
            <w:pPr>
              <w:jc w:val="center"/>
              <w:rPr>
                <w:i/>
                <w:iCs/>
              </w:rPr>
            </w:pPr>
            <w:r w:rsidRPr="00EF6F24">
              <w:rPr>
                <w:i/>
                <w:iCs/>
              </w:rPr>
              <w:t>S. aureus</w:t>
            </w:r>
          </w:p>
        </w:tc>
        <w:tc>
          <w:tcPr>
            <w:tcW w:w="1016" w:type="dxa"/>
            <w:vAlign w:val="center"/>
          </w:tcPr>
          <w:p w14:paraId="101C6826" w14:textId="77777777" w:rsidR="000D60CE" w:rsidRPr="00EF6F24" w:rsidRDefault="000D60CE" w:rsidP="000D60CE">
            <w:pPr>
              <w:jc w:val="center"/>
            </w:pPr>
            <w:r w:rsidRPr="00EF6F24">
              <w:t>AT-27</w:t>
            </w:r>
          </w:p>
          <w:p w14:paraId="2CD42723" w14:textId="77777777" w:rsidR="000D60CE" w:rsidRPr="00EF6F24" w:rsidRDefault="000D60CE" w:rsidP="000D60CE">
            <w:pPr>
              <w:jc w:val="center"/>
            </w:pPr>
            <w:r w:rsidRPr="00EF6F24">
              <w:t>AT-33</w:t>
            </w:r>
          </w:p>
          <w:p w14:paraId="61EE3F6E" w14:textId="77777777" w:rsidR="000D60CE" w:rsidRPr="00EF6F24" w:rsidRDefault="000D60CE" w:rsidP="000D60CE">
            <w:pPr>
              <w:jc w:val="center"/>
            </w:pPr>
            <w:r w:rsidRPr="00EF6F24">
              <w:t>AT-36</w:t>
            </w:r>
          </w:p>
          <w:p w14:paraId="10E700CB" w14:textId="0C045760" w:rsidR="00F622CF" w:rsidRPr="00583E8B" w:rsidRDefault="000D60CE" w:rsidP="000D60CE">
            <w:pPr>
              <w:jc w:val="center"/>
            </w:pPr>
            <w:r w:rsidRPr="00EF6F24">
              <w:t>AT-49</w:t>
            </w:r>
          </w:p>
        </w:tc>
        <w:tc>
          <w:tcPr>
            <w:tcW w:w="12859" w:type="dxa"/>
            <w:vAlign w:val="center"/>
          </w:tcPr>
          <w:p w14:paraId="09162C90" w14:textId="2D81C2D8" w:rsidR="00F622CF" w:rsidRPr="00F622CF" w:rsidRDefault="00195CB9" w:rsidP="00F622CF">
            <w:r>
              <w:rPr>
                <w:rFonts w:ascii="Georgia" w:hAnsi="Georgia"/>
                <w:color w:val="1F1F1F"/>
              </w:rPr>
              <w:t>ACCCCTGCAGGATCCTTTGCTGGTACC-(N42)-AGTATCGCTAATCAGTCTAGAGGGCCCCAGAAT</w:t>
            </w:r>
          </w:p>
        </w:tc>
        <w:tc>
          <w:tcPr>
            <w:tcW w:w="700" w:type="dxa"/>
            <w:vAlign w:val="center"/>
          </w:tcPr>
          <w:p w14:paraId="32B8485C" w14:textId="774994F5" w:rsidR="00F622CF" w:rsidRPr="00EB7E04" w:rsidRDefault="00195CB9" w:rsidP="00F622CF">
            <w:pPr>
              <w:jc w:val="center"/>
              <w:rPr>
                <w:b/>
                <w:bCs/>
              </w:rPr>
            </w:pPr>
            <w:r w:rsidRPr="00EB7E04">
              <w:rPr>
                <w:b/>
                <w:bCs/>
              </w:rPr>
              <w:fldChar w:fldCharType="begin"/>
            </w:r>
            <w:r>
              <w:rPr>
                <w:b/>
                <w:bCs/>
              </w:rPr>
              <w:instrText xml:space="preserve"> ADDIN ZOTERO_ITEM CSL_CITATION {"citationID":"3YjuosZ3","properties":{"formattedCitation":"[127]","plainCitation":"[127]","noteIndex":0},"citationItems":[{"id":332,"uris":["http://zotero.org/users/local/VHnEo0z9/items/J6R92PQI"],"itemData":{"id":332,"type":"article-journal","abstract":"Infectious diseases are among the common leading causes of morbidity and mortality worldwide. Associated with the emergence of new infectious diseases, the increasing number of antimicrobial-resistant isolates presents a serious threat to public health and hospitalized patients. A microbial pathogen may elicit several host responses and use a variety of mechanisms to evade host defences. These methods and mechanisms include capsule, lipopolysaccharides or cell wall components, adhesions and toxins. Toxins inhibit phagocytosis, cause septic shock and host cell damages by binding to host surface receptors and invasion. Bacterial and fungal pathogens are able to apply many different toxin-dependent mechanisms to disturb signalling pathways and the structural integrity of host cells for establishing and maintaining infections Initial techniques for analysis of bacterial toxins were based on in vivo or in vitro assessments. There is a permanent demand for appropriate detection methods which are affordable, practical, careful, rapid, sensitive, efﬁcient and economical. Aptamers are DNA or RNA oligonucleotides that are selected by systematic evolution of ligands using exponential enrichment (SELEX) methods and can be applied in diagnostic applications. This review provides an overview of aptamer-based methods as a novel approach for detecting toxins in bacterial and fungal pathogens.","container-title":"Journal of Applied Microbiology","DOI":"10.1111/jam.13650","ISSN":"13645072","issue":"3","journalAbbreviation":"J Appl Microbiol","language":"en","page":"644-651","source":"DOI.org (Crossref)","title":"Current advances in aptamer-assisted technologies for detecting bacterial and fungal toxins","volume":"124","author":[{"family":"Alizadeh","given":"N."},{"family":"Memar","given":"M.Y."},{"family":"Mehramuz","given":"B."},{"family":"Abibiglou","given":"S.S."},{"family":"Hemmati","given":"F."},{"family":"Samadi Kafil","given":"H."}],"issued":{"date-parts":[["2018",3]]}}}],"schema":"https://github.com/citation-style-language/schema/raw/master/csl-citation.json"} </w:instrText>
            </w:r>
            <w:r w:rsidRPr="00EB7E04">
              <w:rPr>
                <w:b/>
                <w:bCs/>
              </w:rPr>
              <w:fldChar w:fldCharType="separate"/>
            </w:r>
            <w:r w:rsidRPr="007A0E45">
              <w:t>[127]</w:t>
            </w:r>
            <w:r w:rsidRPr="00EB7E04">
              <w:rPr>
                <w:b/>
                <w:bCs/>
              </w:rPr>
              <w:fldChar w:fldCharType="end"/>
            </w:r>
          </w:p>
        </w:tc>
      </w:tr>
      <w:tr w:rsidR="00F622CF" w:rsidRPr="000D72F8" w14:paraId="490FFA49" w14:textId="77777777" w:rsidTr="00CB5971">
        <w:trPr>
          <w:cantSplit/>
          <w:trHeight w:val="567"/>
          <w:jc w:val="center"/>
        </w:trPr>
        <w:tc>
          <w:tcPr>
            <w:tcW w:w="0" w:type="auto"/>
            <w:vAlign w:val="center"/>
          </w:tcPr>
          <w:p w14:paraId="7F0B23CD" w14:textId="16C6AD3A" w:rsidR="00F622CF" w:rsidRPr="00EF6F24" w:rsidRDefault="00195CB9" w:rsidP="00F622CF">
            <w:pPr>
              <w:jc w:val="center"/>
              <w:rPr>
                <w:i/>
                <w:iCs/>
              </w:rPr>
            </w:pPr>
            <w:r w:rsidRPr="00EF6F24">
              <w:rPr>
                <w:i/>
                <w:iCs/>
              </w:rPr>
              <w:lastRenderedPageBreak/>
              <w:t>S. aureus</w:t>
            </w:r>
          </w:p>
        </w:tc>
        <w:tc>
          <w:tcPr>
            <w:tcW w:w="1016" w:type="dxa"/>
            <w:vAlign w:val="center"/>
          </w:tcPr>
          <w:p w14:paraId="69697AE9" w14:textId="1D30198A" w:rsidR="00195CB9" w:rsidRPr="00583E8B" w:rsidRDefault="00195CB9" w:rsidP="00D33694">
            <w:pPr>
              <w:jc w:val="center"/>
            </w:pPr>
            <w:r>
              <w:t>H1</w:t>
            </w:r>
          </w:p>
        </w:tc>
        <w:tc>
          <w:tcPr>
            <w:tcW w:w="12859" w:type="dxa"/>
            <w:vAlign w:val="center"/>
          </w:tcPr>
          <w:p w14:paraId="0E9D3E33" w14:textId="59507E40" w:rsidR="00195CB9" w:rsidRPr="00F622CF" w:rsidRDefault="00195CB9" w:rsidP="00F622CF">
            <w:r>
              <w:t>GCAATGGTACGGTACTTCCTCGGCACGTTCTCAGTAGCGCTCGCTGGTCATCCCACAGCTACGTCAAAAGTGCACGCTACTTTGCTAA</w:t>
            </w:r>
          </w:p>
        </w:tc>
        <w:tc>
          <w:tcPr>
            <w:tcW w:w="700" w:type="dxa"/>
            <w:vAlign w:val="center"/>
          </w:tcPr>
          <w:p w14:paraId="4167E02D" w14:textId="017B748E" w:rsidR="00F622CF" w:rsidRPr="00EB7E04" w:rsidRDefault="00195CB9" w:rsidP="00F622CF">
            <w:pPr>
              <w:jc w:val="center"/>
              <w:rPr>
                <w:b/>
                <w:bCs/>
              </w:rPr>
            </w:pPr>
            <w:r w:rsidRPr="00EB7E04">
              <w:rPr>
                <w:b/>
                <w:bCs/>
              </w:rPr>
              <w:fldChar w:fldCharType="begin"/>
            </w:r>
            <w:r>
              <w:rPr>
                <w:b/>
                <w:bCs/>
              </w:rPr>
              <w:instrText xml:space="preserve"> ADDIN ZOTERO_ITEM CSL_CITATION {"citationID":"DeJRcBHY","properties":{"formattedCitation":"[128]","plainCitation":"[128]","noteIndex":0},"citationItems":[{"id":344,"uris":["http://zotero.org/users/local/VHnEo0z9/items/4L8MF83E"],"itemData":{"id":344,"type":"article-journal","abstract":"The threat of food safety and the limited analytical methods with high performance promote the growing interest in the development of pathogenic bacteria biosensors. This study presents a pathogenic bacteria biosensing system, where a novel three-dimensional (3D) chip acts as an analytical carrier and DNA-programmed hybridization chain reaction (HCR) causes signal ampliﬁcation. The 3D chip is designed featuring a compact multichannel structure. It has a large surface area for sensitive sensing and exhibits multiple functions of target capture, separation, rinsing, and signal detection to simplify the analysis processes. HCR, which enables the ﬂuorophore’s polymerization, is designed as two signal ampliﬁcation modes, each with unique advantages. Mode I achieves highly sensitive detection in a “sandwich” assay format, in which a long HCR-ampliﬁed probe is used to boost the ﬂuorescence signal. In mode II, the assembly of HCR is performed on the inner surface of the 3D chip. Especially, a group of rapid-assembly HCR sequences is proposed, of which the assembly time as short as 15 min stands out among the related works previously reported. Under the optimal conditions, the proposed biosensing system has the limits of detection (LOD) of 4 and 8 cfu/mL in mode I for Staphylococcus aureus detection and in mode II for Salmonella enterica Typhimurium detection, respectively. The speciﬁcity and the real sample applications are evaluated. This multichannel-structured 3D chip based on HCR signal ampliﬁcation has potential applications in food safety monitoring and biosensor development.","container-title":"Analytical Chemistry","DOI":"10.1021/acs.analchem.8b02650","ISSN":"0003-2700, 1520-6882","issue":"20","journalAbbreviation":"Anal. Chem.","language":"en","page":"12019-12026","source":"DOI.org (Crossref)","title":"Multichannel-Structured Three-Dimensional Chip for Highly Sensitive Pathogenic Bacteria Detection Based on Fast DNA-Programmed Signal Polymerization","volume":"90","author":[{"family":"Chen","given":"Junman"},{"family":"Huang","given":"Zhijun"},{"family":"Luo","given":"Zewei"},{"family":"Yu","given":"Qiaoling"},{"family":"Xu","given":"Ya"},{"family":"Wang","given":"Xiaqing"},{"family":"Li","given":"Yongxin"},{"family":"Duan","given":"Yixiang"}],"issued":{"date-parts":[["2018",10,16]]}}}],"schema":"https://github.com/citation-style-language/schema/raw/master/csl-citation.json"} </w:instrText>
            </w:r>
            <w:r w:rsidRPr="00EB7E04">
              <w:rPr>
                <w:b/>
                <w:bCs/>
              </w:rPr>
              <w:fldChar w:fldCharType="separate"/>
            </w:r>
            <w:r w:rsidRPr="007A0E45">
              <w:t>[128]</w:t>
            </w:r>
            <w:r w:rsidRPr="00EB7E04">
              <w:rPr>
                <w:b/>
                <w:bCs/>
              </w:rPr>
              <w:fldChar w:fldCharType="end"/>
            </w:r>
          </w:p>
        </w:tc>
      </w:tr>
      <w:tr w:rsidR="00F622CF" w:rsidRPr="000D72F8" w14:paraId="07374AD4" w14:textId="77777777" w:rsidTr="00CB5971">
        <w:trPr>
          <w:cantSplit/>
          <w:trHeight w:val="567"/>
          <w:jc w:val="center"/>
        </w:trPr>
        <w:tc>
          <w:tcPr>
            <w:tcW w:w="0" w:type="auto"/>
            <w:vAlign w:val="center"/>
          </w:tcPr>
          <w:p w14:paraId="0501977E" w14:textId="0CBE456E" w:rsidR="00F622CF" w:rsidRPr="00EF6F24" w:rsidRDefault="00195CB9" w:rsidP="00F622CF">
            <w:pPr>
              <w:jc w:val="center"/>
              <w:rPr>
                <w:i/>
                <w:iCs/>
              </w:rPr>
            </w:pPr>
            <w:r w:rsidRPr="00EF6F24">
              <w:rPr>
                <w:i/>
                <w:iCs/>
              </w:rPr>
              <w:t>S. aureus</w:t>
            </w:r>
          </w:p>
        </w:tc>
        <w:tc>
          <w:tcPr>
            <w:tcW w:w="1016" w:type="dxa"/>
            <w:vAlign w:val="center"/>
          </w:tcPr>
          <w:p w14:paraId="6E32D11E" w14:textId="77777777" w:rsidR="00D12287" w:rsidRDefault="00195CB9" w:rsidP="00F622CF">
            <w:pPr>
              <w:jc w:val="center"/>
            </w:pPr>
            <w:r w:rsidRPr="00EF6F24">
              <w:t>Antibac1</w:t>
            </w:r>
          </w:p>
          <w:p w14:paraId="291D6F80" w14:textId="0DD07DD9" w:rsidR="00F622CF" w:rsidRPr="00583E8B" w:rsidRDefault="00D12287" w:rsidP="00F622CF">
            <w:pPr>
              <w:jc w:val="center"/>
            </w:pPr>
            <w:r>
              <w:t>Antibac</w:t>
            </w:r>
            <w:r w:rsidR="00195CB9">
              <w:t>2</w:t>
            </w:r>
          </w:p>
        </w:tc>
        <w:tc>
          <w:tcPr>
            <w:tcW w:w="12859" w:type="dxa"/>
            <w:vAlign w:val="center"/>
          </w:tcPr>
          <w:p w14:paraId="39A9DEE4" w14:textId="77777777" w:rsidR="00F622CF" w:rsidRDefault="00D12287" w:rsidP="00F622CF">
            <w:r w:rsidRPr="00D12287">
              <w:t>GGGACAGGGAGTGCGCTGCTCCCC</w:t>
            </w:r>
          </w:p>
          <w:p w14:paraId="694B5A37" w14:textId="2019E3E5" w:rsidR="00D12287" w:rsidRPr="00F622CF" w:rsidRDefault="00D12287" w:rsidP="00F622CF">
            <w:r w:rsidRPr="00D12287">
              <w:t>GGGGACTAGAGGACTTGTGCGGCC</w:t>
            </w:r>
          </w:p>
        </w:tc>
        <w:tc>
          <w:tcPr>
            <w:tcW w:w="700" w:type="dxa"/>
            <w:vAlign w:val="center"/>
          </w:tcPr>
          <w:p w14:paraId="0AD0CC39" w14:textId="22BC9923" w:rsidR="00F622CF" w:rsidRPr="00EB7E04" w:rsidRDefault="00D12287" w:rsidP="00D12287">
            <w:pPr>
              <w:jc w:val="center"/>
              <w:rPr>
                <w:b/>
                <w:bCs/>
              </w:rPr>
            </w:pPr>
            <w:r w:rsidRPr="00EB7E04">
              <w:rPr>
                <w:b/>
                <w:bCs/>
              </w:rPr>
              <w:fldChar w:fldCharType="begin"/>
            </w:r>
            <w:r>
              <w:rPr>
                <w:b/>
                <w:bCs/>
              </w:rPr>
              <w:instrText xml:space="preserve"> ADDIN ZOTERO_ITEM CSL_CITATION {"citationID":"IgInpHdf","properties":{"formattedCitation":"[48], [129]","plainCitation":"[48], [129]","noteIndex":0},"citationItems":[{"id":89,"uris":["http://zotero.org/users/local/VHnEo0z9/items/JYZNSA9I"],"itemData":{"id":89,"type":"article-journal","abstract":"Peptidoglycan is a highly complex and essential macromolecule of bacterial outer cell wall; it is a heteropolymer made up of linear glycan strands cross-linked by peptides. Peptidoglycan has a particular composition which makes it a possible target for specific bacterial recognition. Aptamers are single-stranded DNA or RNA oligonucleotides that bind to target molecules with high affinity and specificity. Aptamers can be labeled with different radioisotopes and possess several properties that make them suitable for molecular imaging. The purpose of this study was to obtain aptamers for use as radiopharmaceutical in bacterial infection diagnosis. Two aptamers (Antibac1 and Antibac2) against peptidoglycan were selected through the Systematic Evolution of Ligands by Exponential Enrichment (SELEX) methodology. The dissociation constant (Kd) for Antibac1 was 0.415+0.047 μM and for Antibac2 was 1.261+0.280 μM. These aptamers labeled with 32P showed high affinity for Staphylococcus aureus cells. The binding to S. aureus and Escherichia coli in vitro were significantly higher than for Candida albicans and human fibroblasts, demonstrating their specificity for bacterial cells. These results point Antibac1 and Antibac2 as promising tools for bacterial infections identification.","container-title":"Applied Biochemistry and Biotechnology","DOI":"10.1007/s12010-014-1206-6","ISSN":"0273-2289, 1559-0291","issue":"7","journalAbbreviation":"Appl Biochem Biotechnol","language":"en","page":"2548-2556","source":"DOI.org (Crossref)","title":"Selection of Peptidoglycan-Specific Aptamers for Bacterial Cells Identification","volume":"174","author":[{"family":"Ferreira","given":"Iêda Mendes"},{"family":"De Souza Lacerda","given":"Camila Maria"},{"family":"De Faria","given":"Lígia Santana"},{"family":"Corrêa","given":"Cristiane Rodrigues"},{"family":"De Andrade","given":"Antero Silva Ribeiro"}],"issued":{"date-parts":[["2014",12]]}}},{"id":91,"uris":["http://zotero.org/users/local/VHnEo0z9/items/JV746RSN"],"itemData":{"id":91,"type":"article-journal","abstract":"Photoelectrochemical (PEC) signal transduction is of great interest for ultrasensitive biosensing; however, signalon PEC assays that do not require target labeling remain elusive. In this work, we developed a signal-on biosensor that uses nucleic acids to modulate PEC currents upon target capture. Target presence removes a biorecognition probe from a DNA duplex carrying a gold nanoparticle, bringing the gold nanoparticle in direct contact to the photoelectrode and increasing the PEC current. This assay was used to develop a universal bacterial detector by targeting peptidoglycan using an aptamer, demonstrating a limit-of-detection of 82 pg/mL (13 pM) in buffer and 239 pg/mL (37 pM) in urine for peptidoglycan and 1913 CFU/mL forEscherichia coliin urine. When challenged with a panel of unknown targets, the sensor identified samples with bacterial contamination versus fungi. The versatility of the assay was further demonstrated by analyzing DNA targets, which yielded a limit-of-detection of 372 fM.","container-title":"Biosensors and Bioelectronics","DOI":"10.1016/j.bios.2023.115359","ISSN":"09565663","journalAbbreviation":"Biosensors and Bioelectronics","language":"en","page":"115359","source":"DOI.org (Crossref)","title":"A universal bacterial sensor created by integrating a light modulating aptamer complex with photoelectrochemical signal readout","volume":"235","author":[{"family":"Bakhshandeh","given":"Fatemeh"},{"family":"Saha","given":"Sudip"},{"family":"Sen","given":"Payel"},{"family":"Sakib","given":"Sadman"},{"family":"MacLachlan","given":"Roderick"},{"family":"Kanji","given":"Farhaan"},{"family":"Osman","given":"Enas"},{"family":"Soleymani","given":"Leyla"}],"issued":{"date-parts":[["2023",9]]}}}],"schema":"https://github.com/citation-style-language/schema/raw/master/csl-citation.json"} </w:instrText>
            </w:r>
            <w:r w:rsidRPr="00EB7E04">
              <w:rPr>
                <w:b/>
                <w:bCs/>
              </w:rPr>
              <w:fldChar w:fldCharType="separate"/>
            </w:r>
            <w:r w:rsidRPr="007A0E45">
              <w:t>[48], [129]</w:t>
            </w:r>
            <w:r w:rsidRPr="00EB7E04">
              <w:rPr>
                <w:b/>
                <w:bCs/>
              </w:rPr>
              <w:fldChar w:fldCharType="end"/>
            </w:r>
          </w:p>
        </w:tc>
      </w:tr>
      <w:tr w:rsidR="00F622CF" w:rsidRPr="000D72F8" w14:paraId="72E362B1" w14:textId="77777777" w:rsidTr="00CB5971">
        <w:trPr>
          <w:cantSplit/>
          <w:trHeight w:val="567"/>
          <w:jc w:val="center"/>
        </w:trPr>
        <w:tc>
          <w:tcPr>
            <w:tcW w:w="0" w:type="auto"/>
            <w:vAlign w:val="center"/>
          </w:tcPr>
          <w:p w14:paraId="6F3E4941" w14:textId="12BC58EE" w:rsidR="00F622CF" w:rsidRPr="00EF6F24" w:rsidRDefault="00D12287" w:rsidP="00F622CF">
            <w:pPr>
              <w:jc w:val="center"/>
              <w:rPr>
                <w:i/>
                <w:iCs/>
              </w:rPr>
            </w:pPr>
            <w:r w:rsidRPr="00A20FE4">
              <w:rPr>
                <w:i/>
                <w:iCs/>
              </w:rPr>
              <w:t>E. coli</w:t>
            </w:r>
          </w:p>
        </w:tc>
        <w:tc>
          <w:tcPr>
            <w:tcW w:w="1016" w:type="dxa"/>
            <w:vAlign w:val="center"/>
          </w:tcPr>
          <w:p w14:paraId="438D4331" w14:textId="61A825FC" w:rsidR="00F622CF" w:rsidRPr="00583E8B" w:rsidRDefault="00D12287" w:rsidP="00F622CF">
            <w:pPr>
              <w:jc w:val="center"/>
            </w:pPr>
            <w:r w:rsidRPr="00A20FE4">
              <w:t>SH-Apt</w:t>
            </w:r>
            <w:r w:rsidRPr="00A20FE4">
              <w:rPr>
                <w:vertAlign w:val="subscript"/>
              </w:rPr>
              <w:t>1</w:t>
            </w:r>
          </w:p>
        </w:tc>
        <w:tc>
          <w:tcPr>
            <w:tcW w:w="12859" w:type="dxa"/>
            <w:vAlign w:val="center"/>
          </w:tcPr>
          <w:p w14:paraId="1D577CF4" w14:textId="61BAD7C9" w:rsidR="00F622CF" w:rsidRPr="00F622CF" w:rsidRDefault="00690772" w:rsidP="00F622CF">
            <w:r w:rsidRPr="00690772">
              <w:t>GCAATGGTACGGTACTTCCCCATGAGTGTTGTGAAATGTTGGGACACTAGGTGGCATAGAGCCGCAAAAGTGCAGCTACTTTGCTAA</w:t>
            </w:r>
          </w:p>
        </w:tc>
        <w:tc>
          <w:tcPr>
            <w:tcW w:w="700" w:type="dxa"/>
            <w:vAlign w:val="center"/>
          </w:tcPr>
          <w:p w14:paraId="4061616D" w14:textId="7E37942F" w:rsidR="00F622CF" w:rsidRPr="00EB7E04" w:rsidRDefault="00690772" w:rsidP="00F622CF">
            <w:pPr>
              <w:jc w:val="center"/>
              <w:rPr>
                <w:b/>
                <w:bCs/>
              </w:rPr>
            </w:pPr>
            <w:r w:rsidRPr="00A20FE4">
              <w:t>[55], [123</w:t>
            </w:r>
            <w:r>
              <w:t>]</w:t>
            </w:r>
          </w:p>
        </w:tc>
      </w:tr>
      <w:tr w:rsidR="00F622CF" w:rsidRPr="000D72F8" w14:paraId="1DBB9EDB" w14:textId="77777777" w:rsidTr="00CB5971">
        <w:trPr>
          <w:cantSplit/>
          <w:trHeight w:val="567"/>
          <w:jc w:val="center"/>
        </w:trPr>
        <w:tc>
          <w:tcPr>
            <w:tcW w:w="0" w:type="auto"/>
            <w:vAlign w:val="center"/>
          </w:tcPr>
          <w:p w14:paraId="184E272D" w14:textId="3FDD5DFB" w:rsidR="00F622CF" w:rsidRPr="00EF6F24" w:rsidRDefault="00BB63D0" w:rsidP="00F622CF">
            <w:pPr>
              <w:jc w:val="center"/>
              <w:rPr>
                <w:i/>
                <w:iCs/>
              </w:rPr>
            </w:pPr>
            <w:r w:rsidRPr="00A20FE4">
              <w:rPr>
                <w:i/>
                <w:iCs/>
              </w:rPr>
              <w:t>E. coli</w:t>
            </w:r>
          </w:p>
        </w:tc>
        <w:tc>
          <w:tcPr>
            <w:tcW w:w="1016" w:type="dxa"/>
            <w:vAlign w:val="center"/>
          </w:tcPr>
          <w:p w14:paraId="09419B07" w14:textId="76DB870A" w:rsidR="00F622CF" w:rsidRPr="00583E8B" w:rsidRDefault="00BB63D0" w:rsidP="00F622CF">
            <w:pPr>
              <w:jc w:val="center"/>
            </w:pPr>
            <w:r>
              <w:t>/</w:t>
            </w:r>
          </w:p>
        </w:tc>
        <w:tc>
          <w:tcPr>
            <w:tcW w:w="12859" w:type="dxa"/>
            <w:vAlign w:val="center"/>
          </w:tcPr>
          <w:p w14:paraId="34E51F6E" w14:textId="3488BB91" w:rsidR="00F622CF" w:rsidRPr="00F622CF" w:rsidRDefault="00BB63D0" w:rsidP="00F622CF">
            <w:r>
              <w:rPr>
                <w:szCs w:val="21"/>
              </w:rPr>
              <w:t>ATCCGTCACACCTGCTCTATCAAATGTGCAGATATCAAGACGATTTGTACAAGATGGTGTTGGCTCCCGTAT</w:t>
            </w:r>
          </w:p>
        </w:tc>
        <w:tc>
          <w:tcPr>
            <w:tcW w:w="700" w:type="dxa"/>
            <w:vAlign w:val="center"/>
          </w:tcPr>
          <w:p w14:paraId="54F3882A" w14:textId="42F0EC1E" w:rsidR="00F622CF" w:rsidRPr="00EB7E04" w:rsidRDefault="00BB63D0" w:rsidP="00F622CF">
            <w:pPr>
              <w:jc w:val="center"/>
              <w:rPr>
                <w:b/>
                <w:bCs/>
              </w:rPr>
            </w:pPr>
            <w:r w:rsidRPr="00EB7E04">
              <w:rPr>
                <w:b/>
                <w:bCs/>
              </w:rPr>
              <w:fldChar w:fldCharType="begin"/>
            </w:r>
            <w:r>
              <w:rPr>
                <w:b/>
                <w:bCs/>
              </w:rPr>
              <w:instrText xml:space="preserve"> ADDIN ZOTERO_ITEM CSL_CITATION {"citationID":"m5EsfuWR","properties":{"formattedCitation":"[130]","plainCitation":"[130]","noteIndex":0},"citationItems":[{"id":314,"uris":["http://zotero.org/users/local/VHnEo0z9/items/3HBPD4M6"],"itemData":{"id":314,"type":"article-journal","container-title":"Chinese Chemical Letters","DOI":"10.1016/j.cclet.2022.108102","ISSN":"10018417","issue":"8","journalAbbreviation":"Chinese Chemical Letters","language":"en","page":"108102","source":"DOI.org (Crossref)","title":"Rapid detection of pathogenic bacteria based on a universal dual-recognition FRET sensing system constructed with aptamer-quantum dots and lectin-gold nanoparticles","volume":"34","author":[{"family":"Zhang","given":"Yaqing"},{"family":"Liu","given":"Yan"},{"family":"Yang","given":"Yun"},{"family":"Li","given":"Linyao"},{"family":"Tao","given":"Xiaoqi"},{"family":"Song","given":"Erqun"}],"issued":{"date-parts":[["2023",8]]}}}],"schema":"https://github.com/citation-style-language/schema/raw/master/csl-citation.json"} </w:instrText>
            </w:r>
            <w:r w:rsidRPr="00EB7E04">
              <w:rPr>
                <w:b/>
                <w:bCs/>
              </w:rPr>
              <w:fldChar w:fldCharType="separate"/>
            </w:r>
            <w:r w:rsidRPr="00431AAB">
              <w:t>[130]</w:t>
            </w:r>
            <w:r w:rsidRPr="00EB7E04">
              <w:rPr>
                <w:b/>
                <w:bCs/>
              </w:rPr>
              <w:fldChar w:fldCharType="end"/>
            </w:r>
          </w:p>
        </w:tc>
      </w:tr>
      <w:tr w:rsidR="00BB63D0" w:rsidRPr="000D72F8" w14:paraId="6648C1EB" w14:textId="77777777" w:rsidTr="00CB5971">
        <w:trPr>
          <w:cantSplit/>
          <w:trHeight w:val="567"/>
          <w:jc w:val="center"/>
        </w:trPr>
        <w:tc>
          <w:tcPr>
            <w:tcW w:w="0" w:type="auto"/>
            <w:vAlign w:val="center"/>
          </w:tcPr>
          <w:p w14:paraId="41CA0B1B" w14:textId="22536073" w:rsidR="00BB63D0" w:rsidRPr="00EF6F24" w:rsidRDefault="00BB63D0" w:rsidP="00BB63D0">
            <w:pPr>
              <w:jc w:val="center"/>
              <w:rPr>
                <w:i/>
                <w:iCs/>
              </w:rPr>
            </w:pPr>
            <w:r w:rsidRPr="00A20FE4">
              <w:rPr>
                <w:i/>
                <w:iCs/>
              </w:rPr>
              <w:t>E. coli</w:t>
            </w:r>
          </w:p>
        </w:tc>
        <w:tc>
          <w:tcPr>
            <w:tcW w:w="1016" w:type="dxa"/>
            <w:vAlign w:val="center"/>
          </w:tcPr>
          <w:p w14:paraId="406B6FC8" w14:textId="77777777" w:rsidR="00BB63D0" w:rsidRPr="00EF6F24" w:rsidRDefault="00BB63D0" w:rsidP="00BB63D0">
            <w:pPr>
              <w:jc w:val="center"/>
            </w:pPr>
            <w:r w:rsidRPr="00EF6F24">
              <w:t>GN6</w:t>
            </w:r>
          </w:p>
          <w:p w14:paraId="7F18D296" w14:textId="74AC1E60" w:rsidR="00BB63D0" w:rsidRPr="00583E8B" w:rsidRDefault="00BB63D0" w:rsidP="00BB63D0">
            <w:pPr>
              <w:jc w:val="center"/>
            </w:pPr>
            <w:r w:rsidRPr="00EF6F24">
              <w:t>GN12</w:t>
            </w:r>
          </w:p>
        </w:tc>
        <w:tc>
          <w:tcPr>
            <w:tcW w:w="12859" w:type="dxa"/>
            <w:vAlign w:val="center"/>
          </w:tcPr>
          <w:p w14:paraId="7653C524" w14:textId="4231B22A" w:rsidR="00BB63D0" w:rsidRPr="00F622CF" w:rsidRDefault="00BB63D0" w:rsidP="00BB63D0">
            <w:r w:rsidRPr="00BB63D0">
              <w:t>ATACCAGCTTATTCAATTGGGTGAGGGGGGGTTCACAACGTTAAAGATAGACGGGGGAAGATAGTAAGTGCAATCT</w:t>
            </w:r>
          </w:p>
        </w:tc>
        <w:tc>
          <w:tcPr>
            <w:tcW w:w="700" w:type="dxa"/>
            <w:vAlign w:val="center"/>
          </w:tcPr>
          <w:p w14:paraId="06BEF1A4" w14:textId="42DA2527" w:rsidR="00BB63D0" w:rsidRPr="00EB7E04" w:rsidRDefault="00BB63D0" w:rsidP="00BB63D0">
            <w:pPr>
              <w:jc w:val="center"/>
              <w:rPr>
                <w:b/>
                <w:bCs/>
              </w:rPr>
            </w:pPr>
            <w:r w:rsidRPr="00EB7E04">
              <w:rPr>
                <w:b/>
                <w:bCs/>
              </w:rPr>
              <w:fldChar w:fldCharType="begin"/>
            </w:r>
            <w:r>
              <w:rPr>
                <w:b/>
                <w:bCs/>
              </w:rPr>
              <w:instrText xml:space="preserve"> ADDIN ZOTERO_ITEM CSL_CITATION {"citationID":"kyBi8lpl","properties":{"formattedCitation":"[131]","plainCitation":"[131]","noteIndex":0},"citationItems":[{"id":322,"uris":["http://zotero.org/users/local/VHnEo0z9/items/84LXMXUK"],"itemData":{"id":322,"type":"article-journal","abstract":"Abstract\n            \n              Infection of various pathogenic bacteria causes severe illness to human beings. Despite the research advances, current identification tools still exhibit limitations in detecting Gram-negative bacteria with high accuracy. In this study, we isolated single-stranded DNA aptamers against multiple Gram-negative bacterial species using Toggle-cell-SELEX (systemic evolution of ligands by exponential enrichment) and constructed an aptamer-based detection tool towards bacterial secretory cargo released from outer membranes of Gram-negative bacteria. Three Gram-negative bacteria,\n              Escherichia coli\n              DH5α,\n              E\n              .\n              coli\n              K12, and\n              Serratia marcescens\n              , were sequentially incubated with the pool of random DNA sequences at each SELEX loop. Two aptamers selected, GN6 and GN12, were 4.2-times and 3.6-times higher binding to 10\n              8\n              cells of Gram-negative bacteria than to Gram-positive bacteria tested, respectively. Using GN6 aptamer, we constructed an Enzyme-linked aptamer assay (ELAA) to detect bacterial outer membrane vesicles (OMVs) of Gram-negative bacteria, which contain several outer membrane proteins with potent immunostimulatory effects. The GN6-ELAA showed high sensitivity to detect as low as 25 ng/mL bacterial OMVs. Aptamers developed in this study show a great potential to facilitate medical diagnosis and early detection of bacterial terrorism, based on the ability to detect bacterial OMVs of multiple Gram-negative bacteria.","container-title":"Scientific Reports","DOI":"10.1038/s41598-019-49755-0","ISSN":"2045-2322","issue":"1","journalAbbreviation":"Sci Rep","language":"en","page":"13167","source":"DOI.org (Crossref)","title":"Detection of Gram-negative bacterial outer membrane vesicles using DNA aptamers","volume":"9","author":[{"family":"Shin","given":"Hye-Su"},{"family":"Gedi","given":"Vinayakumar"},{"family":"Kim","given":"Joon-Ki"},{"family":"Lee","given":"Dong-ki"}],"issued":{"date-parts":[["2019",9,11]]}}}],"schema":"https://github.com/citation-style-language/schema/raw/master/csl-citation.json"} </w:instrText>
            </w:r>
            <w:r w:rsidRPr="00EB7E04">
              <w:rPr>
                <w:b/>
                <w:bCs/>
              </w:rPr>
              <w:fldChar w:fldCharType="separate"/>
            </w:r>
            <w:r w:rsidRPr="007A0E45">
              <w:t>[131]</w:t>
            </w:r>
            <w:r w:rsidRPr="00EB7E04">
              <w:rPr>
                <w:b/>
                <w:bCs/>
              </w:rPr>
              <w:fldChar w:fldCharType="end"/>
            </w:r>
          </w:p>
        </w:tc>
      </w:tr>
      <w:tr w:rsidR="00BB63D0" w:rsidRPr="000D72F8" w14:paraId="495B4E9B" w14:textId="77777777" w:rsidTr="00CB5971">
        <w:trPr>
          <w:cantSplit/>
          <w:trHeight w:val="567"/>
          <w:jc w:val="center"/>
        </w:trPr>
        <w:tc>
          <w:tcPr>
            <w:tcW w:w="0" w:type="auto"/>
            <w:vAlign w:val="center"/>
          </w:tcPr>
          <w:p w14:paraId="10444E0F" w14:textId="7212154C" w:rsidR="00BB63D0" w:rsidRPr="00EF6F24" w:rsidRDefault="00BB63D0" w:rsidP="00BB63D0">
            <w:pPr>
              <w:jc w:val="center"/>
              <w:rPr>
                <w:i/>
                <w:iCs/>
              </w:rPr>
            </w:pPr>
            <w:r w:rsidRPr="00A20FE4">
              <w:rPr>
                <w:i/>
                <w:iCs/>
              </w:rPr>
              <w:t>E. coli</w:t>
            </w:r>
          </w:p>
        </w:tc>
        <w:tc>
          <w:tcPr>
            <w:tcW w:w="1016" w:type="dxa"/>
            <w:vAlign w:val="center"/>
          </w:tcPr>
          <w:p w14:paraId="0407CEE4" w14:textId="77777777" w:rsidR="004D7604" w:rsidRPr="00EF6F24" w:rsidRDefault="004D7604" w:rsidP="004D7604">
            <w:pPr>
              <w:jc w:val="center"/>
            </w:pPr>
            <w:r w:rsidRPr="00EF6F24">
              <w:t>6-3</w:t>
            </w:r>
          </w:p>
          <w:p w14:paraId="3A98BA73" w14:textId="77777777" w:rsidR="004D7604" w:rsidRPr="00EF6F24" w:rsidRDefault="004D7604" w:rsidP="004D7604">
            <w:pPr>
              <w:jc w:val="center"/>
            </w:pPr>
            <w:r w:rsidRPr="00EF6F24">
              <w:t>8-1</w:t>
            </w:r>
          </w:p>
          <w:p w14:paraId="10359B68" w14:textId="77777777" w:rsidR="004D7604" w:rsidRPr="00EF6F24" w:rsidRDefault="004D7604" w:rsidP="004D7604">
            <w:pPr>
              <w:jc w:val="center"/>
            </w:pPr>
            <w:r w:rsidRPr="00EF6F24">
              <w:t>8-7</w:t>
            </w:r>
          </w:p>
          <w:p w14:paraId="73979F26" w14:textId="77777777" w:rsidR="004D7604" w:rsidRPr="00EF6F24" w:rsidRDefault="004D7604" w:rsidP="004D7604">
            <w:pPr>
              <w:jc w:val="center"/>
            </w:pPr>
            <w:r w:rsidRPr="00EF6F24">
              <w:t>8-8</w:t>
            </w:r>
          </w:p>
          <w:p w14:paraId="1AC161C1" w14:textId="77777777" w:rsidR="004D7604" w:rsidRPr="00EF6F24" w:rsidRDefault="004D7604" w:rsidP="004D7604">
            <w:pPr>
              <w:jc w:val="center"/>
            </w:pPr>
            <w:r w:rsidRPr="00EF6F24">
              <w:t>8-12</w:t>
            </w:r>
          </w:p>
          <w:p w14:paraId="07CFE0CA" w14:textId="77777777" w:rsidR="004D7604" w:rsidRPr="00EF6F24" w:rsidRDefault="004D7604" w:rsidP="004D7604">
            <w:pPr>
              <w:jc w:val="center"/>
            </w:pPr>
            <w:r w:rsidRPr="00EF6F24">
              <w:t>8-13</w:t>
            </w:r>
          </w:p>
          <w:p w14:paraId="4CEF5749" w14:textId="77777777" w:rsidR="004D7604" w:rsidRPr="00EF6F24" w:rsidRDefault="004D7604" w:rsidP="004D7604">
            <w:pPr>
              <w:jc w:val="center"/>
            </w:pPr>
            <w:r w:rsidRPr="00EF6F24">
              <w:t>8-19</w:t>
            </w:r>
          </w:p>
          <w:p w14:paraId="27734854" w14:textId="14F46450" w:rsidR="00BB63D0" w:rsidRPr="00583E8B" w:rsidRDefault="004D7604" w:rsidP="004D7604">
            <w:pPr>
              <w:jc w:val="center"/>
            </w:pPr>
            <w:r w:rsidRPr="00EF6F24">
              <w:t>8-35</w:t>
            </w:r>
          </w:p>
        </w:tc>
        <w:tc>
          <w:tcPr>
            <w:tcW w:w="12859" w:type="dxa"/>
            <w:vAlign w:val="center"/>
          </w:tcPr>
          <w:p w14:paraId="6B450D96" w14:textId="1405A777" w:rsidR="004D7604" w:rsidRDefault="004D7604" w:rsidP="004D7604">
            <w:r>
              <w:t>UGGUUUCAGCGACAGGAGGGGUGUAGGUGGAUUGCUGUCCUUUGCGUGU</w:t>
            </w:r>
          </w:p>
          <w:p w14:paraId="53272109" w14:textId="443F7B44" w:rsidR="004D7604" w:rsidRDefault="004D7604" w:rsidP="004D7604">
            <w:r>
              <w:t>UGCUAGUGUUGUAUGCACGUGGAGGAGGAGGCGUACACUUGCUUUGUGGU</w:t>
            </w:r>
          </w:p>
          <w:p w14:paraId="1F2B45B1" w14:textId="02A5BE14" w:rsidR="004D7604" w:rsidRDefault="004D7604" w:rsidP="004D7604">
            <w:r>
              <w:t>GAUUGACCGUAUGGAGGAUGCAAAGGGAGGGAGGUCACUUGAGUUAGUUA</w:t>
            </w:r>
          </w:p>
          <w:p w14:paraId="5A1D4E99" w14:textId="266D4E53" w:rsidR="004D7604" w:rsidRDefault="004D7604" w:rsidP="004D7604">
            <w:r>
              <w:t>GCAGGAUGUGGAGGAGGCAUCUGCUGCAAUCGGGACUUGUGUCGAGUAUC</w:t>
            </w:r>
          </w:p>
          <w:p w14:paraId="315D1F5F" w14:textId="44A2A5B4" w:rsidR="004D7604" w:rsidRDefault="004D7604" w:rsidP="004D7604">
            <w:r>
              <w:t>GCAUUGUCUGCGUGUGGAGGCAGGAGGCAAGAUAAGAGGUGAUGCGGUUG</w:t>
            </w:r>
          </w:p>
          <w:p w14:paraId="5C89468B" w14:textId="672EBE26" w:rsidR="004D7604" w:rsidRDefault="004D7604" w:rsidP="004D7604">
            <w:r>
              <w:t>CAUGUUGGCGAUACGUCUAAACGGUGGGUUGUGGAGGAUUGAUUUAUACG</w:t>
            </w:r>
          </w:p>
          <w:p w14:paraId="196423D5" w14:textId="344C5456" w:rsidR="004D7604" w:rsidRDefault="004D7604" w:rsidP="004D7604">
            <w:r>
              <w:t>AGUAGUGUCAGCGUGUGGUGGAGGUUGGCGACAUAUGUAGGGUGCGAUUG</w:t>
            </w:r>
          </w:p>
          <w:p w14:paraId="0CAA7ECF" w14:textId="7B00B7DF" w:rsidR="00BB63D0" w:rsidRPr="00F622CF" w:rsidRDefault="004D7604" w:rsidP="004D7604">
            <w:r>
              <w:t>UGCGCAAUACACGGUGAGGAGGUGGAGAGAUGUAGGUGCUUAGCAGUUGA</w:t>
            </w:r>
          </w:p>
        </w:tc>
        <w:tc>
          <w:tcPr>
            <w:tcW w:w="700" w:type="dxa"/>
            <w:vAlign w:val="center"/>
          </w:tcPr>
          <w:p w14:paraId="03CF78D6" w14:textId="560B8E67" w:rsidR="00BB63D0" w:rsidRPr="00EB7E04" w:rsidRDefault="004D7604" w:rsidP="00BB63D0">
            <w:pPr>
              <w:jc w:val="center"/>
              <w:rPr>
                <w:b/>
                <w:bCs/>
              </w:rPr>
            </w:pPr>
            <w:r w:rsidRPr="00EB7E04">
              <w:rPr>
                <w:b/>
                <w:bCs/>
              </w:rPr>
              <w:fldChar w:fldCharType="begin"/>
            </w:r>
            <w:r>
              <w:rPr>
                <w:b/>
                <w:bCs/>
              </w:rPr>
              <w:instrText xml:space="preserve"> ADDIN ZOTERO_ITEM CSL_CITATION {"citationID":"wbbt8XTP","properties":{"formattedCitation":"[132]","plainCitation":"[132]","noteIndex":0},"citationItems":[{"id":191,"uris":["http://zotero.org/users/local/VHnEo0z9/items/CJB83Q2E"],"itemData":{"id":191,"type":"article-journal","container-title":"ACS Chemical Biology","DOI":"10.1021/cb6002527","ISSN":"1554-8929, 1554-8937","issue":"8","journalAbbreviation":"ACS Chem. Biol.","language":"en","page":"515-524","source":"DOI.org (Crossref)","title":"Utilizing RNA Aptamers To Probe a Physiologically Important Heme-Regulated Cellular Network","volume":"1","author":[{"family":"Niles","given":"Jacquin C."},{"family":"Marletta","given":"Michael A."}],"issued":{"date-parts":[["2006",9,1]]}}}],"schema":"https://github.com/citation-style-language/schema/raw/master/csl-citation.json"} </w:instrText>
            </w:r>
            <w:r w:rsidRPr="00EB7E04">
              <w:rPr>
                <w:b/>
                <w:bCs/>
              </w:rPr>
              <w:fldChar w:fldCharType="separate"/>
            </w:r>
            <w:r w:rsidRPr="007A0E45">
              <w:t>[132]</w:t>
            </w:r>
            <w:r w:rsidRPr="00EB7E04">
              <w:rPr>
                <w:b/>
                <w:bCs/>
              </w:rPr>
              <w:fldChar w:fldCharType="end"/>
            </w:r>
          </w:p>
        </w:tc>
      </w:tr>
      <w:tr w:rsidR="004D7604" w:rsidRPr="000D72F8" w14:paraId="2765C6B3" w14:textId="77777777" w:rsidTr="00CB5971">
        <w:trPr>
          <w:cantSplit/>
          <w:trHeight w:val="567"/>
          <w:jc w:val="center"/>
        </w:trPr>
        <w:tc>
          <w:tcPr>
            <w:tcW w:w="0" w:type="auto"/>
            <w:vAlign w:val="center"/>
          </w:tcPr>
          <w:p w14:paraId="23B56AA5" w14:textId="165AB2E7" w:rsidR="004D7604" w:rsidRPr="00A20FE4" w:rsidRDefault="004D7604" w:rsidP="00BB63D0">
            <w:pPr>
              <w:jc w:val="center"/>
              <w:rPr>
                <w:i/>
                <w:iCs/>
              </w:rPr>
            </w:pPr>
            <w:r w:rsidRPr="00EF6F24">
              <w:rPr>
                <w:i/>
                <w:iCs/>
              </w:rPr>
              <w:t>E. coli</w:t>
            </w:r>
          </w:p>
        </w:tc>
        <w:tc>
          <w:tcPr>
            <w:tcW w:w="1016" w:type="dxa"/>
            <w:vAlign w:val="center"/>
          </w:tcPr>
          <w:p w14:paraId="5B4B1012" w14:textId="77777777" w:rsidR="004D7604" w:rsidRPr="00EF6F24" w:rsidRDefault="004D7604" w:rsidP="004D7604">
            <w:pPr>
              <w:jc w:val="center"/>
            </w:pPr>
            <w:r w:rsidRPr="00EF6F24">
              <w:t>ECA I</w:t>
            </w:r>
          </w:p>
          <w:p w14:paraId="01C8F4F7" w14:textId="69B47733" w:rsidR="004D7604" w:rsidRPr="00EF6F24" w:rsidRDefault="004D7604" w:rsidP="004D7604">
            <w:pPr>
              <w:jc w:val="center"/>
            </w:pPr>
            <w:r w:rsidRPr="00EF6F24">
              <w:t>ECA II</w:t>
            </w:r>
          </w:p>
        </w:tc>
        <w:tc>
          <w:tcPr>
            <w:tcW w:w="12859" w:type="dxa"/>
            <w:vAlign w:val="center"/>
          </w:tcPr>
          <w:p w14:paraId="2F955F62" w14:textId="77777777" w:rsidR="004D7604" w:rsidRDefault="004D7604" w:rsidP="004D7604">
            <w:r>
              <w:t>GTCTGCGAGCGGGGCGCGGGCCCGGCGGGGGATGCGC</w:t>
            </w:r>
          </w:p>
          <w:p w14:paraId="156A63FA" w14:textId="2F2DAA3B" w:rsidR="004D7604" w:rsidRDefault="004D7604" w:rsidP="004D7604">
            <w:r>
              <w:t>ACGGCGCTCCCAACAGGCCTCTCCTTACGGCATATTA</w:t>
            </w:r>
          </w:p>
        </w:tc>
        <w:tc>
          <w:tcPr>
            <w:tcW w:w="700" w:type="dxa"/>
            <w:vAlign w:val="center"/>
          </w:tcPr>
          <w:p w14:paraId="2D8A22CC" w14:textId="62B43713" w:rsidR="004D7604" w:rsidRPr="00EB7E04" w:rsidRDefault="004D7604" w:rsidP="00BB63D0">
            <w:pPr>
              <w:jc w:val="center"/>
              <w:rPr>
                <w:b/>
                <w:bCs/>
              </w:rPr>
            </w:pPr>
            <w:r w:rsidRPr="00EB7E04">
              <w:rPr>
                <w:b/>
                <w:bCs/>
                <w:highlight w:val="yellow"/>
              </w:rPr>
              <w:fldChar w:fldCharType="begin"/>
            </w:r>
            <w:r>
              <w:rPr>
                <w:b/>
                <w:bCs/>
                <w:highlight w:val="yellow"/>
              </w:rPr>
              <w:instrText xml:space="preserve"> ADDIN ZOTERO_ITEM CSL_CITATION {"citationID":"n8Pw5R7v","properties":{"formattedCitation":"[133], [134]","plainCitation":"[133], [134]","noteIndex":0},"citationItems":[{"id":336,"uris":["http://zotero.org/users/local/VHnEo0z9/items/S4H95WIH"],"itemData":{"id":336,"type":"article-journal","abstract":"A novel high-throughput screening method is described in which a family of DNA aptamers selected against E. coli outer membrane proteins (OMPs) is subjected to PCR in the presence of fluorophore-dUTP conjugates using Deep Vent® exo- polymerase. The fluorophore-doped aptamers and their complementary strands are then heated to render them single-stranded and screened in filter well microtiter plates for fluorescence resonance energy transfer (FRET) assay potential. Using this system, a superior competitive FRET-aptamer designated EcO 4R was identified and the location of its putative binding pocket was determined by individually testing FRET potential in each of the secondary loop structures. By labeling the binding pocket with Alexa Fluor (AF) 647 and binding the aptamer to heavily Black Hole Quencher-3 (BHQ-3)-labeled E. coli bacteria, detection of as few as 30 live unlabeled E. coli per ml was achieved in a competitive displacement FRET assay format. The far red fluorescence emission enables detection in largely blue-green autofluorescent matrices. In addition, the competitive transfer of AF 647-EcO-4R aptamer to unlabeled E. coli cells after a 15 min equilibration period was verified by fluorescence microscopy. The present study also demonstrated that high aptamer affinity is not well correlated with competitive FRET potential.","container-title":"Journal of Fluorescence","DOI":"10.1007/s10895-010-0670-9","ISSN":"1053-0509, 1573-4994","issue":"6","journalAbbreviation":"J Fluoresc","language":"en","page":"1211-1223","source":"DOI.org (Crossref)","title":"A Novel Screening Method for Competitive FRET-Aptamers Applied to E. coli Assay Development","volume":"20","author":[{"family":"Bruno","given":"John G."},{"family":"Carrillo","given":"Maria P."},{"family":"Phillips","given":"Taylor"},{"family":"Andrews","given":"Carrie J."}],"issued":{"date-parts":[["2010",11]]}}},{"id":334,"uris":["http://zotero.org/users/local/VHnEo0z9/items/J32CIE9N"],"itemData":{"id":334,"type":"article-journal","container-title":"Sensors and Actuators B: Chemical","DOI":"10.1016/j.snb.2013.01.062","ISSN":"09254005","journalAbbreviation":"Sensors and Actuators B: Chemical","language":"en","page":"766-772","source":"DOI.org (Crossref)","title":"A label-free DNA aptamer-based impedance biosensor for the detection of E. coli outer membrane proteins","volume":"181","author":[{"family":"Queirós","given":"Raquel B."},{"family":"Álvarez","given":"N.","non-dropping-particle":"de-los-Santos-"},{"family":"Noronha","given":"J.P."},{"family":"Sales","given":"M.G.F."}],"issued":{"date-parts":[["2013",5]]}}}],"schema":"https://github.com/citation-style-language/schema/raw/master/csl-citation.json"} </w:instrText>
            </w:r>
            <w:r w:rsidRPr="00EB7E04">
              <w:rPr>
                <w:b/>
                <w:bCs/>
                <w:highlight w:val="yellow"/>
              </w:rPr>
              <w:fldChar w:fldCharType="separate"/>
            </w:r>
            <w:r w:rsidRPr="007A0E45">
              <w:t>[133], [134]</w:t>
            </w:r>
            <w:r w:rsidRPr="00EB7E04">
              <w:rPr>
                <w:b/>
                <w:bCs/>
                <w:highlight w:val="yellow"/>
              </w:rPr>
              <w:fldChar w:fldCharType="end"/>
            </w:r>
          </w:p>
        </w:tc>
      </w:tr>
      <w:tr w:rsidR="004D7604" w:rsidRPr="000D72F8" w14:paraId="261B4809" w14:textId="77777777" w:rsidTr="00CB5971">
        <w:trPr>
          <w:cantSplit/>
          <w:trHeight w:val="567"/>
          <w:jc w:val="center"/>
        </w:trPr>
        <w:tc>
          <w:tcPr>
            <w:tcW w:w="0" w:type="auto"/>
            <w:vAlign w:val="center"/>
          </w:tcPr>
          <w:p w14:paraId="06848BA9" w14:textId="5BF42DE2" w:rsidR="004D7604" w:rsidRPr="00A20FE4" w:rsidRDefault="004D7604" w:rsidP="00BB63D0">
            <w:pPr>
              <w:jc w:val="center"/>
              <w:rPr>
                <w:i/>
                <w:iCs/>
              </w:rPr>
            </w:pPr>
            <w:r w:rsidRPr="00EF6F24">
              <w:rPr>
                <w:i/>
                <w:iCs/>
              </w:rPr>
              <w:t>E. coli</w:t>
            </w:r>
          </w:p>
        </w:tc>
        <w:tc>
          <w:tcPr>
            <w:tcW w:w="1016" w:type="dxa"/>
            <w:vAlign w:val="center"/>
          </w:tcPr>
          <w:p w14:paraId="25EE8293" w14:textId="7EC5DA8F" w:rsidR="004D7604" w:rsidRPr="00EF6F24" w:rsidRDefault="004D7604" w:rsidP="004D7604">
            <w:pPr>
              <w:jc w:val="center"/>
            </w:pPr>
            <w:r>
              <w:t>/</w:t>
            </w:r>
          </w:p>
        </w:tc>
        <w:tc>
          <w:tcPr>
            <w:tcW w:w="12859" w:type="dxa"/>
            <w:vAlign w:val="center"/>
          </w:tcPr>
          <w:p w14:paraId="4A141360" w14:textId="5F645EC9" w:rsidR="004D7604" w:rsidRDefault="00062EFF" w:rsidP="004D7604">
            <w:r w:rsidRPr="00062EFF">
              <w:t>GCAATGGTACGGTACTTCCCCATGAGTGTTGTGAAATGTTGGGACACTAGGTGGCATAGAGCCGCAAAAGTGCACGCTACTTTGCTAA</w:t>
            </w:r>
          </w:p>
        </w:tc>
        <w:tc>
          <w:tcPr>
            <w:tcW w:w="700" w:type="dxa"/>
            <w:vAlign w:val="center"/>
          </w:tcPr>
          <w:p w14:paraId="7F3818C5" w14:textId="0DC3736B" w:rsidR="004D7604" w:rsidRPr="00EB7E04" w:rsidRDefault="00062EFF" w:rsidP="00BB63D0">
            <w:pPr>
              <w:jc w:val="center"/>
              <w:rPr>
                <w:b/>
                <w:bCs/>
              </w:rPr>
            </w:pPr>
            <w:r w:rsidRPr="00EB7E04">
              <w:rPr>
                <w:b/>
                <w:bCs/>
              </w:rPr>
              <w:fldChar w:fldCharType="begin"/>
            </w:r>
            <w:r>
              <w:rPr>
                <w:b/>
                <w:bCs/>
              </w:rPr>
              <w:instrText xml:space="preserve"> ADDIN ZOTERO_ITEM CSL_CITATION {"citationID":"tUdgmkGp","properties":{"formattedCitation":"[135]","plainCitation":"[135]","noteIndex":0},"citationItems":[{"id":338,"uris":["http://zotero.org/users/local/VHnEo0z9/items/U3S376JC"],"itemData":{"id":338,"type":"article-journal","abstract":"Light absorption and interfacial engineering of photoactive materials play vital roles in photoexcited electron generation and electron transport, and ultimately boost the performance of photoelectrochemical (PEC) bio­ sensing. In this work, a novel high-performance photoelectrochemical (PEC) biosensing platform was fabricated based on nonmetallic plasmonic tungsten oxide hydrate nanosheets (WO3•H2O) coupling with nitrogen doped graphene quantum dots (N-GQDs) by a facile one-step hydrothermal approach. The localized surface plasmon resonance (LSPR) properties were achieved by oxygen vacancy engineered WO3</w:instrText>
            </w:r>
            <w:r>
              <w:rPr>
                <w:rFonts w:ascii="Cambria Math" w:hAnsi="Cambria Math" w:cs="Cambria Math"/>
                <w:b/>
                <w:bCs/>
              </w:rPr>
              <w:instrText>⋅</w:instrText>
            </w:r>
            <w:r>
              <w:rPr>
                <w:b/>
                <w:bCs/>
              </w:rPr>
              <w:instrText>H2O (dWO3</w:instrText>
            </w:r>
            <w:r>
              <w:rPr>
                <w:rFonts w:cs="Palatino Linotype"/>
                <w:b/>
                <w:bCs/>
              </w:rPr>
              <w:instrText>•</w:instrText>
            </w:r>
            <w:r>
              <w:rPr>
                <w:b/>
                <w:bCs/>
              </w:rPr>
              <w:instrText xml:space="preserve">H2O), which could greatly extend the light absorption from visible light to near-infrared light. Moreover, by coupling with N-GQDs, the as-fabricated heterojunction (dWO3•H2O@N-GQD) provided a much enhanced photoelectric response due to the efficient charge transfer. By conjugation with E.coli O157:H7 aptamer, a novel PEC aptasensor based on dWO3•H2O@N-GQD heterojunction was fabricated with a high sensitivity for detection of E.coli O157:H7. The limit of detection (LOD) of this PEC aptasensor is 0.05 CFU/mL with a linear detection range from 0.1 to 104 CFU/mL. Moreover, high reproducibility and good accuracy could also be achieved for analysis in milk samples. This work could provide a promising platform for the development of PEC bioanalysis and offer an insight into the non-metallic plasmonic materials based heterojunctions for high-performances PEC biosensing.","container-title":"Biosensors and Bioelectronics","DOI":"10.1016/j.bios.2021.113214","ISSN":"09565663","journalAbbreviation":"Biosensors and Bioelectronics","language":"en","page":"113214","source":"DOI.org (Crossref)","title":"Ultra-sensitive photoelectrochemical aptamer biosensor for detecting E. coli O157:H7 based on nonmetallic plasmonic two-dimensional hydrated defective tungsten oxide nanosheets coupling with nitrogen-doped graphene quantum dots (dWO3•H2O@N-GQDs)","title-short":"Ultra-sensitive photoelectrochemical aptamer biosensor for detecting E. coli O157","volume":"183","author":[{"family":"Jiang","given":"Ding"},{"family":"Yang","given":"Cuiqi"},{"family":"Fan","given":"Yadi"},{"family":"Polly Leung","given":"Hang-Mei"},{"family":"Inthavong","given":"Kiao"},{"family":"Zhang","given":"Yu"},{"family":"Li","given":"Zhiyang"},{"family":"Yang","given":"Mo"}],"issued":{"date-parts":[["2021",7]]}}}],"schema":"https://github.com/citation-style-language/schema/raw/master/csl-citation.json"} </w:instrText>
            </w:r>
            <w:r w:rsidRPr="00EB7E04">
              <w:rPr>
                <w:b/>
                <w:bCs/>
              </w:rPr>
              <w:fldChar w:fldCharType="separate"/>
            </w:r>
            <w:r w:rsidRPr="007A0E45">
              <w:t>[135]</w:t>
            </w:r>
            <w:r w:rsidRPr="00EB7E04">
              <w:rPr>
                <w:b/>
                <w:bCs/>
              </w:rPr>
              <w:fldChar w:fldCharType="end"/>
            </w:r>
          </w:p>
        </w:tc>
      </w:tr>
      <w:tr w:rsidR="004D7604" w:rsidRPr="000D72F8" w14:paraId="421D7259" w14:textId="77777777" w:rsidTr="00CB5971">
        <w:trPr>
          <w:cantSplit/>
          <w:trHeight w:val="567"/>
          <w:jc w:val="center"/>
        </w:trPr>
        <w:tc>
          <w:tcPr>
            <w:tcW w:w="0" w:type="auto"/>
            <w:vAlign w:val="center"/>
          </w:tcPr>
          <w:p w14:paraId="7FA74E84" w14:textId="238A9145" w:rsidR="004D7604" w:rsidRPr="00A20FE4" w:rsidRDefault="00062EFF" w:rsidP="00BB63D0">
            <w:pPr>
              <w:jc w:val="center"/>
              <w:rPr>
                <w:i/>
                <w:iCs/>
              </w:rPr>
            </w:pPr>
            <w:r w:rsidRPr="00EF6F24">
              <w:rPr>
                <w:i/>
                <w:iCs/>
              </w:rPr>
              <w:t>E. coli</w:t>
            </w:r>
          </w:p>
        </w:tc>
        <w:tc>
          <w:tcPr>
            <w:tcW w:w="1016" w:type="dxa"/>
            <w:vAlign w:val="center"/>
          </w:tcPr>
          <w:p w14:paraId="79663B35" w14:textId="77777777" w:rsidR="00062EFF" w:rsidRPr="00EF6F24" w:rsidRDefault="00062EFF" w:rsidP="00062EFF">
            <w:pPr>
              <w:jc w:val="center"/>
            </w:pPr>
            <w:r w:rsidRPr="00EF6F24">
              <w:t>Stx1</w:t>
            </w:r>
          </w:p>
          <w:p w14:paraId="507C2892" w14:textId="61FA52F8" w:rsidR="004D7604" w:rsidRPr="00EF6F24" w:rsidRDefault="00062EFF" w:rsidP="00062EFF">
            <w:pPr>
              <w:jc w:val="center"/>
            </w:pPr>
            <w:r w:rsidRPr="00EF6F24">
              <w:t>stx2</w:t>
            </w:r>
          </w:p>
        </w:tc>
        <w:tc>
          <w:tcPr>
            <w:tcW w:w="12859" w:type="dxa"/>
            <w:vAlign w:val="center"/>
          </w:tcPr>
          <w:p w14:paraId="6B7A10EE" w14:textId="77777777" w:rsidR="004D7604" w:rsidRDefault="00062EFF" w:rsidP="004D7604">
            <w:r>
              <w:t>ATCCAGAGTGACGCAGCAGTAGTTTGTTGGTTATTACGGCGGGTTGCGATGGGTGCGAATCGGTGGACACGGTGGCTTAGT</w:t>
            </w:r>
          </w:p>
          <w:p w14:paraId="462D4460" w14:textId="74A9901A" w:rsidR="00062EFF" w:rsidRDefault="00062EFF" w:rsidP="004D7604">
            <w:r>
              <w:t>ATCCAGAGTGACGCAGCAGGAAAGGACGTCAAATTAGGGGCCGGGACAACGAAAGCCCACAACTGGACGGTGGCTTAGT</w:t>
            </w:r>
          </w:p>
        </w:tc>
        <w:tc>
          <w:tcPr>
            <w:tcW w:w="700" w:type="dxa"/>
            <w:vAlign w:val="center"/>
          </w:tcPr>
          <w:p w14:paraId="51A500D3" w14:textId="03E6E442" w:rsidR="004D7604" w:rsidRPr="00EB7E04" w:rsidRDefault="00062EFF" w:rsidP="00BB63D0">
            <w:pPr>
              <w:jc w:val="center"/>
              <w:rPr>
                <w:b/>
                <w:bCs/>
              </w:rPr>
            </w:pPr>
            <w:r w:rsidRPr="00EB7E04">
              <w:rPr>
                <w:b/>
                <w:bCs/>
              </w:rPr>
              <w:fldChar w:fldCharType="begin"/>
            </w:r>
            <w:r>
              <w:rPr>
                <w:b/>
                <w:bCs/>
              </w:rPr>
              <w:instrText xml:space="preserve"> ADDIN ZOTERO_ITEM CSL_CITATION {"citationID":"P9pBwAmL","properties":{"formattedCitation":"[136]","plainCitation":"[136]","noteIndex":0},"citationItems":[{"id":342,"uris":["http://zotero.org/users/local/VHnEo0z9/items/432MPZIS"],"itemData":{"id":342,"type":"article-journal","abstract":"We report biolayer interferometry based in-vitro selection technique (BLI-SELEX) for fishing out specific aptamers against E. coli Shiga toxin subtypes viz., stx1 &amp; stx2 via epitopic peptides. BLI-SELEX is a one-step technique for rapidly generating aptamers against protein biomarkers in a microtiter plate format, obliterating the need for multiple enrichment rounds to harvest high-affinity aptamers as in conventional SELEX. Two unique aptamers selected against stx1 &amp; stx2 with picomolar Kd (~47 pM &amp; ~29 pM, respectively) were successfully used to fabricate voltammetric diagnostic assay via immobilization onto chitosan exfoliated 2D tungsten diselenide (WSe2) nanosheet platform. These aptamers modified nanosensors showed high sensitivity of ~ 5.0 μA ng-1 mL, a dynamic response range from 50 pg mL-1 to 100 ng mL-1, with a detection limit of 44.5 pg mL-1 &amp; 41.3 pg mL-1 for stx subtypes, respectively and showed low cross-reactivity in spiked urine, serum and milk samples. The synergistic effect of selective aptamers &amp; high sensitivity imparted by 2D transition metal dichalcogenide (TMD) highlights the superior potential of a fabricated nanosensor for bacterial toxin detection.","container-title":"Biosensors and Bioelectronics","DOI":"10.1016/j.bios.2020.112498","ISSN":"09565663","journalAbbreviation":"Biosensors and Bioelectronics","language":"en","page":"112498","source":"DOI.org (Crossref)","title":"Biolayer interferometry-SELEX for Shiga toxin antigenic-peptide aptamers &amp; detection via chitosan-WSe2 aptasensor","volume":"167","author":[{"family":"Kaur","given":"Harmanjit"},{"family":"Shorie","given":"Munish"},{"family":"Sabherwal","given":"Priyanka"}],"issued":{"date-parts":[["2020",11]]}}}],"schema":"https://github.com/citation-style-language/schema/raw/master/csl-citation.json"} </w:instrText>
            </w:r>
            <w:r w:rsidRPr="00EB7E04">
              <w:rPr>
                <w:b/>
                <w:bCs/>
              </w:rPr>
              <w:fldChar w:fldCharType="separate"/>
            </w:r>
            <w:r w:rsidRPr="007A0E45">
              <w:t>[136]</w:t>
            </w:r>
            <w:r w:rsidRPr="00EB7E04">
              <w:rPr>
                <w:b/>
                <w:bCs/>
              </w:rPr>
              <w:fldChar w:fldCharType="end"/>
            </w:r>
          </w:p>
        </w:tc>
      </w:tr>
      <w:tr w:rsidR="00062EFF" w:rsidRPr="000D72F8" w14:paraId="584A0537" w14:textId="77777777" w:rsidTr="00CB5971">
        <w:trPr>
          <w:cantSplit/>
          <w:trHeight w:val="567"/>
          <w:jc w:val="center"/>
        </w:trPr>
        <w:tc>
          <w:tcPr>
            <w:tcW w:w="0" w:type="auto"/>
            <w:vAlign w:val="center"/>
          </w:tcPr>
          <w:p w14:paraId="7EB8960C" w14:textId="0AB8508A" w:rsidR="00062EFF" w:rsidRPr="00A20FE4" w:rsidRDefault="00062EFF" w:rsidP="00062EFF">
            <w:pPr>
              <w:jc w:val="center"/>
              <w:rPr>
                <w:i/>
                <w:iCs/>
              </w:rPr>
            </w:pPr>
            <w:r w:rsidRPr="00A20FE4">
              <w:rPr>
                <w:i/>
                <w:iCs/>
              </w:rPr>
              <w:t xml:space="preserve">P. </w:t>
            </w:r>
            <w:proofErr w:type="spellStart"/>
            <w:r w:rsidRPr="00A20FE4">
              <w:rPr>
                <w:i/>
                <w:iCs/>
              </w:rPr>
              <w:t>aeroginosa</w:t>
            </w:r>
            <w:proofErr w:type="spellEnd"/>
          </w:p>
        </w:tc>
        <w:tc>
          <w:tcPr>
            <w:tcW w:w="1016" w:type="dxa"/>
            <w:vAlign w:val="center"/>
          </w:tcPr>
          <w:p w14:paraId="0A6142C6" w14:textId="42F6D78A" w:rsidR="00062EFF" w:rsidRPr="00EF6F24" w:rsidRDefault="00062EFF" w:rsidP="00062EFF">
            <w:pPr>
              <w:jc w:val="center"/>
            </w:pPr>
            <w:r>
              <w:t>F23</w:t>
            </w:r>
          </w:p>
        </w:tc>
        <w:tc>
          <w:tcPr>
            <w:tcW w:w="12859" w:type="dxa"/>
            <w:vAlign w:val="center"/>
          </w:tcPr>
          <w:p w14:paraId="504B5582" w14:textId="4B4BD4C6" w:rsidR="00062EFF" w:rsidRDefault="00062EFF" w:rsidP="00062EFF">
            <w:r w:rsidRPr="00062EFF">
              <w:t>CCCCCGTTGCTTTCGCTTTTCCTTTCGCTTTTGTTCGTTTCGTCCCTGCTTCCTTTCTTG</w:t>
            </w:r>
          </w:p>
        </w:tc>
        <w:tc>
          <w:tcPr>
            <w:tcW w:w="700" w:type="dxa"/>
            <w:vAlign w:val="center"/>
          </w:tcPr>
          <w:p w14:paraId="751C432D" w14:textId="6FE42C50" w:rsidR="00062EFF" w:rsidRPr="00EB7E04" w:rsidRDefault="00062EFF" w:rsidP="00062EFF">
            <w:pPr>
              <w:jc w:val="center"/>
              <w:rPr>
                <w:b/>
                <w:bCs/>
              </w:rPr>
            </w:pPr>
            <w:r w:rsidRPr="00EB7E04">
              <w:rPr>
                <w:b/>
                <w:bCs/>
              </w:rPr>
              <w:fldChar w:fldCharType="begin"/>
            </w:r>
            <w:r>
              <w:rPr>
                <w:b/>
                <w:bCs/>
              </w:rPr>
              <w:instrText xml:space="preserve"> ADDIN ZOTERO_ITEM CSL_CITATION {"citationID":"Io27838k","properties":{"formattedCitation":"[137]","plainCitation":"[137]","noteIndex":0},"citationItems":[{"id":83,"uris":["http://zotero.org/users/local/VHnEo0z9/items/GRASQDAL"],"itemData":{"id":83,"type":"article-journal","abstract":"Novel rapid methodologies for the detection of bacteria have been recently investigated and applied. In hospital environments, infections by pathogens are very common and can cause serious health problems. Pseudomonas aeruginosa is one of the most common bacteria, which can grow in hospital equipment such as catheters and respirators. Even at low concentrations, it can cause severe infections as it is resistant to antibiotics and other treatments. Based on this subject’s relevance, this work aimed to develop a colorimetric biosensor using aptamer-functionalized gold nanoparticles for identifying P. aeruginosa. The detection mechanism is based on the color change of gold nanoparticles (AuNPs) from red to blue-purple through NaCl induction after bacteria incubation and aptamer-target binding. First, AuNPs were synthesized and characterized. The influence of aptamer and sodium chloride concentration on the agglomeration of AuNPs was investigated. Optimization of aptamer concentration and salt addition were performed. The best condition for detection was 5 µM aptamers and 200 mM of NaCl. In this case, P. aeruginosa was detected after 5 h for concentrations from ­108 to ­105 CFU ­mL−1, being ­105 and ­104 CFU ­mL−1 the detection limit for color change by the naked eye and UV–Vis spectrometry, respectively. In addition, other bacteria such as E. coli, S. typhimurium, and Enterobacteriaceae bacterium were also detected with color changing from red to gray. Finally, it was confirmed that the salt incubation time can be 2 h, and that the ideal aptamer concentration is 5 µM. Thus, the colorimetric analysis can be a simple and fast detection method for P. aeruginosa in the range of ­108 to ­105 CFU ­mL−1 to the naked eye.","container-title":"Applied Microbiology and Biotechnology","DOI":"10.1007/s00253-022-12283-5","ISSN":"0175-7598, 1432-0614","issue":"1","journalAbbreviation":"Appl Microbiol Biotechnol","language":"en","page":"71-80","source":"DOI.org (Crossref)","title":"Colorimetric detection of Pseudomonas aeruginosa by aptamer-functionalized gold nanoparticles","volume":"107","author":[{"family":"Schmitz","given":"Fernanda Raquel Wust"},{"family":"Cesca","given":"Karina"},{"family":"Valério","given":"Alexsandra"},{"family":"De Oliveira","given":"Débora"},{"family":"Hotza","given":"Dachamir"}],"issued":{"date-parts":[["2023",1]]}}}],"schema":"https://github.com/citation-style-language/schema/raw/master/csl-citation.json"} </w:instrText>
            </w:r>
            <w:r w:rsidRPr="00EB7E04">
              <w:rPr>
                <w:b/>
                <w:bCs/>
              </w:rPr>
              <w:fldChar w:fldCharType="separate"/>
            </w:r>
            <w:r w:rsidRPr="007A0E45">
              <w:t>[137]</w:t>
            </w:r>
            <w:r w:rsidRPr="00EB7E04">
              <w:rPr>
                <w:b/>
                <w:bCs/>
              </w:rPr>
              <w:fldChar w:fldCharType="end"/>
            </w:r>
          </w:p>
        </w:tc>
      </w:tr>
      <w:tr w:rsidR="00062EFF" w:rsidRPr="000D72F8" w14:paraId="54275274" w14:textId="77777777" w:rsidTr="00CB5971">
        <w:trPr>
          <w:cantSplit/>
          <w:trHeight w:val="567"/>
          <w:jc w:val="center"/>
        </w:trPr>
        <w:tc>
          <w:tcPr>
            <w:tcW w:w="0" w:type="auto"/>
            <w:vAlign w:val="center"/>
          </w:tcPr>
          <w:p w14:paraId="2AB6F02A" w14:textId="76A8DE86" w:rsidR="00062EFF" w:rsidRPr="00A20FE4" w:rsidRDefault="00062EFF" w:rsidP="00062EFF">
            <w:pPr>
              <w:jc w:val="center"/>
              <w:rPr>
                <w:i/>
                <w:iCs/>
              </w:rPr>
            </w:pPr>
            <w:r w:rsidRPr="00EF6F24">
              <w:rPr>
                <w:i/>
                <w:iCs/>
              </w:rPr>
              <w:t>B. cereus</w:t>
            </w:r>
          </w:p>
        </w:tc>
        <w:tc>
          <w:tcPr>
            <w:tcW w:w="1016" w:type="dxa"/>
            <w:vAlign w:val="center"/>
          </w:tcPr>
          <w:p w14:paraId="47284549" w14:textId="69F9ABB3" w:rsidR="00062EFF" w:rsidRPr="00EF6F24" w:rsidRDefault="006D43A9" w:rsidP="00062EFF">
            <w:pPr>
              <w:jc w:val="center"/>
            </w:pPr>
            <w:r>
              <w:t>/</w:t>
            </w:r>
          </w:p>
        </w:tc>
        <w:tc>
          <w:tcPr>
            <w:tcW w:w="12859" w:type="dxa"/>
            <w:vAlign w:val="center"/>
          </w:tcPr>
          <w:p w14:paraId="6EF6ED0A" w14:textId="4DE1BB8B" w:rsidR="00062EFF" w:rsidRDefault="006D43A9" w:rsidP="00062EFF">
            <w:r w:rsidRPr="006D43A9">
              <w:t>AGCAGCACAGAGGTCAGATGCCCCCCTTTTATCCGTCGGCATGATGTCTCCCGATCCGGTCCTATGCGTGCTA</w:t>
            </w:r>
          </w:p>
        </w:tc>
        <w:tc>
          <w:tcPr>
            <w:tcW w:w="700" w:type="dxa"/>
            <w:vAlign w:val="center"/>
          </w:tcPr>
          <w:p w14:paraId="32560A69" w14:textId="77777777" w:rsidR="00062EFF" w:rsidRDefault="006D43A9" w:rsidP="00062EFF">
            <w:pPr>
              <w:jc w:val="center"/>
              <w:rPr>
                <w:b/>
                <w:bCs/>
              </w:rPr>
            </w:pPr>
            <w:r w:rsidRPr="00EB7E04">
              <w:rPr>
                <w:b/>
                <w:bCs/>
              </w:rPr>
              <w:fldChar w:fldCharType="begin"/>
            </w:r>
            <w:r>
              <w:rPr>
                <w:b/>
                <w:bCs/>
              </w:rPr>
              <w:instrText xml:space="preserve"> ADDIN ZOTERO_ITEM CSL_CITATION {"citationID":"MggCmymo","properties":{"formattedCitation":"[138]","plainCitation":"[138]","noteIndex":0},"citationItems":[{"id":303,"uris":["http://zotero.org/users/local/VHnEo0z9/items/KSZN2N9X"],"itemData":{"id":303,"type":"article-journal","abstract":"A sensitive luminescent bioassay for the detection of Bacillus cereus (B. cereus), a common bacterium, harmful to human health, was established based on up-conversion ﬂuorescence and magnetic separation technology. Herein, aptamers (Apt) are modiﬁed on the surface of magnetic nanoparticles (MNPs) to form Apt-MNPs capture probes. The aptamer complementary strands (cDNA) are connected to upconversion nanoparticles (UCNPs) to form UCNPs-cDNA signal probes. In the absence of analyte, the UCNPs-cDNAApt-MNPs complex will be formed due to the speciﬁc binding between the aptamer and the complementary strand. In the presence of B. cereus, the amount of free UCNPs-cDNA increased in the system, which ultimately increased the ﬂuorescence intensity of the solution. Hence, when the UCNPs-cDNA-Apt-MNPs system was excited by a 980 nm near-infrared light, a decrease in the ﬂuorescence of the complex was observed at 548 nm due to the detachment of UCNPs-cDNA. Therefore, based on this principle, the calibration curve is constructed between the concentration of the analyte (B. cereus) and the ﬂuorescence intensity. The results show that the method has a good quantitative ability for B. cereus in the range of 49–49 Â 106 cfu/mL under the optimal conditions with a detection limit of 22 cfu/mL. Moreover, the proposed detection method also exhibits a high degree of speciﬁcity. The spiked recovery rate of the actual sample was in the range of 90.54%–111.28%, with good relative standard deviation values (2.12%–3.13%), indicating that the method has good reproducibility and stability. This study demonstrates that the constructed method can be used successfully for the rapid detection of B. cereus in food.","container-title":"Spectrochimica Acta Part A: Molecular and Biomolecular Spectroscopy","DOI":"10.1016/j.saa.2021.120618","ISSN":"13861425","journalAbbreviation":"Spectrochimica Acta Part A: Molecular and Biomolecular Spectroscopy","language":"en","page":"120618","source":"DOI.org (Crossref)","title":"Rapid and selective detection of Bacillus cereus in food using cDNA-based up-conversion fluorescence spectrum copy and aptamer modified magnetic separation","volume":"267","author":[{"family":"Zheng","given":"Hanyu"},{"family":"Sheng","given":"Ren"},{"family":"Li","given":"Huanhuan"},{"family":"Ahmad","given":"Waqas"},{"family":"Chen","given":"Quansheng"}],"issued":{"date-parts":[["2022",2]]}}}],"schema":"https://github.com/citation-style-language/schema/raw/master/csl-citation.json"} </w:instrText>
            </w:r>
            <w:r w:rsidRPr="00EB7E04">
              <w:rPr>
                <w:b/>
                <w:bCs/>
              </w:rPr>
              <w:fldChar w:fldCharType="separate"/>
            </w:r>
            <w:r w:rsidRPr="007A0E45">
              <w:t>[138]</w:t>
            </w:r>
            <w:r w:rsidRPr="00EB7E04">
              <w:rPr>
                <w:b/>
                <w:bCs/>
              </w:rPr>
              <w:fldChar w:fldCharType="end"/>
            </w:r>
          </w:p>
          <w:p w14:paraId="11F08B93" w14:textId="7AF3FFD1" w:rsidR="00891B6A" w:rsidRPr="00EB7E04" w:rsidRDefault="00891B6A" w:rsidP="00062EFF">
            <w:pPr>
              <w:jc w:val="center"/>
              <w:rPr>
                <w:b/>
                <w:bCs/>
              </w:rPr>
            </w:pPr>
            <w:r w:rsidRPr="00EB7E04">
              <w:rPr>
                <w:b/>
                <w:bCs/>
              </w:rPr>
              <w:fldChar w:fldCharType="begin"/>
            </w:r>
            <w:r>
              <w:rPr>
                <w:b/>
                <w:bCs/>
              </w:rPr>
              <w:instrText xml:space="preserve"> ADDIN ZOTERO_ITEM CSL_CITATION {"citationID":"MggCmymo","properties":{"formattedCitation":"[138]","plainCitation":"[138]","noteIndex":0},"citationItems":[{"id":303,"uris":["http://zotero.org/users/local/VHnEo0z9/items/KSZN2N9X"],"itemData":{"id":303,"type":"article-journal","abstract":"A sensitive luminescent bioassay for the detection of Bacillus cereus (B. cereus), a common bacterium, harmful to human health, was established based on up-conversion ﬂuorescence and magnetic separation technology. Herein, aptamers (Apt) are modiﬁed on the surface of magnetic nanoparticles (MNPs) to form Apt-MNPs capture probes. The aptamer complementary strands (cDNA) are connected to upconversion nanoparticles (UCNPs) to form UCNPs-cDNA signal probes. In the absence of analyte, the UCNPs-cDNAApt-MNPs complex will be formed due to the speciﬁc binding between the aptamer and the complementary strand. In the presence of B. cereus, the amount of free UCNPs-cDNA increased in the system, which ultimately increased the ﬂuorescence intensity of the solution. Hence, when the UCNPs-cDNA-Apt-MNPs system was excited by a 980 nm near-infrared light, a decrease in the ﬂuorescence of the complex was observed at 548 nm due to the detachment of UCNPs-cDNA. Therefore, based on this principle, the calibration curve is constructed between the concentration of the analyte (B. cereus) and the ﬂuorescence intensity. The results show that the method has a good quantitative ability for B. cereus in the range of 49–49 Â 106 cfu/mL under the optimal conditions with a detection limit of 22 cfu/mL. Moreover, the proposed detection method also exhibits a high degree of speciﬁcity. The spiked recovery rate of the actual sample was in the range of 90.54%–111.28%, with good relative standard deviation values (2.12%–3.13%), indicating that the method has good reproducibility and stability. This study demonstrates that the constructed method can be used successfully for the rapid detection of B. cereus in food.","container-title":"Spectrochimica Acta Part A: Molecular and Biomolecular Spectroscopy","DOI":"10.1016/j.saa.2021.120618","ISSN":"13861425","journalAbbreviation":"Spectrochimica Acta Part A: Molecular and Biomolecular Spectroscopy","language":"en","page":"120618","source":"DOI.org (Crossref)","title":"Rapid and selective detection of Bacillus cereus in food using cDNA-based up-conversion fluorescence spectrum copy and aptamer modified magnetic separation","volume":"267","author":[{"family":"Zheng","given":"Hanyu"},{"family":"Sheng","given":"Ren"},{"family":"Li","given":"Huanhuan"},{"family":"Ahmad","given":"Waqas"},{"family":"Chen","given":"Quansheng"}],"issued":{"date-parts":[["2022",2]]}}}],"schema":"https://github.com/citation-style-language/schema/raw/master/csl-citation.json"} </w:instrText>
            </w:r>
            <w:r w:rsidRPr="00EB7E04">
              <w:rPr>
                <w:b/>
                <w:bCs/>
              </w:rPr>
              <w:fldChar w:fldCharType="separate"/>
            </w:r>
            <w:r w:rsidRPr="007A0E45">
              <w:t>[13</w:t>
            </w:r>
            <w:r>
              <w:t>9</w:t>
            </w:r>
            <w:r w:rsidRPr="007A0E45">
              <w:t>]</w:t>
            </w:r>
            <w:r w:rsidRPr="00EB7E04">
              <w:rPr>
                <w:b/>
                <w:bCs/>
              </w:rPr>
              <w:fldChar w:fldCharType="end"/>
            </w:r>
          </w:p>
        </w:tc>
      </w:tr>
      <w:tr w:rsidR="00062EFF" w:rsidRPr="000D72F8" w14:paraId="0B0CB0A4" w14:textId="77777777" w:rsidTr="00CB5971">
        <w:trPr>
          <w:cantSplit/>
          <w:trHeight w:val="567"/>
          <w:jc w:val="center"/>
        </w:trPr>
        <w:tc>
          <w:tcPr>
            <w:tcW w:w="0" w:type="auto"/>
            <w:vAlign w:val="center"/>
          </w:tcPr>
          <w:p w14:paraId="5329B1E1" w14:textId="73BE52E2" w:rsidR="00062EFF" w:rsidRPr="00A20FE4" w:rsidRDefault="00891B6A" w:rsidP="00062EFF">
            <w:pPr>
              <w:jc w:val="center"/>
              <w:rPr>
                <w:i/>
                <w:iCs/>
              </w:rPr>
            </w:pPr>
            <w:r w:rsidRPr="00EF6F24">
              <w:rPr>
                <w:i/>
                <w:iCs/>
              </w:rPr>
              <w:t>B. cereus</w:t>
            </w:r>
          </w:p>
        </w:tc>
        <w:tc>
          <w:tcPr>
            <w:tcW w:w="1016" w:type="dxa"/>
            <w:vAlign w:val="center"/>
          </w:tcPr>
          <w:p w14:paraId="0AE9AF10" w14:textId="77777777" w:rsidR="00891B6A" w:rsidRDefault="00891B6A" w:rsidP="00891B6A">
            <w:pPr>
              <w:jc w:val="center"/>
            </w:pPr>
            <w:r w:rsidRPr="00EF6F24">
              <w:t xml:space="preserve">B15 </w:t>
            </w:r>
          </w:p>
          <w:p w14:paraId="0199EAA5" w14:textId="41EDB308" w:rsidR="00062EFF" w:rsidRPr="00EF6F24" w:rsidRDefault="00891B6A" w:rsidP="00891B6A">
            <w:pPr>
              <w:jc w:val="center"/>
            </w:pPr>
            <w:r w:rsidRPr="00EF6F24">
              <w:t>B16</w:t>
            </w:r>
          </w:p>
        </w:tc>
        <w:tc>
          <w:tcPr>
            <w:tcW w:w="12859" w:type="dxa"/>
            <w:vAlign w:val="center"/>
          </w:tcPr>
          <w:p w14:paraId="6F93D587" w14:textId="64626DEB" w:rsidR="00891B6A" w:rsidRDefault="00891B6A" w:rsidP="00891B6A">
            <w:r>
              <w:t>AGCAGCACAGAGGTCAGATGGGCGGGTTTGGATCTTTGGTTGGCGCCTGTTTCTTTATGACCTATGCGTGCTACCGTGAA</w:t>
            </w:r>
          </w:p>
          <w:p w14:paraId="08CB709F" w14:textId="15BEE26B" w:rsidR="00062EFF" w:rsidRDefault="00891B6A" w:rsidP="00891B6A">
            <w:r>
              <w:t>AGCAGCACAGAGGTCAGATGATATGTTTACGCCAGTGGTATTATTGGGGTTGATATGTCACCTATGCGTGCTACCGTGAA</w:t>
            </w:r>
          </w:p>
        </w:tc>
        <w:tc>
          <w:tcPr>
            <w:tcW w:w="700" w:type="dxa"/>
            <w:vAlign w:val="center"/>
          </w:tcPr>
          <w:p w14:paraId="7FAC2B79" w14:textId="6AA433A1" w:rsidR="00062EFF" w:rsidRPr="00EB7E04" w:rsidRDefault="00891B6A" w:rsidP="00062EFF">
            <w:pPr>
              <w:jc w:val="center"/>
              <w:rPr>
                <w:b/>
                <w:bCs/>
              </w:rPr>
            </w:pPr>
            <w:r w:rsidRPr="00EB7E04">
              <w:rPr>
                <w:b/>
                <w:bCs/>
              </w:rPr>
              <w:fldChar w:fldCharType="begin"/>
            </w:r>
            <w:r>
              <w:rPr>
                <w:b/>
                <w:bCs/>
              </w:rPr>
              <w:instrText xml:space="preserve"> ADDIN ZOTERO_ITEM CSL_CITATION {"citationID":"KVVznJqV","properties":{"formattedCitation":"[89]","plainCitation":"[89]","noteIndex":0},"citationItems":[{"id":320,"uris":["http://zotero.org/users/local/VHnEo0z9/items/HDZCTVEZ"],"itemData":{"id":320,"type":"article-journal","abstract":"The physiology (membrane integrity, intracellular esterase and redox activity) of individual pathogenic bacteria is various in different growing phase, which has a profound signiﬁcance for food safety testing and control. In this work, the aptamers against B. cereus in different growing phase was ﬁrstly selected based on whole bacteriumSELEX screening approach. Out of 32 candidate aptamers screened, aptamer B15 and B16 showed relatively high binding afﬁnity with an apparent dissociation constant (Kd value) of 16.13 Æ 4.98 nM and 20.67 Æ 5.23 nM, respectively. A label-free impedance based aptasensor was further fabricated based on the screened aptamer, immobilized onto the GCE/Au surface. With the addition of B. cereus, the electron transfer process was prevented and exhibited a signiﬁcant decrease in the electron-transfer resistance. Under optimal conditions, the fabricated aptasensor can achieve high sensitive detection of B. cereus as low as 10 cfu/mL. A satisfactory recovery of 90.5%–105.3% was achieved for the B. cereus detection in spiked milk samples, exhibiting its prospect in the sensitive detection of B. cereus in daily life.","container-title":"Advanced Agrochem","DOI":"10.1016/j.aac.2023.07.005","ISSN":"27732371","issue":"3","journalAbbreviation":"Advanced Agrochem","language":"en","page":"284-290","source":"DOI.org (Crossref)","title":"DNA aptamers selection and characterization for development of impedimetric aptasensor for Bacillus cereus at different growing stages","volume":"2","author":[{"family":"Duan","given":"Nuo"},{"family":"Ye","given":"Mingyue"},{"family":"Lu","given":"Minghui"},{"family":"Chen","given":"Xiaowan"},{"family":"Wu","given":"Shijia"}],"issued":{"date-parts":[["2023",9]]}}}],"schema":"https://github.com/citation-style-language/schema/raw/master/csl-citation.json"} </w:instrText>
            </w:r>
            <w:r w:rsidRPr="00EB7E04">
              <w:rPr>
                <w:b/>
                <w:bCs/>
              </w:rPr>
              <w:fldChar w:fldCharType="separate"/>
            </w:r>
            <w:r w:rsidRPr="00431AAB">
              <w:t>[89]</w:t>
            </w:r>
            <w:r w:rsidRPr="00EB7E04">
              <w:rPr>
                <w:b/>
                <w:bCs/>
              </w:rPr>
              <w:fldChar w:fldCharType="end"/>
            </w:r>
          </w:p>
        </w:tc>
      </w:tr>
      <w:tr w:rsidR="00891B6A" w:rsidRPr="000D72F8" w14:paraId="5877525B" w14:textId="77777777" w:rsidTr="00CB5971">
        <w:trPr>
          <w:cantSplit/>
          <w:trHeight w:val="567"/>
          <w:jc w:val="center"/>
        </w:trPr>
        <w:tc>
          <w:tcPr>
            <w:tcW w:w="0" w:type="auto"/>
            <w:vAlign w:val="center"/>
          </w:tcPr>
          <w:p w14:paraId="00E14033" w14:textId="4C7B5346" w:rsidR="00891B6A" w:rsidRPr="00A20FE4" w:rsidRDefault="00891B6A" w:rsidP="00891B6A">
            <w:pPr>
              <w:jc w:val="center"/>
              <w:rPr>
                <w:i/>
                <w:iCs/>
              </w:rPr>
            </w:pPr>
            <w:r>
              <w:rPr>
                <w:i/>
                <w:iCs/>
              </w:rPr>
              <w:lastRenderedPageBreak/>
              <w:t>B. cereus</w:t>
            </w:r>
          </w:p>
        </w:tc>
        <w:tc>
          <w:tcPr>
            <w:tcW w:w="1016" w:type="dxa"/>
            <w:vAlign w:val="center"/>
          </w:tcPr>
          <w:p w14:paraId="571567FE" w14:textId="77777777" w:rsidR="00891B6A" w:rsidRDefault="00891B6A" w:rsidP="00891B6A">
            <w:pPr>
              <w:jc w:val="center"/>
            </w:pPr>
            <w:r>
              <w:t>13-18</w:t>
            </w:r>
          </w:p>
          <w:p w14:paraId="5C6895FB" w14:textId="6B435F9A" w:rsidR="00891B6A" w:rsidRPr="00EF6F24" w:rsidRDefault="00891B6A" w:rsidP="00891B6A">
            <w:pPr>
              <w:jc w:val="center"/>
            </w:pPr>
            <w:r>
              <w:t>13-24</w:t>
            </w:r>
          </w:p>
        </w:tc>
        <w:tc>
          <w:tcPr>
            <w:tcW w:w="12859" w:type="dxa"/>
            <w:vAlign w:val="center"/>
          </w:tcPr>
          <w:p w14:paraId="3494A476" w14:textId="77777777" w:rsidR="00891B6A" w:rsidRDefault="00891B6A" w:rsidP="00891B6A">
            <w:r w:rsidRPr="00891B6A">
              <w:t>AGCACAGAGGTCAGATGGGCTACTGGAGCATCTGGTAACGAAGTACCCTCGGGGCGG</w:t>
            </w:r>
          </w:p>
          <w:p w14:paraId="334E9387" w14:textId="56237579" w:rsidR="00891B6A" w:rsidRDefault="00891B6A" w:rsidP="00891B6A">
            <w:r w:rsidRPr="00891B6A">
              <w:t>AGCACAGAGGTCAGATGATCGAGGGCGCAGACCGAACCCGCGTGCGCAGTACAAGGGC</w:t>
            </w:r>
          </w:p>
        </w:tc>
        <w:tc>
          <w:tcPr>
            <w:tcW w:w="700" w:type="dxa"/>
            <w:vAlign w:val="center"/>
          </w:tcPr>
          <w:p w14:paraId="687E8313" w14:textId="55746116" w:rsidR="00891B6A" w:rsidRPr="00EB7E04" w:rsidRDefault="00891B6A" w:rsidP="00891B6A">
            <w:pPr>
              <w:jc w:val="center"/>
              <w:rPr>
                <w:b/>
                <w:bCs/>
              </w:rPr>
            </w:pPr>
            <w:r w:rsidRPr="00EB7E04">
              <w:rPr>
                <w:b/>
                <w:bCs/>
              </w:rPr>
              <w:fldChar w:fldCharType="begin"/>
            </w:r>
            <w:r>
              <w:rPr>
                <w:b/>
                <w:bCs/>
              </w:rPr>
              <w:instrText xml:space="preserve"> ADDIN ZOTERO_ITEM CSL_CITATION {"citationID":"vWGgcB63","properties":{"formattedCitation":"[140]","plainCitation":"[140]","noteIndex":0},"citationItems":[{"id":456,"uris":["http://zotero.org/users/local/VHnEo0z9/items/A9GTF7PL"],"itemData":{"id":456,"type":"article-journal","container-title":"Journal of Hazardous Materials","DOI":"10.1016/j.jhazmat.2022.130545","ISSN":"03043894","journalAbbreviation":"Journal of Hazardous Materials","language":"en","page":"130545","source":"DOI.org (Crossref)","title":"Portable dual-aptamer microfluidic chip biosensor for Bacillus cereus based on aptamer tailoring and dumbbell-shaped probes","volume":"445","author":[{"family":"Zhou","given":"Ziqi"},{"family":"Lan","given":"Xinyue"},{"family":"Zhu","given":"Longjiao"},{"family":"Zhang","given":"Yangzi"},{"family":"Chen","given":"Kehan"},{"family":"Zhang","given":"Wenqiang"},{"family":"Xu","given":"Wentao"}],"issued":{"date-parts":[["2023",3]]}}}],"schema":"https://github.com/citation-style-language/schema/raw/master/csl-citation.json"} </w:instrText>
            </w:r>
            <w:r w:rsidRPr="00EB7E04">
              <w:rPr>
                <w:b/>
                <w:bCs/>
              </w:rPr>
              <w:fldChar w:fldCharType="separate"/>
            </w:r>
            <w:r w:rsidRPr="007A0E45">
              <w:t>[140]</w:t>
            </w:r>
            <w:r w:rsidRPr="00EB7E04">
              <w:rPr>
                <w:b/>
                <w:bCs/>
              </w:rPr>
              <w:fldChar w:fldCharType="end"/>
            </w:r>
          </w:p>
        </w:tc>
      </w:tr>
      <w:tr w:rsidR="00891B6A" w:rsidRPr="000D72F8" w14:paraId="4106D04B" w14:textId="77777777" w:rsidTr="00CB5971">
        <w:trPr>
          <w:cantSplit/>
          <w:trHeight w:val="567"/>
          <w:jc w:val="center"/>
        </w:trPr>
        <w:tc>
          <w:tcPr>
            <w:tcW w:w="0" w:type="auto"/>
            <w:vAlign w:val="center"/>
          </w:tcPr>
          <w:p w14:paraId="749F60D2" w14:textId="28454597" w:rsidR="00891B6A" w:rsidRPr="00A20FE4" w:rsidRDefault="003A31F3" w:rsidP="00891B6A">
            <w:pPr>
              <w:jc w:val="center"/>
              <w:rPr>
                <w:i/>
                <w:iCs/>
              </w:rPr>
            </w:pPr>
            <w:r w:rsidRPr="001008B2">
              <w:rPr>
                <w:i/>
                <w:iCs/>
              </w:rPr>
              <w:t>Acinetobacter baumannii</w:t>
            </w:r>
          </w:p>
        </w:tc>
        <w:tc>
          <w:tcPr>
            <w:tcW w:w="1016" w:type="dxa"/>
            <w:vAlign w:val="center"/>
          </w:tcPr>
          <w:p w14:paraId="21524A7B" w14:textId="0D078372" w:rsidR="00891B6A" w:rsidRPr="00EF6F24" w:rsidRDefault="003A31F3" w:rsidP="00CB5971">
            <w:pPr>
              <w:jc w:val="center"/>
            </w:pPr>
            <w:r>
              <w:t>AB</w:t>
            </w:r>
          </w:p>
        </w:tc>
        <w:tc>
          <w:tcPr>
            <w:tcW w:w="12859" w:type="dxa"/>
            <w:vAlign w:val="center"/>
          </w:tcPr>
          <w:p w14:paraId="6D0023A0" w14:textId="294AF526" w:rsidR="00891B6A" w:rsidRDefault="00CB5971" w:rsidP="00CB5971">
            <w:r>
              <w:t>AATCAGGCTCAGCATGGAGTTGCGAGGCCAATATCCGGTTAAGCG</w:t>
            </w:r>
          </w:p>
        </w:tc>
        <w:tc>
          <w:tcPr>
            <w:tcW w:w="700" w:type="dxa"/>
            <w:vAlign w:val="center"/>
          </w:tcPr>
          <w:p w14:paraId="44260B78" w14:textId="77777777" w:rsidR="00891B6A" w:rsidRDefault="00CB5971" w:rsidP="00891B6A">
            <w:pPr>
              <w:jc w:val="center"/>
              <w:rPr>
                <w:b/>
                <w:bCs/>
              </w:rPr>
            </w:pPr>
            <w:r w:rsidRPr="00EB7E04">
              <w:rPr>
                <w:b/>
                <w:bCs/>
              </w:rPr>
              <w:fldChar w:fldCharType="begin"/>
            </w:r>
            <w:r>
              <w:rPr>
                <w:b/>
                <w:bCs/>
              </w:rPr>
              <w:instrText xml:space="preserve"> ADDIN ZOTERO_ITEM CSL_CITATION {"citationID":"zCQlqNRW","properties":{"formattedCitation":"[141]","plainCitation":"[141]","noteIndex":0},"citationItems":[{"id":95,"uris":["http://zotero.org/users/local/VHnEo0z9/items/USGG4EAB"],"itemData":{"id":95,"type":"article-journal","abstract":"Klebsiella pneumoniae (KP) and Acinetobacter baumannii (AB) are two important gram-negative bacteria that cause pneumonia and have been recently known to be associated with food. The rapid detection of these pathogens in food is important to minimize their colonization of the gut and stop new threats of the disease from spreading across the food chain. Herein, a double-edged sword aptasensor was developed for the synchronous detection of KP and AB in food and clinical samples. A highly sensitive, selective, specific, and synchronous detection of the target bacteria was achieved, and the limit of detection (LOD) was 10 cells/mL with a liner range of 50 to 105 cells/mL. The total assay time was 1.5 h. This study does not only provide a new tool for the detection of the target bacteria, but also serves as a promising tool for food safety and pneumonia diagnosis.","container-title":"Food Chemistry","DOI":"10.1016/j.foodchem.2023.136242","ISSN":"03088146","journalAbbreviation":"Food Chemistry","language":"en","page":"136242","source":"DOI.org (Crossref)","title":"A SERS bioassay based on vancomycin-modified PEI-interlayered nanocomposite and aptamer-functionalized SERS tags for synchronous detection of Acinetobacter baumannii and Klebsiella pneumoniae","volume":"423","author":[{"family":"Effah","given":"Clement Yaw"},{"family":"Ding","given":"Lihua"},{"family":"Tan","given":"Longlong"},{"family":"He","given":"Sitian"},{"family":"Li","given":"Xiang"},{"family":"Yuan","given":"Huijie"},{"family":"Li","given":"Yi"},{"family":"Liu","given":"Shaohua"},{"family":"Sun","given":"Tongwen"},{"family":"Wu","given":"Yongjun"}],"issued":{"date-parts":[["2023",10]]}}}],"schema":"https://github.com/citation-style-language/schema/raw/master/csl-citation.json"} </w:instrText>
            </w:r>
            <w:r w:rsidRPr="00EB7E04">
              <w:rPr>
                <w:b/>
                <w:bCs/>
              </w:rPr>
              <w:fldChar w:fldCharType="separate"/>
            </w:r>
            <w:r w:rsidRPr="007A0E45">
              <w:t>[141]</w:t>
            </w:r>
            <w:r w:rsidRPr="00EB7E04">
              <w:rPr>
                <w:b/>
                <w:bCs/>
              </w:rPr>
              <w:fldChar w:fldCharType="end"/>
            </w:r>
          </w:p>
          <w:p w14:paraId="3963B440" w14:textId="0292C201" w:rsidR="00CB5971" w:rsidRPr="00EB7E04" w:rsidRDefault="00CB5971" w:rsidP="00891B6A">
            <w:pPr>
              <w:jc w:val="center"/>
              <w:rPr>
                <w:b/>
                <w:bCs/>
              </w:rPr>
            </w:pPr>
            <w:r w:rsidRPr="00EB7E04">
              <w:rPr>
                <w:b/>
                <w:bCs/>
              </w:rPr>
              <w:fldChar w:fldCharType="begin"/>
            </w:r>
            <w:r>
              <w:rPr>
                <w:b/>
                <w:bCs/>
              </w:rPr>
              <w:instrText xml:space="preserve"> ADDIN ZOTERO_ITEM CSL_CITATION {"citationID":"BVAN8DLW","properties":{"formattedCitation":"[142]","plainCitation":"[142]","noteIndex":0},"citationItems":[{"id":348,"uris":["http://zotero.org/users/local/VHnEo0z9/items/SGBHANMP"],"itemData":{"id":348,"type":"article-journal","abstract":"Acinetobacter baumannii (A. baumannii) is responsible for various nosocomial infections, which is known as a clinically crucial opportunistic pathogen. Therefore, rapid detection of this pathogen is critical to prevent the spread of infection and appropriate treatment. Biological detection probes, such as aptamers and synthetic re­ ceptors can be used as diagnostic layers to detect bacteria. In this work, an electrochemical aptasensor was developed for the ultrasensitive detection of A. baumannii by electrochemical impedance spectroscopy (EIS). The aptamer was immobilized on the surface of a CSPE modified with the nanocomposite Fe3O4@SiO2@Glyoxal (Gly) for selective and label-free detection of A. baumannii. The charge transfers resistance (Rct) between redox couple [Fe(CN)63− /4-] and the surface of aptasensor in the Nyquist plot of EIS study was used as electroanalytical signal for detection and determination of A. baumannii. The obtained results showed that the constructed aptasensor could specifically detect A. baumannii in the concentration range from 1.0 × 103–1.0 × 108 Colonyforming unit (CFU)/mL and with a detection limit of 150 CFU/mL (S/N = 3). In addition to its sensitivity, the biosensor exhibits high selectivity over some other pathogens. Therefore, a simple, inexpensive, rapid, label-free, selective, and sensitive electrochemical aptasensor was developed to detect A. baumannii.","container-title":"Analytical Biochemistry","DOI":"10.1016/j.ab.2023.115288","ISSN":"00032697","journalAbbreviation":"Analytical Biochemistry","language":"en","page":"115288","source":"DOI.org (Crossref)","title":"Development of a label-free impedimetric aptasensor for the detection of Acinetobacter baumannii bacteria","volume":"679","author":[{"family":"Abedi","given":"Rokhsareh"},{"family":"Raoof","given":"Jahan Bakhsh"},{"family":"Mohseni","given":"Mojtaba"},{"family":"Bagheri Hashkavayi","given":"Ayemeh"}],"issued":{"date-parts":[["2023",10]]}}}],"schema":"https://github.com/citation-style-language/schema/raw/master/csl-citation.json"} </w:instrText>
            </w:r>
            <w:r w:rsidRPr="00EB7E04">
              <w:rPr>
                <w:b/>
                <w:bCs/>
              </w:rPr>
              <w:fldChar w:fldCharType="separate"/>
            </w:r>
            <w:r w:rsidRPr="007A0E45">
              <w:t>[142]</w:t>
            </w:r>
            <w:r w:rsidRPr="00EB7E04">
              <w:rPr>
                <w:b/>
                <w:bCs/>
              </w:rPr>
              <w:fldChar w:fldCharType="end"/>
            </w:r>
          </w:p>
        </w:tc>
      </w:tr>
      <w:tr w:rsidR="00CB5971" w:rsidRPr="000D72F8" w14:paraId="283D654A" w14:textId="77777777" w:rsidTr="00CB5971">
        <w:trPr>
          <w:cantSplit/>
          <w:trHeight w:val="567"/>
          <w:jc w:val="center"/>
        </w:trPr>
        <w:tc>
          <w:tcPr>
            <w:tcW w:w="0" w:type="auto"/>
            <w:vAlign w:val="center"/>
          </w:tcPr>
          <w:p w14:paraId="3D71AD4E" w14:textId="6EACAF94" w:rsidR="00CB5971" w:rsidRPr="00A20FE4" w:rsidRDefault="00CB5971" w:rsidP="00CB5971">
            <w:pPr>
              <w:jc w:val="center"/>
              <w:rPr>
                <w:i/>
                <w:iCs/>
              </w:rPr>
            </w:pPr>
            <w:proofErr w:type="spellStart"/>
            <w:r w:rsidRPr="00EF6F24">
              <w:rPr>
                <w:i/>
                <w:iCs/>
              </w:rPr>
              <w:t>Acinetobacterer</w:t>
            </w:r>
            <w:proofErr w:type="spellEnd"/>
            <w:r w:rsidRPr="00EF6F24">
              <w:rPr>
                <w:i/>
                <w:iCs/>
              </w:rPr>
              <w:t xml:space="preserve"> </w:t>
            </w:r>
            <w:proofErr w:type="spellStart"/>
            <w:r w:rsidRPr="00EF6F24">
              <w:rPr>
                <w:i/>
                <w:iCs/>
              </w:rPr>
              <w:t>baumanni</w:t>
            </w:r>
            <w:proofErr w:type="spellEnd"/>
          </w:p>
        </w:tc>
        <w:tc>
          <w:tcPr>
            <w:tcW w:w="1016" w:type="dxa"/>
            <w:vAlign w:val="center"/>
          </w:tcPr>
          <w:p w14:paraId="4D125DEE" w14:textId="2EA792E0" w:rsidR="00CB5971" w:rsidRPr="00EF6F24" w:rsidRDefault="00CB5971" w:rsidP="00CB5971">
            <w:pPr>
              <w:jc w:val="center"/>
            </w:pPr>
            <w:r>
              <w:t>K2</w:t>
            </w:r>
          </w:p>
        </w:tc>
        <w:tc>
          <w:tcPr>
            <w:tcW w:w="12859" w:type="dxa"/>
            <w:vAlign w:val="center"/>
          </w:tcPr>
          <w:p w14:paraId="54AA5012" w14:textId="3415C68D" w:rsidR="00CB5971" w:rsidRDefault="00CB5971" w:rsidP="00CB5971">
            <w:r>
              <w:t>ACAGCACCACAGACCACATATCACATGCTGTCGCCTTGCGATATCAATTCCAGTGATGTTTGTCTTCCTGCC</w:t>
            </w:r>
          </w:p>
        </w:tc>
        <w:tc>
          <w:tcPr>
            <w:tcW w:w="700" w:type="dxa"/>
            <w:vAlign w:val="center"/>
          </w:tcPr>
          <w:p w14:paraId="24CEAFDD" w14:textId="5E8018BA" w:rsidR="00CB5971" w:rsidRPr="00EB7E04" w:rsidRDefault="00CB5971" w:rsidP="00CB5971">
            <w:pPr>
              <w:jc w:val="center"/>
              <w:rPr>
                <w:b/>
                <w:bCs/>
              </w:rPr>
            </w:pPr>
            <w:r>
              <w:rPr>
                <w:b/>
                <w:bCs/>
              </w:rPr>
              <w:fldChar w:fldCharType="begin"/>
            </w:r>
            <w:r>
              <w:rPr>
                <w:b/>
                <w:bCs/>
              </w:rPr>
              <w:instrText xml:space="preserve"> ADDIN ZOTERO_ITEM CSL_CITATION {"citationID":"dR9zNDEo","properties":{"formattedCitation":"[141]","plainCitation":"[141]","noteIndex":0},"citationItems":[{"id":95,"uris":["http://zotero.org/users/local/VHnEo0z9/items/USGG4EAB"],"itemData":{"id":95,"type":"article-journal","abstract":"Klebsiella pneumoniae (KP) and Acinetobacter baumannii (AB) are two important gram-negative bacteria that cause pneumonia and have been recently known to be associated with food. The rapid detection of these pathogens in food is important to minimize their colonization of the gut and stop new threats of the disease from spreading across the food chain. Herein, a double-edged sword aptasensor was developed for the synchronous detection of KP and AB in food and clinical samples. A highly sensitive, selective, specific, and synchronous detection of the target bacteria was achieved, and the limit of detection (LOD) was 10 cells/mL with a liner range of 50 to 105 cells/mL. The total assay time was 1.5 h. This study does not only provide a new tool for the detection of the target bacteria, but also serves as a promising tool for food safety and pneumonia diagnosis.","container-title":"Food Chemistry","DOI":"10.1016/j.foodchem.2023.136242","ISSN":"03088146","journalAbbreviation":"Food Chemistry","language":"en","page":"136242","source":"DOI.org (Crossref)","title":"A SERS bioassay based on vancomycin-modified PEI-interlayered nanocomposite and aptamer-functionalized SERS tags for synchronous detection of Acinetobacter baumannii and Klebsiella pneumoniae","volume":"423","author":[{"family":"Effah","given":"Clement Yaw"},{"family":"Ding","given":"Lihua"},{"family":"Tan","given":"Longlong"},{"family":"He","given":"Sitian"},{"family":"Li","given":"Xiang"},{"family":"Yuan","given":"Huijie"},{"family":"Li","given":"Yi"},{"family":"Liu","given":"Shaohua"},{"family":"Sun","given":"Tongwen"},{"family":"Wu","given":"Yongjun"}],"issued":{"date-parts":[["2023",10]]}}}],"schema":"https://github.com/citation-style-language/schema/raw/master/csl-citation.json"} </w:instrText>
            </w:r>
            <w:r>
              <w:rPr>
                <w:b/>
                <w:bCs/>
              </w:rPr>
              <w:fldChar w:fldCharType="separate"/>
            </w:r>
            <w:r w:rsidRPr="0045495F">
              <w:t>[141]</w:t>
            </w:r>
            <w:r>
              <w:rPr>
                <w:b/>
                <w:bCs/>
              </w:rPr>
              <w:fldChar w:fldCharType="end"/>
            </w:r>
          </w:p>
        </w:tc>
      </w:tr>
      <w:tr w:rsidR="00CB5971" w:rsidRPr="000D72F8" w14:paraId="2E8745E1" w14:textId="77777777" w:rsidTr="00CB5971">
        <w:trPr>
          <w:cantSplit/>
          <w:trHeight w:val="567"/>
          <w:jc w:val="center"/>
        </w:trPr>
        <w:tc>
          <w:tcPr>
            <w:tcW w:w="0" w:type="auto"/>
            <w:vAlign w:val="center"/>
          </w:tcPr>
          <w:p w14:paraId="56637D9B" w14:textId="28B5D5D6" w:rsidR="00CB5971" w:rsidRPr="00A20FE4" w:rsidRDefault="00CB5971" w:rsidP="00CB5971">
            <w:pPr>
              <w:jc w:val="center"/>
              <w:rPr>
                <w:i/>
                <w:iCs/>
              </w:rPr>
            </w:pPr>
            <w:r w:rsidRPr="00EF6F24">
              <w:rPr>
                <w:i/>
                <w:iCs/>
              </w:rPr>
              <w:t>Leptospira interrogans</w:t>
            </w:r>
          </w:p>
        </w:tc>
        <w:tc>
          <w:tcPr>
            <w:tcW w:w="1016" w:type="dxa"/>
            <w:vAlign w:val="center"/>
          </w:tcPr>
          <w:p w14:paraId="41D68637" w14:textId="2B1E1873" w:rsidR="00CB5971" w:rsidRPr="00EF6F24" w:rsidRDefault="00CB5971" w:rsidP="00CB5971">
            <w:pPr>
              <w:jc w:val="center"/>
            </w:pPr>
            <w:r w:rsidRPr="00EF6F24">
              <w:t>LAP3</w:t>
            </w:r>
          </w:p>
        </w:tc>
        <w:tc>
          <w:tcPr>
            <w:tcW w:w="12859" w:type="dxa"/>
            <w:vAlign w:val="center"/>
          </w:tcPr>
          <w:p w14:paraId="5DE7BCD4" w14:textId="172F3D53" w:rsidR="00CB5971" w:rsidRDefault="00CB5971" w:rsidP="00CB5971">
            <w:r w:rsidRPr="00CB5971">
              <w:t>TGGCGTTAGAGATACCGGAACCGGTGTCGGGCGTCTGAAGAATCC</w:t>
            </w:r>
          </w:p>
        </w:tc>
        <w:tc>
          <w:tcPr>
            <w:tcW w:w="700" w:type="dxa"/>
            <w:vAlign w:val="center"/>
          </w:tcPr>
          <w:p w14:paraId="1E43EA7B" w14:textId="4FA4BDE4" w:rsidR="00CB5971" w:rsidRPr="00EB7E04" w:rsidRDefault="00CB5971" w:rsidP="00CB5971">
            <w:pPr>
              <w:jc w:val="center"/>
              <w:rPr>
                <w:b/>
                <w:bCs/>
              </w:rPr>
            </w:pPr>
            <w:r w:rsidRPr="00EB7E04">
              <w:rPr>
                <w:b/>
                <w:bCs/>
              </w:rPr>
              <w:fldChar w:fldCharType="begin"/>
            </w:r>
            <w:r>
              <w:rPr>
                <w:b/>
                <w:bCs/>
              </w:rPr>
              <w:instrText xml:space="preserve"> ADDIN ZOTERO_ITEM CSL_CITATION {"citationID":"WVKX0ABp","properties":{"formattedCitation":"[143]","plainCitation":"[143]","noteIndex":0},"citationItems":[{"id":98,"uris":["http://zotero.org/users/local/VHnEo0z9/items/WYSTXAW2"],"itemData":{"id":98,"type":"article-journal","abstract":"Abstract\n            \n              Leptospirosis is a potentially fatal waterborne infection caused by\n              Leptospira interrogans\n              , impacting both humans and animals in tropical regions. However, current diagnostic methods for detecting pathogenic\n              Leptospira\n              have sensitivity, cost, and time limitations. Therefore, there is a critical need for a rapid, sensitive, and cost-effective detection method. This study presents the development of an aptamer-based assay for pathogenic\n              Leptospira\n              detection. Aptamers targeting\n              Leptospira\n              were generated using the SELEX method and screened for binding affinity with major Leptospiral outer membrane proteins through in silico analysis. The aptamer with the highest binding affinity was selected for further evaluation. To enable visual detection, the aptamer was conjugated to gold nanoparticles (AuNPs), resulting in a colorimetric response in the presence of\n              L. interrogans\n              . The aptamer-AuNP-based colorimetric assay exhibited a detection limit of 57 CFU/mL and demonstrated high specificity and reproducibility in detecting pathogenic\n              Leptospira\n              in water samples. This aptamer-based assay represents a significant advancement in leptospirosis diagnostics, offering a rapid, sensitive, and cost-effective approach for detecting pathogenic\n              Leptospira\n              . Its potential for epidemiological applications, such as outbreak source identification and improved prevention, diagnosis, and treatment, particularly in resource-limited settings, highlights its importance in addressing the challenges associated with leptospirosis.","container-title":"Scientific Reports","DOI":"10.1038/s41598-023-40120-w","ISSN":"2045-2322","issue":"1","journalAbbreviation":"Sci Rep","language":"en","page":"13379","source":"DOI.org (Crossref)","title":"Aptamer-based assay for rapid detection, surveillance, and screening of pathogenic Leptospira in water samples","volume":"13","author":[{"family":"Vishwakarma","given":"Archana"},{"family":"Meganathan","given":"Yogesan"},{"family":"Ramya","given":"Mohandass"}],"issued":{"date-parts":[["2023",8,17]]}}}],"schema":"https://github.com/citation-style-language/schema/raw/master/csl-citation.json"} </w:instrText>
            </w:r>
            <w:r w:rsidRPr="00EB7E04">
              <w:rPr>
                <w:b/>
                <w:bCs/>
              </w:rPr>
              <w:fldChar w:fldCharType="separate"/>
            </w:r>
            <w:r w:rsidRPr="007A0E45">
              <w:t>[143]</w:t>
            </w:r>
            <w:r w:rsidRPr="00EB7E04">
              <w:rPr>
                <w:b/>
                <w:bCs/>
              </w:rPr>
              <w:fldChar w:fldCharType="end"/>
            </w:r>
          </w:p>
        </w:tc>
      </w:tr>
      <w:tr w:rsidR="00CB5971" w:rsidRPr="000D72F8" w14:paraId="6FA626DB" w14:textId="77777777" w:rsidTr="00CB5971">
        <w:trPr>
          <w:cantSplit/>
          <w:trHeight w:val="567"/>
          <w:jc w:val="center"/>
        </w:trPr>
        <w:tc>
          <w:tcPr>
            <w:tcW w:w="0" w:type="auto"/>
            <w:vAlign w:val="center"/>
          </w:tcPr>
          <w:p w14:paraId="1690905F" w14:textId="5625792D" w:rsidR="00CB5971" w:rsidRPr="00A20FE4" w:rsidRDefault="002A1F9F" w:rsidP="00CB5971">
            <w:pPr>
              <w:jc w:val="center"/>
              <w:rPr>
                <w:i/>
                <w:iCs/>
              </w:rPr>
            </w:pPr>
            <w:r w:rsidRPr="00EF6F24">
              <w:rPr>
                <w:i/>
                <w:iCs/>
              </w:rPr>
              <w:t>Bacillus cytotoxicus</w:t>
            </w:r>
          </w:p>
        </w:tc>
        <w:tc>
          <w:tcPr>
            <w:tcW w:w="1016" w:type="dxa"/>
            <w:vAlign w:val="center"/>
          </w:tcPr>
          <w:p w14:paraId="42FF58DD" w14:textId="0FEE679F" w:rsidR="00CB5971" w:rsidRPr="00EF6F24" w:rsidRDefault="002A1F9F" w:rsidP="00CB5971">
            <w:pPr>
              <w:jc w:val="center"/>
            </w:pPr>
            <w:r w:rsidRPr="00EF6F24">
              <w:t>BAS6R</w:t>
            </w:r>
          </w:p>
        </w:tc>
        <w:tc>
          <w:tcPr>
            <w:tcW w:w="12859" w:type="dxa"/>
            <w:vAlign w:val="center"/>
          </w:tcPr>
          <w:p w14:paraId="5900F3A5" w14:textId="32EA6582" w:rsidR="00CB5971" w:rsidRDefault="002A1F9F" w:rsidP="00CB5971">
            <w:r w:rsidRPr="002A1F9F">
              <w:t>ATCCGTCACACCTGCTCTGCACGGGCTCAGTTTGGCTTTGTATCCTAAGAGGATGGTGTTGGCTCCCGTAT</w:t>
            </w:r>
          </w:p>
        </w:tc>
        <w:tc>
          <w:tcPr>
            <w:tcW w:w="700" w:type="dxa"/>
            <w:vAlign w:val="center"/>
          </w:tcPr>
          <w:p w14:paraId="148FE739" w14:textId="3A2C8C6A" w:rsidR="00CB5971" w:rsidRPr="00EB7E04" w:rsidRDefault="002A1F9F" w:rsidP="00CB5971">
            <w:pPr>
              <w:jc w:val="center"/>
              <w:rPr>
                <w:b/>
                <w:bCs/>
              </w:rPr>
            </w:pPr>
            <w:r w:rsidRPr="00EB7E04">
              <w:rPr>
                <w:b/>
                <w:bCs/>
              </w:rPr>
              <w:fldChar w:fldCharType="begin"/>
            </w:r>
            <w:r>
              <w:rPr>
                <w:b/>
                <w:bCs/>
              </w:rPr>
              <w:instrText xml:space="preserve"> ADDIN ZOTERO_ITEM CSL_CITATION {"citationID":"FWQvHr80","properties":{"formattedCitation":"[29]","plainCitation":"[29]","noteIndex":0},"citationItems":[{"id":330,"uris":["http://zotero.org/users/local/VHnEo0z9/items/BLM9FGG4"],"itemData":{"id":330,"type":"article-journal","abstract":"The high incidence of foodborne diseases caused by pathogenic bacteria raises concerns world­ wide and imposes considerable public healthcare challenges. This is especially observed with dormant spores of Bacilli, which can often survive treatments used by the food industry to kill growing bacteria. The early and rapid detection of bacterial spores is essential to ensure food safety. Commercial availability of such a test will present a high potential for food sector. We present a point-of-need colorimetric assay for detection of Bacillus cytotoxicus spores in food. The detection principle is based on spore-enhanced peroxidase-like catalytic activity of gold nano­ particles. The sensing platform consists of a microtube containing gold nanoparticles (AuNPs), and magnetic particles (MPs), both conjugated with specific aptamer BAS6R that recognize B. cytotoxicus spores. Upon the addition of the sample, spores were determined as present by the enhanced color change of the solution, due to the oxidation of tetramethylbenidine (TMB) with H2O2. The assay was evaluated by the naked eye (on/off) and quantitatively with use of a spectrophotometer. BAS6R@AuNPs aptasensor coupled to BAS6R@MPs proved to be highly sensitive, achieving the naked-eye limit of detection as low as 102 cfu/mL in water and milk, and 104 cfu/mL in mashed potatoes. Moreover, discrimination between spores of B. cytotoxicus and B. subtilis as well as bacterial vegetative cells was achieved in contaminated food samples, providing a good selectivity. This work provides a promising proof of concept for the develop­ ment of instrument-free, low-cost and rapid assay for Bacillus cytotoxicus spore detection, which is able to compete in sensitivity with conventional costly and time-consuming laboratory analyses.","container-title":"Heliyon","DOI":"10.1016/j.heliyon.2023.e17562","ISSN":"24058440","issue":"7","journalAbbreviation":"Heliyon","language":"en","page":"e17562","source":"DOI.org (Crossref)","title":"Colorimetric aptasensor for detection of Bacillus cytotoxicus spores in milk and ready-to-use food","volume":"9","author":[{"family":"Rizzotto","given":"Francesco"},{"family":"Marin","given":"Marco"},{"family":"Péchoux","given":"Christine"},{"family":"Auger","given":"Sandrine"},{"family":"Vidic","given":"Jasmina"}],"issued":{"date-parts":[["2023",7]]}}}],"schema":"https://github.com/citation-style-language/schema/raw/master/csl-citation.json"} </w:instrText>
            </w:r>
            <w:r w:rsidRPr="00EB7E04">
              <w:rPr>
                <w:b/>
                <w:bCs/>
              </w:rPr>
              <w:fldChar w:fldCharType="separate"/>
            </w:r>
            <w:r w:rsidRPr="00583E8B">
              <w:t>[29]</w:t>
            </w:r>
            <w:r w:rsidRPr="00EB7E04">
              <w:rPr>
                <w:b/>
                <w:bCs/>
              </w:rPr>
              <w:fldChar w:fldCharType="end"/>
            </w:r>
          </w:p>
        </w:tc>
      </w:tr>
      <w:tr w:rsidR="002A1F9F" w:rsidRPr="000D72F8" w14:paraId="6C508F5C" w14:textId="77777777" w:rsidTr="00CB5971">
        <w:trPr>
          <w:cantSplit/>
          <w:trHeight w:val="567"/>
          <w:jc w:val="center"/>
        </w:trPr>
        <w:tc>
          <w:tcPr>
            <w:tcW w:w="0" w:type="auto"/>
            <w:vAlign w:val="center"/>
          </w:tcPr>
          <w:p w14:paraId="542DA5C1" w14:textId="648643C9" w:rsidR="002A1F9F" w:rsidRPr="00A20FE4" w:rsidRDefault="002A1F9F" w:rsidP="002A1F9F">
            <w:pPr>
              <w:jc w:val="center"/>
              <w:rPr>
                <w:i/>
                <w:iCs/>
              </w:rPr>
            </w:pPr>
            <w:r w:rsidRPr="00EF6F24">
              <w:rPr>
                <w:i/>
                <w:iCs/>
              </w:rPr>
              <w:t>Vibrio cholerae</w:t>
            </w:r>
          </w:p>
        </w:tc>
        <w:tc>
          <w:tcPr>
            <w:tcW w:w="1016" w:type="dxa"/>
            <w:vAlign w:val="center"/>
          </w:tcPr>
          <w:p w14:paraId="763CC33D" w14:textId="1A0A1661" w:rsidR="002A1F9F" w:rsidRPr="00EF6F24" w:rsidRDefault="002A1F9F" w:rsidP="002A1F9F">
            <w:pPr>
              <w:jc w:val="center"/>
            </w:pPr>
            <w:r w:rsidRPr="00EF6F24">
              <w:t>CT916</w:t>
            </w:r>
          </w:p>
        </w:tc>
        <w:tc>
          <w:tcPr>
            <w:tcW w:w="12859" w:type="dxa"/>
            <w:vAlign w:val="center"/>
          </w:tcPr>
          <w:p w14:paraId="141AEB1B" w14:textId="5C4DC4B8" w:rsidR="002A1F9F" w:rsidRDefault="002A1F9F" w:rsidP="002A1F9F">
            <w:r w:rsidRPr="002A1F9F">
              <w:t>GGCAAAAAGGATTGCCCAGGTCTGCTGTCTAGCCGGATTC</w:t>
            </w:r>
          </w:p>
        </w:tc>
        <w:tc>
          <w:tcPr>
            <w:tcW w:w="700" w:type="dxa"/>
            <w:vAlign w:val="center"/>
          </w:tcPr>
          <w:p w14:paraId="67BA2CAB" w14:textId="49427673" w:rsidR="002A1F9F" w:rsidRPr="00EB7E04" w:rsidRDefault="002A1F9F" w:rsidP="002A1F9F">
            <w:pPr>
              <w:jc w:val="center"/>
              <w:rPr>
                <w:b/>
                <w:bCs/>
              </w:rPr>
            </w:pPr>
            <w:r w:rsidRPr="00EB7E04">
              <w:rPr>
                <w:b/>
                <w:bCs/>
              </w:rPr>
              <w:fldChar w:fldCharType="begin"/>
            </w:r>
            <w:r>
              <w:rPr>
                <w:b/>
                <w:bCs/>
              </w:rPr>
              <w:instrText xml:space="preserve"> ADDIN ZOTERO_ITEM CSL_CITATION {"citationID":"F2W7UUKl","properties":{"formattedCitation":"[43]","plainCitation":"[43]","noteIndex":0},"citationItems":[{"id":277,"uris":["http://zotero.org/users/local/VHnEo0z9/items/D7L598K6"],"itemData":{"id":277,"type":"article-journal","abstract":"Aptamers are single-stranded DNA or RNA oligonucleotides, which have been emerging as recognition elements in disease diagnostics and food control, including the detection of bacterial toxins. In this study, we employed the semi-automated just in time-selection to identify aptamers that bind to cholera toxin (CT) with high aﬃnity and speciﬁcity. CT is the main virulence factor of Vibrio cholerae and the causative agent of the eponymous disease. For the selected aptamers, dissociation constants in the low nanomolar range (23–56 nM) were determined by ﬂuorescence-based aﬃnity chromatography and cross-reactivity against related proteins was evaluated by direct enzyme-linked aptamer assay (ELAA). Aptamer CT916 has a dissociation constant of 48.5 ± 0.5 nM and shows negligible binding to Shiga-like toxin 1B, protein A and BSA. This aptamer was chosen to develop a sandwich ELAA for the detection of CT from binding buﬀer and local tap water. Amine-C6or biotin-modiﬁed CT916 was coupled to magnetic beads to serve as the capture element. Using an anti-CT polyclonal antibody as the reporter, detection limits of 2.1 ng/ml in buﬀer and 2.4 ng/ml in tap water, with a wide log-linear dynamic range from 1 ng/ml to 1000 ng/ml and 500 ng/ml, respectively, were achieved.","container-title":"Journal of Biotechnology","DOI":"10.1016/j.jbiotec.2018.01.012","ISSN":"01681656","journalAbbreviation":"Journal of Biotechnology","language":"en","page":"35-42","source":"DOI.org (Crossref)","title":"Highly affine and selective aptamers against cholera toxin as capture elements in magnetic bead-based sandwich ELAA","volume":"269","author":[{"family":"Frohnmeyer","given":"Esther"},{"family":"Frisch","given":"Farina"},{"family":"Falke","given":"Sven"},{"family":"Betzel","given":"Christian"},{"family":"Fischer","given":"Markus"}],"issued":{"date-parts":[["2018",3]]}}}],"schema":"https://github.com/citation-style-language/schema/raw/master/csl-citation.json"} </w:instrText>
            </w:r>
            <w:r w:rsidRPr="00EB7E04">
              <w:rPr>
                <w:b/>
                <w:bCs/>
              </w:rPr>
              <w:fldChar w:fldCharType="separate"/>
            </w:r>
            <w:r w:rsidRPr="00431AAB">
              <w:t>[43]</w:t>
            </w:r>
            <w:r w:rsidRPr="00EB7E04">
              <w:rPr>
                <w:b/>
                <w:bCs/>
              </w:rPr>
              <w:fldChar w:fldCharType="end"/>
            </w:r>
          </w:p>
        </w:tc>
      </w:tr>
      <w:tr w:rsidR="002A1F9F" w:rsidRPr="000D72F8" w14:paraId="4064BB4F" w14:textId="77777777" w:rsidTr="00CB5971">
        <w:trPr>
          <w:cantSplit/>
          <w:trHeight w:val="567"/>
          <w:jc w:val="center"/>
        </w:trPr>
        <w:tc>
          <w:tcPr>
            <w:tcW w:w="0" w:type="auto"/>
            <w:vAlign w:val="center"/>
          </w:tcPr>
          <w:p w14:paraId="6998A432" w14:textId="5803EF22" w:rsidR="002A1F9F" w:rsidRPr="00A20FE4" w:rsidRDefault="002A1F9F" w:rsidP="002A1F9F">
            <w:pPr>
              <w:jc w:val="center"/>
              <w:rPr>
                <w:i/>
                <w:iCs/>
              </w:rPr>
            </w:pPr>
            <w:r w:rsidRPr="00EF6F24">
              <w:rPr>
                <w:i/>
                <w:iCs/>
              </w:rPr>
              <w:t>Clostridium difficile</w:t>
            </w:r>
          </w:p>
        </w:tc>
        <w:tc>
          <w:tcPr>
            <w:tcW w:w="1016" w:type="dxa"/>
            <w:vAlign w:val="center"/>
          </w:tcPr>
          <w:p w14:paraId="1FE00209" w14:textId="57951346" w:rsidR="002A1F9F" w:rsidRPr="00EF6F24" w:rsidRDefault="00D33694" w:rsidP="002A1F9F">
            <w:pPr>
              <w:jc w:val="center"/>
            </w:pPr>
            <w:r>
              <w:t>/</w:t>
            </w:r>
          </w:p>
        </w:tc>
        <w:tc>
          <w:tcPr>
            <w:tcW w:w="12859" w:type="dxa"/>
            <w:vAlign w:val="center"/>
          </w:tcPr>
          <w:p w14:paraId="6FBACE03" w14:textId="68BA8BE1" w:rsidR="002A1F9F" w:rsidRDefault="00D33694" w:rsidP="002A1F9F">
            <w:r w:rsidRPr="00D33694">
              <w:t>TAGTGATGCCTTTGTTGAGA-[N40]-TCTTCATCGTCCACTAAATT</w:t>
            </w:r>
          </w:p>
        </w:tc>
        <w:tc>
          <w:tcPr>
            <w:tcW w:w="700" w:type="dxa"/>
            <w:vAlign w:val="center"/>
          </w:tcPr>
          <w:p w14:paraId="6C7E3283" w14:textId="2449F950" w:rsidR="002A1F9F" w:rsidRPr="00EB7E04" w:rsidRDefault="00D33694" w:rsidP="002A1F9F">
            <w:pPr>
              <w:jc w:val="center"/>
              <w:rPr>
                <w:b/>
                <w:bCs/>
              </w:rPr>
            </w:pPr>
            <w:r w:rsidRPr="00EB7E04">
              <w:rPr>
                <w:b/>
                <w:bCs/>
              </w:rPr>
              <w:fldChar w:fldCharType="begin"/>
            </w:r>
            <w:r>
              <w:rPr>
                <w:b/>
                <w:bCs/>
              </w:rPr>
              <w:instrText xml:space="preserve"> ADDIN ZOTERO_ITEM CSL_CITATION {"citationID":"LJQO3MB9","properties":{"formattedCitation":"[146]","plainCitation":"[146]","noteIndex":0},"citationItems":[{"id":340,"uris":["http://zotero.org/users/local/VHnEo0z9/items/U5QXKPBN"],"itemData":{"id":340,"type":"article-journal","abstract":"A sensitive electrochemical biosensor was developed to detect toxin A (TOA) of Clostridium difﬁcile based on an aptamer selected by the systematic evolution of ligands using exponential enrichment and gold nanoparticles (GNPS) synthesized by Bacillus stearothermophilus. The thiolated single-stranded DNA used as the capture probe (CP) was ﬁrst self-assembled on a Naﬁon–thionine–GNPS-modiﬁed screen-printed electrode (SPE) through an Au–thiol interaction. The horseradish peroxidase (HRP)-labeled aptamer probe (AP) was then hybridized to the complementary oligonucleotide of CP to form an aptamer–DNA duplex. In the absence of TOA, the aptamer–DNA duplex modiﬁed the electrode surface with HRP, so that an amperometric response was induced based on the electrocatalytic properties of thionine. This was mediated by the electrons that were generated in the enzymatic reaction of hydrogen peroxide under HRP catalysis. After the speciﬁc recognition of TOA, an aptamer–TOA complex was produced rather than the aptamer–DNA duplex, forcing the HRP-labeled AP to dissociate from the electrode surface, which reduced the catalytic capacity of HRP and reduced the response current. The reduction in the response current correlated linearly with the concentration of TOA in the range of 0–200 ng/mL. The detection limit was shown to be 1 nM for TOA. This biosensor was applied to the analysis of TOA and showed good selectivity, reproducibility, stability, and accuracy.","container-title":"Biosensors and Bioelectronics","DOI":"10.1016/j.bios.2013.11.013","ISSN":"09565663","journalAbbreviation":"Biosensors and Bioelectronics","language":"en","page":"217-221","source":"DOI.org (Crossref)","title":"Aptamer biosensor for sensitive detection of toxin A of Clostridium difficile using gold nanoparticles synthesized by Bacillus stearothermophilus","volume":"54","author":[{"family":"Luo","given":"Peng"},{"family":"Liu","given":"Yi"},{"family":"Xia","given":"Yun"},{"family":"Xu","given":"Huajian"},{"family":"Xie","given":"Guoming"}],"issued":{"date-parts":[["2014",4]]}}}],"schema":"https://github.com/citation-style-language/schema/raw/master/csl-citation.json"} </w:instrText>
            </w:r>
            <w:r w:rsidRPr="00EB7E04">
              <w:rPr>
                <w:b/>
                <w:bCs/>
              </w:rPr>
              <w:fldChar w:fldCharType="separate"/>
            </w:r>
            <w:r w:rsidRPr="007A0E45">
              <w:t>[146]</w:t>
            </w:r>
            <w:r w:rsidRPr="00EB7E04">
              <w:rPr>
                <w:b/>
                <w:bCs/>
              </w:rPr>
              <w:fldChar w:fldCharType="end"/>
            </w:r>
          </w:p>
        </w:tc>
      </w:tr>
      <w:tr w:rsidR="002A1F9F" w:rsidRPr="000D72F8" w14:paraId="3A9BDFD2" w14:textId="77777777" w:rsidTr="00CB5971">
        <w:trPr>
          <w:cantSplit/>
          <w:trHeight w:val="567"/>
          <w:jc w:val="center"/>
        </w:trPr>
        <w:tc>
          <w:tcPr>
            <w:tcW w:w="0" w:type="auto"/>
            <w:vAlign w:val="center"/>
          </w:tcPr>
          <w:p w14:paraId="737298F1" w14:textId="09AA4435" w:rsidR="002A1F9F" w:rsidRPr="00A20FE4" w:rsidRDefault="00D33694" w:rsidP="002A1F9F">
            <w:pPr>
              <w:jc w:val="center"/>
              <w:rPr>
                <w:i/>
                <w:iCs/>
              </w:rPr>
            </w:pPr>
            <w:r w:rsidRPr="00EF6F24">
              <w:rPr>
                <w:i/>
                <w:iCs/>
              </w:rPr>
              <w:t>S. typhimurium</w:t>
            </w:r>
          </w:p>
        </w:tc>
        <w:tc>
          <w:tcPr>
            <w:tcW w:w="1016" w:type="dxa"/>
            <w:vAlign w:val="center"/>
          </w:tcPr>
          <w:p w14:paraId="0E624E30" w14:textId="29E74A8A" w:rsidR="002A1F9F" w:rsidRPr="00EF6F24" w:rsidRDefault="00D33694" w:rsidP="002A1F9F">
            <w:pPr>
              <w:jc w:val="center"/>
            </w:pPr>
            <w:r>
              <w:t>H2</w:t>
            </w:r>
          </w:p>
        </w:tc>
        <w:tc>
          <w:tcPr>
            <w:tcW w:w="12859" w:type="dxa"/>
            <w:vAlign w:val="center"/>
          </w:tcPr>
          <w:p w14:paraId="6C5E4BFF" w14:textId="1FE5B090" w:rsidR="002A1F9F" w:rsidRDefault="00D33694" w:rsidP="002A1F9F">
            <w:r>
              <w:t>TATGGCGGCGTCACCCGACGGGGACTTGACATTATGACAG</w:t>
            </w:r>
          </w:p>
        </w:tc>
        <w:tc>
          <w:tcPr>
            <w:tcW w:w="700" w:type="dxa"/>
            <w:vAlign w:val="center"/>
          </w:tcPr>
          <w:p w14:paraId="78965731" w14:textId="707C34FA" w:rsidR="002A1F9F" w:rsidRPr="00EB7E04" w:rsidRDefault="00A332B1" w:rsidP="002A1F9F">
            <w:pPr>
              <w:jc w:val="center"/>
              <w:rPr>
                <w:b/>
                <w:bCs/>
              </w:rPr>
            </w:pPr>
            <w:r w:rsidRPr="00EB7E04">
              <w:rPr>
                <w:b/>
                <w:bCs/>
              </w:rPr>
              <w:fldChar w:fldCharType="begin"/>
            </w:r>
            <w:r>
              <w:rPr>
                <w:b/>
                <w:bCs/>
              </w:rPr>
              <w:instrText xml:space="preserve"> ADDIN ZOTERO_ITEM CSL_CITATION {"citationID":"DeJRcBHY","properties":{"formattedCitation":"[128]","plainCitation":"[128]","noteIndex":0},"citationItems":[{"id":344,"uris":["http://zotero.org/users/local/VHnEo0z9/items/4L8MF83E"],"itemData":{"id":344,"type":"article-journal","abstract":"The threat of food safety and the limited analytical methods with high performance promote the growing interest in the development of pathogenic bacteria biosensors. This study presents a pathogenic bacteria biosensing system, where a novel three-dimensional (3D) chip acts as an analytical carrier and DNA-programmed hybridization chain reaction (HCR) causes signal ampliﬁcation. The 3D chip is designed featuring a compact multichannel structure. It has a large surface area for sensitive sensing and exhibits multiple functions of target capture, separation, rinsing, and signal detection to simplify the analysis processes. HCR, which enables the ﬂuorophore’s polymerization, is designed as two signal ampliﬁcation modes, each with unique advantages. Mode I achieves highly sensitive detection in a “sandwich” assay format, in which a long HCR-ampliﬁed probe is used to boost the ﬂuorescence signal. In mode II, the assembly of HCR is performed on the inner surface of the 3D chip. Especially, a group of rapid-assembly HCR sequences is proposed, of which the assembly time as short as 15 min stands out among the related works previously reported. Under the optimal conditions, the proposed biosensing system has the limits of detection (LOD) of 4 and 8 cfu/mL in mode I for Staphylococcus aureus detection and in mode II for Salmonella enterica Typhimurium detection, respectively. The speciﬁcity and the real sample applications are evaluated. This multichannel-structured 3D chip based on HCR signal ampliﬁcation has potential applications in food safety monitoring and biosensor development.","container-title":"Analytical Chemistry","DOI":"10.1021/acs.analchem.8b02650","ISSN":"0003-2700, 1520-6882","issue":"20","journalAbbreviation":"Anal. Chem.","language":"en","page":"12019-12026","source":"DOI.org (Crossref)","title":"Multichannel-Structured Three-Dimensional Chip for Highly Sensitive Pathogenic Bacteria Detection Based on Fast DNA-Programmed Signal Polymerization","volume":"90","author":[{"family":"Chen","given":"Junman"},{"family":"Huang","given":"Zhijun"},{"family":"Luo","given":"Zewei"},{"family":"Yu","given":"Qiaoling"},{"family":"Xu","given":"Ya"},{"family":"Wang","given":"Xiaqing"},{"family":"Li","given":"Yongxin"},{"family":"Duan","given":"Yixiang"}],"issued":{"date-parts":[["2018",10,16]]}}}],"schema":"https://github.com/citation-style-language/schema/raw/master/csl-citation.json"} </w:instrText>
            </w:r>
            <w:r w:rsidRPr="00EB7E04">
              <w:rPr>
                <w:b/>
                <w:bCs/>
              </w:rPr>
              <w:fldChar w:fldCharType="separate"/>
            </w:r>
            <w:r w:rsidRPr="007A0E45">
              <w:t>[128]</w:t>
            </w:r>
            <w:r w:rsidRPr="00EB7E04">
              <w:rPr>
                <w:b/>
                <w:bCs/>
              </w:rPr>
              <w:fldChar w:fldCharType="end"/>
            </w:r>
          </w:p>
        </w:tc>
      </w:tr>
      <w:tr w:rsidR="00A332B1" w:rsidRPr="000D72F8" w14:paraId="323C9840" w14:textId="77777777" w:rsidTr="00CB5971">
        <w:trPr>
          <w:cantSplit/>
          <w:trHeight w:val="567"/>
          <w:jc w:val="center"/>
        </w:trPr>
        <w:tc>
          <w:tcPr>
            <w:tcW w:w="0" w:type="auto"/>
            <w:vAlign w:val="center"/>
          </w:tcPr>
          <w:p w14:paraId="08E66039" w14:textId="170D4D2F" w:rsidR="00A332B1" w:rsidRPr="00A20FE4" w:rsidRDefault="00A332B1" w:rsidP="00A332B1">
            <w:pPr>
              <w:jc w:val="center"/>
              <w:rPr>
                <w:i/>
                <w:iCs/>
              </w:rPr>
            </w:pPr>
            <w:r w:rsidRPr="00EF6F24">
              <w:rPr>
                <w:i/>
                <w:iCs/>
              </w:rPr>
              <w:t>S. Typhimurium</w:t>
            </w:r>
          </w:p>
        </w:tc>
        <w:tc>
          <w:tcPr>
            <w:tcW w:w="1016" w:type="dxa"/>
            <w:vAlign w:val="center"/>
          </w:tcPr>
          <w:p w14:paraId="09061186" w14:textId="061DF542" w:rsidR="00A332B1" w:rsidRPr="00EF6F24" w:rsidRDefault="00A332B1" w:rsidP="00A332B1">
            <w:pPr>
              <w:jc w:val="center"/>
            </w:pPr>
            <w:r w:rsidRPr="00EF6F24">
              <w:t xml:space="preserve">Apt </w:t>
            </w:r>
            <w:proofErr w:type="gramStart"/>
            <w:r w:rsidRPr="00EF6F24">
              <w:t>S.T</w:t>
            </w:r>
            <w:proofErr w:type="gramEnd"/>
          </w:p>
        </w:tc>
        <w:tc>
          <w:tcPr>
            <w:tcW w:w="12859" w:type="dxa"/>
            <w:vAlign w:val="center"/>
          </w:tcPr>
          <w:p w14:paraId="48DAF89A" w14:textId="08E9187E" w:rsidR="00A332B1" w:rsidRDefault="00A332B1" w:rsidP="00A332B1">
            <w:r w:rsidRPr="00A332B1">
              <w:t>TGGCTAGCTCAGTCATATGGCGGCGTCACCCGACGGGGACTTGACATTATGACAGCCGCG</w:t>
            </w:r>
          </w:p>
        </w:tc>
        <w:tc>
          <w:tcPr>
            <w:tcW w:w="700" w:type="dxa"/>
            <w:vAlign w:val="center"/>
          </w:tcPr>
          <w:p w14:paraId="13800B42" w14:textId="61A2CDD8" w:rsidR="00A332B1" w:rsidRPr="00EB7E04" w:rsidRDefault="00A332B1" w:rsidP="00A332B1">
            <w:pPr>
              <w:jc w:val="center"/>
              <w:rPr>
                <w:b/>
                <w:bCs/>
              </w:rPr>
            </w:pPr>
            <w:r w:rsidRPr="00EB7E04">
              <w:rPr>
                <w:b/>
                <w:bCs/>
              </w:rPr>
              <w:fldChar w:fldCharType="begin"/>
            </w:r>
            <w:r>
              <w:rPr>
                <w:b/>
                <w:bCs/>
              </w:rPr>
              <w:instrText xml:space="preserve"> ADDIN ZOTERO_ITEM CSL_CITATION {"citationID":"SlNZiG9O","properties":{"formattedCitation":"[147]","plainCitation":"[147]","noteIndex":0},"citationItems":[{"id":346,"uris":["http://zotero.org/users/local/VHnEo0z9/items/5S6KW5BB"],"itemData":{"id":346,"type":"article-journal","abstract":"In this work, we demonstrate a double stirring bars-based signal-amplified strategy for the simultaneous elec­ trochemical detection of Vibrio parahaemolyticus (V.P) and Salmonella typhimurium (S.T). Methylene blue (MB) or ferrocene (Fc) labeled functionalized branched-chain DNA hybrid structure (FBCHS) was immobilized on mag­ netic microspheres and used as encoded signal tags. The encoded signal tags were hybridized with the aptamerembedded tetrahedral DNA nanostructures (TDNs), which acted as capture probes, on one gold stirring bar (barA). The magnetic signal tags on bar-A could capture V.P and S.T, and their complex was later released into the solution. The composites were then digested by exonuclease I that was modified on another gold stirring bar (bar-B). The released free bacteria participated in the next cycle, from bar-A to bar-B, and generated more magnetic tags for signal amplification. After the reaction, the tags were magnetically enriched on a screenprinted carbon electrode (SPCE), generating two distinct voltametric peaks derived from MB and Fc. Their current intensities could reflect the concentration of V.P and S.T in the samples. Under optimal conditions, the double stirring bars-based signal amplification strategy was able to increase the detection sensitivity with a lower detection limit of 4 and 7 CFU/mL for V.P and S.T, respectively, within a detection range of 10–108 CFU/mL. Importantly, the exonuclease I on the stirring bar (bar-B) for signal amplification was able to be reused up to 50 times and avoided its loss if being directly added in solution, which produced cost savings in terms of used enzymes.","container-title":"Sensors and Actuators B: Chemical","DOI":"10.1016/j.snb.2021.130337","ISSN":"09254005","journalAbbreviation":"Sensors and Actuators B: Chemical","language":"en","page":"130337","source":"DOI.org (Crossref)","title":"Electrochemical aptasensor for simultaneous detection of foodborne pathogens based on a double stirring bars-assisted signal amplification strategy","volume":"345","author":[{"family":"Hu","given":"Jianhao"},{"family":"Shen","given":"Zhipeng"},{"family":"Tan","given":"Lei"},{"family":"Yuan","given":"Jun"},{"family":"Gan","given":"Ning"}],"issued":{"date-parts":[["2021",10]]}}}],"schema":"https://github.com/citation-style-language/schema/raw/master/csl-citation.json"} </w:instrText>
            </w:r>
            <w:r w:rsidRPr="00EB7E04">
              <w:rPr>
                <w:b/>
                <w:bCs/>
              </w:rPr>
              <w:fldChar w:fldCharType="separate"/>
            </w:r>
            <w:r w:rsidRPr="00431AAB">
              <w:t>[147]</w:t>
            </w:r>
            <w:r w:rsidRPr="00EB7E04">
              <w:rPr>
                <w:b/>
                <w:bCs/>
              </w:rPr>
              <w:fldChar w:fldCharType="end"/>
            </w:r>
          </w:p>
        </w:tc>
      </w:tr>
      <w:tr w:rsidR="00A332B1" w:rsidRPr="000D72F8" w14:paraId="04E7789A" w14:textId="77777777" w:rsidTr="00CB5971">
        <w:trPr>
          <w:cantSplit/>
          <w:trHeight w:val="567"/>
          <w:jc w:val="center"/>
        </w:trPr>
        <w:tc>
          <w:tcPr>
            <w:tcW w:w="0" w:type="auto"/>
            <w:vAlign w:val="center"/>
          </w:tcPr>
          <w:p w14:paraId="02DD6CD5" w14:textId="70E83444" w:rsidR="00A332B1" w:rsidRPr="00EF6F24" w:rsidRDefault="00A332B1" w:rsidP="00A332B1">
            <w:pPr>
              <w:jc w:val="center"/>
              <w:rPr>
                <w:i/>
                <w:iCs/>
              </w:rPr>
            </w:pPr>
            <w:r w:rsidRPr="00EF6F24">
              <w:rPr>
                <w:i/>
                <w:iCs/>
              </w:rPr>
              <w:t>Vibrio parahaemolyticus</w:t>
            </w:r>
          </w:p>
        </w:tc>
        <w:tc>
          <w:tcPr>
            <w:tcW w:w="1016" w:type="dxa"/>
            <w:vAlign w:val="center"/>
          </w:tcPr>
          <w:p w14:paraId="03A4DBC2" w14:textId="240BC0E0" w:rsidR="00A332B1" w:rsidRPr="00EF6F24" w:rsidRDefault="00A332B1" w:rsidP="00A332B1">
            <w:pPr>
              <w:jc w:val="center"/>
            </w:pPr>
            <w:r w:rsidRPr="00EF6F24">
              <w:t>Apt VP</w:t>
            </w:r>
          </w:p>
        </w:tc>
        <w:tc>
          <w:tcPr>
            <w:tcW w:w="12859" w:type="dxa"/>
            <w:vAlign w:val="center"/>
          </w:tcPr>
          <w:p w14:paraId="668F53AE" w14:textId="00E5B5C7" w:rsidR="00A332B1" w:rsidRPr="00A332B1" w:rsidRDefault="00A332B1" w:rsidP="00A332B1">
            <w:r w:rsidRPr="00A332B1">
              <w:t>TGGCTAGCTCAGTCATCTAAAAATGGGCAAAGAAACAGTGACTCGTTGAGATACTCCGCG</w:t>
            </w:r>
          </w:p>
        </w:tc>
        <w:tc>
          <w:tcPr>
            <w:tcW w:w="700" w:type="dxa"/>
            <w:vAlign w:val="center"/>
          </w:tcPr>
          <w:p w14:paraId="238A1F82" w14:textId="1FF7BE00" w:rsidR="00A332B1" w:rsidRPr="00EB7E04" w:rsidRDefault="00A332B1" w:rsidP="00A332B1">
            <w:pPr>
              <w:jc w:val="center"/>
              <w:rPr>
                <w:b/>
                <w:bCs/>
              </w:rPr>
            </w:pPr>
            <w:r w:rsidRPr="00EB7E04">
              <w:rPr>
                <w:b/>
                <w:bCs/>
              </w:rPr>
              <w:fldChar w:fldCharType="begin"/>
            </w:r>
            <w:r>
              <w:rPr>
                <w:b/>
                <w:bCs/>
              </w:rPr>
              <w:instrText xml:space="preserve"> ADDIN ZOTERO_ITEM CSL_CITATION {"citationID":"SlNZiG9O","properties":{"formattedCitation":"[147]","plainCitation":"[147]","noteIndex":0},"citationItems":[{"id":346,"uris":["http://zotero.org/users/local/VHnEo0z9/items/5S6KW5BB"],"itemData":{"id":346,"type":"article-journal","abstract":"In this work, we demonstrate a double stirring bars-based signal-amplified strategy for the simultaneous elec­ trochemical detection of Vibrio parahaemolyticus (V.P) and Salmonella typhimurium (S.T). Methylene blue (MB) or ferrocene (Fc) labeled functionalized branched-chain DNA hybrid structure (FBCHS) was immobilized on mag­ netic microspheres and used as encoded signal tags. The encoded signal tags were hybridized with the aptamerembedded tetrahedral DNA nanostructures (TDNs), which acted as capture probes, on one gold stirring bar (barA). The magnetic signal tags on bar-A could capture V.P and S.T, and their complex was later released into the solution. The composites were then digested by exonuclease I that was modified on another gold stirring bar (bar-B). The released free bacteria participated in the next cycle, from bar-A to bar-B, and generated more magnetic tags for signal amplification. After the reaction, the tags were magnetically enriched on a screenprinted carbon electrode (SPCE), generating two distinct voltametric peaks derived from MB and Fc. Their current intensities could reflect the concentration of V.P and S.T in the samples. Under optimal conditions, the double stirring bars-based signal amplification strategy was able to increase the detection sensitivity with a lower detection limit of 4 and 7 CFU/mL for V.P and S.T, respectively, within a detection range of 10–108 CFU/mL. Importantly, the exonuclease I on the stirring bar (bar-B) for signal amplification was able to be reused up to 50 times and avoided its loss if being directly added in solution, which produced cost savings in terms of used enzymes.","container-title":"Sensors and Actuators B: Chemical","DOI":"10.1016/j.snb.2021.130337","ISSN":"09254005","journalAbbreviation":"Sensors and Actuators B: Chemical","language":"en","page":"130337","source":"DOI.org (Crossref)","title":"Electrochemical aptasensor for simultaneous detection of foodborne pathogens based on a double stirring bars-assisted signal amplification strategy","volume":"345","author":[{"family":"Hu","given":"Jianhao"},{"family":"Shen","given":"Zhipeng"},{"family":"Tan","given":"Lei"},{"family":"Yuan","given":"Jun"},{"family":"Gan","given":"Ning"}],"issued":{"date-parts":[["2021",10]]}}}],"schema":"https://github.com/citation-style-language/schema/raw/master/csl-citation.json"} </w:instrText>
            </w:r>
            <w:r w:rsidRPr="00EB7E04">
              <w:rPr>
                <w:b/>
                <w:bCs/>
              </w:rPr>
              <w:fldChar w:fldCharType="separate"/>
            </w:r>
            <w:r w:rsidRPr="00431AAB">
              <w:t>[147]</w:t>
            </w:r>
            <w:r w:rsidRPr="00EB7E04">
              <w:rPr>
                <w:b/>
                <w:bCs/>
              </w:rPr>
              <w:fldChar w:fldCharType="end"/>
            </w:r>
          </w:p>
        </w:tc>
      </w:tr>
    </w:tbl>
    <w:p w14:paraId="27D85BDA" w14:textId="77777777" w:rsidR="00555B5C" w:rsidRPr="00555B5C" w:rsidRDefault="00555B5C">
      <w:pPr>
        <w:rPr>
          <w:sz w:val="24"/>
          <w:szCs w:val="24"/>
        </w:rPr>
      </w:pPr>
    </w:p>
    <w:sectPr w:rsidR="00555B5C" w:rsidRPr="00555B5C" w:rsidSect="006C2687">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E41CE"/>
    <w:multiLevelType w:val="hybridMultilevel"/>
    <w:tmpl w:val="C8089282"/>
    <w:lvl w:ilvl="0" w:tplc="0C009CE0">
      <w:start w:val="1"/>
      <w:numFmt w:val="decimal"/>
      <w:lvlText w:val="%1"/>
      <w:lvlJc w:val="left"/>
      <w:pPr>
        <w:ind w:left="2968" w:hanging="360"/>
      </w:pPr>
      <w:rPr>
        <w:rFonts w:hint="default"/>
      </w:rPr>
    </w:lvl>
    <w:lvl w:ilvl="1" w:tplc="040C0019" w:tentative="1">
      <w:start w:val="1"/>
      <w:numFmt w:val="lowerLetter"/>
      <w:lvlText w:val="%2."/>
      <w:lvlJc w:val="left"/>
      <w:pPr>
        <w:ind w:left="3688" w:hanging="360"/>
      </w:pPr>
    </w:lvl>
    <w:lvl w:ilvl="2" w:tplc="040C001B" w:tentative="1">
      <w:start w:val="1"/>
      <w:numFmt w:val="lowerRoman"/>
      <w:lvlText w:val="%3."/>
      <w:lvlJc w:val="right"/>
      <w:pPr>
        <w:ind w:left="4408" w:hanging="180"/>
      </w:pPr>
    </w:lvl>
    <w:lvl w:ilvl="3" w:tplc="040C000F" w:tentative="1">
      <w:start w:val="1"/>
      <w:numFmt w:val="decimal"/>
      <w:lvlText w:val="%4."/>
      <w:lvlJc w:val="left"/>
      <w:pPr>
        <w:ind w:left="5128" w:hanging="360"/>
      </w:pPr>
    </w:lvl>
    <w:lvl w:ilvl="4" w:tplc="040C0019" w:tentative="1">
      <w:start w:val="1"/>
      <w:numFmt w:val="lowerLetter"/>
      <w:lvlText w:val="%5."/>
      <w:lvlJc w:val="left"/>
      <w:pPr>
        <w:ind w:left="5848" w:hanging="360"/>
      </w:pPr>
    </w:lvl>
    <w:lvl w:ilvl="5" w:tplc="040C001B" w:tentative="1">
      <w:start w:val="1"/>
      <w:numFmt w:val="lowerRoman"/>
      <w:lvlText w:val="%6."/>
      <w:lvlJc w:val="right"/>
      <w:pPr>
        <w:ind w:left="6568" w:hanging="180"/>
      </w:pPr>
    </w:lvl>
    <w:lvl w:ilvl="6" w:tplc="040C000F" w:tentative="1">
      <w:start w:val="1"/>
      <w:numFmt w:val="decimal"/>
      <w:lvlText w:val="%7."/>
      <w:lvlJc w:val="left"/>
      <w:pPr>
        <w:ind w:left="7288" w:hanging="360"/>
      </w:pPr>
    </w:lvl>
    <w:lvl w:ilvl="7" w:tplc="040C0019" w:tentative="1">
      <w:start w:val="1"/>
      <w:numFmt w:val="lowerLetter"/>
      <w:lvlText w:val="%8."/>
      <w:lvlJc w:val="left"/>
      <w:pPr>
        <w:ind w:left="8008" w:hanging="360"/>
      </w:pPr>
    </w:lvl>
    <w:lvl w:ilvl="8" w:tplc="040C001B" w:tentative="1">
      <w:start w:val="1"/>
      <w:numFmt w:val="lowerRoman"/>
      <w:lvlText w:val="%9."/>
      <w:lvlJc w:val="right"/>
      <w:pPr>
        <w:ind w:left="87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5C"/>
    <w:rsid w:val="00062EFF"/>
    <w:rsid w:val="000D60CE"/>
    <w:rsid w:val="00195CB9"/>
    <w:rsid w:val="001D68F0"/>
    <w:rsid w:val="002A1F9F"/>
    <w:rsid w:val="002C0D80"/>
    <w:rsid w:val="003A31F3"/>
    <w:rsid w:val="004D7604"/>
    <w:rsid w:val="00555B5C"/>
    <w:rsid w:val="00690772"/>
    <w:rsid w:val="006C2687"/>
    <w:rsid w:val="006D43A9"/>
    <w:rsid w:val="007B08AD"/>
    <w:rsid w:val="00891B6A"/>
    <w:rsid w:val="00894BC4"/>
    <w:rsid w:val="008C7B13"/>
    <w:rsid w:val="009169CA"/>
    <w:rsid w:val="00A332B1"/>
    <w:rsid w:val="00B04C77"/>
    <w:rsid w:val="00BB63D0"/>
    <w:rsid w:val="00BB7A81"/>
    <w:rsid w:val="00CB5971"/>
    <w:rsid w:val="00D12287"/>
    <w:rsid w:val="00D33694"/>
    <w:rsid w:val="00E33581"/>
    <w:rsid w:val="00EC61BB"/>
    <w:rsid w:val="00F622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B3ED"/>
  <w15:chartTrackingRefBased/>
  <w15:docId w15:val="{D122EEE1-69FD-4C9A-8D35-4E1C5AE1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B5C"/>
    <w:pPr>
      <w:spacing w:after="0" w:line="260" w:lineRule="atLeast"/>
      <w:jc w:val="both"/>
    </w:pPr>
    <w:rPr>
      <w:rFonts w:ascii="Palatino Linotype" w:hAnsi="Palatino Linotype" w:cs="Times New Roman"/>
      <w:color w:val="000000"/>
      <w:sz w:val="20"/>
      <w:szCs w:val="20"/>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11articletype">
    <w:name w:val="MDPI_1.1_article_type"/>
    <w:next w:val="Normal"/>
    <w:qFormat/>
    <w:rsid w:val="00555B5C"/>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3authornames">
    <w:name w:val="MDPI_1.3_authornames"/>
    <w:next w:val="Normal"/>
    <w:qFormat/>
    <w:rsid w:val="00555B5C"/>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555B5C"/>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55B5C"/>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character" w:styleId="Lienhypertexte">
    <w:name w:val="Hyperlink"/>
    <w:uiPriority w:val="99"/>
    <w:rsid w:val="00555B5C"/>
    <w:rPr>
      <w:color w:val="0000FF"/>
      <w:u w:val="single"/>
    </w:rPr>
  </w:style>
  <w:style w:type="paragraph" w:customStyle="1" w:styleId="MDPI61Citation">
    <w:name w:val="MDPI_6.1_Citation"/>
    <w:qFormat/>
    <w:rsid w:val="00555B5C"/>
    <w:pPr>
      <w:adjustRightInd w:val="0"/>
      <w:snapToGrid w:val="0"/>
      <w:spacing w:after="0" w:line="240" w:lineRule="atLeast"/>
      <w:ind w:right="113"/>
    </w:pPr>
    <w:rPr>
      <w:rFonts w:ascii="Palatino Linotype" w:hAnsi="Palatino Linotype" w:cs="Cordia New"/>
      <w:sz w:val="14"/>
      <w:lang w:val="en-US" w:eastAsia="zh-CN"/>
    </w:rPr>
  </w:style>
  <w:style w:type="paragraph" w:customStyle="1" w:styleId="MDPI72Copyright">
    <w:name w:val="MDPI_7.2_Copyright"/>
    <w:qFormat/>
    <w:rsid w:val="00555B5C"/>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table" w:styleId="Grilledutableau">
    <w:name w:val="Table Grid"/>
    <w:basedOn w:val="TableauNormal"/>
    <w:uiPriority w:val="39"/>
    <w:rsid w:val="00555B5C"/>
    <w:pPr>
      <w:spacing w:after="0" w:line="260" w:lineRule="atLeast"/>
      <w:jc w:val="both"/>
    </w:pPr>
    <w:rPr>
      <w:rFonts w:ascii="Palatino Linotype"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smina.vidic@inrae.fr" TargetMode="External"/><Relationship Id="rId5" Type="http://schemas.openxmlformats.org/officeDocument/2006/relationships/hyperlink" Target="mailto:brahim.heddi@ens-cacha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12463</Words>
  <Characters>68549</Characters>
  <Application>Microsoft Office Word</Application>
  <DocSecurity>0</DocSecurity>
  <Lines>571</Lines>
  <Paragraphs>161</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80851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Vidic</dc:creator>
  <cp:keywords/>
  <dc:description/>
  <cp:lastModifiedBy>Jasmina Vidic</cp:lastModifiedBy>
  <cp:revision>2</cp:revision>
  <dcterms:created xsi:type="dcterms:W3CDTF">2024-01-09T13:30:00Z</dcterms:created>
  <dcterms:modified xsi:type="dcterms:W3CDTF">2024-01-09T13:30:00Z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id="9krd5s7H"/&gt;&lt;style id="" hasBibliography="0" bibliographyStyleHasBeenSet="0"/&gt;&lt;prefs/&gt;&lt;/data&gt;</vt:lpwstr>
  </property>
</Properties>
</file>