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CAA" w:rsidRDefault="00937CAA" w:rsidP="00937CAA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"/>
        </w:rPr>
      </w:pPr>
    </w:p>
    <w:p w:rsidR="00937CAA" w:rsidRPr="00E43FD7" w:rsidRDefault="00937CAA" w:rsidP="00937CAA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 1</w:t>
      </w:r>
      <w:r w:rsidRPr="00E43F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Comparison of family planning across categories of residence, education and wealth </w:t>
      </w:r>
    </w:p>
    <w:tbl>
      <w:tblPr>
        <w:tblW w:w="9638" w:type="dxa"/>
        <w:tblLook w:val="04A0" w:firstRow="1" w:lastRow="0" w:firstColumn="1" w:lastColumn="0" w:noHBand="0" w:noVBand="1"/>
      </w:tblPr>
      <w:tblGrid>
        <w:gridCol w:w="4548"/>
        <w:gridCol w:w="889"/>
        <w:gridCol w:w="888"/>
        <w:gridCol w:w="977"/>
        <w:gridCol w:w="888"/>
        <w:gridCol w:w="888"/>
        <w:gridCol w:w="560"/>
      </w:tblGrid>
      <w:tr w:rsidR="00937CAA" w:rsidRPr="00011E5D" w:rsidTr="009A59E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Kenya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Urban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Rural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No </w:t>
            </w:r>
            <w:proofErr w:type="spellStart"/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educ</w:t>
            </w:r>
            <w:proofErr w:type="spellEnd"/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/p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 xml:space="preserve"> Sec/hi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WQ Lowes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WQ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Hig</w:t>
            </w:r>
            <w:proofErr w:type="spellEnd"/>
          </w:p>
        </w:tc>
      </w:tr>
      <w:tr w:rsidR="00937CAA" w:rsidRPr="00011E5D" w:rsidTr="009A59E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Total fertility rate 15-49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937CAA" w:rsidRPr="00011E5D" w:rsidTr="009A59EF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Unmet need FP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937CAA" w:rsidRPr="00011E5D" w:rsidTr="009A59EF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Met need FP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</w:tr>
      <w:tr w:rsidR="00937CAA" w:rsidRPr="00011E5D" w:rsidTr="009A59EF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Total demand for FP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</w:tr>
      <w:tr w:rsidR="00937CAA" w:rsidRPr="00011E5D" w:rsidTr="009A59EF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 xml:space="preserve">Demand for FP satisfied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</w:tr>
      <w:tr w:rsidR="00937CAA" w:rsidRPr="00011E5D" w:rsidTr="009A59EF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FP on the radio -women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</w:tr>
      <w:tr w:rsidR="00937CAA" w:rsidRPr="00011E5D" w:rsidTr="009A59EF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FP on TV -women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</w:tr>
      <w:tr w:rsidR="00937CAA" w:rsidRPr="00011E5D" w:rsidTr="009A59EF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FP in newspapers -women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</w:tr>
      <w:tr w:rsidR="00937CAA" w:rsidRPr="00011E5D" w:rsidTr="009A59EF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FP in none these 3 media -women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937CAA" w:rsidRPr="00011E5D" w:rsidTr="009A59EF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FP on the radio -men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</w:tr>
      <w:tr w:rsidR="00937CAA" w:rsidRPr="00011E5D" w:rsidTr="009A59EF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FP on TV-men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</w:tr>
      <w:tr w:rsidR="00937CAA" w:rsidRPr="00011E5D" w:rsidTr="009A59EF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FP in newspapers- men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</w:tr>
      <w:tr w:rsidR="00937CAA" w:rsidRPr="00011E5D" w:rsidTr="009A59EF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FP in none of these 3 media -men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CAA" w:rsidRPr="00011E5D" w:rsidRDefault="00937CAA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11E5D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</w:tbl>
    <w:p w:rsidR="00937CAA" w:rsidRDefault="00937CAA" w:rsidP="00937CAA">
      <w:pPr>
        <w:rPr>
          <w:lang w:val="en-US"/>
        </w:rPr>
      </w:pPr>
      <w:r>
        <w:rPr>
          <w:lang w:val="en-US"/>
        </w:rPr>
        <w:t xml:space="preserve">Data source: Demographic Health and Surveys. Note: No </w:t>
      </w:r>
      <w:proofErr w:type="spellStart"/>
      <w:r>
        <w:rPr>
          <w:lang w:val="en-US"/>
        </w:rPr>
        <w:t>educ</w:t>
      </w:r>
      <w:proofErr w:type="spellEnd"/>
      <w:r>
        <w:rPr>
          <w:lang w:val="en-US"/>
        </w:rPr>
        <w:t xml:space="preserve">/p – no education or with primary education. Sec/hi- secondary or higher education. WQ Lowes- lowest wealth quintile. WQ </w:t>
      </w:r>
      <w:proofErr w:type="spellStart"/>
      <w:r>
        <w:rPr>
          <w:lang w:val="en-US"/>
        </w:rPr>
        <w:t>Hig</w:t>
      </w:r>
      <w:proofErr w:type="spellEnd"/>
      <w:r>
        <w:rPr>
          <w:lang w:val="en-US"/>
        </w:rPr>
        <w:t>-highest wealth quintile.</w:t>
      </w:r>
    </w:p>
    <w:p w:rsidR="00A32EB8" w:rsidRDefault="00A32EB8" w:rsidP="00937CAA">
      <w:pPr>
        <w:rPr>
          <w:lang w:val="en-US"/>
        </w:rPr>
      </w:pPr>
    </w:p>
    <w:p w:rsidR="00A32EB8" w:rsidRDefault="000A0163" w:rsidP="00A32EB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 2</w:t>
      </w:r>
      <w:r w:rsidR="00A32E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Coops in </w:t>
      </w:r>
      <w:proofErr w:type="spellStart"/>
      <w:r w:rsidR="00A32EB8">
        <w:rPr>
          <w:rFonts w:ascii="Times New Roman" w:hAnsi="Times New Roman" w:cs="Times New Roman"/>
          <w:b/>
          <w:sz w:val="24"/>
          <w:szCs w:val="24"/>
          <w:lang w:val="en-US"/>
        </w:rPr>
        <w:t>Navakholo</w:t>
      </w:r>
      <w:proofErr w:type="spellEnd"/>
      <w:r w:rsidR="00A32E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 </w:t>
      </w:r>
      <w:proofErr w:type="spellStart"/>
      <w:r w:rsidR="00A32EB8">
        <w:rPr>
          <w:rFonts w:ascii="Times New Roman" w:hAnsi="Times New Roman" w:cs="Times New Roman"/>
          <w:b/>
          <w:sz w:val="24"/>
          <w:szCs w:val="24"/>
          <w:lang w:val="en-US"/>
        </w:rPr>
        <w:t>Kakamega</w:t>
      </w:r>
      <w:proofErr w:type="spellEnd"/>
      <w:r w:rsidR="00A32E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C.  </w:t>
      </w:r>
      <w:proofErr w:type="gramStart"/>
      <w:r w:rsidR="00A32EB8">
        <w:rPr>
          <w:rFonts w:ascii="Times New Roman" w:hAnsi="Times New Roman" w:cs="Times New Roman"/>
          <w:b/>
          <w:sz w:val="24"/>
          <w:szCs w:val="24"/>
          <w:lang w:val="en-US"/>
        </w:rPr>
        <w:t>performance</w:t>
      </w:r>
      <w:proofErr w:type="gramEnd"/>
      <w:r w:rsidR="00A32E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selected variables between 0-100</w:t>
      </w:r>
    </w:p>
    <w:tbl>
      <w:tblPr>
        <w:tblW w:w="7777" w:type="dxa"/>
        <w:tblLook w:val="04A0" w:firstRow="1" w:lastRow="0" w:firstColumn="1" w:lastColumn="0" w:noHBand="0" w:noVBand="1"/>
      </w:tblPr>
      <w:tblGrid>
        <w:gridCol w:w="1011"/>
        <w:gridCol w:w="960"/>
        <w:gridCol w:w="960"/>
        <w:gridCol w:w="966"/>
        <w:gridCol w:w="966"/>
        <w:gridCol w:w="960"/>
        <w:gridCol w:w="1210"/>
        <w:gridCol w:w="960"/>
      </w:tblGrid>
      <w:tr w:rsidR="00A32EB8" w:rsidRPr="00FD21BD" w:rsidTr="009A59E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Coops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in numbers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Female</w:t>
            </w: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 xml:space="preserve"> land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rights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Provide </w:t>
            </w: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water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Cheaper </w:t>
            </w: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inputs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Cheaper</w:t>
            </w: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Farmer t</w:t>
            </w: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raining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Modern t</w:t>
            </w: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echnology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Provide s</w:t>
            </w: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torage</w:t>
            </w:r>
          </w:p>
        </w:tc>
      </w:tr>
      <w:tr w:rsidR="00A32EB8" w:rsidRPr="00FD21BD" w:rsidTr="009A59E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</w:tr>
      <w:tr w:rsidR="00A32EB8" w:rsidRPr="00FD21BD" w:rsidTr="009A59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-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-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</w:tr>
      <w:tr w:rsidR="00A32EB8" w:rsidRPr="00FD21BD" w:rsidTr="009A59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</w:tr>
      <w:tr w:rsidR="00A32EB8" w:rsidRPr="00FD21BD" w:rsidTr="009A59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-</w:t>
            </w:r>
          </w:p>
        </w:tc>
      </w:tr>
      <w:tr w:rsidR="00A32EB8" w:rsidRPr="00FD21BD" w:rsidTr="009A59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A32EB8" w:rsidRPr="00FD21BD" w:rsidTr="009A59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</w:tr>
      <w:tr w:rsidR="00A32EB8" w:rsidRPr="00FD21BD" w:rsidTr="009A59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-</w:t>
            </w:r>
          </w:p>
        </w:tc>
      </w:tr>
      <w:tr w:rsidR="00A32EB8" w:rsidRPr="00FD21BD" w:rsidTr="009A59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-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-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A32EB8" w:rsidRPr="00FD21BD" w:rsidTr="009A59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14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-                                </w:t>
            </w:r>
          </w:p>
        </w:tc>
      </w:tr>
      <w:tr w:rsidR="00A32EB8" w:rsidRPr="00FD21BD" w:rsidTr="009A59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-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 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-</w:t>
            </w:r>
          </w:p>
        </w:tc>
      </w:tr>
      <w:tr w:rsidR="00A32EB8" w:rsidRPr="00FD21BD" w:rsidTr="009A59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D21B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EB8" w:rsidRPr="00FD21BD" w:rsidRDefault="00A32EB8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-</w:t>
            </w:r>
          </w:p>
        </w:tc>
      </w:tr>
    </w:tbl>
    <w:p w:rsidR="00A32EB8" w:rsidRDefault="00A32EB8" w:rsidP="00A32E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579" w:rsidRPr="009C636E" w:rsidRDefault="000A0163" w:rsidP="00DD557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 3</w:t>
      </w:r>
      <w:r w:rsidR="00DD557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D55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Levels of crop intensity &amp; number of farmers before &amp; after joining cooperatives</w:t>
      </w:r>
      <w:r w:rsidR="00DD55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6030" w:type="dxa"/>
        <w:tblLook w:val="04A0" w:firstRow="1" w:lastRow="0" w:firstColumn="1" w:lastColumn="0" w:noHBand="0" w:noVBand="1"/>
      </w:tblPr>
      <w:tblGrid>
        <w:gridCol w:w="2250"/>
        <w:gridCol w:w="1890"/>
        <w:gridCol w:w="1890"/>
      </w:tblGrid>
      <w:tr w:rsidR="00DD5579" w:rsidRPr="00D916B3" w:rsidTr="009A59EF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579" w:rsidRPr="00D916B3" w:rsidRDefault="00DD5579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916B3">
              <w:rPr>
                <w:rFonts w:ascii="Calibri" w:eastAsia="Times New Roman" w:hAnsi="Calibri" w:cs="Calibri"/>
                <w:color w:val="000000"/>
                <w:lang w:val="en-US"/>
              </w:rPr>
              <w:t>Levels of crop intensity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579" w:rsidRPr="00D916B3" w:rsidRDefault="00DD5579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916B3">
              <w:rPr>
                <w:rFonts w:ascii="Calibri" w:eastAsia="Times New Roman" w:hAnsi="Calibri" w:cs="Calibri"/>
                <w:color w:val="000000"/>
                <w:lang w:val="en-US"/>
              </w:rPr>
              <w:t>crop intensity before coop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579" w:rsidRPr="00D916B3" w:rsidRDefault="00DD5579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916B3">
              <w:rPr>
                <w:rFonts w:ascii="Calibri" w:eastAsia="Times New Roman" w:hAnsi="Calibri" w:cs="Calibri"/>
                <w:color w:val="000000"/>
                <w:lang w:val="en-US"/>
              </w:rPr>
              <w:t>crop intensity after coop</w:t>
            </w:r>
          </w:p>
        </w:tc>
      </w:tr>
      <w:tr w:rsidR="00DD5579" w:rsidRPr="00D916B3" w:rsidTr="009A59EF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579" w:rsidRPr="00D916B3" w:rsidRDefault="00DD5579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</w:t>
            </w:r>
            <w:r w:rsidRPr="00D916B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579" w:rsidRPr="00D916B3" w:rsidRDefault="00DD5579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</w:t>
            </w:r>
            <w:r w:rsidRPr="00D916B3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579" w:rsidRPr="00D916B3" w:rsidRDefault="00DD5579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</w:t>
            </w:r>
            <w:r w:rsidRPr="00D916B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DD5579" w:rsidRPr="00D916B3" w:rsidTr="009A59EF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579" w:rsidRPr="00D916B3" w:rsidRDefault="00DD5579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</w:t>
            </w:r>
            <w:r w:rsidRPr="00D916B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579" w:rsidRPr="00D916B3" w:rsidRDefault="00DD5579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</w:t>
            </w:r>
            <w:r w:rsidRPr="00D916B3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579" w:rsidRPr="00D916B3" w:rsidRDefault="00DD5579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</w:t>
            </w:r>
            <w:r w:rsidRPr="00D916B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</w:tr>
      <w:tr w:rsidR="00DD5579" w:rsidRPr="00D916B3" w:rsidTr="009A59EF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579" w:rsidRPr="00D916B3" w:rsidRDefault="00DD5579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</w:t>
            </w:r>
            <w:r w:rsidRPr="00D916B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579" w:rsidRPr="00D916B3" w:rsidRDefault="00DD5579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</w:t>
            </w:r>
            <w:r w:rsidRPr="00D916B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579" w:rsidRPr="00D916B3" w:rsidRDefault="00DD5579" w:rsidP="009A5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</w:t>
            </w:r>
            <w:r w:rsidRPr="00D916B3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</w:tr>
    </w:tbl>
    <w:p w:rsidR="00A32EB8" w:rsidRDefault="00A32EB8" w:rsidP="00937CAA">
      <w:pPr>
        <w:rPr>
          <w:lang w:val="en"/>
        </w:rPr>
      </w:pPr>
    </w:p>
    <w:p w:rsidR="00826C90" w:rsidRPr="00350142" w:rsidRDefault="000A0163" w:rsidP="00826C9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Table 4</w:t>
      </w:r>
      <w:r w:rsidR="00826C90" w:rsidRPr="003501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Constraints facing cooperatives from </w:t>
      </w:r>
      <w:r w:rsidR="00A050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</w:t>
      </w:r>
      <w:r w:rsidR="00826C90" w:rsidRPr="00350142">
        <w:rPr>
          <w:rFonts w:ascii="Times New Roman" w:hAnsi="Times New Roman" w:cs="Times New Roman"/>
          <w:b/>
          <w:sz w:val="24"/>
          <w:szCs w:val="24"/>
          <w:lang w:val="en-US"/>
        </w:rPr>
        <w:t>cooperative leadership point of view</w:t>
      </w:r>
    </w:p>
    <w:tbl>
      <w:tblPr>
        <w:tblW w:w="9638" w:type="dxa"/>
        <w:tblLook w:val="04A0" w:firstRow="1" w:lastRow="0" w:firstColumn="1" w:lastColumn="0" w:noHBand="0" w:noVBand="1"/>
      </w:tblPr>
      <w:tblGrid>
        <w:gridCol w:w="3784"/>
        <w:gridCol w:w="949"/>
        <w:gridCol w:w="949"/>
        <w:gridCol w:w="949"/>
        <w:gridCol w:w="949"/>
        <w:gridCol w:w="700"/>
        <w:gridCol w:w="1358"/>
      </w:tblGrid>
      <w:tr w:rsidR="00826C90" w:rsidRPr="004C5671" w:rsidTr="009A59EF">
        <w:trPr>
          <w:trHeight w:val="300"/>
        </w:trPr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Problem description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Mentions (n=13)</w:t>
            </w:r>
          </w:p>
        </w:tc>
      </w:tr>
      <w:tr w:rsidR="00826C90" w:rsidRPr="004C5671" w:rsidTr="009A59EF">
        <w:trPr>
          <w:trHeight w:val="300"/>
        </w:trPr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A05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Lack of funds &amp; access to credit to buy inputs and diversify farming activities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826C90" w:rsidRPr="004C5671" w:rsidTr="009A59EF">
        <w:trPr>
          <w:trHeight w:val="300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Long distance to  seasonal water source thus no facil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tation for irrigation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826C90" w:rsidRPr="004C5671" w:rsidTr="009A59EF">
        <w:trPr>
          <w:trHeight w:val="315"/>
        </w:trPr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Lack of access to technology to improve production &amp; lower costs of production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26C90" w:rsidRPr="004C5671" w:rsidTr="009A59EF">
        <w:trPr>
          <w:trHeight w:val="315"/>
        </w:trPr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 modern equipment to keep pace with modern technology- process animal feeds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26C90" w:rsidRPr="004C5671" w:rsidTr="009A59EF">
        <w:trPr>
          <w:trHeight w:val="300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Lack of access to inputs due to high prices and distant markets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26C90" w:rsidRPr="004C5671" w:rsidTr="009A59EF">
        <w:trPr>
          <w:trHeight w:val="300"/>
        </w:trPr>
        <w:tc>
          <w:tcPr>
            <w:tcW w:w="6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 livestock as a source of household nutri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</w:t>
            </w: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on and income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826C90" w:rsidRPr="004C5671" w:rsidTr="009A59EF">
        <w:trPr>
          <w:trHeight w:val="300"/>
        </w:trPr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Poor infrastr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ucture to access markets partic</w:t>
            </w: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ularly for vegetable and dairy farmers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826C90" w:rsidRPr="004C5671" w:rsidTr="009A59EF">
        <w:trPr>
          <w:trHeight w:val="300"/>
        </w:trPr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A05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Illiteracy rates among members</w:t>
            </w:r>
            <w:r w:rsidR="00A05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limit</w:t>
            </w:r>
            <w:bookmarkStart w:id="0" w:name="_GoBack"/>
            <w:bookmarkEnd w:id="0"/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them from keeping up with cooperative activities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26C90" w:rsidRPr="004C5671" w:rsidTr="009A59EF">
        <w:trPr>
          <w:trHeight w:val="300"/>
        </w:trPr>
        <w:tc>
          <w:tcPr>
            <w:tcW w:w="6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 extension service to train in sustainable farming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26C90" w:rsidRPr="004C5671" w:rsidTr="009A59EF">
        <w:trPr>
          <w:trHeight w:val="300"/>
        </w:trPr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 not receive support from either the government or development agencies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 w:rsidR="00826C90" w:rsidRPr="004C5671" w:rsidTr="009A59EF">
        <w:trPr>
          <w:trHeight w:val="300"/>
        </w:trPr>
        <w:tc>
          <w:tcPr>
            <w:tcW w:w="4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Youth are not interested in farming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C90" w:rsidRPr="004C5671" w:rsidRDefault="00826C90" w:rsidP="009A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4C5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826C90" w:rsidRPr="008A7B77" w:rsidRDefault="00826C90" w:rsidP="00826C9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26C90" w:rsidRPr="00A32EB8" w:rsidRDefault="00826C90" w:rsidP="00937CAA">
      <w:pPr>
        <w:rPr>
          <w:lang w:val="en"/>
        </w:rPr>
      </w:pPr>
    </w:p>
    <w:p w:rsidR="00707505" w:rsidRPr="00A32EB8" w:rsidRDefault="00707505">
      <w:pPr>
        <w:rPr>
          <w:lang w:val="en-US"/>
        </w:rPr>
      </w:pPr>
    </w:p>
    <w:sectPr w:rsidR="00707505" w:rsidRPr="00A32EB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AA"/>
    <w:rsid w:val="000A0163"/>
    <w:rsid w:val="000A626F"/>
    <w:rsid w:val="000B26A0"/>
    <w:rsid w:val="001023D7"/>
    <w:rsid w:val="00416759"/>
    <w:rsid w:val="004C6588"/>
    <w:rsid w:val="00707505"/>
    <w:rsid w:val="00826C90"/>
    <w:rsid w:val="00937CAA"/>
    <w:rsid w:val="00A0502A"/>
    <w:rsid w:val="00A11684"/>
    <w:rsid w:val="00A32EB8"/>
    <w:rsid w:val="00DD5579"/>
    <w:rsid w:val="00E2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BB255"/>
  <w15:chartTrackingRefBased/>
  <w15:docId w15:val="{6DA463C4-D9B9-420F-90B9-BFCEBA17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E03B6-3461-480B-B988-B7EFB40C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491</Words>
  <Characters>1922</Characters>
  <Application>Microsoft Office Word</Application>
  <DocSecurity>0</DocSecurity>
  <Lines>274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Ingutia, Rose A</dc:creator>
  <cp:keywords/>
  <dc:description/>
  <cp:lastModifiedBy>Ingutia, Rose A</cp:lastModifiedBy>
  <cp:revision>9</cp:revision>
  <dcterms:created xsi:type="dcterms:W3CDTF">2020-02-18T08:45:00Z</dcterms:created>
  <dcterms:modified xsi:type="dcterms:W3CDTF">2024-01-16T11:02:00Z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7c4eea6c374b38070f8339550d041d821dfce6c864b936bd24cecd4e7bc0e229</vt:lpwstr>
  </property>
</Properties>
</file>