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54A84" w14:textId="77777777" w:rsidR="0082634A" w:rsidRPr="00DC7E6D" w:rsidRDefault="0082634A" w:rsidP="00DC7E6D">
      <w:pPr>
        <w:spacing w:after="0" w:line="240" w:lineRule="auto"/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en-US" w:eastAsia="de-DE" w:bidi="en-US"/>
        </w:rPr>
      </w:pPr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en-US" w:eastAsia="de-DE" w:bidi="en-US"/>
        </w:rPr>
        <w:t>Supplementary Material</w:t>
      </w:r>
    </w:p>
    <w:p w14:paraId="52586D03" w14:textId="77777777" w:rsidR="00BA1797" w:rsidRPr="00DC7E6D" w:rsidRDefault="00BA1797" w:rsidP="00DC7E6D">
      <w:pPr>
        <w:spacing w:after="0" w:line="240" w:lineRule="auto"/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</w:p>
    <w:p w14:paraId="529028EC" w14:textId="7BAD5D74" w:rsidR="00214833" w:rsidRPr="00DC7E6D" w:rsidRDefault="00D7248D" w:rsidP="00DC7E6D">
      <w:pPr>
        <w:spacing w:after="0" w:line="240" w:lineRule="auto"/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</w:pPr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 xml:space="preserve">Phosphorus </w:t>
      </w:r>
      <w:proofErr w:type="spellStart"/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solubilization</w:t>
      </w:r>
      <w:proofErr w:type="spellEnd"/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 xml:space="preserve"> by lupines (L. </w:t>
      </w:r>
      <w:proofErr w:type="spellStart"/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angustifolius</w:t>
      </w:r>
      <w:proofErr w:type="spellEnd"/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 xml:space="preserve"> and L. </w:t>
      </w:r>
      <w:proofErr w:type="spellStart"/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albus</w:t>
      </w:r>
      <w:proofErr w:type="spellEnd"/>
      <w:r w:rsidRPr="00DC7E6D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 xml:space="preserve">) in four contrasting soils </w:t>
      </w:r>
    </w:p>
    <w:p w14:paraId="41652C68" w14:textId="77777777" w:rsidR="0082634A" w:rsidRPr="00DC7E6D" w:rsidRDefault="0082634A" w:rsidP="00DC7E6D">
      <w:pPr>
        <w:spacing w:after="0" w:line="240" w:lineRule="auto"/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</w:pPr>
    </w:p>
    <w:p w14:paraId="61657702" w14:textId="77777777" w:rsidR="0082634A" w:rsidRPr="00B41FBC" w:rsidRDefault="0082634A">
      <w:pPr>
        <w:rPr>
          <w:lang w:val="en-U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1852"/>
        <w:gridCol w:w="1046"/>
        <w:gridCol w:w="1781"/>
      </w:tblGrid>
      <w:tr w:rsidR="0082634A" w:rsidRPr="00D7248D" w14:paraId="0F5A4F19" w14:textId="77777777" w:rsidTr="00A204A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C9370C8" w14:textId="54DC97B1" w:rsidR="0082634A" w:rsidRPr="00D7248D" w:rsidRDefault="00E7161F" w:rsidP="00385E6F">
            <w:pPr>
              <w:jc w:val="both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Table S1</w:t>
            </w:r>
            <w:r w:rsidR="008263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. ANOVA for soil PBray1 concentration at 103 </w:t>
            </w:r>
            <w:r w:rsidR="00385E6F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days after planting</w:t>
            </w:r>
            <w:r w:rsidR="008263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. </w:t>
            </w:r>
          </w:p>
        </w:tc>
      </w:tr>
      <w:tr w:rsidR="0082634A" w:rsidRPr="00B41FBC" w14:paraId="7B46BEC2" w14:textId="77777777" w:rsidTr="00A204AB">
        <w:trPr>
          <w:trHeight w:val="198"/>
        </w:trPr>
        <w:tc>
          <w:tcPr>
            <w:tcW w:w="22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992C87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Treatment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effect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4E0499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DF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1314FD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F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Value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18D240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Pr &gt; F†</w:t>
            </w:r>
          </w:p>
        </w:tc>
      </w:tr>
      <w:tr w:rsidR="0082634A" w:rsidRPr="00B41FBC" w14:paraId="4EC2EBA8" w14:textId="77777777" w:rsidTr="00A204AB">
        <w:trPr>
          <w:trHeight w:val="198"/>
        </w:trPr>
        <w:tc>
          <w:tcPr>
            <w:tcW w:w="2249" w:type="pct"/>
            <w:tcBorders>
              <w:top w:val="single" w:sz="4" w:space="0" w:color="auto"/>
            </w:tcBorders>
            <w:hideMark/>
          </w:tcPr>
          <w:p w14:paraId="64110CB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</w:tcBorders>
            <w:hideMark/>
          </w:tcPr>
          <w:p w14:paraId="7D20B1A5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4C14DA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23.40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C8F09A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&lt;0.0001</w:t>
            </w:r>
          </w:p>
        </w:tc>
      </w:tr>
      <w:tr w:rsidR="0082634A" w:rsidRPr="00B41FBC" w14:paraId="263F4BAE" w14:textId="77777777" w:rsidTr="00A204AB">
        <w:trPr>
          <w:trHeight w:val="198"/>
        </w:trPr>
        <w:tc>
          <w:tcPr>
            <w:tcW w:w="2249" w:type="pct"/>
            <w:hideMark/>
          </w:tcPr>
          <w:p w14:paraId="26D77036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</w:p>
        </w:tc>
        <w:tc>
          <w:tcPr>
            <w:tcW w:w="1089" w:type="pct"/>
            <w:hideMark/>
          </w:tcPr>
          <w:p w14:paraId="31F89BD6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615" w:type="pct"/>
            <w:shd w:val="clear" w:color="auto" w:fill="auto"/>
            <w:vAlign w:val="bottom"/>
            <w:hideMark/>
          </w:tcPr>
          <w:p w14:paraId="297F40E0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60.09</w:t>
            </w:r>
          </w:p>
        </w:tc>
        <w:tc>
          <w:tcPr>
            <w:tcW w:w="1047" w:type="pct"/>
            <w:shd w:val="clear" w:color="auto" w:fill="auto"/>
            <w:vAlign w:val="bottom"/>
            <w:hideMark/>
          </w:tcPr>
          <w:p w14:paraId="11E8ACF1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&lt;0.0001</w:t>
            </w:r>
          </w:p>
        </w:tc>
      </w:tr>
      <w:tr w:rsidR="0082634A" w:rsidRPr="00B41FBC" w14:paraId="4D1E73E9" w14:textId="77777777" w:rsidTr="00A204AB">
        <w:trPr>
          <w:trHeight w:val="198"/>
        </w:trPr>
        <w:tc>
          <w:tcPr>
            <w:tcW w:w="2249" w:type="pct"/>
            <w:tcBorders>
              <w:bottom w:val="single" w:sz="4" w:space="0" w:color="auto"/>
            </w:tcBorders>
            <w:hideMark/>
          </w:tcPr>
          <w:p w14:paraId="6547198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x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</w:p>
        </w:tc>
        <w:tc>
          <w:tcPr>
            <w:tcW w:w="1089" w:type="pct"/>
            <w:tcBorders>
              <w:bottom w:val="single" w:sz="4" w:space="0" w:color="auto"/>
            </w:tcBorders>
            <w:hideMark/>
          </w:tcPr>
          <w:p w14:paraId="73ABC056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EFE9117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3.81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710DDEC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0.0048</w:t>
            </w:r>
          </w:p>
        </w:tc>
      </w:tr>
      <w:tr w:rsidR="0082634A" w:rsidRPr="00B41FBC" w14:paraId="146CC5E9" w14:textId="77777777" w:rsidTr="00A204AB">
        <w:trPr>
          <w:trHeight w:val="198"/>
        </w:trPr>
        <w:tc>
          <w:tcPr>
            <w:tcW w:w="2249" w:type="pct"/>
            <w:tcBorders>
              <w:top w:val="single" w:sz="4" w:space="0" w:color="auto"/>
            </w:tcBorders>
            <w:shd w:val="clear" w:color="auto" w:fill="auto"/>
          </w:tcPr>
          <w:p w14:paraId="24518EEF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1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shd w:val="clear" w:color="auto" w:fill="auto"/>
          </w:tcPr>
          <w:p w14:paraId="67E51FC5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00A434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A83E5A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0.0008</w:t>
            </w:r>
          </w:p>
        </w:tc>
      </w:tr>
      <w:tr w:rsidR="0082634A" w:rsidRPr="00B41FBC" w14:paraId="7D93CE17" w14:textId="77777777" w:rsidTr="00A204AB">
        <w:trPr>
          <w:trHeight w:val="198"/>
        </w:trPr>
        <w:tc>
          <w:tcPr>
            <w:tcW w:w="2249" w:type="pct"/>
            <w:shd w:val="clear" w:color="auto" w:fill="auto"/>
          </w:tcPr>
          <w:p w14:paraId="2BF12C8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2</w:t>
            </w:r>
          </w:p>
        </w:tc>
        <w:tc>
          <w:tcPr>
            <w:tcW w:w="1089" w:type="pct"/>
            <w:shd w:val="clear" w:color="auto" w:fill="auto"/>
          </w:tcPr>
          <w:p w14:paraId="5E44EE75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shd w:val="clear" w:color="auto" w:fill="auto"/>
            <w:vAlign w:val="bottom"/>
          </w:tcPr>
          <w:p w14:paraId="157CF50B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shd w:val="clear" w:color="auto" w:fill="auto"/>
            <w:vAlign w:val="bottom"/>
          </w:tcPr>
          <w:p w14:paraId="75D1681B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0.0002</w:t>
            </w:r>
          </w:p>
        </w:tc>
      </w:tr>
      <w:tr w:rsidR="0082634A" w:rsidRPr="00B41FBC" w14:paraId="37B11A60" w14:textId="77777777" w:rsidTr="00A204AB">
        <w:trPr>
          <w:trHeight w:val="198"/>
        </w:trPr>
        <w:tc>
          <w:tcPr>
            <w:tcW w:w="2249" w:type="pct"/>
            <w:shd w:val="clear" w:color="auto" w:fill="auto"/>
          </w:tcPr>
          <w:p w14:paraId="2A5632FB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3</w:t>
            </w:r>
          </w:p>
        </w:tc>
        <w:tc>
          <w:tcPr>
            <w:tcW w:w="1089" w:type="pct"/>
            <w:shd w:val="clear" w:color="auto" w:fill="auto"/>
          </w:tcPr>
          <w:p w14:paraId="47EE8CF1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615" w:type="pct"/>
            <w:shd w:val="clear" w:color="auto" w:fill="auto"/>
            <w:vAlign w:val="bottom"/>
          </w:tcPr>
          <w:p w14:paraId="25A1D783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shd w:val="clear" w:color="auto" w:fill="auto"/>
            <w:vAlign w:val="bottom"/>
          </w:tcPr>
          <w:p w14:paraId="4CD58DE3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0.0340</w:t>
            </w:r>
          </w:p>
        </w:tc>
      </w:tr>
      <w:tr w:rsidR="0082634A" w:rsidRPr="00B41FBC" w14:paraId="36D08761" w14:textId="77777777" w:rsidTr="00A204AB">
        <w:trPr>
          <w:trHeight w:val="198"/>
        </w:trPr>
        <w:tc>
          <w:tcPr>
            <w:tcW w:w="2249" w:type="pct"/>
            <w:shd w:val="clear" w:color="auto" w:fill="auto"/>
          </w:tcPr>
          <w:p w14:paraId="204DB7B5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4</w:t>
            </w:r>
          </w:p>
        </w:tc>
        <w:tc>
          <w:tcPr>
            <w:tcW w:w="1089" w:type="pct"/>
            <w:shd w:val="clear" w:color="auto" w:fill="auto"/>
          </w:tcPr>
          <w:p w14:paraId="608D64A2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shd w:val="clear" w:color="auto" w:fill="auto"/>
            <w:vAlign w:val="bottom"/>
          </w:tcPr>
          <w:p w14:paraId="2B5A7870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shd w:val="clear" w:color="auto" w:fill="auto"/>
            <w:vAlign w:val="bottom"/>
          </w:tcPr>
          <w:p w14:paraId="48CB3582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0.0009</w:t>
            </w:r>
          </w:p>
        </w:tc>
      </w:tr>
      <w:tr w:rsidR="0082634A" w:rsidRPr="00B41FBC" w14:paraId="1B348EF9" w14:textId="77777777" w:rsidTr="00A204AB">
        <w:trPr>
          <w:trHeight w:val="198"/>
        </w:trPr>
        <w:tc>
          <w:tcPr>
            <w:tcW w:w="2249" w:type="pct"/>
            <w:shd w:val="clear" w:color="auto" w:fill="auto"/>
          </w:tcPr>
          <w:p w14:paraId="78E67531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1</w:t>
            </w:r>
          </w:p>
        </w:tc>
        <w:tc>
          <w:tcPr>
            <w:tcW w:w="1089" w:type="pct"/>
            <w:shd w:val="clear" w:color="auto" w:fill="auto"/>
          </w:tcPr>
          <w:p w14:paraId="3C2ADAA7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shd w:val="clear" w:color="auto" w:fill="auto"/>
            <w:vAlign w:val="bottom"/>
          </w:tcPr>
          <w:p w14:paraId="53130A44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shd w:val="clear" w:color="auto" w:fill="auto"/>
            <w:vAlign w:val="bottom"/>
          </w:tcPr>
          <w:p w14:paraId="1C7DA520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0.0039</w:t>
            </w:r>
          </w:p>
        </w:tc>
      </w:tr>
      <w:tr w:rsidR="0082634A" w:rsidRPr="00B41FBC" w14:paraId="5F7A8287" w14:textId="77777777" w:rsidTr="00A204AB">
        <w:trPr>
          <w:trHeight w:val="198"/>
        </w:trPr>
        <w:tc>
          <w:tcPr>
            <w:tcW w:w="2249" w:type="pct"/>
            <w:shd w:val="clear" w:color="auto" w:fill="auto"/>
          </w:tcPr>
          <w:p w14:paraId="4A5DB1D6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2</w:t>
            </w:r>
          </w:p>
        </w:tc>
        <w:tc>
          <w:tcPr>
            <w:tcW w:w="1089" w:type="pct"/>
            <w:shd w:val="clear" w:color="auto" w:fill="auto"/>
          </w:tcPr>
          <w:p w14:paraId="077C2E3F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shd w:val="clear" w:color="auto" w:fill="auto"/>
            <w:vAlign w:val="bottom"/>
          </w:tcPr>
          <w:p w14:paraId="4206CFA6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shd w:val="clear" w:color="auto" w:fill="auto"/>
            <w:vAlign w:val="bottom"/>
          </w:tcPr>
          <w:p w14:paraId="1A58E5F4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0.0290</w:t>
            </w:r>
          </w:p>
        </w:tc>
      </w:tr>
      <w:tr w:rsidR="0082634A" w:rsidRPr="00B41FBC" w14:paraId="07A13209" w14:textId="77777777" w:rsidTr="00A204AB">
        <w:trPr>
          <w:trHeight w:val="198"/>
        </w:trPr>
        <w:tc>
          <w:tcPr>
            <w:tcW w:w="2249" w:type="pct"/>
            <w:shd w:val="clear" w:color="auto" w:fill="auto"/>
          </w:tcPr>
          <w:p w14:paraId="79EE5A6B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3</w:t>
            </w:r>
          </w:p>
        </w:tc>
        <w:tc>
          <w:tcPr>
            <w:tcW w:w="1089" w:type="pct"/>
            <w:shd w:val="clear" w:color="auto" w:fill="auto"/>
          </w:tcPr>
          <w:p w14:paraId="480FB1DB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shd w:val="clear" w:color="auto" w:fill="auto"/>
            <w:vAlign w:val="bottom"/>
          </w:tcPr>
          <w:p w14:paraId="1D27097C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shd w:val="clear" w:color="auto" w:fill="auto"/>
            <w:vAlign w:val="bottom"/>
          </w:tcPr>
          <w:p w14:paraId="7DA3953D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0.0301</w:t>
            </w:r>
          </w:p>
        </w:tc>
      </w:tr>
      <w:tr w:rsidR="0082634A" w:rsidRPr="00B41FBC" w14:paraId="2E60E19C" w14:textId="77777777" w:rsidTr="00A204AB">
        <w:trPr>
          <w:trHeight w:val="198"/>
        </w:trPr>
        <w:tc>
          <w:tcPr>
            <w:tcW w:w="2249" w:type="pct"/>
            <w:tcBorders>
              <w:bottom w:val="single" w:sz="4" w:space="0" w:color="auto"/>
            </w:tcBorders>
            <w:shd w:val="clear" w:color="auto" w:fill="auto"/>
          </w:tcPr>
          <w:p w14:paraId="4E0933E6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4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auto"/>
          </w:tcPr>
          <w:p w14:paraId="5218D3F9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88D3FF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99DA1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0.1849</w:t>
            </w:r>
          </w:p>
        </w:tc>
      </w:tr>
      <w:tr w:rsidR="0082634A" w:rsidRPr="00D7248D" w14:paraId="275B0B08" w14:textId="77777777" w:rsidTr="00A204AB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5BBF962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† Significant effects (p &lt; 0.05) are in bold.</w:t>
            </w:r>
          </w:p>
        </w:tc>
      </w:tr>
    </w:tbl>
    <w:p w14:paraId="0DCEE2B9" w14:textId="77777777" w:rsidR="00385E6F" w:rsidRPr="00B41FBC" w:rsidRDefault="00385E6F" w:rsidP="00385E6F">
      <w:pPr>
        <w:rPr>
          <w:lang w:val="en-US"/>
        </w:rPr>
      </w:pPr>
      <w:r w:rsidRPr="00385E6F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lang w:val="en-US" w:eastAsia="de-DE" w:bidi="en-US"/>
        </w:rPr>
        <w:t>Note: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</w:t>
      </w:r>
      <w:r w:rsidRPr="00D7248D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For this model species and soil type were considered as fixed factors.</w:t>
      </w:r>
    </w:p>
    <w:p w14:paraId="74455337" w14:textId="77777777" w:rsidR="009B1AFE" w:rsidRPr="00B41FBC" w:rsidRDefault="009B1AFE" w:rsidP="009B1A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8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AA11CB0" w14:textId="77777777" w:rsidR="0082634A" w:rsidRPr="00B41FBC" w:rsidRDefault="0082634A">
      <w:pPr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483"/>
        <w:gridCol w:w="897"/>
        <w:gridCol w:w="866"/>
      </w:tblGrid>
      <w:tr w:rsidR="0082634A" w:rsidRPr="00D7248D" w14:paraId="6EB13410" w14:textId="77777777" w:rsidTr="00D7248D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11D68B78" w14:textId="37F62BF8" w:rsidR="0082634A" w:rsidRPr="00D7248D" w:rsidRDefault="0082634A" w:rsidP="00385E6F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 xml:space="preserve">Table </w:t>
            </w:r>
            <w:r w:rsidR="00D7248D"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S</w:t>
            </w:r>
            <w:r w:rsidR="00E7161F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2</w:t>
            </w: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.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ANOVA for soil pH at 87 d</w:t>
            </w:r>
            <w:r w:rsidR="00385E6F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ays after planting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. </w:t>
            </w:r>
          </w:p>
        </w:tc>
      </w:tr>
      <w:tr w:rsidR="0082634A" w:rsidRPr="00B41FBC" w14:paraId="7E025C96" w14:textId="77777777" w:rsidTr="00D7248D">
        <w:trPr>
          <w:trHeight w:val="19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272FDE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Treatment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effect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641A69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5601E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F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Value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944AB2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Pr &gt; F†</w:t>
            </w:r>
          </w:p>
        </w:tc>
      </w:tr>
      <w:tr w:rsidR="0082634A" w:rsidRPr="00B41FBC" w14:paraId="1ECC3283" w14:textId="77777777" w:rsidTr="00D7248D">
        <w:trPr>
          <w:trHeight w:val="198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BA6E319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63129F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FCE1DC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28.25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1582D3C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&lt;0.0001</w:t>
            </w:r>
          </w:p>
        </w:tc>
      </w:tr>
      <w:tr w:rsidR="0082634A" w:rsidRPr="00B41FBC" w14:paraId="57E34411" w14:textId="77777777" w:rsidTr="00D7248D">
        <w:trPr>
          <w:trHeight w:val="198"/>
        </w:trPr>
        <w:tc>
          <w:tcPr>
            <w:tcW w:w="0" w:type="auto"/>
            <w:hideMark/>
          </w:tcPr>
          <w:p w14:paraId="1ABA8BA8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018C6B2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65BDB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65.05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EA10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&lt;0.0001</w:t>
            </w:r>
          </w:p>
        </w:tc>
      </w:tr>
      <w:tr w:rsidR="0082634A" w:rsidRPr="00B41FBC" w14:paraId="0418EB64" w14:textId="77777777" w:rsidTr="00D7248D">
        <w:trPr>
          <w:trHeight w:val="198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4B72135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x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081D0B6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F30A384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2.56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7FDF126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0.0365</w:t>
            </w:r>
          </w:p>
        </w:tc>
      </w:tr>
      <w:tr w:rsidR="0082634A" w:rsidRPr="00B41FBC" w14:paraId="6A912D45" w14:textId="77777777" w:rsidTr="00D7248D">
        <w:trPr>
          <w:trHeight w:val="19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B0B11B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2B3E178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DD645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FAD89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0.0372</w:t>
            </w:r>
          </w:p>
        </w:tc>
      </w:tr>
      <w:tr w:rsidR="0082634A" w:rsidRPr="00B41FBC" w14:paraId="47C74214" w14:textId="77777777" w:rsidTr="00D7248D">
        <w:trPr>
          <w:trHeight w:val="198"/>
        </w:trPr>
        <w:tc>
          <w:tcPr>
            <w:tcW w:w="0" w:type="auto"/>
            <w:shd w:val="clear" w:color="auto" w:fill="auto"/>
          </w:tcPr>
          <w:p w14:paraId="5E829B5D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2</w:t>
            </w:r>
          </w:p>
        </w:tc>
        <w:tc>
          <w:tcPr>
            <w:tcW w:w="0" w:type="auto"/>
            <w:shd w:val="clear" w:color="auto" w:fill="auto"/>
          </w:tcPr>
          <w:p w14:paraId="538F1CD2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517C8E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5242C6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0.0005</w:t>
            </w:r>
          </w:p>
        </w:tc>
      </w:tr>
      <w:tr w:rsidR="0082634A" w:rsidRPr="00B41FBC" w14:paraId="7BC29CBA" w14:textId="77777777" w:rsidTr="00D7248D">
        <w:trPr>
          <w:trHeight w:val="198"/>
        </w:trPr>
        <w:tc>
          <w:tcPr>
            <w:tcW w:w="0" w:type="auto"/>
            <w:shd w:val="clear" w:color="auto" w:fill="auto"/>
          </w:tcPr>
          <w:p w14:paraId="423EE5FD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3</w:t>
            </w:r>
          </w:p>
        </w:tc>
        <w:tc>
          <w:tcPr>
            <w:tcW w:w="0" w:type="auto"/>
            <w:shd w:val="clear" w:color="auto" w:fill="auto"/>
          </w:tcPr>
          <w:p w14:paraId="0209E3E5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0787885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8B4663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</w:tr>
      <w:tr w:rsidR="0082634A" w:rsidRPr="00B41FBC" w14:paraId="4E1EAF08" w14:textId="77777777" w:rsidTr="00D7248D">
        <w:trPr>
          <w:trHeight w:val="198"/>
        </w:trPr>
        <w:tc>
          <w:tcPr>
            <w:tcW w:w="0" w:type="auto"/>
            <w:shd w:val="clear" w:color="auto" w:fill="auto"/>
          </w:tcPr>
          <w:p w14:paraId="74038DB8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Lupine vs.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4</w:t>
            </w:r>
          </w:p>
        </w:tc>
        <w:tc>
          <w:tcPr>
            <w:tcW w:w="0" w:type="auto"/>
            <w:shd w:val="clear" w:color="auto" w:fill="auto"/>
          </w:tcPr>
          <w:p w14:paraId="4760B95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B21A7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AD1581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0.0001</w:t>
            </w:r>
          </w:p>
        </w:tc>
      </w:tr>
      <w:tr w:rsidR="0082634A" w:rsidRPr="00B41FBC" w14:paraId="62987B83" w14:textId="77777777" w:rsidTr="00D7248D">
        <w:trPr>
          <w:trHeight w:val="198"/>
        </w:trPr>
        <w:tc>
          <w:tcPr>
            <w:tcW w:w="0" w:type="auto"/>
            <w:shd w:val="clear" w:color="auto" w:fill="auto"/>
          </w:tcPr>
          <w:p w14:paraId="0A2DB674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1</w:t>
            </w:r>
          </w:p>
        </w:tc>
        <w:tc>
          <w:tcPr>
            <w:tcW w:w="0" w:type="auto"/>
            <w:shd w:val="clear" w:color="auto" w:fill="auto"/>
          </w:tcPr>
          <w:p w14:paraId="16BD2CE0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6F51B5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E7FC5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0.9322</w:t>
            </w:r>
          </w:p>
        </w:tc>
      </w:tr>
      <w:tr w:rsidR="0082634A" w:rsidRPr="00B41FBC" w14:paraId="2A4103E5" w14:textId="77777777" w:rsidTr="00D7248D">
        <w:trPr>
          <w:trHeight w:val="198"/>
        </w:trPr>
        <w:tc>
          <w:tcPr>
            <w:tcW w:w="0" w:type="auto"/>
            <w:shd w:val="clear" w:color="auto" w:fill="auto"/>
          </w:tcPr>
          <w:p w14:paraId="0EC72D5B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2</w:t>
            </w:r>
          </w:p>
        </w:tc>
        <w:tc>
          <w:tcPr>
            <w:tcW w:w="0" w:type="auto"/>
            <w:shd w:val="clear" w:color="auto" w:fill="auto"/>
          </w:tcPr>
          <w:p w14:paraId="0A23AA98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5434FB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A8137A8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0.8250</w:t>
            </w:r>
          </w:p>
        </w:tc>
      </w:tr>
      <w:tr w:rsidR="0082634A" w:rsidRPr="00B41FBC" w14:paraId="404582EE" w14:textId="77777777" w:rsidTr="00D7248D">
        <w:trPr>
          <w:trHeight w:val="198"/>
        </w:trPr>
        <w:tc>
          <w:tcPr>
            <w:tcW w:w="0" w:type="auto"/>
            <w:shd w:val="clear" w:color="auto" w:fill="auto"/>
          </w:tcPr>
          <w:p w14:paraId="1B3F3632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3</w:t>
            </w:r>
          </w:p>
        </w:tc>
        <w:tc>
          <w:tcPr>
            <w:tcW w:w="0" w:type="auto"/>
            <w:shd w:val="clear" w:color="auto" w:fill="auto"/>
          </w:tcPr>
          <w:p w14:paraId="630ED302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C1F26E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7E45B9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0.0017</w:t>
            </w:r>
          </w:p>
        </w:tc>
      </w:tr>
      <w:tr w:rsidR="0082634A" w:rsidRPr="00B41FBC" w14:paraId="0DEBDF36" w14:textId="77777777" w:rsidTr="00D7248D">
        <w:trPr>
          <w:trHeight w:val="19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BCAB31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L.angustifolius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in Site 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200629F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D45637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FC378C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0.2385</w:t>
            </w:r>
          </w:p>
        </w:tc>
      </w:tr>
      <w:tr w:rsidR="0082634A" w:rsidRPr="00D7248D" w14:paraId="7CCE66C8" w14:textId="77777777" w:rsidTr="00D7248D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2CDEDCEE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† Significant effects (p &lt; 0.05) are in bold.</w:t>
            </w:r>
          </w:p>
        </w:tc>
      </w:tr>
    </w:tbl>
    <w:p w14:paraId="1549FC12" w14:textId="2C0B1A0A" w:rsidR="0082634A" w:rsidRPr="00B41FBC" w:rsidRDefault="00385E6F">
      <w:pPr>
        <w:rPr>
          <w:lang w:val="en-US"/>
        </w:rPr>
      </w:pPr>
      <w:r w:rsidRPr="00385E6F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lang w:val="en-US" w:eastAsia="de-DE" w:bidi="en-US"/>
        </w:rPr>
        <w:t>Note: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</w:t>
      </w:r>
      <w:r w:rsidRPr="00D7248D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For this model species and soil type were considered as fixed factors.</w:t>
      </w:r>
    </w:p>
    <w:p w14:paraId="52580A4A" w14:textId="77777777" w:rsidR="0082634A" w:rsidRDefault="0082634A">
      <w:pPr>
        <w:rPr>
          <w:lang w:val="en-US"/>
        </w:rPr>
      </w:pPr>
    </w:p>
    <w:p w14:paraId="2D10E879" w14:textId="77777777" w:rsidR="003A6010" w:rsidRDefault="003A6010">
      <w:pPr>
        <w:rPr>
          <w:lang w:val="en-US"/>
        </w:rPr>
      </w:pPr>
    </w:p>
    <w:p w14:paraId="3C90E258" w14:textId="77777777" w:rsidR="00D7248D" w:rsidRPr="00B41FBC" w:rsidRDefault="00D7248D">
      <w:pPr>
        <w:rPr>
          <w:lang w:val="en-US"/>
        </w:rPr>
      </w:pPr>
    </w:p>
    <w:p w14:paraId="168FAB3A" w14:textId="77777777" w:rsidR="009B1AFE" w:rsidRDefault="009B1AFE">
      <w:pPr>
        <w:rPr>
          <w:lang w:val="en-US"/>
        </w:rPr>
      </w:pPr>
    </w:p>
    <w:p w14:paraId="70C89B72" w14:textId="77777777" w:rsidR="002A5E67" w:rsidRDefault="002A5E67">
      <w:pPr>
        <w:rPr>
          <w:lang w:val="en-US"/>
        </w:rPr>
      </w:pPr>
    </w:p>
    <w:p w14:paraId="5B00472B" w14:textId="77777777" w:rsidR="002A5E67" w:rsidRDefault="002A5E67">
      <w:pPr>
        <w:rPr>
          <w:lang w:val="en-US"/>
        </w:rPr>
      </w:pPr>
      <w:bookmarkStart w:id="0" w:name="_GoBack"/>
      <w:bookmarkEnd w:id="0"/>
    </w:p>
    <w:p w14:paraId="188E7DBA" w14:textId="77777777" w:rsidR="00E7161F" w:rsidRPr="00B41FBC" w:rsidRDefault="00E7161F">
      <w:pPr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132"/>
        <w:gridCol w:w="895"/>
        <w:gridCol w:w="1024"/>
        <w:gridCol w:w="905"/>
        <w:gridCol w:w="1034"/>
        <w:gridCol w:w="821"/>
        <w:gridCol w:w="825"/>
      </w:tblGrid>
      <w:tr w:rsidR="0082634A" w:rsidRPr="00D7248D" w14:paraId="331E4366" w14:textId="77777777" w:rsidTr="00D7248D">
        <w:tc>
          <w:tcPr>
            <w:tcW w:w="0" w:type="auto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881F1B" w14:textId="3EC9875F" w:rsidR="0082634A" w:rsidRPr="00D7248D" w:rsidRDefault="0082634A" w:rsidP="00E7161F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lastRenderedPageBreak/>
              <w:t xml:space="preserve">Table </w:t>
            </w:r>
            <w:r w:rsidR="00D7248D"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S</w:t>
            </w:r>
            <w:r w:rsidR="00E7161F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3</w:t>
            </w: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.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Orthogonal contrasts for Biomass measurements.</w:t>
            </w:r>
          </w:p>
        </w:tc>
      </w:tr>
      <w:tr w:rsidR="0082634A" w:rsidRPr="00B41FBC" w14:paraId="3F20E374" w14:textId="77777777" w:rsidTr="00D7248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C6BCF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Constrast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Label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90B02E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Aboveg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. biomass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C38F3B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Plant P conc.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5A9EF4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Plant P content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90CC49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Plant N conc.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F9D799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Plant N content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D0E291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N:P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90DAA6" w14:textId="77777777" w:rsidR="0082634A" w:rsidRPr="00D7248D" w:rsidRDefault="0082634A" w:rsidP="00D7248D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C:N ratio</w:t>
            </w:r>
          </w:p>
        </w:tc>
      </w:tr>
      <w:tr w:rsidR="0082634A" w:rsidRPr="00B41FBC" w14:paraId="4DFC5C1E" w14:textId="77777777" w:rsidTr="00D7248D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C2A81D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lupine in Site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84B9C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3968E1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0.2001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7944F8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0.0201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57D802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066637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8C539B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02306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</w:tr>
      <w:tr w:rsidR="0082634A" w:rsidRPr="00B41FBC" w14:paraId="6116FBA5" w14:textId="77777777" w:rsidTr="00D7248D">
        <w:tc>
          <w:tcPr>
            <w:tcW w:w="0" w:type="auto"/>
            <w:shd w:val="clear" w:color="auto" w:fill="auto"/>
            <w:vAlign w:val="bottom"/>
          </w:tcPr>
          <w:p w14:paraId="6566DAE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lupine in Site 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E9320D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31FDE7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E6774F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BFD39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E405C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0.0173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E7DC4B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FAFF0A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</w:tr>
      <w:tr w:rsidR="0082634A" w:rsidRPr="00B41FBC" w14:paraId="5A0CFABB" w14:textId="77777777" w:rsidTr="00D7248D">
        <w:tc>
          <w:tcPr>
            <w:tcW w:w="0" w:type="auto"/>
            <w:shd w:val="clear" w:color="auto" w:fill="auto"/>
            <w:vAlign w:val="bottom"/>
          </w:tcPr>
          <w:p w14:paraId="49C0E10D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lupine in Site 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69016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0.1525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523FBB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0.6802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63DB6C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0.1277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E5AD0D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2CBE71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92AC0C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DF2EA3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</w:tr>
      <w:tr w:rsidR="0082634A" w:rsidRPr="00B41FBC" w14:paraId="4D3271C6" w14:textId="77777777" w:rsidTr="00D7248D">
        <w:tc>
          <w:tcPr>
            <w:tcW w:w="0" w:type="auto"/>
            <w:shd w:val="clear" w:color="auto" w:fill="auto"/>
            <w:vAlign w:val="bottom"/>
          </w:tcPr>
          <w:p w14:paraId="3EFBB7C4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C1: </w:t>
            </w:r>
            <w:r w:rsidR="006D224A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Oat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vs lupine in Site 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C5C041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6D6697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0574B1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0.3391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5A68DF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75D9D3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0.9579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3250F0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57E67F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</w:tr>
      <w:tr w:rsidR="0082634A" w:rsidRPr="00B41FBC" w14:paraId="2AAD3D90" w14:textId="77777777" w:rsidTr="00D7248D">
        <w:tc>
          <w:tcPr>
            <w:tcW w:w="0" w:type="auto"/>
            <w:shd w:val="clear" w:color="auto" w:fill="auto"/>
            <w:vAlign w:val="bottom"/>
          </w:tcPr>
          <w:p w14:paraId="23439864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C2:L.albus vs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 in Site 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39F789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DA405A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0.4438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E380A7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CB7D34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0.0853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8F1B85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1F78CF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0.0977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6A7F94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0.6541</w:t>
            </w:r>
          </w:p>
        </w:tc>
      </w:tr>
      <w:tr w:rsidR="0082634A" w:rsidRPr="00B41FBC" w14:paraId="5A80818B" w14:textId="77777777" w:rsidTr="00D7248D">
        <w:tc>
          <w:tcPr>
            <w:tcW w:w="0" w:type="auto"/>
            <w:shd w:val="clear" w:color="auto" w:fill="auto"/>
            <w:vAlign w:val="bottom"/>
          </w:tcPr>
          <w:p w14:paraId="531F8D43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C2:L.albus vs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 in Site 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7B15E8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046BEE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0.7289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AD4CAC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6339B3" w14:textId="77777777" w:rsidR="0082634A" w:rsidRPr="00572742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A9725A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94B6DF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0.0624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384A21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0.0014</w:t>
            </w:r>
          </w:p>
        </w:tc>
      </w:tr>
      <w:tr w:rsidR="0082634A" w:rsidRPr="00B41FBC" w14:paraId="5F33BB62" w14:textId="77777777" w:rsidTr="00D7248D">
        <w:tc>
          <w:tcPr>
            <w:tcW w:w="0" w:type="auto"/>
            <w:shd w:val="clear" w:color="auto" w:fill="auto"/>
            <w:vAlign w:val="bottom"/>
          </w:tcPr>
          <w:p w14:paraId="0EF69C1F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C2:L.albus vs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 in Site 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D016F2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0D18E8" w14:textId="77777777" w:rsidR="0082634A" w:rsidRPr="00572742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8151B4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281C8F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0.7395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DCA6AB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F2B1C9" w14:textId="77777777" w:rsidR="0082634A" w:rsidRPr="00572742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9B2052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0.7717</w:t>
            </w:r>
          </w:p>
        </w:tc>
      </w:tr>
      <w:tr w:rsidR="0082634A" w:rsidRPr="00B41FBC" w14:paraId="6C49C43E" w14:textId="77777777" w:rsidTr="00D7248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89762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C2:L.albus vs L. </w:t>
            </w:r>
            <w:proofErr w:type="spellStart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angustifolius</w:t>
            </w:r>
            <w:proofErr w:type="spellEnd"/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 in Site 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48351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0.0491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EE5F72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0.0876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D0418D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0.0906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6F8D59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0.336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8E78FC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0.0394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C4135D" w14:textId="77777777" w:rsidR="0082634A" w:rsidRPr="00572742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27E35A" w14:textId="77777777" w:rsidR="0082634A" w:rsidRPr="00D7248D" w:rsidRDefault="0082634A" w:rsidP="00D7248D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0.6324</w:t>
            </w:r>
          </w:p>
        </w:tc>
      </w:tr>
      <w:tr w:rsidR="0082634A" w:rsidRPr="00D7248D" w14:paraId="74A0C825" w14:textId="77777777" w:rsidTr="00D7248D">
        <w:trPr>
          <w:trHeight w:val="94"/>
        </w:trPr>
        <w:tc>
          <w:tcPr>
            <w:tcW w:w="0" w:type="auto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FA627A" w14:textId="77777777" w:rsidR="0082634A" w:rsidRPr="00D7248D" w:rsidRDefault="0082634A" w:rsidP="00D7248D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Significant effects (</w:t>
            </w:r>
            <w:r w:rsidR="00424530"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</w:t>
            </w:r>
            <w:r w:rsidRPr="00D7248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&lt;0.05) are in bold.</w:t>
            </w:r>
          </w:p>
        </w:tc>
      </w:tr>
    </w:tbl>
    <w:p w14:paraId="572B2DE0" w14:textId="77777777" w:rsidR="0082634A" w:rsidRPr="00B41FBC" w:rsidRDefault="0082634A">
      <w:pPr>
        <w:rPr>
          <w:lang w:val="en-US"/>
        </w:rPr>
      </w:pPr>
    </w:p>
    <w:p w14:paraId="2E8BBCB9" w14:textId="77777777" w:rsidR="0082634A" w:rsidRDefault="0082634A">
      <w:pPr>
        <w:rPr>
          <w:lang w:val="en-US"/>
        </w:rPr>
      </w:pPr>
    </w:p>
    <w:p w14:paraId="7892FAA0" w14:textId="77777777" w:rsidR="0012573E" w:rsidRDefault="0012573E">
      <w:pPr>
        <w:rPr>
          <w:lang w:val="en-US"/>
        </w:rPr>
      </w:pPr>
    </w:p>
    <w:p w14:paraId="39A5CF7A" w14:textId="77777777" w:rsidR="0012573E" w:rsidRDefault="0012573E">
      <w:pPr>
        <w:rPr>
          <w:lang w:val="en-US"/>
        </w:rPr>
      </w:pPr>
    </w:p>
    <w:p w14:paraId="29153ED5" w14:textId="77777777" w:rsidR="0012573E" w:rsidRDefault="0012573E">
      <w:pPr>
        <w:rPr>
          <w:lang w:val="en-US"/>
        </w:rPr>
      </w:pPr>
    </w:p>
    <w:p w14:paraId="2F183E1B" w14:textId="77777777" w:rsidR="0012573E" w:rsidRDefault="0012573E">
      <w:pPr>
        <w:rPr>
          <w:lang w:val="en-US"/>
        </w:rPr>
      </w:pPr>
    </w:p>
    <w:p w14:paraId="50136BA6" w14:textId="77777777" w:rsidR="0012573E" w:rsidRDefault="0012573E">
      <w:pPr>
        <w:rPr>
          <w:lang w:val="en-US"/>
        </w:rPr>
      </w:pPr>
    </w:p>
    <w:p w14:paraId="141590FB" w14:textId="77777777" w:rsidR="0012573E" w:rsidRDefault="0012573E">
      <w:pPr>
        <w:rPr>
          <w:lang w:val="en-US"/>
        </w:rPr>
      </w:pPr>
    </w:p>
    <w:p w14:paraId="1A67A036" w14:textId="77777777" w:rsidR="0012573E" w:rsidRDefault="0012573E">
      <w:pPr>
        <w:rPr>
          <w:lang w:val="en-US"/>
        </w:rPr>
      </w:pPr>
    </w:p>
    <w:p w14:paraId="749F128A" w14:textId="77777777" w:rsidR="00572742" w:rsidRDefault="00572742">
      <w:pPr>
        <w:rPr>
          <w:lang w:val="en-US"/>
        </w:rPr>
      </w:pPr>
    </w:p>
    <w:p w14:paraId="15971CEA" w14:textId="77777777" w:rsidR="00572742" w:rsidRDefault="00572742">
      <w:pPr>
        <w:rPr>
          <w:lang w:val="en-US"/>
        </w:rPr>
      </w:pPr>
    </w:p>
    <w:p w14:paraId="613CFC52" w14:textId="77777777" w:rsidR="00572742" w:rsidRDefault="00572742">
      <w:pPr>
        <w:rPr>
          <w:lang w:val="en-US"/>
        </w:rPr>
      </w:pPr>
    </w:p>
    <w:p w14:paraId="7BA8C248" w14:textId="77777777" w:rsidR="00572742" w:rsidRDefault="00572742">
      <w:pPr>
        <w:rPr>
          <w:lang w:val="en-US"/>
        </w:rPr>
      </w:pPr>
    </w:p>
    <w:p w14:paraId="143244F6" w14:textId="77777777" w:rsidR="00572742" w:rsidRDefault="00572742">
      <w:pPr>
        <w:rPr>
          <w:lang w:val="en-US"/>
        </w:rPr>
      </w:pPr>
    </w:p>
    <w:p w14:paraId="147A05D8" w14:textId="77777777" w:rsidR="0012573E" w:rsidRDefault="0012573E">
      <w:pPr>
        <w:rPr>
          <w:lang w:val="en-US"/>
        </w:rPr>
      </w:pPr>
    </w:p>
    <w:p w14:paraId="283EFB39" w14:textId="77777777" w:rsidR="0012573E" w:rsidRPr="00B41FBC" w:rsidRDefault="0012573E">
      <w:pPr>
        <w:rPr>
          <w:lang w:val="en-US"/>
        </w:rPr>
      </w:pPr>
    </w:p>
    <w:tbl>
      <w:tblPr>
        <w:tblpPr w:leftFromText="141" w:rightFromText="141" w:vertAnchor="text" w:horzAnchor="margin" w:tblpY="849"/>
        <w:tblW w:w="7864" w:type="dxa"/>
        <w:tblLook w:val="04A0" w:firstRow="1" w:lastRow="0" w:firstColumn="1" w:lastColumn="0" w:noHBand="0" w:noVBand="1"/>
      </w:tblPr>
      <w:tblGrid>
        <w:gridCol w:w="3901"/>
        <w:gridCol w:w="946"/>
        <w:gridCol w:w="699"/>
        <w:gridCol w:w="1554"/>
        <w:gridCol w:w="764"/>
      </w:tblGrid>
      <w:tr w:rsidR="0012573E" w:rsidRPr="00572742" w14:paraId="47B3E062" w14:textId="77777777" w:rsidTr="0012573E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B93055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057FF62A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34F19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BNF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E4182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N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fixed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content</w:t>
            </w:r>
            <w:proofErr w:type="spellEnd"/>
          </w:p>
        </w:tc>
      </w:tr>
      <w:tr w:rsidR="0012573E" w:rsidRPr="00572742" w14:paraId="56FB3A7E" w14:textId="77777777" w:rsidTr="0012573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B3E65E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98B06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74E15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mg pot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vertAlign w:val="superscript"/>
                <w:lang w:val="en-US" w:eastAsia="de-DE" w:bidi="en-US"/>
              </w:rPr>
              <w:t>-1</w:t>
            </w:r>
          </w:p>
        </w:tc>
      </w:tr>
      <w:tr w:rsidR="0012573E" w:rsidRPr="00572742" w14:paraId="5545F990" w14:textId="77777777" w:rsidTr="0012573E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</w:tcPr>
          <w:p w14:paraId="7EFFDCD2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Lupinus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C75774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66.2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72DE06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BC60B4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237.4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D688A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</w:tr>
      <w:tr w:rsidR="0012573E" w:rsidRPr="00572742" w14:paraId="14DDB3B0" w14:textId="77777777" w:rsidTr="0012573E">
        <w:trPr>
          <w:trHeight w:val="276"/>
        </w:trPr>
        <w:tc>
          <w:tcPr>
            <w:tcW w:w="0" w:type="auto"/>
          </w:tcPr>
          <w:p w14:paraId="7883E34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Lupinus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angustifolius</w:t>
            </w:r>
            <w:proofErr w:type="spellEnd"/>
          </w:p>
        </w:tc>
        <w:tc>
          <w:tcPr>
            <w:tcW w:w="0" w:type="auto"/>
          </w:tcPr>
          <w:p w14:paraId="76B3E094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60.3  </w:t>
            </w:r>
          </w:p>
        </w:tc>
        <w:tc>
          <w:tcPr>
            <w:tcW w:w="0" w:type="auto"/>
          </w:tcPr>
          <w:p w14:paraId="6DBB8546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ns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14:paraId="4DF4C3D8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105.3</w:t>
            </w:r>
          </w:p>
        </w:tc>
        <w:tc>
          <w:tcPr>
            <w:tcW w:w="0" w:type="auto"/>
          </w:tcPr>
          <w:p w14:paraId="420A0139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</w:tr>
      <w:tr w:rsidR="0012573E" w:rsidRPr="00572742" w14:paraId="0E79D259" w14:textId="77777777" w:rsidTr="0012573E">
        <w:trPr>
          <w:trHeight w:val="288"/>
        </w:trPr>
        <w:tc>
          <w:tcPr>
            <w:tcW w:w="0" w:type="auto"/>
          </w:tcPr>
          <w:p w14:paraId="18432176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Site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(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)</w:t>
            </w:r>
          </w:p>
        </w:tc>
        <w:tc>
          <w:tcPr>
            <w:tcW w:w="0" w:type="auto"/>
          </w:tcPr>
          <w:p w14:paraId="62675A05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</w:tcPr>
          <w:p w14:paraId="31F56DD3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</w:tcPr>
          <w:p w14:paraId="2F8302BB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</w:tcPr>
          <w:p w14:paraId="500C99E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  <w:tr w:rsidR="0012573E" w:rsidRPr="00572742" w14:paraId="0424DEE7" w14:textId="77777777" w:rsidTr="0012573E">
        <w:trPr>
          <w:trHeight w:val="276"/>
        </w:trPr>
        <w:tc>
          <w:tcPr>
            <w:tcW w:w="0" w:type="auto"/>
          </w:tcPr>
          <w:p w14:paraId="72874B1D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Site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1 (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Pachic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Argiudoll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)</w:t>
            </w:r>
          </w:p>
        </w:tc>
        <w:tc>
          <w:tcPr>
            <w:tcW w:w="0" w:type="auto"/>
          </w:tcPr>
          <w:p w14:paraId="4B598CDF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71.7 </w:t>
            </w:r>
          </w:p>
        </w:tc>
        <w:tc>
          <w:tcPr>
            <w:tcW w:w="0" w:type="auto"/>
          </w:tcPr>
          <w:p w14:paraId="457E323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59FEDE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197.0</w:t>
            </w:r>
          </w:p>
        </w:tc>
        <w:tc>
          <w:tcPr>
            <w:tcW w:w="0" w:type="auto"/>
          </w:tcPr>
          <w:p w14:paraId="389340A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</w:tr>
      <w:tr w:rsidR="0012573E" w:rsidRPr="00572742" w14:paraId="16451D6B" w14:textId="77777777" w:rsidTr="0012573E">
        <w:trPr>
          <w:trHeight w:val="276"/>
        </w:trPr>
        <w:tc>
          <w:tcPr>
            <w:tcW w:w="0" w:type="auto"/>
          </w:tcPr>
          <w:p w14:paraId="15880449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Site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2 (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Typic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Dystrutepts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)</w:t>
            </w:r>
          </w:p>
        </w:tc>
        <w:tc>
          <w:tcPr>
            <w:tcW w:w="0" w:type="auto"/>
          </w:tcPr>
          <w:p w14:paraId="1E19191F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59.4 </w:t>
            </w:r>
          </w:p>
        </w:tc>
        <w:tc>
          <w:tcPr>
            <w:tcW w:w="0" w:type="auto"/>
          </w:tcPr>
          <w:p w14:paraId="43E5815E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A0DB73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187.9</w:t>
            </w:r>
          </w:p>
        </w:tc>
        <w:tc>
          <w:tcPr>
            <w:tcW w:w="0" w:type="auto"/>
          </w:tcPr>
          <w:p w14:paraId="740F9E9F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</w:tr>
      <w:tr w:rsidR="0012573E" w:rsidRPr="00572742" w14:paraId="72848CBC" w14:textId="77777777" w:rsidTr="0012573E">
        <w:trPr>
          <w:trHeight w:val="288"/>
        </w:trPr>
        <w:tc>
          <w:tcPr>
            <w:tcW w:w="0" w:type="auto"/>
          </w:tcPr>
          <w:p w14:paraId="74865BD3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Site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3 (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Typic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Argiudoll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)</w:t>
            </w:r>
          </w:p>
        </w:tc>
        <w:tc>
          <w:tcPr>
            <w:tcW w:w="0" w:type="auto"/>
          </w:tcPr>
          <w:p w14:paraId="617D9234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82.5  </w:t>
            </w:r>
          </w:p>
        </w:tc>
        <w:tc>
          <w:tcPr>
            <w:tcW w:w="0" w:type="auto"/>
          </w:tcPr>
          <w:p w14:paraId="295ECC1A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C8DAE9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244.7</w:t>
            </w:r>
          </w:p>
        </w:tc>
        <w:tc>
          <w:tcPr>
            <w:tcW w:w="0" w:type="auto"/>
          </w:tcPr>
          <w:p w14:paraId="1882F1D7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</w:tr>
      <w:tr w:rsidR="0012573E" w:rsidRPr="00572742" w14:paraId="39939FB7" w14:textId="77777777" w:rsidTr="0012573E">
        <w:trPr>
          <w:trHeight w:val="276"/>
        </w:trPr>
        <w:tc>
          <w:tcPr>
            <w:tcW w:w="0" w:type="auto"/>
            <w:tcBorders>
              <w:bottom w:val="single" w:sz="4" w:space="0" w:color="auto"/>
            </w:tcBorders>
          </w:tcPr>
          <w:p w14:paraId="6217FB03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Site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4 (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Typic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Hapludults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057F86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39.3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FA24E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676B7F" w14:textId="77777777" w:rsidR="0012573E" w:rsidRPr="00572742" w:rsidRDefault="0012573E" w:rsidP="0057274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55.9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93A0F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</w:tr>
      <w:tr w:rsidR="0012573E" w:rsidRPr="00572742" w14:paraId="04923651" w14:textId="77777777" w:rsidTr="0012573E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</w:tcPr>
          <w:p w14:paraId="6F6303D9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Significance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of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treatment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effect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449789E7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  <w:tr w:rsidR="0012573E" w:rsidRPr="00572742" w14:paraId="21647D4B" w14:textId="77777777" w:rsidTr="0012573E">
        <w:trPr>
          <w:trHeight w:val="276"/>
        </w:trPr>
        <w:tc>
          <w:tcPr>
            <w:tcW w:w="0" w:type="auto"/>
            <w:shd w:val="clear" w:color="auto" w:fill="auto"/>
            <w:vAlign w:val="bottom"/>
          </w:tcPr>
          <w:p w14:paraId="783A7B44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</w:p>
        </w:tc>
        <w:tc>
          <w:tcPr>
            <w:tcW w:w="0" w:type="auto"/>
            <w:gridSpan w:val="2"/>
          </w:tcPr>
          <w:p w14:paraId="7697E898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&lt;0.1206</w:t>
            </w:r>
          </w:p>
        </w:tc>
        <w:tc>
          <w:tcPr>
            <w:tcW w:w="0" w:type="auto"/>
            <w:gridSpan w:val="2"/>
            <w:shd w:val="clear" w:color="000000" w:fill="FFFFFF"/>
          </w:tcPr>
          <w:p w14:paraId="3CC30A07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&lt;.0001</w:t>
            </w:r>
          </w:p>
        </w:tc>
      </w:tr>
      <w:tr w:rsidR="0012573E" w:rsidRPr="00572742" w14:paraId="6E8A9217" w14:textId="77777777" w:rsidTr="0012573E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14:paraId="27277C6A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</w:p>
        </w:tc>
        <w:tc>
          <w:tcPr>
            <w:tcW w:w="0" w:type="auto"/>
            <w:gridSpan w:val="2"/>
          </w:tcPr>
          <w:p w14:paraId="30DCC401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&lt;0.0001</w:t>
            </w:r>
          </w:p>
        </w:tc>
        <w:tc>
          <w:tcPr>
            <w:tcW w:w="0" w:type="auto"/>
            <w:gridSpan w:val="2"/>
            <w:shd w:val="clear" w:color="000000" w:fill="FFFFFF"/>
          </w:tcPr>
          <w:p w14:paraId="20581782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0.0011</w:t>
            </w:r>
          </w:p>
        </w:tc>
      </w:tr>
      <w:tr w:rsidR="0012573E" w:rsidRPr="00572742" w14:paraId="504133C2" w14:textId="77777777" w:rsidTr="0012573E">
        <w:trPr>
          <w:trHeight w:val="2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138194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Species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type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685EE31B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&lt;0.0644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B6292" w14:textId="77777777" w:rsidR="0012573E" w:rsidRPr="00572742" w:rsidRDefault="0012573E" w:rsidP="0057274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0.8933</w:t>
            </w:r>
          </w:p>
        </w:tc>
      </w:tr>
      <w:tr w:rsidR="0012573E" w:rsidRPr="00572742" w14:paraId="68167ADC" w14:textId="77777777" w:rsidTr="0012573E">
        <w:trPr>
          <w:trHeight w:val="551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41743272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Significant effects (p &lt; 0.05) are in bold. Different lowercase letters within a column indicate differences between species or sites, at p-level of 0.05. </w:t>
            </w:r>
            <w:proofErr w:type="gram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ns</w:t>
            </w:r>
            <w:proofErr w:type="gram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: means no significant difference.</w:t>
            </w:r>
          </w:p>
          <w:p w14:paraId="21C0282A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63D1AA8C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D88AE26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F8DDA37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FF97E44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216DF483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1249F82B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3AC25466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C2CB188" w14:textId="77777777" w:rsidR="0012573E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2BA547E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01483DAB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B727F12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0281A6FE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2F007DC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0D6A5580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35EBA0F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2414B1E2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8F8FC2C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12EF125B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89FF5E3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2BA8F496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0BBBE05C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419ACFEF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6B27EB99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5863C5F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39C70904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23B1A5B6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12F06FD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342C09E1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1883BADB" w14:textId="77777777" w:rsid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10A42D4B" w14:textId="77777777" w:rsidR="00572742" w:rsidRPr="00572742" w:rsidRDefault="00572742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  <w:p w14:paraId="706B8692" w14:textId="77777777" w:rsidR="0012573E" w:rsidRPr="00572742" w:rsidRDefault="0012573E" w:rsidP="00572742">
            <w:pPr>
              <w:spacing w:after="0" w:line="240" w:lineRule="auto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</w:tbl>
    <w:p w14:paraId="41D3D096" w14:textId="48407E2D" w:rsidR="0082634A" w:rsidRPr="00572742" w:rsidRDefault="0012573E" w:rsidP="00572742">
      <w:pPr>
        <w:spacing w:after="0" w:line="240" w:lineRule="auto"/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 w:rsidRPr="00E7161F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lastRenderedPageBreak/>
        <w:t xml:space="preserve">Table </w:t>
      </w:r>
      <w:r w:rsidR="00572742" w:rsidRPr="00E7161F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S</w:t>
      </w:r>
      <w:r w:rsidR="00E7161F" w:rsidRPr="00E7161F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4</w:t>
      </w:r>
      <w:r w:rsidRPr="00E7161F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.</w:t>
      </w:r>
      <w:r w:rsidRPr="00572742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Mean values of BNF proportion (% BNF) and N fixed content of lupines as affe</w:t>
      </w:r>
      <w:r w:rsidR="00572742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cted by species and soil type.</w:t>
      </w:r>
    </w:p>
    <w:p w14:paraId="75F5D9FD" w14:textId="77777777" w:rsidR="0082634A" w:rsidRPr="00B41FBC" w:rsidRDefault="0082634A">
      <w:pPr>
        <w:rPr>
          <w:lang w:val="en-US"/>
        </w:rPr>
      </w:pPr>
    </w:p>
    <w:p w14:paraId="73B8B465" w14:textId="77777777" w:rsidR="00B50E24" w:rsidRPr="00B41FBC" w:rsidRDefault="00B50E24">
      <w:pPr>
        <w:rPr>
          <w:lang w:val="en-US"/>
        </w:rPr>
      </w:pPr>
    </w:p>
    <w:p w14:paraId="0FED7FB4" w14:textId="77777777" w:rsidR="00B50E24" w:rsidRPr="00B41FBC" w:rsidRDefault="00B50E24">
      <w:pPr>
        <w:rPr>
          <w:lang w:val="en-US"/>
        </w:rPr>
      </w:pPr>
    </w:p>
    <w:p w14:paraId="2548DD5B" w14:textId="77777777" w:rsidR="00B50E24" w:rsidRPr="00B41FBC" w:rsidRDefault="00B50E24">
      <w:pPr>
        <w:rPr>
          <w:lang w:val="en-US"/>
        </w:rPr>
      </w:pPr>
    </w:p>
    <w:p w14:paraId="7760B20A" w14:textId="77777777" w:rsidR="00B50E24" w:rsidRPr="00B41FBC" w:rsidRDefault="00B50E24">
      <w:pPr>
        <w:rPr>
          <w:lang w:val="en-US"/>
        </w:rPr>
      </w:pPr>
    </w:p>
    <w:p w14:paraId="539B1C7F" w14:textId="77777777" w:rsidR="00B50E24" w:rsidRPr="00B41FBC" w:rsidRDefault="00B50E24">
      <w:pPr>
        <w:rPr>
          <w:lang w:val="en-US"/>
        </w:rPr>
      </w:pPr>
    </w:p>
    <w:p w14:paraId="00A11F83" w14:textId="77777777" w:rsidR="0082634A" w:rsidRPr="00B41FBC" w:rsidRDefault="0082634A">
      <w:pPr>
        <w:rPr>
          <w:lang w:val="en-US"/>
        </w:rPr>
      </w:pPr>
    </w:p>
    <w:p w14:paraId="5F57D61C" w14:textId="77777777" w:rsidR="007869F1" w:rsidRPr="00B41FBC" w:rsidRDefault="007869F1">
      <w:pPr>
        <w:rPr>
          <w:lang w:val="en-US"/>
        </w:rPr>
      </w:pPr>
    </w:p>
    <w:p w14:paraId="47BDE80F" w14:textId="77777777" w:rsidR="007869F1" w:rsidRPr="00B41FBC" w:rsidRDefault="007869F1">
      <w:pPr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2553"/>
        <w:gridCol w:w="705"/>
        <w:gridCol w:w="501"/>
        <w:gridCol w:w="863"/>
        <w:gridCol w:w="645"/>
        <w:gridCol w:w="705"/>
        <w:gridCol w:w="501"/>
      </w:tblGrid>
      <w:tr w:rsidR="007869F1" w:rsidRPr="00572742" w14:paraId="4B853E63" w14:textId="77777777" w:rsidTr="00572742">
        <w:trPr>
          <w:trHeight w:val="251"/>
        </w:trPr>
        <w:tc>
          <w:tcPr>
            <w:tcW w:w="0" w:type="auto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7C52E7" w14:textId="3399270B" w:rsidR="007869F1" w:rsidRPr="00572742" w:rsidRDefault="007869F1" w:rsidP="00E7161F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lastRenderedPageBreak/>
              <w:t xml:space="preserve">Table </w:t>
            </w:r>
            <w:r w:rsidR="00572742"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S</w:t>
            </w:r>
            <w:r w:rsidR="00E7161F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5</w:t>
            </w:r>
            <w:r w:rsidRPr="0057274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lang w:val="en-US" w:eastAsia="de-DE" w:bidi="en-US"/>
              </w:rPr>
              <w:t>.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Pearson correlation coefficients (r) </w:t>
            </w:r>
            <w:r w:rsidR="00F0054E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within each</w:t>
            </w:r>
            <w:r w:rsidR="00FE2398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species </w:t>
            </w:r>
            <w:r w:rsidR="00FE2398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across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r w:rsidR="00F0054E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all four 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soils</w:t>
            </w:r>
            <w:r w:rsidR="00FE2398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type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.</w:t>
            </w:r>
          </w:p>
        </w:tc>
      </w:tr>
      <w:tr w:rsidR="00513ED1" w:rsidRPr="00572742" w14:paraId="5DE96AAF" w14:textId="77777777" w:rsidTr="00572742">
        <w:trPr>
          <w:trHeight w:val="262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B726F8" w14:textId="77777777" w:rsidR="00513ED1" w:rsidRPr="00572742" w:rsidRDefault="00513ED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ECB1C" w14:textId="77777777" w:rsidR="00513ED1" w:rsidRPr="00572742" w:rsidRDefault="00513ED1" w:rsidP="00572742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L.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albus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A2FB44" w14:textId="77777777" w:rsidR="00513ED1" w:rsidRPr="00572742" w:rsidRDefault="00513ED1" w:rsidP="00572742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L.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angutifolius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8E308E" w14:textId="77777777" w:rsidR="00513ED1" w:rsidRPr="00572742" w:rsidRDefault="00513ED1" w:rsidP="00572742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A.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strigosa</w:t>
            </w:r>
            <w:proofErr w:type="spellEnd"/>
          </w:p>
        </w:tc>
      </w:tr>
      <w:tr w:rsidR="00E7161F" w:rsidRPr="00572742" w14:paraId="35618797" w14:textId="77777777" w:rsidTr="00572742">
        <w:trPr>
          <w:trHeight w:val="51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EB721" w14:textId="51161BE3" w:rsidR="007869F1" w:rsidRPr="00572742" w:rsidRDefault="00DB2368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sym w:font="Symbol" w:char="F044"/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pH- initial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B45AFB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Shoot dry weight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51341E5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ED3F1FD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F7643C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CD05DF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671F12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FADF7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</w:tr>
      <w:tr w:rsidR="00E7161F" w:rsidRPr="00572742" w14:paraId="3B168AEE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799B81CC" w14:textId="11DEB531" w:rsidR="007869F1" w:rsidRPr="00572742" w:rsidRDefault="00DB2368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sym w:font="Symbol" w:char="F044"/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pH- initial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CF560F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Plant N content</w:t>
            </w:r>
          </w:p>
        </w:tc>
        <w:tc>
          <w:tcPr>
            <w:tcW w:w="0" w:type="auto"/>
            <w:vAlign w:val="bottom"/>
          </w:tcPr>
          <w:p w14:paraId="76256D77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-0.72</w:t>
            </w:r>
          </w:p>
        </w:tc>
        <w:tc>
          <w:tcPr>
            <w:tcW w:w="0" w:type="auto"/>
            <w:vAlign w:val="bottom"/>
          </w:tcPr>
          <w:p w14:paraId="14E55D47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3827C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5A3BCF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B5311E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2A193A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  <w:tr w:rsidR="00E7161F" w:rsidRPr="00572742" w14:paraId="26FDD8EC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6ADCA386" w14:textId="6A61A73F" w:rsidR="007869F1" w:rsidRPr="00572742" w:rsidRDefault="00DB2368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sym w:font="Symbol" w:char="F044"/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pH- initial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7A4E6E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Plant P content</w:t>
            </w:r>
          </w:p>
        </w:tc>
        <w:tc>
          <w:tcPr>
            <w:tcW w:w="0" w:type="auto"/>
            <w:vAlign w:val="bottom"/>
          </w:tcPr>
          <w:p w14:paraId="481FAA7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-0.75</w:t>
            </w:r>
          </w:p>
        </w:tc>
        <w:tc>
          <w:tcPr>
            <w:tcW w:w="0" w:type="auto"/>
            <w:vAlign w:val="bottom"/>
          </w:tcPr>
          <w:p w14:paraId="01DAEB7A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8857CD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9D1AF4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1FFE6C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7051C6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***</w:t>
            </w:r>
          </w:p>
        </w:tc>
      </w:tr>
      <w:tr w:rsidR="00E7161F" w:rsidRPr="00572742" w14:paraId="0C4346DB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73778DDA" w14:textId="04786C85" w:rsidR="007869F1" w:rsidRPr="00572742" w:rsidRDefault="00DB2368" w:rsidP="00DB2368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sym w:font="Symbol" w:char="F044"/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pH-</w:t>
            </w:r>
            <w:r w:rsidR="007869F1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initial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89E645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NP ratio</w:t>
            </w:r>
          </w:p>
        </w:tc>
        <w:tc>
          <w:tcPr>
            <w:tcW w:w="0" w:type="auto"/>
            <w:vAlign w:val="bottom"/>
          </w:tcPr>
          <w:p w14:paraId="6153CB7E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0.53</w:t>
            </w:r>
          </w:p>
        </w:tc>
        <w:tc>
          <w:tcPr>
            <w:tcW w:w="0" w:type="auto"/>
            <w:vAlign w:val="bottom"/>
          </w:tcPr>
          <w:p w14:paraId="66B28639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D436A9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41D833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20FD819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E1FA12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</w:tr>
      <w:tr w:rsidR="00E7161F" w:rsidRPr="00572742" w14:paraId="7DEFFE32" w14:textId="77777777" w:rsidTr="00572742">
        <w:trPr>
          <w:trHeight w:val="502"/>
        </w:trPr>
        <w:tc>
          <w:tcPr>
            <w:tcW w:w="0" w:type="auto"/>
            <w:shd w:val="clear" w:color="auto" w:fill="auto"/>
            <w:vAlign w:val="bottom"/>
          </w:tcPr>
          <w:p w14:paraId="7148F427" w14:textId="02C4C8CF" w:rsidR="00DF7599" w:rsidRPr="00572742" w:rsidRDefault="00DF7599" w:rsidP="00DF7599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pH_87dap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CB77CD" w14:textId="0BC2BDC5" w:rsidR="00DF7599" w:rsidRPr="00572742" w:rsidRDefault="00DF7599" w:rsidP="00DF7599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Plant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Mn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concentration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BFC23A" w14:textId="691C2355" w:rsidR="00DF7599" w:rsidRPr="00572742" w:rsidRDefault="00DF7599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0,</w:t>
            </w:r>
            <w:r w:rsidR="00566AD2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8ADAE0" w14:textId="77845BCD" w:rsidR="00DF7599" w:rsidRPr="00572742" w:rsidRDefault="00566AD2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  <w:r w:rsidR="00DF7599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FB98DE" w14:textId="35F1838D" w:rsidR="00DF7599" w:rsidRPr="00572742" w:rsidRDefault="00DF7599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-0,</w:t>
            </w:r>
            <w:r w:rsidR="00566AD2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7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246028" w14:textId="12F60946" w:rsidR="00DF7599" w:rsidRPr="00572742" w:rsidRDefault="00566AD2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899A66" w14:textId="2333260F" w:rsidR="00DF7599" w:rsidRPr="00572742" w:rsidRDefault="00566AD2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  <w:r w:rsidR="00DF7599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</w:t>
            </w:r>
            <w:r w:rsidR="00DF7599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F519EA" w14:textId="68ACCB2A" w:rsidR="00DF7599" w:rsidRPr="00572742" w:rsidRDefault="00DF7599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  <w:tr w:rsidR="00E7161F" w:rsidRPr="00572742" w14:paraId="2602EC00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0C01E986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PBray1-48dap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68625E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NP ratio</w:t>
            </w:r>
          </w:p>
        </w:tc>
        <w:tc>
          <w:tcPr>
            <w:tcW w:w="0" w:type="auto"/>
            <w:vAlign w:val="bottom"/>
          </w:tcPr>
          <w:p w14:paraId="7F927BD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-0.47</w:t>
            </w:r>
          </w:p>
        </w:tc>
        <w:tc>
          <w:tcPr>
            <w:tcW w:w="0" w:type="auto"/>
            <w:vAlign w:val="bottom"/>
          </w:tcPr>
          <w:p w14:paraId="31A53907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A898042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0A3F16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32A66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E6B30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</w:tr>
      <w:tr w:rsidR="00E7161F" w:rsidRPr="00572742" w14:paraId="4D887F9E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5924947D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PBray-87dap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616D1A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NP ratio</w:t>
            </w:r>
          </w:p>
        </w:tc>
        <w:tc>
          <w:tcPr>
            <w:tcW w:w="0" w:type="auto"/>
            <w:vAlign w:val="bottom"/>
          </w:tcPr>
          <w:p w14:paraId="13A37BA7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-0.60</w:t>
            </w:r>
          </w:p>
        </w:tc>
        <w:tc>
          <w:tcPr>
            <w:tcW w:w="0" w:type="auto"/>
            <w:vAlign w:val="bottom"/>
          </w:tcPr>
          <w:p w14:paraId="01CB7D3B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8FDF7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7C46A1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AE3EAB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6F819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</w:tr>
      <w:tr w:rsidR="00E7161F" w:rsidRPr="00572742" w14:paraId="5F1F06D4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0894B482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PBray-87dap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DD861D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Plant Fe concentration</w:t>
            </w:r>
          </w:p>
        </w:tc>
        <w:tc>
          <w:tcPr>
            <w:tcW w:w="0" w:type="auto"/>
            <w:vAlign w:val="bottom"/>
          </w:tcPr>
          <w:p w14:paraId="0C6EEACB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-0.54</w:t>
            </w:r>
          </w:p>
        </w:tc>
        <w:tc>
          <w:tcPr>
            <w:tcW w:w="0" w:type="auto"/>
            <w:vAlign w:val="bottom"/>
          </w:tcPr>
          <w:p w14:paraId="16322293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65170E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3229A8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8750D5D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8E8205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</w:tr>
      <w:tr w:rsidR="00E7161F" w:rsidRPr="00572742" w14:paraId="0B801237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4455ED86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PBray-87dap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8606D8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Plant </w:t>
            </w:r>
            <w:proofErr w:type="spellStart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Mn</w:t>
            </w:r>
            <w:proofErr w:type="spellEnd"/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concentration</w:t>
            </w:r>
          </w:p>
        </w:tc>
        <w:tc>
          <w:tcPr>
            <w:tcW w:w="0" w:type="auto"/>
            <w:vAlign w:val="bottom"/>
          </w:tcPr>
          <w:p w14:paraId="43C16C27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-0.01</w:t>
            </w:r>
          </w:p>
        </w:tc>
        <w:tc>
          <w:tcPr>
            <w:tcW w:w="0" w:type="auto"/>
            <w:vAlign w:val="bottom"/>
          </w:tcPr>
          <w:p w14:paraId="6E5EEC48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9B775F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3F6309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C71CD9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AA7CBC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</w:tr>
      <w:tr w:rsidR="00E7161F" w:rsidRPr="00572742" w14:paraId="2708C43E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4B477A42" w14:textId="72BFCBEA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</w:t>
            </w:r>
            <w:r w:rsidR="00373F0D"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oot dry weight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2A0B40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NP ratio</w:t>
            </w:r>
          </w:p>
        </w:tc>
        <w:tc>
          <w:tcPr>
            <w:tcW w:w="0" w:type="auto"/>
            <w:vAlign w:val="bottom"/>
          </w:tcPr>
          <w:p w14:paraId="37FE3E7D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-0.54</w:t>
            </w:r>
          </w:p>
        </w:tc>
        <w:tc>
          <w:tcPr>
            <w:tcW w:w="0" w:type="auto"/>
            <w:vAlign w:val="bottom"/>
          </w:tcPr>
          <w:p w14:paraId="2FB009A4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6EB651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54FDD2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9A243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6B9A3C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  <w:tr w:rsidR="00E7161F" w:rsidRPr="00572742" w14:paraId="1529AF72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165D4D33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Plant N content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676CBB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Plant P content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C2F52F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44EF34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9983A6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5C1E32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***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FF220F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CA4E46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</w:tr>
      <w:tr w:rsidR="00E7161F" w:rsidRPr="00572742" w14:paraId="0B1F9177" w14:textId="77777777" w:rsidTr="00572742">
        <w:trPr>
          <w:trHeight w:val="514"/>
        </w:trPr>
        <w:tc>
          <w:tcPr>
            <w:tcW w:w="0" w:type="auto"/>
            <w:shd w:val="clear" w:color="auto" w:fill="auto"/>
            <w:vAlign w:val="bottom"/>
          </w:tcPr>
          <w:p w14:paraId="7B3C5DFC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Plant N content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EE87E1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NP ratio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DF9BFB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6FAC79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3871F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7868DF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05BF493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0.23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C282C5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</w:tr>
      <w:tr w:rsidR="00E7161F" w:rsidRPr="00572742" w14:paraId="54175210" w14:textId="77777777" w:rsidTr="00572742">
        <w:trPr>
          <w:trHeight w:val="51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1C4A29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 xml:space="preserve"> Plant P content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5EF1F" w14:textId="77777777" w:rsidR="007869F1" w:rsidRPr="00572742" w:rsidRDefault="007869F1" w:rsidP="002C22B6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NP ratio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C34524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0377D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DA635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DF308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614116" w14:textId="77777777" w:rsidR="007869F1" w:rsidRPr="00572742" w:rsidRDefault="007869F1" w:rsidP="00572742">
            <w:pPr>
              <w:jc w:val="right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-0.54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0AD842" w14:textId="77777777" w:rsidR="007869F1" w:rsidRPr="00572742" w:rsidRDefault="007869F1" w:rsidP="00572742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*</w:t>
            </w:r>
          </w:p>
        </w:tc>
      </w:tr>
      <w:tr w:rsidR="007869F1" w:rsidRPr="00572742" w14:paraId="206A0BC1" w14:textId="77777777" w:rsidTr="00572742">
        <w:trPr>
          <w:trHeight w:val="262"/>
        </w:trPr>
        <w:tc>
          <w:tcPr>
            <w:tcW w:w="0" w:type="auto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B413D8" w14:textId="77777777" w:rsidR="007869F1" w:rsidRPr="00572742" w:rsidRDefault="007869F1" w:rsidP="007869F1">
            <w:pP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572742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Significant at *p &lt;0.05; **p &lt;0.01; ***p &lt;0.001.</w:t>
            </w:r>
          </w:p>
        </w:tc>
      </w:tr>
    </w:tbl>
    <w:p w14:paraId="2BC6D1FA" w14:textId="77777777" w:rsidR="00922BC5" w:rsidRPr="00572742" w:rsidRDefault="00922BC5" w:rsidP="00572742">
      <w:pPr>
        <w:spacing w:after="0" w:line="240" w:lineRule="auto"/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</w:p>
    <w:p w14:paraId="0572302D" w14:textId="4593E910" w:rsidR="00922BC5" w:rsidRPr="00427E4E" w:rsidRDefault="00922BC5">
      <w:pPr>
        <w:rPr>
          <w:rFonts w:ascii="Arial" w:hAnsi="Arial" w:cs="Arial"/>
          <w:lang w:val="en-US"/>
        </w:rPr>
      </w:pPr>
    </w:p>
    <w:sectPr w:rsidR="00922BC5" w:rsidRPr="00427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2724A"/>
    <w:multiLevelType w:val="hybridMultilevel"/>
    <w:tmpl w:val="D9845E00"/>
    <w:lvl w:ilvl="0" w:tplc="117C0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B50CD2"/>
    <w:multiLevelType w:val="hybridMultilevel"/>
    <w:tmpl w:val="BCF6DCA2"/>
    <w:lvl w:ilvl="0" w:tplc="3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4A"/>
    <w:rsid w:val="000B361F"/>
    <w:rsid w:val="000D1440"/>
    <w:rsid w:val="0012573E"/>
    <w:rsid w:val="0016429D"/>
    <w:rsid w:val="00194217"/>
    <w:rsid w:val="001A0BDF"/>
    <w:rsid w:val="001D7EAC"/>
    <w:rsid w:val="00214833"/>
    <w:rsid w:val="00220CEE"/>
    <w:rsid w:val="00256404"/>
    <w:rsid w:val="002A5E67"/>
    <w:rsid w:val="002C22B6"/>
    <w:rsid w:val="003075CE"/>
    <w:rsid w:val="00373F0D"/>
    <w:rsid w:val="00385E6F"/>
    <w:rsid w:val="003937BA"/>
    <w:rsid w:val="003A6010"/>
    <w:rsid w:val="003D4147"/>
    <w:rsid w:val="003F69E4"/>
    <w:rsid w:val="0041678D"/>
    <w:rsid w:val="00424530"/>
    <w:rsid w:val="00427E4E"/>
    <w:rsid w:val="0046140F"/>
    <w:rsid w:val="00487DE9"/>
    <w:rsid w:val="004A04DC"/>
    <w:rsid w:val="00501F0A"/>
    <w:rsid w:val="00513ED1"/>
    <w:rsid w:val="00566AD2"/>
    <w:rsid w:val="00572742"/>
    <w:rsid w:val="005B0D2C"/>
    <w:rsid w:val="005B52CE"/>
    <w:rsid w:val="0064276E"/>
    <w:rsid w:val="00644385"/>
    <w:rsid w:val="00645F3E"/>
    <w:rsid w:val="00686176"/>
    <w:rsid w:val="006C627C"/>
    <w:rsid w:val="006D224A"/>
    <w:rsid w:val="007143E4"/>
    <w:rsid w:val="00762E43"/>
    <w:rsid w:val="007869F1"/>
    <w:rsid w:val="0082634A"/>
    <w:rsid w:val="0085496C"/>
    <w:rsid w:val="00861DD4"/>
    <w:rsid w:val="00922BC5"/>
    <w:rsid w:val="009B188D"/>
    <w:rsid w:val="009B1AFE"/>
    <w:rsid w:val="009C5B24"/>
    <w:rsid w:val="009F2210"/>
    <w:rsid w:val="00A0758A"/>
    <w:rsid w:val="00A204AB"/>
    <w:rsid w:val="00A65756"/>
    <w:rsid w:val="00AB0AAA"/>
    <w:rsid w:val="00B0437A"/>
    <w:rsid w:val="00B1244F"/>
    <w:rsid w:val="00B2402C"/>
    <w:rsid w:val="00B41FBC"/>
    <w:rsid w:val="00B50E24"/>
    <w:rsid w:val="00BA1797"/>
    <w:rsid w:val="00BF4AA3"/>
    <w:rsid w:val="00C1525D"/>
    <w:rsid w:val="00C8286A"/>
    <w:rsid w:val="00D7248D"/>
    <w:rsid w:val="00D871BD"/>
    <w:rsid w:val="00DB2368"/>
    <w:rsid w:val="00DC7E6D"/>
    <w:rsid w:val="00DE33AA"/>
    <w:rsid w:val="00DF7599"/>
    <w:rsid w:val="00E3372D"/>
    <w:rsid w:val="00E7161F"/>
    <w:rsid w:val="00E82D75"/>
    <w:rsid w:val="00ED6D3F"/>
    <w:rsid w:val="00F0054E"/>
    <w:rsid w:val="00F549BA"/>
    <w:rsid w:val="00F60F17"/>
    <w:rsid w:val="00F67C1B"/>
    <w:rsid w:val="00F76FB3"/>
    <w:rsid w:val="00FB2F1B"/>
    <w:rsid w:val="00FD5EE9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4FA8"/>
  <w15:chartTrackingRefBased/>
  <w15:docId w15:val="{4F69F491-62E9-4815-8B67-6F692D8D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6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0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E2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45F3E"/>
    <w:rPr>
      <w:i/>
      <w:iCs/>
    </w:rPr>
  </w:style>
  <w:style w:type="paragraph" w:styleId="Prrafodelista">
    <w:name w:val="List Paragraph"/>
    <w:basedOn w:val="Normal"/>
    <w:uiPriority w:val="34"/>
    <w:qFormat/>
    <w:rsid w:val="007869F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64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42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42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2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29D"/>
    <w:rPr>
      <w:b/>
      <w:bCs/>
      <w:sz w:val="20"/>
      <w:szCs w:val="20"/>
    </w:rPr>
  </w:style>
  <w:style w:type="paragraph" w:customStyle="1" w:styleId="MDPI21heading1">
    <w:name w:val="MDPI_2.1_heading1"/>
    <w:qFormat/>
    <w:rsid w:val="0012573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dcterms:created xsi:type="dcterms:W3CDTF">2023-11-23T13:07:00Z</dcterms:created>
  <dcterms:modified xsi:type="dcterms:W3CDTF">2023-11-23T16:46:00Z</dcterms:modified>
</cp:coreProperties>
</file>