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AA3" w:rsidRPr="00336377" w:rsidRDefault="00796AA3" w:rsidP="00796AA3">
      <w:pPr>
        <w:rPr>
          <w:rFonts w:ascii="Palatino Linotype" w:hAnsi="Palatino Linotype"/>
          <w:b/>
          <w:sz w:val="28"/>
          <w:szCs w:val="28"/>
          <w:lang w:val="en-GB"/>
        </w:rPr>
      </w:pPr>
      <w:r w:rsidRPr="00336377">
        <w:rPr>
          <w:rFonts w:ascii="Palatino Linotype" w:hAnsi="Palatino Linotype"/>
          <w:b/>
          <w:sz w:val="28"/>
          <w:szCs w:val="28"/>
          <w:lang w:val="en-GB"/>
        </w:rPr>
        <w:t>Supplemental figures</w:t>
      </w:r>
    </w:p>
    <w:p w:rsidR="00426CCA" w:rsidRDefault="00426CCA" w:rsidP="00336377">
      <w:pPr>
        <w:pStyle w:val="MDPI13authornames"/>
        <w:jc w:val="both"/>
        <w:rPr>
          <w:snapToGrid w:val="0"/>
          <w:sz w:val="36"/>
          <w:szCs w:val="20"/>
        </w:rPr>
      </w:pPr>
      <w:r w:rsidRPr="00426CCA">
        <w:rPr>
          <w:snapToGrid w:val="0"/>
          <w:sz w:val="36"/>
          <w:szCs w:val="20"/>
        </w:rPr>
        <w:t>Vaccine based on recombinant fusion protein combining HBV PreS with SARS-CoV-2 wild</w:t>
      </w:r>
      <w:r w:rsidR="00044DA7">
        <w:rPr>
          <w:snapToGrid w:val="0"/>
          <w:sz w:val="36"/>
          <w:szCs w:val="20"/>
        </w:rPr>
        <w:t>-</w:t>
      </w:r>
      <w:r w:rsidRPr="00426CCA">
        <w:rPr>
          <w:snapToGrid w:val="0"/>
          <w:sz w:val="36"/>
          <w:szCs w:val="20"/>
        </w:rPr>
        <w:t xml:space="preserve">type- and </w:t>
      </w:r>
      <w:r w:rsidR="00044DA7">
        <w:rPr>
          <w:snapToGrid w:val="0"/>
          <w:sz w:val="36"/>
          <w:szCs w:val="20"/>
        </w:rPr>
        <w:t>O</w:t>
      </w:r>
      <w:r w:rsidRPr="00426CCA">
        <w:rPr>
          <w:snapToGrid w:val="0"/>
          <w:sz w:val="36"/>
          <w:szCs w:val="20"/>
        </w:rPr>
        <w:t xml:space="preserve">micron-derived RBD strongly induces </w:t>
      </w:r>
      <w:r w:rsidR="00044DA7">
        <w:rPr>
          <w:snapToGrid w:val="0"/>
          <w:sz w:val="36"/>
          <w:szCs w:val="20"/>
        </w:rPr>
        <w:t>O</w:t>
      </w:r>
      <w:r w:rsidRPr="00426CCA">
        <w:rPr>
          <w:snapToGrid w:val="0"/>
          <w:sz w:val="36"/>
          <w:szCs w:val="20"/>
        </w:rPr>
        <w:t>micron-neutralizing antibodies</w:t>
      </w:r>
    </w:p>
    <w:p w:rsidR="00426CCA" w:rsidRPr="006523DF" w:rsidRDefault="00426CCA" w:rsidP="00426CCA">
      <w:pPr>
        <w:pStyle w:val="MDPI13authornames"/>
        <w:jc w:val="both"/>
      </w:pPr>
      <w:r w:rsidRPr="00665ADD">
        <w:t>Pia Gattinger</w:t>
      </w:r>
      <w:r w:rsidRPr="00D945EC">
        <w:t xml:space="preserve"> </w:t>
      </w:r>
      <w:r w:rsidRPr="001F31D1">
        <w:rPr>
          <w:vertAlign w:val="superscript"/>
        </w:rPr>
        <w:t>1</w:t>
      </w:r>
      <w:r>
        <w:t xml:space="preserve">, </w:t>
      </w:r>
      <w:r w:rsidRPr="00EA6DEA">
        <w:t xml:space="preserve">Bernhard </w:t>
      </w:r>
      <w:proofErr w:type="spellStart"/>
      <w:r w:rsidRPr="00EA6DEA">
        <w:t>Kratzer</w:t>
      </w:r>
      <w:proofErr w:type="spellEnd"/>
      <w:r w:rsidRPr="00D945EC">
        <w:t xml:space="preserve"> </w:t>
      </w:r>
      <w:r w:rsidRPr="001F31D1">
        <w:rPr>
          <w:vertAlign w:val="superscript"/>
        </w:rPr>
        <w:t>2</w:t>
      </w:r>
      <w:r>
        <w:t xml:space="preserve">, </w:t>
      </w:r>
      <w:r w:rsidRPr="00EA6DEA">
        <w:t xml:space="preserve">Al </w:t>
      </w:r>
      <w:proofErr w:type="spellStart"/>
      <w:r w:rsidRPr="00EA6DEA">
        <w:t>Nasar</w:t>
      </w:r>
      <w:proofErr w:type="spellEnd"/>
      <w:r w:rsidRPr="00EA6DEA">
        <w:t xml:space="preserve"> Ahmed Sehgal</w:t>
      </w:r>
      <w:r w:rsidRPr="00D945EC">
        <w:t xml:space="preserve"> </w:t>
      </w:r>
      <w:r w:rsidRPr="001F31D1">
        <w:rPr>
          <w:vertAlign w:val="superscript"/>
        </w:rPr>
        <w:t>2</w:t>
      </w:r>
      <w:r w:rsidRPr="001C162D">
        <w:t xml:space="preserve">, </w:t>
      </w:r>
      <w:r w:rsidRPr="00EA6DEA">
        <w:t xml:space="preserve">Anna </w:t>
      </w:r>
      <w:proofErr w:type="spellStart"/>
      <w:r w:rsidRPr="00EA6DEA">
        <w:t>Ohradanova</w:t>
      </w:r>
      <w:proofErr w:type="spellEnd"/>
      <w:r w:rsidRPr="00EA6DEA">
        <w:t>-Repic</w:t>
      </w:r>
      <w:r w:rsidRPr="00D945EC">
        <w:t xml:space="preserve"> </w:t>
      </w:r>
      <w:r>
        <w:rPr>
          <w:vertAlign w:val="superscript"/>
        </w:rPr>
        <w:t>3</w:t>
      </w:r>
      <w:r>
        <w:t xml:space="preserve">, </w:t>
      </w:r>
      <w:r w:rsidRPr="00EA6DEA">
        <w:t xml:space="preserve">Laura </w:t>
      </w:r>
      <w:proofErr w:type="spellStart"/>
      <w:r w:rsidRPr="00EA6DEA">
        <w:t>Gebetsberger</w:t>
      </w:r>
      <w:proofErr w:type="spellEnd"/>
      <w:r w:rsidRPr="00D945EC">
        <w:t xml:space="preserve"> </w:t>
      </w:r>
      <w:r>
        <w:rPr>
          <w:vertAlign w:val="superscript"/>
        </w:rPr>
        <w:t>3</w:t>
      </w:r>
      <w:r>
        <w:t xml:space="preserve">, </w:t>
      </w:r>
      <w:r w:rsidRPr="006523DF">
        <w:t xml:space="preserve">Gabor </w:t>
      </w:r>
      <w:proofErr w:type="spellStart"/>
      <w:r w:rsidRPr="006523DF">
        <w:t>Tajti</w:t>
      </w:r>
      <w:proofErr w:type="spellEnd"/>
      <w:r w:rsidRPr="006523DF">
        <w:t xml:space="preserve"> </w:t>
      </w:r>
      <w:r w:rsidRPr="006523DF">
        <w:rPr>
          <w:vertAlign w:val="superscript"/>
        </w:rPr>
        <w:t>3</w:t>
      </w:r>
      <w:r w:rsidRPr="006523DF">
        <w:t xml:space="preserve">, </w:t>
      </w:r>
      <w:proofErr w:type="spellStart"/>
      <w:r w:rsidRPr="006523DF">
        <w:t>Margarete</w:t>
      </w:r>
      <w:proofErr w:type="spellEnd"/>
      <w:r w:rsidRPr="006523DF">
        <w:t xml:space="preserve"> </w:t>
      </w:r>
      <w:proofErr w:type="spellStart"/>
      <w:r w:rsidRPr="006523DF">
        <w:t>Focke-Tejkl</w:t>
      </w:r>
      <w:proofErr w:type="spellEnd"/>
      <w:r w:rsidRPr="006523DF">
        <w:t xml:space="preserve"> </w:t>
      </w:r>
      <w:r w:rsidRPr="006523DF">
        <w:rPr>
          <w:vertAlign w:val="superscript"/>
        </w:rPr>
        <w:t>1,4</w:t>
      </w:r>
      <w:r w:rsidRPr="006523DF">
        <w:t xml:space="preserve">, Mirjam </w:t>
      </w:r>
      <w:proofErr w:type="spellStart"/>
      <w:r w:rsidRPr="006523DF">
        <w:t>Schaar</w:t>
      </w:r>
      <w:proofErr w:type="spellEnd"/>
      <w:r w:rsidRPr="006523DF">
        <w:t xml:space="preserve"> </w:t>
      </w:r>
      <w:r w:rsidR="00044DA7">
        <w:rPr>
          <w:vertAlign w:val="superscript"/>
        </w:rPr>
        <w:t>1</w:t>
      </w:r>
      <w:r w:rsidRPr="006523DF">
        <w:t xml:space="preserve">, </w:t>
      </w:r>
      <w:proofErr w:type="spellStart"/>
      <w:r w:rsidRPr="006523DF">
        <w:t>Verena</w:t>
      </w:r>
      <w:proofErr w:type="spellEnd"/>
      <w:r w:rsidRPr="006523DF">
        <w:t xml:space="preserve"> </w:t>
      </w:r>
      <w:proofErr w:type="spellStart"/>
      <w:r w:rsidRPr="006523DF">
        <w:t>Fuhrmann</w:t>
      </w:r>
      <w:proofErr w:type="spellEnd"/>
      <w:r w:rsidRPr="006523DF">
        <w:t xml:space="preserve"> </w:t>
      </w:r>
      <w:r w:rsidR="00044DA7">
        <w:rPr>
          <w:vertAlign w:val="superscript"/>
        </w:rPr>
        <w:t>1</w:t>
      </w:r>
      <w:r w:rsidRPr="006523DF">
        <w:t xml:space="preserve">, Lukas </w:t>
      </w:r>
      <w:proofErr w:type="spellStart"/>
      <w:r w:rsidRPr="006523DF">
        <w:t>Petrowitsch</w:t>
      </w:r>
      <w:proofErr w:type="spellEnd"/>
      <w:r w:rsidRPr="006523DF">
        <w:t xml:space="preserve"> </w:t>
      </w:r>
      <w:r w:rsidRPr="006523DF">
        <w:rPr>
          <w:vertAlign w:val="superscript"/>
        </w:rPr>
        <w:t>5</w:t>
      </w:r>
      <w:r w:rsidRPr="006523DF">
        <w:t xml:space="preserve">, Walter Keller </w:t>
      </w:r>
      <w:r w:rsidRPr="006523DF">
        <w:rPr>
          <w:vertAlign w:val="superscript"/>
        </w:rPr>
        <w:t>5</w:t>
      </w:r>
      <w:r w:rsidRPr="006523DF">
        <w:t xml:space="preserve">, Sandra </w:t>
      </w:r>
      <w:proofErr w:type="spellStart"/>
      <w:r w:rsidRPr="006523DF">
        <w:t>Högler</w:t>
      </w:r>
      <w:proofErr w:type="spellEnd"/>
      <w:r w:rsidRPr="006523DF">
        <w:t xml:space="preserve"> </w:t>
      </w:r>
      <w:r w:rsidRPr="006523DF">
        <w:rPr>
          <w:vertAlign w:val="superscript"/>
        </w:rPr>
        <w:t>6</w:t>
      </w:r>
      <w:r w:rsidRPr="006523DF">
        <w:t>,</w:t>
      </w:r>
      <w:r>
        <w:t xml:space="preserve"> Hannes</w:t>
      </w:r>
      <w:r w:rsidRPr="006523DF">
        <w:t xml:space="preserve"> </w:t>
      </w:r>
      <w:proofErr w:type="spellStart"/>
      <w:r w:rsidRPr="006523DF">
        <w:t>Stockinger</w:t>
      </w:r>
      <w:proofErr w:type="spellEnd"/>
      <w:r w:rsidRPr="006523DF">
        <w:t xml:space="preserve"> </w:t>
      </w:r>
      <w:r w:rsidRPr="006523DF">
        <w:rPr>
          <w:vertAlign w:val="superscript"/>
        </w:rPr>
        <w:t>3</w:t>
      </w:r>
      <w:r w:rsidRPr="006523DF">
        <w:t xml:space="preserve">, Winfried F. Pickl </w:t>
      </w:r>
      <w:r w:rsidRPr="006523DF">
        <w:rPr>
          <w:vertAlign w:val="superscript"/>
        </w:rPr>
        <w:t>2</w:t>
      </w:r>
      <w:r w:rsidRPr="006523DF">
        <w:t xml:space="preserve"> and Rudolf Valenta </w:t>
      </w:r>
      <w:r w:rsidRPr="006523DF">
        <w:rPr>
          <w:vertAlign w:val="superscript"/>
        </w:rPr>
        <w:t>1,4,7,8</w:t>
      </w:r>
      <w:r w:rsidRPr="006523DF">
        <w:t>*</w:t>
      </w:r>
    </w:p>
    <w:tbl>
      <w:tblPr>
        <w:tblpPr w:leftFromText="198" w:rightFromText="198" w:vertAnchor="page" w:horzAnchor="margin" w:tblpY="11276"/>
        <w:tblW w:w="2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426CCA" w:rsidRPr="00044DA7" w:rsidTr="000D6DC9">
        <w:tc>
          <w:tcPr>
            <w:tcW w:w="2410" w:type="dxa"/>
            <w:shd w:val="clear" w:color="auto" w:fill="auto"/>
          </w:tcPr>
          <w:p w:rsidR="00426CCA" w:rsidRPr="00E57C04" w:rsidRDefault="00426CCA" w:rsidP="000D6DC9">
            <w:pPr>
              <w:pStyle w:val="MDPI72Copyright"/>
              <w:rPr>
                <w:rFonts w:eastAsia="DengXian"/>
                <w:lang w:bidi="en-US"/>
              </w:rPr>
            </w:pPr>
          </w:p>
        </w:tc>
      </w:tr>
    </w:tbl>
    <w:p w:rsidR="00426CCA" w:rsidRDefault="00426CCA" w:rsidP="00426CCA">
      <w:pPr>
        <w:pStyle w:val="MDPI16affiliation"/>
      </w:pPr>
      <w:r w:rsidRPr="00572098">
        <w:rPr>
          <w:vertAlign w:val="superscript"/>
        </w:rPr>
        <w:t>1</w:t>
      </w:r>
      <w:r w:rsidRPr="00D945EC">
        <w:tab/>
      </w:r>
      <w:r w:rsidRPr="00BF516B">
        <w:rPr>
          <w:lang w:val="en-GB"/>
        </w:rPr>
        <w:t>Medical University of Vienna,</w:t>
      </w:r>
      <w:r>
        <w:rPr>
          <w:lang w:val="en-GB"/>
        </w:rPr>
        <w:t xml:space="preserve"> </w:t>
      </w:r>
      <w:proofErr w:type="spellStart"/>
      <w:r w:rsidRPr="00BF516B">
        <w:rPr>
          <w:lang w:val="en-GB"/>
        </w:rPr>
        <w:t>Center</w:t>
      </w:r>
      <w:proofErr w:type="spellEnd"/>
      <w:r w:rsidRPr="00BF516B">
        <w:rPr>
          <w:lang w:val="en-GB"/>
        </w:rPr>
        <w:t xml:space="preserve"> for Pathophysiology, </w:t>
      </w:r>
      <w:proofErr w:type="spellStart"/>
      <w:r w:rsidRPr="00BF516B">
        <w:rPr>
          <w:lang w:val="en-GB"/>
        </w:rPr>
        <w:t>Infectiology</w:t>
      </w:r>
      <w:proofErr w:type="spellEnd"/>
      <w:r w:rsidRPr="00BF516B">
        <w:rPr>
          <w:lang w:val="en-GB"/>
        </w:rPr>
        <w:t xml:space="preserve"> and Immunology,</w:t>
      </w:r>
      <w:r>
        <w:rPr>
          <w:lang w:val="en-GB"/>
        </w:rPr>
        <w:t xml:space="preserve"> </w:t>
      </w:r>
      <w:r w:rsidRPr="00BF516B">
        <w:rPr>
          <w:lang w:val="en-GB"/>
        </w:rPr>
        <w:t>Department of Pathophysiology and Allergy Research, Division of Immunopathology</w:t>
      </w:r>
      <w:r>
        <w:rPr>
          <w:lang w:val="en-GB"/>
        </w:rPr>
        <w:t>, Vienna, Austria</w:t>
      </w:r>
      <w:r w:rsidRPr="00D945EC">
        <w:t xml:space="preserve">; </w:t>
      </w:r>
    </w:p>
    <w:p w:rsidR="00426CCA" w:rsidRDefault="00426CCA" w:rsidP="00426CCA">
      <w:pPr>
        <w:pStyle w:val="MDPI16affiliation"/>
        <w:rPr>
          <w:color w:val="auto"/>
          <w:u w:val="single"/>
        </w:rPr>
      </w:pPr>
      <w:r w:rsidRPr="00D945EC">
        <w:rPr>
          <w:vertAlign w:val="superscript"/>
        </w:rPr>
        <w:t>2</w:t>
      </w:r>
      <w:r w:rsidRPr="00D945EC">
        <w:tab/>
      </w:r>
      <w:r w:rsidRPr="00BF516B">
        <w:rPr>
          <w:lang w:val="en-GB"/>
        </w:rPr>
        <w:t>Medical University of Vienna,</w:t>
      </w:r>
      <w:r>
        <w:rPr>
          <w:lang w:val="en-GB"/>
        </w:rPr>
        <w:t xml:space="preserve"> </w:t>
      </w:r>
      <w:proofErr w:type="spellStart"/>
      <w:r w:rsidRPr="00BF516B">
        <w:rPr>
          <w:lang w:val="en-GB"/>
        </w:rPr>
        <w:t>Center</w:t>
      </w:r>
      <w:proofErr w:type="spellEnd"/>
      <w:r w:rsidRPr="00BF516B">
        <w:rPr>
          <w:lang w:val="en-GB"/>
        </w:rPr>
        <w:t xml:space="preserve"> for Pathophysiology, </w:t>
      </w:r>
      <w:proofErr w:type="spellStart"/>
      <w:r w:rsidRPr="00BF516B">
        <w:rPr>
          <w:lang w:val="en-GB"/>
        </w:rPr>
        <w:t>Infectiology</w:t>
      </w:r>
      <w:proofErr w:type="spellEnd"/>
      <w:r w:rsidRPr="00BF516B">
        <w:rPr>
          <w:lang w:val="en-GB"/>
        </w:rPr>
        <w:t xml:space="preserve"> and Immunology,</w:t>
      </w:r>
      <w:r>
        <w:rPr>
          <w:lang w:val="en-GB"/>
        </w:rPr>
        <w:t xml:space="preserve"> </w:t>
      </w:r>
      <w:r w:rsidRPr="003F6CFF">
        <w:rPr>
          <w:lang w:val="en-GB"/>
        </w:rPr>
        <w:t>Institute of Immunology</w:t>
      </w:r>
      <w:r>
        <w:rPr>
          <w:lang w:val="en-GB"/>
        </w:rPr>
        <w:t>, Vienna, Austria</w:t>
      </w:r>
      <w:r>
        <w:rPr>
          <w:color w:val="auto"/>
          <w:u w:val="single"/>
        </w:rPr>
        <w:t>;</w:t>
      </w:r>
    </w:p>
    <w:p w:rsidR="00426CCA" w:rsidRPr="00166D34" w:rsidRDefault="00426CCA" w:rsidP="00426CCA">
      <w:pPr>
        <w:pStyle w:val="MDPI16affiliation"/>
        <w:rPr>
          <w:color w:val="auto"/>
        </w:rPr>
      </w:pPr>
      <w:r>
        <w:rPr>
          <w:vertAlign w:val="superscript"/>
        </w:rPr>
        <w:t>3</w:t>
      </w:r>
      <w:r w:rsidRPr="00D945EC">
        <w:tab/>
      </w:r>
      <w:r w:rsidRPr="00BF516B">
        <w:rPr>
          <w:lang w:val="en-GB"/>
        </w:rPr>
        <w:t>Medical University of Vienna,</w:t>
      </w:r>
      <w:r>
        <w:rPr>
          <w:lang w:val="en-GB"/>
        </w:rPr>
        <w:t xml:space="preserve"> </w:t>
      </w:r>
      <w:proofErr w:type="spellStart"/>
      <w:r w:rsidRPr="00BF516B">
        <w:rPr>
          <w:lang w:val="en-GB"/>
        </w:rPr>
        <w:t>Center</w:t>
      </w:r>
      <w:proofErr w:type="spellEnd"/>
      <w:r w:rsidRPr="00BF516B">
        <w:rPr>
          <w:lang w:val="en-GB"/>
        </w:rPr>
        <w:t xml:space="preserve"> for Pathophysiology, </w:t>
      </w:r>
      <w:proofErr w:type="spellStart"/>
      <w:r w:rsidRPr="00BF516B">
        <w:rPr>
          <w:lang w:val="en-GB"/>
        </w:rPr>
        <w:t>Infectiology</w:t>
      </w:r>
      <w:proofErr w:type="spellEnd"/>
      <w:r w:rsidRPr="00BF516B">
        <w:rPr>
          <w:lang w:val="en-GB"/>
        </w:rPr>
        <w:t xml:space="preserve"> and Immunology,</w:t>
      </w:r>
      <w:r>
        <w:rPr>
          <w:lang w:val="en-GB"/>
        </w:rPr>
        <w:t xml:space="preserve"> </w:t>
      </w:r>
      <w:r w:rsidRPr="003F6CFF">
        <w:rPr>
          <w:lang w:val="en-GB"/>
        </w:rPr>
        <w:t>Institute for</w:t>
      </w:r>
      <w:r>
        <w:rPr>
          <w:lang w:val="en-GB"/>
        </w:rPr>
        <w:t xml:space="preserve"> Hygiene and Applied Immunology, Vienna, Austria</w:t>
      </w:r>
      <w:r w:rsidRPr="00D945EC">
        <w:t>;</w:t>
      </w:r>
    </w:p>
    <w:p w:rsidR="00426CCA" w:rsidRPr="00166D34" w:rsidRDefault="00426CCA" w:rsidP="00426CCA">
      <w:pPr>
        <w:pStyle w:val="MDPI16affiliation"/>
        <w:rPr>
          <w:color w:val="auto"/>
        </w:rPr>
      </w:pPr>
      <w:r w:rsidRPr="00166D34">
        <w:rPr>
          <w:color w:val="auto"/>
          <w:vertAlign w:val="superscript"/>
        </w:rPr>
        <w:t>4</w:t>
      </w:r>
      <w:r w:rsidRPr="00166D34">
        <w:rPr>
          <w:color w:val="auto"/>
        </w:rPr>
        <w:tab/>
        <w:t xml:space="preserve">Karl Landsteiner University of Health Sciences, </w:t>
      </w:r>
      <w:proofErr w:type="spellStart"/>
      <w:r w:rsidRPr="00166D34">
        <w:rPr>
          <w:color w:val="auto"/>
        </w:rPr>
        <w:t>Krems</w:t>
      </w:r>
      <w:proofErr w:type="spellEnd"/>
      <w:r w:rsidRPr="00166D34">
        <w:rPr>
          <w:color w:val="auto"/>
        </w:rPr>
        <w:t>, Austria</w:t>
      </w:r>
      <w:r>
        <w:rPr>
          <w:color w:val="auto"/>
        </w:rPr>
        <w:t>;</w:t>
      </w:r>
    </w:p>
    <w:p w:rsidR="00426CCA" w:rsidRDefault="00426CCA" w:rsidP="00426CCA">
      <w:pPr>
        <w:pStyle w:val="MDPI16affiliation"/>
        <w:rPr>
          <w:color w:val="auto"/>
        </w:rPr>
      </w:pPr>
      <w:r w:rsidRPr="00166D34">
        <w:rPr>
          <w:color w:val="auto"/>
          <w:vertAlign w:val="superscript"/>
        </w:rPr>
        <w:t>5</w:t>
      </w:r>
      <w:r w:rsidRPr="00166D34">
        <w:rPr>
          <w:color w:val="auto"/>
        </w:rPr>
        <w:tab/>
        <w:t xml:space="preserve">University of Graz, </w:t>
      </w:r>
      <w:proofErr w:type="spellStart"/>
      <w:r w:rsidRPr="00166D34">
        <w:rPr>
          <w:color w:val="auto"/>
        </w:rPr>
        <w:t>BioTechMed</w:t>
      </w:r>
      <w:proofErr w:type="spellEnd"/>
      <w:r w:rsidRPr="00166D34">
        <w:rPr>
          <w:color w:val="auto"/>
        </w:rPr>
        <w:t xml:space="preserve"> Graz, Institute of Molecular Biosciences, Graz, Austria; </w:t>
      </w:r>
    </w:p>
    <w:p w:rsidR="00426CCA" w:rsidRDefault="00426CCA" w:rsidP="00426CCA">
      <w:pPr>
        <w:pStyle w:val="MDPI16affiliation"/>
      </w:pPr>
      <w:proofErr w:type="gramStart"/>
      <w:r>
        <w:rPr>
          <w:vertAlign w:val="superscript"/>
        </w:rPr>
        <w:t>6</w:t>
      </w:r>
      <w:r w:rsidRPr="00D945EC">
        <w:tab/>
      </w:r>
      <w:r w:rsidRPr="00126FC9">
        <w:t>University of Veterinary Medicine</w:t>
      </w:r>
      <w:proofErr w:type="gramEnd"/>
      <w:r w:rsidRPr="00126FC9">
        <w:t xml:space="preserve"> Vienna</w:t>
      </w:r>
      <w:r>
        <w:t xml:space="preserve">, </w:t>
      </w:r>
      <w:r w:rsidRPr="00126FC9">
        <w:t xml:space="preserve">Institute of Pathology, Unit </w:t>
      </w:r>
      <w:r>
        <w:t>of Laboratory Animal Pathology, Vienna, Austria;</w:t>
      </w:r>
    </w:p>
    <w:p w:rsidR="00426CCA" w:rsidRDefault="00426CCA" w:rsidP="00426CCA">
      <w:pPr>
        <w:pStyle w:val="MDPI16affiliation"/>
      </w:pPr>
      <w:r>
        <w:rPr>
          <w:vertAlign w:val="superscript"/>
        </w:rPr>
        <w:t>7</w:t>
      </w:r>
      <w:r w:rsidRPr="00D945EC">
        <w:tab/>
      </w:r>
      <w:proofErr w:type="spellStart"/>
      <w:r w:rsidRPr="00126FC9">
        <w:t>Sechenov</w:t>
      </w:r>
      <w:proofErr w:type="spellEnd"/>
      <w:r w:rsidRPr="00126FC9">
        <w:t xml:space="preserve"> First Moscow State Medical University</w:t>
      </w:r>
      <w:r>
        <w:t xml:space="preserve">, </w:t>
      </w:r>
      <w:r w:rsidRPr="00126FC9">
        <w:t>Department of Clinical Immunology and Allergology,</w:t>
      </w:r>
      <w:r>
        <w:t xml:space="preserve"> Laboratory for Immunopathology, </w:t>
      </w:r>
      <w:r w:rsidRPr="00126FC9">
        <w:t>Moscow, Russia</w:t>
      </w:r>
    </w:p>
    <w:p w:rsidR="00426CCA" w:rsidRDefault="00426CCA" w:rsidP="00426CCA">
      <w:pPr>
        <w:pStyle w:val="MDPI16affiliation"/>
      </w:pPr>
      <w:r>
        <w:rPr>
          <w:vertAlign w:val="superscript"/>
        </w:rPr>
        <w:t>8</w:t>
      </w:r>
      <w:r>
        <w:tab/>
      </w:r>
      <w:r w:rsidRPr="00126FC9">
        <w:t>NRC Institute of Immunology FMBA of Russia, Moscow, Russia</w:t>
      </w:r>
      <w:r>
        <w:t xml:space="preserve"> </w:t>
      </w:r>
    </w:p>
    <w:p w:rsidR="00426CCA" w:rsidRDefault="00426CCA" w:rsidP="00426CCA">
      <w:pPr>
        <w:pStyle w:val="MDPI16affiliation"/>
        <w:ind w:left="0" w:firstLine="0"/>
      </w:pPr>
    </w:p>
    <w:p w:rsidR="00426CCA" w:rsidRPr="00D945EC" w:rsidRDefault="00426CCA" w:rsidP="00426CCA">
      <w:pPr>
        <w:pStyle w:val="MDPI16affiliation"/>
        <w:ind w:left="0" w:firstLine="0"/>
      </w:pPr>
    </w:p>
    <w:p w:rsidR="00426CCA" w:rsidRPr="00550626" w:rsidRDefault="00426CCA" w:rsidP="00426CCA">
      <w:pPr>
        <w:pStyle w:val="MDPI16affiliation"/>
      </w:pPr>
      <w:r w:rsidRPr="00DE7823">
        <w:rPr>
          <w:b/>
        </w:rPr>
        <w:t>*</w:t>
      </w:r>
      <w:r w:rsidRPr="00D945EC">
        <w:tab/>
        <w:t>Cor</w:t>
      </w:r>
      <w:r>
        <w:t>respondence: rudolf.valenta@meduniwien.ac.at</w:t>
      </w:r>
    </w:p>
    <w:p w:rsidR="00336377" w:rsidRPr="00336377" w:rsidRDefault="00336377" w:rsidP="00796AA3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796AA3" w:rsidRDefault="00796AA3" w:rsidP="00796AA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96AA3" w:rsidRDefault="00796AA3" w:rsidP="00796AA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96AA3" w:rsidRDefault="00796AA3" w:rsidP="00796AA3">
      <w:pPr>
        <w:spacing w:after="160" w:line="259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E81723" w:rsidRDefault="00D81730" w:rsidP="00796AA3">
      <w:pPr>
        <w:spacing w:after="160" w:line="259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288657" cy="67308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 body weigh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3"/>
                    <a:stretch/>
                  </pic:blipFill>
                  <pic:spPr bwMode="auto">
                    <a:xfrm>
                      <a:off x="0" y="0"/>
                      <a:ext cx="4299741" cy="674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723" w:rsidRPr="00E81723" w:rsidRDefault="00E81723" w:rsidP="00D81730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Figure S1. </w:t>
      </w:r>
      <w:r>
        <w:rPr>
          <w:rFonts w:ascii="Times New Roman" w:hAnsi="Times New Roman"/>
          <w:sz w:val="24"/>
          <w:szCs w:val="24"/>
          <w:lang w:val="en-US"/>
        </w:rPr>
        <w:t xml:space="preserve">Weight development of mice immunized with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(a) </w:t>
      </w:r>
      <w:r w:rsidRPr="000912E5">
        <w:rPr>
          <w:rFonts w:ascii="Times New Roman" w:hAnsi="Times New Roman"/>
          <w:sz w:val="24"/>
          <w:szCs w:val="24"/>
          <w:lang w:val="en-US"/>
        </w:rPr>
        <w:t>alum</w:t>
      </w:r>
      <w:r>
        <w:rPr>
          <w:rFonts w:ascii="Times New Roman" w:hAnsi="Times New Roman"/>
          <w:sz w:val="24"/>
          <w:szCs w:val="24"/>
          <w:lang w:val="en-US"/>
        </w:rPr>
        <w:t xml:space="preserve"> alone (negative </w:t>
      </w:r>
      <w:r w:rsidRPr="000912E5">
        <w:rPr>
          <w:rFonts w:ascii="Times New Roman" w:hAnsi="Times New Roman"/>
          <w:sz w:val="24"/>
          <w:szCs w:val="24"/>
          <w:lang w:val="en-US"/>
        </w:rPr>
        <w:t>control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0912E5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or with 20</w:t>
      </w:r>
      <w:r w:rsidR="00044DA7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µg or 40</w:t>
      </w:r>
      <w:r w:rsidR="00044DA7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µg of the PreS-RBD fusion proteins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(b-e) </w:t>
      </w:r>
      <w:r>
        <w:rPr>
          <w:rFonts w:ascii="Times New Roman" w:hAnsi="Times New Roman"/>
          <w:sz w:val="24"/>
          <w:szCs w:val="24"/>
          <w:lang w:val="en-US"/>
        </w:rPr>
        <w:t>as measured weekly (x-axes) as gram body weight (y-axes). Shown are box-plots for each group (n=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6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mice per group) with minimum and maximu</w:t>
      </w:r>
      <w:r w:rsidR="00D81730">
        <w:rPr>
          <w:rFonts w:ascii="Times New Roman" w:hAnsi="Times New Roman"/>
          <w:sz w:val="24"/>
          <w:szCs w:val="24"/>
          <w:lang w:val="en-US"/>
        </w:rPr>
        <w:t>m values and medians indicated.</w:t>
      </w:r>
    </w:p>
    <w:p w:rsidR="00E81723" w:rsidRDefault="00E81723">
      <w:pPr>
        <w:spacing w:after="160" w:line="259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E81723" w:rsidRDefault="00E81723" w:rsidP="00796AA3">
      <w:pPr>
        <w:spacing w:after="160" w:line="259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1F7F6C9" wp14:editId="50C37069">
            <wp:extent cx="5943600" cy="39731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48A75C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1"/>
                    <a:stretch/>
                  </pic:blipFill>
                  <pic:spPr bwMode="auto"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723" w:rsidRDefault="00E81723" w:rsidP="00796AA3">
      <w:pPr>
        <w:spacing w:after="160" w:line="259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044DA7" w:rsidRPr="00044DA7" w:rsidRDefault="00E81723" w:rsidP="00D81730">
      <w:pPr>
        <w:spacing w:line="360" w:lineRule="auto"/>
        <w:jc w:val="both"/>
        <w:rPr>
          <w:sz w:val="24"/>
          <w:szCs w:val="24"/>
          <w:lang w:val="en-US"/>
        </w:rPr>
      </w:pPr>
      <w:r w:rsidRPr="00163B73">
        <w:rPr>
          <w:rFonts w:ascii="Times New Roman" w:hAnsi="Times New Roman"/>
          <w:b/>
          <w:sz w:val="24"/>
          <w:szCs w:val="24"/>
          <w:lang w:val="en-US"/>
        </w:rPr>
        <w:t>Fig</w:t>
      </w:r>
      <w:r>
        <w:rPr>
          <w:rFonts w:ascii="Times New Roman" w:hAnsi="Times New Roman"/>
          <w:b/>
          <w:sz w:val="24"/>
          <w:szCs w:val="24"/>
          <w:lang w:val="en-US"/>
        </w:rPr>
        <w:t>ure</w:t>
      </w:r>
      <w:r w:rsidRPr="00163B73">
        <w:rPr>
          <w:rFonts w:ascii="Times New Roman" w:hAnsi="Times New Roman"/>
          <w:b/>
          <w:sz w:val="24"/>
          <w:szCs w:val="24"/>
          <w:lang w:val="en-US"/>
        </w:rPr>
        <w:t xml:space="preserve"> S</w:t>
      </w:r>
      <w:r>
        <w:rPr>
          <w:rFonts w:ascii="Times New Roman" w:hAnsi="Times New Roman"/>
          <w:b/>
          <w:sz w:val="24"/>
          <w:szCs w:val="24"/>
          <w:lang w:val="en-US"/>
        </w:rPr>
        <w:t>2</w:t>
      </w:r>
      <w:r w:rsidRPr="00163B73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Pr="00044DA7">
        <w:rPr>
          <w:rFonts w:ascii="Times New Roman" w:hAnsi="Times New Roman"/>
          <w:sz w:val="24"/>
          <w:szCs w:val="24"/>
          <w:lang w:val="en-US"/>
        </w:rPr>
        <w:t xml:space="preserve">Representative hematoxylin–eosin stains of liver, spleen, kidney, heart and lung </w:t>
      </w:r>
      <w:r w:rsidR="00044DA7" w:rsidRPr="00044DA7">
        <w:rPr>
          <w:rFonts w:ascii="Times New Roman" w:hAnsi="Times New Roman"/>
          <w:sz w:val="24"/>
          <w:szCs w:val="24"/>
          <w:lang w:val="en-US"/>
        </w:rPr>
        <w:t xml:space="preserve">sections </w:t>
      </w:r>
      <w:r w:rsidRPr="00044DA7">
        <w:rPr>
          <w:rFonts w:ascii="Times New Roman" w:hAnsi="Times New Roman"/>
          <w:sz w:val="24"/>
          <w:szCs w:val="24"/>
          <w:lang w:val="en-US"/>
        </w:rPr>
        <w:t xml:space="preserve">obtained from a </w:t>
      </w:r>
      <w:r w:rsidRPr="00044DA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non-immunized mouse (upper panel) or a mouse immunized with </w:t>
      </w:r>
      <w:r w:rsidR="00044DA7" w:rsidRPr="00044DA7">
        <w:rPr>
          <w:rFonts w:ascii="Times New Roman" w:hAnsi="Times New Roman"/>
          <w:color w:val="000000" w:themeColor="text1"/>
          <w:sz w:val="24"/>
          <w:szCs w:val="24"/>
          <w:lang w:val="en-US"/>
        </w:rPr>
        <w:t>40 µg of the mixture of W-PreS-W and O-PreS-O</w:t>
      </w:r>
      <w:r w:rsidR="00044DA7" w:rsidRPr="00044DA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</w:t>
      </w:r>
      <w:r w:rsidR="00044DA7" w:rsidRPr="00044DA7">
        <w:rPr>
          <w:rFonts w:ascii="Times New Roman" w:hAnsi="Times New Roman"/>
          <w:sz w:val="24"/>
          <w:szCs w:val="24"/>
          <w:lang w:val="en-US"/>
        </w:rPr>
        <w:t xml:space="preserve">high dose of PreS-RBD, </w:t>
      </w:r>
      <w:r w:rsidR="00044DA7" w:rsidRPr="00044DA7">
        <w:rPr>
          <w:rFonts w:ascii="Times New Roman" w:hAnsi="Times New Roman"/>
          <w:sz w:val="24"/>
          <w:szCs w:val="24"/>
          <w:lang w:val="en-US"/>
        </w:rPr>
        <w:t xml:space="preserve">lower panel). </w:t>
      </w:r>
    </w:p>
    <w:p w:rsidR="00E81723" w:rsidRDefault="00E81723" w:rsidP="00796AA3">
      <w:pPr>
        <w:spacing w:after="160" w:line="259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E81723" w:rsidRDefault="00E81723" w:rsidP="00796AA3">
      <w:pPr>
        <w:spacing w:after="160" w:line="259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796AA3" w:rsidRDefault="00D81730" w:rsidP="00796AA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06291" cy="6432698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 IgG1 dilution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"/>
                    <a:stretch/>
                  </pic:blipFill>
                  <pic:spPr bwMode="auto">
                    <a:xfrm>
                      <a:off x="0" y="0"/>
                      <a:ext cx="4621369" cy="645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AA3" w:rsidRPr="00426CCA" w:rsidRDefault="000912E5" w:rsidP="00426CCA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Figure</w:t>
      </w:r>
      <w:r w:rsidR="00796AA3">
        <w:rPr>
          <w:rFonts w:ascii="Times New Roman" w:hAnsi="Times New Roman"/>
          <w:b/>
          <w:sz w:val="24"/>
          <w:szCs w:val="24"/>
          <w:lang w:val="en-US"/>
        </w:rPr>
        <w:t xml:space="preserve"> S3. </w:t>
      </w:r>
      <w:r w:rsidR="00AF3D62">
        <w:rPr>
          <w:rFonts w:ascii="Times New Roman" w:hAnsi="Times New Roman"/>
          <w:sz w:val="24"/>
          <w:szCs w:val="24"/>
          <w:lang w:val="en-US"/>
        </w:rPr>
        <w:t>IgG</w:t>
      </w:r>
      <w:r w:rsidR="00AF3D62" w:rsidRPr="00AF3D6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="00AF3D62">
        <w:rPr>
          <w:rFonts w:ascii="Times New Roman" w:hAnsi="Times New Roman"/>
          <w:sz w:val="24"/>
          <w:szCs w:val="24"/>
          <w:lang w:val="en-US"/>
        </w:rPr>
        <w:t xml:space="preserve"> levels specific for </w:t>
      </w:r>
      <w:r w:rsidR="00AF3D62">
        <w:rPr>
          <w:rFonts w:ascii="Times New Roman" w:hAnsi="Times New Roman"/>
          <w:b/>
          <w:sz w:val="24"/>
          <w:szCs w:val="24"/>
          <w:lang w:val="en-US"/>
        </w:rPr>
        <w:t>(</w:t>
      </w:r>
      <w:r w:rsidR="00796AA3">
        <w:rPr>
          <w:rFonts w:ascii="Times New Roman" w:hAnsi="Times New Roman"/>
          <w:b/>
          <w:sz w:val="24"/>
          <w:szCs w:val="24"/>
          <w:lang w:val="en-US"/>
        </w:rPr>
        <w:t>a</w:t>
      </w:r>
      <w:r w:rsidR="00AF3D62">
        <w:rPr>
          <w:rFonts w:ascii="Times New Roman" w:hAnsi="Times New Roman"/>
          <w:sz w:val="24"/>
          <w:szCs w:val="24"/>
          <w:lang w:val="en-US"/>
        </w:rPr>
        <w:t>)</w:t>
      </w:r>
      <w:r w:rsidR="00796AA3">
        <w:rPr>
          <w:rFonts w:ascii="Times New Roman" w:hAnsi="Times New Roman"/>
          <w:sz w:val="24"/>
          <w:szCs w:val="24"/>
          <w:lang w:val="en-US"/>
        </w:rPr>
        <w:t xml:space="preserve"> RBD-hu1 and </w:t>
      </w:r>
      <w:r w:rsidR="00AF3D62">
        <w:rPr>
          <w:rFonts w:ascii="Times New Roman" w:hAnsi="Times New Roman"/>
          <w:b/>
          <w:sz w:val="24"/>
          <w:szCs w:val="24"/>
          <w:lang w:val="en-US"/>
        </w:rPr>
        <w:t>(</w:t>
      </w:r>
      <w:r w:rsidR="00796AA3">
        <w:rPr>
          <w:rFonts w:ascii="Times New Roman" w:hAnsi="Times New Roman"/>
          <w:b/>
          <w:sz w:val="24"/>
          <w:szCs w:val="24"/>
          <w:lang w:val="en-US"/>
        </w:rPr>
        <w:t>b</w:t>
      </w:r>
      <w:r w:rsidR="00AF3D62">
        <w:rPr>
          <w:rFonts w:ascii="Times New Roman" w:hAnsi="Times New Roman"/>
          <w:b/>
          <w:sz w:val="24"/>
          <w:szCs w:val="24"/>
          <w:lang w:val="en-US"/>
        </w:rPr>
        <w:t>)</w:t>
      </w:r>
      <w:r w:rsidR="00796AA3">
        <w:rPr>
          <w:rFonts w:ascii="Times New Roman" w:hAnsi="Times New Roman"/>
          <w:sz w:val="24"/>
          <w:szCs w:val="24"/>
          <w:lang w:val="en-US"/>
        </w:rPr>
        <w:t xml:space="preserve"> RBD-Omicron </w:t>
      </w:r>
      <w:r w:rsidR="00AF3D6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796AA3">
        <w:rPr>
          <w:rFonts w:ascii="Times New Roman" w:hAnsi="Times New Roman"/>
          <w:sz w:val="24"/>
          <w:szCs w:val="24"/>
          <w:lang w:val="en-US"/>
        </w:rPr>
        <w:t>mice immunized with 20</w:t>
      </w:r>
      <w:r w:rsidR="00044DA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96AA3">
        <w:rPr>
          <w:rFonts w:ascii="Times New Roman" w:hAnsi="Times New Roman"/>
          <w:sz w:val="24"/>
          <w:szCs w:val="24"/>
          <w:lang w:val="en-US"/>
        </w:rPr>
        <w:t>µg (circles) or 40</w:t>
      </w:r>
      <w:r w:rsidR="00044DA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96AA3">
        <w:rPr>
          <w:rFonts w:ascii="Times New Roman" w:hAnsi="Times New Roman"/>
          <w:sz w:val="24"/>
          <w:szCs w:val="24"/>
          <w:lang w:val="en-US"/>
        </w:rPr>
        <w:t xml:space="preserve">µg (triangles) of </w:t>
      </w:r>
      <w:r w:rsidR="00AF3D6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796AA3">
        <w:rPr>
          <w:rFonts w:ascii="Times New Roman" w:hAnsi="Times New Roman"/>
          <w:sz w:val="24"/>
          <w:szCs w:val="24"/>
          <w:lang w:val="en-US"/>
        </w:rPr>
        <w:t>PreS-RBD fusion proteins</w:t>
      </w:r>
      <w:r w:rsidR="00AF3D6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81730">
        <w:rPr>
          <w:rFonts w:ascii="Times New Roman" w:hAnsi="Times New Roman"/>
          <w:sz w:val="24"/>
          <w:szCs w:val="24"/>
          <w:lang w:val="en-US"/>
        </w:rPr>
        <w:t xml:space="preserve">as </w:t>
      </w:r>
      <w:r w:rsidR="00AF3D62">
        <w:rPr>
          <w:rFonts w:ascii="Times New Roman" w:hAnsi="Times New Roman"/>
          <w:sz w:val="24"/>
          <w:szCs w:val="24"/>
          <w:lang w:val="en-US"/>
        </w:rPr>
        <w:t>indicated below</w:t>
      </w:r>
      <w:r w:rsidR="00796AA3">
        <w:rPr>
          <w:rFonts w:ascii="Times New Roman" w:hAnsi="Times New Roman"/>
          <w:sz w:val="24"/>
          <w:szCs w:val="24"/>
          <w:lang w:val="en-US"/>
        </w:rPr>
        <w:t>. Specific IgG</w:t>
      </w:r>
      <w:r w:rsidR="00796AA3" w:rsidRPr="00A85B11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="00AF3D62">
        <w:rPr>
          <w:rFonts w:ascii="Times New Roman" w:hAnsi="Times New Roman"/>
          <w:sz w:val="24"/>
          <w:szCs w:val="24"/>
          <w:lang w:val="en-US"/>
        </w:rPr>
        <w:t xml:space="preserve"> levels were</w:t>
      </w:r>
      <w:r w:rsidR="00796AA3">
        <w:rPr>
          <w:rFonts w:ascii="Times New Roman" w:hAnsi="Times New Roman"/>
          <w:sz w:val="24"/>
          <w:szCs w:val="24"/>
          <w:lang w:val="en-US"/>
        </w:rPr>
        <w:t xml:space="preserve"> measured at indicated dilutions of serum samples </w:t>
      </w:r>
      <w:r w:rsidR="00AF3D62">
        <w:rPr>
          <w:rFonts w:ascii="Times New Roman" w:hAnsi="Times New Roman"/>
          <w:sz w:val="24"/>
          <w:szCs w:val="24"/>
          <w:lang w:val="en-US"/>
        </w:rPr>
        <w:t xml:space="preserve">(x-axes) </w:t>
      </w:r>
      <w:r w:rsidR="00796AA3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796AA3" w:rsidRPr="000B6A36">
        <w:rPr>
          <w:rFonts w:ascii="Times New Roman" w:hAnsi="Times New Roman"/>
          <w:sz w:val="24"/>
          <w:szCs w:val="24"/>
          <w:lang w:val="en-US"/>
        </w:rPr>
        <w:t>OD</w:t>
      </w:r>
      <w:r w:rsidR="00796AA3" w:rsidRPr="00EB6CC2">
        <w:rPr>
          <w:rFonts w:ascii="Times New Roman" w:hAnsi="Times New Roman"/>
          <w:sz w:val="24"/>
          <w:szCs w:val="24"/>
          <w:vertAlign w:val="subscript"/>
          <w:lang w:val="en-US"/>
        </w:rPr>
        <w:t>405/492</w:t>
      </w:r>
      <w:r w:rsidR="00044DA7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796AA3" w:rsidRPr="00EB6CC2">
        <w:rPr>
          <w:rFonts w:ascii="Times New Roman" w:hAnsi="Times New Roman"/>
          <w:sz w:val="24"/>
          <w:szCs w:val="24"/>
          <w:vertAlign w:val="subscript"/>
          <w:lang w:val="en-US"/>
        </w:rPr>
        <w:t>nm</w:t>
      </w:r>
      <w:r w:rsidR="00796AA3" w:rsidRPr="00654036">
        <w:rPr>
          <w:rFonts w:ascii="Times New Roman" w:hAnsi="Times New Roman"/>
          <w:sz w:val="24"/>
          <w:szCs w:val="24"/>
          <w:lang w:val="en-US"/>
        </w:rPr>
        <w:t xml:space="preserve"> values </w:t>
      </w:r>
      <w:r w:rsidR="00AF3D62">
        <w:rPr>
          <w:rFonts w:ascii="Times New Roman" w:hAnsi="Times New Roman"/>
          <w:sz w:val="24"/>
          <w:szCs w:val="24"/>
          <w:lang w:val="en-US"/>
        </w:rPr>
        <w:t>corresponding to IgG</w:t>
      </w:r>
      <w:r w:rsidR="00AF3D62" w:rsidRPr="00AF3D6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="00AF3D62">
        <w:rPr>
          <w:rFonts w:ascii="Times New Roman" w:hAnsi="Times New Roman"/>
          <w:sz w:val="24"/>
          <w:szCs w:val="24"/>
          <w:lang w:val="en-US"/>
        </w:rPr>
        <w:t xml:space="preserve"> levels </w:t>
      </w:r>
      <w:r w:rsidR="00796AA3">
        <w:rPr>
          <w:rFonts w:ascii="Times New Roman" w:hAnsi="Times New Roman"/>
          <w:sz w:val="24"/>
          <w:szCs w:val="24"/>
          <w:lang w:val="en-US"/>
        </w:rPr>
        <w:t>are shown as</w:t>
      </w:r>
      <w:r w:rsidR="00796AA3" w:rsidRPr="00654036">
        <w:rPr>
          <w:rFonts w:ascii="Times New Roman" w:hAnsi="Times New Roman"/>
          <w:sz w:val="24"/>
          <w:szCs w:val="24"/>
          <w:lang w:val="en-US"/>
        </w:rPr>
        <w:t xml:space="preserve"> duplicate determinations</w:t>
      </w:r>
      <w:r w:rsidR="00796AA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F3D62">
        <w:rPr>
          <w:rFonts w:ascii="Times New Roman" w:hAnsi="Times New Roman"/>
          <w:sz w:val="24"/>
          <w:szCs w:val="24"/>
          <w:lang w:val="en-US"/>
        </w:rPr>
        <w:t xml:space="preserve">for each </w:t>
      </w:r>
      <w:r w:rsidR="00796AA3">
        <w:rPr>
          <w:rFonts w:ascii="Times New Roman" w:hAnsi="Times New Roman"/>
          <w:sz w:val="24"/>
          <w:szCs w:val="24"/>
          <w:lang w:val="en-US"/>
        </w:rPr>
        <w:t>animal</w:t>
      </w:r>
      <w:r w:rsidR="00796AA3" w:rsidRPr="0065403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96AA3">
        <w:rPr>
          <w:rFonts w:ascii="Times New Roman" w:hAnsi="Times New Roman"/>
          <w:sz w:val="24"/>
          <w:szCs w:val="24"/>
          <w:lang w:val="en-US"/>
        </w:rPr>
        <w:t xml:space="preserve">(n= 6 per group) </w:t>
      </w:r>
      <w:r w:rsidR="00796AA3" w:rsidRPr="00654036">
        <w:rPr>
          <w:rFonts w:ascii="Times New Roman" w:hAnsi="Times New Roman"/>
          <w:sz w:val="24"/>
          <w:szCs w:val="24"/>
          <w:lang w:val="en-US"/>
        </w:rPr>
        <w:t>with &lt;5% deviation</w:t>
      </w:r>
      <w:r w:rsidR="00796AA3">
        <w:rPr>
          <w:rFonts w:ascii="Times New Roman" w:hAnsi="Times New Roman"/>
          <w:sz w:val="24"/>
          <w:szCs w:val="24"/>
          <w:lang w:val="en-US"/>
        </w:rPr>
        <w:t>.</w:t>
      </w:r>
      <w:r w:rsidR="00AF3D62">
        <w:rPr>
          <w:rFonts w:ascii="Times New Roman" w:hAnsi="Times New Roman"/>
          <w:sz w:val="24"/>
          <w:szCs w:val="24"/>
          <w:lang w:val="en-US"/>
        </w:rPr>
        <w:t xml:space="preserve"> H</w:t>
      </w:r>
      <w:r w:rsidR="0080680B">
        <w:rPr>
          <w:rFonts w:ascii="Times New Roman" w:hAnsi="Times New Roman"/>
          <w:sz w:val="24"/>
          <w:szCs w:val="24"/>
          <w:lang w:val="en-US"/>
        </w:rPr>
        <w:t>orizontal bar</w:t>
      </w:r>
      <w:r w:rsidR="00AF3D62">
        <w:rPr>
          <w:rFonts w:ascii="Times New Roman" w:hAnsi="Times New Roman"/>
          <w:sz w:val="24"/>
          <w:szCs w:val="24"/>
          <w:lang w:val="en-US"/>
        </w:rPr>
        <w:t>s denote median antibody levels.</w:t>
      </w:r>
    </w:p>
    <w:p w:rsidR="0080680B" w:rsidRDefault="00426CCA" w:rsidP="00796AA3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859780" cy="615315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 new IgG1 IgG2 correlation cop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7" b="20460"/>
                    <a:stretch/>
                  </pic:blipFill>
                  <pic:spPr bwMode="auto">
                    <a:xfrm>
                      <a:off x="0" y="0"/>
                      <a:ext cx="5859780" cy="61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C0" w:rsidRPr="00937BC0" w:rsidRDefault="0080680B" w:rsidP="00937BC0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Figure S4. </w:t>
      </w:r>
      <w:r w:rsidR="00044DA7">
        <w:rPr>
          <w:rFonts w:ascii="Times New Roman" w:hAnsi="Times New Roman"/>
          <w:sz w:val="24"/>
          <w:szCs w:val="24"/>
          <w:lang w:val="en-US"/>
        </w:rPr>
        <w:t>Correlation</w:t>
      </w:r>
      <w:r>
        <w:rPr>
          <w:rFonts w:ascii="Times New Roman" w:hAnsi="Times New Roman"/>
          <w:sz w:val="24"/>
          <w:szCs w:val="24"/>
          <w:lang w:val="en-US"/>
        </w:rPr>
        <w:t xml:space="preserve"> of </w:t>
      </w:r>
      <w:r w:rsidRPr="0080680B">
        <w:rPr>
          <w:rFonts w:ascii="Times New Roman" w:hAnsi="Times New Roman"/>
          <w:sz w:val="24"/>
          <w:szCs w:val="24"/>
          <w:lang w:val="en-US"/>
        </w:rPr>
        <w:t>IgG</w:t>
      </w:r>
      <w:r w:rsidRPr="0080680B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80680B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and IgG</w:t>
      </w:r>
      <w:r w:rsidRPr="0080680B">
        <w:rPr>
          <w:rFonts w:ascii="Times New Roman" w:hAnsi="Times New Roman"/>
          <w:sz w:val="24"/>
          <w:szCs w:val="24"/>
          <w:vertAlign w:val="subscript"/>
          <w:lang w:val="en-US"/>
        </w:rPr>
        <w:t>2a</w:t>
      </w:r>
      <w:r>
        <w:rPr>
          <w:rFonts w:ascii="Times New Roman" w:hAnsi="Times New Roman"/>
          <w:sz w:val="24"/>
          <w:szCs w:val="24"/>
          <w:lang w:val="en-US"/>
        </w:rPr>
        <w:t xml:space="preserve"> antibody </w:t>
      </w:r>
      <w:r w:rsidRPr="0080680B">
        <w:rPr>
          <w:rFonts w:ascii="Times New Roman" w:hAnsi="Times New Roman"/>
          <w:sz w:val="24"/>
          <w:szCs w:val="24"/>
          <w:lang w:val="en-US"/>
        </w:rPr>
        <w:t xml:space="preserve">levels specific for </w:t>
      </w:r>
      <w:r w:rsidRPr="0080680B">
        <w:rPr>
          <w:rFonts w:ascii="Times New Roman" w:hAnsi="Times New Roman"/>
          <w:b/>
          <w:sz w:val="24"/>
          <w:szCs w:val="24"/>
          <w:lang w:val="en-US"/>
        </w:rPr>
        <w:t>(a)</w:t>
      </w:r>
      <w:r w:rsidRPr="0080680B">
        <w:rPr>
          <w:rFonts w:ascii="Times New Roman" w:hAnsi="Times New Roman"/>
          <w:sz w:val="24"/>
          <w:szCs w:val="24"/>
          <w:lang w:val="en-US"/>
        </w:rPr>
        <w:t xml:space="preserve"> RBD-hu1 and </w:t>
      </w:r>
      <w:r w:rsidRPr="0080680B">
        <w:rPr>
          <w:rFonts w:ascii="Times New Roman" w:hAnsi="Times New Roman"/>
          <w:b/>
          <w:sz w:val="24"/>
          <w:szCs w:val="24"/>
          <w:lang w:val="en-US"/>
        </w:rPr>
        <w:t>(b)</w:t>
      </w:r>
      <w:r w:rsidRPr="0080680B">
        <w:rPr>
          <w:rFonts w:ascii="Times New Roman" w:hAnsi="Times New Roman"/>
          <w:sz w:val="24"/>
          <w:szCs w:val="24"/>
          <w:lang w:val="en-US"/>
        </w:rPr>
        <w:t xml:space="preserve"> RBD-Omicron of mice immunized with </w:t>
      </w:r>
      <w:r>
        <w:rPr>
          <w:rFonts w:ascii="Times New Roman" w:hAnsi="Times New Roman"/>
          <w:sz w:val="24"/>
          <w:szCs w:val="24"/>
          <w:lang w:val="en-US"/>
        </w:rPr>
        <w:t>W-PreS-O a</w:t>
      </w:r>
      <w:r w:rsidR="00937BC0">
        <w:rPr>
          <w:rFonts w:ascii="Times New Roman" w:hAnsi="Times New Roman"/>
          <w:sz w:val="24"/>
          <w:szCs w:val="24"/>
          <w:lang w:val="en-US"/>
        </w:rPr>
        <w:t xml:space="preserve">t time points IS2, IS3 and IS4. Nonparametric </w:t>
      </w:r>
      <w:r w:rsidR="00937BC0" w:rsidRPr="00085A25">
        <w:rPr>
          <w:rFonts w:ascii="Times New Roman" w:hAnsi="Times New Roman"/>
          <w:bCs/>
          <w:sz w:val="24"/>
          <w:szCs w:val="24"/>
          <w:lang w:val="en-US"/>
        </w:rPr>
        <w:t>Spearman´</w:t>
      </w:r>
      <w:r w:rsidR="00937BC0">
        <w:rPr>
          <w:rFonts w:ascii="Times New Roman" w:hAnsi="Times New Roman"/>
          <w:bCs/>
          <w:sz w:val="24"/>
          <w:szCs w:val="24"/>
          <w:lang w:val="en-US"/>
        </w:rPr>
        <w:t xml:space="preserve">s correlation </w:t>
      </w:r>
      <w:r w:rsidR="00937BC0" w:rsidRPr="00085A25">
        <w:rPr>
          <w:rFonts w:ascii="Times New Roman" w:hAnsi="Times New Roman"/>
          <w:bCs/>
          <w:sz w:val="24"/>
          <w:szCs w:val="24"/>
          <w:lang w:val="en-US"/>
        </w:rPr>
        <w:t>p value</w:t>
      </w:r>
      <w:r w:rsidR="00937BC0">
        <w:rPr>
          <w:rFonts w:ascii="Times New Roman" w:hAnsi="Times New Roman"/>
          <w:bCs/>
          <w:sz w:val="24"/>
          <w:szCs w:val="24"/>
          <w:lang w:val="en-US"/>
        </w:rPr>
        <w:t xml:space="preserve">s </w:t>
      </w:r>
      <w:r w:rsidR="00937BC0" w:rsidRPr="00085A25">
        <w:rPr>
          <w:rFonts w:ascii="Times New Roman" w:hAnsi="Times New Roman"/>
          <w:bCs/>
          <w:sz w:val="24"/>
          <w:szCs w:val="24"/>
          <w:lang w:val="en-US"/>
        </w:rPr>
        <w:t>of &lt;0.05</w:t>
      </w:r>
      <w:r w:rsidR="00937BC0">
        <w:rPr>
          <w:rFonts w:ascii="Times New Roman" w:hAnsi="Times New Roman"/>
          <w:bCs/>
          <w:sz w:val="24"/>
          <w:szCs w:val="24"/>
          <w:lang w:val="en-US"/>
        </w:rPr>
        <w:t xml:space="preserve"> (* </w:t>
      </w:r>
      <w:r w:rsidR="00937BC0" w:rsidRPr="00085A25">
        <w:rPr>
          <w:rFonts w:ascii="Times New Roman" w:hAnsi="Times New Roman"/>
          <w:bCs/>
          <w:sz w:val="24"/>
          <w:szCs w:val="24"/>
          <w:lang w:val="en-US"/>
        </w:rPr>
        <w:t>&lt;</w:t>
      </w:r>
      <w:r w:rsidR="00937BC0">
        <w:rPr>
          <w:rFonts w:ascii="Times New Roman" w:hAnsi="Times New Roman"/>
          <w:bCs/>
          <w:sz w:val="24"/>
          <w:szCs w:val="24"/>
          <w:lang w:val="en-US"/>
        </w:rPr>
        <w:t xml:space="preserve"> 0.05, ** </w:t>
      </w:r>
      <w:r w:rsidR="00937BC0" w:rsidRPr="00085A25">
        <w:rPr>
          <w:rFonts w:ascii="Times New Roman" w:hAnsi="Times New Roman"/>
          <w:bCs/>
          <w:sz w:val="24"/>
          <w:szCs w:val="24"/>
          <w:lang w:val="en-US"/>
        </w:rPr>
        <w:t>&lt;</w:t>
      </w:r>
      <w:r w:rsidR="00937BC0">
        <w:rPr>
          <w:rFonts w:ascii="Times New Roman" w:hAnsi="Times New Roman"/>
          <w:bCs/>
          <w:sz w:val="24"/>
          <w:szCs w:val="24"/>
          <w:lang w:val="en-US"/>
        </w:rPr>
        <w:t xml:space="preserve"> 0.01) </w:t>
      </w:r>
      <w:r w:rsidR="00937BC0" w:rsidRPr="00085A25">
        <w:rPr>
          <w:rFonts w:ascii="Times New Roman" w:hAnsi="Times New Roman"/>
          <w:bCs/>
          <w:sz w:val="24"/>
          <w:szCs w:val="24"/>
          <w:lang w:val="en-US"/>
        </w:rPr>
        <w:t>were considered as significant.</w:t>
      </w:r>
      <w:r w:rsidR="00937BC0" w:rsidRPr="00360EB3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937BC0" w:rsidRDefault="00937BC0" w:rsidP="00326F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96AA3" w:rsidRDefault="00796AA3" w:rsidP="00796AA3">
      <w:pPr>
        <w:spacing w:after="160" w:line="259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796AA3" w:rsidRDefault="00326FC5" w:rsidP="00796AA3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441A4A7" wp14:editId="1556855E">
            <wp:extent cx="4000418" cy="682815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E4FC12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/>
                    <a:stretch/>
                  </pic:blipFill>
                  <pic:spPr bwMode="auto">
                    <a:xfrm>
                      <a:off x="0" y="0"/>
                      <a:ext cx="4000500" cy="682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D57" w:rsidRDefault="00326FC5" w:rsidP="00326FC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Figure S5.</w:t>
      </w:r>
      <w:r>
        <w:rPr>
          <w:rFonts w:ascii="Times New Roman" w:hAnsi="Times New Roman"/>
          <w:sz w:val="24"/>
          <w:szCs w:val="24"/>
          <w:lang w:val="en-US"/>
        </w:rPr>
        <w:t xml:space="preserve"> Lack of c</w:t>
      </w:r>
      <w:r w:rsidRPr="00240731">
        <w:rPr>
          <w:rFonts w:ascii="Times New Roman" w:hAnsi="Times New Roman"/>
          <w:sz w:val="24"/>
          <w:szCs w:val="24"/>
          <w:lang w:val="en-US"/>
        </w:rPr>
        <w:t>orrelation of virus neutralization titers (VNT</w:t>
      </w:r>
      <w:r>
        <w:rPr>
          <w:rFonts w:ascii="Times New Roman" w:hAnsi="Times New Roman"/>
          <w:sz w:val="24"/>
          <w:szCs w:val="24"/>
          <w:lang w:val="en-US"/>
        </w:rPr>
        <w:t xml:space="preserve">50, x-axes) in sera of mice (IS4) immunized with W-PreS-O (W-O) with </w:t>
      </w:r>
      <w:r w:rsidRPr="00240731">
        <w:rPr>
          <w:rFonts w:ascii="Times New Roman" w:hAnsi="Times New Roman"/>
          <w:sz w:val="24"/>
          <w:szCs w:val="24"/>
          <w:lang w:val="en-US"/>
        </w:rPr>
        <w:t>levels of IgG</w:t>
      </w:r>
      <w:r w:rsidR="00426CCA" w:rsidRPr="00426CCA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240731">
        <w:rPr>
          <w:rFonts w:ascii="Times New Roman" w:hAnsi="Times New Roman"/>
          <w:sz w:val="24"/>
          <w:szCs w:val="24"/>
          <w:lang w:val="en-US"/>
        </w:rPr>
        <w:t xml:space="preserve"> antibodies (</w:t>
      </w:r>
      <w:r>
        <w:rPr>
          <w:rFonts w:ascii="Times New Roman" w:hAnsi="Times New Roman"/>
          <w:sz w:val="24"/>
          <w:szCs w:val="24"/>
          <w:lang w:val="en-US"/>
        </w:rPr>
        <w:t>OD values, y-axis</w:t>
      </w:r>
      <w:r w:rsidRPr="00240731">
        <w:rPr>
          <w:rFonts w:ascii="Times New Roman" w:hAnsi="Times New Roman"/>
          <w:sz w:val="24"/>
          <w:szCs w:val="24"/>
          <w:lang w:val="en-US"/>
        </w:rPr>
        <w:t>) to folded RBD</w:t>
      </w:r>
      <w:r>
        <w:rPr>
          <w:rFonts w:ascii="Times New Roman" w:hAnsi="Times New Roman"/>
          <w:sz w:val="24"/>
          <w:szCs w:val="24"/>
          <w:lang w:val="en-US"/>
        </w:rPr>
        <w:t>-hu1 (left) and RBD-</w:t>
      </w:r>
      <w:r w:rsidR="00044DA7"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 xml:space="preserve">micron (right) measured at dilutions </w:t>
      </w:r>
      <w:r>
        <w:rPr>
          <w:rFonts w:ascii="Times New Roman" w:hAnsi="Times New Roman"/>
          <w:b/>
          <w:sz w:val="24"/>
          <w:szCs w:val="24"/>
          <w:lang w:val="en-US"/>
        </w:rPr>
        <w:t>(a)</w:t>
      </w:r>
      <w:r>
        <w:rPr>
          <w:rFonts w:ascii="Times New Roman" w:hAnsi="Times New Roman"/>
          <w:sz w:val="24"/>
          <w:szCs w:val="24"/>
          <w:lang w:val="en-US"/>
        </w:rPr>
        <w:t xml:space="preserve"> 1:500, (</w:t>
      </w:r>
      <w:r>
        <w:rPr>
          <w:rFonts w:ascii="Times New Roman" w:hAnsi="Times New Roman"/>
          <w:b/>
          <w:sz w:val="24"/>
          <w:szCs w:val="24"/>
          <w:lang w:val="en-US"/>
        </w:rPr>
        <w:t>b)</w:t>
      </w:r>
      <w:r>
        <w:rPr>
          <w:rFonts w:ascii="Times New Roman" w:hAnsi="Times New Roman"/>
          <w:sz w:val="24"/>
          <w:szCs w:val="24"/>
          <w:lang w:val="en-US"/>
        </w:rPr>
        <w:t xml:space="preserve"> 1:1000, (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c) </w:t>
      </w:r>
      <w:r>
        <w:rPr>
          <w:rFonts w:ascii="Times New Roman" w:hAnsi="Times New Roman"/>
          <w:sz w:val="24"/>
          <w:szCs w:val="24"/>
          <w:lang w:val="en-US"/>
        </w:rPr>
        <w:t>1:2000, (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d) </w:t>
      </w:r>
      <w:r w:rsidRPr="00240731">
        <w:rPr>
          <w:rFonts w:ascii="Times New Roman" w:hAnsi="Times New Roman"/>
          <w:sz w:val="24"/>
          <w:szCs w:val="24"/>
          <w:lang w:val="en-US"/>
        </w:rPr>
        <w:t>1:4000</w:t>
      </w:r>
      <w:r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80680B">
        <w:rPr>
          <w:rFonts w:ascii="Times New Roman" w:hAnsi="Times New Roman"/>
          <w:b/>
          <w:sz w:val="24"/>
          <w:szCs w:val="24"/>
          <w:lang w:val="en-US"/>
        </w:rPr>
        <w:t>(e)</w:t>
      </w:r>
      <w:r>
        <w:rPr>
          <w:rFonts w:ascii="Times New Roman" w:hAnsi="Times New Roman"/>
          <w:sz w:val="24"/>
          <w:szCs w:val="24"/>
          <w:lang w:val="en-US"/>
        </w:rPr>
        <w:t>1:8000.</w:t>
      </w:r>
    </w:p>
    <w:p w:rsidR="00CC1F70" w:rsidRDefault="00CC1F70" w:rsidP="00326FC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C1F70" w:rsidRDefault="000C5A0A" w:rsidP="00326FC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943600" cy="18719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6 correlation VNT IgG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70" w:rsidRPr="00326FC5" w:rsidRDefault="00CC1F70" w:rsidP="00326FC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Figure S6. </w:t>
      </w:r>
      <w:r>
        <w:rPr>
          <w:rFonts w:ascii="Times New Roman" w:hAnsi="Times New Roman"/>
          <w:sz w:val="24"/>
          <w:szCs w:val="24"/>
          <w:lang w:val="en-US"/>
        </w:rPr>
        <w:t>Lack of c</w:t>
      </w:r>
      <w:r w:rsidRPr="00240731">
        <w:rPr>
          <w:rFonts w:ascii="Times New Roman" w:hAnsi="Times New Roman"/>
          <w:sz w:val="24"/>
          <w:szCs w:val="24"/>
          <w:lang w:val="en-US"/>
        </w:rPr>
        <w:t>orrelation of virus neutralization titers (VNT</w:t>
      </w:r>
      <w:r>
        <w:rPr>
          <w:rFonts w:ascii="Times New Roman" w:hAnsi="Times New Roman"/>
          <w:sz w:val="24"/>
          <w:szCs w:val="24"/>
          <w:lang w:val="en-US"/>
        </w:rPr>
        <w:t xml:space="preserve">50, x-axes) in sera of mice (IS4) immunized with W-PreS-O with </w:t>
      </w:r>
      <w:r w:rsidRPr="00240731">
        <w:rPr>
          <w:rFonts w:ascii="Times New Roman" w:hAnsi="Times New Roman"/>
          <w:sz w:val="24"/>
          <w:szCs w:val="24"/>
          <w:lang w:val="en-US"/>
        </w:rPr>
        <w:t>levels of IgG antibodies (</w:t>
      </w:r>
      <w:r>
        <w:rPr>
          <w:rFonts w:ascii="Times New Roman" w:hAnsi="Times New Roman"/>
          <w:sz w:val="24"/>
          <w:szCs w:val="24"/>
          <w:lang w:val="en-US"/>
        </w:rPr>
        <w:t>OD values, y-axis</w:t>
      </w:r>
      <w:r w:rsidRPr="00240731">
        <w:rPr>
          <w:rFonts w:ascii="Times New Roman" w:hAnsi="Times New Roman"/>
          <w:sz w:val="24"/>
          <w:szCs w:val="24"/>
          <w:lang w:val="en-US"/>
        </w:rPr>
        <w:t xml:space="preserve">) to folded </w:t>
      </w:r>
      <w:r>
        <w:rPr>
          <w:rFonts w:ascii="Times New Roman" w:hAnsi="Times New Roman"/>
          <w:sz w:val="24"/>
          <w:szCs w:val="24"/>
          <w:lang w:val="en-US"/>
        </w:rPr>
        <w:t>RBD-</w:t>
      </w:r>
      <w:r w:rsidR="00044DA7"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>micron measured at dilutions 1:500</w:t>
      </w:r>
      <w:r w:rsidR="003D7A3B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3D7A3B">
        <w:rPr>
          <w:rFonts w:ascii="Times New Roman" w:hAnsi="Times New Roman"/>
          <w:b/>
          <w:sz w:val="24"/>
          <w:szCs w:val="24"/>
          <w:lang w:val="en-US"/>
        </w:rPr>
        <w:t xml:space="preserve">(a) </w:t>
      </w:r>
      <w:r w:rsidR="003D7A3B" w:rsidRPr="003D7A3B">
        <w:rPr>
          <w:rFonts w:ascii="Times New Roman" w:hAnsi="Times New Roman"/>
          <w:sz w:val="24"/>
          <w:szCs w:val="24"/>
          <w:lang w:val="en-US"/>
        </w:rPr>
        <w:t xml:space="preserve">both </w:t>
      </w:r>
      <w:r w:rsidR="00044DA7">
        <w:rPr>
          <w:rFonts w:ascii="Times New Roman" w:hAnsi="Times New Roman"/>
          <w:sz w:val="24"/>
          <w:szCs w:val="24"/>
          <w:lang w:val="en-US"/>
        </w:rPr>
        <w:t xml:space="preserve">(20 µg and 40 µg) </w:t>
      </w:r>
      <w:r w:rsidR="003D7A3B" w:rsidRPr="003D7A3B">
        <w:rPr>
          <w:rFonts w:ascii="Times New Roman" w:hAnsi="Times New Roman"/>
          <w:sz w:val="24"/>
          <w:szCs w:val="24"/>
          <w:lang w:val="en-US"/>
        </w:rPr>
        <w:t>groups</w:t>
      </w:r>
      <w:r w:rsidR="00044DA7">
        <w:rPr>
          <w:rFonts w:ascii="Times New Roman" w:hAnsi="Times New Roman"/>
          <w:sz w:val="24"/>
          <w:szCs w:val="24"/>
          <w:lang w:val="en-US"/>
        </w:rPr>
        <w:t xml:space="preserve"> combined</w:t>
      </w:r>
      <w:r w:rsidR="003D7A3B" w:rsidRPr="003D7A3B">
        <w:rPr>
          <w:rFonts w:ascii="Times New Roman" w:hAnsi="Times New Roman"/>
          <w:sz w:val="24"/>
          <w:szCs w:val="24"/>
          <w:lang w:val="en-US"/>
        </w:rPr>
        <w:t>,</w:t>
      </w:r>
      <w:r w:rsidR="003D7A3B">
        <w:rPr>
          <w:rFonts w:ascii="Times New Roman" w:hAnsi="Times New Roman"/>
          <w:b/>
          <w:sz w:val="24"/>
          <w:szCs w:val="24"/>
          <w:lang w:val="en-US"/>
        </w:rPr>
        <w:t xml:space="preserve"> (b) </w:t>
      </w:r>
      <w:r w:rsidR="003D7A3B" w:rsidRPr="003D7A3B">
        <w:rPr>
          <w:rFonts w:ascii="Times New Roman" w:hAnsi="Times New Roman"/>
          <w:sz w:val="24"/>
          <w:szCs w:val="24"/>
          <w:lang w:val="en-US"/>
        </w:rPr>
        <w:t>mice immunized with 20</w:t>
      </w:r>
      <w:r w:rsidR="00044DA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D7A3B" w:rsidRPr="003D7A3B">
        <w:rPr>
          <w:rFonts w:ascii="Times New Roman" w:hAnsi="Times New Roman"/>
          <w:sz w:val="24"/>
          <w:szCs w:val="24"/>
          <w:lang w:val="en-US"/>
        </w:rPr>
        <w:t xml:space="preserve">µg and </w:t>
      </w:r>
      <w:r w:rsidR="003D7A3B">
        <w:rPr>
          <w:rFonts w:ascii="Times New Roman" w:hAnsi="Times New Roman"/>
          <w:b/>
          <w:sz w:val="24"/>
          <w:szCs w:val="24"/>
          <w:lang w:val="en-US"/>
        </w:rPr>
        <w:t xml:space="preserve">(c) </w:t>
      </w:r>
      <w:r w:rsidR="003D7A3B" w:rsidRPr="003D7A3B">
        <w:rPr>
          <w:rFonts w:ascii="Times New Roman" w:hAnsi="Times New Roman"/>
          <w:sz w:val="24"/>
          <w:szCs w:val="24"/>
          <w:lang w:val="en-US"/>
        </w:rPr>
        <w:t>m</w:t>
      </w:r>
      <w:bookmarkStart w:id="0" w:name="_GoBack"/>
      <w:bookmarkEnd w:id="0"/>
      <w:r w:rsidR="003D7A3B" w:rsidRPr="003D7A3B">
        <w:rPr>
          <w:rFonts w:ascii="Times New Roman" w:hAnsi="Times New Roman"/>
          <w:sz w:val="24"/>
          <w:szCs w:val="24"/>
          <w:lang w:val="en-US"/>
        </w:rPr>
        <w:t xml:space="preserve">ice immunized with </w:t>
      </w:r>
      <w:r w:rsidR="00044DA7">
        <w:rPr>
          <w:rFonts w:ascii="Times New Roman" w:hAnsi="Times New Roman"/>
          <w:sz w:val="24"/>
          <w:szCs w:val="24"/>
          <w:lang w:val="en-US"/>
        </w:rPr>
        <w:t>4</w:t>
      </w:r>
      <w:r w:rsidR="003D7A3B" w:rsidRPr="003D7A3B">
        <w:rPr>
          <w:rFonts w:ascii="Times New Roman" w:hAnsi="Times New Roman"/>
          <w:sz w:val="24"/>
          <w:szCs w:val="24"/>
          <w:lang w:val="en-US"/>
        </w:rPr>
        <w:t>0</w:t>
      </w:r>
      <w:r w:rsidR="00044DA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D7A3B" w:rsidRPr="003D7A3B">
        <w:rPr>
          <w:rFonts w:ascii="Times New Roman" w:hAnsi="Times New Roman"/>
          <w:sz w:val="24"/>
          <w:szCs w:val="24"/>
          <w:lang w:val="en-US"/>
        </w:rPr>
        <w:t>µg W-</w:t>
      </w:r>
      <w:r w:rsidR="003D7A3B">
        <w:rPr>
          <w:rFonts w:ascii="Times New Roman" w:hAnsi="Times New Roman"/>
          <w:sz w:val="24"/>
          <w:szCs w:val="24"/>
          <w:lang w:val="en-US"/>
        </w:rPr>
        <w:t>PreS-O.</w:t>
      </w:r>
    </w:p>
    <w:sectPr w:rsidR="00CC1F70" w:rsidRPr="00326FC5" w:rsidSect="00831B65">
      <w:headerReference w:type="default" r:id="rId12"/>
      <w:pgSz w:w="12240" w:h="15840"/>
      <w:pgMar w:top="1260" w:right="1440" w:bottom="153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40F" w:rsidRDefault="003A640F">
      <w:pPr>
        <w:spacing w:after="0" w:line="240" w:lineRule="auto"/>
      </w:pPr>
      <w:r>
        <w:separator/>
      </w:r>
    </w:p>
  </w:endnote>
  <w:endnote w:type="continuationSeparator" w:id="0">
    <w:p w:rsidR="003A640F" w:rsidRDefault="003A6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40F" w:rsidRDefault="003A640F">
      <w:pPr>
        <w:spacing w:after="0" w:line="240" w:lineRule="auto"/>
      </w:pPr>
      <w:r>
        <w:separator/>
      </w:r>
    </w:p>
  </w:footnote>
  <w:footnote w:type="continuationSeparator" w:id="0">
    <w:p w:rsidR="003A640F" w:rsidRDefault="003A6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F34" w:rsidRPr="00001F34" w:rsidRDefault="00336377">
    <w:pPr>
      <w:pStyle w:val="Header"/>
      <w:rPr>
        <w:rFonts w:ascii="Times New Roman" w:hAnsi="Times New Roman"/>
        <w:lang w:val="en-US"/>
      </w:rPr>
    </w:pPr>
    <w:r w:rsidRPr="00001F34">
      <w:rPr>
        <w:rFonts w:ascii="Times New Roman" w:hAnsi="Times New Roman"/>
      </w:rPr>
      <w:ptab w:relativeTo="margin" w:alignment="right" w:leader="none"/>
    </w:r>
    <w:r>
      <w:rPr>
        <w:rFonts w:ascii="Times New Roman" w:hAnsi="Times New Roman"/>
        <w:lang w:val="en-US"/>
      </w:rPr>
      <w:t>Gattinger e</w:t>
    </w:r>
    <w:r w:rsidRPr="00001F34">
      <w:rPr>
        <w:rFonts w:ascii="Times New Roman" w:hAnsi="Times New Roman"/>
        <w:lang w:val="en-US"/>
      </w:rPr>
      <w:t>t al.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AA3"/>
    <w:rsid w:val="00044DA7"/>
    <w:rsid w:val="000912E5"/>
    <w:rsid w:val="000C5A0A"/>
    <w:rsid w:val="001F235F"/>
    <w:rsid w:val="002B718B"/>
    <w:rsid w:val="002F2498"/>
    <w:rsid w:val="003222AC"/>
    <w:rsid w:val="00326FC5"/>
    <w:rsid w:val="00336377"/>
    <w:rsid w:val="003A640F"/>
    <w:rsid w:val="003D7A3B"/>
    <w:rsid w:val="00426CCA"/>
    <w:rsid w:val="00796AA3"/>
    <w:rsid w:val="0080680B"/>
    <w:rsid w:val="008F4EBD"/>
    <w:rsid w:val="00923337"/>
    <w:rsid w:val="00937BC0"/>
    <w:rsid w:val="009E0839"/>
    <w:rsid w:val="00A304C7"/>
    <w:rsid w:val="00AF3D62"/>
    <w:rsid w:val="00B3410D"/>
    <w:rsid w:val="00BA53D0"/>
    <w:rsid w:val="00BF6D57"/>
    <w:rsid w:val="00CC1F70"/>
    <w:rsid w:val="00D6005F"/>
    <w:rsid w:val="00D81730"/>
    <w:rsid w:val="00E37A9F"/>
    <w:rsid w:val="00E81723"/>
    <w:rsid w:val="00F13786"/>
    <w:rsid w:val="00F43C57"/>
    <w:rsid w:val="00F8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942ED"/>
  <w15:docId w15:val="{95BBC443-A2B5-4C87-A16B-2DF56471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AA3"/>
    <w:pPr>
      <w:spacing w:after="200" w:line="276" w:lineRule="auto"/>
    </w:pPr>
    <w:rPr>
      <w:rFonts w:ascii="Calibri" w:eastAsia="Calibri" w:hAnsi="Calibri" w:cs="Times New Roman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6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AA3"/>
    <w:rPr>
      <w:rFonts w:ascii="Calibri" w:eastAsia="Calibri" w:hAnsi="Calibri" w:cs="Times New Roman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796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AA3"/>
    <w:rPr>
      <w:rFonts w:ascii="Calibri" w:eastAsia="Calibri" w:hAnsi="Calibri" w:cs="Times New Roman"/>
      <w:lang w:val="de-DE"/>
    </w:rPr>
  </w:style>
  <w:style w:type="character" w:styleId="LineNumber">
    <w:name w:val="line number"/>
    <w:basedOn w:val="DefaultParagraphFont"/>
    <w:uiPriority w:val="99"/>
    <w:semiHidden/>
    <w:unhideWhenUsed/>
    <w:rsid w:val="00796AA3"/>
  </w:style>
  <w:style w:type="paragraph" w:customStyle="1" w:styleId="MDPI12title">
    <w:name w:val="MDPI_1.2_title"/>
    <w:next w:val="Normal"/>
    <w:qFormat/>
    <w:rsid w:val="00336377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336377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36377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/>
      <w:color w:val="000000"/>
      <w:sz w:val="14"/>
      <w:szCs w:val="20"/>
      <w:lang w:val="en-US" w:eastAsia="de-DE" w:bidi="en-US"/>
    </w:rPr>
  </w:style>
  <w:style w:type="paragraph" w:customStyle="1" w:styleId="MDPI16affiliation">
    <w:name w:val="MDPI_1.6_affiliation"/>
    <w:qFormat/>
    <w:rsid w:val="00336377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customStyle="1" w:styleId="MDPI61Citation">
    <w:name w:val="MDPI_6.1_Citation"/>
    <w:qFormat/>
    <w:rsid w:val="00336377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eastAsia="zh-CN"/>
    </w:rPr>
  </w:style>
  <w:style w:type="paragraph" w:customStyle="1" w:styleId="MDPI15academiceditor">
    <w:name w:val="MDPI_1.5_academic_editor"/>
    <w:qFormat/>
    <w:rsid w:val="00336377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eastAsia="de-DE" w:bidi="en-US"/>
    </w:rPr>
  </w:style>
  <w:style w:type="paragraph" w:customStyle="1" w:styleId="MDPI72Copyright">
    <w:name w:val="MDPI_7.2_Copyright"/>
    <w:qFormat/>
    <w:rsid w:val="00336377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498"/>
    <w:rPr>
      <w:rFonts w:ascii="Tahoma" w:eastAsia="Calibri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523</Words>
  <Characters>2982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2024-01-05T12:39:00Z</cp:lastPrinted>
  <dcterms:created xsi:type="dcterms:W3CDTF">2024-01-12T10:37:00Z</dcterms:created>
  <dcterms:modified xsi:type="dcterms:W3CDTF">2024-01-12T11:05:00Z</dcterms:modified>
</cp:coreProperties>
</file>