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CD31" w14:textId="77777777" w:rsidR="006D639A" w:rsidRPr="006E751D" w:rsidRDefault="006D639A" w:rsidP="006D63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75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influence of concentrations of sensitizers and activators </w:t>
      </w:r>
      <w:r w:rsidRPr="006E751D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on luminescence kinetics parameters of </w:t>
      </w:r>
      <w:proofErr w:type="spellStart"/>
      <w:r w:rsidRPr="006E751D">
        <w:rPr>
          <w:rFonts w:ascii="Times New Roman" w:hAnsi="Times New Roman" w:cs="Times New Roman"/>
          <w:b/>
          <w:bCs/>
          <w:sz w:val="24"/>
          <w:szCs w:val="24"/>
          <w:lang w:val="en-US"/>
        </w:rPr>
        <w:t>upconversion</w:t>
      </w:r>
      <w:proofErr w:type="spellEnd"/>
      <w:r w:rsidRPr="006E75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nanocomplexes NaYF</w:t>
      </w:r>
      <w:r w:rsidRPr="006E75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6E751D">
        <w:rPr>
          <w:rFonts w:ascii="Times New Roman" w:hAnsi="Times New Roman" w:cs="Times New Roman"/>
          <w:b/>
          <w:bCs/>
          <w:sz w:val="24"/>
          <w:szCs w:val="24"/>
          <w:lang w:val="en-US"/>
        </w:rPr>
        <w:t>:Yb</w:t>
      </w:r>
      <w:r w:rsidRPr="006E751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3+</w:t>
      </w:r>
      <w:r w:rsidRPr="006E751D">
        <w:rPr>
          <w:rFonts w:ascii="Times New Roman" w:hAnsi="Times New Roman" w:cs="Times New Roman"/>
          <w:b/>
          <w:bCs/>
          <w:sz w:val="24"/>
          <w:szCs w:val="24"/>
          <w:lang w:val="en-US"/>
        </w:rPr>
        <w:t>/Tm</w:t>
      </w:r>
      <w:r w:rsidRPr="006E751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3+</w:t>
      </w:r>
    </w:p>
    <w:p w14:paraId="6E98A2B2" w14:textId="77777777" w:rsidR="006D639A" w:rsidRPr="006E751D" w:rsidRDefault="006D639A" w:rsidP="006D63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751D">
        <w:rPr>
          <w:rFonts w:ascii="Times New Roman" w:hAnsi="Times New Roman" w:cs="Times New Roman"/>
          <w:sz w:val="24"/>
          <w:szCs w:val="24"/>
          <w:lang w:val="en-US"/>
        </w:rPr>
        <w:t>S.A. Burikov</w:t>
      </w:r>
      <w:r w:rsidRPr="006E75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6E751D">
        <w:rPr>
          <w:rFonts w:ascii="Times New Roman" w:hAnsi="Times New Roman" w:cs="Times New Roman"/>
          <w:sz w:val="24"/>
          <w:szCs w:val="24"/>
          <w:lang w:val="en-US"/>
        </w:rPr>
        <w:t>, E.A. Filippova</w:t>
      </w:r>
      <w:r w:rsidRPr="006E75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6E7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751D">
        <w:rPr>
          <w:rFonts w:ascii="Times New Roman" w:hAnsi="Times New Roman" w:cs="Times New Roman"/>
          <w:sz w:val="24"/>
          <w:szCs w:val="24"/>
          <w:lang w:val="en-US"/>
        </w:rPr>
        <w:t>V.Yu</w:t>
      </w:r>
      <w:proofErr w:type="spellEnd"/>
      <w:r w:rsidRPr="006E751D">
        <w:rPr>
          <w:rFonts w:ascii="Times New Roman" w:hAnsi="Times New Roman" w:cs="Times New Roman"/>
          <w:sz w:val="24"/>
          <w:szCs w:val="24"/>
          <w:lang w:val="en-US"/>
        </w:rPr>
        <w:t>. Proydakova</w:t>
      </w:r>
      <w:r w:rsidRPr="006E75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E751D">
        <w:rPr>
          <w:rFonts w:ascii="Times New Roman" w:hAnsi="Times New Roman" w:cs="Times New Roman"/>
          <w:sz w:val="24"/>
          <w:szCs w:val="24"/>
          <w:lang w:val="en-US"/>
        </w:rPr>
        <w:t>, S.V. Kuznetsov</w:t>
      </w:r>
      <w:r w:rsidRPr="006E75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E751D">
        <w:rPr>
          <w:rFonts w:ascii="Times New Roman" w:hAnsi="Times New Roman" w:cs="Times New Roman"/>
          <w:sz w:val="24"/>
          <w:szCs w:val="24"/>
          <w:lang w:val="en-US"/>
        </w:rPr>
        <w:t>, V.V. Voronov</w:t>
      </w:r>
      <w:r w:rsidRPr="006E75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E7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751D">
        <w:rPr>
          <w:rFonts w:ascii="Times New Roman" w:hAnsi="Times New Roman" w:cs="Times New Roman"/>
          <w:sz w:val="24"/>
          <w:szCs w:val="24"/>
          <w:lang w:val="en-US"/>
        </w:rPr>
        <w:t>N.Yu</w:t>
      </w:r>
      <w:proofErr w:type="spellEnd"/>
      <w:r w:rsidRPr="006E751D">
        <w:rPr>
          <w:rFonts w:ascii="Times New Roman" w:hAnsi="Times New Roman" w:cs="Times New Roman"/>
          <w:sz w:val="24"/>
          <w:szCs w:val="24"/>
          <w:lang w:val="en-US"/>
        </w:rPr>
        <w:t>. Tabachkova</w:t>
      </w:r>
      <w:r w:rsidRPr="006E75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E751D">
        <w:rPr>
          <w:rFonts w:ascii="Times New Roman" w:hAnsi="Times New Roman" w:cs="Times New Roman"/>
          <w:sz w:val="24"/>
          <w:szCs w:val="24"/>
          <w:lang w:val="en-US"/>
        </w:rPr>
        <w:t>, T.A. Dolenko</w:t>
      </w:r>
      <w:r w:rsidRPr="006E75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6BCFCF15" w14:textId="388DA699" w:rsidR="009C595F" w:rsidRPr="00390263" w:rsidRDefault="009C595F" w:rsidP="009C59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02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90263">
        <w:rPr>
          <w:rFonts w:ascii="Times New Roman" w:hAnsi="Times New Roman" w:cs="Times New Roman"/>
          <w:sz w:val="24"/>
          <w:szCs w:val="24"/>
          <w:lang w:val="en-US"/>
        </w:rPr>
        <w:t>Moscow State University</w:t>
      </w:r>
      <w:r w:rsidR="001D3387">
        <w:rPr>
          <w:rFonts w:ascii="Times New Roman" w:hAnsi="Times New Roman" w:cs="Times New Roman"/>
          <w:sz w:val="24"/>
          <w:szCs w:val="24"/>
          <w:lang w:val="en-US"/>
        </w:rPr>
        <w:t>, Department of Physics, Moscow, Russia</w:t>
      </w:r>
    </w:p>
    <w:p w14:paraId="1E483EE9" w14:textId="1C62D6C9" w:rsidR="009C595F" w:rsidRPr="00390263" w:rsidRDefault="009C595F" w:rsidP="009C59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02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90263">
        <w:rPr>
          <w:rFonts w:ascii="Times New Roman" w:hAnsi="Times New Roman" w:cs="Times New Roman"/>
          <w:sz w:val="24"/>
          <w:szCs w:val="24"/>
          <w:lang w:val="en-US"/>
        </w:rPr>
        <w:t xml:space="preserve">Prokhorov General Physics Institute of the Russian Academy of Sciences, Russia, Moscow, 38 </w:t>
      </w:r>
    </w:p>
    <w:p w14:paraId="04F53161" w14:textId="29E56EFA" w:rsidR="009D7BA9" w:rsidRPr="00390263" w:rsidRDefault="009D7B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DF2B62" w14:textId="73903A0A" w:rsidR="009C595F" w:rsidRPr="00F96328" w:rsidRDefault="00F96328" w:rsidP="00EE66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8671F7" w:rsidRPr="00F96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3862" w:rsidRPr="0039026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671F7" w:rsidRPr="00F9632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bookmarkStart w:id="0" w:name="_Hlk154502995"/>
      <w:r w:rsidRPr="00F96328">
        <w:rPr>
          <w:rFonts w:ascii="Times New Roman" w:hAnsi="Times New Roman" w:cs="Times New Roman"/>
          <w:sz w:val="24"/>
          <w:szCs w:val="24"/>
          <w:lang w:val="en-US"/>
        </w:rPr>
        <w:t xml:space="preserve">Rise times of the luminescence signal of nanoparticles </w:t>
      </w:r>
      <w:r w:rsidR="008671F7" w:rsidRPr="00390263">
        <w:rPr>
          <w:rFonts w:ascii="Times New Roman" w:hAnsi="Times New Roman" w:cs="Times New Roman"/>
          <w:sz w:val="24"/>
          <w:szCs w:val="24"/>
        </w:rPr>
        <w:t>β</w:t>
      </w:r>
      <w:r w:rsidR="008671F7" w:rsidRPr="00F96328">
        <w:rPr>
          <w:rFonts w:ascii="Times New Roman" w:hAnsi="Times New Roman" w:cs="Times New Roman"/>
          <w:sz w:val="24"/>
          <w:szCs w:val="24"/>
          <w:lang w:val="en-US"/>
        </w:rPr>
        <w:t>-NaYF</w:t>
      </w:r>
      <w:r w:rsidR="008671F7" w:rsidRPr="00F9632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671F7" w:rsidRPr="00F96328">
        <w:rPr>
          <w:rFonts w:ascii="Times New Roman" w:hAnsi="Times New Roman" w:cs="Times New Roman"/>
          <w:sz w:val="24"/>
          <w:szCs w:val="24"/>
          <w:lang w:val="en-US"/>
        </w:rPr>
        <w:t>:Yb</w:t>
      </w:r>
      <w:r w:rsidR="008671F7" w:rsidRPr="00F963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8671F7" w:rsidRPr="00F96328">
        <w:rPr>
          <w:rFonts w:ascii="Times New Roman" w:hAnsi="Times New Roman" w:cs="Times New Roman"/>
          <w:sz w:val="24"/>
          <w:szCs w:val="24"/>
          <w:lang w:val="en-US"/>
        </w:rPr>
        <w:t>/Tm</w:t>
      </w:r>
      <w:r w:rsidR="008671F7" w:rsidRPr="00F963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8671F7" w:rsidRPr="00F96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all samples</w:t>
      </w:r>
      <w:bookmarkEnd w:id="0"/>
      <w:r w:rsidR="008671F7" w:rsidRPr="00F963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</w:tblGrid>
      <w:tr w:rsidR="007039F2" w:rsidRPr="007039F2" w14:paraId="697632EB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810865" w14:textId="6FEED77D" w:rsidR="007039F2" w:rsidRPr="00F96328" w:rsidRDefault="00F96328" w:rsidP="0070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sample</w:t>
            </w:r>
            <w:proofErr w:type="spellEnd"/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number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2BB57B" w14:textId="34318212" w:rsidR="007039F2" w:rsidRPr="00F96328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</w:t>
            </w:r>
            <w:r w:rsid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DDD84C" w14:textId="37060100" w:rsidR="007039F2" w:rsidRPr="00F96328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475 </w:t>
            </w:r>
            <w:r w:rsid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BFA053" w14:textId="0C7A6A8E" w:rsidR="007039F2" w:rsidRPr="00F96328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</w:t>
            </w:r>
            <w:r w:rsid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nm</w:t>
            </w:r>
          </w:p>
        </w:tc>
      </w:tr>
      <w:tr w:rsidR="007039F2" w:rsidRPr="007039F2" w14:paraId="7D6C3891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68C45FF" w14:textId="77777777" w:rsidR="007039F2" w:rsidRPr="007039F2" w:rsidRDefault="007039F2" w:rsidP="0070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6645AA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8B78AE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A170AB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</w:tr>
      <w:tr w:rsidR="007039F2" w:rsidRPr="007039F2" w14:paraId="0DB4BCC9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BC31AD2" w14:textId="77777777" w:rsidR="007039F2" w:rsidRPr="007039F2" w:rsidRDefault="007039F2" w:rsidP="0070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E8C5C7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F834D0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0F0161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</w:tr>
      <w:tr w:rsidR="007039F2" w:rsidRPr="007039F2" w14:paraId="7AC4F7A3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BB16A0" w14:textId="77777777" w:rsidR="007039F2" w:rsidRPr="007039F2" w:rsidRDefault="007039F2" w:rsidP="0070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FED63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22D313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826CA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7039F2" w:rsidRPr="007039F2" w14:paraId="135A03B7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5D11C9" w14:textId="77777777" w:rsidR="007039F2" w:rsidRPr="007039F2" w:rsidRDefault="007039F2" w:rsidP="0070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8049AD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973CDA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64A38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7039F2" w:rsidRPr="007039F2" w14:paraId="3CDB5DF6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F4D2DE3" w14:textId="77777777" w:rsidR="007039F2" w:rsidRPr="007039F2" w:rsidRDefault="007039F2" w:rsidP="0070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E65653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8A878A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EADB8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7039F2" w:rsidRPr="007039F2" w14:paraId="28E6A9B4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B07258" w14:textId="77777777" w:rsidR="007039F2" w:rsidRPr="007039F2" w:rsidRDefault="007039F2" w:rsidP="0070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1F7AD9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B8D1B7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522F1F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7039F2" w:rsidRPr="007039F2" w14:paraId="0B9CA2C2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4093861" w14:textId="77777777" w:rsidR="007039F2" w:rsidRPr="007039F2" w:rsidRDefault="007039F2" w:rsidP="0070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4C0D8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2715FA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830D29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7039F2" w:rsidRPr="007039F2" w14:paraId="224EF040" w14:textId="77777777" w:rsidTr="0072094E">
        <w:trPr>
          <w:trHeight w:val="288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1C9D2F" w14:textId="77777777" w:rsidR="007039F2" w:rsidRPr="007039F2" w:rsidRDefault="007039F2" w:rsidP="0070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C6CA19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43F980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C763DD" w14:textId="77777777" w:rsidR="007039F2" w:rsidRPr="007039F2" w:rsidRDefault="007039F2" w:rsidP="0072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</w:tbl>
    <w:p w14:paraId="4F9864F4" w14:textId="77777777" w:rsidR="005634F6" w:rsidRPr="00390263" w:rsidRDefault="005634F6">
      <w:pPr>
        <w:rPr>
          <w:rFonts w:ascii="Times New Roman" w:hAnsi="Times New Roman" w:cs="Times New Roman"/>
          <w:sz w:val="24"/>
          <w:szCs w:val="24"/>
        </w:rPr>
      </w:pPr>
    </w:p>
    <w:p w14:paraId="2509511C" w14:textId="3AF549A3" w:rsidR="0052748A" w:rsidRPr="00F96328" w:rsidRDefault="00EE66FE" w:rsidP="005274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52748A" w:rsidRPr="00895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48A" w:rsidRPr="0039026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7B8C" w:rsidRPr="0089502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2748A" w:rsidRPr="0089502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6328" w:rsidRPr="00895024">
        <w:rPr>
          <w:lang w:val="en-US"/>
        </w:rPr>
        <w:t xml:space="preserve"> </w:t>
      </w:r>
      <w:bookmarkStart w:id="1" w:name="_Hlk154503033"/>
      <w:r w:rsidR="00F96328">
        <w:rPr>
          <w:rFonts w:ascii="Times New Roman" w:hAnsi="Times New Roman" w:cs="Times New Roman"/>
          <w:sz w:val="24"/>
          <w:szCs w:val="24"/>
          <w:lang w:val="en-US"/>
        </w:rPr>
        <w:t>Decay</w:t>
      </w:r>
      <w:r w:rsidR="00F96328" w:rsidRPr="00F96328">
        <w:rPr>
          <w:rFonts w:ascii="Times New Roman" w:hAnsi="Times New Roman" w:cs="Times New Roman"/>
          <w:sz w:val="24"/>
          <w:szCs w:val="24"/>
          <w:lang w:val="en-US"/>
        </w:rPr>
        <w:t xml:space="preserve"> times of the luminescence signal</w:t>
      </w:r>
      <w:r w:rsidR="0052748A" w:rsidRPr="00F96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6328" w:rsidRPr="00F96328">
        <w:rPr>
          <w:rFonts w:ascii="Times New Roman" w:hAnsi="Times New Roman" w:cs="Times New Roman"/>
          <w:sz w:val="24"/>
          <w:szCs w:val="24"/>
          <w:lang w:val="en-US"/>
        </w:rPr>
        <w:t xml:space="preserve"> nanoparticle</w:t>
      </w:r>
      <w:r w:rsidR="00F963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6328" w:rsidRPr="00F96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48A" w:rsidRPr="00390263">
        <w:rPr>
          <w:rFonts w:ascii="Times New Roman" w:hAnsi="Times New Roman" w:cs="Times New Roman"/>
          <w:sz w:val="24"/>
          <w:szCs w:val="24"/>
        </w:rPr>
        <w:t>β</w:t>
      </w:r>
      <w:r w:rsidR="0052748A" w:rsidRPr="00F96328">
        <w:rPr>
          <w:rFonts w:ascii="Times New Roman" w:hAnsi="Times New Roman" w:cs="Times New Roman"/>
          <w:sz w:val="24"/>
          <w:szCs w:val="24"/>
          <w:lang w:val="en-US"/>
        </w:rPr>
        <w:t>-NaYF</w:t>
      </w:r>
      <w:r w:rsidR="0052748A" w:rsidRPr="00F9632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52748A" w:rsidRPr="00F96328">
        <w:rPr>
          <w:rFonts w:ascii="Times New Roman" w:hAnsi="Times New Roman" w:cs="Times New Roman"/>
          <w:sz w:val="24"/>
          <w:szCs w:val="24"/>
          <w:lang w:val="en-US"/>
        </w:rPr>
        <w:t>:Yb</w:t>
      </w:r>
      <w:r w:rsidR="0052748A" w:rsidRPr="00F963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52748A" w:rsidRPr="00F96328">
        <w:rPr>
          <w:rFonts w:ascii="Times New Roman" w:hAnsi="Times New Roman" w:cs="Times New Roman"/>
          <w:sz w:val="24"/>
          <w:szCs w:val="24"/>
          <w:lang w:val="en-US"/>
        </w:rPr>
        <w:t>/Tm</w:t>
      </w:r>
      <w:r w:rsidR="0052748A" w:rsidRPr="00F963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F96328">
        <w:rPr>
          <w:rFonts w:ascii="Times New Roman" w:hAnsi="Times New Roman" w:cs="Times New Roman"/>
          <w:sz w:val="24"/>
          <w:szCs w:val="24"/>
          <w:lang w:val="en-US"/>
        </w:rPr>
        <w:t xml:space="preserve"> for all samples</w:t>
      </w:r>
      <w:bookmarkEnd w:id="1"/>
      <w:r w:rsidR="0052748A" w:rsidRPr="00F963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</w:tblGrid>
      <w:tr w:rsidR="0052748A" w:rsidRPr="0072094E" w14:paraId="7BFED9CB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1797650" w14:textId="1B65A527" w:rsidR="0052748A" w:rsidRPr="0072094E" w:rsidRDefault="00F96328" w:rsidP="0033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sample</w:t>
            </w:r>
            <w:proofErr w:type="spellEnd"/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number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BCBE6B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</w:t>
            </w:r>
            <w:proofErr w:type="spellStart"/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nm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E1E350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475 </w:t>
            </w:r>
            <w:proofErr w:type="spellStart"/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nm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DA6919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</w:t>
            </w:r>
            <w:proofErr w:type="spellStart"/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nm</w:t>
            </w:r>
            <w:proofErr w:type="spellEnd"/>
          </w:p>
        </w:tc>
      </w:tr>
      <w:tr w:rsidR="0052748A" w:rsidRPr="0072094E" w14:paraId="678B5BFB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AF6284B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74C6A6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F59C75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FF94A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</w:tr>
      <w:tr w:rsidR="0052748A" w:rsidRPr="0072094E" w14:paraId="70ED036F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8548CB0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A63A58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1905DB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26BC3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</w:tr>
      <w:tr w:rsidR="0052748A" w:rsidRPr="0072094E" w14:paraId="666FBC1E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FA9B33B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DCCA7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B103EE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06C19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</w:tr>
      <w:tr w:rsidR="0052748A" w:rsidRPr="0072094E" w14:paraId="5B70E175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790BE36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DE0C5D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8D1117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D5A03B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</w:tr>
      <w:tr w:rsidR="0052748A" w:rsidRPr="0072094E" w14:paraId="78598E99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486202C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8CE337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F5ADC4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180A8D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</w:tr>
      <w:tr w:rsidR="0052748A" w:rsidRPr="0072094E" w14:paraId="56BDFC13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EC07972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FD99D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4C35A6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B30470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</w:tr>
      <w:tr w:rsidR="0052748A" w:rsidRPr="0072094E" w14:paraId="05A1B204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17C585E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56E478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878CA9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2C0AA9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</w:tr>
      <w:tr w:rsidR="0052748A" w:rsidRPr="0072094E" w14:paraId="3357090B" w14:textId="77777777" w:rsidTr="003307AE">
        <w:trPr>
          <w:trHeight w:val="288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736F4E8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5E3DA1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6EF8B1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4788C6" w14:textId="77777777" w:rsidR="0052748A" w:rsidRPr="0072094E" w:rsidRDefault="0052748A" w:rsidP="003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</w:tr>
    </w:tbl>
    <w:p w14:paraId="2D02C12A" w14:textId="6C65DCFE" w:rsidR="0052748A" w:rsidRDefault="0052748A" w:rsidP="0052748A">
      <w:pPr>
        <w:rPr>
          <w:rFonts w:ascii="Times New Roman" w:hAnsi="Times New Roman" w:cs="Times New Roman"/>
          <w:sz w:val="24"/>
          <w:szCs w:val="24"/>
        </w:rPr>
      </w:pPr>
    </w:p>
    <w:p w14:paraId="7FD15B59" w14:textId="7EC19918" w:rsidR="004A7B8C" w:rsidRPr="009700AE" w:rsidRDefault="009700AE" w:rsidP="004A7B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00AE">
        <w:rPr>
          <w:rFonts w:ascii="Times New Roman" w:hAnsi="Times New Roman" w:cs="Times New Roman"/>
          <w:sz w:val="24"/>
          <w:szCs w:val="24"/>
          <w:lang w:val="en-US"/>
        </w:rPr>
        <w:t>Calculation of the average distance between ions</w:t>
      </w:r>
      <w:r w:rsidR="004A7B8C" w:rsidRPr="009700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DAA4F95" w14:textId="49F73FA5" w:rsidR="004A7B8C" w:rsidRPr="009700AE" w:rsidRDefault="009700AE" w:rsidP="004A7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00AE">
        <w:rPr>
          <w:rFonts w:ascii="Times New Roman" w:hAnsi="Times New Roman" w:cs="Times New Roman"/>
          <w:sz w:val="24"/>
          <w:szCs w:val="24"/>
          <w:lang w:val="en-US"/>
        </w:rPr>
        <w:t>The calculation of the average distances between ions was based on the following considerations</w:t>
      </w:r>
      <w:r w:rsidR="004A7B8C" w:rsidRPr="009700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BBD07C" w14:textId="73445DCA" w:rsidR="004A7B8C" w:rsidRPr="009700AE" w:rsidRDefault="009700AE" w:rsidP="004A7B8C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00AE">
        <w:rPr>
          <w:rFonts w:ascii="Times New Roman" w:hAnsi="Times New Roman" w:cs="Times New Roman"/>
          <w:sz w:val="24"/>
          <w:szCs w:val="24"/>
          <w:lang w:val="en-US"/>
        </w:rPr>
        <w:t>Nanoparticles consist of cells of a hexagonal crystalline phase</w:t>
      </w:r>
      <w:r w:rsidR="004A7B8C" w:rsidRPr="009700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39F838" w14:textId="129A97A5" w:rsidR="004A7B8C" w:rsidRPr="00EE66FE" w:rsidRDefault="00EE66FE" w:rsidP="004A7B8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6FE">
        <w:rPr>
          <w:rFonts w:ascii="Times New Roman" w:hAnsi="Times New Roman" w:cs="Times New Roman"/>
          <w:sz w:val="24"/>
          <w:szCs w:val="24"/>
          <w:lang w:val="en-US"/>
        </w:rPr>
        <w:t>Such cell is described by two parameters</w:t>
      </w:r>
      <w:r w:rsidR="004A7B8C" w:rsidRPr="00EE6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7B8C" w:rsidRPr="003902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="004A7B8C" w:rsidRPr="00EE6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A7B8C" w:rsidRPr="00EE6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7B8C" w:rsidRPr="003902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Table  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4A7B8C" w:rsidRPr="00EE6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6C81178" w14:textId="77777777" w:rsidR="00EE66FE" w:rsidRDefault="00EE66FE" w:rsidP="00EE6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6C5234" w14:textId="77777777" w:rsidR="00EE66FE" w:rsidRDefault="00EE66FE" w:rsidP="00EE6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016A7C" w14:textId="3B957864" w:rsidR="00EE66FE" w:rsidRPr="00EE66FE" w:rsidRDefault="00EE66FE" w:rsidP="00EE6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S3. </w:t>
      </w:r>
      <w:bookmarkStart w:id="2" w:name="_Hlk154503067"/>
      <w:r>
        <w:rPr>
          <w:rFonts w:ascii="Times New Roman" w:hAnsi="Times New Roman" w:cs="Times New Roman"/>
          <w:sz w:val="24"/>
          <w:szCs w:val="24"/>
          <w:lang w:val="en-US"/>
        </w:rPr>
        <w:t xml:space="preserve">Unit cells parameters of nanoparticles </w:t>
      </w:r>
      <w:r w:rsidRPr="00390263">
        <w:rPr>
          <w:rFonts w:ascii="Times New Roman" w:hAnsi="Times New Roman" w:cs="Times New Roman"/>
          <w:sz w:val="24"/>
          <w:szCs w:val="24"/>
        </w:rPr>
        <w:t>β</w:t>
      </w:r>
      <w:r w:rsidRPr="00F96328">
        <w:rPr>
          <w:rFonts w:ascii="Times New Roman" w:hAnsi="Times New Roman" w:cs="Times New Roman"/>
          <w:sz w:val="24"/>
          <w:szCs w:val="24"/>
          <w:lang w:val="en-US"/>
        </w:rPr>
        <w:t>-NaYF</w:t>
      </w:r>
      <w:r w:rsidRPr="00F9632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96328">
        <w:rPr>
          <w:rFonts w:ascii="Times New Roman" w:hAnsi="Times New Roman" w:cs="Times New Roman"/>
          <w:sz w:val="24"/>
          <w:szCs w:val="24"/>
          <w:lang w:val="en-US"/>
        </w:rPr>
        <w:t>:Yb</w:t>
      </w:r>
      <w:r w:rsidRPr="00F963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F96328">
        <w:rPr>
          <w:rFonts w:ascii="Times New Roman" w:hAnsi="Times New Roman" w:cs="Times New Roman"/>
          <w:sz w:val="24"/>
          <w:szCs w:val="24"/>
          <w:lang w:val="en-US"/>
        </w:rPr>
        <w:t>/Tm</w:t>
      </w:r>
      <w:r w:rsidRPr="00F963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all samples</w:t>
      </w:r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tbl>
      <w:tblPr>
        <w:tblW w:w="6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996"/>
        <w:gridCol w:w="996"/>
      </w:tblGrid>
      <w:tr w:rsidR="00EE66FE" w:rsidRPr="00F96328" w14:paraId="312B9E6A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3895F7C" w14:textId="5A9437E5" w:rsidR="00EE66FE" w:rsidRPr="00F96328" w:rsidRDefault="00EE66FE" w:rsidP="007C6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sample</w:t>
            </w:r>
            <w:proofErr w:type="spellEnd"/>
            <w:r w:rsidRPr="0070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number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820D27E" w14:textId="531AABEE" w:rsidR="00EE66FE" w:rsidRPr="00F96328" w:rsidRDefault="00EE66FE" w:rsidP="007C6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thulium</w:t>
            </w: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E37F953" w14:textId="652C0472" w:rsidR="00EE66FE" w:rsidRPr="00F96328" w:rsidRDefault="00EE66FE" w:rsidP="007C6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ytterbium</w:t>
            </w: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64BEEC" w14:textId="77777777" w:rsidR="00EE66FE" w:rsidRPr="00F96328" w:rsidRDefault="00EE66FE" w:rsidP="007C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a, </w:t>
            </w:r>
            <w:proofErr w:type="spellStart"/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nm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FD0814" w14:textId="77777777" w:rsidR="00EE66FE" w:rsidRPr="00F96328" w:rsidRDefault="00EE66FE" w:rsidP="007C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c, </w:t>
            </w:r>
            <w:proofErr w:type="spellStart"/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nm</w:t>
            </w:r>
            <w:proofErr w:type="spellEnd"/>
          </w:p>
        </w:tc>
      </w:tr>
      <w:tr w:rsidR="00EE66FE" w:rsidRPr="00F96328" w14:paraId="491CAC84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169165B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78B96B2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1210B65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BF0EA4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0.59745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A16141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0.35196</w:t>
            </w:r>
          </w:p>
        </w:tc>
      </w:tr>
      <w:tr w:rsidR="00EE66FE" w:rsidRPr="00F96328" w14:paraId="4A57B4FD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C131CBE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442883B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77105CA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5F805BA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0.59734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008769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0.35166</w:t>
            </w:r>
          </w:p>
        </w:tc>
      </w:tr>
      <w:tr w:rsidR="00EE66FE" w:rsidRPr="00F96328" w14:paraId="610553FC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1C732B1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1F06F8A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FF3E6A9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AE4C008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0.59723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A7B630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0.35134</w:t>
            </w:r>
          </w:p>
        </w:tc>
      </w:tr>
      <w:tr w:rsidR="00EE66FE" w:rsidRPr="00F96328" w14:paraId="315ADB21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473D0D3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A1F062C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33C7F74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2F26B32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0.59717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071FC6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0.35135</w:t>
            </w:r>
          </w:p>
        </w:tc>
      </w:tr>
      <w:tr w:rsidR="00EE66FE" w:rsidRPr="00F96328" w14:paraId="56059953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5953F8F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9B3F7C3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834D121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4797EF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0.59728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E9C8775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0.35153</w:t>
            </w:r>
          </w:p>
        </w:tc>
      </w:tr>
      <w:tr w:rsidR="00EE66FE" w:rsidRPr="00F96328" w14:paraId="334B5652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FD7EEE1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9F3EC88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DC5D91F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A27718C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0.59731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3BE84B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0.3514</w:t>
            </w:r>
          </w:p>
        </w:tc>
      </w:tr>
      <w:tr w:rsidR="00EE66FE" w:rsidRPr="00F96328" w14:paraId="19635F53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C3B4FCB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A710DF1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E309F4F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A5C5B7C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0.59723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2E9051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0.35134</w:t>
            </w:r>
          </w:p>
        </w:tc>
      </w:tr>
      <w:tr w:rsidR="00EE66FE" w:rsidRPr="00F96328" w14:paraId="0829B91D" w14:textId="77777777" w:rsidTr="007C6585">
        <w:trPr>
          <w:trHeight w:val="300"/>
        </w:trPr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44CBC36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EDD1AEA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35E5ECB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677F24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0.59707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856969" w14:textId="77777777" w:rsidR="00EE66FE" w:rsidRPr="00F96328" w:rsidRDefault="00EE66FE" w:rsidP="007C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0.35113</w:t>
            </w:r>
          </w:p>
        </w:tc>
      </w:tr>
    </w:tbl>
    <w:p w14:paraId="4288FE50" w14:textId="77777777" w:rsidR="00EE66FE" w:rsidRDefault="00EE66FE" w:rsidP="004A7B8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447A6" w14:textId="296A2C78" w:rsidR="004A7B8C" w:rsidRPr="00EE66FE" w:rsidRDefault="00EE66FE" w:rsidP="004A7B8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6FE">
        <w:rPr>
          <w:rFonts w:ascii="Times New Roman" w:hAnsi="Times New Roman" w:cs="Times New Roman"/>
          <w:sz w:val="24"/>
          <w:szCs w:val="24"/>
          <w:lang w:val="en-US"/>
        </w:rPr>
        <w:t>The volume of such a cell is equal to</w:t>
      </w:r>
      <w:r w:rsidR="004A7B8C" w:rsidRPr="00EE66F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D21F4A3" w14:textId="77777777" w:rsidR="00EE66FE" w:rsidRDefault="004A7B8C" w:rsidP="00EE66FE">
      <w:pPr>
        <w:pStyle w:val="a3"/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390263">
        <w:rPr>
          <w:rFonts w:ascii="Times New Roman" w:eastAsiaTheme="minorEastAsia" w:hAnsi="Times New Roman" w:cs="Times New Roman"/>
          <w:sz w:val="24"/>
          <w:szCs w:val="24"/>
        </w:rPr>
        <w:tab/>
        <w:t>(1)</w:t>
      </w:r>
    </w:p>
    <w:p w14:paraId="25D7953F" w14:textId="0CC8C45E" w:rsidR="00F96328" w:rsidRDefault="00EE66FE" w:rsidP="00EE66F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7B2A6" w14:textId="6AB2C450" w:rsidR="005B245B" w:rsidRPr="00EE66FE" w:rsidRDefault="005B245B" w:rsidP="00EE6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B0359" w14:textId="77777777" w:rsidR="001816CC" w:rsidRPr="001816CC" w:rsidRDefault="001816CC" w:rsidP="004A7B8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85EA3" w14:textId="3341FB00" w:rsidR="004A7B8C" w:rsidRPr="00EE66FE" w:rsidRDefault="00EE66FE" w:rsidP="004A7B8C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6FE">
        <w:rPr>
          <w:rFonts w:ascii="Times New Roman" w:hAnsi="Times New Roman" w:cs="Times New Roman"/>
          <w:sz w:val="24"/>
          <w:szCs w:val="24"/>
          <w:lang w:val="en-US"/>
        </w:rPr>
        <w:t>In such a cell, sodium is located in one node of the lattice, in the other – either sodium, yttrium, ytterbium, or thulium.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6F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E6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F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E6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F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E6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FE">
        <w:rPr>
          <w:rFonts w:ascii="Times New Roman" w:hAnsi="Times New Roman" w:cs="Times New Roman"/>
          <w:sz w:val="24"/>
          <w:szCs w:val="24"/>
        </w:rPr>
        <w:t>rare</w:t>
      </w:r>
      <w:proofErr w:type="spellEnd"/>
      <w:r w:rsidRPr="00EE6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FE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="002E0EBC">
        <w:rPr>
          <w:rFonts w:ascii="Times New Roman" w:hAnsi="Times New Roman" w:cs="Times New Roman"/>
          <w:sz w:val="24"/>
          <w:szCs w:val="24"/>
          <w:lang w:val="en-US"/>
        </w:rPr>
        <w:t xml:space="preserve"> (RE)</w:t>
      </w:r>
      <w:r w:rsidRPr="00EE6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FE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Pr="00EE6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FE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EE6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F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4A7B8C" w:rsidRPr="00EE6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8E0423C" w14:textId="77777777" w:rsidR="00EE66FE" w:rsidRPr="00EE66FE" w:rsidRDefault="00EE66FE" w:rsidP="004A7B8C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6FE">
        <w:rPr>
          <w:rFonts w:ascii="Times New Roman" w:hAnsi="Times New Roman" w:cs="Times New Roman"/>
          <w:sz w:val="24"/>
          <w:szCs w:val="24"/>
          <w:lang w:val="en-US"/>
        </w:rPr>
        <w:t>All rare earth ions are evenly distributed.</w:t>
      </w:r>
    </w:p>
    <w:p w14:paraId="5DF3D8A7" w14:textId="330AC627" w:rsidR="004A7B8C" w:rsidRPr="00895024" w:rsidRDefault="00EE66FE" w:rsidP="004A7B8C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6FE">
        <w:rPr>
          <w:rFonts w:ascii="Times New Roman" w:hAnsi="Times New Roman" w:cs="Times New Roman"/>
          <w:sz w:val="24"/>
          <w:szCs w:val="24"/>
          <w:lang w:val="en-US"/>
        </w:rPr>
        <w:t>The concentration of rare earth ions (in %) is calculated based on the fact that the number of sodium ions + the number of yttrium ions + the number of ytterbium ions + the number of ytterbium ions + the number of thulium ions = 100%. So, for NaYF</w:t>
      </w:r>
      <w:proofErr w:type="gramStart"/>
      <w:r w:rsidRPr="00EE66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1A134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E66FE">
        <w:rPr>
          <w:rFonts w:ascii="Times New Roman" w:hAnsi="Times New Roman" w:cs="Times New Roman"/>
          <w:sz w:val="24"/>
          <w:szCs w:val="24"/>
          <w:lang w:val="en-US"/>
        </w:rPr>
        <w:t>Yb</w:t>
      </w:r>
      <w:proofErr w:type="gramEnd"/>
      <w:r w:rsidRPr="00EE66FE">
        <w:rPr>
          <w:rFonts w:ascii="Times New Roman" w:hAnsi="Times New Roman" w:cs="Times New Roman"/>
          <w:sz w:val="24"/>
          <w:szCs w:val="24"/>
          <w:lang w:val="en-US"/>
        </w:rPr>
        <w:t xml:space="preserve">/Tm (18%Yb, 2%Tm) total </w:t>
      </w:r>
      <w:proofErr w:type="spellStart"/>
      <w:r w:rsidRPr="00EE66FE">
        <w:rPr>
          <w:rFonts w:ascii="Times New Roman" w:hAnsi="Times New Roman" w:cs="Times New Roman"/>
          <w:sz w:val="24"/>
          <w:szCs w:val="24"/>
          <w:lang w:val="en-US"/>
        </w:rPr>
        <w:t>ytterbium+thulium</w:t>
      </w:r>
      <w:proofErr w:type="spellEnd"/>
      <w:r w:rsidRPr="00EE66FE">
        <w:rPr>
          <w:rFonts w:ascii="Times New Roman" w:hAnsi="Times New Roman" w:cs="Times New Roman"/>
          <w:sz w:val="24"/>
          <w:szCs w:val="24"/>
          <w:lang w:val="en-US"/>
        </w:rPr>
        <w:t xml:space="preserve"> ions=20%, thulium</w:t>
      </w:r>
      <w:r w:rsidR="001A134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EE66FE">
        <w:rPr>
          <w:rFonts w:ascii="Times New Roman" w:hAnsi="Times New Roman" w:cs="Times New Roman"/>
          <w:sz w:val="24"/>
          <w:szCs w:val="24"/>
          <w:lang w:val="en-US"/>
        </w:rPr>
        <w:t>2%, ytterbium</w:t>
      </w:r>
      <w:r w:rsidR="001A134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EE66FE">
        <w:rPr>
          <w:rFonts w:ascii="Times New Roman" w:hAnsi="Times New Roman" w:cs="Times New Roman"/>
          <w:sz w:val="24"/>
          <w:szCs w:val="24"/>
          <w:lang w:val="en-US"/>
        </w:rPr>
        <w:t>18%.</w:t>
      </w:r>
      <w:r w:rsidR="001A1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C56DFD" w14:textId="77777777" w:rsidR="001A134F" w:rsidRPr="00895024" w:rsidRDefault="001A134F" w:rsidP="004A7B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A209D1" w14:textId="55D29FF1" w:rsidR="004A7B8C" w:rsidRPr="00A41DF3" w:rsidRDefault="00A41DF3" w:rsidP="004A7B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1DF3">
        <w:rPr>
          <w:rFonts w:ascii="Times New Roman" w:hAnsi="Times New Roman" w:cs="Times New Roman"/>
          <w:sz w:val="24"/>
          <w:szCs w:val="24"/>
          <w:lang w:val="en-US"/>
        </w:rPr>
        <w:t>With such assumptions, the distances were estimated according to the following scheme</w:t>
      </w:r>
      <w:r w:rsidR="004A7B8C" w:rsidRPr="00A41DF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5F4D1A" w14:textId="722AC41D" w:rsidR="004A7B8C" w:rsidRPr="00895024" w:rsidRDefault="00A41DF3" w:rsidP="004A7B8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1DF3">
        <w:rPr>
          <w:rFonts w:ascii="Times New Roman" w:hAnsi="Times New Roman" w:cs="Times New Roman"/>
          <w:sz w:val="24"/>
          <w:szCs w:val="24"/>
          <w:lang w:val="en-US"/>
        </w:rPr>
        <w:t>The volume of one cell is found according to the formula (1).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1D9E6F" w14:textId="00450A20" w:rsidR="004A7B8C" w:rsidRPr="00A41DF3" w:rsidRDefault="00A41DF3" w:rsidP="004A7B8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1DF3">
        <w:rPr>
          <w:rFonts w:ascii="Times New Roman" w:hAnsi="Times New Roman" w:cs="Times New Roman"/>
          <w:sz w:val="24"/>
          <w:szCs w:val="24"/>
          <w:lang w:val="en-US"/>
        </w:rPr>
        <w:t>The volume of nanoparticles is found (It is assumed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A41DF3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them </w:t>
      </w:r>
      <w:r w:rsidRPr="00A41DF3">
        <w:rPr>
          <w:rFonts w:ascii="Times New Roman" w:hAnsi="Times New Roman" w:cs="Times New Roman"/>
          <w:sz w:val="24"/>
          <w:szCs w:val="24"/>
          <w:lang w:val="en-US"/>
        </w:rPr>
        <w:t xml:space="preserve">have a spherical shape with a diameter of </w:t>
      </w:r>
      <w:r w:rsidR="00E04C4A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Pr="00A41DF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04C4A">
        <w:rPr>
          <w:rFonts w:ascii="Times New Roman" w:hAnsi="Times New Roman" w:cs="Times New Roman"/>
          <w:sz w:val="24"/>
          <w:szCs w:val="24"/>
          <w:lang w:val="en-US"/>
        </w:rPr>
        <w:t>1.5</w:t>
      </w:r>
      <w:r w:rsidRPr="00A41DF3">
        <w:rPr>
          <w:rFonts w:ascii="Times New Roman" w:hAnsi="Times New Roman" w:cs="Times New Roman"/>
          <w:sz w:val="24"/>
          <w:szCs w:val="24"/>
          <w:lang w:val="en-US"/>
        </w:rPr>
        <w:t xml:space="preserve"> nm, according to the data of electron microscopy).</w:t>
      </w:r>
    </w:p>
    <w:p w14:paraId="6A53E6CE" w14:textId="0879EF06" w:rsidR="004A7B8C" w:rsidRPr="00A41DF3" w:rsidRDefault="00A41DF3" w:rsidP="004A7B8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A41DF3">
        <w:rPr>
          <w:rFonts w:ascii="Times New Roman" w:hAnsi="Times New Roman" w:cs="Times New Roman"/>
          <w:sz w:val="24"/>
          <w:szCs w:val="24"/>
          <w:lang w:val="en-US"/>
        </w:rPr>
        <w:t xml:space="preserve"> determine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41DF3">
        <w:rPr>
          <w:rFonts w:ascii="Times New Roman" w:hAnsi="Times New Roman" w:cs="Times New Roman"/>
          <w:sz w:val="24"/>
          <w:szCs w:val="24"/>
          <w:lang w:val="en-US"/>
        </w:rPr>
        <w:t xml:space="preserve"> how many cells fit in the volume of one nanoparticle.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CA6EFD" w14:textId="7C4F2810" w:rsidR="004A7B8C" w:rsidRPr="00A41DF3" w:rsidRDefault="001764BC" w:rsidP="004A7B8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="00A41DF3" w:rsidRPr="00A41DF3">
        <w:rPr>
          <w:rFonts w:ascii="Times New Roman" w:hAnsi="Times New Roman" w:cs="Times New Roman"/>
          <w:sz w:val="24"/>
          <w:szCs w:val="24"/>
          <w:lang w:val="en-US"/>
        </w:rPr>
        <w:t xml:space="preserve"> determine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41DF3" w:rsidRPr="00A41DF3">
        <w:rPr>
          <w:rFonts w:ascii="Times New Roman" w:hAnsi="Times New Roman" w:cs="Times New Roman"/>
          <w:sz w:val="24"/>
          <w:szCs w:val="24"/>
          <w:lang w:val="en-US"/>
        </w:rPr>
        <w:t xml:space="preserve"> the number of cells with ytterbium and thulium ions in accordance with the concentration for a specific nanoparticle.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41DF3" w:rsidRPr="00A41DF3">
        <w:rPr>
          <w:rFonts w:ascii="Times New Roman" w:hAnsi="Times New Roman" w:cs="Times New Roman"/>
          <w:sz w:val="24"/>
          <w:szCs w:val="24"/>
          <w:lang w:val="en-US"/>
        </w:rPr>
        <w:t xml:space="preserve">hree numbers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found </w:t>
      </w:r>
      <w:r w:rsidR="00A41DF3" w:rsidRPr="00A41DF3">
        <w:rPr>
          <w:rFonts w:ascii="Times New Roman" w:hAnsi="Times New Roman" w:cs="Times New Roman"/>
          <w:sz w:val="24"/>
          <w:szCs w:val="24"/>
          <w:lang w:val="en-US"/>
        </w:rPr>
        <w:t>– the number of cells with ytterbium, the number of cells with thulium, the number of cells with either thulium or ytterbium (the sum of the first two).</w:t>
      </w:r>
    </w:p>
    <w:p w14:paraId="0410A6F2" w14:textId="23E03D01" w:rsidR="004A7B8C" w:rsidRPr="00B62F58" w:rsidRDefault="00B62F58" w:rsidP="004A7B8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2F58">
        <w:rPr>
          <w:rFonts w:ascii="Times New Roman" w:hAnsi="Times New Roman" w:cs="Times New Roman"/>
          <w:sz w:val="24"/>
          <w:szCs w:val="24"/>
          <w:lang w:val="en-US"/>
        </w:rPr>
        <w:t xml:space="preserve">Calculate the volume of the cell with the ion of interest. </w:t>
      </w:r>
      <w:r>
        <w:rPr>
          <w:rFonts w:ascii="Times New Roman" w:hAnsi="Times New Roman" w:cs="Times New Roman"/>
          <w:sz w:val="24"/>
          <w:szCs w:val="24"/>
          <w:lang w:val="en-US"/>
        </w:rPr>
        <w:t>It is assumed</w:t>
      </w:r>
      <w:r w:rsidRPr="00B62F58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B62F58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>
        <w:rPr>
          <w:rFonts w:ascii="Times New Roman" w:hAnsi="Times New Roman" w:cs="Times New Roman"/>
          <w:sz w:val="24"/>
          <w:szCs w:val="24"/>
          <w:lang w:val="en-US"/>
        </w:rPr>
        <w:t>situated</w:t>
      </w:r>
      <w:r w:rsidRPr="00B62F58">
        <w:rPr>
          <w:rFonts w:ascii="Times New Roman" w:hAnsi="Times New Roman" w:cs="Times New Roman"/>
          <w:sz w:val="24"/>
          <w:szCs w:val="24"/>
          <w:lang w:val="en-US"/>
        </w:rPr>
        <w:t xml:space="preserve"> in the center of this volume.</w:t>
      </w:r>
    </w:p>
    <w:p w14:paraId="0DE14CE3" w14:textId="12838F75" w:rsidR="004A7B8C" w:rsidRDefault="00B62F58" w:rsidP="004A7B8C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Pr="00B62F58">
        <w:rPr>
          <w:rFonts w:ascii="Times New Roman" w:hAnsi="Times New Roman" w:cs="Times New Roman"/>
          <w:sz w:val="24"/>
          <w:szCs w:val="24"/>
          <w:lang w:val="en-US"/>
        </w:rPr>
        <w:t>he distance between neighboring 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B62F58">
        <w:rPr>
          <w:rFonts w:ascii="Times New Roman" w:hAnsi="Times New Roman" w:cs="Times New Roman"/>
          <w:sz w:val="24"/>
          <w:szCs w:val="24"/>
          <w:lang w:val="en-US"/>
        </w:rPr>
        <w:t>determine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2F58">
        <w:rPr>
          <w:rFonts w:ascii="Times New Roman" w:hAnsi="Times New Roman" w:cs="Times New Roman"/>
          <w:sz w:val="24"/>
          <w:szCs w:val="24"/>
          <w:lang w:val="en-US"/>
        </w:rPr>
        <w:t xml:space="preserve">, assuming that the volumes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corresponding to </w:t>
      </w:r>
      <w:r w:rsidRPr="00B62F58">
        <w:rPr>
          <w:rFonts w:ascii="Times New Roman" w:hAnsi="Times New Roman" w:cs="Times New Roman"/>
          <w:sz w:val="24"/>
          <w:szCs w:val="24"/>
          <w:lang w:val="en-US"/>
        </w:rPr>
        <w:t>the type of ions of interest are the volumes of the corresponding cubes. The distance between the ions in this case is the length of the side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cube</w:t>
      </w:r>
      <w:r w:rsidRPr="00B62F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0EBC">
        <w:rPr>
          <w:rFonts w:ascii="Times New Roman" w:hAnsi="Times New Roman" w:cs="Times New Roman"/>
          <w:sz w:val="24"/>
          <w:szCs w:val="24"/>
          <w:lang w:val="en-US"/>
        </w:rPr>
        <w:t xml:space="preserve"> The calculated distances are presented in Table S4. </w:t>
      </w:r>
    </w:p>
    <w:p w14:paraId="75B8942F" w14:textId="77777777" w:rsidR="0059635A" w:rsidRDefault="0059635A" w:rsidP="002E0EB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F5F992" w14:textId="5BCFF87D" w:rsidR="002E0EBC" w:rsidRPr="00B62F58" w:rsidRDefault="002E0EBC" w:rsidP="002E0EB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S4. </w:t>
      </w:r>
      <w:bookmarkStart w:id="3" w:name="_Hlk154503094"/>
      <w:r>
        <w:rPr>
          <w:rFonts w:ascii="Times New Roman" w:hAnsi="Times New Roman" w:cs="Times New Roman"/>
          <w:sz w:val="24"/>
          <w:szCs w:val="24"/>
          <w:lang w:val="en-US"/>
        </w:rPr>
        <w:t xml:space="preserve">The calculated distances between </w:t>
      </w:r>
      <w:r w:rsidR="001D3387" w:rsidRPr="001D3387">
        <w:rPr>
          <w:rFonts w:ascii="Times New Roman" w:hAnsi="Times New Roman" w:cs="Times New Roman"/>
          <w:sz w:val="24"/>
          <w:szCs w:val="24"/>
          <w:lang w:val="en-US"/>
        </w:rPr>
        <w:t>rare earth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ions</w:t>
      </w:r>
      <w:bookmarkEnd w:id="3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2552"/>
        <w:gridCol w:w="3112"/>
      </w:tblGrid>
      <w:tr w:rsidR="00B62F58" w:rsidRPr="001D3387" w14:paraId="4D5126E7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01516DC" w14:textId="5B61881C" w:rsidR="00B62F58" w:rsidRPr="00B62F58" w:rsidRDefault="00B62F58" w:rsidP="00B6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sample</w:t>
            </w:r>
            <w:proofErr w:type="spellEnd"/>
            <w:r w:rsidRPr="00B6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number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DA6D1D" w14:textId="10DD5546" w:rsidR="00B62F58" w:rsidRPr="00B62F58" w:rsidRDefault="00B62F58" w:rsidP="00B6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6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Distance between Tm</w:t>
            </w:r>
            <w:r w:rsidR="002E0EBC" w:rsidRPr="002E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3+</w:t>
            </w:r>
            <w:r w:rsidRPr="00B6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ions, nm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C98C621" w14:textId="73A0EA52" w:rsidR="00B62F58" w:rsidRPr="00B62F58" w:rsidRDefault="00B62F58" w:rsidP="00B6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6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Distance between Yb</w:t>
            </w:r>
            <w:r w:rsidR="002E0EBC" w:rsidRPr="002E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3+</w:t>
            </w:r>
            <w:r w:rsidRPr="00B6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ions, nm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6BF5BC99" w14:textId="3266F62E" w:rsidR="00B62F58" w:rsidRPr="00B62F58" w:rsidRDefault="00B62F58" w:rsidP="00B6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6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Distance between RE ions, nm</w:t>
            </w:r>
          </w:p>
        </w:tc>
      </w:tr>
      <w:tr w:rsidR="00895024" w:rsidRPr="00895024" w14:paraId="607CAA16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7F3EBB9" w14:textId="47AF8B17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4E465B" w14:textId="5BEA5FF5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EEDF41C" w14:textId="6F734C13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09BADB53" w14:textId="1A2AB27E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</w:tr>
      <w:tr w:rsidR="00895024" w:rsidRPr="00895024" w14:paraId="5B010339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4814079" w14:textId="3477C0EE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95EAE8" w14:textId="0712CF9A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6182BF" w14:textId="2AE9F421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72E1C9A0" w14:textId="08470FF9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</w:tr>
      <w:tr w:rsidR="00895024" w:rsidRPr="00895024" w14:paraId="23579DAB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6161F84" w14:textId="7131408D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E58489" w14:textId="0E750E77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01A6C04" w14:textId="3811705F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60AE8CAC" w14:textId="6BFB5A5E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</w:tr>
      <w:tr w:rsidR="00895024" w:rsidRPr="00895024" w14:paraId="2F425268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55654AC" w14:textId="0986561D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487445" w14:textId="787CBC63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DA18263" w14:textId="0B5375ED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7813EB99" w14:textId="6FF259FF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</w:tr>
      <w:tr w:rsidR="00895024" w:rsidRPr="00895024" w14:paraId="2FB196E1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60D6220" w14:textId="01A257CD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602325" w14:textId="4B56107B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931013B" w14:textId="3A5FC08D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18091684" w14:textId="468612C5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</w:tr>
      <w:tr w:rsidR="00895024" w:rsidRPr="00895024" w14:paraId="59BE5384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0FDF197" w14:textId="4C0F0EF7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F5EFCF" w14:textId="0D459FA7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7FDA945" w14:textId="06780EB6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3953AA70" w14:textId="0D9A4A07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</w:tr>
      <w:tr w:rsidR="00895024" w:rsidRPr="00895024" w14:paraId="1AFD78E5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B45570B" w14:textId="78BDFC1C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596DE12" w14:textId="466C4A53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7D240B1" w14:textId="2802FF65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18088C5D" w14:textId="7B9649FE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</w:tr>
      <w:tr w:rsidR="00895024" w:rsidRPr="00895024" w14:paraId="45F5A708" w14:textId="77777777" w:rsidTr="00B62F5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C1F3CA8" w14:textId="2B7DB66F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13AA02" w14:textId="023E5A1C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6DC6C6" w14:textId="6365B036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3112" w:type="dxa"/>
            <w:shd w:val="clear" w:color="auto" w:fill="auto"/>
            <w:noWrap/>
            <w:vAlign w:val="bottom"/>
            <w:hideMark/>
          </w:tcPr>
          <w:p w14:paraId="586F6EAC" w14:textId="7CD98511" w:rsidR="00895024" w:rsidRPr="00895024" w:rsidRDefault="00895024" w:rsidP="0089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</w:tr>
    </w:tbl>
    <w:p w14:paraId="174F5212" w14:textId="77777777" w:rsidR="004A7B8C" w:rsidRPr="00895024" w:rsidRDefault="004A7B8C" w:rsidP="004A7B8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A7B8C" w:rsidRPr="0089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A4E"/>
    <w:multiLevelType w:val="hybridMultilevel"/>
    <w:tmpl w:val="D8B6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74F0F"/>
    <w:multiLevelType w:val="hybridMultilevel"/>
    <w:tmpl w:val="705C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D1"/>
    <w:rsid w:val="00084713"/>
    <w:rsid w:val="00104ED1"/>
    <w:rsid w:val="001764BC"/>
    <w:rsid w:val="001816CC"/>
    <w:rsid w:val="00194EAE"/>
    <w:rsid w:val="001A134F"/>
    <w:rsid w:val="001D3387"/>
    <w:rsid w:val="002E0EBC"/>
    <w:rsid w:val="0034046E"/>
    <w:rsid w:val="00390263"/>
    <w:rsid w:val="00483B6D"/>
    <w:rsid w:val="004A7B8C"/>
    <w:rsid w:val="0052748A"/>
    <w:rsid w:val="005634F6"/>
    <w:rsid w:val="0059635A"/>
    <w:rsid w:val="005A6CF6"/>
    <w:rsid w:val="005B245B"/>
    <w:rsid w:val="005F01BF"/>
    <w:rsid w:val="006411FC"/>
    <w:rsid w:val="006A4803"/>
    <w:rsid w:val="006D639A"/>
    <w:rsid w:val="006E4AD6"/>
    <w:rsid w:val="007039F2"/>
    <w:rsid w:val="0072094E"/>
    <w:rsid w:val="007B6515"/>
    <w:rsid w:val="008671F7"/>
    <w:rsid w:val="00895024"/>
    <w:rsid w:val="009700AE"/>
    <w:rsid w:val="009C595F"/>
    <w:rsid w:val="009D7BA9"/>
    <w:rsid w:val="00A41DF3"/>
    <w:rsid w:val="00AE327F"/>
    <w:rsid w:val="00B62F58"/>
    <w:rsid w:val="00B7779B"/>
    <w:rsid w:val="00BB470B"/>
    <w:rsid w:val="00BC0E12"/>
    <w:rsid w:val="00CA7E18"/>
    <w:rsid w:val="00CD6ADC"/>
    <w:rsid w:val="00E04C4A"/>
    <w:rsid w:val="00ED3862"/>
    <w:rsid w:val="00EE66FE"/>
    <w:rsid w:val="00F42BDB"/>
    <w:rsid w:val="00F91EDC"/>
    <w:rsid w:val="00F96328"/>
    <w:rsid w:val="00FC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42E4"/>
  <w15:chartTrackingRefBased/>
  <w15:docId w15:val="{80F457A7-51D0-4ECC-BA96-AE17F07F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tdolenko</dc:creator>
  <cp:keywords/>
  <dc:description/>
  <cp:lastModifiedBy>NumeroUno</cp:lastModifiedBy>
  <cp:revision>12</cp:revision>
  <dcterms:created xsi:type="dcterms:W3CDTF">2023-10-06T14:03:00Z</dcterms:created>
  <dcterms:modified xsi:type="dcterms:W3CDTF">2023-12-26T14:12:00Z</dcterms:modified>
</cp:coreProperties>
</file>