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800F" w14:textId="77777777" w:rsidR="00D72687" w:rsidRDefault="00D72687" w:rsidP="002820F3">
      <w:pPr>
        <w:pStyle w:val="MDPI13authornames"/>
        <w:jc w:val="center"/>
        <w:rPr>
          <w:snapToGrid w:val="0"/>
          <w:sz w:val="32"/>
          <w:szCs w:val="32"/>
        </w:rPr>
      </w:pPr>
      <w:bookmarkStart w:id="0" w:name="_Hlk138155877"/>
      <w:r w:rsidRPr="00D72687">
        <w:rPr>
          <w:snapToGrid w:val="0"/>
          <w:sz w:val="32"/>
          <w:szCs w:val="32"/>
        </w:rPr>
        <w:t>FRET probes in micellar systems: micelle formation indicator and the enzymes catalytic activity signal enhancer</w:t>
      </w:r>
    </w:p>
    <w:p w14:paraId="439AF4B1" w14:textId="7B0541C8" w:rsidR="002820F3" w:rsidRPr="002820F3" w:rsidRDefault="002820F3" w:rsidP="002820F3">
      <w:pPr>
        <w:pStyle w:val="MDPI13authornames"/>
        <w:jc w:val="center"/>
        <w:rPr>
          <w:sz w:val="24"/>
          <w:szCs w:val="24"/>
        </w:rPr>
      </w:pPr>
      <w:r w:rsidRPr="002820F3">
        <w:rPr>
          <w:sz w:val="24"/>
          <w:szCs w:val="24"/>
        </w:rPr>
        <w:t>Igor D. Zlotnikov, Ivan V. Savchenko and Elena V. Kudryashova *</w:t>
      </w:r>
    </w:p>
    <w:bookmarkEnd w:id="0"/>
    <w:p w14:paraId="366C476F" w14:textId="77777777" w:rsidR="002820F3" w:rsidRPr="002820F3" w:rsidRDefault="002820F3" w:rsidP="002820F3">
      <w:pPr>
        <w:pStyle w:val="MDPI16affiliation"/>
        <w:ind w:left="0" w:firstLine="0"/>
        <w:jc w:val="center"/>
        <w:rPr>
          <w:sz w:val="24"/>
          <w:szCs w:val="24"/>
        </w:rPr>
      </w:pPr>
      <w:r w:rsidRPr="002820F3">
        <w:rPr>
          <w:sz w:val="24"/>
          <w:szCs w:val="24"/>
        </w:rPr>
        <w:t xml:space="preserve">Faculty of Chemistry, Lomonosov Moscow State University, </w:t>
      </w:r>
      <w:proofErr w:type="spellStart"/>
      <w:r w:rsidRPr="002820F3">
        <w:rPr>
          <w:sz w:val="24"/>
          <w:szCs w:val="24"/>
        </w:rPr>
        <w:t>Leninskie</w:t>
      </w:r>
      <w:proofErr w:type="spellEnd"/>
      <w:r w:rsidRPr="002820F3">
        <w:rPr>
          <w:sz w:val="24"/>
          <w:szCs w:val="24"/>
        </w:rPr>
        <w:t xml:space="preserve"> Gory, 1/3, 119991 Moscow, Russia;</w:t>
      </w:r>
    </w:p>
    <w:p w14:paraId="72FD4ECE" w14:textId="77777777" w:rsidR="002820F3" w:rsidRPr="002820F3" w:rsidRDefault="002820F3" w:rsidP="002820F3">
      <w:pPr>
        <w:pStyle w:val="MDPI16affiliation"/>
        <w:ind w:left="0" w:firstLine="0"/>
        <w:jc w:val="center"/>
        <w:rPr>
          <w:sz w:val="24"/>
          <w:szCs w:val="24"/>
        </w:rPr>
      </w:pPr>
      <w:r w:rsidRPr="002820F3">
        <w:rPr>
          <w:sz w:val="24"/>
          <w:szCs w:val="24"/>
        </w:rPr>
        <w:t>zlotnikovid@my.msu.ru (I.D.Z.); ivan.savchenko@chemistry.msu.ru (I.V.S.)</w:t>
      </w:r>
    </w:p>
    <w:p w14:paraId="7AC51ABC" w14:textId="4DA0431A" w:rsidR="002820F3" w:rsidRPr="002820F3" w:rsidRDefault="002820F3" w:rsidP="002820F3">
      <w:pPr>
        <w:pStyle w:val="MDPI16affiliation"/>
        <w:ind w:left="0" w:firstLine="0"/>
        <w:jc w:val="center"/>
        <w:rPr>
          <w:sz w:val="24"/>
          <w:szCs w:val="24"/>
        </w:rPr>
      </w:pPr>
      <w:r w:rsidRPr="002820F3">
        <w:rPr>
          <w:sz w:val="24"/>
          <w:szCs w:val="24"/>
        </w:rPr>
        <w:t>*</w:t>
      </w:r>
      <w:r w:rsidRPr="002820F3">
        <w:rPr>
          <w:sz w:val="24"/>
          <w:szCs w:val="24"/>
        </w:rPr>
        <w:tab/>
        <w:t xml:space="preserve">Correspondence: </w:t>
      </w:r>
      <w:hyperlink r:id="rId4" w:history="1">
        <w:r w:rsidRPr="002820F3">
          <w:rPr>
            <w:rStyle w:val="a3"/>
            <w:sz w:val="24"/>
            <w:szCs w:val="24"/>
          </w:rPr>
          <w:t>helenakoudriachova@yandex.ru</w:t>
        </w:r>
      </w:hyperlink>
    </w:p>
    <w:p w14:paraId="1BFF0A6E" w14:textId="533B0B60" w:rsidR="002820F3" w:rsidRPr="002820F3" w:rsidRDefault="002820F3">
      <w:pPr>
        <w:spacing w:after="160" w:line="259" w:lineRule="auto"/>
        <w:jc w:val="left"/>
        <w:rPr>
          <w:rFonts w:eastAsia="Times New Roman"/>
          <w:noProof w:val="0"/>
          <w:sz w:val="18"/>
          <w:lang w:eastAsia="de-DE" w:bidi="en-US"/>
        </w:rPr>
      </w:pPr>
      <w:r w:rsidRPr="002820F3">
        <w:rPr>
          <w:sz w:val="22"/>
          <w:szCs w:val="22"/>
        </w:rPr>
        <w:br w:type="page"/>
      </w:r>
    </w:p>
    <w:p w14:paraId="1B3049BA" w14:textId="451FF077" w:rsidR="002820F3" w:rsidRDefault="002820F3" w:rsidP="002820F3">
      <w:pPr>
        <w:pStyle w:val="MDPI16affiliation"/>
        <w:ind w:left="0" w:firstLine="0"/>
        <w:jc w:val="both"/>
        <w:rPr>
          <w:sz w:val="20"/>
          <w:szCs w:val="22"/>
        </w:rPr>
      </w:pPr>
      <w:r w:rsidRPr="002820F3">
        <w:rPr>
          <w:b/>
          <w:bCs/>
          <w:sz w:val="20"/>
          <w:szCs w:val="22"/>
        </w:rPr>
        <w:lastRenderedPageBreak/>
        <w:t>Figure S1.</w:t>
      </w:r>
      <w:r w:rsidRPr="002820F3">
        <w:rPr>
          <w:sz w:val="20"/>
          <w:szCs w:val="22"/>
        </w:rPr>
        <w:t xml:space="preserve"> The</w:t>
      </w:r>
      <w:r>
        <w:rPr>
          <w:sz w:val="20"/>
          <w:szCs w:val="22"/>
        </w:rPr>
        <w:t xml:space="preserve"> scheme of synthesis grafted chitosan with lipoic acid – Chit5-LA.</w:t>
      </w:r>
    </w:p>
    <w:p w14:paraId="4DAC2A31" w14:textId="7BBC4FB9" w:rsidR="002820F3" w:rsidRDefault="002820F3" w:rsidP="002820F3">
      <w:pPr>
        <w:pStyle w:val="MDPI16affiliation"/>
        <w:ind w:left="0" w:firstLine="0"/>
        <w:jc w:val="both"/>
        <w:rPr>
          <w:sz w:val="20"/>
          <w:szCs w:val="22"/>
        </w:rPr>
      </w:pPr>
      <w:r>
        <w:rPr>
          <w:noProof/>
        </w:rPr>
        <w:drawing>
          <wp:inline distT="0" distB="0" distL="0" distR="0" wp14:anchorId="0C379455" wp14:editId="4E72703A">
            <wp:extent cx="5939790" cy="1711960"/>
            <wp:effectExtent l="0" t="0" r="3810" b="2540"/>
            <wp:docPr id="1591223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182EF" w14:textId="77777777" w:rsidR="002820F3" w:rsidRPr="0058468E" w:rsidRDefault="002820F3" w:rsidP="002820F3">
      <w:pPr>
        <w:pStyle w:val="MDPI16affiliation"/>
        <w:ind w:left="0" w:firstLine="0"/>
        <w:jc w:val="both"/>
        <w:rPr>
          <w:sz w:val="20"/>
          <w:szCs w:val="20"/>
        </w:rPr>
      </w:pPr>
    </w:p>
    <w:p w14:paraId="21131939" w14:textId="2E44BFC6" w:rsidR="002820F3" w:rsidRPr="0058468E" w:rsidRDefault="002820F3" w:rsidP="002820F3">
      <w:pPr>
        <w:pStyle w:val="MDPI16affiliation"/>
        <w:ind w:left="0" w:firstLine="0"/>
        <w:jc w:val="both"/>
        <w:rPr>
          <w:sz w:val="20"/>
          <w:szCs w:val="20"/>
        </w:rPr>
      </w:pPr>
      <w:r w:rsidRPr="0058468E">
        <w:rPr>
          <w:b/>
          <w:bCs/>
          <w:sz w:val="20"/>
          <w:szCs w:val="20"/>
        </w:rPr>
        <w:t>Figure S2.</w:t>
      </w:r>
      <w:r w:rsidRPr="0058468E">
        <w:rPr>
          <w:sz w:val="20"/>
          <w:szCs w:val="20"/>
        </w:rPr>
        <w:t xml:space="preserve"> </w:t>
      </w:r>
      <w:r w:rsidR="0058468E" w:rsidRPr="0058468E">
        <w:rPr>
          <w:sz w:val="20"/>
          <w:szCs w:val="20"/>
        </w:rPr>
        <w:t xml:space="preserve">(a) </w:t>
      </w:r>
      <w:r w:rsidRPr="0058468E">
        <w:rPr>
          <w:sz w:val="20"/>
          <w:szCs w:val="20"/>
        </w:rPr>
        <w:t xml:space="preserve">AFM image of Chit5-LA particles and </w:t>
      </w:r>
      <w:r w:rsidR="0058468E" w:rsidRPr="0058468E">
        <w:rPr>
          <w:sz w:val="20"/>
          <w:szCs w:val="20"/>
        </w:rPr>
        <w:t>(b) the corresponding section along the blue line in height, respectively.</w:t>
      </w:r>
    </w:p>
    <w:p w14:paraId="214962B4" w14:textId="7828E9D0" w:rsidR="002820F3" w:rsidRDefault="002820F3" w:rsidP="002820F3">
      <w:pPr>
        <w:pStyle w:val="MDPI23heading3"/>
        <w:ind w:left="0" w:hanging="709"/>
        <w:rPr>
          <w:lang w:val="en-US"/>
        </w:rPr>
      </w:pPr>
      <w:r w:rsidRPr="00EA7721">
        <w:rPr>
          <w:lang w:val="en-US"/>
        </w:rPr>
        <w:t>(</w:t>
      </w:r>
      <w:r>
        <w:rPr>
          <w:lang w:val="en-US"/>
        </w:rPr>
        <w:t>a</w:t>
      </w:r>
      <w:r w:rsidRPr="00EA7721">
        <w:rPr>
          <w:lang w:val="en-US"/>
        </w:rPr>
        <w:t>)</w:t>
      </w:r>
      <w:r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175C45F8" wp14:editId="60071FD5">
            <wp:extent cx="3133725" cy="2485982"/>
            <wp:effectExtent l="0" t="0" r="0" b="0"/>
            <wp:docPr id="17675576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8" t="4258"/>
                    <a:stretch/>
                  </pic:blipFill>
                  <pic:spPr bwMode="auto">
                    <a:xfrm>
                      <a:off x="0" y="0"/>
                      <a:ext cx="3172343" cy="25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(b) </w:t>
      </w:r>
      <w:r>
        <w:rPr>
          <w:noProof/>
          <w:lang w:val="en-US"/>
        </w:rPr>
        <w:drawing>
          <wp:inline distT="0" distB="0" distL="0" distR="0" wp14:anchorId="57EF207D" wp14:editId="0BBE4B82">
            <wp:extent cx="2733675" cy="1953083"/>
            <wp:effectExtent l="0" t="0" r="0" b="9525"/>
            <wp:docPr id="15506213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1"/>
                    <a:stretch/>
                  </pic:blipFill>
                  <pic:spPr bwMode="auto">
                    <a:xfrm>
                      <a:off x="0" y="0"/>
                      <a:ext cx="2742534" cy="195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53119" w14:textId="77777777" w:rsidR="002820F3" w:rsidRPr="002820F3" w:rsidRDefault="002820F3" w:rsidP="002820F3">
      <w:pPr>
        <w:pStyle w:val="MDPI16affiliation"/>
        <w:ind w:left="0" w:firstLine="0"/>
        <w:jc w:val="both"/>
        <w:rPr>
          <w:sz w:val="20"/>
          <w:szCs w:val="22"/>
        </w:rPr>
      </w:pPr>
    </w:p>
    <w:p w14:paraId="4DF925BD" w14:textId="77777777" w:rsidR="00F12C76" w:rsidRDefault="00F12C76" w:rsidP="006C0B77">
      <w:pPr>
        <w:ind w:firstLine="709"/>
      </w:pPr>
    </w:p>
    <w:p w14:paraId="225B697E" w14:textId="2DE698BA" w:rsidR="002820F3" w:rsidRDefault="002820F3" w:rsidP="006C0B77">
      <w:pPr>
        <w:ind w:firstLine="709"/>
      </w:pPr>
    </w:p>
    <w:sectPr w:rsidR="002820F3" w:rsidSect="00A930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7F"/>
    <w:rsid w:val="002820F3"/>
    <w:rsid w:val="0028597F"/>
    <w:rsid w:val="0058468E"/>
    <w:rsid w:val="006C0B77"/>
    <w:rsid w:val="006E757D"/>
    <w:rsid w:val="008242FF"/>
    <w:rsid w:val="00870751"/>
    <w:rsid w:val="00922C48"/>
    <w:rsid w:val="00A93007"/>
    <w:rsid w:val="00B915B7"/>
    <w:rsid w:val="00D726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2FE8"/>
  <w15:chartTrackingRefBased/>
  <w15:docId w15:val="{0D0FDA3A-B643-43E2-9B07-9133979D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0F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2820F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a"/>
    <w:qFormat/>
    <w:rsid w:val="002820F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  <w14:ligatures w14:val="none"/>
    </w:rPr>
  </w:style>
  <w:style w:type="paragraph" w:customStyle="1" w:styleId="MDPI14history">
    <w:name w:val="MDPI_1.4_history"/>
    <w:basedOn w:val="a"/>
    <w:next w:val="a"/>
    <w:qFormat/>
    <w:rsid w:val="002820F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2820F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  <w14:ligatures w14:val="none"/>
    </w:rPr>
  </w:style>
  <w:style w:type="paragraph" w:customStyle="1" w:styleId="MDPI61Citation">
    <w:name w:val="MDPI_6.1_Citation"/>
    <w:qFormat/>
    <w:rsid w:val="002820F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  <w14:ligatures w14:val="none"/>
    </w:rPr>
  </w:style>
  <w:style w:type="paragraph" w:customStyle="1" w:styleId="MDPI15academiceditor">
    <w:name w:val="MDPI_1.5_academic_editor"/>
    <w:qFormat/>
    <w:rsid w:val="002820F3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  <w14:ligatures w14:val="none"/>
    </w:rPr>
  </w:style>
  <w:style w:type="paragraph" w:customStyle="1" w:styleId="MDPI72Copyright">
    <w:name w:val="MDPI_7.2_Copyright"/>
    <w:qFormat/>
    <w:rsid w:val="002820F3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  <w14:ligatures w14:val="none"/>
    </w:rPr>
  </w:style>
  <w:style w:type="character" w:styleId="a3">
    <w:name w:val="Hyperlink"/>
    <w:basedOn w:val="a0"/>
    <w:uiPriority w:val="99"/>
    <w:unhideWhenUsed/>
    <w:rsid w:val="002820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20F3"/>
    <w:rPr>
      <w:color w:val="605E5C"/>
      <w:shd w:val="clear" w:color="auto" w:fill="E1DFDD"/>
    </w:rPr>
  </w:style>
  <w:style w:type="paragraph" w:customStyle="1" w:styleId="MDPI23heading3">
    <w:name w:val="MDPI_2.3_heading3"/>
    <w:qFormat/>
    <w:rsid w:val="002820F3"/>
    <w:pPr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color w:val="000000"/>
      <w:sz w:val="20"/>
      <w:lang w:val="ru-RU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helenakoudriachov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Zlotnikov</dc:creator>
  <cp:keywords/>
  <dc:description/>
  <cp:lastModifiedBy>Helena Koudriachova</cp:lastModifiedBy>
  <cp:revision>2</cp:revision>
  <dcterms:created xsi:type="dcterms:W3CDTF">2023-12-05T20:47:00Z</dcterms:created>
  <dcterms:modified xsi:type="dcterms:W3CDTF">2023-12-05T20:47:00Z</dcterms:modified>
</cp:coreProperties>
</file>