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CA19" w14:textId="66808F42" w:rsidR="00FB7C86" w:rsidRDefault="00FB7C86" w:rsidP="00631489">
      <w:pPr>
        <w:autoSpaceDE w:val="0"/>
        <w:autoSpaceDN w:val="0"/>
        <w:adjustRightInd w:val="0"/>
        <w:spacing w:line="240" w:lineRule="auto"/>
        <w:ind w:left="720" w:hanging="360"/>
        <w:jc w:val="left"/>
      </w:pPr>
      <w:r>
        <w:t>1. STUDIES INCLUDED</w:t>
      </w:r>
    </w:p>
    <w:tbl>
      <w:tblPr>
        <w:tblStyle w:val="TableGrid"/>
        <w:tblW w:w="10165" w:type="dxa"/>
        <w:tblLook w:val="04A0" w:firstRow="1" w:lastRow="0" w:firstColumn="1" w:lastColumn="0" w:noHBand="0" w:noVBand="1"/>
      </w:tblPr>
      <w:tblGrid>
        <w:gridCol w:w="724"/>
        <w:gridCol w:w="1335"/>
        <w:gridCol w:w="912"/>
        <w:gridCol w:w="1654"/>
        <w:gridCol w:w="3631"/>
        <w:gridCol w:w="1909"/>
      </w:tblGrid>
      <w:tr w:rsidR="00B623DB" w:rsidRPr="000232BF" w14:paraId="751B27E4" w14:textId="77777777" w:rsidTr="00893D5D">
        <w:tc>
          <w:tcPr>
            <w:tcW w:w="724" w:type="dxa"/>
          </w:tcPr>
          <w:p w14:paraId="393556FC" w14:textId="77777777" w:rsidR="00FB7C86" w:rsidRPr="00FB7C86" w:rsidRDefault="00FB7C86" w:rsidP="00FB7C86">
            <w:pPr>
              <w:spacing w:line="240" w:lineRule="auto"/>
              <w:jc w:val="left"/>
              <w:rPr>
                <w:rFonts w:eastAsiaTheme="minorHAnsi" w:cstheme="minorBidi"/>
                <w:noProof w:val="0"/>
                <w:color w:val="auto"/>
                <w:lang w:eastAsia="en-US"/>
              </w:rPr>
            </w:pPr>
          </w:p>
        </w:tc>
        <w:tc>
          <w:tcPr>
            <w:tcW w:w="1335" w:type="dxa"/>
          </w:tcPr>
          <w:p w14:paraId="7EB2C258" w14:textId="77777777" w:rsidR="00FB7C86" w:rsidRPr="000232BF"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Author/Year</w:t>
            </w:r>
          </w:p>
          <w:p w14:paraId="4E56CD13" w14:textId="28F2D7D6" w:rsidR="00B623DB" w:rsidRPr="00FB7C86" w:rsidRDefault="00B623DB" w:rsidP="00FB7C86">
            <w:pPr>
              <w:spacing w:line="240" w:lineRule="auto"/>
              <w:jc w:val="left"/>
              <w:rPr>
                <w:rFonts w:eastAsiaTheme="minorHAnsi" w:cstheme="minorBidi"/>
                <w:noProof w:val="0"/>
                <w:color w:val="auto"/>
                <w:lang w:eastAsia="en-US"/>
              </w:rPr>
            </w:pPr>
            <w:r w:rsidRPr="000232BF">
              <w:rPr>
                <w:rFonts w:eastAsiaTheme="minorHAnsi" w:cstheme="minorBidi"/>
                <w:noProof w:val="0"/>
                <w:color w:val="auto"/>
                <w:lang w:eastAsia="en-US"/>
              </w:rPr>
              <w:t>[Reference]</w:t>
            </w:r>
          </w:p>
        </w:tc>
        <w:tc>
          <w:tcPr>
            <w:tcW w:w="912" w:type="dxa"/>
          </w:tcPr>
          <w:p w14:paraId="73062F5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Type of Study</w:t>
            </w:r>
          </w:p>
        </w:tc>
        <w:tc>
          <w:tcPr>
            <w:tcW w:w="1654" w:type="dxa"/>
          </w:tcPr>
          <w:p w14:paraId="4F52E37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Population/</w:t>
            </w:r>
          </w:p>
          <w:p w14:paraId="39EE05F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Sample</w:t>
            </w:r>
          </w:p>
        </w:tc>
        <w:tc>
          <w:tcPr>
            <w:tcW w:w="3631" w:type="dxa"/>
          </w:tcPr>
          <w:p w14:paraId="7B674FC8"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Findings</w:t>
            </w:r>
          </w:p>
        </w:tc>
        <w:tc>
          <w:tcPr>
            <w:tcW w:w="1909" w:type="dxa"/>
          </w:tcPr>
          <w:p w14:paraId="456CAC4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Additional Findings</w:t>
            </w:r>
          </w:p>
        </w:tc>
      </w:tr>
      <w:tr w:rsidR="00B623DB" w:rsidRPr="000232BF" w14:paraId="77398835" w14:textId="77777777" w:rsidTr="00893D5D">
        <w:tc>
          <w:tcPr>
            <w:tcW w:w="724" w:type="dxa"/>
          </w:tcPr>
          <w:p w14:paraId="2DD643D3"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FF4C202" w14:textId="0C67B5D0"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Thomson</w:t>
            </w:r>
            <w:r w:rsidR="001C7E5B">
              <w:rPr>
                <w:rFonts w:eastAsiaTheme="minorHAnsi" w:cstheme="minorBidi"/>
                <w:noProof w:val="0"/>
                <w:color w:val="auto"/>
                <w:lang w:eastAsia="en-US"/>
              </w:rPr>
              <w:t>, E,</w:t>
            </w:r>
          </w:p>
          <w:p w14:paraId="3BC37DB9" w14:textId="36F5E42A"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2023</w:t>
            </w:r>
            <w:r w:rsidR="005B236D">
              <w:rPr>
                <w:rFonts w:eastAsiaTheme="minorHAnsi" w:cstheme="minorBidi"/>
                <w:noProof w:val="0"/>
                <w:color w:val="auto"/>
                <w:lang w:eastAsia="en-US"/>
              </w:rPr>
              <w:t xml:space="preserve"> [42]</w:t>
            </w:r>
          </w:p>
        </w:tc>
        <w:tc>
          <w:tcPr>
            <w:tcW w:w="912" w:type="dxa"/>
          </w:tcPr>
          <w:p w14:paraId="55BB087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Case series </w:t>
            </w:r>
          </w:p>
        </w:tc>
        <w:tc>
          <w:tcPr>
            <w:tcW w:w="1654" w:type="dxa"/>
          </w:tcPr>
          <w:p w14:paraId="0341549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13</w:t>
            </w:r>
          </w:p>
        </w:tc>
        <w:tc>
          <w:tcPr>
            <w:tcW w:w="3631" w:type="dxa"/>
          </w:tcPr>
          <w:p w14:paraId="7C55F824"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-CNV-</w:t>
            </w:r>
            <w:r w:rsidRPr="00404E2A">
              <w:rPr>
                <w:rFonts w:eastAsiaTheme="minorHAnsi" w:cs="ACDDL E+ Caecilia LT Std"/>
                <w:noProof w:val="0"/>
                <w:lang w:eastAsia="en-US"/>
              </w:rPr>
              <w:t xml:space="preserve"> </w:t>
            </w:r>
            <w:r w:rsidRPr="00404E2A">
              <w:rPr>
                <w:rFonts w:eastAsiaTheme="minorHAnsi" w:cstheme="minorBidi"/>
                <w:noProof w:val="0"/>
                <w:color w:val="auto"/>
                <w:lang w:eastAsia="en-US"/>
              </w:rPr>
              <w:t xml:space="preserve">1.4Mb deletion at 17q12 in proband MRKHS. Contains the candidate genes </w:t>
            </w:r>
            <w:r w:rsidRPr="00404E2A">
              <w:rPr>
                <w:rFonts w:eastAsiaTheme="minorHAnsi" w:cstheme="minorBidi"/>
                <w:i/>
                <w:iCs/>
                <w:noProof w:val="0"/>
                <w:color w:val="auto"/>
                <w:lang w:eastAsia="en-US"/>
              </w:rPr>
              <w:t xml:space="preserve">LHX1 </w:t>
            </w:r>
            <w:r w:rsidRPr="00404E2A">
              <w:rPr>
                <w:rFonts w:eastAsiaTheme="minorHAnsi" w:cstheme="minorBidi"/>
                <w:noProof w:val="0"/>
                <w:color w:val="auto"/>
                <w:lang w:eastAsia="en-US"/>
              </w:rPr>
              <w:t xml:space="preserve">and </w:t>
            </w:r>
            <w:r w:rsidRPr="00404E2A">
              <w:rPr>
                <w:rFonts w:eastAsiaTheme="minorHAnsi" w:cstheme="minorBidi"/>
                <w:i/>
                <w:iCs/>
                <w:noProof w:val="0"/>
                <w:color w:val="auto"/>
                <w:lang w:eastAsia="en-US"/>
              </w:rPr>
              <w:t>HNF1B</w:t>
            </w:r>
            <w:r w:rsidRPr="00404E2A">
              <w:rPr>
                <w:rFonts w:eastAsiaTheme="minorHAnsi" w:cstheme="minorBidi"/>
                <w:noProof w:val="0"/>
                <w:color w:val="auto"/>
                <w:lang w:eastAsia="en-US"/>
              </w:rPr>
              <w:t>.</w:t>
            </w:r>
          </w:p>
          <w:p w14:paraId="091D8980"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Other CNVs- duplication at 3q13. 12q13.13 in proband MRKHS contains three main genes—IFTP57, HHLA2 and MYH15</w:t>
            </w:r>
          </w:p>
          <w:p w14:paraId="4D30A6D3"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Microdeletion at Xp22.33 within the upstream conserved non-coding elements enhancer region of SHOX gene</w:t>
            </w:r>
          </w:p>
          <w:p w14:paraId="5E7CD6C0"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w:t>
            </w:r>
            <w:r w:rsidRPr="00404E2A">
              <w:rPr>
                <w:rFonts w:eastAsiaTheme="minorHAnsi" w:cs="ACDDL E+ Caecilia LT Std"/>
                <w:noProof w:val="0"/>
                <w:lang w:eastAsia="en-US"/>
              </w:rPr>
              <w:t xml:space="preserve"> </w:t>
            </w:r>
            <w:r w:rsidRPr="00404E2A">
              <w:rPr>
                <w:rFonts w:eastAsiaTheme="minorHAnsi" w:cstheme="minorBidi"/>
                <w:noProof w:val="0"/>
                <w:color w:val="auto"/>
                <w:lang w:eastAsia="en-US"/>
              </w:rPr>
              <w:t xml:space="preserve">duplication at 2q24.2 of proband MRKHS involved </w:t>
            </w:r>
            <w:r w:rsidRPr="00404E2A">
              <w:rPr>
                <w:rFonts w:eastAsiaTheme="minorHAnsi" w:cstheme="minorBidi"/>
                <w:i/>
                <w:iCs/>
                <w:noProof w:val="0"/>
                <w:color w:val="auto"/>
                <w:lang w:eastAsia="en-US"/>
              </w:rPr>
              <w:t>PLA2R1</w:t>
            </w:r>
            <w:r w:rsidRPr="00404E2A">
              <w:rPr>
                <w:rFonts w:eastAsiaTheme="minorHAnsi" w:cstheme="minorBidi"/>
                <w:noProof w:val="0"/>
                <w:color w:val="auto"/>
                <w:lang w:eastAsia="en-US"/>
              </w:rPr>
              <w:t xml:space="preserve">, </w:t>
            </w:r>
            <w:r w:rsidRPr="00404E2A">
              <w:rPr>
                <w:rFonts w:eastAsiaTheme="minorHAnsi" w:cstheme="minorBidi"/>
                <w:i/>
                <w:iCs/>
                <w:noProof w:val="0"/>
                <w:color w:val="auto"/>
                <w:lang w:eastAsia="en-US"/>
              </w:rPr>
              <w:t xml:space="preserve">ITGB6 </w:t>
            </w:r>
            <w:r w:rsidRPr="00404E2A">
              <w:rPr>
                <w:rFonts w:eastAsiaTheme="minorHAnsi" w:cstheme="minorBidi"/>
                <w:noProof w:val="0"/>
                <w:color w:val="auto"/>
                <w:lang w:eastAsia="en-US"/>
              </w:rPr>
              <w:t xml:space="preserve">and </w:t>
            </w:r>
            <w:r w:rsidRPr="00404E2A">
              <w:rPr>
                <w:rFonts w:eastAsiaTheme="minorHAnsi" w:cstheme="minorBidi"/>
                <w:i/>
                <w:iCs/>
                <w:noProof w:val="0"/>
                <w:color w:val="auto"/>
                <w:lang w:eastAsia="en-US"/>
              </w:rPr>
              <w:t>RBMS1</w:t>
            </w:r>
          </w:p>
        </w:tc>
        <w:tc>
          <w:tcPr>
            <w:tcW w:w="1909" w:type="dxa"/>
          </w:tcPr>
          <w:p w14:paraId="7647656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SNP microarray analysis</w:t>
            </w:r>
          </w:p>
          <w:p w14:paraId="2C092E1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Included the in-vivo study in mice</w:t>
            </w:r>
          </w:p>
        </w:tc>
      </w:tr>
      <w:tr w:rsidR="00B623DB" w:rsidRPr="000232BF" w14:paraId="631D77E0" w14:textId="77777777" w:rsidTr="00893D5D">
        <w:tc>
          <w:tcPr>
            <w:tcW w:w="724" w:type="dxa"/>
          </w:tcPr>
          <w:p w14:paraId="752B5C60"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1B83CA49" w14:textId="087F8C3B" w:rsidR="00FB7C86" w:rsidRPr="00FB7C86" w:rsidRDefault="00FB7C86" w:rsidP="00FB7C86">
            <w:pPr>
              <w:spacing w:line="240" w:lineRule="auto"/>
              <w:jc w:val="left"/>
              <w:rPr>
                <w:rFonts w:eastAsiaTheme="minorHAnsi" w:cstheme="minorBidi"/>
                <w:noProof w:val="0"/>
                <w:color w:val="auto"/>
                <w:highlight w:val="green"/>
                <w:lang w:eastAsia="en-US"/>
              </w:rPr>
            </w:pPr>
            <w:r w:rsidRPr="00A25101">
              <w:rPr>
                <w:rFonts w:eastAsiaTheme="minorHAnsi" w:cstheme="minorBidi"/>
                <w:noProof w:val="0"/>
                <w:color w:val="auto"/>
                <w:lang w:eastAsia="en-US"/>
              </w:rPr>
              <w:t>Ragitha</w:t>
            </w:r>
            <w:r w:rsidR="001C7E5B">
              <w:rPr>
                <w:rFonts w:eastAsiaTheme="minorHAnsi" w:cstheme="minorBidi"/>
                <w:noProof w:val="0"/>
                <w:color w:val="auto"/>
                <w:lang w:eastAsia="en-US"/>
              </w:rPr>
              <w:t>,</w:t>
            </w:r>
            <w:r w:rsidRPr="00A25101">
              <w:rPr>
                <w:rFonts w:eastAsiaTheme="minorHAnsi" w:cstheme="minorBidi"/>
                <w:noProof w:val="0"/>
                <w:color w:val="auto"/>
                <w:lang w:eastAsia="en-US"/>
              </w:rPr>
              <w:t xml:space="preserve"> TS</w:t>
            </w:r>
            <w:r w:rsidR="001C7E5B">
              <w:rPr>
                <w:rFonts w:eastAsiaTheme="minorHAnsi" w:cstheme="minorBidi"/>
                <w:noProof w:val="0"/>
                <w:color w:val="auto"/>
                <w:lang w:eastAsia="en-US"/>
              </w:rPr>
              <w:t>,</w:t>
            </w:r>
            <w:r w:rsidRPr="00A25101">
              <w:rPr>
                <w:rFonts w:eastAsiaTheme="minorHAnsi" w:cstheme="minorBidi"/>
                <w:noProof w:val="0"/>
                <w:color w:val="auto"/>
                <w:lang w:eastAsia="en-US"/>
              </w:rPr>
              <w:t xml:space="preserve"> 2023</w:t>
            </w:r>
            <w:r w:rsidR="00A25101">
              <w:rPr>
                <w:rFonts w:eastAsiaTheme="minorHAnsi" w:cstheme="minorBidi"/>
                <w:noProof w:val="0"/>
                <w:color w:val="auto"/>
                <w:lang w:eastAsia="en-US"/>
              </w:rPr>
              <w:t xml:space="preserve"> [76]</w:t>
            </w:r>
          </w:p>
        </w:tc>
        <w:tc>
          <w:tcPr>
            <w:tcW w:w="912" w:type="dxa"/>
          </w:tcPr>
          <w:p w14:paraId="29F40C4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12884E7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32 with MA and/or gonadal dysgenesis</w:t>
            </w:r>
          </w:p>
        </w:tc>
        <w:tc>
          <w:tcPr>
            <w:tcW w:w="3631" w:type="dxa"/>
          </w:tcPr>
          <w:p w14:paraId="123643E8"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Single nucleotide variations in WNT4 gene (n=3). Synonymous polymorphism showed the absence of microRNA regulatory sites (n=1). A nucleotide substitution in intronic regions that did not affect the normal splicing mechanism (n=2)</w:t>
            </w:r>
          </w:p>
        </w:tc>
        <w:tc>
          <w:tcPr>
            <w:tcW w:w="1909" w:type="dxa"/>
          </w:tcPr>
          <w:p w14:paraId="46D7E29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Also included those with gonadal dysgenesis</w:t>
            </w:r>
          </w:p>
        </w:tc>
      </w:tr>
      <w:tr w:rsidR="00B623DB" w:rsidRPr="000232BF" w14:paraId="3074343A" w14:textId="77777777" w:rsidTr="00893D5D">
        <w:tc>
          <w:tcPr>
            <w:tcW w:w="724" w:type="dxa"/>
          </w:tcPr>
          <w:p w14:paraId="7C8CBA37"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bookmarkStart w:id="0" w:name="_Hlk147650548"/>
          </w:p>
        </w:tc>
        <w:tc>
          <w:tcPr>
            <w:tcW w:w="1335" w:type="dxa"/>
          </w:tcPr>
          <w:p w14:paraId="3DD0DB1F" w14:textId="3940DE0A" w:rsidR="00FB7C86" w:rsidRPr="00FB7C86" w:rsidRDefault="00FB7C86" w:rsidP="00FB7C86">
            <w:pPr>
              <w:spacing w:line="240" w:lineRule="auto"/>
              <w:jc w:val="left"/>
              <w:rPr>
                <w:rFonts w:eastAsiaTheme="minorHAnsi" w:cstheme="minorBidi"/>
                <w:noProof w:val="0"/>
                <w:color w:val="auto"/>
                <w:highlight w:val="green"/>
                <w:lang w:eastAsia="en-US"/>
              </w:rPr>
            </w:pPr>
            <w:proofErr w:type="spellStart"/>
            <w:r w:rsidRPr="00A25101">
              <w:rPr>
                <w:rFonts w:eastAsiaTheme="minorHAnsi" w:cstheme="minorBidi"/>
                <w:noProof w:val="0"/>
                <w:color w:val="auto"/>
                <w:lang w:eastAsia="en-US"/>
              </w:rPr>
              <w:t>Brakta</w:t>
            </w:r>
            <w:proofErr w:type="spellEnd"/>
            <w:r w:rsidR="001C7E5B">
              <w:rPr>
                <w:rFonts w:eastAsiaTheme="minorHAnsi" w:cstheme="minorBidi"/>
                <w:noProof w:val="0"/>
                <w:color w:val="auto"/>
                <w:lang w:eastAsia="en-US"/>
              </w:rPr>
              <w:t>,</w:t>
            </w:r>
            <w:r w:rsidRPr="00A25101">
              <w:rPr>
                <w:rFonts w:eastAsiaTheme="minorHAnsi" w:cstheme="minorBidi"/>
                <w:noProof w:val="0"/>
                <w:color w:val="auto"/>
                <w:lang w:eastAsia="en-US"/>
              </w:rPr>
              <w:t xml:space="preserve"> S</w:t>
            </w:r>
            <w:r w:rsidR="001C7E5B">
              <w:rPr>
                <w:rFonts w:eastAsiaTheme="minorHAnsi" w:cstheme="minorBidi"/>
                <w:noProof w:val="0"/>
                <w:color w:val="auto"/>
                <w:lang w:eastAsia="en-US"/>
              </w:rPr>
              <w:t>,</w:t>
            </w:r>
            <w:r w:rsidRPr="00A25101">
              <w:rPr>
                <w:rFonts w:eastAsiaTheme="minorHAnsi" w:cstheme="minorBidi"/>
                <w:noProof w:val="0"/>
                <w:color w:val="auto"/>
                <w:lang w:eastAsia="en-US"/>
              </w:rPr>
              <w:t xml:space="preserve"> 2023</w:t>
            </w:r>
            <w:r w:rsidR="00A25101">
              <w:rPr>
                <w:rFonts w:eastAsiaTheme="minorHAnsi" w:cstheme="minorBidi"/>
                <w:noProof w:val="0"/>
                <w:color w:val="auto"/>
                <w:lang w:eastAsia="en-US"/>
              </w:rPr>
              <w:t xml:space="preserve"> [98]</w:t>
            </w:r>
          </w:p>
        </w:tc>
        <w:tc>
          <w:tcPr>
            <w:tcW w:w="912" w:type="dxa"/>
          </w:tcPr>
          <w:p w14:paraId="107319F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Case-control</w:t>
            </w:r>
          </w:p>
        </w:tc>
        <w:tc>
          <w:tcPr>
            <w:tcW w:w="1654" w:type="dxa"/>
          </w:tcPr>
          <w:p w14:paraId="2AB6F8A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87 with MRKHS and available parents</w:t>
            </w:r>
          </w:p>
        </w:tc>
        <w:tc>
          <w:tcPr>
            <w:tcW w:w="3631" w:type="dxa"/>
          </w:tcPr>
          <w:p w14:paraId="486F2C03"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14 SVs were present in 17/87 (19.5%) of probands with MRKHS and included seven deletions, three duplications, one new translocation in 5/50 cells-t(7;</w:t>
            </w:r>
            <w:proofErr w:type="gramStart"/>
            <w:r w:rsidRPr="00404E2A">
              <w:rPr>
                <w:rFonts w:eastAsiaTheme="minorHAnsi" w:cstheme="minorBidi"/>
                <w:noProof w:val="0"/>
                <w:color w:val="auto"/>
                <w:lang w:eastAsia="en-US"/>
              </w:rPr>
              <w:t>14)(</w:t>
            </w:r>
            <w:proofErr w:type="gramEnd"/>
            <w:r w:rsidRPr="00404E2A">
              <w:rPr>
                <w:rFonts w:eastAsiaTheme="minorHAnsi" w:cstheme="minorBidi"/>
                <w:noProof w:val="0"/>
                <w:color w:val="auto"/>
                <w:lang w:eastAsia="en-US"/>
              </w:rPr>
              <w:t>q32;q32), confirmation of a previously identified translocation-t(3;16)(p22.3;p13.3), and two aneuploidies</w:t>
            </w:r>
          </w:p>
        </w:tc>
        <w:tc>
          <w:tcPr>
            <w:tcW w:w="1909" w:type="dxa"/>
          </w:tcPr>
          <w:p w14:paraId="6BF8522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Optical genome mapping was performed to identify Structural variants (SVs)</w:t>
            </w:r>
          </w:p>
        </w:tc>
      </w:tr>
      <w:bookmarkEnd w:id="0"/>
      <w:tr w:rsidR="00B623DB" w:rsidRPr="000232BF" w14:paraId="2F317B43" w14:textId="77777777" w:rsidTr="00893D5D">
        <w:tc>
          <w:tcPr>
            <w:tcW w:w="724" w:type="dxa"/>
          </w:tcPr>
          <w:p w14:paraId="7504665D"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4E417BBB" w14:textId="189E7350" w:rsidR="00FB7C86" w:rsidRDefault="00FB7C86" w:rsidP="00FB7C86">
            <w:pPr>
              <w:spacing w:line="240" w:lineRule="auto"/>
              <w:jc w:val="left"/>
              <w:rPr>
                <w:rFonts w:eastAsiaTheme="minorHAnsi" w:cstheme="minorBidi"/>
                <w:noProof w:val="0"/>
                <w:color w:val="auto"/>
                <w:lang w:eastAsia="en-US"/>
              </w:rPr>
            </w:pPr>
            <w:r w:rsidRPr="00510809">
              <w:rPr>
                <w:rFonts w:eastAsiaTheme="minorHAnsi" w:cstheme="minorBidi"/>
                <w:noProof w:val="0"/>
                <w:color w:val="auto"/>
                <w:lang w:eastAsia="en-US"/>
              </w:rPr>
              <w:t>Ma</w:t>
            </w:r>
            <w:r w:rsidR="001C7E5B">
              <w:rPr>
                <w:rFonts w:eastAsiaTheme="minorHAnsi" w:cstheme="minorBidi"/>
                <w:noProof w:val="0"/>
                <w:color w:val="auto"/>
                <w:lang w:eastAsia="en-US"/>
              </w:rPr>
              <w:t>,</w:t>
            </w:r>
            <w:r w:rsidRPr="00510809">
              <w:rPr>
                <w:rFonts w:eastAsiaTheme="minorHAnsi" w:cstheme="minorBidi"/>
                <w:noProof w:val="0"/>
                <w:color w:val="auto"/>
                <w:lang w:eastAsia="en-US"/>
              </w:rPr>
              <w:t xml:space="preserve"> C 2022</w:t>
            </w:r>
          </w:p>
          <w:p w14:paraId="44D8010F" w14:textId="32D9EEF6" w:rsidR="00510809" w:rsidRPr="00FB7C86" w:rsidRDefault="00510809" w:rsidP="00FB7C86">
            <w:pPr>
              <w:spacing w:line="240" w:lineRule="auto"/>
              <w:jc w:val="left"/>
              <w:rPr>
                <w:rFonts w:eastAsiaTheme="minorHAnsi" w:cstheme="minorBidi"/>
                <w:noProof w:val="0"/>
                <w:color w:val="auto"/>
                <w:lang w:eastAsia="en-US"/>
              </w:rPr>
            </w:pPr>
            <w:r>
              <w:rPr>
                <w:rFonts w:eastAsiaTheme="minorHAnsi" w:cstheme="minorBidi"/>
                <w:noProof w:val="0"/>
                <w:color w:val="auto"/>
                <w:lang w:eastAsia="en-US"/>
              </w:rPr>
              <w:t>[59]</w:t>
            </w:r>
          </w:p>
        </w:tc>
        <w:tc>
          <w:tcPr>
            <w:tcW w:w="912" w:type="dxa"/>
          </w:tcPr>
          <w:p w14:paraId="2DAD7F4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73F8B70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622 probands with MRKHS</w:t>
            </w:r>
          </w:p>
        </w:tc>
        <w:tc>
          <w:tcPr>
            <w:tcW w:w="3631" w:type="dxa"/>
          </w:tcPr>
          <w:p w14:paraId="2792B1DB"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16 rare variants in TBX6 from the combined cohort, including 1 protein-truncating variant suggesting a causal role for 1. 7 were shown to induce a loss-of-function effect by impaired the normal splicing of TBX6 mRNA, decreased protein expression, perturbed transcriptional activity, and protein </w:t>
            </w:r>
            <w:proofErr w:type="spellStart"/>
            <w:r w:rsidRPr="00404E2A">
              <w:rPr>
                <w:rFonts w:eastAsiaTheme="minorHAnsi" w:cstheme="minorBidi"/>
                <w:noProof w:val="0"/>
                <w:color w:val="auto"/>
                <w:lang w:eastAsia="en-US"/>
              </w:rPr>
              <w:t>mislocalization</w:t>
            </w:r>
            <w:proofErr w:type="spellEnd"/>
            <w:r w:rsidRPr="00404E2A">
              <w:rPr>
                <w:rFonts w:eastAsiaTheme="minorHAnsi" w:cstheme="minorBidi"/>
                <w:noProof w:val="0"/>
                <w:color w:val="auto"/>
                <w:lang w:eastAsia="en-US"/>
              </w:rPr>
              <w:t>.</w:t>
            </w:r>
          </w:p>
        </w:tc>
        <w:tc>
          <w:tcPr>
            <w:tcW w:w="1909" w:type="dxa"/>
          </w:tcPr>
          <w:p w14:paraId="41BDF374"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661CDFD3" w14:textId="77777777" w:rsidTr="00893D5D">
        <w:tc>
          <w:tcPr>
            <w:tcW w:w="724" w:type="dxa"/>
          </w:tcPr>
          <w:p w14:paraId="1852962E"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3581836" w14:textId="320F8642"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Buchert</w:t>
            </w:r>
            <w:r w:rsidR="001C7E5B">
              <w:rPr>
                <w:rFonts w:eastAsiaTheme="minorHAnsi" w:cstheme="minorBidi"/>
                <w:noProof w:val="0"/>
                <w:color w:val="auto"/>
                <w:lang w:eastAsia="en-US"/>
              </w:rPr>
              <w:t>,</w:t>
            </w:r>
            <w:r w:rsidR="0053560F">
              <w:rPr>
                <w:rFonts w:eastAsiaTheme="minorHAnsi" w:cstheme="minorBidi"/>
                <w:noProof w:val="0"/>
                <w:color w:val="auto"/>
                <w:lang w:eastAsia="en-US"/>
              </w:rPr>
              <w:t xml:space="preserve"> R,</w:t>
            </w:r>
          </w:p>
          <w:p w14:paraId="55A59D9E" w14:textId="60654B82"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 2022</w:t>
            </w:r>
            <w:r w:rsidR="00D37884">
              <w:rPr>
                <w:rFonts w:eastAsiaTheme="minorHAnsi" w:cstheme="minorBidi"/>
                <w:noProof w:val="0"/>
                <w:color w:val="auto"/>
                <w:lang w:eastAsia="en-US"/>
              </w:rPr>
              <w:t xml:space="preserve"> [53]</w:t>
            </w:r>
          </w:p>
        </w:tc>
        <w:tc>
          <w:tcPr>
            <w:tcW w:w="912" w:type="dxa"/>
          </w:tcPr>
          <w:p w14:paraId="4D9C939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series</w:t>
            </w:r>
          </w:p>
        </w:tc>
        <w:tc>
          <w:tcPr>
            <w:tcW w:w="1654" w:type="dxa"/>
          </w:tcPr>
          <w:p w14:paraId="0AD7A00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five MRKHS-discordant pairs of MZ twins</w:t>
            </w:r>
          </w:p>
          <w:p w14:paraId="0D2272D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 had type-1</w:t>
            </w:r>
          </w:p>
          <w:p w14:paraId="7D9CCDE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lastRenderedPageBreak/>
              <w:t>-4 had type-2</w:t>
            </w:r>
          </w:p>
          <w:p w14:paraId="0394771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MRKHS</w:t>
            </w:r>
          </w:p>
        </w:tc>
        <w:tc>
          <w:tcPr>
            <w:tcW w:w="3631" w:type="dxa"/>
          </w:tcPr>
          <w:p w14:paraId="71AA0C44"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lastRenderedPageBreak/>
              <w:t xml:space="preserve">- mosaic variant in ACTR3B with a high allele frequency in the affected tissue, a low allele frequency in the blood of the affected twin and almost </w:t>
            </w:r>
            <w:r w:rsidRPr="00404E2A">
              <w:rPr>
                <w:rFonts w:eastAsiaTheme="minorHAnsi" w:cstheme="minorBidi"/>
                <w:noProof w:val="0"/>
                <w:color w:val="auto"/>
                <w:lang w:eastAsia="en-US"/>
              </w:rPr>
              <w:lastRenderedPageBreak/>
              <w:t>absent in the blood of the unaffected twin- ACTR3B- Pathogenic</w:t>
            </w:r>
          </w:p>
          <w:p w14:paraId="23A57528" w14:textId="77777777" w:rsidR="00FB7C86" w:rsidRPr="00404E2A" w:rsidRDefault="00FB7C86" w:rsidP="00FB7C86">
            <w:pPr>
              <w:spacing w:line="240" w:lineRule="auto"/>
              <w:jc w:val="left"/>
              <w:rPr>
                <w:rFonts w:eastAsiaTheme="minorHAnsi" w:cs="Calibri-Italic"/>
                <w:iCs/>
                <w:noProof w:val="0"/>
                <w:color w:val="auto"/>
                <w:lang w:eastAsia="en-US"/>
              </w:rPr>
            </w:pPr>
            <w:r w:rsidRPr="00404E2A">
              <w:rPr>
                <w:rFonts w:eastAsiaTheme="minorHAnsi" w:cstheme="minorBidi"/>
                <w:noProof w:val="0"/>
                <w:color w:val="auto"/>
                <w:lang w:eastAsia="en-US"/>
              </w:rPr>
              <w:t>-</w:t>
            </w:r>
            <w:r w:rsidRPr="00404E2A">
              <w:rPr>
                <w:rFonts w:eastAsiaTheme="minorHAnsi" w:cs="Calibri-Italic"/>
                <w:iCs/>
                <w:noProof w:val="0"/>
                <w:color w:val="auto"/>
                <w:lang w:eastAsia="en-US"/>
              </w:rPr>
              <w:t>PAX8 variant- a variant of unknown significance</w:t>
            </w:r>
          </w:p>
          <w:p w14:paraId="1D8C3B1A"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-missense variant in WNT9B- a </w:t>
            </w:r>
            <w:r w:rsidRPr="00404E2A">
              <w:rPr>
                <w:rFonts w:eastAsiaTheme="minorHAnsi" w:cs="Calibri-Italic"/>
                <w:iCs/>
                <w:noProof w:val="0"/>
                <w:color w:val="auto"/>
                <w:lang w:eastAsia="en-US"/>
              </w:rPr>
              <w:t>variant of unknown significance</w:t>
            </w:r>
          </w:p>
          <w:p w14:paraId="27C4176F" w14:textId="77777777" w:rsidR="00FB7C86" w:rsidRPr="00404E2A" w:rsidRDefault="00FB7C86" w:rsidP="00FB7C86">
            <w:pPr>
              <w:autoSpaceDE w:val="0"/>
              <w:autoSpaceDN w:val="0"/>
              <w:adjustRightInd w:val="0"/>
              <w:spacing w:line="240" w:lineRule="auto"/>
              <w:jc w:val="left"/>
              <w:rPr>
                <w:rFonts w:eastAsiaTheme="minorHAnsi" w:cs="Calibri"/>
                <w:noProof w:val="0"/>
                <w:color w:val="auto"/>
                <w:lang w:eastAsia="en-US"/>
              </w:rPr>
            </w:pPr>
            <w:r w:rsidRPr="00404E2A">
              <w:rPr>
                <w:rFonts w:eastAsiaTheme="minorHAnsi" w:cstheme="minorBidi"/>
                <w:noProof w:val="0"/>
                <w:color w:val="auto"/>
                <w:lang w:eastAsia="en-US"/>
              </w:rPr>
              <w:t>-</w:t>
            </w:r>
            <w:r w:rsidRPr="00404E2A">
              <w:rPr>
                <w:rFonts w:eastAsiaTheme="minorHAnsi" w:cs="Calibri"/>
                <w:noProof w:val="0"/>
                <w:color w:val="auto"/>
                <w:lang w:eastAsia="en-US"/>
              </w:rPr>
              <w:t xml:space="preserve">detected a pathogenic variant in </w:t>
            </w:r>
            <w:r w:rsidRPr="00404E2A">
              <w:rPr>
                <w:rFonts w:eastAsiaTheme="minorHAnsi" w:cs="Calibri-Italic"/>
                <w:i/>
                <w:iCs/>
                <w:noProof w:val="0"/>
                <w:color w:val="auto"/>
                <w:lang w:eastAsia="en-US"/>
              </w:rPr>
              <w:t xml:space="preserve">GREB1L </w:t>
            </w:r>
            <w:r w:rsidRPr="00404E2A">
              <w:rPr>
                <w:rFonts w:eastAsiaTheme="minorHAnsi" w:cs="Calibri"/>
                <w:noProof w:val="0"/>
                <w:color w:val="auto"/>
                <w:lang w:eastAsia="en-US"/>
              </w:rPr>
              <w:t>in one twin pair and their unaffected mother (showing a reduced phenotypic penetrance)</w:t>
            </w:r>
          </w:p>
          <w:p w14:paraId="28C3BFA3" w14:textId="77777777" w:rsidR="00FB7C86" w:rsidRPr="00404E2A" w:rsidRDefault="00FB7C86" w:rsidP="00FB7C86">
            <w:pPr>
              <w:autoSpaceDE w:val="0"/>
              <w:autoSpaceDN w:val="0"/>
              <w:adjustRightInd w:val="0"/>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-transcriptome- widespread perturbations largely similar to those in sporadic cases. -</w:t>
            </w:r>
            <w:r w:rsidRPr="00404E2A">
              <w:rPr>
                <w:rFonts w:eastAsiaTheme="minorHAnsi" w:cs="Calibri"/>
                <w:noProof w:val="0"/>
                <w:color w:val="auto"/>
                <w:lang w:eastAsia="en-US"/>
              </w:rPr>
              <w:t>Transcriptional changes were enriched for terms associated with estrogen and its receptors</w:t>
            </w:r>
          </w:p>
        </w:tc>
        <w:tc>
          <w:tcPr>
            <w:tcW w:w="1909" w:type="dxa"/>
          </w:tcPr>
          <w:p w14:paraId="789BA08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lastRenderedPageBreak/>
              <w:t xml:space="preserve">Genome sequencing of blood of both twins as well as transcriptome </w:t>
            </w:r>
            <w:r w:rsidRPr="00FB7C86">
              <w:rPr>
                <w:rFonts w:eastAsiaTheme="minorHAnsi" w:cstheme="minorBidi"/>
                <w:noProof w:val="0"/>
                <w:color w:val="auto"/>
                <w:lang w:eastAsia="en-US"/>
              </w:rPr>
              <w:lastRenderedPageBreak/>
              <w:t>analysis of uterine tissue of the affected twin</w:t>
            </w:r>
          </w:p>
          <w:p w14:paraId="056A9D30"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06222CE0" w14:textId="77777777" w:rsidTr="00893D5D">
        <w:tc>
          <w:tcPr>
            <w:tcW w:w="724" w:type="dxa"/>
          </w:tcPr>
          <w:p w14:paraId="7CC393FD"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76115827" w14:textId="4A12AA90"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Li,</w:t>
            </w:r>
            <w:r w:rsidR="00B8483B">
              <w:rPr>
                <w:rFonts w:eastAsiaTheme="minorHAnsi" w:cstheme="minorBidi"/>
                <w:noProof w:val="0"/>
                <w:color w:val="auto"/>
                <w:lang w:eastAsia="en-US"/>
              </w:rPr>
              <w:t xml:space="preserve"> H</w:t>
            </w:r>
            <w:r w:rsidRPr="00FB7C86">
              <w:rPr>
                <w:rFonts w:eastAsiaTheme="minorHAnsi" w:cstheme="minorBidi"/>
                <w:noProof w:val="0"/>
                <w:color w:val="auto"/>
                <w:lang w:eastAsia="en-US"/>
              </w:rPr>
              <w:t xml:space="preserve"> 2022 </w:t>
            </w:r>
            <w:r w:rsidR="00A57485">
              <w:rPr>
                <w:rFonts w:eastAsiaTheme="minorHAnsi" w:cstheme="minorBidi"/>
                <w:noProof w:val="0"/>
                <w:color w:val="auto"/>
                <w:lang w:eastAsia="en-US"/>
              </w:rPr>
              <w:t>[86]</w:t>
            </w:r>
          </w:p>
        </w:tc>
        <w:tc>
          <w:tcPr>
            <w:tcW w:w="912" w:type="dxa"/>
          </w:tcPr>
          <w:p w14:paraId="126FCB2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65D0674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40 MRKHS and 140 individuals</w:t>
            </w:r>
          </w:p>
          <w:p w14:paraId="071835FE"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controls</w:t>
            </w:r>
          </w:p>
        </w:tc>
        <w:tc>
          <w:tcPr>
            <w:tcW w:w="3631" w:type="dxa"/>
          </w:tcPr>
          <w:p w14:paraId="46DC0127"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Four novel variations of EMX2</w:t>
            </w:r>
          </w:p>
        </w:tc>
        <w:tc>
          <w:tcPr>
            <w:tcW w:w="1909" w:type="dxa"/>
          </w:tcPr>
          <w:p w14:paraId="012511A2"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2A8BB6C2" w14:textId="77777777" w:rsidTr="00893D5D">
        <w:tc>
          <w:tcPr>
            <w:tcW w:w="724" w:type="dxa"/>
          </w:tcPr>
          <w:p w14:paraId="6820499E"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9B5193C" w14:textId="2754C411"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Chu,</w:t>
            </w:r>
            <w:r w:rsidR="00B8483B">
              <w:rPr>
                <w:rFonts w:eastAsiaTheme="minorHAnsi" w:cstheme="minorBidi"/>
                <w:noProof w:val="0"/>
                <w:color w:val="auto"/>
                <w:lang w:eastAsia="en-US"/>
              </w:rPr>
              <w:t xml:space="preserve"> C, </w:t>
            </w:r>
            <w:r w:rsidRPr="00FB7C86">
              <w:rPr>
                <w:rFonts w:eastAsiaTheme="minorHAnsi" w:cstheme="minorBidi"/>
                <w:noProof w:val="0"/>
                <w:color w:val="auto"/>
                <w:lang w:eastAsia="en-US"/>
              </w:rPr>
              <w:t>2022</w:t>
            </w:r>
            <w:r w:rsidR="00A92E9A">
              <w:rPr>
                <w:rFonts w:eastAsiaTheme="minorHAnsi" w:cstheme="minorBidi"/>
                <w:noProof w:val="0"/>
                <w:color w:val="auto"/>
                <w:lang w:eastAsia="en-US"/>
              </w:rPr>
              <w:t xml:space="preserve"> [44]</w:t>
            </w:r>
          </w:p>
        </w:tc>
        <w:tc>
          <w:tcPr>
            <w:tcW w:w="912" w:type="dxa"/>
          </w:tcPr>
          <w:p w14:paraId="7395DD6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series</w:t>
            </w:r>
          </w:p>
        </w:tc>
        <w:tc>
          <w:tcPr>
            <w:tcW w:w="1654" w:type="dxa"/>
          </w:tcPr>
          <w:p w14:paraId="575C752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10 MRKHS individuals</w:t>
            </w:r>
          </w:p>
        </w:tc>
        <w:tc>
          <w:tcPr>
            <w:tcW w:w="3631" w:type="dxa"/>
          </w:tcPr>
          <w:p w14:paraId="1106B821"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Variants of nine genes: TBC1D1, KMT2D, HOXD3, DLG5, GLI3, HIRA, GATA3, LIFR, and CLIP1 (n = 9)</w:t>
            </w:r>
          </w:p>
        </w:tc>
        <w:tc>
          <w:tcPr>
            <w:tcW w:w="1909" w:type="dxa"/>
          </w:tcPr>
          <w:p w14:paraId="49D2797E"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716B810D" w14:textId="77777777" w:rsidTr="00893D5D">
        <w:tc>
          <w:tcPr>
            <w:tcW w:w="724" w:type="dxa"/>
          </w:tcPr>
          <w:p w14:paraId="4CEEFE1A"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7970C2E" w14:textId="1C202EF1"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Dell’Edera</w:t>
            </w:r>
            <w:proofErr w:type="spellEnd"/>
            <w:r w:rsidR="00CD6E5F">
              <w:rPr>
                <w:rFonts w:eastAsiaTheme="minorHAnsi" w:cstheme="minorBidi"/>
                <w:noProof w:val="0"/>
                <w:color w:val="auto"/>
                <w:lang w:eastAsia="en-US"/>
              </w:rPr>
              <w:t xml:space="preserve"> D</w:t>
            </w:r>
            <w:r w:rsidRPr="00FB7C86">
              <w:rPr>
                <w:rFonts w:eastAsiaTheme="minorHAnsi" w:cstheme="minorBidi"/>
                <w:noProof w:val="0"/>
                <w:color w:val="auto"/>
                <w:lang w:eastAsia="en-US"/>
              </w:rPr>
              <w:t>,2021</w:t>
            </w:r>
            <w:r w:rsidR="000516E8">
              <w:rPr>
                <w:rFonts w:eastAsiaTheme="minorHAnsi" w:cstheme="minorBidi"/>
                <w:noProof w:val="0"/>
                <w:color w:val="auto"/>
                <w:lang w:eastAsia="en-US"/>
              </w:rPr>
              <w:t xml:space="preserve"> [137]</w:t>
            </w:r>
          </w:p>
        </w:tc>
        <w:tc>
          <w:tcPr>
            <w:tcW w:w="912" w:type="dxa"/>
          </w:tcPr>
          <w:p w14:paraId="48BB074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4A13A62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w:t>
            </w:r>
          </w:p>
        </w:tc>
        <w:tc>
          <w:tcPr>
            <w:tcW w:w="3631" w:type="dxa"/>
          </w:tcPr>
          <w:p w14:paraId="6ED930AE"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Microduplications in 22q11.21</w:t>
            </w:r>
          </w:p>
        </w:tc>
        <w:tc>
          <w:tcPr>
            <w:tcW w:w="1909" w:type="dxa"/>
          </w:tcPr>
          <w:p w14:paraId="1D2D643F"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5B865327" w14:textId="77777777" w:rsidTr="00893D5D">
        <w:tc>
          <w:tcPr>
            <w:tcW w:w="724" w:type="dxa"/>
          </w:tcPr>
          <w:p w14:paraId="4442CA75"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515DB25C" w14:textId="6FD2B494"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Chen N, 2021 </w:t>
            </w:r>
            <w:r w:rsidR="00473EE1">
              <w:rPr>
                <w:rFonts w:eastAsiaTheme="minorHAnsi" w:cstheme="minorBidi"/>
                <w:noProof w:val="0"/>
                <w:color w:val="auto"/>
                <w:lang w:eastAsia="en-US"/>
              </w:rPr>
              <w:t>[</w:t>
            </w:r>
            <w:r w:rsidR="00DA4683">
              <w:rPr>
                <w:rFonts w:eastAsiaTheme="minorHAnsi" w:cstheme="minorBidi"/>
                <w:noProof w:val="0"/>
                <w:color w:val="auto"/>
                <w:lang w:eastAsia="en-US"/>
              </w:rPr>
              <w:t>38]</w:t>
            </w:r>
          </w:p>
        </w:tc>
        <w:tc>
          <w:tcPr>
            <w:tcW w:w="912" w:type="dxa"/>
          </w:tcPr>
          <w:p w14:paraId="129054A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460D683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592 MRKHS individuals (442 Chinese and</w:t>
            </w:r>
          </w:p>
          <w:p w14:paraId="0B63A0A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150 of mixed ethnicity) 941 individual</w:t>
            </w:r>
          </w:p>
          <w:p w14:paraId="081719F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controls</w:t>
            </w:r>
          </w:p>
        </w:tc>
        <w:tc>
          <w:tcPr>
            <w:tcW w:w="3631" w:type="dxa"/>
          </w:tcPr>
          <w:p w14:paraId="794CA0ED"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Variants of 7 genes: PAX8 (n = 4), BMP4 (n = 2), BMP7 (n = 2), TBX6 (n = 1), HOXA10 (n = 1), EMX2 (n = 1), and WNT9B (n = 1)</w:t>
            </w:r>
          </w:p>
        </w:tc>
        <w:tc>
          <w:tcPr>
            <w:tcW w:w="1909" w:type="dxa"/>
          </w:tcPr>
          <w:p w14:paraId="0BC68FC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Included patients had unilateral renal aplasia/ectopic kidney, and cervicothoracic somite dysplasia association</w:t>
            </w:r>
          </w:p>
        </w:tc>
      </w:tr>
      <w:tr w:rsidR="00B623DB" w:rsidRPr="000232BF" w14:paraId="0D512595" w14:textId="77777777" w:rsidTr="00893D5D">
        <w:tc>
          <w:tcPr>
            <w:tcW w:w="724" w:type="dxa"/>
          </w:tcPr>
          <w:p w14:paraId="4B30F029"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F7A2B70" w14:textId="15D504DF"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Mikhael S, 2021 </w:t>
            </w:r>
            <w:r w:rsidR="00473EE1">
              <w:rPr>
                <w:rFonts w:eastAsiaTheme="minorHAnsi" w:cstheme="minorBidi"/>
                <w:noProof w:val="0"/>
                <w:color w:val="auto"/>
                <w:lang w:eastAsia="en-US"/>
              </w:rPr>
              <w:t>[39]</w:t>
            </w:r>
          </w:p>
        </w:tc>
        <w:tc>
          <w:tcPr>
            <w:tcW w:w="912" w:type="dxa"/>
          </w:tcPr>
          <w:p w14:paraId="7CE139A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676DD74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111 MRKHS individuals </w:t>
            </w:r>
          </w:p>
          <w:p w14:paraId="7BE93C6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type 1 (</w:t>
            </w:r>
            <w:r w:rsidRPr="000232BF">
              <w:rPr>
                <w:rFonts w:eastAsiaTheme="minorHAnsi" w:cstheme="minorBidi"/>
                <w:i/>
                <w:iCs/>
                <w:noProof w:val="0"/>
                <w:color w:val="auto"/>
                <w:lang w:eastAsia="en-US"/>
              </w:rPr>
              <w:t>n</w:t>
            </w:r>
            <w:r w:rsidRPr="00FB7C86">
              <w:rPr>
                <w:rFonts w:eastAsiaTheme="minorHAnsi" w:cstheme="minorBidi"/>
                <w:noProof w:val="0"/>
                <w:color w:val="auto"/>
                <w:lang w:eastAsia="en-US"/>
              </w:rPr>
              <w:t xml:space="preserve"> = 82)  </w:t>
            </w:r>
          </w:p>
          <w:p w14:paraId="3DBFF5D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type-2 (</w:t>
            </w:r>
            <w:r w:rsidRPr="000232BF">
              <w:rPr>
                <w:rFonts w:eastAsiaTheme="minorHAnsi" w:cstheme="minorBidi"/>
                <w:i/>
                <w:iCs/>
                <w:noProof w:val="0"/>
                <w:color w:val="auto"/>
                <w:lang w:eastAsia="en-US"/>
              </w:rPr>
              <w:t>n</w:t>
            </w:r>
            <w:r w:rsidRPr="00FB7C86">
              <w:rPr>
                <w:rFonts w:eastAsiaTheme="minorHAnsi" w:cstheme="minorBidi"/>
                <w:noProof w:val="0"/>
                <w:color w:val="auto"/>
                <w:lang w:eastAsia="en-US"/>
              </w:rPr>
              <w:t xml:space="preserve"> = 29)</w:t>
            </w:r>
          </w:p>
        </w:tc>
        <w:tc>
          <w:tcPr>
            <w:tcW w:w="3631" w:type="dxa"/>
          </w:tcPr>
          <w:p w14:paraId="08463310"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Variants of: WNT4, LAMC1, RARA, HOXA10, PAX2, and WNT9B, TBX6, SHOX, MMP14, and LRP10</w:t>
            </w:r>
          </w:p>
        </w:tc>
        <w:tc>
          <w:tcPr>
            <w:tcW w:w="1909" w:type="dxa"/>
          </w:tcPr>
          <w:p w14:paraId="0821A204"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5494F7FA" w14:textId="77777777" w:rsidTr="00893D5D">
        <w:tc>
          <w:tcPr>
            <w:tcW w:w="724" w:type="dxa"/>
          </w:tcPr>
          <w:p w14:paraId="7D1B8C75"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4E861B6" w14:textId="46FC14B7"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Pontecorvi</w:t>
            </w:r>
            <w:proofErr w:type="spellEnd"/>
            <w:r w:rsidRPr="00FB7C86">
              <w:rPr>
                <w:rFonts w:eastAsiaTheme="minorHAnsi" w:cstheme="minorBidi"/>
                <w:noProof w:val="0"/>
                <w:color w:val="auto"/>
                <w:lang w:eastAsia="en-US"/>
              </w:rPr>
              <w:t xml:space="preserve"> P,2021</w:t>
            </w:r>
            <w:r w:rsidR="008F7F4E">
              <w:rPr>
                <w:rFonts w:eastAsiaTheme="minorHAnsi" w:cstheme="minorBidi"/>
                <w:noProof w:val="0"/>
                <w:color w:val="auto"/>
                <w:lang w:eastAsia="en-US"/>
              </w:rPr>
              <w:t>[45]</w:t>
            </w:r>
            <w:r w:rsidRPr="00FB7C86">
              <w:rPr>
                <w:rFonts w:eastAsiaTheme="minorHAnsi" w:cstheme="minorBidi"/>
                <w:noProof w:val="0"/>
                <w:color w:val="auto"/>
                <w:lang w:eastAsia="en-US"/>
              </w:rPr>
              <w:t xml:space="preserve"> </w:t>
            </w:r>
          </w:p>
        </w:tc>
        <w:tc>
          <w:tcPr>
            <w:tcW w:w="912" w:type="dxa"/>
          </w:tcPr>
          <w:p w14:paraId="01F94AAE"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53B2943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36 MRKHS individuals</w:t>
            </w:r>
          </w:p>
        </w:tc>
        <w:tc>
          <w:tcPr>
            <w:tcW w:w="3631" w:type="dxa"/>
          </w:tcPr>
          <w:p w14:paraId="04ED7CEC"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Altered gene expression pattern in PRKX, MUC1, HOXC8, GREB1L</w:t>
            </w:r>
          </w:p>
        </w:tc>
        <w:tc>
          <w:tcPr>
            <w:tcW w:w="1909" w:type="dxa"/>
          </w:tcPr>
          <w:p w14:paraId="25DE19EA"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77DD6E86" w14:textId="77777777" w:rsidTr="00893D5D">
        <w:tc>
          <w:tcPr>
            <w:tcW w:w="724" w:type="dxa"/>
          </w:tcPr>
          <w:p w14:paraId="71FA2715"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4BA34BC" w14:textId="7562BC56" w:rsidR="00FB7C86" w:rsidRPr="00FB7C86" w:rsidRDefault="00FB7C86" w:rsidP="00FB7C86">
            <w:pPr>
              <w:spacing w:line="240" w:lineRule="auto"/>
              <w:jc w:val="left"/>
              <w:rPr>
                <w:rFonts w:eastAsiaTheme="minorHAnsi" w:cstheme="minorBidi"/>
                <w:noProof w:val="0"/>
                <w:color w:val="auto"/>
                <w:lang w:eastAsia="en-US"/>
              </w:rPr>
            </w:pPr>
            <w:bookmarkStart w:id="1" w:name="_Hlk147662785"/>
            <w:r w:rsidRPr="00FB7C86">
              <w:rPr>
                <w:rFonts w:eastAsiaTheme="minorHAnsi" w:cstheme="minorBidi"/>
                <w:noProof w:val="0"/>
                <w:color w:val="auto"/>
                <w:lang w:eastAsia="en-US"/>
              </w:rPr>
              <w:t>Hentrich T, 2020</w:t>
            </w:r>
            <w:bookmarkEnd w:id="1"/>
            <w:r w:rsidR="002937DF">
              <w:rPr>
                <w:rFonts w:eastAsiaTheme="minorHAnsi" w:cstheme="minorBidi"/>
                <w:noProof w:val="0"/>
                <w:color w:val="auto"/>
                <w:lang w:eastAsia="en-US"/>
              </w:rPr>
              <w:t xml:space="preserve"> [97]</w:t>
            </w:r>
          </w:p>
        </w:tc>
        <w:tc>
          <w:tcPr>
            <w:tcW w:w="912" w:type="dxa"/>
          </w:tcPr>
          <w:p w14:paraId="1685DD8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2891281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39 with MRKHS</w:t>
            </w:r>
          </w:p>
          <w:p w14:paraId="63BCBBB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type 1- 22</w:t>
            </w:r>
          </w:p>
          <w:p w14:paraId="5A7A843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 type 2- 17</w:t>
            </w:r>
          </w:p>
          <w:p w14:paraId="292F344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30 patients with healthy endometrium </w:t>
            </w:r>
          </w:p>
        </w:tc>
        <w:tc>
          <w:tcPr>
            <w:tcW w:w="3631" w:type="dxa"/>
          </w:tcPr>
          <w:p w14:paraId="12F58321"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1906 differentially expressed genes (DEGs) comprising </w:t>
            </w:r>
            <w:bookmarkStart w:id="2" w:name="_Hlk147662822"/>
            <w:r w:rsidRPr="00404E2A">
              <w:rPr>
                <w:rFonts w:eastAsiaTheme="minorHAnsi" w:cstheme="minorBidi"/>
                <w:noProof w:val="0"/>
                <w:color w:val="auto"/>
                <w:lang w:eastAsia="en-US"/>
              </w:rPr>
              <w:t>1236</w:t>
            </w:r>
            <w:bookmarkEnd w:id="2"/>
            <w:r w:rsidRPr="00404E2A">
              <w:rPr>
                <w:rFonts w:eastAsiaTheme="minorHAnsi" w:cstheme="minorBidi"/>
                <w:noProof w:val="0"/>
                <w:color w:val="auto"/>
                <w:lang w:eastAsia="en-US"/>
              </w:rPr>
              <w:t xml:space="preserve"> up and</w:t>
            </w:r>
          </w:p>
          <w:p w14:paraId="3C04BE67" w14:textId="72B4D19B"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670 downregulated genes in MRKHS type 1 and 1174 DEGs</w:t>
            </w:r>
            <w:r w:rsidR="00B3582B" w:rsidRPr="00404E2A">
              <w:rPr>
                <w:rFonts w:eastAsiaTheme="minorHAnsi" w:cstheme="minorBidi"/>
                <w:noProof w:val="0"/>
                <w:color w:val="auto"/>
                <w:lang w:eastAsia="en-US"/>
              </w:rPr>
              <w:t xml:space="preserve"> </w:t>
            </w:r>
            <w:r w:rsidRPr="00404E2A">
              <w:rPr>
                <w:rFonts w:eastAsiaTheme="minorHAnsi" w:cstheme="minorBidi"/>
                <w:noProof w:val="0"/>
                <w:color w:val="auto"/>
                <w:lang w:eastAsia="en-US"/>
              </w:rPr>
              <w:t xml:space="preserve">with </w:t>
            </w:r>
            <w:bookmarkStart w:id="3" w:name="_Hlk147662863"/>
            <w:r w:rsidRPr="00404E2A">
              <w:rPr>
                <w:rFonts w:eastAsiaTheme="minorHAnsi" w:cstheme="minorBidi"/>
                <w:noProof w:val="0"/>
                <w:color w:val="auto"/>
                <w:lang w:eastAsia="en-US"/>
              </w:rPr>
              <w:t>801</w:t>
            </w:r>
            <w:bookmarkEnd w:id="3"/>
            <w:r w:rsidRPr="00404E2A">
              <w:rPr>
                <w:rFonts w:eastAsiaTheme="minorHAnsi" w:cstheme="minorBidi"/>
                <w:noProof w:val="0"/>
                <w:color w:val="auto"/>
                <w:lang w:eastAsia="en-US"/>
              </w:rPr>
              <w:t xml:space="preserve"> up- and 373 downregulated genes in MRKHS type 2</w:t>
            </w:r>
            <w:r w:rsidR="00B3582B" w:rsidRPr="00404E2A">
              <w:rPr>
                <w:rFonts w:eastAsiaTheme="minorHAnsi" w:cstheme="minorBidi"/>
                <w:noProof w:val="0"/>
                <w:color w:val="auto"/>
                <w:lang w:eastAsia="en-US"/>
              </w:rPr>
              <w:t xml:space="preserve"> </w:t>
            </w:r>
            <w:r w:rsidRPr="00404E2A">
              <w:rPr>
                <w:rFonts w:eastAsiaTheme="minorHAnsi" w:cstheme="minorBidi"/>
                <w:noProof w:val="0"/>
                <w:color w:val="auto"/>
                <w:lang w:eastAsia="en-US"/>
              </w:rPr>
              <w:t>were identified when compared to controls</w:t>
            </w:r>
          </w:p>
          <w:p w14:paraId="1D093FF9"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lastRenderedPageBreak/>
              <w:t>-Gene expression changes during the menstrual cycle are missing in the endometrium of MRKHS patients</w:t>
            </w:r>
          </w:p>
        </w:tc>
        <w:tc>
          <w:tcPr>
            <w:tcW w:w="1909" w:type="dxa"/>
          </w:tcPr>
          <w:p w14:paraId="0DC92001" w14:textId="515F21F9" w:rsidR="00FB7C86" w:rsidRPr="00FB7C86" w:rsidRDefault="00FB7C86" w:rsidP="00036A43">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lastRenderedPageBreak/>
              <w:t>Also compared endometrial tissues. RNA-seq of</w:t>
            </w:r>
            <w:r w:rsidR="00036A43">
              <w:rPr>
                <w:rFonts w:eastAsiaTheme="minorHAnsi" w:cstheme="minorBidi"/>
                <w:noProof w:val="0"/>
                <w:color w:val="auto"/>
                <w:lang w:eastAsia="en-US"/>
              </w:rPr>
              <w:t xml:space="preserve"> </w:t>
            </w:r>
            <w:r w:rsidRPr="00FB7C86">
              <w:rPr>
                <w:rFonts w:eastAsiaTheme="minorHAnsi" w:cstheme="minorBidi"/>
                <w:noProof w:val="0"/>
                <w:color w:val="auto"/>
                <w:lang w:eastAsia="en-US"/>
              </w:rPr>
              <w:t>endometrial tissue of uterus rudiments for transcriptome analysis</w:t>
            </w:r>
          </w:p>
        </w:tc>
      </w:tr>
      <w:tr w:rsidR="00B623DB" w:rsidRPr="000232BF" w14:paraId="56818BCB" w14:textId="77777777" w:rsidTr="00893D5D">
        <w:tc>
          <w:tcPr>
            <w:tcW w:w="724" w:type="dxa"/>
          </w:tcPr>
          <w:p w14:paraId="04E5F24F"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48D7C45" w14:textId="704F2C20"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Jacquinet</w:t>
            </w:r>
            <w:proofErr w:type="spellEnd"/>
            <w:r w:rsidRPr="00FB7C86">
              <w:rPr>
                <w:rFonts w:eastAsiaTheme="minorHAnsi" w:cstheme="minorBidi"/>
                <w:noProof w:val="0"/>
                <w:color w:val="auto"/>
                <w:lang w:eastAsia="en-US"/>
              </w:rPr>
              <w:t xml:space="preserve"> A,2020 </w:t>
            </w:r>
            <w:r w:rsidR="00F91A1A">
              <w:rPr>
                <w:rFonts w:eastAsiaTheme="minorHAnsi" w:cstheme="minorBidi"/>
                <w:noProof w:val="0"/>
                <w:color w:val="auto"/>
                <w:lang w:eastAsia="en-US"/>
              </w:rPr>
              <w:t>[80]</w:t>
            </w:r>
          </w:p>
        </w:tc>
        <w:tc>
          <w:tcPr>
            <w:tcW w:w="912" w:type="dxa"/>
          </w:tcPr>
          <w:p w14:paraId="42E5260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6BF1A96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9 families with CUAs and/or kidney</w:t>
            </w:r>
          </w:p>
          <w:p w14:paraId="30FC7E6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malformations</w:t>
            </w:r>
          </w:p>
          <w:p w14:paraId="61891E4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68 individuals with CUAs</w:t>
            </w:r>
          </w:p>
        </w:tc>
        <w:tc>
          <w:tcPr>
            <w:tcW w:w="3631" w:type="dxa"/>
          </w:tcPr>
          <w:p w14:paraId="645BC88F"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Variants of GREB1L (n = 4 families and 5 individuals)</w:t>
            </w:r>
          </w:p>
        </w:tc>
        <w:tc>
          <w:tcPr>
            <w:tcW w:w="1909" w:type="dxa"/>
          </w:tcPr>
          <w:p w14:paraId="302A015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Also included family members with only kidney malformations</w:t>
            </w:r>
          </w:p>
        </w:tc>
      </w:tr>
      <w:tr w:rsidR="00B623DB" w:rsidRPr="000232BF" w14:paraId="32E10F4E" w14:textId="77777777" w:rsidTr="00893D5D">
        <w:tc>
          <w:tcPr>
            <w:tcW w:w="724" w:type="dxa"/>
          </w:tcPr>
          <w:p w14:paraId="42DCBEE4"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99409FF" w14:textId="762E76FE"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Anant M, 2020</w:t>
            </w:r>
            <w:r w:rsidR="002B6C7C">
              <w:rPr>
                <w:rFonts w:eastAsiaTheme="minorHAnsi" w:cstheme="minorBidi"/>
                <w:noProof w:val="0"/>
                <w:color w:val="auto"/>
                <w:lang w:eastAsia="en-US"/>
              </w:rPr>
              <w:t xml:space="preserve"> [133]</w:t>
            </w:r>
          </w:p>
        </w:tc>
        <w:tc>
          <w:tcPr>
            <w:tcW w:w="912" w:type="dxa"/>
          </w:tcPr>
          <w:p w14:paraId="2F5034F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330C731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 with MRKHS type 2</w:t>
            </w:r>
          </w:p>
        </w:tc>
        <w:tc>
          <w:tcPr>
            <w:tcW w:w="3631" w:type="dxa"/>
          </w:tcPr>
          <w:p w14:paraId="7FA9371D"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18p deletion (n = 1)</w:t>
            </w:r>
          </w:p>
        </w:tc>
        <w:tc>
          <w:tcPr>
            <w:tcW w:w="1909" w:type="dxa"/>
          </w:tcPr>
          <w:p w14:paraId="19B43EFC"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7F0B7180" w14:textId="77777777" w:rsidTr="00893D5D">
        <w:tc>
          <w:tcPr>
            <w:tcW w:w="724" w:type="dxa"/>
          </w:tcPr>
          <w:p w14:paraId="7F15014B"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63DF91E8" w14:textId="37F4843C"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Smol</w:t>
            </w:r>
            <w:proofErr w:type="spellEnd"/>
            <w:r w:rsidRPr="00FB7C86">
              <w:rPr>
                <w:rFonts w:eastAsiaTheme="minorHAnsi" w:cstheme="minorBidi"/>
                <w:noProof w:val="0"/>
                <w:color w:val="auto"/>
                <w:lang w:eastAsia="en-US"/>
              </w:rPr>
              <w:t xml:space="preserve"> T, 2020</w:t>
            </w:r>
            <w:r w:rsidR="002B6C7C">
              <w:rPr>
                <w:rFonts w:eastAsiaTheme="minorHAnsi" w:cstheme="minorBidi"/>
                <w:noProof w:val="0"/>
                <w:color w:val="auto"/>
                <w:lang w:eastAsia="en-US"/>
              </w:rPr>
              <w:t xml:space="preserve"> [88]</w:t>
            </w:r>
          </w:p>
        </w:tc>
        <w:tc>
          <w:tcPr>
            <w:tcW w:w="912" w:type="dxa"/>
          </w:tcPr>
          <w:p w14:paraId="12ED4E4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34E0708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1 with MRKHS </w:t>
            </w:r>
          </w:p>
        </w:tc>
        <w:tc>
          <w:tcPr>
            <w:tcW w:w="3631" w:type="dxa"/>
          </w:tcPr>
          <w:p w14:paraId="2148CAA0"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Microdeletion in 2q12.1q14.1 (involving PAX8) and microdeletion of SHOX locus</w:t>
            </w:r>
          </w:p>
        </w:tc>
        <w:tc>
          <w:tcPr>
            <w:tcW w:w="1909" w:type="dxa"/>
          </w:tcPr>
          <w:p w14:paraId="009213BA" w14:textId="3C110C36"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Patient also had </w:t>
            </w:r>
            <w:r w:rsidR="00065E4D">
              <w:rPr>
                <w:rFonts w:eastAsiaTheme="minorHAnsi" w:cstheme="minorBidi"/>
                <w:noProof w:val="0"/>
                <w:color w:val="auto"/>
                <w:lang w:eastAsia="en-US"/>
              </w:rPr>
              <w:t>congenital</w:t>
            </w:r>
            <w:r w:rsidRPr="00FB7C86">
              <w:rPr>
                <w:rFonts w:eastAsiaTheme="minorHAnsi" w:cstheme="minorBidi"/>
                <w:noProof w:val="0"/>
                <w:color w:val="auto"/>
                <w:lang w:eastAsia="en-US"/>
              </w:rPr>
              <w:t xml:space="preserve"> hypothyroidism </w:t>
            </w:r>
          </w:p>
        </w:tc>
      </w:tr>
      <w:tr w:rsidR="00B623DB" w:rsidRPr="000232BF" w14:paraId="68A02DCB" w14:textId="77777777" w:rsidTr="00893D5D">
        <w:tc>
          <w:tcPr>
            <w:tcW w:w="724" w:type="dxa"/>
          </w:tcPr>
          <w:p w14:paraId="750E3EC6"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7A62F2E0" w14:textId="59A0C60A" w:rsidR="00FB7C86" w:rsidRPr="00FB7C86" w:rsidRDefault="00FB7C86" w:rsidP="002B6C7C">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Backhouse B,</w:t>
            </w:r>
            <w:r w:rsidR="002B6C7C">
              <w:rPr>
                <w:rFonts w:eastAsiaTheme="minorHAnsi" w:cstheme="minorBidi"/>
                <w:noProof w:val="0"/>
                <w:color w:val="auto"/>
                <w:lang w:eastAsia="en-US"/>
              </w:rPr>
              <w:t xml:space="preserve"> </w:t>
            </w:r>
            <w:r w:rsidRPr="00FB7C86">
              <w:rPr>
                <w:rFonts w:eastAsiaTheme="minorHAnsi" w:cstheme="minorBidi"/>
                <w:noProof w:val="0"/>
                <w:color w:val="auto"/>
                <w:lang w:eastAsia="en-US"/>
              </w:rPr>
              <w:t>2019 [</w:t>
            </w:r>
            <w:r w:rsidR="002B6C7C">
              <w:rPr>
                <w:rFonts w:eastAsiaTheme="minorHAnsi" w:cstheme="minorBidi"/>
                <w:noProof w:val="0"/>
                <w:color w:val="auto"/>
                <w:lang w:eastAsia="en-US"/>
              </w:rPr>
              <w:t>43</w:t>
            </w:r>
            <w:r w:rsidRPr="00FB7C86">
              <w:rPr>
                <w:rFonts w:eastAsiaTheme="minorHAnsi" w:cstheme="minorBidi"/>
                <w:noProof w:val="0"/>
                <w:color w:val="auto"/>
                <w:lang w:eastAsia="en-US"/>
              </w:rPr>
              <w:t>]</w:t>
            </w:r>
          </w:p>
        </w:tc>
        <w:tc>
          <w:tcPr>
            <w:tcW w:w="912" w:type="dxa"/>
          </w:tcPr>
          <w:p w14:paraId="410C717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15699FE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8 MRKHS patients</w:t>
            </w:r>
          </w:p>
          <w:p w14:paraId="102800D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-6 had type-1</w:t>
            </w:r>
          </w:p>
          <w:p w14:paraId="69B4FA1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 had type-2</w:t>
            </w:r>
          </w:p>
        </w:tc>
        <w:tc>
          <w:tcPr>
            <w:tcW w:w="3631" w:type="dxa"/>
          </w:tcPr>
          <w:p w14:paraId="5EEC2BB6"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-Microarray analysis identified a 0.6-Mb deletion in the 16p11.2 region in a patient with MRKHS type 2 (location 29,595,483–30,199,713), affected candidate gene TBX6</w:t>
            </w:r>
          </w:p>
          <w:p w14:paraId="2555C4A7"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Variants (n = 6) and a deletion (affecting TBX6) (n = 1) of 16p11.2 8 MRKHS and MURCS individuals</w:t>
            </w:r>
          </w:p>
          <w:p w14:paraId="666604D8"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-16 rare nonsynonymous variants in MRKHS candidate genes across the cohort, including variants in several genes, such as LRP10 and DOCK4</w:t>
            </w:r>
          </w:p>
        </w:tc>
        <w:tc>
          <w:tcPr>
            <w:tcW w:w="1909" w:type="dxa"/>
          </w:tcPr>
          <w:p w14:paraId="72D4CBE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whole exome sequencing was used</w:t>
            </w:r>
          </w:p>
        </w:tc>
      </w:tr>
      <w:tr w:rsidR="00B623DB" w:rsidRPr="000232BF" w14:paraId="38C798CB" w14:textId="77777777" w:rsidTr="00893D5D">
        <w:tc>
          <w:tcPr>
            <w:tcW w:w="724" w:type="dxa"/>
          </w:tcPr>
          <w:p w14:paraId="6409B7C2"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63DB86B5" w14:textId="2FE7CBA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Herlin M K, 2019</w:t>
            </w:r>
            <w:r w:rsidR="00C35E13">
              <w:rPr>
                <w:rFonts w:eastAsiaTheme="minorHAnsi" w:cstheme="minorBidi"/>
                <w:noProof w:val="0"/>
                <w:color w:val="auto"/>
                <w:lang w:eastAsia="en-US"/>
              </w:rPr>
              <w:t xml:space="preserve"> [79]</w:t>
            </w:r>
          </w:p>
        </w:tc>
        <w:tc>
          <w:tcPr>
            <w:tcW w:w="912" w:type="dxa"/>
          </w:tcPr>
          <w:p w14:paraId="77CBC9E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series</w:t>
            </w:r>
          </w:p>
        </w:tc>
        <w:tc>
          <w:tcPr>
            <w:tcW w:w="1654" w:type="dxa"/>
          </w:tcPr>
          <w:p w14:paraId="600DC8A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4 (Three genera-</w:t>
            </w:r>
            <w:proofErr w:type="spellStart"/>
            <w:r w:rsidRPr="00FB7C86">
              <w:rPr>
                <w:rFonts w:eastAsiaTheme="minorHAnsi" w:cstheme="minorBidi"/>
                <w:noProof w:val="0"/>
                <w:color w:val="auto"/>
                <w:lang w:eastAsia="en-US"/>
              </w:rPr>
              <w:t>tions</w:t>
            </w:r>
            <w:proofErr w:type="spellEnd"/>
            <w:r w:rsidRPr="00FB7C86">
              <w:rPr>
                <w:rFonts w:eastAsiaTheme="minorHAnsi" w:cstheme="minorBidi"/>
                <w:noProof w:val="0"/>
                <w:color w:val="auto"/>
                <w:lang w:eastAsia="en-US"/>
              </w:rPr>
              <w:t xml:space="preserve"> family)</w:t>
            </w:r>
          </w:p>
        </w:tc>
        <w:tc>
          <w:tcPr>
            <w:tcW w:w="3631" w:type="dxa"/>
          </w:tcPr>
          <w:p w14:paraId="0BD7CD25"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Variants of GREB1L </w:t>
            </w:r>
          </w:p>
        </w:tc>
        <w:tc>
          <w:tcPr>
            <w:tcW w:w="1909" w:type="dxa"/>
          </w:tcPr>
          <w:p w14:paraId="70E5BE6F"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5897D4B4" w14:textId="77777777" w:rsidTr="00893D5D">
        <w:tc>
          <w:tcPr>
            <w:tcW w:w="724" w:type="dxa"/>
          </w:tcPr>
          <w:p w14:paraId="5C3D6FF2"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BFC8CB4" w14:textId="65AEDC1E"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Pan H X, 2019</w:t>
            </w:r>
            <w:r w:rsidR="00A91700">
              <w:rPr>
                <w:rFonts w:eastAsiaTheme="minorHAnsi" w:cstheme="minorBidi"/>
                <w:noProof w:val="0"/>
                <w:color w:val="auto"/>
                <w:lang w:eastAsia="en-US"/>
              </w:rPr>
              <w:t xml:space="preserve"> [41]</w:t>
            </w:r>
          </w:p>
        </w:tc>
        <w:tc>
          <w:tcPr>
            <w:tcW w:w="912" w:type="dxa"/>
          </w:tcPr>
          <w:p w14:paraId="62AE9D8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series</w:t>
            </w:r>
          </w:p>
        </w:tc>
        <w:tc>
          <w:tcPr>
            <w:tcW w:w="1654" w:type="dxa"/>
          </w:tcPr>
          <w:p w14:paraId="5FDEDAA0"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9 MRKHS type 1 and their parents</w:t>
            </w:r>
          </w:p>
        </w:tc>
        <w:tc>
          <w:tcPr>
            <w:tcW w:w="3631" w:type="dxa"/>
          </w:tcPr>
          <w:p w14:paraId="03761301"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De novo changes in BAZ2B, KLHL18, PIK3CD, SLC4A10 and TNK2</w:t>
            </w:r>
          </w:p>
          <w:p w14:paraId="63C3CFE6"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6A0B8FC8"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1AE49793" w14:textId="77777777" w:rsidTr="00893D5D">
        <w:tc>
          <w:tcPr>
            <w:tcW w:w="724" w:type="dxa"/>
          </w:tcPr>
          <w:p w14:paraId="53C7F08E"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8645865" w14:textId="26EBD2A9"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Tewes A C, 2019 </w:t>
            </w:r>
            <w:r w:rsidR="008A5AEB">
              <w:rPr>
                <w:rFonts w:eastAsiaTheme="minorHAnsi" w:cstheme="minorBidi"/>
                <w:noProof w:val="0"/>
                <w:color w:val="auto"/>
                <w:lang w:eastAsia="en-US"/>
              </w:rPr>
              <w:t>[58]</w:t>
            </w:r>
          </w:p>
        </w:tc>
        <w:tc>
          <w:tcPr>
            <w:tcW w:w="912" w:type="dxa"/>
          </w:tcPr>
          <w:p w14:paraId="7C9FE83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1D9D6C4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26 MRKHS type 1</w:t>
            </w:r>
          </w:p>
          <w:p w14:paraId="3B501DB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27 MRKHS type 2</w:t>
            </w:r>
          </w:p>
          <w:p w14:paraId="0B91A0B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135 individual controls</w:t>
            </w:r>
          </w:p>
        </w:tc>
        <w:tc>
          <w:tcPr>
            <w:tcW w:w="3631" w:type="dxa"/>
          </w:tcPr>
          <w:p w14:paraId="6CD084FE"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Variants and substitution of TBX6 (n = 4)</w:t>
            </w:r>
          </w:p>
          <w:p w14:paraId="168AFAAA"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 </w:t>
            </w:r>
          </w:p>
        </w:tc>
        <w:tc>
          <w:tcPr>
            <w:tcW w:w="1909" w:type="dxa"/>
          </w:tcPr>
          <w:p w14:paraId="6CBEFEEE"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72 individuals with</w:t>
            </w:r>
          </w:p>
          <w:p w14:paraId="7646F2F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Müllerian duct fusion anomalies were also included</w:t>
            </w:r>
          </w:p>
        </w:tc>
      </w:tr>
      <w:tr w:rsidR="00B623DB" w:rsidRPr="000232BF" w14:paraId="4069A481" w14:textId="77777777" w:rsidTr="00893D5D">
        <w:tc>
          <w:tcPr>
            <w:tcW w:w="724" w:type="dxa"/>
          </w:tcPr>
          <w:p w14:paraId="4E9796C7"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88028DC" w14:textId="4CF157A0"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Takahashi K, 2018 </w:t>
            </w:r>
            <w:r w:rsidR="00F576B3">
              <w:rPr>
                <w:rFonts w:eastAsiaTheme="minorHAnsi" w:cstheme="minorBidi"/>
                <w:noProof w:val="0"/>
                <w:color w:val="auto"/>
                <w:lang w:eastAsia="en-US"/>
              </w:rPr>
              <w:t>[95]</w:t>
            </w:r>
          </w:p>
        </w:tc>
        <w:tc>
          <w:tcPr>
            <w:tcW w:w="912" w:type="dxa"/>
          </w:tcPr>
          <w:p w14:paraId="57AC4E3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0841B36E"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10 MRKHS, and 7 unaffected individuals</w:t>
            </w:r>
          </w:p>
        </w:tc>
        <w:tc>
          <w:tcPr>
            <w:tcW w:w="3631" w:type="dxa"/>
          </w:tcPr>
          <w:p w14:paraId="5B8D4AD1"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De novo variants of MYCBP2, NAV3, and PTPN3 (n = 3 families) and a variant of MYCBP2 (n = 1)</w:t>
            </w:r>
          </w:p>
          <w:p w14:paraId="567C152F"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71457D1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included three</w:t>
            </w:r>
          </w:p>
          <w:p w14:paraId="11DC02F1" w14:textId="1D80F36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MRKHS </w:t>
            </w:r>
            <w:r w:rsidR="00130990">
              <w:rPr>
                <w:rFonts w:eastAsiaTheme="minorHAnsi" w:cstheme="minorBidi"/>
                <w:noProof w:val="0"/>
                <w:color w:val="auto"/>
                <w:lang w:eastAsia="en-US"/>
              </w:rPr>
              <w:t>persons</w:t>
            </w:r>
            <w:r w:rsidRPr="00FB7C86">
              <w:rPr>
                <w:rFonts w:eastAsiaTheme="minorHAnsi" w:cstheme="minorBidi"/>
                <w:noProof w:val="0"/>
                <w:color w:val="auto"/>
                <w:lang w:eastAsia="en-US"/>
              </w:rPr>
              <w:t xml:space="preserve"> from trio-based families</w:t>
            </w:r>
          </w:p>
        </w:tc>
      </w:tr>
      <w:tr w:rsidR="00B623DB" w:rsidRPr="000232BF" w14:paraId="078C2F0A" w14:textId="77777777" w:rsidTr="00893D5D">
        <w:tc>
          <w:tcPr>
            <w:tcW w:w="724" w:type="dxa"/>
          </w:tcPr>
          <w:p w14:paraId="2FD8B13F"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7148332" w14:textId="38ADE590"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Ledig S, 2018 </w:t>
            </w:r>
            <w:r w:rsidR="0083167F">
              <w:rPr>
                <w:rFonts w:eastAsiaTheme="minorHAnsi" w:cstheme="minorBidi"/>
                <w:noProof w:val="0"/>
                <w:color w:val="auto"/>
                <w:lang w:eastAsia="en-US"/>
              </w:rPr>
              <w:t>[63]</w:t>
            </w:r>
          </w:p>
        </w:tc>
        <w:tc>
          <w:tcPr>
            <w:tcW w:w="912" w:type="dxa"/>
          </w:tcPr>
          <w:p w14:paraId="58F9EFA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076CA9E0"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103 individuals with CUAs</w:t>
            </w:r>
          </w:p>
        </w:tc>
        <w:tc>
          <w:tcPr>
            <w:tcW w:w="3631" w:type="dxa"/>
          </w:tcPr>
          <w:p w14:paraId="6EBDAAAC"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Microdeletions and microduplications in 17q12, 22q11.21, 9q33.1, 3q26.11 and 7q31.1. (n = 8)</w:t>
            </w:r>
          </w:p>
          <w:p w14:paraId="7D498071"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07D167EA"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12B9490B" w14:textId="77777777" w:rsidTr="00893D5D">
        <w:tc>
          <w:tcPr>
            <w:tcW w:w="724" w:type="dxa"/>
          </w:tcPr>
          <w:p w14:paraId="27F53A7F"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5D1E5E5" w14:textId="3935D349"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AlSubaihin</w:t>
            </w:r>
            <w:proofErr w:type="spellEnd"/>
            <w:r w:rsidRPr="00FB7C86">
              <w:rPr>
                <w:rFonts w:eastAsiaTheme="minorHAnsi" w:cstheme="minorBidi"/>
                <w:noProof w:val="0"/>
                <w:color w:val="auto"/>
                <w:lang w:eastAsia="en-US"/>
              </w:rPr>
              <w:t xml:space="preserve"> A, 2018 </w:t>
            </w:r>
            <w:r w:rsidR="00FD7FB1">
              <w:rPr>
                <w:rFonts w:eastAsiaTheme="minorHAnsi" w:cstheme="minorBidi"/>
                <w:noProof w:val="0"/>
                <w:color w:val="auto"/>
                <w:lang w:eastAsia="en-US"/>
              </w:rPr>
              <w:t>[74]</w:t>
            </w:r>
          </w:p>
        </w:tc>
        <w:tc>
          <w:tcPr>
            <w:tcW w:w="912" w:type="dxa"/>
          </w:tcPr>
          <w:p w14:paraId="606D27CE"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569CEAB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1 </w:t>
            </w:r>
          </w:p>
        </w:tc>
        <w:tc>
          <w:tcPr>
            <w:tcW w:w="3631" w:type="dxa"/>
          </w:tcPr>
          <w:p w14:paraId="5CE5695D"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Tetrasomy of the pericentromeric region of chromosome 22 (n = 1)</w:t>
            </w:r>
          </w:p>
        </w:tc>
        <w:tc>
          <w:tcPr>
            <w:tcW w:w="1909" w:type="dxa"/>
          </w:tcPr>
          <w:p w14:paraId="6807EA6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The patient had CES with MRKHS</w:t>
            </w:r>
          </w:p>
        </w:tc>
      </w:tr>
      <w:tr w:rsidR="00B623DB" w:rsidRPr="000232BF" w14:paraId="12A1C3E5" w14:textId="77777777" w:rsidTr="00893D5D">
        <w:tc>
          <w:tcPr>
            <w:tcW w:w="724" w:type="dxa"/>
          </w:tcPr>
          <w:p w14:paraId="6933DE9F"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70A162A8" w14:textId="423077E5" w:rsidR="00FB7C86" w:rsidRPr="00FB7C86" w:rsidRDefault="00FB7C86" w:rsidP="004970B8">
            <w:pPr>
              <w:spacing w:line="240" w:lineRule="auto"/>
              <w:jc w:val="left"/>
              <w:rPr>
                <w:rFonts w:eastAsiaTheme="minorHAnsi" w:cstheme="minorBidi"/>
                <w:noProof w:val="0"/>
                <w:color w:val="auto"/>
                <w:lang w:eastAsia="en-US"/>
              </w:rPr>
            </w:pPr>
            <w:proofErr w:type="spellStart"/>
            <w:r w:rsidRPr="00B27B7C">
              <w:rPr>
                <w:rFonts w:eastAsiaTheme="minorHAnsi" w:cstheme="minorBidi"/>
                <w:noProof w:val="0"/>
                <w:color w:val="auto"/>
                <w:lang w:eastAsia="en-US"/>
              </w:rPr>
              <w:t>Eggermann</w:t>
            </w:r>
            <w:proofErr w:type="spellEnd"/>
            <w:r w:rsidRPr="00FB7C86">
              <w:rPr>
                <w:rFonts w:eastAsiaTheme="minorHAnsi" w:cstheme="minorBidi"/>
                <w:noProof w:val="0"/>
                <w:color w:val="auto"/>
                <w:lang w:eastAsia="en-US"/>
              </w:rPr>
              <w:t xml:space="preserve"> T,</w:t>
            </w:r>
            <w:r w:rsidR="004970B8">
              <w:rPr>
                <w:rFonts w:eastAsiaTheme="minorHAnsi" w:cstheme="minorBidi"/>
                <w:noProof w:val="0"/>
                <w:color w:val="auto"/>
                <w:lang w:eastAsia="en-US"/>
              </w:rPr>
              <w:t xml:space="preserve"> </w:t>
            </w:r>
            <w:r w:rsidRPr="00FB7C86">
              <w:rPr>
                <w:rFonts w:eastAsiaTheme="minorHAnsi" w:cstheme="minorBidi"/>
                <w:noProof w:val="0"/>
                <w:color w:val="auto"/>
                <w:lang w:eastAsia="en-US"/>
              </w:rPr>
              <w:t>2018</w:t>
            </w:r>
            <w:r w:rsidR="00D47F37">
              <w:rPr>
                <w:rFonts w:eastAsiaTheme="minorHAnsi" w:cstheme="minorBidi"/>
                <w:noProof w:val="0"/>
                <w:color w:val="auto"/>
                <w:lang w:eastAsia="en-US"/>
              </w:rPr>
              <w:t xml:space="preserve"> [146]</w:t>
            </w:r>
          </w:p>
        </w:tc>
        <w:tc>
          <w:tcPr>
            <w:tcW w:w="912" w:type="dxa"/>
          </w:tcPr>
          <w:p w14:paraId="7A52BC5E"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series</w:t>
            </w:r>
          </w:p>
        </w:tc>
        <w:tc>
          <w:tcPr>
            <w:tcW w:w="1654" w:type="dxa"/>
          </w:tcPr>
          <w:p w14:paraId="53114D5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 MRKHS</w:t>
            </w:r>
          </w:p>
          <w:p w14:paraId="59D20CA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Type 1- 53 </w:t>
            </w:r>
          </w:p>
          <w:p w14:paraId="6A3C460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Type 2-52 </w:t>
            </w:r>
          </w:p>
        </w:tc>
        <w:tc>
          <w:tcPr>
            <w:tcW w:w="3631" w:type="dxa"/>
          </w:tcPr>
          <w:p w14:paraId="2557287A"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MRKHS due to an ICR1 hypomethylation in 11p15.5. Failing to identify altered imprinting marks of differentially methylated regions PLAGL1, GRB10 and MEST, H19 and KCNQ1OT1, MEG3, SNRPN, DIRAS, NESPAS and GNAS. Abnormality present (n=1) absent (n=100)</w:t>
            </w:r>
          </w:p>
        </w:tc>
        <w:tc>
          <w:tcPr>
            <w:tcW w:w="1909" w:type="dxa"/>
          </w:tcPr>
          <w:p w14:paraId="1BB89110"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Also included individuals with Silver Russel Syndrome</w:t>
            </w:r>
          </w:p>
        </w:tc>
      </w:tr>
      <w:tr w:rsidR="00B623DB" w:rsidRPr="000232BF" w14:paraId="09AA982B" w14:textId="77777777" w:rsidTr="00893D5D">
        <w:tc>
          <w:tcPr>
            <w:tcW w:w="724" w:type="dxa"/>
          </w:tcPr>
          <w:p w14:paraId="62E4DAB1"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552B867" w14:textId="77777777" w:rsidR="00FB7C86" w:rsidRDefault="00FB7C86" w:rsidP="00FB7C86">
            <w:pPr>
              <w:spacing w:line="240" w:lineRule="auto"/>
              <w:jc w:val="left"/>
              <w:rPr>
                <w:rFonts w:eastAsiaTheme="minorHAnsi" w:cstheme="minorBidi"/>
                <w:noProof w:val="0"/>
                <w:color w:val="auto"/>
                <w:highlight w:val="yellow"/>
                <w:lang w:eastAsia="en-US"/>
              </w:rPr>
            </w:pPr>
            <w:r w:rsidRPr="00FB7C86">
              <w:rPr>
                <w:rFonts w:eastAsiaTheme="minorHAnsi" w:cstheme="minorBidi"/>
                <w:noProof w:val="0"/>
                <w:color w:val="auto"/>
                <w:lang w:eastAsia="en-US"/>
              </w:rPr>
              <w:t>Eksi</w:t>
            </w:r>
            <w:r w:rsidR="00D47F37">
              <w:rPr>
                <w:rFonts w:eastAsiaTheme="minorHAnsi" w:cstheme="minorBidi"/>
                <w:noProof w:val="0"/>
                <w:color w:val="auto"/>
                <w:lang w:eastAsia="en-US"/>
              </w:rPr>
              <w:t xml:space="preserve"> D</w:t>
            </w:r>
            <w:r w:rsidRPr="00FB7C86">
              <w:rPr>
                <w:rFonts w:eastAsiaTheme="minorHAnsi" w:cstheme="minorBidi"/>
                <w:noProof w:val="0"/>
                <w:color w:val="auto"/>
                <w:lang w:eastAsia="en-US"/>
              </w:rPr>
              <w:t xml:space="preserve">, 2018 </w:t>
            </w:r>
          </w:p>
          <w:p w14:paraId="00A6A27A" w14:textId="3680FEAF" w:rsidR="00D47F37" w:rsidRPr="00FB7C86" w:rsidRDefault="00D47F37" w:rsidP="00FB7C86">
            <w:pPr>
              <w:spacing w:line="240" w:lineRule="auto"/>
              <w:jc w:val="left"/>
              <w:rPr>
                <w:rFonts w:eastAsiaTheme="minorHAnsi" w:cstheme="minorBidi"/>
                <w:noProof w:val="0"/>
                <w:color w:val="auto"/>
                <w:lang w:eastAsia="en-US"/>
              </w:rPr>
            </w:pPr>
            <w:r>
              <w:rPr>
                <w:rFonts w:eastAsiaTheme="minorHAnsi" w:cstheme="minorBidi"/>
                <w:noProof w:val="0"/>
                <w:color w:val="auto"/>
                <w:lang w:eastAsia="en-US"/>
              </w:rPr>
              <w:t>[57]</w:t>
            </w:r>
          </w:p>
        </w:tc>
        <w:tc>
          <w:tcPr>
            <w:tcW w:w="912" w:type="dxa"/>
          </w:tcPr>
          <w:p w14:paraId="13B3E48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77540B4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19 MRKHS individuals</w:t>
            </w:r>
          </w:p>
        </w:tc>
        <w:tc>
          <w:tcPr>
            <w:tcW w:w="3631" w:type="dxa"/>
          </w:tcPr>
          <w:p w14:paraId="6E428E01"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Variants of BM8A, CMTM7, CCR4, TRIM71, CNOT10, TP63, EMX2, and CFTR (n = 4) </w:t>
            </w:r>
          </w:p>
        </w:tc>
        <w:tc>
          <w:tcPr>
            <w:tcW w:w="1909" w:type="dxa"/>
          </w:tcPr>
          <w:p w14:paraId="0A4EBCB8"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787D0380" w14:textId="77777777" w:rsidTr="00893D5D">
        <w:tc>
          <w:tcPr>
            <w:tcW w:w="724" w:type="dxa"/>
          </w:tcPr>
          <w:p w14:paraId="709C5B5F"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96A3CBB" w14:textId="3B6FF10B" w:rsidR="00FB7C86" w:rsidRPr="00FB7C86" w:rsidRDefault="00FB7C86" w:rsidP="00FB7C86">
            <w:pPr>
              <w:spacing w:line="240" w:lineRule="auto"/>
              <w:jc w:val="left"/>
              <w:rPr>
                <w:rFonts w:eastAsiaTheme="minorHAnsi" w:cstheme="minorBidi"/>
                <w:noProof w:val="0"/>
                <w:color w:val="auto"/>
                <w:lang w:eastAsia="en-US"/>
              </w:rPr>
            </w:pPr>
            <w:r w:rsidRPr="001D3EAE">
              <w:rPr>
                <w:rFonts w:eastAsiaTheme="minorHAnsi" w:cstheme="minorBidi"/>
                <w:noProof w:val="0"/>
                <w:color w:val="auto"/>
                <w:lang w:eastAsia="en-US"/>
              </w:rPr>
              <w:t>Zhang W, 2017</w:t>
            </w:r>
            <w:r w:rsidR="001D3EAE">
              <w:rPr>
                <w:rFonts w:eastAsiaTheme="minorHAnsi" w:cstheme="minorBidi"/>
                <w:noProof w:val="0"/>
                <w:color w:val="auto"/>
                <w:lang w:eastAsia="en-US"/>
              </w:rPr>
              <w:t xml:space="preserve"> [68]</w:t>
            </w:r>
          </w:p>
        </w:tc>
        <w:tc>
          <w:tcPr>
            <w:tcW w:w="912" w:type="dxa"/>
          </w:tcPr>
          <w:p w14:paraId="3BA8971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4DB9404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 MRKHS</w:t>
            </w:r>
          </w:p>
        </w:tc>
        <w:tc>
          <w:tcPr>
            <w:tcW w:w="3631" w:type="dxa"/>
          </w:tcPr>
          <w:p w14:paraId="56E46F83"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Novel missense mutation in LHX1 (NM_005568: c.G1108A, p.A370T) </w:t>
            </w:r>
          </w:p>
        </w:tc>
        <w:tc>
          <w:tcPr>
            <w:tcW w:w="1909" w:type="dxa"/>
          </w:tcPr>
          <w:p w14:paraId="1496CE8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Used whole-exome sequencing analysis</w:t>
            </w:r>
          </w:p>
        </w:tc>
      </w:tr>
      <w:tr w:rsidR="00B623DB" w:rsidRPr="000232BF" w14:paraId="5E90A07B" w14:textId="77777777" w:rsidTr="00893D5D">
        <w:tc>
          <w:tcPr>
            <w:tcW w:w="724" w:type="dxa"/>
          </w:tcPr>
          <w:p w14:paraId="6EFC4121"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5E5B841A" w14:textId="3D430F3C"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Williams L S, 2017 </w:t>
            </w:r>
            <w:r w:rsidR="003469A2">
              <w:rPr>
                <w:rFonts w:eastAsiaTheme="minorHAnsi" w:cstheme="minorBidi"/>
                <w:noProof w:val="0"/>
                <w:color w:val="auto"/>
                <w:lang w:eastAsia="en-US"/>
              </w:rPr>
              <w:t>[66]</w:t>
            </w:r>
          </w:p>
        </w:tc>
        <w:tc>
          <w:tcPr>
            <w:tcW w:w="912" w:type="dxa"/>
          </w:tcPr>
          <w:p w14:paraId="77E7AFA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0E4BCF6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147 MRKHS from North America and Turkey</w:t>
            </w:r>
          </w:p>
        </w:tc>
        <w:tc>
          <w:tcPr>
            <w:tcW w:w="3631" w:type="dxa"/>
          </w:tcPr>
          <w:p w14:paraId="0D605B97"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Copy number variants of WNT4, HNF1B, or LHX1 (n = 6), but no point change (n = 100)</w:t>
            </w:r>
          </w:p>
          <w:p w14:paraId="44A67A09"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41A47E5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Included MRKHS </w:t>
            </w:r>
            <w:proofErr w:type="spellStart"/>
            <w:r w:rsidRPr="00FB7C86">
              <w:rPr>
                <w:rFonts w:eastAsiaTheme="minorHAnsi" w:cstheme="minorBidi"/>
                <w:noProof w:val="0"/>
                <w:color w:val="auto"/>
                <w:lang w:eastAsia="en-US"/>
              </w:rPr>
              <w:t>indivi</w:t>
            </w:r>
            <w:proofErr w:type="spellEnd"/>
            <w:r w:rsidRPr="00FB7C86">
              <w:rPr>
                <w:rFonts w:eastAsiaTheme="minorHAnsi" w:cstheme="minorBidi"/>
                <w:noProof w:val="0"/>
                <w:color w:val="auto"/>
                <w:lang w:eastAsia="en-US"/>
              </w:rPr>
              <w:t>-duals with family members affected, and singletons</w:t>
            </w:r>
          </w:p>
        </w:tc>
      </w:tr>
      <w:tr w:rsidR="00B623DB" w:rsidRPr="000232BF" w14:paraId="0F83A7B1" w14:textId="77777777" w:rsidTr="00893D5D">
        <w:tc>
          <w:tcPr>
            <w:tcW w:w="724" w:type="dxa"/>
          </w:tcPr>
          <w:p w14:paraId="6D6981B2"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3A182E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Brucker SY</w:t>
            </w:r>
          </w:p>
          <w:p w14:paraId="6627877F" w14:textId="21EA7A19"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2017 </w:t>
            </w:r>
            <w:r w:rsidR="00B4240C">
              <w:rPr>
                <w:rFonts w:eastAsiaTheme="minorHAnsi" w:cstheme="minorBidi"/>
                <w:noProof w:val="0"/>
                <w:color w:val="auto"/>
                <w:lang w:eastAsia="en-US"/>
              </w:rPr>
              <w:t>[83]</w:t>
            </w:r>
          </w:p>
        </w:tc>
        <w:tc>
          <w:tcPr>
            <w:tcW w:w="912" w:type="dxa"/>
          </w:tcPr>
          <w:p w14:paraId="1585FA1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4FD80DD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93 MRKHS; </w:t>
            </w:r>
          </w:p>
          <w:p w14:paraId="2E98920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68 type 1 </w:t>
            </w:r>
          </w:p>
          <w:p w14:paraId="2E26FFF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25 type 2</w:t>
            </w:r>
          </w:p>
        </w:tc>
        <w:tc>
          <w:tcPr>
            <w:tcW w:w="3631" w:type="dxa"/>
          </w:tcPr>
          <w:p w14:paraId="29369660"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Variants of OXTR (n = 18) and ESR1 (n = 1) </w:t>
            </w:r>
          </w:p>
        </w:tc>
        <w:tc>
          <w:tcPr>
            <w:tcW w:w="1909" w:type="dxa"/>
          </w:tcPr>
          <w:p w14:paraId="2E33AD14"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393D4DC7" w14:textId="77777777" w:rsidTr="00893D5D">
        <w:tc>
          <w:tcPr>
            <w:tcW w:w="724" w:type="dxa"/>
          </w:tcPr>
          <w:p w14:paraId="48C4F975"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47A2D445" w14:textId="2035CA62"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Xing Q, 2016 </w:t>
            </w:r>
            <w:r w:rsidR="00FD17CA">
              <w:rPr>
                <w:rFonts w:eastAsiaTheme="minorHAnsi" w:cstheme="minorBidi"/>
                <w:noProof w:val="0"/>
                <w:color w:val="auto"/>
                <w:lang w:eastAsia="en-US"/>
              </w:rPr>
              <w:t>[81]</w:t>
            </w:r>
          </w:p>
        </w:tc>
        <w:tc>
          <w:tcPr>
            <w:tcW w:w="912" w:type="dxa"/>
          </w:tcPr>
          <w:p w14:paraId="4CB641F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070CA37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200 individual controls</w:t>
            </w:r>
          </w:p>
        </w:tc>
        <w:tc>
          <w:tcPr>
            <w:tcW w:w="3631" w:type="dxa"/>
          </w:tcPr>
          <w:p w14:paraId="0AE75802"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Missense change of DACT1 (n = 1)</w:t>
            </w:r>
          </w:p>
          <w:p w14:paraId="68280769"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62B13A4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Also included 100 individuals with </w:t>
            </w:r>
            <w:proofErr w:type="gramStart"/>
            <w:r w:rsidRPr="00FB7C86">
              <w:rPr>
                <w:rFonts w:eastAsiaTheme="minorHAnsi" w:cstheme="minorBidi"/>
                <w:noProof w:val="0"/>
                <w:color w:val="auto"/>
                <w:lang w:eastAsia="en-US"/>
              </w:rPr>
              <w:t>other</w:t>
            </w:r>
            <w:proofErr w:type="gramEnd"/>
            <w:r w:rsidRPr="00FB7C86">
              <w:rPr>
                <w:rFonts w:eastAsiaTheme="minorHAnsi" w:cstheme="minorBidi"/>
                <w:noProof w:val="0"/>
                <w:color w:val="auto"/>
                <w:lang w:eastAsia="en-US"/>
              </w:rPr>
              <w:t xml:space="preserve"> Müllerian duct</w:t>
            </w:r>
          </w:p>
          <w:p w14:paraId="4416C98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anomalies</w:t>
            </w:r>
          </w:p>
        </w:tc>
      </w:tr>
      <w:tr w:rsidR="00B623DB" w:rsidRPr="000232BF" w14:paraId="3026300F" w14:textId="77777777" w:rsidTr="00893D5D">
        <w:trPr>
          <w:trHeight w:val="890"/>
        </w:trPr>
        <w:tc>
          <w:tcPr>
            <w:tcW w:w="724" w:type="dxa"/>
          </w:tcPr>
          <w:p w14:paraId="7FDDA50E"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7511FB26" w14:textId="0878513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Williams 2016</w:t>
            </w:r>
            <w:r w:rsidR="00A84097">
              <w:rPr>
                <w:rFonts w:eastAsiaTheme="minorHAnsi" w:cstheme="minorBidi"/>
                <w:noProof w:val="0"/>
                <w:color w:val="auto"/>
                <w:lang w:eastAsia="en-US"/>
              </w:rPr>
              <w:t xml:space="preserve"> [40]</w:t>
            </w:r>
          </w:p>
        </w:tc>
        <w:tc>
          <w:tcPr>
            <w:tcW w:w="912" w:type="dxa"/>
          </w:tcPr>
          <w:p w14:paraId="4DDCE4C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2E40950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 individual with MRKHSS</w:t>
            </w:r>
          </w:p>
        </w:tc>
        <w:tc>
          <w:tcPr>
            <w:tcW w:w="3631" w:type="dxa"/>
          </w:tcPr>
          <w:p w14:paraId="7EA13FD8"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A balanced chromosomal translocation involving chromosomes 3 and 16</w:t>
            </w:r>
          </w:p>
        </w:tc>
        <w:tc>
          <w:tcPr>
            <w:tcW w:w="1909" w:type="dxa"/>
          </w:tcPr>
          <w:p w14:paraId="0B1B44AC"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479A62E8" w14:textId="77777777" w:rsidTr="00893D5D">
        <w:trPr>
          <w:trHeight w:val="890"/>
        </w:trPr>
        <w:tc>
          <w:tcPr>
            <w:tcW w:w="724" w:type="dxa"/>
          </w:tcPr>
          <w:p w14:paraId="440E846B"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7BFAD5F5" w14:textId="17BC5055"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Waschk</w:t>
            </w:r>
            <w:proofErr w:type="spellEnd"/>
            <w:r w:rsidRPr="00FB7C86">
              <w:rPr>
                <w:rFonts w:eastAsiaTheme="minorHAnsi" w:cstheme="minorBidi"/>
                <w:noProof w:val="0"/>
                <w:color w:val="auto"/>
                <w:lang w:eastAsia="en-US"/>
              </w:rPr>
              <w:t xml:space="preserve"> D E J, 2016 </w:t>
            </w:r>
            <w:r w:rsidR="007F684B">
              <w:rPr>
                <w:rFonts w:eastAsiaTheme="minorHAnsi" w:cstheme="minorBidi"/>
                <w:noProof w:val="0"/>
                <w:color w:val="auto"/>
                <w:lang w:eastAsia="en-US"/>
              </w:rPr>
              <w:t>[54]</w:t>
            </w:r>
          </w:p>
        </w:tc>
        <w:tc>
          <w:tcPr>
            <w:tcW w:w="912" w:type="dxa"/>
          </w:tcPr>
          <w:p w14:paraId="60EF171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4F555CD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109 MRKHS and </w:t>
            </w:r>
          </w:p>
          <w:p w14:paraId="18D87B2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135 individual controls</w:t>
            </w:r>
          </w:p>
        </w:tc>
        <w:tc>
          <w:tcPr>
            <w:tcW w:w="3631" w:type="dxa"/>
          </w:tcPr>
          <w:p w14:paraId="43F86998"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Variant of WNT9B (n = 5)</w:t>
            </w:r>
          </w:p>
          <w:p w14:paraId="2BF7C66F"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5B845E7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Also included individuals with Müllerian duct</w:t>
            </w:r>
          </w:p>
          <w:p w14:paraId="0029331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anomalies</w:t>
            </w:r>
          </w:p>
        </w:tc>
      </w:tr>
      <w:tr w:rsidR="00B623DB" w:rsidRPr="000232BF" w14:paraId="78DEAF0E" w14:textId="77777777" w:rsidTr="00893D5D">
        <w:tc>
          <w:tcPr>
            <w:tcW w:w="724" w:type="dxa"/>
          </w:tcPr>
          <w:p w14:paraId="08D13ECB"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5E62B1CF" w14:textId="0EED42CB"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McGowan R, 2015 </w:t>
            </w:r>
            <w:r w:rsidR="007A5D04">
              <w:rPr>
                <w:rFonts w:eastAsiaTheme="minorHAnsi" w:cstheme="minorBidi"/>
                <w:noProof w:val="0"/>
                <w:color w:val="auto"/>
                <w:lang w:eastAsia="en-US"/>
              </w:rPr>
              <w:t>[48]</w:t>
            </w:r>
          </w:p>
        </w:tc>
        <w:tc>
          <w:tcPr>
            <w:tcW w:w="912" w:type="dxa"/>
          </w:tcPr>
          <w:p w14:paraId="0B4C37A8" w14:textId="77777777"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Prospe</w:t>
            </w:r>
            <w:proofErr w:type="spellEnd"/>
            <w:r w:rsidRPr="00FB7C86">
              <w:rPr>
                <w:rFonts w:eastAsiaTheme="minorHAnsi" w:cstheme="minorBidi"/>
                <w:noProof w:val="0"/>
                <w:color w:val="auto"/>
                <w:lang w:eastAsia="en-US"/>
              </w:rPr>
              <w:t xml:space="preserve"> </w:t>
            </w:r>
            <w:proofErr w:type="spellStart"/>
            <w:proofErr w:type="gramStart"/>
            <w:r w:rsidRPr="00FB7C86">
              <w:rPr>
                <w:rFonts w:eastAsiaTheme="minorHAnsi" w:cstheme="minorBidi"/>
                <w:noProof w:val="0"/>
                <w:color w:val="auto"/>
                <w:lang w:eastAsia="en-US"/>
              </w:rPr>
              <w:t>ctive</w:t>
            </w:r>
            <w:proofErr w:type="spellEnd"/>
            <w:r w:rsidRPr="00FB7C86">
              <w:rPr>
                <w:rFonts w:eastAsiaTheme="minorHAnsi" w:cstheme="minorBidi"/>
                <w:noProof w:val="0"/>
                <w:color w:val="auto"/>
                <w:lang w:eastAsia="en-US"/>
              </w:rPr>
              <w:t xml:space="preserve">  study</w:t>
            </w:r>
            <w:proofErr w:type="gramEnd"/>
          </w:p>
        </w:tc>
        <w:tc>
          <w:tcPr>
            <w:tcW w:w="1654" w:type="dxa"/>
          </w:tcPr>
          <w:p w14:paraId="05FFD94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11 with MRKHS</w:t>
            </w:r>
          </w:p>
        </w:tc>
        <w:tc>
          <w:tcPr>
            <w:tcW w:w="3631" w:type="dxa"/>
          </w:tcPr>
          <w:p w14:paraId="433E9FC7"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Microdeletion and microduplication 1q21.1, 7p14.3, 16p11.2, 17q12, and 22q11.21-q11.23 and possibly implicating several genes (LHX1, BBS9, HNF1b, and TBX6) (n = 9)</w:t>
            </w:r>
          </w:p>
        </w:tc>
        <w:tc>
          <w:tcPr>
            <w:tcW w:w="1909" w:type="dxa"/>
          </w:tcPr>
          <w:p w14:paraId="5484773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Included 24 individuals with other Müllerian disorders</w:t>
            </w:r>
          </w:p>
        </w:tc>
      </w:tr>
      <w:tr w:rsidR="00B623DB" w:rsidRPr="000232BF" w14:paraId="65FC4412" w14:textId="77777777" w:rsidTr="00893D5D">
        <w:tc>
          <w:tcPr>
            <w:tcW w:w="724" w:type="dxa"/>
          </w:tcPr>
          <w:p w14:paraId="11EE94C4"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237B554" w14:textId="77777777" w:rsidR="00FB7C86" w:rsidRDefault="00FB7C86" w:rsidP="00FB7C86">
            <w:pPr>
              <w:spacing w:line="240" w:lineRule="auto"/>
              <w:jc w:val="left"/>
              <w:rPr>
                <w:rFonts w:eastAsiaTheme="minorHAnsi" w:cstheme="minorBidi"/>
                <w:noProof w:val="0"/>
                <w:color w:val="auto"/>
                <w:lang w:eastAsia="en-US"/>
              </w:rPr>
            </w:pPr>
            <w:proofErr w:type="spellStart"/>
            <w:proofErr w:type="gramStart"/>
            <w:r w:rsidRPr="00FB7C86">
              <w:rPr>
                <w:rFonts w:eastAsiaTheme="minorHAnsi" w:cstheme="minorBidi"/>
                <w:noProof w:val="0"/>
                <w:color w:val="auto"/>
                <w:lang w:eastAsia="en-US"/>
              </w:rPr>
              <w:t>Ma,</w:t>
            </w:r>
            <w:r w:rsidR="00CD3C15">
              <w:rPr>
                <w:rFonts w:eastAsiaTheme="minorHAnsi" w:cstheme="minorBidi"/>
                <w:noProof w:val="0"/>
                <w:color w:val="auto"/>
                <w:lang w:eastAsia="en-US"/>
              </w:rPr>
              <w:t>W</w:t>
            </w:r>
            <w:proofErr w:type="spellEnd"/>
            <w:r w:rsidR="00CD3C15">
              <w:rPr>
                <w:rFonts w:eastAsiaTheme="minorHAnsi" w:cstheme="minorBidi"/>
                <w:noProof w:val="0"/>
                <w:color w:val="auto"/>
                <w:lang w:eastAsia="en-US"/>
              </w:rPr>
              <w:t>.</w:t>
            </w:r>
            <w:proofErr w:type="gramEnd"/>
            <w:r w:rsidRPr="00FB7C86">
              <w:rPr>
                <w:rFonts w:eastAsiaTheme="minorHAnsi" w:cstheme="minorBidi"/>
                <w:noProof w:val="0"/>
                <w:color w:val="auto"/>
                <w:lang w:eastAsia="en-US"/>
              </w:rPr>
              <w:t xml:space="preserve"> 2015 </w:t>
            </w:r>
          </w:p>
          <w:p w14:paraId="08CDCD3E" w14:textId="2618BBB5" w:rsidR="00CD3C15" w:rsidRPr="00FB7C86" w:rsidRDefault="00CD3C15" w:rsidP="00FB7C86">
            <w:pPr>
              <w:spacing w:line="240" w:lineRule="auto"/>
              <w:jc w:val="left"/>
              <w:rPr>
                <w:rFonts w:eastAsiaTheme="minorHAnsi" w:cstheme="minorBidi"/>
                <w:noProof w:val="0"/>
                <w:color w:val="auto"/>
                <w:lang w:eastAsia="en-US"/>
              </w:rPr>
            </w:pPr>
            <w:r>
              <w:rPr>
                <w:rFonts w:eastAsiaTheme="minorHAnsi" w:cstheme="minorBidi"/>
                <w:noProof w:val="0"/>
                <w:color w:val="auto"/>
                <w:lang w:eastAsia="en-US"/>
              </w:rPr>
              <w:t>[51]</w:t>
            </w:r>
          </w:p>
        </w:tc>
        <w:tc>
          <w:tcPr>
            <w:tcW w:w="912" w:type="dxa"/>
          </w:tcPr>
          <w:p w14:paraId="5A47732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021A734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182 MRKHS; 155 type 1, 27 type 2 and 228 controls</w:t>
            </w:r>
          </w:p>
        </w:tc>
        <w:tc>
          <w:tcPr>
            <w:tcW w:w="3631" w:type="dxa"/>
          </w:tcPr>
          <w:p w14:paraId="4BC4E373"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Polymorphisms in WNT9B and PBX1; Epistatic effect of AMH, PBX1, WNT7A and WNT9B</w:t>
            </w:r>
          </w:p>
          <w:p w14:paraId="5B569443"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2382A4E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All individuals were unrelated</w:t>
            </w:r>
          </w:p>
        </w:tc>
      </w:tr>
      <w:tr w:rsidR="00B623DB" w:rsidRPr="000232BF" w14:paraId="37B0AE08" w14:textId="77777777" w:rsidTr="00893D5D">
        <w:tc>
          <w:tcPr>
            <w:tcW w:w="724" w:type="dxa"/>
          </w:tcPr>
          <w:p w14:paraId="19CC5BCE"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4FEAAB94" w14:textId="091E8E41"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Chen M J, 2015 </w:t>
            </w:r>
            <w:r w:rsidR="00D96C30">
              <w:rPr>
                <w:rFonts w:eastAsiaTheme="minorHAnsi" w:cstheme="minorBidi"/>
                <w:noProof w:val="0"/>
                <w:color w:val="auto"/>
                <w:lang w:eastAsia="en-US"/>
              </w:rPr>
              <w:t>[23]</w:t>
            </w:r>
          </w:p>
        </w:tc>
        <w:tc>
          <w:tcPr>
            <w:tcW w:w="912" w:type="dxa"/>
          </w:tcPr>
          <w:p w14:paraId="78C51A0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3C83EFB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7 MRKHS type 1 individuals</w:t>
            </w:r>
          </w:p>
        </w:tc>
        <w:tc>
          <w:tcPr>
            <w:tcW w:w="3631" w:type="dxa"/>
          </w:tcPr>
          <w:p w14:paraId="2C8FCE18"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Deletions at 15q11.2 (80%), 19q13.31 (40%), 1p36.21 (40%) and 1q44 (40%) </w:t>
            </w:r>
            <w:r w:rsidRPr="00404E2A">
              <w:rPr>
                <w:rFonts w:eastAsiaTheme="minorHAnsi" w:cstheme="minorBidi"/>
                <w:noProof w:val="0"/>
                <w:color w:val="auto"/>
                <w:lang w:eastAsia="en-US"/>
              </w:rPr>
              <w:lastRenderedPageBreak/>
              <w:t>(n = 5),1q21.1 (n = 2). Damaging variants of HNRNPCL1, OR2T2, OR4M2, ZNF816 and PDE11A</w:t>
            </w:r>
          </w:p>
        </w:tc>
        <w:tc>
          <w:tcPr>
            <w:tcW w:w="1909" w:type="dxa"/>
          </w:tcPr>
          <w:p w14:paraId="23E2324E"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5834537B" w14:textId="77777777" w:rsidTr="00893D5D">
        <w:tc>
          <w:tcPr>
            <w:tcW w:w="724" w:type="dxa"/>
          </w:tcPr>
          <w:p w14:paraId="10113EA1"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01D49CA" w14:textId="77777777" w:rsidR="00C235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Rall</w:t>
            </w:r>
            <w:r w:rsidR="008C3373">
              <w:rPr>
                <w:rFonts w:eastAsiaTheme="minorHAnsi" w:cstheme="minorBidi"/>
                <w:noProof w:val="0"/>
                <w:color w:val="auto"/>
                <w:lang w:eastAsia="en-US"/>
              </w:rPr>
              <w:t>,</w:t>
            </w:r>
            <w:r w:rsidRPr="00FB7C86">
              <w:rPr>
                <w:rFonts w:eastAsiaTheme="minorHAnsi" w:cstheme="minorBidi"/>
                <w:noProof w:val="0"/>
                <w:color w:val="auto"/>
                <w:lang w:eastAsia="en-US"/>
              </w:rPr>
              <w:t xml:space="preserve"> K</w:t>
            </w:r>
            <w:r w:rsidR="008C3373">
              <w:rPr>
                <w:rFonts w:eastAsiaTheme="minorHAnsi" w:cstheme="minorBidi"/>
                <w:noProof w:val="0"/>
                <w:color w:val="auto"/>
                <w:lang w:eastAsia="en-US"/>
              </w:rPr>
              <w:t>.</w:t>
            </w:r>
            <w:r w:rsidRPr="00FB7C86">
              <w:rPr>
                <w:rFonts w:eastAsiaTheme="minorHAnsi" w:cstheme="minorBidi"/>
                <w:noProof w:val="0"/>
                <w:color w:val="auto"/>
                <w:lang w:eastAsia="en-US"/>
              </w:rPr>
              <w:t xml:space="preserve"> 2015</w:t>
            </w:r>
          </w:p>
          <w:p w14:paraId="009C522D" w14:textId="26EF9BE2" w:rsidR="00FB7C86" w:rsidRPr="00FB7C86" w:rsidRDefault="00C23586" w:rsidP="00FB7C86">
            <w:pPr>
              <w:spacing w:line="240" w:lineRule="auto"/>
              <w:jc w:val="left"/>
              <w:rPr>
                <w:rFonts w:eastAsiaTheme="minorHAnsi" w:cstheme="minorBidi"/>
                <w:noProof w:val="0"/>
                <w:color w:val="auto"/>
                <w:lang w:eastAsia="en-US"/>
              </w:rPr>
            </w:pPr>
            <w:r>
              <w:rPr>
                <w:rFonts w:eastAsiaTheme="minorHAnsi" w:cstheme="minorBidi"/>
                <w:noProof w:val="0"/>
                <w:color w:val="auto"/>
                <w:lang w:eastAsia="en-US"/>
              </w:rPr>
              <w:t>[25]</w:t>
            </w:r>
          </w:p>
        </w:tc>
        <w:tc>
          <w:tcPr>
            <w:tcW w:w="912" w:type="dxa"/>
          </w:tcPr>
          <w:p w14:paraId="080937D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64B0862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5 MRKHS-</w:t>
            </w:r>
            <w:proofErr w:type="spellStart"/>
            <w:r w:rsidRPr="00FB7C86">
              <w:rPr>
                <w:rFonts w:eastAsiaTheme="minorHAnsi" w:cstheme="minorBidi"/>
                <w:noProof w:val="0"/>
                <w:color w:val="auto"/>
                <w:lang w:eastAsia="en-US"/>
              </w:rPr>
              <w:t>discor</w:t>
            </w:r>
            <w:proofErr w:type="spellEnd"/>
            <w:r w:rsidRPr="00FB7C86">
              <w:rPr>
                <w:rFonts w:eastAsiaTheme="minorHAnsi" w:cstheme="minorBidi"/>
                <w:noProof w:val="0"/>
                <w:color w:val="auto"/>
                <w:lang w:eastAsia="en-US"/>
              </w:rPr>
              <w:t xml:space="preserve"> -</w:t>
            </w:r>
            <w:proofErr w:type="spellStart"/>
            <w:r w:rsidRPr="00FB7C86">
              <w:rPr>
                <w:rFonts w:eastAsiaTheme="minorHAnsi" w:cstheme="minorBidi"/>
                <w:noProof w:val="0"/>
                <w:color w:val="auto"/>
                <w:lang w:eastAsia="en-US"/>
              </w:rPr>
              <w:t>dant</w:t>
            </w:r>
            <w:proofErr w:type="spellEnd"/>
            <w:r w:rsidRPr="00FB7C86">
              <w:rPr>
                <w:rFonts w:eastAsiaTheme="minorHAnsi" w:cstheme="minorBidi"/>
                <w:noProof w:val="0"/>
                <w:color w:val="auto"/>
                <w:lang w:eastAsia="en-US"/>
              </w:rPr>
              <w:t xml:space="preserve"> monozygotic twin pairs</w:t>
            </w:r>
          </w:p>
        </w:tc>
        <w:tc>
          <w:tcPr>
            <w:tcW w:w="3631" w:type="dxa"/>
          </w:tcPr>
          <w:p w14:paraId="63186BD6"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Duplication of MMP14 and LRP10 (n = 1) affected twin</w:t>
            </w:r>
          </w:p>
          <w:p w14:paraId="3AEDE016"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52BA82AF"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6B9F06D9" w14:textId="77777777" w:rsidTr="00893D5D">
        <w:tc>
          <w:tcPr>
            <w:tcW w:w="724" w:type="dxa"/>
          </w:tcPr>
          <w:p w14:paraId="6A7382B4"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5A52AF7E" w14:textId="77777777" w:rsid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Liu S, 2015 </w:t>
            </w:r>
          </w:p>
          <w:p w14:paraId="6C6A183E" w14:textId="5047A7E4" w:rsidR="00CF6F5D" w:rsidRPr="00FB7C86" w:rsidRDefault="00CF6F5D" w:rsidP="00FB7C86">
            <w:pPr>
              <w:spacing w:line="240" w:lineRule="auto"/>
              <w:jc w:val="left"/>
              <w:rPr>
                <w:rFonts w:eastAsiaTheme="minorHAnsi" w:cstheme="minorBidi"/>
                <w:noProof w:val="0"/>
                <w:color w:val="auto"/>
                <w:lang w:eastAsia="en-US"/>
              </w:rPr>
            </w:pPr>
            <w:r>
              <w:rPr>
                <w:rFonts w:eastAsiaTheme="minorHAnsi" w:cstheme="minorBidi"/>
                <w:noProof w:val="0"/>
                <w:color w:val="auto"/>
                <w:lang w:eastAsia="en-US"/>
              </w:rPr>
              <w:t>[87]</w:t>
            </w:r>
          </w:p>
        </w:tc>
        <w:tc>
          <w:tcPr>
            <w:tcW w:w="912" w:type="dxa"/>
          </w:tcPr>
          <w:p w14:paraId="3D30EF1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19514D3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517 cases and 563 controls</w:t>
            </w:r>
          </w:p>
        </w:tc>
        <w:tc>
          <w:tcPr>
            <w:tcW w:w="3631" w:type="dxa"/>
          </w:tcPr>
          <w:p w14:paraId="5F0B836E"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Novel nonsense variants of EMX2 (n = 1)</w:t>
            </w:r>
          </w:p>
          <w:p w14:paraId="57BDEDFF"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2C60441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Included individuals with incomplete Müllerian</w:t>
            </w:r>
          </w:p>
          <w:p w14:paraId="0420711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Fusion </w:t>
            </w:r>
          </w:p>
        </w:tc>
      </w:tr>
      <w:tr w:rsidR="00B623DB" w:rsidRPr="000232BF" w14:paraId="052C495D" w14:textId="77777777" w:rsidTr="00893D5D">
        <w:tc>
          <w:tcPr>
            <w:tcW w:w="724" w:type="dxa"/>
          </w:tcPr>
          <w:p w14:paraId="4ED692F7"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18D0E95F" w14:textId="18FB9C05"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Tewes A C, 2015 </w:t>
            </w:r>
            <w:r w:rsidR="00C7024F">
              <w:rPr>
                <w:rFonts w:eastAsiaTheme="minorHAnsi" w:cstheme="minorBidi"/>
                <w:noProof w:val="0"/>
                <w:color w:val="auto"/>
                <w:lang w:eastAsia="en-US"/>
              </w:rPr>
              <w:t>[50]</w:t>
            </w:r>
          </w:p>
        </w:tc>
        <w:tc>
          <w:tcPr>
            <w:tcW w:w="912" w:type="dxa"/>
          </w:tcPr>
          <w:p w14:paraId="21959A9C" w14:textId="77777777"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Retrosp</w:t>
            </w:r>
            <w:proofErr w:type="spellEnd"/>
            <w:r w:rsidRPr="00FB7C86">
              <w:rPr>
                <w:rFonts w:eastAsiaTheme="minorHAnsi" w:cstheme="minorBidi"/>
                <w:noProof w:val="0"/>
                <w:color w:val="auto"/>
                <w:lang w:eastAsia="en-US"/>
              </w:rPr>
              <w:t xml:space="preserve"> </w:t>
            </w:r>
            <w:proofErr w:type="spellStart"/>
            <w:r w:rsidRPr="00FB7C86">
              <w:rPr>
                <w:rFonts w:eastAsiaTheme="minorHAnsi" w:cstheme="minorBidi"/>
                <w:noProof w:val="0"/>
                <w:color w:val="auto"/>
                <w:lang w:eastAsia="en-US"/>
              </w:rPr>
              <w:t>ective</w:t>
            </w:r>
            <w:proofErr w:type="spellEnd"/>
            <w:r w:rsidRPr="00FB7C86">
              <w:rPr>
                <w:rFonts w:eastAsiaTheme="minorHAnsi" w:cstheme="minorBidi"/>
                <w:noProof w:val="0"/>
                <w:color w:val="auto"/>
                <w:lang w:eastAsia="en-US"/>
              </w:rPr>
              <w:t xml:space="preserve"> case control</w:t>
            </w:r>
          </w:p>
        </w:tc>
        <w:tc>
          <w:tcPr>
            <w:tcW w:w="1654" w:type="dxa"/>
          </w:tcPr>
          <w:p w14:paraId="035915E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116 MRKHS and 94 individual control</w:t>
            </w:r>
          </w:p>
        </w:tc>
        <w:tc>
          <w:tcPr>
            <w:tcW w:w="3631" w:type="dxa"/>
          </w:tcPr>
          <w:p w14:paraId="0BA95652"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Variants of RBM8A (n = 13) TBX6 (n = 5)</w:t>
            </w:r>
          </w:p>
          <w:p w14:paraId="7A614BBF"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01A3D4E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Also included 51 individuals with other MD abnormalities </w:t>
            </w:r>
          </w:p>
        </w:tc>
      </w:tr>
      <w:tr w:rsidR="00B623DB" w:rsidRPr="000232BF" w14:paraId="1ABF92C9" w14:textId="77777777" w:rsidTr="00893D5D">
        <w:tc>
          <w:tcPr>
            <w:tcW w:w="724" w:type="dxa"/>
          </w:tcPr>
          <w:p w14:paraId="0F073048"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6AAA936B" w14:textId="77777777" w:rsidR="00B821D1"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Murry, 2015 </w:t>
            </w:r>
          </w:p>
          <w:p w14:paraId="21D401AC" w14:textId="51D77AB9" w:rsidR="00FB7C86" w:rsidRPr="00FB7C86" w:rsidRDefault="00B821D1" w:rsidP="00FB7C86">
            <w:pPr>
              <w:spacing w:line="240" w:lineRule="auto"/>
              <w:jc w:val="left"/>
              <w:rPr>
                <w:rFonts w:eastAsiaTheme="minorHAnsi" w:cstheme="minorBidi"/>
                <w:noProof w:val="0"/>
                <w:color w:val="auto"/>
                <w:lang w:eastAsia="en-US"/>
              </w:rPr>
            </w:pPr>
            <w:r>
              <w:rPr>
                <w:rFonts w:eastAsiaTheme="minorHAnsi" w:cstheme="minorBidi"/>
                <w:noProof w:val="0"/>
                <w:color w:val="auto"/>
                <w:lang w:eastAsia="en-US"/>
              </w:rPr>
              <w:t>[99]</w:t>
            </w:r>
          </w:p>
        </w:tc>
        <w:tc>
          <w:tcPr>
            <w:tcW w:w="912" w:type="dxa"/>
          </w:tcPr>
          <w:p w14:paraId="5D50F0F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0538283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20 individuals with CUA</w:t>
            </w:r>
          </w:p>
        </w:tc>
        <w:tc>
          <w:tcPr>
            <w:tcW w:w="3631" w:type="dxa"/>
          </w:tcPr>
          <w:p w14:paraId="566B9794"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No pathogenic Copy number changes (n = 20) </w:t>
            </w:r>
          </w:p>
        </w:tc>
        <w:tc>
          <w:tcPr>
            <w:tcW w:w="1909" w:type="dxa"/>
          </w:tcPr>
          <w:p w14:paraId="78A2DB2F"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6D315BF5" w14:textId="77777777" w:rsidTr="00893D5D">
        <w:tc>
          <w:tcPr>
            <w:tcW w:w="724" w:type="dxa"/>
          </w:tcPr>
          <w:p w14:paraId="426EF479"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5A59C6D" w14:textId="464CC54C"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Wang M, 2014 </w:t>
            </w:r>
            <w:r w:rsidR="005E269B">
              <w:rPr>
                <w:rFonts w:eastAsiaTheme="minorHAnsi" w:cstheme="minorBidi"/>
                <w:noProof w:val="0"/>
                <w:color w:val="auto"/>
                <w:lang w:eastAsia="en-US"/>
              </w:rPr>
              <w:t>[52]</w:t>
            </w:r>
          </w:p>
        </w:tc>
        <w:tc>
          <w:tcPr>
            <w:tcW w:w="912" w:type="dxa"/>
          </w:tcPr>
          <w:p w14:paraId="2D6ECC9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0EAC02F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42 MRKHS and 42</w:t>
            </w:r>
          </w:p>
          <w:p w14:paraId="77FAA17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individual controls</w:t>
            </w:r>
          </w:p>
        </w:tc>
        <w:tc>
          <w:tcPr>
            <w:tcW w:w="3631" w:type="dxa"/>
          </w:tcPr>
          <w:p w14:paraId="6510FCA3"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Variants of WNT9B (n = 1) </w:t>
            </w:r>
          </w:p>
        </w:tc>
        <w:tc>
          <w:tcPr>
            <w:tcW w:w="1909" w:type="dxa"/>
          </w:tcPr>
          <w:p w14:paraId="57B8F239"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7C94FF07" w14:textId="77777777" w:rsidTr="00893D5D">
        <w:tc>
          <w:tcPr>
            <w:tcW w:w="724" w:type="dxa"/>
          </w:tcPr>
          <w:p w14:paraId="19A1AB62"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399A470" w14:textId="77777777" w:rsidR="00FB7C86" w:rsidRDefault="00FB7C86" w:rsidP="00FB7C86">
            <w:pPr>
              <w:spacing w:line="240" w:lineRule="auto"/>
              <w:jc w:val="left"/>
              <w:rPr>
                <w:rFonts w:eastAsiaTheme="minorHAnsi" w:cstheme="minorBidi"/>
                <w:noProof w:val="0"/>
                <w:color w:val="auto"/>
                <w:lang w:eastAsia="en-US"/>
              </w:rPr>
            </w:pPr>
            <w:r w:rsidRPr="00640684">
              <w:rPr>
                <w:rFonts w:eastAsiaTheme="minorHAnsi" w:cstheme="minorBidi"/>
                <w:noProof w:val="0"/>
                <w:color w:val="auto"/>
                <w:lang w:eastAsia="en-US"/>
              </w:rPr>
              <w:t>Herlin</w:t>
            </w:r>
            <w:r w:rsidR="00640684">
              <w:rPr>
                <w:rFonts w:eastAsiaTheme="minorHAnsi" w:cstheme="minorBidi"/>
                <w:noProof w:val="0"/>
                <w:color w:val="auto"/>
                <w:lang w:eastAsia="en-US"/>
              </w:rPr>
              <w:t>.</w:t>
            </w:r>
            <w:r w:rsidRPr="00640684">
              <w:rPr>
                <w:rFonts w:eastAsiaTheme="minorHAnsi" w:cstheme="minorBidi"/>
                <w:noProof w:val="0"/>
                <w:color w:val="auto"/>
                <w:lang w:eastAsia="en-US"/>
              </w:rPr>
              <w:t xml:space="preserve"> 2014</w:t>
            </w:r>
          </w:p>
          <w:p w14:paraId="6A389F4C" w14:textId="194B3C0E" w:rsidR="00640684" w:rsidRPr="00FB7C86" w:rsidRDefault="00640684" w:rsidP="00FB7C86">
            <w:pPr>
              <w:spacing w:line="240" w:lineRule="auto"/>
              <w:jc w:val="left"/>
              <w:rPr>
                <w:rFonts w:eastAsiaTheme="minorHAnsi" w:cstheme="minorBidi"/>
                <w:noProof w:val="0"/>
                <w:color w:val="auto"/>
                <w:lang w:eastAsia="en-US"/>
              </w:rPr>
            </w:pPr>
            <w:r>
              <w:rPr>
                <w:rFonts w:eastAsiaTheme="minorHAnsi" w:cstheme="minorBidi"/>
                <w:noProof w:val="0"/>
                <w:color w:val="auto"/>
                <w:lang w:eastAsia="en-US"/>
              </w:rPr>
              <w:t>[19]</w:t>
            </w:r>
          </w:p>
        </w:tc>
        <w:tc>
          <w:tcPr>
            <w:tcW w:w="912" w:type="dxa"/>
          </w:tcPr>
          <w:p w14:paraId="1944188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646CC3E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 cousins with MRKHS</w:t>
            </w:r>
          </w:p>
        </w:tc>
        <w:tc>
          <w:tcPr>
            <w:tcW w:w="3631" w:type="dxa"/>
          </w:tcPr>
          <w:p w14:paraId="3BA59512"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Familial occurrence of MRKHS and unilateral renal aplasia. Male cousins have unilateral renal aplasia.</w:t>
            </w:r>
          </w:p>
        </w:tc>
        <w:tc>
          <w:tcPr>
            <w:tcW w:w="1909" w:type="dxa"/>
          </w:tcPr>
          <w:p w14:paraId="5A54A6E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Reported 67 familial cases of MRKHS with other associated anomalies</w:t>
            </w:r>
          </w:p>
        </w:tc>
      </w:tr>
      <w:tr w:rsidR="00B623DB" w:rsidRPr="000232BF" w14:paraId="5CF7E74A" w14:textId="77777777" w:rsidTr="00893D5D">
        <w:tc>
          <w:tcPr>
            <w:tcW w:w="724" w:type="dxa"/>
          </w:tcPr>
          <w:p w14:paraId="7B08B86F"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18987522" w14:textId="4824D33F"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Nodale</w:t>
            </w:r>
            <w:proofErr w:type="spellEnd"/>
            <w:r w:rsidRPr="00FB7C86">
              <w:rPr>
                <w:rFonts w:eastAsiaTheme="minorHAnsi" w:cstheme="minorBidi"/>
                <w:noProof w:val="0"/>
                <w:color w:val="auto"/>
                <w:lang w:eastAsia="en-US"/>
              </w:rPr>
              <w:t xml:space="preserve"> C, 2014 </w:t>
            </w:r>
            <w:r w:rsidR="0043433F">
              <w:rPr>
                <w:rFonts w:eastAsiaTheme="minorHAnsi" w:cstheme="minorBidi"/>
                <w:noProof w:val="0"/>
                <w:color w:val="auto"/>
                <w:lang w:eastAsia="en-US"/>
              </w:rPr>
              <w:t>[46]</w:t>
            </w:r>
          </w:p>
          <w:p w14:paraId="2BD2681A" w14:textId="77777777" w:rsidR="00FB7C86" w:rsidRPr="00FB7C86" w:rsidRDefault="00FB7C86" w:rsidP="00FB7C86">
            <w:pPr>
              <w:spacing w:line="240" w:lineRule="auto"/>
              <w:jc w:val="left"/>
              <w:rPr>
                <w:rFonts w:eastAsiaTheme="minorHAnsi" w:cstheme="minorBidi"/>
                <w:noProof w:val="0"/>
                <w:color w:val="auto"/>
                <w:lang w:eastAsia="en-US"/>
              </w:rPr>
            </w:pPr>
          </w:p>
        </w:tc>
        <w:tc>
          <w:tcPr>
            <w:tcW w:w="912" w:type="dxa"/>
          </w:tcPr>
          <w:p w14:paraId="41F0839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42F5F38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16 MRKHS and 5 individual controls</w:t>
            </w:r>
          </w:p>
        </w:tc>
        <w:tc>
          <w:tcPr>
            <w:tcW w:w="3631" w:type="dxa"/>
          </w:tcPr>
          <w:p w14:paraId="708C658C"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Upregulation of MUC1 (n = 8) and significant upregulation of HOXC8 (n = 3). Downregulation of HOXB2 (n = 7) and HOXB5 (n = 7) and Notch ligands JAG1 (n = 6) and DLL1 (n = 5)</w:t>
            </w:r>
          </w:p>
        </w:tc>
        <w:tc>
          <w:tcPr>
            <w:tcW w:w="1909" w:type="dxa"/>
          </w:tcPr>
          <w:p w14:paraId="55208E17"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4E1E9EC9" w14:textId="77777777" w:rsidTr="00893D5D">
        <w:tc>
          <w:tcPr>
            <w:tcW w:w="724" w:type="dxa"/>
          </w:tcPr>
          <w:p w14:paraId="2D70E10B"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5E7630B2" w14:textId="6E399695"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Ma,</w:t>
            </w:r>
            <w:r w:rsidR="000F68FD">
              <w:rPr>
                <w:rFonts w:eastAsiaTheme="minorHAnsi" w:cstheme="minorBidi"/>
                <w:noProof w:val="0"/>
                <w:color w:val="auto"/>
                <w:lang w:eastAsia="en-US"/>
              </w:rPr>
              <w:t xml:space="preserve"> D.</w:t>
            </w:r>
            <w:r w:rsidRPr="00FB7C86">
              <w:rPr>
                <w:rFonts w:eastAsiaTheme="minorHAnsi" w:cstheme="minorBidi"/>
                <w:noProof w:val="0"/>
                <w:color w:val="auto"/>
                <w:lang w:eastAsia="en-US"/>
              </w:rPr>
              <w:t xml:space="preserve"> 2014 </w:t>
            </w:r>
            <w:r w:rsidR="00AA075A">
              <w:rPr>
                <w:rFonts w:eastAsiaTheme="minorHAnsi" w:cstheme="minorBidi"/>
                <w:noProof w:val="0"/>
                <w:color w:val="auto"/>
                <w:lang w:eastAsia="en-US"/>
              </w:rPr>
              <w:t>[22]</w:t>
            </w:r>
          </w:p>
        </w:tc>
        <w:tc>
          <w:tcPr>
            <w:tcW w:w="912" w:type="dxa"/>
          </w:tcPr>
          <w:p w14:paraId="7737045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14AF4C9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 with Müllerian</w:t>
            </w:r>
          </w:p>
          <w:p w14:paraId="241ADB0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agenesis and hypothyroidism</w:t>
            </w:r>
          </w:p>
        </w:tc>
        <w:tc>
          <w:tcPr>
            <w:tcW w:w="3631" w:type="dxa"/>
          </w:tcPr>
          <w:p w14:paraId="3550A981"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Deletion at 2q13q14.2 (including PAX8) (n = 1)</w:t>
            </w:r>
          </w:p>
          <w:p w14:paraId="7283822B"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3A259053"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132CB629" w14:textId="77777777" w:rsidTr="00893D5D">
        <w:tc>
          <w:tcPr>
            <w:tcW w:w="724" w:type="dxa"/>
          </w:tcPr>
          <w:p w14:paraId="07BE6EAC"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F91AC8C" w14:textId="77777777" w:rsid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Sandbacka</w:t>
            </w:r>
            <w:proofErr w:type="spellEnd"/>
            <w:r w:rsidRPr="00FB7C86">
              <w:rPr>
                <w:rFonts w:eastAsiaTheme="minorHAnsi" w:cstheme="minorBidi"/>
                <w:noProof w:val="0"/>
                <w:color w:val="auto"/>
                <w:lang w:eastAsia="en-US"/>
              </w:rPr>
              <w:t xml:space="preserve"> M,2013</w:t>
            </w:r>
          </w:p>
          <w:p w14:paraId="2FA8744F" w14:textId="28A8DA65" w:rsidR="00A63A3F" w:rsidRPr="00FB7C86" w:rsidRDefault="00A63A3F" w:rsidP="00FB7C86">
            <w:pPr>
              <w:spacing w:line="240" w:lineRule="auto"/>
              <w:jc w:val="left"/>
              <w:rPr>
                <w:rFonts w:eastAsiaTheme="minorHAnsi" w:cstheme="minorBidi"/>
                <w:noProof w:val="0"/>
                <w:color w:val="auto"/>
                <w:lang w:eastAsia="en-US"/>
              </w:rPr>
            </w:pPr>
            <w:r>
              <w:rPr>
                <w:rFonts w:eastAsiaTheme="minorHAnsi" w:cstheme="minorBidi"/>
                <w:noProof w:val="0"/>
                <w:color w:val="auto"/>
                <w:lang w:eastAsia="en-US"/>
              </w:rPr>
              <w:t>[56]</w:t>
            </w:r>
          </w:p>
        </w:tc>
        <w:tc>
          <w:tcPr>
            <w:tcW w:w="912" w:type="dxa"/>
          </w:tcPr>
          <w:p w14:paraId="6C82BA8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6E3B10AE"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112 MRKHS I and 200 individual control</w:t>
            </w:r>
          </w:p>
        </w:tc>
        <w:tc>
          <w:tcPr>
            <w:tcW w:w="3631" w:type="dxa"/>
          </w:tcPr>
          <w:p w14:paraId="6AFBC73D"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Variations including 16p11.2 and 17q12 deletions (8/50) or variations in TBX6 or LHX1 in MA patients (30/112)</w:t>
            </w:r>
          </w:p>
        </w:tc>
        <w:tc>
          <w:tcPr>
            <w:tcW w:w="1909" w:type="dxa"/>
          </w:tcPr>
          <w:p w14:paraId="58175BE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Controls were women with at least 1 child</w:t>
            </w:r>
          </w:p>
        </w:tc>
      </w:tr>
      <w:tr w:rsidR="00B623DB" w:rsidRPr="000232BF" w14:paraId="317B4644" w14:textId="77777777" w:rsidTr="00893D5D">
        <w:tc>
          <w:tcPr>
            <w:tcW w:w="724" w:type="dxa"/>
          </w:tcPr>
          <w:p w14:paraId="3554FA31"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180F0597" w14:textId="196FF6B2"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Ekici AB, 2013 </w:t>
            </w:r>
            <w:r w:rsidR="00EA5A6B">
              <w:rPr>
                <w:rFonts w:eastAsiaTheme="minorHAnsi" w:cstheme="minorBidi"/>
                <w:noProof w:val="0"/>
                <w:color w:val="auto"/>
                <w:lang w:eastAsia="en-US"/>
              </w:rPr>
              <w:t>[119]</w:t>
            </w:r>
          </w:p>
        </w:tc>
        <w:tc>
          <w:tcPr>
            <w:tcW w:w="912" w:type="dxa"/>
          </w:tcPr>
          <w:p w14:paraId="135638E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6DD13DC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20 MRKHS and 53 individual control </w:t>
            </w:r>
          </w:p>
        </w:tc>
        <w:tc>
          <w:tcPr>
            <w:tcW w:w="3631" w:type="dxa"/>
          </w:tcPr>
          <w:p w14:paraId="0F3C9314"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Variations HOXA10 and HOXA13 </w:t>
            </w:r>
          </w:p>
          <w:p w14:paraId="21E32356"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21CF4F2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Included 7 non-MRKHS</w:t>
            </w:r>
          </w:p>
          <w:p w14:paraId="291BFB0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individuals with genital tract anomalies</w:t>
            </w:r>
          </w:p>
        </w:tc>
      </w:tr>
      <w:tr w:rsidR="00B623DB" w:rsidRPr="000232BF" w14:paraId="5BB8DC61" w14:textId="77777777" w:rsidTr="00893D5D">
        <w:tc>
          <w:tcPr>
            <w:tcW w:w="724" w:type="dxa"/>
          </w:tcPr>
          <w:p w14:paraId="6143740B"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73C7C5ED" w14:textId="32836C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Wang P, 2012 </w:t>
            </w:r>
            <w:r w:rsidR="00CD435B">
              <w:rPr>
                <w:rFonts w:eastAsiaTheme="minorHAnsi" w:cstheme="minorBidi"/>
                <w:noProof w:val="0"/>
                <w:color w:val="auto"/>
                <w:lang w:eastAsia="en-US"/>
              </w:rPr>
              <w:t>[100]</w:t>
            </w:r>
          </w:p>
        </w:tc>
        <w:tc>
          <w:tcPr>
            <w:tcW w:w="912" w:type="dxa"/>
          </w:tcPr>
          <w:p w14:paraId="5200FF9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0B59623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15 with uterine aplasia and 192</w:t>
            </w:r>
          </w:p>
          <w:p w14:paraId="7F1A0AE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lastRenderedPageBreak/>
              <w:t>ethnic-matched individual controls</w:t>
            </w:r>
          </w:p>
        </w:tc>
        <w:tc>
          <w:tcPr>
            <w:tcW w:w="3631" w:type="dxa"/>
          </w:tcPr>
          <w:p w14:paraId="25215D32"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lastRenderedPageBreak/>
              <w:t>Variant of PAX2 (n = 1)</w:t>
            </w:r>
          </w:p>
          <w:p w14:paraId="0C0104D5"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1E2325A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Included 177 with</w:t>
            </w:r>
          </w:p>
          <w:p w14:paraId="4568ACC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lastRenderedPageBreak/>
              <w:t>incomplete Müllerian fusion</w:t>
            </w:r>
          </w:p>
        </w:tc>
      </w:tr>
      <w:tr w:rsidR="00B623DB" w:rsidRPr="000232BF" w14:paraId="2F4B7882" w14:textId="77777777" w:rsidTr="00893D5D">
        <w:tc>
          <w:tcPr>
            <w:tcW w:w="724" w:type="dxa"/>
          </w:tcPr>
          <w:p w14:paraId="5DEB54C5"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81FFA1C" w14:textId="689562C6"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Ledig S, 2012 </w:t>
            </w:r>
            <w:r w:rsidR="007B7682">
              <w:rPr>
                <w:rFonts w:eastAsiaTheme="minorHAnsi" w:cstheme="minorBidi"/>
                <w:noProof w:val="0"/>
                <w:color w:val="auto"/>
                <w:lang w:eastAsia="en-US"/>
              </w:rPr>
              <w:t>[61]</w:t>
            </w:r>
          </w:p>
        </w:tc>
        <w:tc>
          <w:tcPr>
            <w:tcW w:w="912" w:type="dxa"/>
          </w:tcPr>
          <w:p w14:paraId="6DCAD74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19B1366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23 MRKHS I </w:t>
            </w:r>
          </w:p>
          <w:p w14:paraId="3E80DA1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39 MRKHS II</w:t>
            </w:r>
          </w:p>
        </w:tc>
        <w:tc>
          <w:tcPr>
            <w:tcW w:w="3631" w:type="dxa"/>
          </w:tcPr>
          <w:p w14:paraId="703AB768"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No changes in HNF1B Variants of LHX1 (n = 1/62)</w:t>
            </w:r>
          </w:p>
          <w:p w14:paraId="179B0CF1"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324C2C4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Included 2 patients with DM and learning disability</w:t>
            </w:r>
          </w:p>
        </w:tc>
      </w:tr>
      <w:tr w:rsidR="00B623DB" w:rsidRPr="000232BF" w14:paraId="7D63A566" w14:textId="77777777" w:rsidTr="00893D5D">
        <w:tc>
          <w:tcPr>
            <w:tcW w:w="724" w:type="dxa"/>
          </w:tcPr>
          <w:p w14:paraId="7D5AEF76"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4A172B6" w14:textId="5FC73740"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Xia M, 2012 </w:t>
            </w:r>
            <w:r w:rsidR="000A2B32">
              <w:rPr>
                <w:rFonts w:eastAsiaTheme="minorHAnsi" w:cstheme="minorBidi"/>
                <w:noProof w:val="0"/>
                <w:color w:val="auto"/>
                <w:lang w:eastAsia="en-US"/>
              </w:rPr>
              <w:t>[67]</w:t>
            </w:r>
          </w:p>
        </w:tc>
        <w:tc>
          <w:tcPr>
            <w:tcW w:w="912" w:type="dxa"/>
          </w:tcPr>
          <w:p w14:paraId="60BA78D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6CBBEB2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96 with</w:t>
            </w:r>
          </w:p>
          <w:p w14:paraId="0039702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CUAs and 105 individual controls</w:t>
            </w:r>
          </w:p>
        </w:tc>
        <w:tc>
          <w:tcPr>
            <w:tcW w:w="3631" w:type="dxa"/>
          </w:tcPr>
          <w:p w14:paraId="3690E73B"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No significant variants (n = 0/96) but a rare polymorphism of LHX1 (n = 1/77)</w:t>
            </w:r>
          </w:p>
          <w:p w14:paraId="70039275"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54167A6E"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Looked for variants of LHX</w:t>
            </w:r>
          </w:p>
        </w:tc>
      </w:tr>
      <w:tr w:rsidR="00B623DB" w:rsidRPr="000232BF" w14:paraId="3B844E09" w14:textId="77777777" w:rsidTr="00893D5D">
        <w:tc>
          <w:tcPr>
            <w:tcW w:w="724" w:type="dxa"/>
          </w:tcPr>
          <w:p w14:paraId="72CD3948"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461B697B" w14:textId="3D607CF4"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Hinkes B, 2012 </w:t>
            </w:r>
            <w:r w:rsidR="00D1268F">
              <w:rPr>
                <w:rFonts w:eastAsiaTheme="minorHAnsi" w:cstheme="minorBidi"/>
                <w:noProof w:val="0"/>
                <w:color w:val="auto"/>
                <w:lang w:eastAsia="en-US"/>
              </w:rPr>
              <w:t>[62]</w:t>
            </w:r>
          </w:p>
        </w:tc>
        <w:tc>
          <w:tcPr>
            <w:tcW w:w="912" w:type="dxa"/>
          </w:tcPr>
          <w:p w14:paraId="24AA63E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37C88FE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1 with MRKHS </w:t>
            </w:r>
          </w:p>
        </w:tc>
        <w:tc>
          <w:tcPr>
            <w:tcW w:w="3631" w:type="dxa"/>
          </w:tcPr>
          <w:p w14:paraId="24458715"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Microdeletion in 17q12 (involving HNF1b and LHX1) (n = 1)</w:t>
            </w:r>
          </w:p>
          <w:p w14:paraId="1A5BF544"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54DCF3D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The patient also had unilateral renal aplasia </w:t>
            </w:r>
          </w:p>
        </w:tc>
      </w:tr>
      <w:tr w:rsidR="00B623DB" w:rsidRPr="000232BF" w14:paraId="33D01951" w14:textId="77777777" w:rsidTr="00893D5D">
        <w:tc>
          <w:tcPr>
            <w:tcW w:w="724" w:type="dxa"/>
          </w:tcPr>
          <w:p w14:paraId="5DB2868F"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4E10D3E" w14:textId="1038FB64"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Chang X, 2012 </w:t>
            </w:r>
            <w:r w:rsidR="00614D37">
              <w:rPr>
                <w:rFonts w:eastAsiaTheme="minorHAnsi" w:cstheme="minorBidi"/>
                <w:noProof w:val="0"/>
                <w:color w:val="auto"/>
                <w:lang w:eastAsia="en-US"/>
              </w:rPr>
              <w:t>[101]</w:t>
            </w:r>
          </w:p>
        </w:tc>
        <w:tc>
          <w:tcPr>
            <w:tcW w:w="912" w:type="dxa"/>
          </w:tcPr>
          <w:p w14:paraId="68C5CF9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series</w:t>
            </w:r>
          </w:p>
        </w:tc>
        <w:tc>
          <w:tcPr>
            <w:tcW w:w="1654" w:type="dxa"/>
          </w:tcPr>
          <w:p w14:paraId="07B9224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10 MRKHS</w:t>
            </w:r>
          </w:p>
        </w:tc>
        <w:tc>
          <w:tcPr>
            <w:tcW w:w="3631" w:type="dxa"/>
          </w:tcPr>
          <w:p w14:paraId="6463E802"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No perturbation that indicates the significance of WNT4</w:t>
            </w:r>
          </w:p>
          <w:p w14:paraId="67C8911B"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1473A6B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Included 5 subjects with Müllerian aplasia and 174 incomplete Müllerian fusion</w:t>
            </w:r>
          </w:p>
        </w:tc>
      </w:tr>
      <w:tr w:rsidR="00B623DB" w:rsidRPr="000232BF" w14:paraId="19F42F8C" w14:textId="77777777" w:rsidTr="00893D5D">
        <w:tc>
          <w:tcPr>
            <w:tcW w:w="724" w:type="dxa"/>
          </w:tcPr>
          <w:p w14:paraId="516819E8"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1B6BF30" w14:textId="70DB33BC"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Ravel C, 2012 </w:t>
            </w:r>
            <w:r w:rsidR="00FF29B1">
              <w:rPr>
                <w:rFonts w:eastAsiaTheme="minorHAnsi" w:cstheme="minorBidi"/>
                <w:noProof w:val="0"/>
                <w:color w:val="auto"/>
                <w:lang w:eastAsia="en-US"/>
              </w:rPr>
              <w:t>[82]</w:t>
            </w:r>
          </w:p>
        </w:tc>
        <w:tc>
          <w:tcPr>
            <w:tcW w:w="912" w:type="dxa"/>
          </w:tcPr>
          <w:p w14:paraId="7AD1491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49EEAB9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12 MRKHS individuals</w:t>
            </w:r>
          </w:p>
        </w:tc>
        <w:tc>
          <w:tcPr>
            <w:tcW w:w="3631" w:type="dxa"/>
          </w:tcPr>
          <w:p w14:paraId="643A6400"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No significant changes were observed between the MRKHS individuals and the control group for LAMC1 and DLGH1 gene polymorphisms.</w:t>
            </w:r>
          </w:p>
          <w:p w14:paraId="2F1B3628"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41F9746C" w14:textId="4E325489"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6337D032" w14:textId="77777777" w:rsidTr="00893D5D">
        <w:tc>
          <w:tcPr>
            <w:tcW w:w="724" w:type="dxa"/>
          </w:tcPr>
          <w:p w14:paraId="47D0DF4E"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3139E2F" w14:textId="77777777" w:rsidR="00FB7C86" w:rsidRPr="00A83789" w:rsidRDefault="00FB7C86" w:rsidP="00FB7C86">
            <w:pPr>
              <w:spacing w:line="240" w:lineRule="auto"/>
              <w:jc w:val="left"/>
              <w:rPr>
                <w:rFonts w:eastAsiaTheme="minorHAnsi" w:cstheme="minorBidi"/>
                <w:noProof w:val="0"/>
                <w:color w:val="auto"/>
                <w:lang w:eastAsia="en-US"/>
              </w:rPr>
            </w:pPr>
            <w:r w:rsidRPr="00A83789">
              <w:rPr>
                <w:rFonts w:eastAsiaTheme="minorHAnsi" w:cstheme="minorBidi"/>
                <w:noProof w:val="0"/>
                <w:color w:val="auto"/>
                <w:lang w:eastAsia="en-US"/>
              </w:rPr>
              <w:t>Philibert P</w:t>
            </w:r>
          </w:p>
          <w:p w14:paraId="12A84BAA" w14:textId="0E04E147" w:rsidR="00FB7C86" w:rsidRPr="00FB7C86" w:rsidRDefault="00FB7C86" w:rsidP="00FB7C86">
            <w:pPr>
              <w:spacing w:line="240" w:lineRule="auto"/>
              <w:jc w:val="left"/>
              <w:rPr>
                <w:rFonts w:eastAsiaTheme="minorHAnsi" w:cstheme="minorBidi"/>
                <w:noProof w:val="0"/>
                <w:color w:val="auto"/>
                <w:lang w:eastAsia="en-US"/>
              </w:rPr>
            </w:pPr>
            <w:r w:rsidRPr="00A83789">
              <w:rPr>
                <w:rFonts w:eastAsiaTheme="minorHAnsi" w:cstheme="minorBidi"/>
                <w:noProof w:val="0"/>
                <w:color w:val="auto"/>
                <w:lang w:eastAsia="en-US"/>
              </w:rPr>
              <w:t>2011[</w:t>
            </w:r>
            <w:r w:rsidR="00A83789">
              <w:rPr>
                <w:rFonts w:eastAsiaTheme="minorHAnsi" w:cstheme="minorBidi"/>
                <w:noProof w:val="0"/>
                <w:color w:val="auto"/>
                <w:lang w:eastAsia="en-US"/>
              </w:rPr>
              <w:t>75</w:t>
            </w:r>
            <w:r w:rsidRPr="00A83789">
              <w:rPr>
                <w:rFonts w:eastAsiaTheme="minorHAnsi" w:cstheme="minorBidi"/>
                <w:noProof w:val="0"/>
                <w:color w:val="auto"/>
                <w:lang w:eastAsia="en-US"/>
              </w:rPr>
              <w:t>]</w:t>
            </w:r>
          </w:p>
        </w:tc>
        <w:tc>
          <w:tcPr>
            <w:tcW w:w="912" w:type="dxa"/>
          </w:tcPr>
          <w:p w14:paraId="5D6B836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009C438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4 MRKHS</w:t>
            </w:r>
          </w:p>
        </w:tc>
        <w:tc>
          <w:tcPr>
            <w:tcW w:w="3631" w:type="dxa"/>
          </w:tcPr>
          <w:p w14:paraId="05D6A434"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imes"/>
                <w:iCs/>
                <w:noProof w:val="0"/>
                <w:lang w:eastAsia="en-US"/>
              </w:rPr>
              <w:t xml:space="preserve">Wnt4 </w:t>
            </w:r>
            <w:r w:rsidRPr="00404E2A">
              <w:rPr>
                <w:rFonts w:eastAsiaTheme="minorHAnsi" w:cs="Times"/>
                <w:noProof w:val="0"/>
                <w:lang w:eastAsia="en-US"/>
              </w:rPr>
              <w:t>mutation</w:t>
            </w:r>
          </w:p>
        </w:tc>
        <w:tc>
          <w:tcPr>
            <w:tcW w:w="1909" w:type="dxa"/>
          </w:tcPr>
          <w:p w14:paraId="1666076E"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Included those with Mullerian duct </w:t>
            </w:r>
            <w:proofErr w:type="spellStart"/>
            <w:r w:rsidRPr="00FB7C86">
              <w:rPr>
                <w:rFonts w:eastAsiaTheme="minorHAnsi" w:cstheme="minorBidi"/>
                <w:noProof w:val="0"/>
                <w:color w:val="auto"/>
                <w:lang w:eastAsia="en-US"/>
              </w:rPr>
              <w:t>abn</w:t>
            </w:r>
            <w:proofErr w:type="spellEnd"/>
            <w:r w:rsidRPr="00FB7C86">
              <w:rPr>
                <w:rFonts w:eastAsiaTheme="minorHAnsi" w:cstheme="minorBidi"/>
                <w:noProof w:val="0"/>
                <w:color w:val="auto"/>
                <w:lang w:eastAsia="en-US"/>
              </w:rPr>
              <w:t>. and hyperandrogenism</w:t>
            </w:r>
          </w:p>
        </w:tc>
      </w:tr>
      <w:tr w:rsidR="00B623DB" w:rsidRPr="000232BF" w14:paraId="09125BED" w14:textId="77777777" w:rsidTr="00893D5D">
        <w:tc>
          <w:tcPr>
            <w:tcW w:w="724" w:type="dxa"/>
          </w:tcPr>
          <w:p w14:paraId="6F3B08CD"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46CD8F71" w14:textId="293785C3"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Ledig S, 2011 </w:t>
            </w:r>
            <w:r w:rsidR="00A83789">
              <w:rPr>
                <w:rFonts w:eastAsiaTheme="minorHAnsi" w:cstheme="minorBidi"/>
                <w:noProof w:val="0"/>
                <w:color w:val="auto"/>
                <w:lang w:eastAsia="en-US"/>
              </w:rPr>
              <w:t>[21]</w:t>
            </w:r>
          </w:p>
        </w:tc>
        <w:tc>
          <w:tcPr>
            <w:tcW w:w="912" w:type="dxa"/>
          </w:tcPr>
          <w:p w14:paraId="5704BC5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6BBA2AB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56 MRKHS individuals</w:t>
            </w:r>
          </w:p>
        </w:tc>
        <w:tc>
          <w:tcPr>
            <w:tcW w:w="3631" w:type="dxa"/>
          </w:tcPr>
          <w:p w14:paraId="6005E23B"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Microdeletions and -duplications in 1q21.1, 17q12, and 22q11.21 involving LHX1 and HNF1B gene (n = 48)</w:t>
            </w:r>
          </w:p>
        </w:tc>
        <w:tc>
          <w:tcPr>
            <w:tcW w:w="1909" w:type="dxa"/>
          </w:tcPr>
          <w:p w14:paraId="5CC4E858"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6376D4E0" w14:textId="77777777" w:rsidTr="00893D5D">
        <w:tc>
          <w:tcPr>
            <w:tcW w:w="724" w:type="dxa"/>
          </w:tcPr>
          <w:p w14:paraId="205D526A"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72F72A4" w14:textId="188F0693"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Ma J, 2011 </w:t>
            </w:r>
            <w:r w:rsidR="00DA0D94">
              <w:rPr>
                <w:rFonts w:eastAsiaTheme="minorHAnsi" w:cstheme="minorBidi"/>
                <w:noProof w:val="0"/>
                <w:color w:val="auto"/>
                <w:lang w:eastAsia="en-US"/>
              </w:rPr>
              <w:t>[90]</w:t>
            </w:r>
          </w:p>
        </w:tc>
        <w:tc>
          <w:tcPr>
            <w:tcW w:w="912" w:type="dxa"/>
          </w:tcPr>
          <w:p w14:paraId="324DD805"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6F64F48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192 Chinese individuals with CUAs</w:t>
            </w:r>
          </w:p>
        </w:tc>
        <w:tc>
          <w:tcPr>
            <w:tcW w:w="3631" w:type="dxa"/>
          </w:tcPr>
          <w:p w14:paraId="0F04FE04"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Polymorphisms in PBX1 (n = 2) </w:t>
            </w:r>
          </w:p>
        </w:tc>
        <w:tc>
          <w:tcPr>
            <w:tcW w:w="1909" w:type="dxa"/>
          </w:tcPr>
          <w:p w14:paraId="4D918A63"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064954B2" w14:textId="77777777" w:rsidTr="00893D5D">
        <w:tc>
          <w:tcPr>
            <w:tcW w:w="724" w:type="dxa"/>
          </w:tcPr>
          <w:p w14:paraId="60D17834"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5EFD5322" w14:textId="14EA7B68"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Sandbacka</w:t>
            </w:r>
            <w:proofErr w:type="spellEnd"/>
            <w:r w:rsidRPr="00FB7C86">
              <w:rPr>
                <w:rFonts w:eastAsiaTheme="minorHAnsi" w:cstheme="minorBidi"/>
                <w:noProof w:val="0"/>
                <w:color w:val="auto"/>
                <w:lang w:eastAsia="en-US"/>
              </w:rPr>
              <w:t xml:space="preserve"> M, 2011 </w:t>
            </w:r>
            <w:r w:rsidR="008C45D9">
              <w:rPr>
                <w:rFonts w:eastAsiaTheme="minorHAnsi" w:cstheme="minorBidi"/>
                <w:noProof w:val="0"/>
                <w:color w:val="auto"/>
                <w:lang w:eastAsia="en-US"/>
              </w:rPr>
              <w:t>[146]</w:t>
            </w:r>
          </w:p>
        </w:tc>
        <w:tc>
          <w:tcPr>
            <w:tcW w:w="912" w:type="dxa"/>
          </w:tcPr>
          <w:p w14:paraId="376B1CF0"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2341F80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83 individuals with CUAs</w:t>
            </w:r>
          </w:p>
        </w:tc>
        <w:tc>
          <w:tcPr>
            <w:tcW w:w="3631" w:type="dxa"/>
          </w:tcPr>
          <w:p w14:paraId="34D42FE1"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No association between hypomethylation of the H19 imprinted control region but aberrant methylation (n = 3/16)</w:t>
            </w:r>
          </w:p>
          <w:p w14:paraId="4B3DABB2"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17F0A727"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4C124F33" w14:textId="77777777" w:rsidTr="00893D5D">
        <w:tc>
          <w:tcPr>
            <w:tcW w:w="724" w:type="dxa"/>
          </w:tcPr>
          <w:p w14:paraId="4642D5C1"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D0F2395" w14:textId="4575FD2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Nik-Zainal S, 2011</w:t>
            </w:r>
            <w:r w:rsidR="002A088A">
              <w:rPr>
                <w:rFonts w:eastAsiaTheme="minorHAnsi" w:cstheme="minorBidi"/>
                <w:noProof w:val="0"/>
                <w:color w:val="auto"/>
                <w:lang w:eastAsia="en-US"/>
              </w:rPr>
              <w:t>[55]</w:t>
            </w:r>
          </w:p>
        </w:tc>
        <w:tc>
          <w:tcPr>
            <w:tcW w:w="912" w:type="dxa"/>
          </w:tcPr>
          <w:p w14:paraId="18D4D62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3827A95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38 MRKHS I </w:t>
            </w:r>
          </w:p>
          <w:p w14:paraId="6499853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25 MRKHS II</w:t>
            </w:r>
          </w:p>
        </w:tc>
        <w:tc>
          <w:tcPr>
            <w:tcW w:w="3631" w:type="dxa"/>
          </w:tcPr>
          <w:p w14:paraId="70996C4B"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Microdeletion at 16p11.2 (n = 4), microdeletion at 17q12 (n = 4), 22q11.2 (n = 1)</w:t>
            </w:r>
          </w:p>
        </w:tc>
        <w:tc>
          <w:tcPr>
            <w:tcW w:w="1909" w:type="dxa"/>
          </w:tcPr>
          <w:p w14:paraId="48DC721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Included isolated and syndromic MA</w:t>
            </w:r>
          </w:p>
        </w:tc>
      </w:tr>
      <w:tr w:rsidR="00B623DB" w:rsidRPr="000232BF" w14:paraId="47D48DA2" w14:textId="77777777" w:rsidTr="00893D5D">
        <w:tc>
          <w:tcPr>
            <w:tcW w:w="724" w:type="dxa"/>
          </w:tcPr>
          <w:p w14:paraId="757525C0"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C3A3E3D" w14:textId="77777777" w:rsid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Rall K, 2011 </w:t>
            </w:r>
          </w:p>
          <w:p w14:paraId="2A3628DE" w14:textId="3E5B4852" w:rsidR="00C23586" w:rsidRPr="00FB7C86" w:rsidRDefault="00C23586" w:rsidP="00FB7C86">
            <w:pPr>
              <w:spacing w:line="240" w:lineRule="auto"/>
              <w:jc w:val="left"/>
              <w:rPr>
                <w:rFonts w:eastAsiaTheme="minorHAnsi" w:cstheme="minorBidi"/>
                <w:noProof w:val="0"/>
                <w:color w:val="auto"/>
                <w:lang w:eastAsia="en-US"/>
              </w:rPr>
            </w:pPr>
            <w:r>
              <w:rPr>
                <w:rFonts w:eastAsiaTheme="minorHAnsi" w:cstheme="minorBidi"/>
                <w:noProof w:val="0"/>
                <w:color w:val="auto"/>
                <w:lang w:eastAsia="en-US"/>
              </w:rPr>
              <w:t>[32]</w:t>
            </w:r>
          </w:p>
        </w:tc>
        <w:tc>
          <w:tcPr>
            <w:tcW w:w="912" w:type="dxa"/>
          </w:tcPr>
          <w:p w14:paraId="7ACA98B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4950F2E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8 MRKHS and 8 individual controls</w:t>
            </w:r>
          </w:p>
        </w:tc>
        <w:tc>
          <w:tcPr>
            <w:tcW w:w="3631" w:type="dxa"/>
          </w:tcPr>
          <w:p w14:paraId="41827249"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293 genes with altered expression and 194 genes differentially methylated. </w:t>
            </w:r>
          </w:p>
        </w:tc>
        <w:tc>
          <w:tcPr>
            <w:tcW w:w="1909" w:type="dxa"/>
          </w:tcPr>
          <w:p w14:paraId="44673E79"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768A7D6C" w14:textId="77777777" w:rsidTr="00893D5D">
        <w:tc>
          <w:tcPr>
            <w:tcW w:w="724" w:type="dxa"/>
          </w:tcPr>
          <w:p w14:paraId="404A6C59"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22B6CC6" w14:textId="7C3B77D9"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Morcel</w:t>
            </w:r>
            <w:proofErr w:type="spellEnd"/>
            <w:r w:rsidRPr="00FB7C86">
              <w:rPr>
                <w:rFonts w:eastAsiaTheme="minorHAnsi" w:cstheme="minorBidi"/>
                <w:noProof w:val="0"/>
                <w:color w:val="auto"/>
                <w:lang w:eastAsia="en-US"/>
              </w:rPr>
              <w:t xml:space="preserve"> K, 2011 </w:t>
            </w:r>
            <w:r w:rsidR="00D40FC8">
              <w:rPr>
                <w:rFonts w:eastAsiaTheme="minorHAnsi" w:cstheme="minorBidi"/>
                <w:noProof w:val="0"/>
                <w:color w:val="auto"/>
                <w:lang w:eastAsia="en-US"/>
              </w:rPr>
              <w:t>[72]</w:t>
            </w:r>
          </w:p>
        </w:tc>
        <w:tc>
          <w:tcPr>
            <w:tcW w:w="912" w:type="dxa"/>
          </w:tcPr>
          <w:p w14:paraId="56F8A49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1BD0468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57 MRKHS individuals</w:t>
            </w:r>
          </w:p>
        </w:tc>
        <w:tc>
          <w:tcPr>
            <w:tcW w:w="3631" w:type="dxa"/>
          </w:tcPr>
          <w:p w14:paraId="202F5116"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Deletion in 4q34-qter, 8p23.1, 10p14 and 22q11.2 (n = 4) </w:t>
            </w:r>
          </w:p>
        </w:tc>
        <w:tc>
          <w:tcPr>
            <w:tcW w:w="1909" w:type="dxa"/>
          </w:tcPr>
          <w:p w14:paraId="524685DE"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Included individuals with </w:t>
            </w:r>
            <w:r w:rsidRPr="00FB7C86">
              <w:rPr>
                <w:rFonts w:eastAsiaTheme="minorHAnsi" w:cstheme="minorBidi"/>
                <w:noProof w:val="0"/>
                <w:color w:val="auto"/>
                <w:lang w:eastAsia="en-US"/>
              </w:rPr>
              <w:lastRenderedPageBreak/>
              <w:t>DiGeorge syndrome and other multiple abnormalities</w:t>
            </w:r>
          </w:p>
        </w:tc>
      </w:tr>
      <w:tr w:rsidR="00B623DB" w:rsidRPr="000232BF" w14:paraId="656CA0A2" w14:textId="77777777" w:rsidTr="00893D5D">
        <w:tc>
          <w:tcPr>
            <w:tcW w:w="724" w:type="dxa"/>
          </w:tcPr>
          <w:p w14:paraId="39FA8807"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5B414EAE" w14:textId="21E943A3"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Gervasini</w:t>
            </w:r>
            <w:proofErr w:type="spellEnd"/>
            <w:r w:rsidRPr="00FB7C86">
              <w:rPr>
                <w:rFonts w:eastAsiaTheme="minorHAnsi" w:cstheme="minorBidi"/>
                <w:noProof w:val="0"/>
                <w:color w:val="auto"/>
                <w:lang w:eastAsia="en-US"/>
              </w:rPr>
              <w:t xml:space="preserve"> C, 2010 </w:t>
            </w:r>
            <w:r w:rsidR="00246627">
              <w:rPr>
                <w:rFonts w:eastAsiaTheme="minorHAnsi" w:cstheme="minorBidi"/>
                <w:noProof w:val="0"/>
                <w:color w:val="auto"/>
                <w:lang w:eastAsia="en-US"/>
              </w:rPr>
              <w:t>[89]</w:t>
            </w:r>
          </w:p>
        </w:tc>
        <w:tc>
          <w:tcPr>
            <w:tcW w:w="912" w:type="dxa"/>
          </w:tcPr>
          <w:p w14:paraId="737456C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5131196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30 MRKHS and 53 individual controls</w:t>
            </w:r>
          </w:p>
        </w:tc>
        <w:tc>
          <w:tcPr>
            <w:tcW w:w="3631" w:type="dxa"/>
          </w:tcPr>
          <w:p w14:paraId="63A79466"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Partial duplication of SHOX (n = 5) </w:t>
            </w:r>
          </w:p>
          <w:p w14:paraId="2EF4F80E"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06DCF340"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0301DF1B" w14:textId="77777777" w:rsidTr="00893D5D">
        <w:trPr>
          <w:trHeight w:val="593"/>
        </w:trPr>
        <w:tc>
          <w:tcPr>
            <w:tcW w:w="724" w:type="dxa"/>
          </w:tcPr>
          <w:p w14:paraId="135B6482"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42B9A28" w14:textId="14AB72E5"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Acién P, 2010 </w:t>
            </w:r>
            <w:r w:rsidR="007D5AE1">
              <w:rPr>
                <w:rFonts w:eastAsiaTheme="minorHAnsi" w:cstheme="minorBidi"/>
                <w:noProof w:val="0"/>
                <w:color w:val="auto"/>
                <w:lang w:eastAsia="en-US"/>
              </w:rPr>
              <w:t>[105]</w:t>
            </w:r>
          </w:p>
        </w:tc>
        <w:tc>
          <w:tcPr>
            <w:tcW w:w="912" w:type="dxa"/>
          </w:tcPr>
          <w:p w14:paraId="07C5BC9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47E087F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1 MRKHS </w:t>
            </w:r>
          </w:p>
        </w:tc>
        <w:tc>
          <w:tcPr>
            <w:tcW w:w="3631" w:type="dxa"/>
          </w:tcPr>
          <w:p w14:paraId="0BCD7896"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No microdeletions in 17q12 and 22q11.21 (n = 1) </w:t>
            </w:r>
          </w:p>
          <w:p w14:paraId="6497C225"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2CFFF35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The patient also had </w:t>
            </w:r>
          </w:p>
          <w:p w14:paraId="7227FC2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pulmonary hypoplasia</w:t>
            </w:r>
          </w:p>
        </w:tc>
      </w:tr>
      <w:tr w:rsidR="00B623DB" w:rsidRPr="000232BF" w14:paraId="2D20911F" w14:textId="77777777" w:rsidTr="00893D5D">
        <w:tc>
          <w:tcPr>
            <w:tcW w:w="724" w:type="dxa"/>
          </w:tcPr>
          <w:p w14:paraId="79D8CE6B"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D73E73F" w14:textId="383399C9"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Oram RA, </w:t>
            </w:r>
            <w:r w:rsidRPr="002F489A">
              <w:rPr>
                <w:rFonts w:eastAsiaTheme="minorHAnsi" w:cstheme="minorBidi"/>
                <w:noProof w:val="0"/>
                <w:color w:val="auto"/>
                <w:lang w:eastAsia="en-US"/>
              </w:rPr>
              <w:t xml:space="preserve">2010 </w:t>
            </w:r>
            <w:r w:rsidR="00B25E87" w:rsidRPr="002F489A">
              <w:rPr>
                <w:rFonts w:eastAsiaTheme="minorHAnsi" w:cstheme="minorBidi"/>
                <w:noProof w:val="0"/>
                <w:color w:val="auto"/>
                <w:lang w:eastAsia="en-US"/>
              </w:rPr>
              <w:t>[69]</w:t>
            </w:r>
          </w:p>
        </w:tc>
        <w:tc>
          <w:tcPr>
            <w:tcW w:w="912" w:type="dxa"/>
          </w:tcPr>
          <w:p w14:paraId="327B168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371D280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58 individuals with isolated CUAs</w:t>
            </w:r>
          </w:p>
        </w:tc>
        <w:tc>
          <w:tcPr>
            <w:tcW w:w="3631" w:type="dxa"/>
          </w:tcPr>
          <w:p w14:paraId="7495FB65"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Variants or deletion of HNF1B (n = 9/50 individuals with both CUAs and renal abnormalities)</w:t>
            </w:r>
          </w:p>
          <w:p w14:paraId="38DA43E2"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286B080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Included 50 individuals with both CUAs and renal abnormalities</w:t>
            </w:r>
          </w:p>
        </w:tc>
      </w:tr>
      <w:tr w:rsidR="00B623DB" w:rsidRPr="000232BF" w14:paraId="1F5F321F" w14:textId="77777777" w:rsidTr="00893D5D">
        <w:tc>
          <w:tcPr>
            <w:tcW w:w="724" w:type="dxa"/>
          </w:tcPr>
          <w:p w14:paraId="556C2728"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126FBA7" w14:textId="6ADED9A9"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Liatsikos</w:t>
            </w:r>
            <w:proofErr w:type="spellEnd"/>
            <w:r w:rsidRPr="00FB7C86">
              <w:rPr>
                <w:rFonts w:eastAsiaTheme="minorHAnsi" w:cstheme="minorBidi"/>
                <w:noProof w:val="0"/>
                <w:color w:val="auto"/>
                <w:lang w:eastAsia="en-US"/>
              </w:rPr>
              <w:t xml:space="preserve"> S A, 2010 </w:t>
            </w:r>
            <w:r w:rsidR="00C85A17">
              <w:rPr>
                <w:rFonts w:eastAsiaTheme="minorHAnsi" w:cstheme="minorBidi"/>
                <w:noProof w:val="0"/>
                <w:color w:val="auto"/>
                <w:lang w:eastAsia="en-US"/>
              </w:rPr>
              <w:t>[102]</w:t>
            </w:r>
          </w:p>
        </w:tc>
        <w:tc>
          <w:tcPr>
            <w:tcW w:w="912" w:type="dxa"/>
          </w:tcPr>
          <w:p w14:paraId="3F91128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3B7FBAB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30 with MDAs and</w:t>
            </w:r>
          </w:p>
          <w:p w14:paraId="2E2B3F9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100 individual controls</w:t>
            </w:r>
          </w:p>
        </w:tc>
        <w:tc>
          <w:tcPr>
            <w:tcW w:w="3631" w:type="dxa"/>
          </w:tcPr>
          <w:p w14:paraId="4C32A140"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No causative variants of HOX A10 and HOX A11</w:t>
            </w:r>
          </w:p>
          <w:p w14:paraId="4D60EC97"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1A613C9E"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5A0CB304" w14:textId="77777777" w:rsidTr="00893D5D">
        <w:tc>
          <w:tcPr>
            <w:tcW w:w="724" w:type="dxa"/>
          </w:tcPr>
          <w:p w14:paraId="221295FF"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E111D18" w14:textId="763EB9C4"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Ravel C, 2009 </w:t>
            </w:r>
            <w:r w:rsidR="004F2019">
              <w:rPr>
                <w:rFonts w:eastAsiaTheme="minorHAnsi" w:cstheme="minorBidi"/>
                <w:noProof w:val="0"/>
                <w:color w:val="auto"/>
                <w:lang w:eastAsia="en-US"/>
              </w:rPr>
              <w:t>[122]</w:t>
            </w:r>
          </w:p>
        </w:tc>
        <w:tc>
          <w:tcPr>
            <w:tcW w:w="912" w:type="dxa"/>
          </w:tcPr>
          <w:p w14:paraId="31960A2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6410F56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11 MRKHS individuals</w:t>
            </w:r>
          </w:p>
        </w:tc>
        <w:tc>
          <w:tcPr>
            <w:tcW w:w="3631" w:type="dxa"/>
          </w:tcPr>
          <w:p w14:paraId="79A34BD4"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Variants of WNT4, WNT5A, WNT7A, and WNT9B</w:t>
            </w:r>
          </w:p>
          <w:p w14:paraId="08A0F4F0"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21E1447A"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54DC98D5" w14:textId="77777777" w:rsidTr="00893D5D">
        <w:tc>
          <w:tcPr>
            <w:tcW w:w="724" w:type="dxa"/>
          </w:tcPr>
          <w:p w14:paraId="343C9139"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129BF959" w14:textId="17109843"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Bernardini L,2009 </w:t>
            </w:r>
            <w:r w:rsidR="002F6321">
              <w:rPr>
                <w:rFonts w:eastAsiaTheme="minorHAnsi" w:cstheme="minorBidi"/>
                <w:noProof w:val="0"/>
                <w:color w:val="auto"/>
                <w:lang w:eastAsia="en-US"/>
              </w:rPr>
              <w:t>[60]</w:t>
            </w:r>
          </w:p>
        </w:tc>
        <w:tc>
          <w:tcPr>
            <w:tcW w:w="912" w:type="dxa"/>
          </w:tcPr>
          <w:p w14:paraId="04B9834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series</w:t>
            </w:r>
          </w:p>
        </w:tc>
        <w:tc>
          <w:tcPr>
            <w:tcW w:w="1654" w:type="dxa"/>
          </w:tcPr>
          <w:p w14:paraId="5BEF151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22 MRKHS individuals</w:t>
            </w:r>
          </w:p>
        </w:tc>
        <w:tc>
          <w:tcPr>
            <w:tcW w:w="3631" w:type="dxa"/>
          </w:tcPr>
          <w:p w14:paraId="7E09C1D6"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Deletion in 17q12 (involving TCF2 and LHX1 genes) (n = 2) </w:t>
            </w:r>
          </w:p>
        </w:tc>
        <w:tc>
          <w:tcPr>
            <w:tcW w:w="1909" w:type="dxa"/>
          </w:tcPr>
          <w:p w14:paraId="575E39CF"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44A2A34E" w14:textId="77777777" w:rsidTr="00893D5D">
        <w:tc>
          <w:tcPr>
            <w:tcW w:w="724" w:type="dxa"/>
          </w:tcPr>
          <w:p w14:paraId="2DE00D07"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760A3BB" w14:textId="6120AF99"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Hofstetter G,2008 </w:t>
            </w:r>
            <w:r w:rsidR="003F370F">
              <w:rPr>
                <w:rFonts w:eastAsiaTheme="minorHAnsi" w:cstheme="minorBidi"/>
                <w:noProof w:val="0"/>
                <w:color w:val="auto"/>
                <w:lang w:eastAsia="en-US"/>
              </w:rPr>
              <w:t>[103]</w:t>
            </w:r>
          </w:p>
        </w:tc>
        <w:tc>
          <w:tcPr>
            <w:tcW w:w="912" w:type="dxa"/>
          </w:tcPr>
          <w:p w14:paraId="2175FCC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466F087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 MURCS</w:t>
            </w:r>
          </w:p>
        </w:tc>
        <w:tc>
          <w:tcPr>
            <w:tcW w:w="3631" w:type="dxa"/>
          </w:tcPr>
          <w:p w14:paraId="2CA51447"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No major deletions or duplications in 22q11.1 12q24.1. and 3q27 (n = 1) </w:t>
            </w:r>
          </w:p>
        </w:tc>
        <w:tc>
          <w:tcPr>
            <w:tcW w:w="1909" w:type="dxa"/>
          </w:tcPr>
          <w:p w14:paraId="5407A71B"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46ABBA5F" w14:textId="77777777" w:rsidTr="00893D5D">
        <w:tc>
          <w:tcPr>
            <w:tcW w:w="724" w:type="dxa"/>
          </w:tcPr>
          <w:p w14:paraId="2E5FC1C7"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A99ABFD" w14:textId="6A5DD75D"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Lalwani S, 2008 </w:t>
            </w:r>
            <w:r w:rsidR="00F977D9">
              <w:rPr>
                <w:rFonts w:eastAsiaTheme="minorHAnsi" w:cstheme="minorBidi"/>
                <w:noProof w:val="0"/>
                <w:color w:val="auto"/>
                <w:lang w:eastAsia="en-US"/>
              </w:rPr>
              <w:t>[94]</w:t>
            </w:r>
          </w:p>
        </w:tc>
        <w:tc>
          <w:tcPr>
            <w:tcW w:w="912" w:type="dxa"/>
          </w:tcPr>
          <w:p w14:paraId="6467C15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7B70AB1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26 individuals with CUAs 30 controls</w:t>
            </w:r>
          </w:p>
        </w:tc>
        <w:tc>
          <w:tcPr>
            <w:tcW w:w="3631" w:type="dxa"/>
          </w:tcPr>
          <w:p w14:paraId="2C60DA64"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No HOXA10 gene variants </w:t>
            </w:r>
          </w:p>
          <w:p w14:paraId="1AA6EEFE"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112B56C0"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7B09A368" w14:textId="77777777" w:rsidTr="00893D5D">
        <w:tc>
          <w:tcPr>
            <w:tcW w:w="724" w:type="dxa"/>
          </w:tcPr>
          <w:p w14:paraId="4519B84F"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6C09AD3" w14:textId="6D4C3C29"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Philibert P, 2008 </w:t>
            </w:r>
            <w:r w:rsidR="00D1141A">
              <w:rPr>
                <w:rFonts w:eastAsiaTheme="minorHAnsi" w:cstheme="minorBidi"/>
                <w:noProof w:val="0"/>
                <w:color w:val="auto"/>
                <w:lang w:eastAsia="en-US"/>
              </w:rPr>
              <w:t>[121]</w:t>
            </w:r>
          </w:p>
        </w:tc>
        <w:tc>
          <w:tcPr>
            <w:tcW w:w="912" w:type="dxa"/>
          </w:tcPr>
          <w:p w14:paraId="26004840"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73E0908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28 individuals with CUAs and 100 controls</w:t>
            </w:r>
          </w:p>
        </w:tc>
        <w:tc>
          <w:tcPr>
            <w:tcW w:w="3631" w:type="dxa"/>
          </w:tcPr>
          <w:p w14:paraId="091627C6"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Variants of WNT4 gene </w:t>
            </w:r>
          </w:p>
          <w:p w14:paraId="32009366"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5B2379EF"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4022A225" w14:textId="77777777" w:rsidTr="00893D5D">
        <w:tc>
          <w:tcPr>
            <w:tcW w:w="724" w:type="dxa"/>
          </w:tcPr>
          <w:p w14:paraId="3BCEC7F7"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6DA19E3" w14:textId="15E6CD8C" w:rsid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Mencarelli M A, 2008 </w:t>
            </w:r>
          </w:p>
          <w:p w14:paraId="5268369F" w14:textId="3D1BBC30" w:rsidR="003B4D63" w:rsidRPr="00FB7C86" w:rsidRDefault="003B4D63" w:rsidP="00FB7C86">
            <w:pPr>
              <w:spacing w:line="240" w:lineRule="auto"/>
              <w:jc w:val="left"/>
              <w:rPr>
                <w:rFonts w:eastAsiaTheme="minorHAnsi" w:cstheme="minorBidi"/>
                <w:noProof w:val="0"/>
                <w:color w:val="auto"/>
                <w:lang w:eastAsia="en-US"/>
              </w:rPr>
            </w:pPr>
            <w:r>
              <w:rPr>
                <w:rFonts w:eastAsiaTheme="minorHAnsi" w:cstheme="minorBidi"/>
                <w:noProof w:val="0"/>
                <w:color w:val="auto"/>
                <w:lang w:eastAsia="en-US"/>
              </w:rPr>
              <w:t>[64]</w:t>
            </w:r>
          </w:p>
          <w:p w14:paraId="781FD40E" w14:textId="77777777" w:rsidR="00FB7C86" w:rsidRPr="00FB7C86" w:rsidRDefault="00FB7C86" w:rsidP="00FB7C86">
            <w:pPr>
              <w:spacing w:line="240" w:lineRule="auto"/>
              <w:jc w:val="left"/>
              <w:rPr>
                <w:rFonts w:eastAsiaTheme="minorHAnsi" w:cstheme="minorBidi"/>
                <w:noProof w:val="0"/>
                <w:color w:val="auto"/>
                <w:lang w:eastAsia="en-US"/>
              </w:rPr>
            </w:pPr>
          </w:p>
        </w:tc>
        <w:tc>
          <w:tcPr>
            <w:tcW w:w="912" w:type="dxa"/>
          </w:tcPr>
          <w:p w14:paraId="78171EE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series</w:t>
            </w:r>
          </w:p>
        </w:tc>
        <w:tc>
          <w:tcPr>
            <w:tcW w:w="1654" w:type="dxa"/>
          </w:tcPr>
          <w:p w14:paraId="2A0AAEC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84 with mental problems and</w:t>
            </w:r>
          </w:p>
          <w:p w14:paraId="76E0278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Uterine aplasia</w:t>
            </w:r>
          </w:p>
        </w:tc>
        <w:tc>
          <w:tcPr>
            <w:tcW w:w="3631" w:type="dxa"/>
          </w:tcPr>
          <w:p w14:paraId="1058CC45"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Deletions in 7q31, 14q21.1, Xq25 and duplications in 12p11.22, 12q21.31, 13q31.1, 17q12, Xp22.31, Xq28 (n=10 CNVs). Parents were healthy</w:t>
            </w:r>
          </w:p>
          <w:p w14:paraId="39A13A53"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7947520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Primarily included individuals with mental problems</w:t>
            </w:r>
          </w:p>
        </w:tc>
      </w:tr>
      <w:tr w:rsidR="00B623DB" w:rsidRPr="000232BF" w14:paraId="7CFB5C27" w14:textId="77777777" w:rsidTr="00893D5D">
        <w:tc>
          <w:tcPr>
            <w:tcW w:w="724" w:type="dxa"/>
          </w:tcPr>
          <w:p w14:paraId="0BB349EC"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7827AC76" w14:textId="009CDFFD"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Miyamoto 2008</w:t>
            </w:r>
            <w:r w:rsidR="009F168B">
              <w:rPr>
                <w:rFonts w:eastAsiaTheme="minorHAnsi" w:cstheme="minorBidi"/>
                <w:noProof w:val="0"/>
                <w:color w:val="auto"/>
                <w:lang w:eastAsia="en-US"/>
              </w:rPr>
              <w:t xml:space="preserve"> [85]</w:t>
            </w:r>
          </w:p>
        </w:tc>
        <w:tc>
          <w:tcPr>
            <w:tcW w:w="912" w:type="dxa"/>
          </w:tcPr>
          <w:p w14:paraId="251020E2" w14:textId="77777777" w:rsidR="00FB7C86" w:rsidRPr="00FB7C86" w:rsidRDefault="00FB7C86" w:rsidP="00FB7C86">
            <w:pPr>
              <w:spacing w:line="240" w:lineRule="auto"/>
              <w:jc w:val="left"/>
              <w:rPr>
                <w:rFonts w:eastAsiaTheme="minorHAnsi" w:cstheme="minorBidi"/>
                <w:noProof w:val="0"/>
                <w:color w:val="auto"/>
                <w:lang w:eastAsia="en-US"/>
              </w:rPr>
            </w:pPr>
          </w:p>
        </w:tc>
        <w:tc>
          <w:tcPr>
            <w:tcW w:w="1654" w:type="dxa"/>
          </w:tcPr>
          <w:p w14:paraId="76CA34DF"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Human and other animal models</w:t>
            </w:r>
          </w:p>
        </w:tc>
        <w:tc>
          <w:tcPr>
            <w:tcW w:w="3631" w:type="dxa"/>
          </w:tcPr>
          <w:p w14:paraId="465B46BF"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Showed GATA4 a key regulator of gonadal development by regulating SRY and AMH</w:t>
            </w:r>
          </w:p>
        </w:tc>
        <w:tc>
          <w:tcPr>
            <w:tcW w:w="1909" w:type="dxa"/>
          </w:tcPr>
          <w:p w14:paraId="36B5F16B"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22474897" w14:textId="77777777" w:rsidTr="00893D5D">
        <w:tc>
          <w:tcPr>
            <w:tcW w:w="724" w:type="dxa"/>
          </w:tcPr>
          <w:p w14:paraId="520B2C8B"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11B8AB63" w14:textId="68D9C8E4"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Drummond JB, 2008 </w:t>
            </w:r>
            <w:r w:rsidR="009265C2" w:rsidRPr="009B03A7">
              <w:rPr>
                <w:rFonts w:eastAsiaTheme="minorHAnsi" w:cstheme="minorBidi"/>
                <w:noProof w:val="0"/>
                <w:color w:val="auto"/>
                <w:lang w:eastAsia="en-US"/>
              </w:rPr>
              <w:t>[93]</w:t>
            </w:r>
          </w:p>
          <w:p w14:paraId="7493B51A" w14:textId="77777777" w:rsidR="00FB7C86" w:rsidRPr="00FB7C86" w:rsidRDefault="00FB7C86" w:rsidP="00FB7C86">
            <w:pPr>
              <w:spacing w:line="240" w:lineRule="auto"/>
              <w:jc w:val="left"/>
              <w:rPr>
                <w:rFonts w:eastAsiaTheme="minorHAnsi" w:cstheme="minorBidi"/>
                <w:noProof w:val="0"/>
                <w:color w:val="auto"/>
                <w:lang w:eastAsia="en-US"/>
              </w:rPr>
            </w:pPr>
          </w:p>
        </w:tc>
        <w:tc>
          <w:tcPr>
            <w:tcW w:w="912" w:type="dxa"/>
          </w:tcPr>
          <w:p w14:paraId="619792D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0EEA223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12 MRKHS patients</w:t>
            </w:r>
          </w:p>
        </w:tc>
        <w:tc>
          <w:tcPr>
            <w:tcW w:w="3631" w:type="dxa"/>
          </w:tcPr>
          <w:p w14:paraId="472E9FF2"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No variants of the GSK-3beta phosphorylation sites on exon 3 of</w:t>
            </w:r>
          </w:p>
          <w:p w14:paraId="62BAE133"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beta-catenin gene (n = 12)</w:t>
            </w:r>
          </w:p>
          <w:p w14:paraId="365E5D03"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5D22FCC0"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5A29A44C" w14:textId="77777777" w:rsidTr="00893D5D">
        <w:tc>
          <w:tcPr>
            <w:tcW w:w="724" w:type="dxa"/>
          </w:tcPr>
          <w:p w14:paraId="23B87F7B"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77FF551E" w14:textId="1D502958"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Sundaram U T, 2007 </w:t>
            </w:r>
            <w:r w:rsidR="00FB3CC1">
              <w:rPr>
                <w:rFonts w:eastAsiaTheme="minorHAnsi" w:cstheme="minorBidi"/>
                <w:noProof w:val="0"/>
                <w:color w:val="auto"/>
                <w:lang w:eastAsia="en-US"/>
              </w:rPr>
              <w:t>[71]</w:t>
            </w:r>
          </w:p>
        </w:tc>
        <w:tc>
          <w:tcPr>
            <w:tcW w:w="912" w:type="dxa"/>
          </w:tcPr>
          <w:p w14:paraId="19714C0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2A7E39D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2 with absent uterus </w:t>
            </w:r>
          </w:p>
          <w:p w14:paraId="477E3876" w14:textId="77777777" w:rsidR="00FB7C86" w:rsidRPr="00FB7C86" w:rsidRDefault="00FB7C86" w:rsidP="00FB7C86">
            <w:pPr>
              <w:spacing w:line="240" w:lineRule="auto"/>
              <w:jc w:val="left"/>
              <w:rPr>
                <w:rFonts w:eastAsiaTheme="minorHAnsi" w:cstheme="minorBidi"/>
                <w:noProof w:val="0"/>
                <w:color w:val="auto"/>
                <w:lang w:eastAsia="en-US"/>
              </w:rPr>
            </w:pPr>
          </w:p>
        </w:tc>
        <w:tc>
          <w:tcPr>
            <w:tcW w:w="3631" w:type="dxa"/>
          </w:tcPr>
          <w:p w14:paraId="5048DFA8"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Deletion in 22q11.2 (n = 2) </w:t>
            </w:r>
          </w:p>
          <w:p w14:paraId="16B9133D"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5523D18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Both patients had MA and unilateral renal agenesis</w:t>
            </w:r>
          </w:p>
        </w:tc>
      </w:tr>
      <w:tr w:rsidR="00B623DB" w:rsidRPr="000232BF" w14:paraId="130F2016" w14:textId="77777777" w:rsidTr="00893D5D">
        <w:tc>
          <w:tcPr>
            <w:tcW w:w="724" w:type="dxa"/>
          </w:tcPr>
          <w:p w14:paraId="0A90CE4E"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70473FE1" w14:textId="3CD4E851"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Biason</w:t>
            </w:r>
            <w:proofErr w:type="spellEnd"/>
            <w:r w:rsidRPr="00FB7C86">
              <w:rPr>
                <w:rFonts w:eastAsiaTheme="minorHAnsi" w:cstheme="minorBidi"/>
                <w:noProof w:val="0"/>
                <w:color w:val="auto"/>
                <w:lang w:eastAsia="en-US"/>
              </w:rPr>
              <w:t xml:space="preserve">-Lauber A, 2007 </w:t>
            </w:r>
            <w:r w:rsidR="008516F6">
              <w:rPr>
                <w:rFonts w:eastAsiaTheme="minorHAnsi" w:cstheme="minorBidi"/>
                <w:noProof w:val="0"/>
                <w:color w:val="auto"/>
                <w:lang w:eastAsia="en-US"/>
              </w:rPr>
              <w:t>[120]</w:t>
            </w:r>
          </w:p>
        </w:tc>
        <w:tc>
          <w:tcPr>
            <w:tcW w:w="912" w:type="dxa"/>
          </w:tcPr>
          <w:p w14:paraId="786A87C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29E7026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 with MRKHS</w:t>
            </w:r>
          </w:p>
        </w:tc>
        <w:tc>
          <w:tcPr>
            <w:tcW w:w="3631" w:type="dxa"/>
          </w:tcPr>
          <w:p w14:paraId="1E541D09"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Variants of WNT4 (n = 1) </w:t>
            </w:r>
          </w:p>
        </w:tc>
        <w:tc>
          <w:tcPr>
            <w:tcW w:w="1909" w:type="dxa"/>
          </w:tcPr>
          <w:p w14:paraId="1BEAA02A"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55C3DF71" w14:textId="77777777" w:rsidTr="00893D5D">
        <w:tc>
          <w:tcPr>
            <w:tcW w:w="724" w:type="dxa"/>
          </w:tcPr>
          <w:p w14:paraId="464EA1A4"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519BEC84" w14:textId="6D9050F5"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Cheroki C, 2007 </w:t>
            </w:r>
            <w:r w:rsidR="0028596B">
              <w:rPr>
                <w:rFonts w:eastAsiaTheme="minorHAnsi" w:cstheme="minorBidi"/>
                <w:noProof w:val="0"/>
                <w:color w:val="auto"/>
                <w:lang w:eastAsia="en-US"/>
              </w:rPr>
              <w:t>[47]</w:t>
            </w:r>
          </w:p>
        </w:tc>
        <w:tc>
          <w:tcPr>
            <w:tcW w:w="912" w:type="dxa"/>
          </w:tcPr>
          <w:p w14:paraId="65CD58E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11D92ED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14 MRKHS II </w:t>
            </w:r>
          </w:p>
        </w:tc>
        <w:tc>
          <w:tcPr>
            <w:tcW w:w="3631" w:type="dxa"/>
          </w:tcPr>
          <w:p w14:paraId="53E62D5E"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Submicroscopic genomic imbalances in 1q21.1, 17q12, 22q11.21, and Xq21.31 (n=4)</w:t>
            </w:r>
          </w:p>
        </w:tc>
        <w:tc>
          <w:tcPr>
            <w:tcW w:w="1909" w:type="dxa"/>
          </w:tcPr>
          <w:p w14:paraId="40674B63"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7FB3B0D9" w14:textId="77777777" w:rsidTr="00893D5D">
        <w:tc>
          <w:tcPr>
            <w:tcW w:w="724" w:type="dxa"/>
          </w:tcPr>
          <w:p w14:paraId="565FE105"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7485708" w14:textId="67A03862"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Cheroki C, 2006 [</w:t>
            </w:r>
            <w:r w:rsidR="00AC5858">
              <w:rPr>
                <w:rFonts w:eastAsiaTheme="minorHAnsi" w:cstheme="minorBidi"/>
                <w:noProof w:val="0"/>
                <w:color w:val="auto"/>
                <w:lang w:eastAsia="en-US"/>
              </w:rPr>
              <w:t>73</w:t>
            </w:r>
            <w:r w:rsidRPr="00FB7C86">
              <w:rPr>
                <w:rFonts w:eastAsiaTheme="minorHAnsi" w:cstheme="minorBidi"/>
                <w:noProof w:val="0"/>
                <w:color w:val="auto"/>
                <w:lang w:eastAsia="en-US"/>
              </w:rPr>
              <w:t>]</w:t>
            </w:r>
          </w:p>
        </w:tc>
        <w:tc>
          <w:tcPr>
            <w:tcW w:w="912" w:type="dxa"/>
          </w:tcPr>
          <w:p w14:paraId="6D3F9C0E"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3C52B03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25 MRKHS individuals</w:t>
            </w:r>
          </w:p>
        </w:tc>
        <w:tc>
          <w:tcPr>
            <w:tcW w:w="3631" w:type="dxa"/>
          </w:tcPr>
          <w:p w14:paraId="4B3FBE0B"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Deletion in 22q11 (excluding WNT-4, </w:t>
            </w:r>
            <w:proofErr w:type="spellStart"/>
            <w:r w:rsidRPr="00404E2A">
              <w:rPr>
                <w:rFonts w:eastAsiaTheme="minorHAnsi" w:cstheme="minorBidi"/>
                <w:noProof w:val="0"/>
                <w:color w:val="auto"/>
                <w:lang w:eastAsia="en-US"/>
              </w:rPr>
              <w:t>RARgamma</w:t>
            </w:r>
            <w:proofErr w:type="spellEnd"/>
            <w:r w:rsidRPr="00404E2A">
              <w:rPr>
                <w:rFonts w:eastAsiaTheme="minorHAnsi" w:cstheme="minorBidi"/>
                <w:noProof w:val="0"/>
                <w:color w:val="auto"/>
                <w:lang w:eastAsia="en-US"/>
              </w:rPr>
              <w:t xml:space="preserve">, RXR-alpha) (n = 1) </w:t>
            </w:r>
          </w:p>
        </w:tc>
        <w:tc>
          <w:tcPr>
            <w:tcW w:w="1909" w:type="dxa"/>
          </w:tcPr>
          <w:p w14:paraId="676A9A70"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7CBEFAD1" w14:textId="77777777" w:rsidTr="00893D5D">
        <w:tc>
          <w:tcPr>
            <w:tcW w:w="724" w:type="dxa"/>
          </w:tcPr>
          <w:p w14:paraId="2B945FD5"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762D308A" w14:textId="3F8B400C"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Burel A, 2006 </w:t>
            </w:r>
            <w:r w:rsidR="0011509F">
              <w:rPr>
                <w:rFonts w:eastAsiaTheme="minorHAnsi" w:cstheme="minorBidi"/>
                <w:noProof w:val="0"/>
                <w:color w:val="auto"/>
                <w:lang w:eastAsia="en-US"/>
              </w:rPr>
              <w:t>[104]</w:t>
            </w:r>
          </w:p>
        </w:tc>
        <w:tc>
          <w:tcPr>
            <w:tcW w:w="912" w:type="dxa"/>
          </w:tcPr>
          <w:p w14:paraId="3EAC06E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6890E38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6 MRKHS individuals</w:t>
            </w:r>
          </w:p>
        </w:tc>
        <w:tc>
          <w:tcPr>
            <w:tcW w:w="3631" w:type="dxa"/>
          </w:tcPr>
          <w:p w14:paraId="1976245D"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No variants of HOXA7-HOXA13 region (n = 6) </w:t>
            </w:r>
          </w:p>
        </w:tc>
        <w:tc>
          <w:tcPr>
            <w:tcW w:w="1909" w:type="dxa"/>
          </w:tcPr>
          <w:p w14:paraId="645DC798"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0A96A670" w14:textId="77777777" w:rsidTr="00893D5D">
        <w:tc>
          <w:tcPr>
            <w:tcW w:w="724" w:type="dxa"/>
          </w:tcPr>
          <w:p w14:paraId="45A913A5"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2637431" w14:textId="682237F0" w:rsidR="00FB7C86" w:rsidRPr="00FB7C86" w:rsidRDefault="00FB7C86" w:rsidP="00FB7C86">
            <w:pPr>
              <w:spacing w:line="240" w:lineRule="auto"/>
              <w:jc w:val="left"/>
              <w:rPr>
                <w:rFonts w:eastAsiaTheme="minorHAnsi" w:cstheme="minorBidi"/>
                <w:noProof w:val="0"/>
                <w:color w:val="auto"/>
                <w:lang w:eastAsia="en-US"/>
              </w:rPr>
            </w:pPr>
            <w:bookmarkStart w:id="4" w:name="_Hlk146099728"/>
            <w:r w:rsidRPr="00FB7C86">
              <w:rPr>
                <w:rFonts w:eastAsiaTheme="minorHAnsi" w:cstheme="minorBidi"/>
                <w:noProof w:val="0"/>
                <w:color w:val="auto"/>
                <w:lang w:eastAsia="en-US"/>
              </w:rPr>
              <w:t xml:space="preserve">Oppelt P, 2005 </w:t>
            </w:r>
            <w:bookmarkEnd w:id="4"/>
            <w:r w:rsidR="00EF5404">
              <w:rPr>
                <w:rFonts w:eastAsiaTheme="minorHAnsi" w:cstheme="minorBidi"/>
                <w:noProof w:val="0"/>
                <w:color w:val="auto"/>
                <w:lang w:eastAsia="en-US"/>
              </w:rPr>
              <w:t>[17]</w:t>
            </w:r>
          </w:p>
        </w:tc>
        <w:tc>
          <w:tcPr>
            <w:tcW w:w="912" w:type="dxa"/>
          </w:tcPr>
          <w:p w14:paraId="3C6D27B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4299358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30 MRKHS and 48 individual controls</w:t>
            </w:r>
          </w:p>
        </w:tc>
        <w:tc>
          <w:tcPr>
            <w:tcW w:w="3631" w:type="dxa"/>
          </w:tcPr>
          <w:p w14:paraId="0AA766AB"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AMH promoter sequence variations cannot be the cause of aberrant AMH expression leading to Müllerian duct formation disorders</w:t>
            </w:r>
          </w:p>
          <w:p w14:paraId="531A73CE"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38D97CD4"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6AE8EBE8" w14:textId="77777777" w:rsidTr="00893D5D">
        <w:tc>
          <w:tcPr>
            <w:tcW w:w="724" w:type="dxa"/>
          </w:tcPr>
          <w:p w14:paraId="507BCCDC"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86EFA46" w14:textId="3B5E1BDC"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Clément-Ziza Mi, 2005</w:t>
            </w:r>
            <w:r w:rsidR="00AF395B">
              <w:rPr>
                <w:rFonts w:eastAsiaTheme="minorHAnsi" w:cstheme="minorBidi"/>
                <w:noProof w:val="0"/>
                <w:color w:val="auto"/>
                <w:lang w:eastAsia="en-US"/>
              </w:rPr>
              <w:t xml:space="preserve"> [107]</w:t>
            </w:r>
          </w:p>
        </w:tc>
        <w:tc>
          <w:tcPr>
            <w:tcW w:w="912" w:type="dxa"/>
          </w:tcPr>
          <w:p w14:paraId="14842DE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2DE245B9"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19 MRKHS individuals</w:t>
            </w:r>
          </w:p>
        </w:tc>
        <w:tc>
          <w:tcPr>
            <w:tcW w:w="3631" w:type="dxa"/>
          </w:tcPr>
          <w:p w14:paraId="5C998A45"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No significant variations of WNT4 (n = 19) </w:t>
            </w:r>
          </w:p>
        </w:tc>
        <w:tc>
          <w:tcPr>
            <w:tcW w:w="1909" w:type="dxa"/>
          </w:tcPr>
          <w:p w14:paraId="095A5E86"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30B3CB12" w14:textId="77777777" w:rsidTr="00893D5D">
        <w:tc>
          <w:tcPr>
            <w:tcW w:w="724" w:type="dxa"/>
          </w:tcPr>
          <w:p w14:paraId="04AF0A16"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4A22A98F" w14:textId="2D2840F5"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Biason</w:t>
            </w:r>
            <w:proofErr w:type="spellEnd"/>
            <w:r w:rsidRPr="00FB7C86">
              <w:rPr>
                <w:rFonts w:eastAsiaTheme="minorHAnsi" w:cstheme="minorBidi"/>
                <w:noProof w:val="0"/>
                <w:color w:val="auto"/>
                <w:lang w:eastAsia="en-US"/>
              </w:rPr>
              <w:t xml:space="preserve">-Lauber A, 2004 </w:t>
            </w:r>
            <w:r w:rsidR="00A571D7">
              <w:rPr>
                <w:rFonts w:eastAsiaTheme="minorHAnsi" w:cstheme="minorBidi"/>
                <w:noProof w:val="0"/>
                <w:color w:val="auto"/>
                <w:lang w:eastAsia="en-US"/>
              </w:rPr>
              <w:t>[77]</w:t>
            </w:r>
          </w:p>
        </w:tc>
        <w:tc>
          <w:tcPr>
            <w:tcW w:w="912" w:type="dxa"/>
          </w:tcPr>
          <w:p w14:paraId="2ECFBC4D"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7277984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 with MRKHS</w:t>
            </w:r>
          </w:p>
        </w:tc>
        <w:tc>
          <w:tcPr>
            <w:tcW w:w="3631" w:type="dxa"/>
          </w:tcPr>
          <w:p w14:paraId="7119F8D7"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Variants of the WNT4 (n = 1)</w:t>
            </w:r>
          </w:p>
        </w:tc>
        <w:tc>
          <w:tcPr>
            <w:tcW w:w="1909" w:type="dxa"/>
          </w:tcPr>
          <w:p w14:paraId="0C6C4586"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3BD22F83" w14:textId="77777777" w:rsidTr="00893D5D">
        <w:tc>
          <w:tcPr>
            <w:tcW w:w="724" w:type="dxa"/>
          </w:tcPr>
          <w:p w14:paraId="7C823D83"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2B7ED1D6" w14:textId="4E548904" w:rsidR="00FB7C86" w:rsidRPr="00FB7C86" w:rsidRDefault="00FB7C86" w:rsidP="00FB7C86">
            <w:pPr>
              <w:spacing w:line="240" w:lineRule="auto"/>
              <w:jc w:val="left"/>
              <w:rPr>
                <w:rFonts w:eastAsiaTheme="minorHAnsi" w:cstheme="minorBidi"/>
                <w:noProof w:val="0"/>
                <w:color w:val="auto"/>
                <w:lang w:eastAsia="en-US"/>
              </w:rPr>
            </w:pPr>
            <w:proofErr w:type="spellStart"/>
            <w:r w:rsidRPr="00FB7C86">
              <w:rPr>
                <w:rFonts w:eastAsiaTheme="minorHAnsi" w:cstheme="minorBidi"/>
                <w:noProof w:val="0"/>
                <w:color w:val="auto"/>
                <w:lang w:eastAsia="en-US"/>
              </w:rPr>
              <w:t>Plevraki</w:t>
            </w:r>
            <w:proofErr w:type="spellEnd"/>
            <w:r w:rsidRPr="00FB7C86">
              <w:rPr>
                <w:rFonts w:eastAsiaTheme="minorHAnsi" w:cstheme="minorBidi"/>
                <w:noProof w:val="0"/>
                <w:color w:val="auto"/>
                <w:lang w:eastAsia="en-US"/>
              </w:rPr>
              <w:t xml:space="preserve"> E, 2004 </w:t>
            </w:r>
            <w:r w:rsidR="00A025FE">
              <w:rPr>
                <w:rFonts w:eastAsiaTheme="minorHAnsi" w:cstheme="minorBidi"/>
                <w:noProof w:val="0"/>
                <w:color w:val="auto"/>
                <w:lang w:eastAsia="en-US"/>
              </w:rPr>
              <w:t>[110]</w:t>
            </w:r>
          </w:p>
        </w:tc>
        <w:tc>
          <w:tcPr>
            <w:tcW w:w="912" w:type="dxa"/>
          </w:tcPr>
          <w:p w14:paraId="3B44D35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series</w:t>
            </w:r>
          </w:p>
        </w:tc>
        <w:tc>
          <w:tcPr>
            <w:tcW w:w="1654" w:type="dxa"/>
          </w:tcPr>
          <w:p w14:paraId="5A6C66D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6 MRKHS individuals</w:t>
            </w:r>
          </w:p>
        </w:tc>
        <w:tc>
          <w:tcPr>
            <w:tcW w:w="3631" w:type="dxa"/>
          </w:tcPr>
          <w:p w14:paraId="0BB2A685"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Positive TSPY gene (n = 2) </w:t>
            </w:r>
          </w:p>
        </w:tc>
        <w:tc>
          <w:tcPr>
            <w:tcW w:w="1909" w:type="dxa"/>
          </w:tcPr>
          <w:p w14:paraId="5FAAF051"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769A83D2" w14:textId="77777777" w:rsidTr="00893D5D">
        <w:tc>
          <w:tcPr>
            <w:tcW w:w="724" w:type="dxa"/>
          </w:tcPr>
          <w:p w14:paraId="09759780"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7F41B3FB" w14:textId="7EC1FDDB"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Zenteno J C, 2004 </w:t>
            </w:r>
            <w:r w:rsidR="00830C11">
              <w:rPr>
                <w:rFonts w:eastAsiaTheme="minorHAnsi" w:cstheme="minorBidi"/>
                <w:noProof w:val="0"/>
                <w:color w:val="auto"/>
                <w:lang w:eastAsia="en-US"/>
              </w:rPr>
              <w:t>[108]</w:t>
            </w:r>
          </w:p>
        </w:tc>
        <w:tc>
          <w:tcPr>
            <w:tcW w:w="912" w:type="dxa"/>
          </w:tcPr>
          <w:p w14:paraId="16A2A40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787ADC6E"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15 with Mullerian agenesis and 25 individual controls</w:t>
            </w:r>
          </w:p>
        </w:tc>
        <w:tc>
          <w:tcPr>
            <w:tcW w:w="3631" w:type="dxa"/>
          </w:tcPr>
          <w:p w14:paraId="1C6763E5"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No significant difference in Polymorphisms AMH and AMHR genes between MRKHS individuals and controls</w:t>
            </w:r>
          </w:p>
        </w:tc>
        <w:tc>
          <w:tcPr>
            <w:tcW w:w="1909" w:type="dxa"/>
          </w:tcPr>
          <w:p w14:paraId="45700C73"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58DCA98D" w14:textId="77777777" w:rsidTr="00893D5D">
        <w:tc>
          <w:tcPr>
            <w:tcW w:w="724" w:type="dxa"/>
          </w:tcPr>
          <w:p w14:paraId="20C00CA5"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02B1EB70" w14:textId="55CCA381"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Klipstein S, 2003 </w:t>
            </w:r>
            <w:r w:rsidR="00BE4D0D">
              <w:rPr>
                <w:rFonts w:eastAsiaTheme="minorHAnsi" w:cstheme="minorBidi"/>
                <w:noProof w:val="0"/>
                <w:color w:val="auto"/>
                <w:lang w:eastAsia="en-US"/>
              </w:rPr>
              <w:t>[109]</w:t>
            </w:r>
          </w:p>
        </w:tc>
        <w:tc>
          <w:tcPr>
            <w:tcW w:w="912" w:type="dxa"/>
          </w:tcPr>
          <w:p w14:paraId="7EA1E4D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23D47B40"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32 with CUAs</w:t>
            </w:r>
          </w:p>
          <w:p w14:paraId="298915C0"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138 controls</w:t>
            </w:r>
          </w:p>
        </w:tc>
        <w:tc>
          <w:tcPr>
            <w:tcW w:w="3631" w:type="dxa"/>
          </w:tcPr>
          <w:p w14:paraId="0B1435E1"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GALT enzyme </w:t>
            </w:r>
            <w:proofErr w:type="gramStart"/>
            <w:r w:rsidRPr="00404E2A">
              <w:rPr>
                <w:rFonts w:eastAsiaTheme="minorHAnsi" w:cstheme="minorBidi"/>
                <w:noProof w:val="0"/>
                <w:color w:val="auto"/>
                <w:lang w:eastAsia="en-US"/>
              </w:rPr>
              <w:t>do</w:t>
            </w:r>
            <w:proofErr w:type="gramEnd"/>
            <w:r w:rsidRPr="00404E2A">
              <w:rPr>
                <w:rFonts w:eastAsiaTheme="minorHAnsi" w:cstheme="minorBidi"/>
                <w:noProof w:val="0"/>
                <w:color w:val="auto"/>
                <w:lang w:eastAsia="en-US"/>
              </w:rPr>
              <w:t xml:space="preserve"> not affect PMD formation </w:t>
            </w:r>
          </w:p>
          <w:p w14:paraId="2163A506"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06BE9812"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063A65E5" w14:textId="77777777" w:rsidTr="00893D5D">
        <w:tc>
          <w:tcPr>
            <w:tcW w:w="724" w:type="dxa"/>
          </w:tcPr>
          <w:p w14:paraId="24617D36"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4B0D452D" w14:textId="64C98A5A"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Timmreck LS, 2003 </w:t>
            </w:r>
            <w:r w:rsidR="002038B9">
              <w:rPr>
                <w:rFonts w:eastAsiaTheme="minorHAnsi" w:cstheme="minorBidi"/>
                <w:noProof w:val="0"/>
                <w:color w:val="auto"/>
                <w:lang w:eastAsia="en-US"/>
              </w:rPr>
              <w:t>[92]</w:t>
            </w:r>
          </w:p>
        </w:tc>
        <w:tc>
          <w:tcPr>
            <w:tcW w:w="912" w:type="dxa"/>
          </w:tcPr>
          <w:p w14:paraId="5723B0E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0F467ACB"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25 individuals with CUAs</w:t>
            </w:r>
          </w:p>
        </w:tc>
        <w:tc>
          <w:tcPr>
            <w:tcW w:w="3631" w:type="dxa"/>
          </w:tcPr>
          <w:p w14:paraId="1DE16E4D"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Variants of CFTR (n = 2) </w:t>
            </w:r>
          </w:p>
        </w:tc>
        <w:tc>
          <w:tcPr>
            <w:tcW w:w="1909" w:type="dxa"/>
          </w:tcPr>
          <w:p w14:paraId="6C514E6C"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32B8A0D3" w14:textId="77777777" w:rsidTr="00893D5D">
        <w:tc>
          <w:tcPr>
            <w:tcW w:w="724" w:type="dxa"/>
          </w:tcPr>
          <w:p w14:paraId="0963C1F6"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53149D95" w14:textId="4F35E843" w:rsidR="00FB7C86" w:rsidRPr="00FB7C86" w:rsidRDefault="00FB7C86" w:rsidP="00FB7C86">
            <w:pPr>
              <w:spacing w:line="240" w:lineRule="auto"/>
              <w:jc w:val="left"/>
              <w:rPr>
                <w:rFonts w:eastAsiaTheme="minorHAnsi" w:cstheme="minorBidi"/>
                <w:noProof w:val="0"/>
                <w:color w:val="auto"/>
                <w:lang w:eastAsia="en-US"/>
              </w:rPr>
            </w:pPr>
            <w:bookmarkStart w:id="5" w:name="_Hlk147917832"/>
            <w:proofErr w:type="spellStart"/>
            <w:r w:rsidRPr="00FB7C86">
              <w:rPr>
                <w:rFonts w:eastAsiaTheme="minorHAnsi" w:cstheme="minorBidi"/>
                <w:noProof w:val="0"/>
                <w:color w:val="auto"/>
                <w:lang w:eastAsia="en-US"/>
              </w:rPr>
              <w:t>Aydos</w:t>
            </w:r>
            <w:proofErr w:type="spellEnd"/>
            <w:r w:rsidRPr="00FB7C86">
              <w:rPr>
                <w:rFonts w:eastAsiaTheme="minorHAnsi" w:cstheme="minorBidi"/>
                <w:noProof w:val="0"/>
                <w:color w:val="auto"/>
                <w:lang w:eastAsia="en-US"/>
              </w:rPr>
              <w:t xml:space="preserve"> S, 2003 </w:t>
            </w:r>
            <w:bookmarkEnd w:id="5"/>
            <w:r w:rsidR="00735793">
              <w:rPr>
                <w:rFonts w:eastAsiaTheme="minorHAnsi" w:cstheme="minorBidi"/>
                <w:noProof w:val="0"/>
                <w:color w:val="auto"/>
                <w:lang w:eastAsia="en-US"/>
              </w:rPr>
              <w:t>[140]</w:t>
            </w:r>
          </w:p>
        </w:tc>
        <w:tc>
          <w:tcPr>
            <w:tcW w:w="912" w:type="dxa"/>
          </w:tcPr>
          <w:p w14:paraId="58EE4534"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report</w:t>
            </w:r>
          </w:p>
        </w:tc>
        <w:tc>
          <w:tcPr>
            <w:tcW w:w="1654" w:type="dxa"/>
          </w:tcPr>
          <w:p w14:paraId="47E1C13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1 </w:t>
            </w:r>
          </w:p>
        </w:tc>
        <w:tc>
          <w:tcPr>
            <w:tcW w:w="3631" w:type="dxa"/>
          </w:tcPr>
          <w:p w14:paraId="3ABD64D2"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 xml:space="preserve">Deletion of </w:t>
            </w:r>
            <w:proofErr w:type="spellStart"/>
            <w:r w:rsidRPr="00404E2A">
              <w:rPr>
                <w:rFonts w:eastAsiaTheme="minorHAnsi" w:cstheme="minorBidi"/>
                <w:noProof w:val="0"/>
                <w:color w:val="auto"/>
                <w:lang w:eastAsia="en-US"/>
              </w:rPr>
              <w:t>Xq</w:t>
            </w:r>
            <w:proofErr w:type="spellEnd"/>
            <w:r w:rsidRPr="00404E2A">
              <w:rPr>
                <w:rFonts w:eastAsiaTheme="minorHAnsi" w:cstheme="minorBidi"/>
                <w:noProof w:val="0"/>
                <w:color w:val="auto"/>
                <w:lang w:eastAsia="en-US"/>
              </w:rPr>
              <w:t xml:space="preserve"> (n = 1)  </w:t>
            </w:r>
          </w:p>
          <w:p w14:paraId="0ED194F9"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194CCF47"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MRKHS and gonadal dysgenesis</w:t>
            </w:r>
          </w:p>
        </w:tc>
      </w:tr>
      <w:tr w:rsidR="00B623DB" w:rsidRPr="000232BF" w14:paraId="28EF0C0E" w14:textId="77777777" w:rsidTr="00893D5D">
        <w:tc>
          <w:tcPr>
            <w:tcW w:w="724" w:type="dxa"/>
          </w:tcPr>
          <w:p w14:paraId="6FFE83CF"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12138F24" w14:textId="65AB182C"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Bingham C, 2002 </w:t>
            </w:r>
            <w:r w:rsidR="007E3401">
              <w:rPr>
                <w:rFonts w:eastAsiaTheme="minorHAnsi" w:cstheme="minorBidi"/>
                <w:noProof w:val="0"/>
                <w:color w:val="auto"/>
                <w:lang w:eastAsia="en-US"/>
              </w:rPr>
              <w:t>[70]</w:t>
            </w:r>
          </w:p>
        </w:tc>
        <w:tc>
          <w:tcPr>
            <w:tcW w:w="912" w:type="dxa"/>
          </w:tcPr>
          <w:p w14:paraId="1367242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76E1EDD6"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9 families  </w:t>
            </w:r>
          </w:p>
          <w:p w14:paraId="546E2181" w14:textId="77777777" w:rsidR="00FB7C86" w:rsidRPr="00FB7C86" w:rsidRDefault="00FB7C86" w:rsidP="00FB7C86">
            <w:pPr>
              <w:spacing w:line="240" w:lineRule="auto"/>
              <w:jc w:val="left"/>
              <w:rPr>
                <w:rFonts w:eastAsiaTheme="minorHAnsi" w:cstheme="minorBidi"/>
                <w:noProof w:val="0"/>
                <w:color w:val="auto"/>
                <w:lang w:eastAsia="en-US"/>
              </w:rPr>
            </w:pPr>
          </w:p>
        </w:tc>
        <w:tc>
          <w:tcPr>
            <w:tcW w:w="3631" w:type="dxa"/>
          </w:tcPr>
          <w:p w14:paraId="200827F5"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Changes in HNF-1beta gene (n = 2 families)</w:t>
            </w:r>
          </w:p>
          <w:p w14:paraId="73F1B087"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1A0E12AC"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Included those with renal abnormalities and personal or family history of female genital tract </w:t>
            </w:r>
            <w:proofErr w:type="spellStart"/>
            <w:r w:rsidRPr="00FB7C86">
              <w:rPr>
                <w:rFonts w:eastAsiaTheme="minorHAnsi" w:cstheme="minorBidi"/>
                <w:noProof w:val="0"/>
                <w:color w:val="auto"/>
                <w:lang w:eastAsia="en-US"/>
              </w:rPr>
              <w:t>malfor-mations</w:t>
            </w:r>
            <w:proofErr w:type="spellEnd"/>
            <w:r w:rsidRPr="00FB7C86">
              <w:rPr>
                <w:rFonts w:eastAsiaTheme="minorHAnsi" w:cstheme="minorBidi"/>
                <w:noProof w:val="0"/>
                <w:color w:val="auto"/>
                <w:lang w:eastAsia="en-US"/>
              </w:rPr>
              <w:t xml:space="preserve">, </w:t>
            </w:r>
            <w:r w:rsidRPr="00FB7C86">
              <w:rPr>
                <w:rFonts w:eastAsiaTheme="minorHAnsi" w:cstheme="minorBidi"/>
                <w:noProof w:val="0"/>
                <w:color w:val="auto"/>
                <w:lang w:eastAsia="en-US"/>
              </w:rPr>
              <w:lastRenderedPageBreak/>
              <w:t>but no history of diabetes</w:t>
            </w:r>
          </w:p>
        </w:tc>
      </w:tr>
      <w:tr w:rsidR="00B623DB" w:rsidRPr="000232BF" w14:paraId="1B0E574B" w14:textId="77777777" w:rsidTr="00893D5D">
        <w:tc>
          <w:tcPr>
            <w:tcW w:w="724" w:type="dxa"/>
          </w:tcPr>
          <w:p w14:paraId="75AE3812"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37A9F337" w14:textId="26F6C50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Resendes D L, 2001 </w:t>
            </w:r>
            <w:r w:rsidR="003740B7">
              <w:rPr>
                <w:rFonts w:eastAsiaTheme="minorHAnsi" w:cstheme="minorBidi"/>
                <w:noProof w:val="0"/>
                <w:color w:val="auto"/>
                <w:lang w:eastAsia="en-US"/>
              </w:rPr>
              <w:t>[106]</w:t>
            </w:r>
          </w:p>
        </w:tc>
        <w:tc>
          <w:tcPr>
            <w:tcW w:w="912" w:type="dxa"/>
          </w:tcPr>
          <w:p w14:paraId="0DE4556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0BAC404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22 with CUAs</w:t>
            </w:r>
          </w:p>
          <w:p w14:paraId="6A29EB8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96 individual controls</w:t>
            </w:r>
          </w:p>
        </w:tc>
        <w:tc>
          <w:tcPr>
            <w:tcW w:w="3631" w:type="dxa"/>
          </w:tcPr>
          <w:p w14:paraId="653DAC27"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No changes or rare polymorphism in AMH and the AMHR genes (n = 22)</w:t>
            </w:r>
          </w:p>
          <w:p w14:paraId="0A0235A7"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11D10736" w14:textId="77777777" w:rsidR="00FB7C86" w:rsidRPr="00FB7C86" w:rsidRDefault="00FB7C86" w:rsidP="00FB7C86">
            <w:pPr>
              <w:spacing w:line="240" w:lineRule="auto"/>
              <w:jc w:val="left"/>
              <w:rPr>
                <w:rFonts w:eastAsiaTheme="minorHAnsi" w:cstheme="minorBidi"/>
                <w:noProof w:val="0"/>
                <w:color w:val="auto"/>
                <w:lang w:eastAsia="en-US"/>
              </w:rPr>
            </w:pPr>
          </w:p>
        </w:tc>
      </w:tr>
      <w:tr w:rsidR="00B623DB" w:rsidRPr="000232BF" w14:paraId="43665A11" w14:textId="77777777" w:rsidTr="00893D5D">
        <w:tc>
          <w:tcPr>
            <w:tcW w:w="724" w:type="dxa"/>
          </w:tcPr>
          <w:p w14:paraId="1037A653"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41F47BF8" w14:textId="59B24C3A"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Lindner T H, 1999 </w:t>
            </w:r>
            <w:r w:rsidR="00A548A7">
              <w:rPr>
                <w:rFonts w:eastAsiaTheme="minorHAnsi" w:cstheme="minorBidi"/>
                <w:noProof w:val="0"/>
                <w:color w:val="auto"/>
                <w:lang w:eastAsia="en-US"/>
              </w:rPr>
              <w:t>[65]</w:t>
            </w:r>
          </w:p>
        </w:tc>
        <w:tc>
          <w:tcPr>
            <w:tcW w:w="912" w:type="dxa"/>
          </w:tcPr>
          <w:p w14:paraId="5B44AD50"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Cohort</w:t>
            </w:r>
          </w:p>
        </w:tc>
        <w:tc>
          <w:tcPr>
            <w:tcW w:w="1654" w:type="dxa"/>
          </w:tcPr>
          <w:p w14:paraId="74B9B631"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1 family </w:t>
            </w:r>
          </w:p>
        </w:tc>
        <w:tc>
          <w:tcPr>
            <w:tcW w:w="3631" w:type="dxa"/>
          </w:tcPr>
          <w:p w14:paraId="138F77BB"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Deletion in HNF-1beta gene in 4 females. Mullerian aplasia (n=2)</w:t>
            </w:r>
          </w:p>
          <w:p w14:paraId="01F0F337"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13AF33E3"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Family with severe genital malformations progressive non-diabetic renal disease and mild DM </w:t>
            </w:r>
          </w:p>
        </w:tc>
      </w:tr>
      <w:tr w:rsidR="00B623DB" w:rsidRPr="000232BF" w14:paraId="487264A3" w14:textId="77777777" w:rsidTr="00893D5D">
        <w:tc>
          <w:tcPr>
            <w:tcW w:w="724" w:type="dxa"/>
          </w:tcPr>
          <w:p w14:paraId="489A1D69" w14:textId="77777777" w:rsidR="00FB7C86" w:rsidRPr="00FB7C86" w:rsidRDefault="00FB7C86" w:rsidP="00FB7C86">
            <w:pPr>
              <w:numPr>
                <w:ilvl w:val="0"/>
                <w:numId w:val="2"/>
              </w:numPr>
              <w:spacing w:line="240" w:lineRule="auto"/>
              <w:jc w:val="left"/>
              <w:rPr>
                <w:rFonts w:eastAsiaTheme="minorHAnsi" w:cstheme="minorBidi"/>
                <w:noProof w:val="0"/>
                <w:color w:val="auto"/>
                <w:lang w:eastAsia="en-US"/>
              </w:rPr>
            </w:pPr>
          </w:p>
        </w:tc>
        <w:tc>
          <w:tcPr>
            <w:tcW w:w="1335" w:type="dxa"/>
          </w:tcPr>
          <w:p w14:paraId="5B6719D0" w14:textId="4891A82C"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Cramer DW, 1996 </w:t>
            </w:r>
            <w:r w:rsidR="00C0400E">
              <w:rPr>
                <w:rFonts w:eastAsiaTheme="minorHAnsi" w:cstheme="minorBidi"/>
                <w:noProof w:val="0"/>
                <w:color w:val="auto"/>
                <w:lang w:eastAsia="en-US"/>
              </w:rPr>
              <w:t>[111]</w:t>
            </w:r>
          </w:p>
          <w:p w14:paraId="1D562425" w14:textId="77777777" w:rsidR="00FB7C86" w:rsidRPr="00FB7C86" w:rsidRDefault="00FB7C86" w:rsidP="00FB7C86">
            <w:pPr>
              <w:spacing w:line="240" w:lineRule="auto"/>
              <w:jc w:val="left"/>
              <w:rPr>
                <w:rFonts w:eastAsiaTheme="minorHAnsi" w:cstheme="minorBidi"/>
                <w:noProof w:val="0"/>
                <w:color w:val="auto"/>
                <w:lang w:eastAsia="en-US"/>
              </w:rPr>
            </w:pPr>
          </w:p>
        </w:tc>
        <w:tc>
          <w:tcPr>
            <w:tcW w:w="912" w:type="dxa"/>
          </w:tcPr>
          <w:p w14:paraId="0CB5624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Case control</w:t>
            </w:r>
          </w:p>
        </w:tc>
        <w:tc>
          <w:tcPr>
            <w:tcW w:w="1654" w:type="dxa"/>
          </w:tcPr>
          <w:p w14:paraId="25881888" w14:textId="77777777" w:rsidR="00FB7C86" w:rsidRPr="00FB7C86" w:rsidRDefault="00FB7C86" w:rsidP="00FB7C86">
            <w:pPr>
              <w:spacing w:line="240" w:lineRule="auto"/>
              <w:jc w:val="left"/>
              <w:rPr>
                <w:rFonts w:eastAsiaTheme="minorHAnsi" w:cstheme="minorBidi"/>
                <w:noProof w:val="0"/>
                <w:color w:val="auto"/>
                <w:lang w:eastAsia="en-US"/>
              </w:rPr>
            </w:pPr>
            <w:proofErr w:type="gramStart"/>
            <w:r w:rsidRPr="00FB7C86">
              <w:rPr>
                <w:rFonts w:eastAsiaTheme="minorHAnsi" w:cstheme="minorBidi"/>
                <w:noProof w:val="0"/>
                <w:color w:val="auto"/>
                <w:lang w:eastAsia="en-US"/>
              </w:rPr>
              <w:t>13  MRKHS</w:t>
            </w:r>
            <w:proofErr w:type="gramEnd"/>
            <w:r w:rsidRPr="00FB7C86">
              <w:rPr>
                <w:rFonts w:eastAsiaTheme="minorHAnsi" w:cstheme="minorBidi"/>
                <w:noProof w:val="0"/>
                <w:color w:val="auto"/>
                <w:lang w:eastAsia="en-US"/>
              </w:rPr>
              <w:t xml:space="preserve"> and</w:t>
            </w:r>
          </w:p>
          <w:p w14:paraId="7121F1F8"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their mothers;</w:t>
            </w:r>
          </w:p>
          <w:p w14:paraId="3E4CABC2"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113 individual controls</w:t>
            </w:r>
          </w:p>
          <w:p w14:paraId="1E660446" w14:textId="77777777" w:rsidR="00FB7C86" w:rsidRPr="00FB7C86" w:rsidRDefault="00FB7C86" w:rsidP="00FB7C86">
            <w:pPr>
              <w:spacing w:line="240" w:lineRule="auto"/>
              <w:jc w:val="left"/>
              <w:rPr>
                <w:rFonts w:eastAsiaTheme="minorHAnsi" w:cstheme="minorBidi"/>
                <w:noProof w:val="0"/>
                <w:color w:val="auto"/>
                <w:lang w:eastAsia="en-US"/>
              </w:rPr>
            </w:pPr>
          </w:p>
        </w:tc>
        <w:tc>
          <w:tcPr>
            <w:tcW w:w="3631" w:type="dxa"/>
          </w:tcPr>
          <w:p w14:paraId="4ABEC041"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Carriers for the N314D variants of GALT</w:t>
            </w:r>
          </w:p>
          <w:p w14:paraId="12E25AC1"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(n = 6/13 individuals with Müllerian</w:t>
            </w:r>
          </w:p>
          <w:p w14:paraId="10C04920" w14:textId="77777777" w:rsidR="00FB7C86" w:rsidRPr="00404E2A" w:rsidRDefault="00FB7C86" w:rsidP="00FB7C86">
            <w:pPr>
              <w:spacing w:line="240" w:lineRule="auto"/>
              <w:jc w:val="left"/>
              <w:rPr>
                <w:rFonts w:eastAsiaTheme="minorHAnsi" w:cstheme="minorBidi"/>
                <w:noProof w:val="0"/>
                <w:color w:val="auto"/>
                <w:lang w:eastAsia="en-US"/>
              </w:rPr>
            </w:pPr>
            <w:r w:rsidRPr="00404E2A">
              <w:rPr>
                <w:rFonts w:eastAsiaTheme="minorHAnsi" w:cstheme="minorBidi"/>
                <w:noProof w:val="0"/>
                <w:color w:val="auto"/>
                <w:lang w:eastAsia="en-US"/>
              </w:rPr>
              <w:t>agenesis and 16/113 individual controls)</w:t>
            </w:r>
          </w:p>
          <w:p w14:paraId="3BC20E24" w14:textId="77777777" w:rsidR="00FB7C86" w:rsidRPr="00404E2A" w:rsidRDefault="00FB7C86" w:rsidP="00FB7C86">
            <w:pPr>
              <w:spacing w:line="240" w:lineRule="auto"/>
              <w:jc w:val="left"/>
              <w:rPr>
                <w:rFonts w:eastAsiaTheme="minorHAnsi" w:cstheme="minorBidi"/>
                <w:noProof w:val="0"/>
                <w:color w:val="auto"/>
                <w:lang w:eastAsia="en-US"/>
              </w:rPr>
            </w:pPr>
          </w:p>
        </w:tc>
        <w:tc>
          <w:tcPr>
            <w:tcW w:w="1909" w:type="dxa"/>
          </w:tcPr>
          <w:p w14:paraId="1EA559CA" w14:textId="77777777" w:rsidR="00FB7C86" w:rsidRPr="00FB7C86" w:rsidRDefault="00FB7C86" w:rsidP="00FB7C86">
            <w:pPr>
              <w:spacing w:line="240" w:lineRule="auto"/>
              <w:jc w:val="left"/>
              <w:rPr>
                <w:rFonts w:eastAsiaTheme="minorHAnsi" w:cstheme="minorBidi"/>
                <w:noProof w:val="0"/>
                <w:color w:val="auto"/>
                <w:lang w:eastAsia="en-US"/>
              </w:rPr>
            </w:pPr>
            <w:r w:rsidRPr="00FB7C86">
              <w:rPr>
                <w:rFonts w:eastAsiaTheme="minorHAnsi" w:cstheme="minorBidi"/>
                <w:noProof w:val="0"/>
                <w:color w:val="auto"/>
                <w:lang w:eastAsia="en-US"/>
              </w:rPr>
              <w:t xml:space="preserve">Included cases </w:t>
            </w:r>
            <w:proofErr w:type="gramStart"/>
            <w:r w:rsidRPr="00FB7C86">
              <w:rPr>
                <w:rFonts w:eastAsiaTheme="minorHAnsi" w:cstheme="minorBidi"/>
                <w:noProof w:val="0"/>
                <w:color w:val="auto"/>
                <w:lang w:eastAsia="en-US"/>
              </w:rPr>
              <w:t>with  vaginal</w:t>
            </w:r>
            <w:proofErr w:type="gramEnd"/>
            <w:r w:rsidRPr="00FB7C86">
              <w:rPr>
                <w:rFonts w:eastAsiaTheme="minorHAnsi" w:cstheme="minorBidi"/>
                <w:noProof w:val="0"/>
                <w:color w:val="auto"/>
                <w:lang w:eastAsia="en-US"/>
              </w:rPr>
              <w:t xml:space="preserve"> agenesis and rudimentary uterus</w:t>
            </w:r>
          </w:p>
        </w:tc>
      </w:tr>
    </w:tbl>
    <w:p w14:paraId="678B9B47" w14:textId="77777777" w:rsidR="00FB7C86" w:rsidRPr="00FB7C86" w:rsidRDefault="00FB7C86" w:rsidP="00FB7C86">
      <w:pPr>
        <w:spacing w:after="160" w:line="259" w:lineRule="auto"/>
        <w:jc w:val="left"/>
        <w:rPr>
          <w:rFonts w:asciiTheme="minorHAnsi" w:eastAsiaTheme="minorHAnsi" w:hAnsiTheme="minorHAnsi" w:cstheme="minorBidi"/>
          <w:noProof w:val="0"/>
          <w:color w:val="auto"/>
          <w:sz w:val="22"/>
          <w:szCs w:val="22"/>
          <w:lang w:eastAsia="en-US"/>
        </w:rPr>
      </w:pPr>
      <w:r w:rsidRPr="00FB7C86">
        <w:rPr>
          <w:rFonts w:asciiTheme="minorHAnsi" w:eastAsiaTheme="minorHAnsi" w:hAnsiTheme="minorHAnsi" w:cstheme="minorBidi"/>
          <w:noProof w:val="0"/>
          <w:color w:val="auto"/>
          <w:sz w:val="22"/>
          <w:szCs w:val="22"/>
          <w:lang w:eastAsia="en-US"/>
        </w:rPr>
        <w:t>[ CES= Cat Eye Syndrome, CUA= Complete Uterine Aplasia]</w:t>
      </w:r>
    </w:p>
    <w:p w14:paraId="6D04CD96" w14:textId="6C4FE1EF" w:rsidR="00FB7C86" w:rsidRDefault="00FB7C86" w:rsidP="00631489">
      <w:pPr>
        <w:autoSpaceDE w:val="0"/>
        <w:autoSpaceDN w:val="0"/>
        <w:adjustRightInd w:val="0"/>
        <w:spacing w:line="240" w:lineRule="auto"/>
        <w:ind w:left="720" w:hanging="360"/>
        <w:jc w:val="left"/>
      </w:pPr>
    </w:p>
    <w:p w14:paraId="4F9B8423" w14:textId="1C29055D" w:rsidR="00FB7C86" w:rsidRDefault="00FB7C86" w:rsidP="00631489">
      <w:pPr>
        <w:autoSpaceDE w:val="0"/>
        <w:autoSpaceDN w:val="0"/>
        <w:adjustRightInd w:val="0"/>
        <w:spacing w:line="240" w:lineRule="auto"/>
        <w:ind w:left="720" w:hanging="360"/>
        <w:jc w:val="left"/>
      </w:pPr>
    </w:p>
    <w:p w14:paraId="6CBF81AC" w14:textId="77777777" w:rsidR="00FB7C86" w:rsidRDefault="00FB7C86" w:rsidP="00631489">
      <w:pPr>
        <w:autoSpaceDE w:val="0"/>
        <w:autoSpaceDN w:val="0"/>
        <w:adjustRightInd w:val="0"/>
        <w:spacing w:line="240" w:lineRule="auto"/>
        <w:ind w:left="720" w:hanging="360"/>
        <w:jc w:val="left"/>
      </w:pPr>
    </w:p>
    <w:p w14:paraId="123E859D" w14:textId="6154982C" w:rsidR="00512C24" w:rsidRPr="0053560F" w:rsidRDefault="000232BF" w:rsidP="00631489">
      <w:pPr>
        <w:autoSpaceDE w:val="0"/>
        <w:autoSpaceDN w:val="0"/>
        <w:adjustRightInd w:val="0"/>
        <w:spacing w:line="240" w:lineRule="auto"/>
        <w:ind w:left="720" w:hanging="360"/>
        <w:jc w:val="left"/>
        <w:rPr>
          <w:b/>
        </w:rPr>
      </w:pPr>
      <w:r w:rsidRPr="0053560F">
        <w:rPr>
          <w:b/>
        </w:rPr>
        <w:t>2. EXPANDED NAMES FOR GENES</w:t>
      </w:r>
    </w:p>
    <w:p w14:paraId="3DB6D706" w14:textId="77777777" w:rsidR="00512C24" w:rsidRDefault="00512C24" w:rsidP="00631489">
      <w:pPr>
        <w:autoSpaceDE w:val="0"/>
        <w:autoSpaceDN w:val="0"/>
        <w:adjustRightInd w:val="0"/>
        <w:spacing w:line="240" w:lineRule="auto"/>
        <w:ind w:left="720" w:hanging="360"/>
        <w:jc w:val="left"/>
      </w:pPr>
    </w:p>
    <w:p w14:paraId="78F2DC83" w14:textId="7DC0EFA1" w:rsidR="00A463E1" w:rsidRPr="00631489" w:rsidRDefault="00A463E1"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CMTM7</w:t>
      </w:r>
      <w:r w:rsidR="00631489" w:rsidRPr="00631489">
        <w:rPr>
          <w:rFonts w:eastAsiaTheme="minorHAnsi"/>
          <w:noProof w:val="0"/>
          <w:color w:val="auto"/>
          <w:lang w:eastAsia="en-US"/>
        </w:rPr>
        <w:t xml:space="preserve">= </w:t>
      </w:r>
      <w:r w:rsidRPr="00631489">
        <w:rPr>
          <w:rFonts w:eastAsiaTheme="minorHAnsi"/>
          <w:noProof w:val="0"/>
          <w:color w:val="auto"/>
          <w:lang w:eastAsia="en-US"/>
        </w:rPr>
        <w:t>CKLF Like MARVEL Transmembrane Domain Containing 7</w:t>
      </w:r>
    </w:p>
    <w:p w14:paraId="5F449015" w14:textId="5338FA5E" w:rsidR="00631489" w:rsidRPr="00631489" w:rsidRDefault="00631489"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 xml:space="preserve">MEFV= Familial Mediterranean fever </w:t>
      </w:r>
    </w:p>
    <w:p w14:paraId="6DB5E5AD" w14:textId="0CA1463A" w:rsidR="00631489" w:rsidRPr="00512C24" w:rsidRDefault="00631489"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IL-32= Interleukin 32</w:t>
      </w:r>
    </w:p>
    <w:p w14:paraId="0B29E0FF" w14:textId="46E8C9BD" w:rsidR="00512C24" w:rsidRPr="00512C24" w:rsidRDefault="00512C24"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512C24">
        <w:t>BAZ2B</w:t>
      </w:r>
      <w:r>
        <w:t xml:space="preserve"> = Bromodomain Adjacent To Zinc Finger Domain Protein 2B</w:t>
      </w:r>
    </w:p>
    <w:p w14:paraId="53EE7B91" w14:textId="0E63827A" w:rsidR="00512C24" w:rsidRPr="00512C24" w:rsidRDefault="00512C24"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512C24">
        <w:t>KLHL18</w:t>
      </w:r>
      <w:r w:rsidR="00606A31">
        <w:t xml:space="preserve">= </w:t>
      </w:r>
      <w:r w:rsidR="00606A31">
        <w:rPr>
          <w:rStyle w:val="aliasmainname"/>
        </w:rPr>
        <w:t>Kelch Like Family Member 18</w:t>
      </w:r>
      <w:r w:rsidRPr="00512C24">
        <w:t xml:space="preserve"> </w:t>
      </w:r>
    </w:p>
    <w:p w14:paraId="57A14F00" w14:textId="351DC88D" w:rsidR="00512C24" w:rsidRPr="00512C24" w:rsidRDefault="00512C24"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512C24">
        <w:t>PIK3CD</w:t>
      </w:r>
      <w:r w:rsidR="00606A31">
        <w:t>=</w:t>
      </w:r>
      <w:r w:rsidR="00606A31" w:rsidRPr="00606A31">
        <w:t xml:space="preserve"> </w:t>
      </w:r>
      <w:r w:rsidR="00606A31">
        <w:rPr>
          <w:rStyle w:val="aliasmainname"/>
        </w:rPr>
        <w:t>Phosphatidylinositol-4,5-Bisphosphate 3-Kinase Catalytic Subunit Delta</w:t>
      </w:r>
      <w:r w:rsidRPr="00512C24">
        <w:t xml:space="preserve"> </w:t>
      </w:r>
    </w:p>
    <w:p w14:paraId="2D63E1A4" w14:textId="29F5D4A3" w:rsidR="00512C24" w:rsidRPr="00512C24" w:rsidRDefault="00512C24"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512C24">
        <w:t>SLC4A10</w:t>
      </w:r>
      <w:r w:rsidR="00606A31">
        <w:t xml:space="preserve">= </w:t>
      </w:r>
      <w:r w:rsidR="00606A31">
        <w:rPr>
          <w:rStyle w:val="aliasmainname"/>
        </w:rPr>
        <w:t>Solute Carrier Family 4 Member 10</w:t>
      </w:r>
      <w:r w:rsidRPr="00512C24">
        <w:t xml:space="preserve"> </w:t>
      </w:r>
    </w:p>
    <w:p w14:paraId="2B98743A" w14:textId="63A08372" w:rsidR="00606A31" w:rsidRPr="002B7F72" w:rsidRDefault="00512C24" w:rsidP="00631489">
      <w:pPr>
        <w:pStyle w:val="ListParagraph"/>
        <w:numPr>
          <w:ilvl w:val="0"/>
          <w:numId w:val="1"/>
        </w:numPr>
        <w:autoSpaceDE w:val="0"/>
        <w:autoSpaceDN w:val="0"/>
        <w:adjustRightInd w:val="0"/>
        <w:spacing w:line="240" w:lineRule="auto"/>
        <w:jc w:val="left"/>
        <w:rPr>
          <w:rStyle w:val="aliasmainname"/>
          <w:rFonts w:eastAsiaTheme="minorHAnsi"/>
          <w:noProof w:val="0"/>
          <w:color w:val="00B0F0"/>
          <w:lang w:eastAsia="en-US"/>
        </w:rPr>
      </w:pPr>
      <w:r w:rsidRPr="00512C24">
        <w:t>TNK2</w:t>
      </w:r>
      <w:r w:rsidR="00606A31">
        <w:t>=</w:t>
      </w:r>
      <w:r w:rsidR="00606A31" w:rsidRPr="00606A31">
        <w:t xml:space="preserve"> </w:t>
      </w:r>
      <w:r w:rsidR="00606A31">
        <w:rPr>
          <w:rStyle w:val="aliasmainname"/>
        </w:rPr>
        <w:t>Tyrosine Kinase Non Receptor 2</w:t>
      </w:r>
    </w:p>
    <w:p w14:paraId="5E36B163" w14:textId="77777777" w:rsidR="002B7F72" w:rsidRPr="00631489" w:rsidRDefault="002B7F72" w:rsidP="002B7F72">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 xml:space="preserve">PAX= Paired-box gene  </w:t>
      </w:r>
    </w:p>
    <w:p w14:paraId="03AB1B0F" w14:textId="2ED42557" w:rsidR="00606A31" w:rsidRPr="00606A31" w:rsidRDefault="00606A31"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ED753B">
        <w:t>LAMC1</w:t>
      </w:r>
      <w:r w:rsidR="002B7F72">
        <w:t>=</w:t>
      </w:r>
      <w:r w:rsidR="002B7F72" w:rsidRPr="002B7F72">
        <w:t xml:space="preserve"> </w:t>
      </w:r>
      <w:r w:rsidR="002B7F72">
        <w:rPr>
          <w:rStyle w:val="aliasmainname"/>
        </w:rPr>
        <w:t>Laminin Subunit Gamma 1</w:t>
      </w:r>
    </w:p>
    <w:p w14:paraId="02BC141C" w14:textId="0B8D0366" w:rsidR="00606A31" w:rsidRPr="00606A31" w:rsidRDefault="00606A31"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ED753B">
        <w:t>RARA</w:t>
      </w:r>
      <w:r w:rsidR="002B7F72">
        <w:t xml:space="preserve">= </w:t>
      </w:r>
      <w:r w:rsidR="002B7F72">
        <w:rPr>
          <w:rStyle w:val="aliasmainname"/>
        </w:rPr>
        <w:t>Retinoic Acid Receptor Alpha</w:t>
      </w:r>
    </w:p>
    <w:p w14:paraId="6356EFAA" w14:textId="60151862" w:rsidR="00606A31" w:rsidRPr="00606A31" w:rsidRDefault="00606A31"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ED753B">
        <w:t>HOXA10</w:t>
      </w:r>
      <w:r w:rsidR="00164C8C">
        <w:t xml:space="preserve">= </w:t>
      </w:r>
      <w:r w:rsidR="00164C8C" w:rsidRPr="00631489">
        <w:rPr>
          <w:rFonts w:eastAsiaTheme="minorHAnsi"/>
          <w:noProof w:val="0"/>
          <w:color w:val="auto"/>
          <w:lang w:eastAsia="en-US"/>
        </w:rPr>
        <w:t>Homeobox A</w:t>
      </w:r>
      <w:r w:rsidR="00164C8C">
        <w:rPr>
          <w:rFonts w:eastAsiaTheme="minorHAnsi"/>
          <w:noProof w:val="0"/>
          <w:color w:val="auto"/>
          <w:lang w:eastAsia="en-US"/>
        </w:rPr>
        <w:t>10</w:t>
      </w:r>
    </w:p>
    <w:p w14:paraId="0A9C061A" w14:textId="34E8F954" w:rsidR="00606A31" w:rsidRPr="00606A31" w:rsidRDefault="00606A31"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ED753B">
        <w:t>SHOX</w:t>
      </w:r>
      <w:r w:rsidR="00E738AF">
        <w:t>= S</w:t>
      </w:r>
      <w:r w:rsidR="00E738AF" w:rsidRPr="00E738AF">
        <w:t xml:space="preserve">hort stature </w:t>
      </w:r>
      <w:r w:rsidR="00E738AF">
        <w:t>H</w:t>
      </w:r>
      <w:r w:rsidR="00E738AF" w:rsidRPr="00E738AF">
        <w:t>omeobox-containing gene</w:t>
      </w:r>
    </w:p>
    <w:p w14:paraId="3FA26854" w14:textId="5409D934" w:rsidR="00606A31" w:rsidRPr="00606A31" w:rsidRDefault="00606A31"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ED753B">
        <w:t>MMP14</w:t>
      </w:r>
      <w:r w:rsidR="00E738AF">
        <w:t xml:space="preserve">= </w:t>
      </w:r>
      <w:r w:rsidR="00E738AF" w:rsidRPr="00E738AF">
        <w:t>Matrix Metallopeptidase 14</w:t>
      </w:r>
    </w:p>
    <w:p w14:paraId="2FA5124C" w14:textId="77777777" w:rsidR="001C5B1C" w:rsidRPr="001C5B1C" w:rsidRDefault="00606A31" w:rsidP="00631489">
      <w:pPr>
        <w:pStyle w:val="ListParagraph"/>
        <w:numPr>
          <w:ilvl w:val="0"/>
          <w:numId w:val="1"/>
        </w:numPr>
        <w:autoSpaceDE w:val="0"/>
        <w:autoSpaceDN w:val="0"/>
        <w:adjustRightInd w:val="0"/>
        <w:spacing w:line="240" w:lineRule="auto"/>
        <w:jc w:val="left"/>
        <w:rPr>
          <w:rStyle w:val="aliasmainname"/>
          <w:rFonts w:eastAsiaTheme="minorHAnsi"/>
          <w:noProof w:val="0"/>
          <w:color w:val="00B0F0"/>
          <w:lang w:eastAsia="en-US"/>
        </w:rPr>
      </w:pPr>
      <w:r w:rsidRPr="00ED753B">
        <w:t>LRP10</w:t>
      </w:r>
      <w:r w:rsidR="000B1984">
        <w:t xml:space="preserve">= </w:t>
      </w:r>
      <w:r w:rsidR="000B1984">
        <w:rPr>
          <w:rStyle w:val="aliasmainname"/>
        </w:rPr>
        <w:t>LDL Receptor Related Protein 10</w:t>
      </w:r>
    </w:p>
    <w:p w14:paraId="220FDC37" w14:textId="2ED96F00" w:rsidR="00512C24" w:rsidRPr="001C5B1C" w:rsidRDefault="001C5B1C" w:rsidP="00631489">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ED753B">
        <w:t>IFTP57</w:t>
      </w:r>
      <w:r>
        <w:t xml:space="preserve">= </w:t>
      </w:r>
      <w:r w:rsidRPr="001C5B1C">
        <w:t>Intraflagellar transport protein 57</w:t>
      </w:r>
    </w:p>
    <w:p w14:paraId="57266B9E" w14:textId="1BD9033E" w:rsidR="001C5B1C" w:rsidRDefault="001C5B1C" w:rsidP="001C5B1C">
      <w:pPr>
        <w:pStyle w:val="ListParagraph"/>
        <w:numPr>
          <w:ilvl w:val="0"/>
          <w:numId w:val="1"/>
        </w:numPr>
        <w:autoSpaceDE w:val="0"/>
        <w:autoSpaceDN w:val="0"/>
        <w:adjustRightInd w:val="0"/>
      </w:pPr>
      <w:r w:rsidRPr="00ED753B">
        <w:t>HHLA2</w:t>
      </w:r>
      <w:r>
        <w:t>= Human Endogenous Retrovirus-H Long Terminal Repeat-Associating Protein 2</w:t>
      </w:r>
    </w:p>
    <w:p w14:paraId="3DFA4339" w14:textId="3C1A2F8A" w:rsidR="001C5B1C" w:rsidRPr="00ED753B" w:rsidRDefault="001C5B1C" w:rsidP="001C5B1C">
      <w:pPr>
        <w:pStyle w:val="ListParagraph"/>
        <w:numPr>
          <w:ilvl w:val="0"/>
          <w:numId w:val="1"/>
        </w:numPr>
        <w:autoSpaceDE w:val="0"/>
        <w:autoSpaceDN w:val="0"/>
        <w:adjustRightInd w:val="0"/>
      </w:pPr>
      <w:r w:rsidRPr="00ED753B">
        <w:t>MYH15</w:t>
      </w:r>
      <w:r w:rsidR="00740D5C">
        <w:t>= M</w:t>
      </w:r>
      <w:r w:rsidR="00740D5C" w:rsidRPr="00740D5C">
        <w:t xml:space="preserve">yosin </w:t>
      </w:r>
      <w:r w:rsidR="00740D5C">
        <w:t>H</w:t>
      </w:r>
      <w:r w:rsidR="00740D5C" w:rsidRPr="00740D5C">
        <w:t>eavy chain 15</w:t>
      </w:r>
    </w:p>
    <w:p w14:paraId="6A32B4B3" w14:textId="22878B7B" w:rsidR="003C1243" w:rsidRDefault="001C5B1C" w:rsidP="001C5B1C">
      <w:pPr>
        <w:pStyle w:val="ListParagraph"/>
        <w:numPr>
          <w:ilvl w:val="0"/>
          <w:numId w:val="1"/>
        </w:numPr>
        <w:autoSpaceDE w:val="0"/>
        <w:autoSpaceDN w:val="0"/>
        <w:adjustRightInd w:val="0"/>
      </w:pPr>
      <w:r w:rsidRPr="00ED753B">
        <w:t>PLA2R1</w:t>
      </w:r>
      <w:r w:rsidR="003C1243">
        <w:t xml:space="preserve">= </w:t>
      </w:r>
      <w:r w:rsidR="003C1243">
        <w:rPr>
          <w:rStyle w:val="aliasmainname"/>
        </w:rPr>
        <w:t>Phospholipase A2 Receptor 1</w:t>
      </w:r>
    </w:p>
    <w:p w14:paraId="3B65FCC8" w14:textId="7C405F0E" w:rsidR="003C1243" w:rsidRDefault="001C5B1C" w:rsidP="001C5B1C">
      <w:pPr>
        <w:pStyle w:val="ListParagraph"/>
        <w:numPr>
          <w:ilvl w:val="0"/>
          <w:numId w:val="1"/>
        </w:numPr>
        <w:autoSpaceDE w:val="0"/>
        <w:autoSpaceDN w:val="0"/>
        <w:adjustRightInd w:val="0"/>
      </w:pPr>
      <w:r w:rsidRPr="00ED753B">
        <w:t>ITGB6</w:t>
      </w:r>
      <w:r w:rsidR="003C1243">
        <w:t xml:space="preserve">= </w:t>
      </w:r>
      <w:r w:rsidR="003C1243">
        <w:rPr>
          <w:rStyle w:val="aliasmainname"/>
        </w:rPr>
        <w:t>Integrin Subunit Beta 6</w:t>
      </w:r>
    </w:p>
    <w:p w14:paraId="44F1BA6C" w14:textId="0D4461AE" w:rsidR="001C5B1C" w:rsidRDefault="001C5B1C" w:rsidP="001C5B1C">
      <w:pPr>
        <w:pStyle w:val="ListParagraph"/>
        <w:numPr>
          <w:ilvl w:val="0"/>
          <w:numId w:val="1"/>
        </w:numPr>
        <w:autoSpaceDE w:val="0"/>
        <w:autoSpaceDN w:val="0"/>
        <w:adjustRightInd w:val="0"/>
      </w:pPr>
      <w:r w:rsidRPr="00ED753B">
        <w:t>RBMS1</w:t>
      </w:r>
      <w:r w:rsidR="003C1243">
        <w:t xml:space="preserve">= </w:t>
      </w:r>
      <w:r w:rsidR="003C1243">
        <w:rPr>
          <w:rStyle w:val="aliasmainname"/>
        </w:rPr>
        <w:t>RNA Binding Motif Single Stranded Interacting Protein 1</w:t>
      </w:r>
    </w:p>
    <w:p w14:paraId="6B6D8A03" w14:textId="4CEB786F" w:rsidR="00667407" w:rsidRPr="00667407" w:rsidRDefault="00667407"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667407">
        <w:rPr>
          <w:rFonts w:eastAsiaTheme="minorHAnsi"/>
          <w:noProof w:val="0"/>
          <w:color w:val="auto"/>
          <w:lang w:eastAsia="en-US"/>
        </w:rPr>
        <w:t>FRAS1</w:t>
      </w:r>
      <w:r>
        <w:rPr>
          <w:rFonts w:eastAsiaTheme="minorHAnsi"/>
          <w:noProof w:val="0"/>
          <w:color w:val="auto"/>
          <w:lang w:eastAsia="en-US"/>
        </w:rPr>
        <w:t xml:space="preserve">= </w:t>
      </w:r>
      <w:r>
        <w:rPr>
          <w:rStyle w:val="aliasmainname"/>
        </w:rPr>
        <w:t>Fraser Extracellular Matrix Complex Subunit 1</w:t>
      </w:r>
    </w:p>
    <w:p w14:paraId="645498D0" w14:textId="07A10F6C" w:rsidR="00667407" w:rsidRPr="00667407" w:rsidRDefault="00667407"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667407">
        <w:rPr>
          <w:rFonts w:eastAsiaTheme="minorHAnsi"/>
          <w:noProof w:val="0"/>
          <w:color w:val="auto"/>
          <w:lang w:eastAsia="en-US"/>
        </w:rPr>
        <w:t>CC2D2A</w:t>
      </w:r>
      <w:r>
        <w:rPr>
          <w:rFonts w:eastAsiaTheme="minorHAnsi"/>
          <w:noProof w:val="0"/>
          <w:color w:val="auto"/>
          <w:lang w:eastAsia="en-US"/>
        </w:rPr>
        <w:t xml:space="preserve">= </w:t>
      </w:r>
      <w:r>
        <w:rPr>
          <w:rStyle w:val="aliasmainname"/>
        </w:rPr>
        <w:t>Coiled-Coil And C2 Domain Containing 2A</w:t>
      </w:r>
    </w:p>
    <w:p w14:paraId="1C7749FE" w14:textId="03381C54" w:rsidR="00667407" w:rsidRPr="00667407" w:rsidRDefault="00667407"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667407">
        <w:rPr>
          <w:rFonts w:eastAsiaTheme="minorHAnsi"/>
          <w:noProof w:val="0"/>
          <w:color w:val="auto"/>
          <w:lang w:eastAsia="en-US"/>
        </w:rPr>
        <w:lastRenderedPageBreak/>
        <w:t>KIF14</w:t>
      </w:r>
      <w:r>
        <w:rPr>
          <w:rFonts w:eastAsiaTheme="minorHAnsi"/>
          <w:noProof w:val="0"/>
          <w:color w:val="auto"/>
          <w:lang w:eastAsia="en-US"/>
        </w:rPr>
        <w:t xml:space="preserve">= </w:t>
      </w:r>
      <w:r>
        <w:rPr>
          <w:rStyle w:val="aliasmainname"/>
        </w:rPr>
        <w:t>Kinesin Family Member 14</w:t>
      </w:r>
    </w:p>
    <w:p w14:paraId="275E545D" w14:textId="013CFE1F" w:rsidR="00667407" w:rsidRDefault="00667407"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667407">
        <w:rPr>
          <w:rFonts w:eastAsiaTheme="minorHAnsi"/>
          <w:noProof w:val="0"/>
          <w:color w:val="auto"/>
          <w:lang w:eastAsia="en-US"/>
        </w:rPr>
        <w:t>RSPO4</w:t>
      </w:r>
      <w:r>
        <w:rPr>
          <w:rFonts w:eastAsiaTheme="minorHAnsi"/>
          <w:noProof w:val="0"/>
          <w:color w:val="auto"/>
          <w:lang w:eastAsia="en-US"/>
        </w:rPr>
        <w:t xml:space="preserve">= </w:t>
      </w:r>
      <w:r>
        <w:rPr>
          <w:rStyle w:val="aliasmainname"/>
        </w:rPr>
        <w:t>R-Spondin 4</w:t>
      </w:r>
    </w:p>
    <w:p w14:paraId="1BEDA88E" w14:textId="5720B567" w:rsidR="00667407" w:rsidRPr="00667407" w:rsidRDefault="00667407"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Pr>
          <w:rFonts w:eastAsiaTheme="minorHAnsi"/>
          <w:noProof w:val="0"/>
          <w:color w:val="auto"/>
          <w:lang w:eastAsia="en-US"/>
        </w:rPr>
        <w:t xml:space="preserve">MKKS= </w:t>
      </w:r>
      <w:r w:rsidR="00F620CC">
        <w:t>McKusick-Kaufman/Bardet-Biedl Syndrome</w:t>
      </w:r>
      <w:r w:rsidR="00F620CC">
        <w:rPr>
          <w:rStyle w:val="aliasmainname"/>
        </w:rPr>
        <w:t xml:space="preserve"> Centrosomal Shuttling Protein</w:t>
      </w:r>
    </w:p>
    <w:p w14:paraId="68D74B60" w14:textId="5B215611" w:rsidR="00667407" w:rsidRPr="00667407" w:rsidRDefault="00667407"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667407">
        <w:rPr>
          <w:rFonts w:eastAsiaTheme="minorHAnsi"/>
          <w:noProof w:val="0"/>
          <w:color w:val="auto"/>
          <w:lang w:eastAsia="en-US"/>
        </w:rPr>
        <w:t>NPHP3</w:t>
      </w:r>
      <w:r w:rsidR="00F620CC">
        <w:rPr>
          <w:rFonts w:eastAsiaTheme="minorHAnsi"/>
          <w:noProof w:val="0"/>
          <w:color w:val="auto"/>
          <w:lang w:eastAsia="en-US"/>
        </w:rPr>
        <w:t xml:space="preserve">= </w:t>
      </w:r>
      <w:r w:rsidR="00F620CC">
        <w:rPr>
          <w:rStyle w:val="aliasmainname"/>
        </w:rPr>
        <w:t>Nephrocystin 3</w:t>
      </w:r>
    </w:p>
    <w:p w14:paraId="267388AE" w14:textId="32BE7D9B" w:rsidR="00667407" w:rsidRPr="00667407" w:rsidRDefault="00667407"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667407">
        <w:rPr>
          <w:rFonts w:eastAsiaTheme="minorHAnsi"/>
          <w:noProof w:val="0"/>
          <w:color w:val="auto"/>
          <w:lang w:eastAsia="en-US"/>
        </w:rPr>
        <w:t>DYNC2H1</w:t>
      </w:r>
      <w:r w:rsidR="00F620CC">
        <w:rPr>
          <w:rFonts w:eastAsiaTheme="minorHAnsi"/>
          <w:noProof w:val="0"/>
          <w:color w:val="auto"/>
          <w:lang w:eastAsia="en-US"/>
        </w:rPr>
        <w:t xml:space="preserve">= </w:t>
      </w:r>
      <w:r w:rsidR="00F620CC">
        <w:rPr>
          <w:rStyle w:val="aliasmainname"/>
        </w:rPr>
        <w:t>Dynein Cytoplasmic 2 Heavy Chain 1</w:t>
      </w:r>
    </w:p>
    <w:p w14:paraId="394F36C8" w14:textId="47FE7826" w:rsidR="00667407" w:rsidRPr="00667407" w:rsidRDefault="00667407"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667407">
        <w:rPr>
          <w:rFonts w:eastAsiaTheme="minorHAnsi"/>
          <w:noProof w:val="0"/>
          <w:color w:val="auto"/>
          <w:lang w:eastAsia="en-US"/>
        </w:rPr>
        <w:t>DOCK4</w:t>
      </w:r>
      <w:r w:rsidR="00F620CC">
        <w:rPr>
          <w:rFonts w:eastAsiaTheme="minorHAnsi"/>
          <w:noProof w:val="0"/>
          <w:color w:val="auto"/>
          <w:lang w:eastAsia="en-US"/>
        </w:rPr>
        <w:t xml:space="preserve">= </w:t>
      </w:r>
      <w:r w:rsidR="00F620CC">
        <w:rPr>
          <w:rStyle w:val="aliasmainname"/>
        </w:rPr>
        <w:t>Dedicator Of Cytokinesis 4</w:t>
      </w:r>
    </w:p>
    <w:p w14:paraId="2EF559A5" w14:textId="53D33BA6" w:rsidR="00667407" w:rsidRPr="00667407" w:rsidRDefault="00667407"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667407">
        <w:rPr>
          <w:rFonts w:eastAsiaTheme="minorHAnsi"/>
          <w:noProof w:val="0"/>
          <w:color w:val="auto"/>
          <w:lang w:eastAsia="en-US"/>
        </w:rPr>
        <w:t>SPECC1L</w:t>
      </w:r>
      <w:r w:rsidR="00F620CC">
        <w:rPr>
          <w:rFonts w:eastAsiaTheme="minorHAnsi"/>
          <w:noProof w:val="0"/>
          <w:color w:val="auto"/>
          <w:lang w:eastAsia="en-US"/>
        </w:rPr>
        <w:t xml:space="preserve">= </w:t>
      </w:r>
      <w:r w:rsidR="00F620CC" w:rsidRPr="00F620CC">
        <w:rPr>
          <w:rFonts w:eastAsiaTheme="minorHAnsi"/>
          <w:noProof w:val="0"/>
          <w:color w:val="auto"/>
          <w:lang w:eastAsia="en-US"/>
        </w:rPr>
        <w:t>Sperm antigen with calponin homology and Coiled-Coil domains 1 Like</w:t>
      </w:r>
    </w:p>
    <w:p w14:paraId="157CD142" w14:textId="2431B3EB" w:rsidR="00667407" w:rsidRPr="00C93799" w:rsidRDefault="00667407" w:rsidP="00667407">
      <w:pPr>
        <w:pStyle w:val="ListParagraph"/>
        <w:numPr>
          <w:ilvl w:val="0"/>
          <w:numId w:val="1"/>
        </w:numPr>
        <w:autoSpaceDE w:val="0"/>
        <w:autoSpaceDN w:val="0"/>
        <w:adjustRightInd w:val="0"/>
        <w:spacing w:line="240" w:lineRule="auto"/>
        <w:jc w:val="left"/>
        <w:rPr>
          <w:rStyle w:val="aliasmainname"/>
          <w:rFonts w:eastAsiaTheme="minorHAnsi"/>
          <w:noProof w:val="0"/>
          <w:color w:val="auto"/>
          <w:lang w:eastAsia="en-US"/>
        </w:rPr>
      </w:pPr>
      <w:r w:rsidRPr="00667407">
        <w:rPr>
          <w:rFonts w:eastAsiaTheme="minorHAnsi"/>
          <w:noProof w:val="0"/>
          <w:color w:val="auto"/>
          <w:lang w:eastAsia="en-US"/>
        </w:rPr>
        <w:t>VWF</w:t>
      </w:r>
      <w:r w:rsidR="00F61BB5">
        <w:rPr>
          <w:rFonts w:eastAsiaTheme="minorHAnsi"/>
          <w:noProof w:val="0"/>
          <w:color w:val="auto"/>
          <w:lang w:eastAsia="en-US"/>
        </w:rPr>
        <w:t xml:space="preserve">= </w:t>
      </w:r>
      <w:r w:rsidR="00F61BB5">
        <w:rPr>
          <w:rStyle w:val="aliasmainname"/>
        </w:rPr>
        <w:t>Von Willebrand Factor</w:t>
      </w:r>
    </w:p>
    <w:p w14:paraId="0187C866" w14:textId="47984E6C" w:rsidR="00C93799" w:rsidRDefault="00C93799"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C93799">
        <w:rPr>
          <w:rFonts w:eastAsiaTheme="minorHAnsi"/>
          <w:noProof w:val="0"/>
          <w:color w:val="auto"/>
          <w:lang w:eastAsia="en-US"/>
        </w:rPr>
        <w:t>TBC1D1</w:t>
      </w:r>
      <w:r w:rsidR="00406849">
        <w:rPr>
          <w:rFonts w:eastAsiaTheme="minorHAnsi"/>
          <w:noProof w:val="0"/>
          <w:color w:val="auto"/>
          <w:lang w:eastAsia="en-US"/>
        </w:rPr>
        <w:t xml:space="preserve">= </w:t>
      </w:r>
      <w:r w:rsidR="00406849">
        <w:rPr>
          <w:rStyle w:val="aliasmainname"/>
        </w:rPr>
        <w:t>TBC1 Domain Family Member 1</w:t>
      </w:r>
      <w:r w:rsidRPr="00C93799">
        <w:rPr>
          <w:rFonts w:eastAsiaTheme="minorHAnsi"/>
          <w:noProof w:val="0"/>
          <w:color w:val="auto"/>
          <w:lang w:eastAsia="en-US"/>
        </w:rPr>
        <w:t xml:space="preserve"> </w:t>
      </w:r>
    </w:p>
    <w:p w14:paraId="448D9760" w14:textId="4F98441C" w:rsidR="00C93799" w:rsidRDefault="00C93799"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C93799">
        <w:rPr>
          <w:rFonts w:eastAsiaTheme="minorHAnsi"/>
          <w:noProof w:val="0"/>
          <w:color w:val="auto"/>
          <w:lang w:eastAsia="en-US"/>
        </w:rPr>
        <w:t>KMT2D</w:t>
      </w:r>
      <w:r w:rsidR="00406849">
        <w:rPr>
          <w:rFonts w:eastAsiaTheme="minorHAnsi"/>
          <w:noProof w:val="0"/>
          <w:color w:val="auto"/>
          <w:lang w:eastAsia="en-US"/>
        </w:rPr>
        <w:t xml:space="preserve">= </w:t>
      </w:r>
      <w:r w:rsidR="00406849">
        <w:rPr>
          <w:rStyle w:val="aliasmainname"/>
        </w:rPr>
        <w:t>Lysine Methyltransferase 2D</w:t>
      </w:r>
      <w:r w:rsidRPr="00C93799">
        <w:rPr>
          <w:rFonts w:eastAsiaTheme="minorHAnsi"/>
          <w:noProof w:val="0"/>
          <w:color w:val="auto"/>
          <w:lang w:eastAsia="en-US"/>
        </w:rPr>
        <w:t xml:space="preserve"> </w:t>
      </w:r>
    </w:p>
    <w:p w14:paraId="029604ED" w14:textId="16713C2B" w:rsidR="00C93799" w:rsidRDefault="00C93799"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C93799">
        <w:rPr>
          <w:rFonts w:eastAsiaTheme="minorHAnsi"/>
          <w:noProof w:val="0"/>
          <w:color w:val="auto"/>
          <w:lang w:eastAsia="en-US"/>
        </w:rPr>
        <w:t>HOXD3</w:t>
      </w:r>
      <w:r w:rsidR="005210AD">
        <w:rPr>
          <w:rFonts w:eastAsiaTheme="minorHAnsi"/>
          <w:noProof w:val="0"/>
          <w:color w:val="auto"/>
          <w:lang w:eastAsia="en-US"/>
        </w:rPr>
        <w:t xml:space="preserve">= </w:t>
      </w:r>
      <w:r w:rsidR="005210AD" w:rsidRPr="00631489">
        <w:rPr>
          <w:rFonts w:eastAsiaTheme="minorHAnsi"/>
          <w:noProof w:val="0"/>
          <w:color w:val="auto"/>
          <w:lang w:eastAsia="en-US"/>
        </w:rPr>
        <w:t xml:space="preserve">Homeobox </w:t>
      </w:r>
      <w:r w:rsidR="005210AD">
        <w:rPr>
          <w:rFonts w:eastAsiaTheme="minorHAnsi"/>
          <w:noProof w:val="0"/>
          <w:color w:val="auto"/>
          <w:lang w:eastAsia="en-US"/>
        </w:rPr>
        <w:t>D3</w:t>
      </w:r>
      <w:r w:rsidRPr="00C93799">
        <w:rPr>
          <w:rFonts w:eastAsiaTheme="minorHAnsi"/>
          <w:noProof w:val="0"/>
          <w:color w:val="auto"/>
          <w:lang w:eastAsia="en-US"/>
        </w:rPr>
        <w:t xml:space="preserve"> </w:t>
      </w:r>
    </w:p>
    <w:p w14:paraId="0A2AD487" w14:textId="16FEAC7D" w:rsidR="00C93799" w:rsidRDefault="00C93799"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C93799">
        <w:rPr>
          <w:rFonts w:eastAsiaTheme="minorHAnsi"/>
          <w:noProof w:val="0"/>
          <w:color w:val="auto"/>
          <w:lang w:eastAsia="en-US"/>
        </w:rPr>
        <w:t>DLG5</w:t>
      </w:r>
      <w:r w:rsidR="00E2697D">
        <w:rPr>
          <w:rFonts w:eastAsiaTheme="minorHAnsi"/>
          <w:noProof w:val="0"/>
          <w:color w:val="auto"/>
          <w:lang w:eastAsia="en-US"/>
        </w:rPr>
        <w:t xml:space="preserve">= </w:t>
      </w:r>
      <w:r w:rsidR="00E2697D">
        <w:rPr>
          <w:rStyle w:val="aliasmainname"/>
        </w:rPr>
        <w:t>Discs Large MAGUK Scaffold Protein 5</w:t>
      </w:r>
    </w:p>
    <w:p w14:paraId="7ECE4EA9" w14:textId="36AC7D78" w:rsidR="00C93799" w:rsidRDefault="00C93799"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C93799">
        <w:rPr>
          <w:rFonts w:eastAsiaTheme="minorHAnsi"/>
          <w:noProof w:val="0"/>
          <w:color w:val="auto"/>
          <w:lang w:eastAsia="en-US"/>
        </w:rPr>
        <w:t>GLI3</w:t>
      </w:r>
      <w:r w:rsidR="00E2697D">
        <w:rPr>
          <w:rFonts w:eastAsiaTheme="minorHAnsi"/>
          <w:noProof w:val="0"/>
          <w:color w:val="auto"/>
          <w:lang w:eastAsia="en-US"/>
        </w:rPr>
        <w:t xml:space="preserve">= </w:t>
      </w:r>
      <w:r w:rsidR="00E2697D">
        <w:t>Glioma-Associated Oncogene Family Zinc Finger 3</w:t>
      </w:r>
      <w:r w:rsidRPr="00C93799">
        <w:rPr>
          <w:rFonts w:eastAsiaTheme="minorHAnsi"/>
          <w:noProof w:val="0"/>
          <w:color w:val="auto"/>
          <w:lang w:eastAsia="en-US"/>
        </w:rPr>
        <w:t xml:space="preserve"> </w:t>
      </w:r>
    </w:p>
    <w:p w14:paraId="3A7D1E1F" w14:textId="347DB769" w:rsidR="00C93799" w:rsidRDefault="00C93799"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C93799">
        <w:rPr>
          <w:rFonts w:eastAsiaTheme="minorHAnsi"/>
          <w:noProof w:val="0"/>
          <w:color w:val="auto"/>
          <w:lang w:eastAsia="en-US"/>
        </w:rPr>
        <w:t>HIRA</w:t>
      </w:r>
      <w:r w:rsidR="00CD7922">
        <w:rPr>
          <w:rFonts w:eastAsiaTheme="minorHAnsi"/>
          <w:noProof w:val="0"/>
          <w:color w:val="auto"/>
          <w:lang w:eastAsia="en-US"/>
        </w:rPr>
        <w:t xml:space="preserve">= </w:t>
      </w:r>
      <w:r w:rsidR="00CD7922">
        <w:rPr>
          <w:rStyle w:val="aliasmainname"/>
        </w:rPr>
        <w:t>Histone Cell Cycle Regulator</w:t>
      </w:r>
    </w:p>
    <w:p w14:paraId="718F9665" w14:textId="24EF2070" w:rsidR="00C93799" w:rsidRDefault="00C93799"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C93799">
        <w:rPr>
          <w:rFonts w:eastAsiaTheme="minorHAnsi"/>
          <w:noProof w:val="0"/>
          <w:color w:val="auto"/>
          <w:lang w:eastAsia="en-US"/>
        </w:rPr>
        <w:t>GATA</w:t>
      </w:r>
      <w:r w:rsidR="00CD7922">
        <w:rPr>
          <w:rFonts w:eastAsiaTheme="minorHAnsi"/>
          <w:noProof w:val="0"/>
          <w:color w:val="auto"/>
          <w:lang w:eastAsia="en-US"/>
        </w:rPr>
        <w:t>=</w:t>
      </w:r>
      <w:r w:rsidR="000709D8">
        <w:rPr>
          <w:rFonts w:eastAsiaTheme="minorHAnsi"/>
          <w:noProof w:val="0"/>
          <w:color w:val="auto"/>
          <w:lang w:eastAsia="en-US"/>
        </w:rPr>
        <w:t xml:space="preserve"> </w:t>
      </w:r>
      <w:r w:rsidR="000709D8" w:rsidRPr="000709D8">
        <w:rPr>
          <w:rFonts w:eastAsiaTheme="minorHAnsi"/>
          <w:noProof w:val="0"/>
          <w:color w:val="auto"/>
          <w:lang w:eastAsia="en-US"/>
        </w:rPr>
        <w:t>Globin Transcription Factor</w:t>
      </w:r>
      <w:r w:rsidR="000709D8">
        <w:rPr>
          <w:rFonts w:eastAsiaTheme="minorHAnsi"/>
          <w:noProof w:val="0"/>
          <w:color w:val="auto"/>
          <w:lang w:eastAsia="en-US"/>
        </w:rPr>
        <w:t xml:space="preserve"> </w:t>
      </w:r>
      <w:r w:rsidR="000709D8">
        <w:rPr>
          <w:rStyle w:val="aliasmainname"/>
        </w:rPr>
        <w:t xml:space="preserve">Binding Protein </w:t>
      </w:r>
    </w:p>
    <w:p w14:paraId="3BB2E5CC" w14:textId="6AD8507E" w:rsidR="00C93799" w:rsidRDefault="00C93799" w:rsidP="00667407">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C93799">
        <w:rPr>
          <w:rFonts w:eastAsiaTheme="minorHAnsi"/>
          <w:noProof w:val="0"/>
          <w:color w:val="auto"/>
          <w:lang w:eastAsia="en-US"/>
        </w:rPr>
        <w:t>LIFR</w:t>
      </w:r>
      <w:r w:rsidR="000709D8">
        <w:rPr>
          <w:rFonts w:eastAsiaTheme="minorHAnsi"/>
          <w:noProof w:val="0"/>
          <w:color w:val="auto"/>
          <w:lang w:eastAsia="en-US"/>
        </w:rPr>
        <w:t xml:space="preserve">= </w:t>
      </w:r>
      <w:r w:rsidR="000709D8">
        <w:t>Leukemia Inhibitory Factor Receptor Alpha</w:t>
      </w:r>
    </w:p>
    <w:p w14:paraId="21D007F4" w14:textId="4FEFFB7F" w:rsidR="00C93799" w:rsidRPr="000709D8" w:rsidRDefault="00C93799" w:rsidP="00667407">
      <w:pPr>
        <w:pStyle w:val="ListParagraph"/>
        <w:numPr>
          <w:ilvl w:val="0"/>
          <w:numId w:val="1"/>
        </w:numPr>
        <w:autoSpaceDE w:val="0"/>
        <w:autoSpaceDN w:val="0"/>
        <w:adjustRightInd w:val="0"/>
        <w:spacing w:line="240" w:lineRule="auto"/>
        <w:jc w:val="left"/>
        <w:rPr>
          <w:rStyle w:val="aliasmainname"/>
          <w:rFonts w:eastAsiaTheme="minorHAnsi"/>
          <w:noProof w:val="0"/>
          <w:color w:val="auto"/>
          <w:lang w:eastAsia="en-US"/>
        </w:rPr>
      </w:pPr>
      <w:r w:rsidRPr="00C93799">
        <w:rPr>
          <w:rFonts w:eastAsiaTheme="minorHAnsi"/>
          <w:noProof w:val="0"/>
          <w:color w:val="auto"/>
          <w:lang w:eastAsia="en-US"/>
        </w:rPr>
        <w:t>CLIP1</w:t>
      </w:r>
      <w:r w:rsidR="000709D8">
        <w:rPr>
          <w:rFonts w:eastAsiaTheme="minorHAnsi"/>
          <w:noProof w:val="0"/>
          <w:color w:val="auto"/>
          <w:lang w:eastAsia="en-US"/>
        </w:rPr>
        <w:t xml:space="preserve">= </w:t>
      </w:r>
      <w:r w:rsidR="000709D8">
        <w:rPr>
          <w:rStyle w:val="aliasmainname"/>
        </w:rPr>
        <w:t>CAP-Gly Domain Containing Linker Protein 1</w:t>
      </w:r>
    </w:p>
    <w:p w14:paraId="5C7E62F8" w14:textId="057A64A9" w:rsidR="000709D8" w:rsidRPr="000709D8" w:rsidRDefault="000709D8" w:rsidP="000709D8">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0709D8">
        <w:rPr>
          <w:rFonts w:eastAsiaTheme="minorHAnsi"/>
          <w:noProof w:val="0"/>
          <w:color w:val="auto"/>
          <w:lang w:eastAsia="en-US"/>
        </w:rPr>
        <w:t>PRKX</w:t>
      </w:r>
      <w:r>
        <w:rPr>
          <w:rFonts w:eastAsiaTheme="minorHAnsi"/>
          <w:noProof w:val="0"/>
          <w:color w:val="auto"/>
          <w:lang w:eastAsia="en-US"/>
        </w:rPr>
        <w:t xml:space="preserve">= </w:t>
      </w:r>
      <w:r>
        <w:rPr>
          <w:rStyle w:val="aliasmainname"/>
        </w:rPr>
        <w:t>Protein Kinase CAMP-Dependent X-Linked Catalytic Subunit</w:t>
      </w:r>
    </w:p>
    <w:p w14:paraId="77A79EC1" w14:textId="05311324" w:rsidR="000709D8" w:rsidRPr="000709D8" w:rsidRDefault="000709D8" w:rsidP="000709D8">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0709D8">
        <w:rPr>
          <w:rFonts w:eastAsiaTheme="minorHAnsi"/>
          <w:noProof w:val="0"/>
          <w:color w:val="auto"/>
          <w:lang w:eastAsia="en-US"/>
        </w:rPr>
        <w:t>MUC1</w:t>
      </w:r>
      <w:r>
        <w:rPr>
          <w:rFonts w:eastAsiaTheme="minorHAnsi"/>
          <w:noProof w:val="0"/>
          <w:color w:val="auto"/>
          <w:lang w:eastAsia="en-US"/>
        </w:rPr>
        <w:t xml:space="preserve">= </w:t>
      </w:r>
      <w:r>
        <w:rPr>
          <w:rStyle w:val="aliasmainname"/>
        </w:rPr>
        <w:t>Mucin 1</w:t>
      </w:r>
    </w:p>
    <w:p w14:paraId="44900F8D" w14:textId="59AF7CE4" w:rsidR="000709D8" w:rsidRDefault="000709D8" w:rsidP="000709D8">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0709D8">
        <w:rPr>
          <w:rFonts w:eastAsiaTheme="minorHAnsi"/>
          <w:noProof w:val="0"/>
          <w:color w:val="auto"/>
          <w:lang w:eastAsia="en-US"/>
        </w:rPr>
        <w:t>HOXC8</w:t>
      </w:r>
      <w:r>
        <w:rPr>
          <w:rFonts w:eastAsiaTheme="minorHAnsi"/>
          <w:noProof w:val="0"/>
          <w:color w:val="auto"/>
          <w:lang w:eastAsia="en-US"/>
        </w:rPr>
        <w:t>=</w:t>
      </w:r>
      <w:r w:rsidR="001D0F84">
        <w:rPr>
          <w:rFonts w:eastAsiaTheme="minorHAnsi"/>
          <w:noProof w:val="0"/>
          <w:color w:val="auto"/>
          <w:lang w:eastAsia="en-US"/>
        </w:rPr>
        <w:t xml:space="preserve"> Homeobox C8</w:t>
      </w:r>
    </w:p>
    <w:p w14:paraId="1A692D0E" w14:textId="77777777" w:rsidR="001D0F84" w:rsidRPr="00631489" w:rsidRDefault="001D0F84" w:rsidP="001D0F84">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 xml:space="preserve">RBM8A= RNA-binding protein 8A </w:t>
      </w:r>
    </w:p>
    <w:p w14:paraId="451E7D02" w14:textId="77777777" w:rsidR="00A577AC" w:rsidRPr="00631489" w:rsidRDefault="00A577AC" w:rsidP="00A577AC">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 xml:space="preserve">WNT9B= WNT Family Member 9B </w:t>
      </w:r>
    </w:p>
    <w:p w14:paraId="7D5E016A" w14:textId="0BC2FD40" w:rsidR="001D0F84" w:rsidRPr="00D60491" w:rsidRDefault="00A577AC" w:rsidP="000709D8">
      <w:pPr>
        <w:pStyle w:val="ListParagraph"/>
        <w:numPr>
          <w:ilvl w:val="0"/>
          <w:numId w:val="1"/>
        </w:numPr>
        <w:autoSpaceDE w:val="0"/>
        <w:autoSpaceDN w:val="0"/>
        <w:adjustRightInd w:val="0"/>
        <w:spacing w:line="240" w:lineRule="auto"/>
        <w:jc w:val="left"/>
        <w:rPr>
          <w:rStyle w:val="aliasmainname"/>
          <w:rFonts w:eastAsiaTheme="minorHAnsi"/>
          <w:noProof w:val="0"/>
          <w:color w:val="auto"/>
          <w:lang w:eastAsia="en-US"/>
        </w:rPr>
      </w:pPr>
      <w:r w:rsidRPr="00ED753B">
        <w:t>TBX</w:t>
      </w:r>
      <w:r>
        <w:t xml:space="preserve">= </w:t>
      </w:r>
      <w:r>
        <w:rPr>
          <w:rStyle w:val="aliasmainname"/>
        </w:rPr>
        <w:t xml:space="preserve">T-Box Transcription Factor </w:t>
      </w:r>
    </w:p>
    <w:p w14:paraId="3DEBD736" w14:textId="061B8E6E" w:rsidR="00D60491" w:rsidRPr="00732CBF" w:rsidRDefault="00D60491" w:rsidP="000709D8">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Pr>
          <w:rFonts w:eastAsiaTheme="minorHAnsi"/>
          <w:noProof w:val="0"/>
          <w:color w:val="auto"/>
          <w:lang w:eastAsia="en-US"/>
        </w:rPr>
        <w:t>TCF2= T</w:t>
      </w:r>
      <w:r w:rsidRPr="00D60491">
        <w:rPr>
          <w:rFonts w:eastAsiaTheme="minorHAnsi"/>
          <w:noProof w:val="0"/>
          <w:color w:val="auto"/>
          <w:lang w:eastAsia="en-US"/>
        </w:rPr>
        <w:t xml:space="preserve">ranscription </w:t>
      </w:r>
      <w:r>
        <w:rPr>
          <w:rFonts w:eastAsiaTheme="minorHAnsi"/>
          <w:noProof w:val="0"/>
          <w:color w:val="auto"/>
          <w:lang w:eastAsia="en-US"/>
        </w:rPr>
        <w:t>F</w:t>
      </w:r>
      <w:r w:rsidRPr="00D60491">
        <w:rPr>
          <w:rFonts w:eastAsiaTheme="minorHAnsi"/>
          <w:noProof w:val="0"/>
          <w:color w:val="auto"/>
          <w:lang w:eastAsia="en-US"/>
        </w:rPr>
        <w:t>actor</w:t>
      </w:r>
      <w:r>
        <w:rPr>
          <w:rFonts w:eastAsiaTheme="minorHAnsi"/>
          <w:noProof w:val="0"/>
          <w:color w:val="auto"/>
          <w:lang w:eastAsia="en-US"/>
        </w:rPr>
        <w:t xml:space="preserve"> </w:t>
      </w:r>
      <w:r w:rsidRPr="00D60491">
        <w:rPr>
          <w:rFonts w:eastAsiaTheme="minorHAnsi"/>
          <w:noProof w:val="0"/>
          <w:color w:val="auto"/>
          <w:lang w:eastAsia="en-US"/>
        </w:rPr>
        <w:t>2</w:t>
      </w:r>
      <w:r w:rsidR="00732CBF">
        <w:rPr>
          <w:rFonts w:eastAsiaTheme="minorHAnsi"/>
          <w:noProof w:val="0"/>
          <w:color w:val="auto"/>
          <w:lang w:eastAsia="en-US"/>
        </w:rPr>
        <w:t xml:space="preserve">; Also called </w:t>
      </w:r>
      <w:r w:rsidR="00732CBF" w:rsidRPr="00ED753B">
        <w:t>HNF1B</w:t>
      </w:r>
    </w:p>
    <w:p w14:paraId="788CB8F6" w14:textId="76F6FE32" w:rsidR="00732CBF" w:rsidRDefault="00732CBF" w:rsidP="000709D8">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ED753B">
        <w:t>HNF1B</w:t>
      </w:r>
      <w:r>
        <w:t xml:space="preserve">= </w:t>
      </w:r>
      <w:r w:rsidRPr="00732CBF">
        <w:t>Hepatocyte Nuclear Factor 1 Homeobox B</w:t>
      </w:r>
      <w:r>
        <w:t xml:space="preserve">; </w:t>
      </w:r>
      <w:r>
        <w:rPr>
          <w:rFonts w:eastAsiaTheme="minorHAnsi"/>
          <w:noProof w:val="0"/>
          <w:color w:val="auto"/>
          <w:lang w:eastAsia="en-US"/>
        </w:rPr>
        <w:t>Also called TCF2</w:t>
      </w:r>
    </w:p>
    <w:p w14:paraId="7C82C3D7" w14:textId="3E97B78B" w:rsidR="005C4081" w:rsidRPr="00E45E92" w:rsidRDefault="005C4081" w:rsidP="000709D8">
      <w:pPr>
        <w:pStyle w:val="ListParagraph"/>
        <w:numPr>
          <w:ilvl w:val="0"/>
          <w:numId w:val="1"/>
        </w:numPr>
        <w:autoSpaceDE w:val="0"/>
        <w:autoSpaceDN w:val="0"/>
        <w:adjustRightInd w:val="0"/>
        <w:spacing w:line="240" w:lineRule="auto"/>
        <w:jc w:val="left"/>
        <w:rPr>
          <w:rStyle w:val="hgkelc"/>
          <w:rFonts w:eastAsiaTheme="minorHAnsi"/>
          <w:noProof w:val="0"/>
          <w:color w:val="auto"/>
          <w:lang w:eastAsia="en-US"/>
        </w:rPr>
      </w:pPr>
      <w:r w:rsidRPr="005C4081">
        <w:rPr>
          <w:rFonts w:eastAsiaTheme="minorHAnsi"/>
          <w:noProof w:val="0"/>
          <w:color w:val="auto"/>
          <w:lang w:eastAsia="en-US"/>
        </w:rPr>
        <w:t>ACTR3B</w:t>
      </w:r>
      <w:r>
        <w:rPr>
          <w:rFonts w:eastAsiaTheme="minorHAnsi"/>
          <w:noProof w:val="0"/>
          <w:color w:val="auto"/>
          <w:lang w:eastAsia="en-US"/>
        </w:rPr>
        <w:t xml:space="preserve">= </w:t>
      </w:r>
      <w:r w:rsidRPr="005C4081">
        <w:rPr>
          <w:rStyle w:val="hgkelc"/>
          <w:bCs/>
          <w:lang w:val="en"/>
        </w:rPr>
        <w:t>Actin-related protein 3B</w:t>
      </w:r>
    </w:p>
    <w:p w14:paraId="5D69237D" w14:textId="5625A975" w:rsidR="00E45E92" w:rsidRPr="003133B1" w:rsidRDefault="00E45E92" w:rsidP="000709D8">
      <w:pPr>
        <w:pStyle w:val="ListParagraph"/>
        <w:numPr>
          <w:ilvl w:val="0"/>
          <w:numId w:val="1"/>
        </w:numPr>
        <w:autoSpaceDE w:val="0"/>
        <w:autoSpaceDN w:val="0"/>
        <w:adjustRightInd w:val="0"/>
        <w:spacing w:line="240" w:lineRule="auto"/>
        <w:jc w:val="left"/>
        <w:rPr>
          <w:rStyle w:val="aliasmainname"/>
          <w:rFonts w:eastAsiaTheme="minorHAnsi"/>
          <w:noProof w:val="0"/>
          <w:color w:val="auto"/>
          <w:lang w:eastAsia="en-US"/>
        </w:rPr>
      </w:pPr>
      <w:r>
        <w:rPr>
          <w:rFonts w:eastAsiaTheme="minorHAnsi"/>
          <w:noProof w:val="0"/>
          <w:color w:val="auto"/>
          <w:lang w:eastAsia="en-US"/>
        </w:rPr>
        <w:t xml:space="preserve">LHX1= </w:t>
      </w:r>
      <w:r>
        <w:rPr>
          <w:rStyle w:val="aliasmainname"/>
        </w:rPr>
        <w:t>LIM Homeobox 1</w:t>
      </w:r>
    </w:p>
    <w:p w14:paraId="7EB5FBC5" w14:textId="77777777" w:rsidR="003133B1" w:rsidRPr="00631489" w:rsidRDefault="003133B1" w:rsidP="003133B1">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 xml:space="preserve">WNT= Wingless-related integration site </w:t>
      </w:r>
    </w:p>
    <w:p w14:paraId="7DE2BE93" w14:textId="2DEF5C22" w:rsidR="003133B1" w:rsidRPr="00664EBE" w:rsidRDefault="00593318" w:rsidP="000709D8">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593318">
        <w:rPr>
          <w:rFonts w:eastAsiaTheme="minorHAnsi"/>
          <w:noProof w:val="0"/>
          <w:color w:val="auto"/>
          <w:lang w:eastAsia="en-US"/>
        </w:rPr>
        <w:t>GREB1L</w:t>
      </w:r>
      <w:r>
        <w:rPr>
          <w:rFonts w:eastAsiaTheme="minorHAnsi"/>
          <w:noProof w:val="0"/>
          <w:color w:val="auto"/>
          <w:lang w:eastAsia="en-US"/>
        </w:rPr>
        <w:t xml:space="preserve">= </w:t>
      </w:r>
      <w:r>
        <w:t>Growth Regulation By Estrogen In Breast Cancer 1-Like Protein</w:t>
      </w:r>
    </w:p>
    <w:p w14:paraId="1163BE68" w14:textId="77777777" w:rsidR="00664EBE" w:rsidRPr="00664EBE" w:rsidRDefault="00664EBE" w:rsidP="00664EBE">
      <w:pPr>
        <w:pStyle w:val="ListParagraph"/>
        <w:numPr>
          <w:ilvl w:val="0"/>
          <w:numId w:val="1"/>
        </w:numPr>
        <w:rPr>
          <w:rFonts w:eastAsiaTheme="minorHAnsi"/>
          <w:noProof w:val="0"/>
          <w:color w:val="auto"/>
          <w:lang w:eastAsia="en-US"/>
        </w:rPr>
      </w:pPr>
      <w:r w:rsidRPr="00664EBE">
        <w:rPr>
          <w:rFonts w:eastAsiaTheme="minorHAnsi"/>
          <w:noProof w:val="0"/>
          <w:color w:val="auto"/>
          <w:lang w:eastAsia="en-US"/>
        </w:rPr>
        <w:t xml:space="preserve">ZNF= Zinc finger protein </w:t>
      </w:r>
    </w:p>
    <w:p w14:paraId="52AE4EC1" w14:textId="7BDE274C" w:rsidR="00664EBE" w:rsidRPr="006975AC" w:rsidRDefault="006975AC" w:rsidP="000709D8">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6975AC">
        <w:rPr>
          <w:rFonts w:eastAsiaTheme="minorHAnsi"/>
          <w:noProof w:val="0"/>
          <w:color w:val="auto"/>
          <w:lang w:eastAsia="en-US"/>
        </w:rPr>
        <w:t>DLGH1</w:t>
      </w:r>
      <w:r>
        <w:rPr>
          <w:rFonts w:eastAsiaTheme="minorHAnsi"/>
          <w:noProof w:val="0"/>
          <w:color w:val="auto"/>
          <w:lang w:eastAsia="en-US"/>
        </w:rPr>
        <w:t xml:space="preserve">= </w:t>
      </w:r>
      <w:r>
        <w:t>Discs Large Homolog 1</w:t>
      </w:r>
    </w:p>
    <w:p w14:paraId="14967B2F" w14:textId="51410BD0" w:rsidR="006975AC" w:rsidRPr="00825AE8" w:rsidRDefault="00FD709C" w:rsidP="000709D8">
      <w:pPr>
        <w:pStyle w:val="ListParagraph"/>
        <w:numPr>
          <w:ilvl w:val="0"/>
          <w:numId w:val="1"/>
        </w:numPr>
        <w:autoSpaceDE w:val="0"/>
        <w:autoSpaceDN w:val="0"/>
        <w:adjustRightInd w:val="0"/>
        <w:spacing w:line="240" w:lineRule="auto"/>
        <w:jc w:val="left"/>
        <w:rPr>
          <w:rStyle w:val="aliasmainname"/>
          <w:rFonts w:eastAsiaTheme="minorHAnsi"/>
          <w:noProof w:val="0"/>
          <w:color w:val="auto"/>
          <w:lang w:eastAsia="en-US"/>
        </w:rPr>
      </w:pPr>
      <w:r w:rsidRPr="00ED753B">
        <w:rPr>
          <w:rFonts w:eastAsia="Times New Roman"/>
          <w:iCs/>
        </w:rPr>
        <w:t>OXTR</w:t>
      </w:r>
      <w:r>
        <w:rPr>
          <w:rFonts w:eastAsia="Times New Roman"/>
          <w:iCs/>
        </w:rPr>
        <w:t xml:space="preserve">= </w:t>
      </w:r>
      <w:r>
        <w:rPr>
          <w:rStyle w:val="aliasmainname"/>
        </w:rPr>
        <w:t>Oxytocin Receptor</w:t>
      </w:r>
    </w:p>
    <w:p w14:paraId="476EF890" w14:textId="4C531BB4" w:rsidR="00825AE8" w:rsidRPr="0076093E" w:rsidRDefault="00825AE8" w:rsidP="000709D8">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ED753B">
        <w:rPr>
          <w:rFonts w:eastAsia="Times New Roman"/>
          <w:iCs/>
        </w:rPr>
        <w:t>ESR1</w:t>
      </w:r>
      <w:r>
        <w:rPr>
          <w:rFonts w:eastAsia="Times New Roman"/>
          <w:iCs/>
        </w:rPr>
        <w:t xml:space="preserve">= </w:t>
      </w:r>
      <w:r w:rsidRPr="00825AE8">
        <w:rPr>
          <w:rFonts w:eastAsia="Times New Roman"/>
          <w:iCs/>
        </w:rPr>
        <w:t>Estrogen Receptor 1</w:t>
      </w:r>
    </w:p>
    <w:p w14:paraId="2B5A939F" w14:textId="69D47883" w:rsidR="0076093E" w:rsidRPr="00276F55" w:rsidRDefault="00DF3FE5" w:rsidP="000709D8">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ED753B">
        <w:rPr>
          <w:iCs/>
        </w:rPr>
        <w:t>WT1</w:t>
      </w:r>
      <w:r>
        <w:rPr>
          <w:iCs/>
        </w:rPr>
        <w:t xml:space="preserve">= </w:t>
      </w:r>
      <w:r>
        <w:t>Wilms Tumor 1</w:t>
      </w:r>
    </w:p>
    <w:p w14:paraId="172039F2" w14:textId="11A2757A" w:rsidR="00276F55" w:rsidRPr="004703D1" w:rsidRDefault="00CE6C8C" w:rsidP="000709D8">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ED753B">
        <w:rPr>
          <w:iCs/>
        </w:rPr>
        <w:t>EMX2</w:t>
      </w:r>
      <w:r>
        <w:rPr>
          <w:iCs/>
        </w:rPr>
        <w:t xml:space="preserve">= </w:t>
      </w:r>
      <w:r w:rsidRPr="00CE6C8C">
        <w:rPr>
          <w:iCs/>
        </w:rPr>
        <w:t>Empty Spiracles Homeobox 2</w:t>
      </w:r>
    </w:p>
    <w:p w14:paraId="21CB9939" w14:textId="048EDF44" w:rsidR="004703D1" w:rsidRDefault="004703D1" w:rsidP="004703D1">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sidRPr="00631489">
        <w:rPr>
          <w:rFonts w:eastAsiaTheme="minorHAnsi"/>
          <w:noProof w:val="0"/>
          <w:color w:val="auto"/>
          <w:lang w:eastAsia="en-US"/>
        </w:rPr>
        <w:t>WISP2= WNT1 inducible signaling pathway protein 2</w:t>
      </w:r>
    </w:p>
    <w:p w14:paraId="7817EC32" w14:textId="6B8E69A8" w:rsidR="004669E2" w:rsidRPr="00631489" w:rsidRDefault="004669E2" w:rsidP="004703D1">
      <w:pPr>
        <w:pStyle w:val="ListParagraph"/>
        <w:numPr>
          <w:ilvl w:val="0"/>
          <w:numId w:val="1"/>
        </w:numPr>
        <w:autoSpaceDE w:val="0"/>
        <w:autoSpaceDN w:val="0"/>
        <w:adjustRightInd w:val="0"/>
        <w:spacing w:line="240" w:lineRule="auto"/>
        <w:jc w:val="left"/>
        <w:rPr>
          <w:rFonts w:eastAsiaTheme="minorHAnsi"/>
          <w:noProof w:val="0"/>
          <w:color w:val="auto"/>
          <w:lang w:eastAsia="en-US"/>
        </w:rPr>
      </w:pPr>
      <w:r>
        <w:rPr>
          <w:rFonts w:eastAsiaTheme="minorHAnsi"/>
          <w:noProof w:val="0"/>
          <w:color w:val="auto"/>
          <w:lang w:eastAsia="en-US"/>
        </w:rPr>
        <w:t>DACT1=</w:t>
      </w:r>
      <w:r w:rsidR="00BE1765" w:rsidRPr="00BE1765">
        <w:t xml:space="preserve"> </w:t>
      </w:r>
      <w:proofErr w:type="spellStart"/>
      <w:r w:rsidR="00BE1765" w:rsidRPr="00BE1765">
        <w:rPr>
          <w:rFonts w:eastAsiaTheme="minorHAnsi"/>
          <w:noProof w:val="0"/>
          <w:color w:val="auto"/>
          <w:lang w:eastAsia="en-US"/>
        </w:rPr>
        <w:t>Dishevelled</w:t>
      </w:r>
      <w:proofErr w:type="spellEnd"/>
      <w:r w:rsidR="00BE1765" w:rsidRPr="00BE1765">
        <w:rPr>
          <w:rFonts w:eastAsiaTheme="minorHAnsi"/>
          <w:noProof w:val="0"/>
          <w:color w:val="auto"/>
          <w:lang w:eastAsia="en-US"/>
        </w:rPr>
        <w:t xml:space="preserve"> Binding Antagonist </w:t>
      </w:r>
      <w:proofErr w:type="gramStart"/>
      <w:r w:rsidR="00BE1765" w:rsidRPr="00BE1765">
        <w:rPr>
          <w:rFonts w:eastAsiaTheme="minorHAnsi"/>
          <w:noProof w:val="0"/>
          <w:color w:val="auto"/>
          <w:lang w:eastAsia="en-US"/>
        </w:rPr>
        <w:t>Of</w:t>
      </w:r>
      <w:proofErr w:type="gramEnd"/>
      <w:r w:rsidR="00BE1765" w:rsidRPr="00BE1765">
        <w:rPr>
          <w:rFonts w:eastAsiaTheme="minorHAnsi"/>
          <w:noProof w:val="0"/>
          <w:color w:val="auto"/>
          <w:lang w:eastAsia="en-US"/>
        </w:rPr>
        <w:t xml:space="preserve"> Beta Catenin 1</w:t>
      </w:r>
    </w:p>
    <w:p w14:paraId="1AC1F308" w14:textId="77777777" w:rsidR="004703D1" w:rsidRPr="00631489" w:rsidRDefault="004703D1" w:rsidP="004703D1">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 xml:space="preserve">HOXA5= Homeobox A5 </w:t>
      </w:r>
    </w:p>
    <w:p w14:paraId="1D952CC9" w14:textId="77777777" w:rsidR="004703D1" w:rsidRPr="00631489" w:rsidRDefault="004703D1" w:rsidP="004703D1">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HOXA</w:t>
      </w:r>
      <w:r>
        <w:rPr>
          <w:rFonts w:eastAsiaTheme="minorHAnsi"/>
          <w:noProof w:val="0"/>
          <w:color w:val="auto"/>
          <w:lang w:eastAsia="en-US"/>
        </w:rPr>
        <w:t>9</w:t>
      </w:r>
      <w:r w:rsidRPr="00631489">
        <w:rPr>
          <w:rFonts w:eastAsiaTheme="minorHAnsi"/>
          <w:noProof w:val="0"/>
          <w:color w:val="auto"/>
          <w:lang w:eastAsia="en-US"/>
        </w:rPr>
        <w:t xml:space="preserve">= Homeobox A9 </w:t>
      </w:r>
    </w:p>
    <w:p w14:paraId="7EE3DB4E" w14:textId="77777777" w:rsidR="004703D1" w:rsidRPr="00631489" w:rsidRDefault="004703D1" w:rsidP="004703D1">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 xml:space="preserve">TRIM71= tripartite motif containing 71 </w:t>
      </w:r>
    </w:p>
    <w:p w14:paraId="066139B3" w14:textId="77777777" w:rsidR="004703D1" w:rsidRPr="00631489" w:rsidRDefault="004703D1" w:rsidP="004703D1">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 xml:space="preserve">CCR4= C‑C motif chemokine receptor 4 </w:t>
      </w:r>
    </w:p>
    <w:p w14:paraId="5AEF2CF7" w14:textId="77777777" w:rsidR="004703D1" w:rsidRPr="00631489" w:rsidRDefault="004703D1" w:rsidP="004703D1">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 xml:space="preserve">CNOT10= CCR4‑NOT transcription complex subunit 10 </w:t>
      </w:r>
    </w:p>
    <w:p w14:paraId="249CEEA0" w14:textId="75E8A724" w:rsidR="004703D1" w:rsidRPr="001A7406" w:rsidRDefault="004703D1" w:rsidP="004703D1">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631489">
        <w:rPr>
          <w:rFonts w:eastAsiaTheme="minorHAnsi"/>
          <w:noProof w:val="0"/>
          <w:color w:val="auto"/>
          <w:lang w:eastAsia="en-US"/>
        </w:rPr>
        <w:t xml:space="preserve">OR1F1= Olfactory receptor family 1 subfamily F member 1 </w:t>
      </w:r>
    </w:p>
    <w:p w14:paraId="7960FB86" w14:textId="1AD5D133" w:rsidR="001A7406" w:rsidRPr="00631489" w:rsidRDefault="001A7406" w:rsidP="004703D1">
      <w:pPr>
        <w:pStyle w:val="ListParagraph"/>
        <w:numPr>
          <w:ilvl w:val="0"/>
          <w:numId w:val="1"/>
        </w:numPr>
        <w:autoSpaceDE w:val="0"/>
        <w:autoSpaceDN w:val="0"/>
        <w:adjustRightInd w:val="0"/>
        <w:spacing w:line="240" w:lineRule="auto"/>
        <w:jc w:val="left"/>
        <w:rPr>
          <w:rFonts w:eastAsiaTheme="minorHAnsi"/>
          <w:noProof w:val="0"/>
          <w:color w:val="00B0F0"/>
          <w:lang w:eastAsia="en-US"/>
        </w:rPr>
      </w:pPr>
      <w:r w:rsidRPr="001A7406">
        <w:rPr>
          <w:rFonts w:eastAsiaTheme="minorHAnsi"/>
          <w:noProof w:val="0"/>
          <w:color w:val="auto"/>
          <w:lang w:eastAsia="en-US"/>
        </w:rPr>
        <w:t xml:space="preserve">PBX1= </w:t>
      </w:r>
      <w:r>
        <w:t>Pre-B-Cell Leukemia Homeobox 1</w:t>
      </w:r>
    </w:p>
    <w:p w14:paraId="20817754" w14:textId="77777777" w:rsidR="004703D1" w:rsidRPr="00667407" w:rsidRDefault="004703D1" w:rsidP="004703D1">
      <w:pPr>
        <w:pStyle w:val="ListParagraph"/>
        <w:autoSpaceDE w:val="0"/>
        <w:autoSpaceDN w:val="0"/>
        <w:adjustRightInd w:val="0"/>
        <w:spacing w:line="240" w:lineRule="auto"/>
        <w:jc w:val="left"/>
        <w:rPr>
          <w:rFonts w:eastAsiaTheme="minorHAnsi"/>
          <w:noProof w:val="0"/>
          <w:color w:val="auto"/>
          <w:lang w:eastAsia="en-US"/>
        </w:rPr>
      </w:pPr>
    </w:p>
    <w:p w14:paraId="1A287024" w14:textId="7F71A97E" w:rsidR="000A1B2F" w:rsidRDefault="000A1B2F" w:rsidP="00F620CC">
      <w:pPr>
        <w:pStyle w:val="ListParagraph"/>
        <w:autoSpaceDE w:val="0"/>
        <w:autoSpaceDN w:val="0"/>
        <w:adjustRightInd w:val="0"/>
        <w:spacing w:line="240" w:lineRule="auto"/>
        <w:jc w:val="left"/>
      </w:pPr>
    </w:p>
    <w:sectPr w:rsidR="000A1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CDDL E+ Caecilia LT Std">
    <w:altName w:val="Cambria"/>
    <w:panose1 w:val="00000000000000000000"/>
    <w:charset w:val="00"/>
    <w:family w:val="roman"/>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D6B05"/>
    <w:multiLevelType w:val="hybridMultilevel"/>
    <w:tmpl w:val="FC749702"/>
    <w:lvl w:ilvl="0" w:tplc="AB72A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157D36"/>
    <w:multiLevelType w:val="hybridMultilevel"/>
    <w:tmpl w:val="AB50D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873467">
    <w:abstractNumId w:val="0"/>
  </w:num>
  <w:num w:numId="2" w16cid:durableId="1928995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83"/>
    <w:rsid w:val="000232BF"/>
    <w:rsid w:val="00036A43"/>
    <w:rsid w:val="000516E8"/>
    <w:rsid w:val="00065E4D"/>
    <w:rsid w:val="000709D8"/>
    <w:rsid w:val="000A1B2F"/>
    <w:rsid w:val="000A2B32"/>
    <w:rsid w:val="000B1984"/>
    <w:rsid w:val="000F1B88"/>
    <w:rsid w:val="000F6549"/>
    <w:rsid w:val="000F68FD"/>
    <w:rsid w:val="0011509F"/>
    <w:rsid w:val="00130990"/>
    <w:rsid w:val="00164C8C"/>
    <w:rsid w:val="001A7406"/>
    <w:rsid w:val="001C5B1C"/>
    <w:rsid w:val="001C7E5B"/>
    <w:rsid w:val="001D0F84"/>
    <w:rsid w:val="001D3EAE"/>
    <w:rsid w:val="002038B9"/>
    <w:rsid w:val="00246627"/>
    <w:rsid w:val="00274F6E"/>
    <w:rsid w:val="00276F55"/>
    <w:rsid w:val="0028596B"/>
    <w:rsid w:val="002937DF"/>
    <w:rsid w:val="002A088A"/>
    <w:rsid w:val="002B6C7C"/>
    <w:rsid w:val="002B7F72"/>
    <w:rsid w:val="002F489A"/>
    <w:rsid w:val="002F6321"/>
    <w:rsid w:val="003133B1"/>
    <w:rsid w:val="00316563"/>
    <w:rsid w:val="00342DF3"/>
    <w:rsid w:val="003469A2"/>
    <w:rsid w:val="003740B7"/>
    <w:rsid w:val="003B4D63"/>
    <w:rsid w:val="003C1243"/>
    <w:rsid w:val="003F370F"/>
    <w:rsid w:val="00404E2A"/>
    <w:rsid w:val="00406849"/>
    <w:rsid w:val="0043433F"/>
    <w:rsid w:val="004669E2"/>
    <w:rsid w:val="004703D1"/>
    <w:rsid w:val="00473EE1"/>
    <w:rsid w:val="004831F0"/>
    <w:rsid w:val="004970B8"/>
    <w:rsid w:val="004F2019"/>
    <w:rsid w:val="005011B7"/>
    <w:rsid w:val="00510809"/>
    <w:rsid w:val="00512C24"/>
    <w:rsid w:val="005210AD"/>
    <w:rsid w:val="0053560F"/>
    <w:rsid w:val="00593318"/>
    <w:rsid w:val="005B236D"/>
    <w:rsid w:val="005C4081"/>
    <w:rsid w:val="005E269B"/>
    <w:rsid w:val="00606A31"/>
    <w:rsid w:val="00614D37"/>
    <w:rsid w:val="00621883"/>
    <w:rsid w:val="00631489"/>
    <w:rsid w:val="00640684"/>
    <w:rsid w:val="00664EBE"/>
    <w:rsid w:val="00667407"/>
    <w:rsid w:val="0068205C"/>
    <w:rsid w:val="006975AC"/>
    <w:rsid w:val="006C0803"/>
    <w:rsid w:val="00732CBF"/>
    <w:rsid w:val="00735793"/>
    <w:rsid w:val="00740D5C"/>
    <w:rsid w:val="0076093E"/>
    <w:rsid w:val="00790D3B"/>
    <w:rsid w:val="007A5D04"/>
    <w:rsid w:val="007B7682"/>
    <w:rsid w:val="007D5AE1"/>
    <w:rsid w:val="007E3401"/>
    <w:rsid w:val="007F684B"/>
    <w:rsid w:val="00825AE8"/>
    <w:rsid w:val="00830C11"/>
    <w:rsid w:val="0083167F"/>
    <w:rsid w:val="0083594B"/>
    <w:rsid w:val="008516F6"/>
    <w:rsid w:val="00893D5D"/>
    <w:rsid w:val="008A5AEB"/>
    <w:rsid w:val="008C3373"/>
    <w:rsid w:val="008C45D9"/>
    <w:rsid w:val="008D34AB"/>
    <w:rsid w:val="008F7F4E"/>
    <w:rsid w:val="00923FCB"/>
    <w:rsid w:val="009265C2"/>
    <w:rsid w:val="009B03A7"/>
    <w:rsid w:val="009F168B"/>
    <w:rsid w:val="00A025FE"/>
    <w:rsid w:val="00A25101"/>
    <w:rsid w:val="00A463E1"/>
    <w:rsid w:val="00A548A7"/>
    <w:rsid w:val="00A571D7"/>
    <w:rsid w:val="00A57485"/>
    <w:rsid w:val="00A577AC"/>
    <w:rsid w:val="00A63A3F"/>
    <w:rsid w:val="00A83789"/>
    <w:rsid w:val="00A84097"/>
    <w:rsid w:val="00A91700"/>
    <w:rsid w:val="00A92E9A"/>
    <w:rsid w:val="00AA075A"/>
    <w:rsid w:val="00AC5858"/>
    <w:rsid w:val="00AF395B"/>
    <w:rsid w:val="00AF5760"/>
    <w:rsid w:val="00B07C6A"/>
    <w:rsid w:val="00B25E87"/>
    <w:rsid w:val="00B27B7C"/>
    <w:rsid w:val="00B3582B"/>
    <w:rsid w:val="00B4240C"/>
    <w:rsid w:val="00B623DB"/>
    <w:rsid w:val="00B821D1"/>
    <w:rsid w:val="00B8483B"/>
    <w:rsid w:val="00BD7AB2"/>
    <w:rsid w:val="00BE1765"/>
    <w:rsid w:val="00BE4D0D"/>
    <w:rsid w:val="00C0400E"/>
    <w:rsid w:val="00C23586"/>
    <w:rsid w:val="00C35E13"/>
    <w:rsid w:val="00C7024F"/>
    <w:rsid w:val="00C85A17"/>
    <w:rsid w:val="00C93799"/>
    <w:rsid w:val="00CD3C15"/>
    <w:rsid w:val="00CD435B"/>
    <w:rsid w:val="00CD6E5F"/>
    <w:rsid w:val="00CD7922"/>
    <w:rsid w:val="00CE6C8C"/>
    <w:rsid w:val="00CF6F5D"/>
    <w:rsid w:val="00D056E1"/>
    <w:rsid w:val="00D1141A"/>
    <w:rsid w:val="00D1268F"/>
    <w:rsid w:val="00D37884"/>
    <w:rsid w:val="00D40FC8"/>
    <w:rsid w:val="00D47F37"/>
    <w:rsid w:val="00D53ABC"/>
    <w:rsid w:val="00D60491"/>
    <w:rsid w:val="00D96C30"/>
    <w:rsid w:val="00DA0D94"/>
    <w:rsid w:val="00DA4683"/>
    <w:rsid w:val="00DC141E"/>
    <w:rsid w:val="00DF3FE5"/>
    <w:rsid w:val="00E2697D"/>
    <w:rsid w:val="00E45E92"/>
    <w:rsid w:val="00E738AF"/>
    <w:rsid w:val="00EA5A6B"/>
    <w:rsid w:val="00EF5404"/>
    <w:rsid w:val="00F576B3"/>
    <w:rsid w:val="00F61BB5"/>
    <w:rsid w:val="00F620CC"/>
    <w:rsid w:val="00F91A1A"/>
    <w:rsid w:val="00F94501"/>
    <w:rsid w:val="00F977D9"/>
    <w:rsid w:val="00FB3CC1"/>
    <w:rsid w:val="00FB7C86"/>
    <w:rsid w:val="00FD17CA"/>
    <w:rsid w:val="00FD709C"/>
    <w:rsid w:val="00FD7FB1"/>
    <w:rsid w:val="00FF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35E7"/>
  <w15:chartTrackingRefBased/>
  <w15:docId w15:val="{D0699781-72D8-44B1-BEA2-E9A4C8B8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3E1"/>
    <w:pPr>
      <w:spacing w:after="0" w:line="260" w:lineRule="atLeast"/>
      <w:jc w:val="both"/>
    </w:pPr>
    <w:rPr>
      <w:rFonts w:ascii="Palatino Linotype" w:eastAsia="SimSun" w:hAnsi="Palatino Linotype" w:cs="Times New Roman"/>
      <w:noProof/>
      <w:color w:val="00000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489"/>
    <w:pPr>
      <w:ind w:left="720"/>
      <w:contextualSpacing/>
    </w:pPr>
  </w:style>
  <w:style w:type="character" w:customStyle="1" w:styleId="aliasmainname">
    <w:name w:val="aliasmainname"/>
    <w:basedOn w:val="DefaultParagraphFont"/>
    <w:rsid w:val="00606A31"/>
  </w:style>
  <w:style w:type="character" w:customStyle="1" w:styleId="hgkelc">
    <w:name w:val="hgkelc"/>
    <w:basedOn w:val="DefaultParagraphFont"/>
    <w:rsid w:val="005C4081"/>
  </w:style>
  <w:style w:type="numbering" w:customStyle="1" w:styleId="NoList1">
    <w:name w:val="No List1"/>
    <w:next w:val="NoList"/>
    <w:uiPriority w:val="99"/>
    <w:semiHidden/>
    <w:unhideWhenUsed/>
    <w:rsid w:val="00FB7C86"/>
  </w:style>
  <w:style w:type="table" w:styleId="TableGrid">
    <w:name w:val="Table Grid"/>
    <w:basedOn w:val="TableNormal"/>
    <w:uiPriority w:val="39"/>
    <w:rsid w:val="00FB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C86"/>
    <w:rPr>
      <w:color w:val="0563C1" w:themeColor="hyperlink"/>
      <w:u w:val="single"/>
    </w:rPr>
  </w:style>
  <w:style w:type="character" w:styleId="Emphasis">
    <w:name w:val="Emphasis"/>
    <w:basedOn w:val="DefaultParagraphFont"/>
    <w:uiPriority w:val="20"/>
    <w:qFormat/>
    <w:rsid w:val="00FB7C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3005</Words>
  <Characters>15638</Characters>
  <Application>Microsoft Office Word</Application>
  <DocSecurity>0</DocSecurity>
  <Lines>1251</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Dr.Rajani Dube</dc:creator>
  <cp:keywords/>
  <dc:description/>
  <cp:lastModifiedBy>MDPI</cp:lastModifiedBy>
  <cp:revision>2</cp:revision>
  <dcterms:created xsi:type="dcterms:W3CDTF">2023-10-23T11:11:00Z</dcterms:created>
  <dcterms:modified xsi:type="dcterms:W3CDTF">2023-10-23T11:11:00Z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341fdad928457e5b9a180d6645a9f8e49fcfefe1d85b523a1ae0e3b1a932c036</vt:lpwstr>
  </property>
</Properties>
</file>