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4843" w14:textId="49DB788F" w:rsidR="00745783" w:rsidRPr="008855D5" w:rsidRDefault="00745783">
      <w:pPr>
        <w:rPr>
          <w:b/>
          <w:bCs/>
          <w:color w:val="000000" w:themeColor="text1"/>
          <w:sz w:val="40"/>
          <w:szCs w:val="40"/>
          <w:lang w:val="en-US"/>
        </w:rPr>
      </w:pPr>
      <w:r w:rsidRPr="008855D5">
        <w:rPr>
          <w:b/>
          <w:bCs/>
          <w:color w:val="000000" w:themeColor="text1"/>
          <w:sz w:val="40"/>
          <w:szCs w:val="40"/>
          <w:lang w:val="en-US"/>
        </w:rPr>
        <w:t>Online supplementary file</w:t>
      </w:r>
    </w:p>
    <w:p w14:paraId="517F9552" w14:textId="77777777" w:rsidR="004901A8" w:rsidRPr="008855D5" w:rsidRDefault="004901A8">
      <w:pPr>
        <w:rPr>
          <w:color w:val="000000" w:themeColor="text1"/>
          <w:lang w:val="en-US"/>
        </w:rPr>
      </w:pPr>
    </w:p>
    <w:p w14:paraId="2E6779F3" w14:textId="77777777" w:rsidR="008855D5" w:rsidRPr="008855D5" w:rsidRDefault="008855D5">
      <w:pPr>
        <w:rPr>
          <w:color w:val="000000" w:themeColor="text1"/>
          <w:lang w:val="en-US"/>
        </w:rPr>
      </w:pPr>
    </w:p>
    <w:p w14:paraId="6315AE6F" w14:textId="43075969" w:rsidR="008855D5" w:rsidRPr="008855D5" w:rsidRDefault="008855D5">
      <w:pPr>
        <w:rPr>
          <w:b/>
          <w:bCs/>
          <w:color w:val="000000" w:themeColor="text1"/>
          <w:lang w:val="en-US"/>
        </w:rPr>
      </w:pPr>
      <w:r w:rsidRPr="008855D5">
        <w:rPr>
          <w:b/>
          <w:bCs/>
          <w:color w:val="000000" w:themeColor="text1"/>
          <w:lang w:val="en-US"/>
        </w:rPr>
        <w:t>Contents</w:t>
      </w:r>
    </w:p>
    <w:p w14:paraId="755A47EE" w14:textId="77777777" w:rsidR="008855D5" w:rsidRPr="008855D5" w:rsidRDefault="008855D5">
      <w:pPr>
        <w:rPr>
          <w:b/>
          <w:bCs/>
          <w:color w:val="000000" w:themeColor="text1"/>
          <w:lang w:val="en-US"/>
        </w:rPr>
      </w:pPr>
    </w:p>
    <w:p w14:paraId="563E3FA8" w14:textId="502586AE" w:rsidR="000B4DA3" w:rsidRDefault="008855D5">
      <w:pPr>
        <w:pStyle w:val="TOC1"/>
        <w:tabs>
          <w:tab w:val="right" w:leader="dot" w:pos="9016"/>
        </w:tabs>
        <w:rPr>
          <w:rFonts w:eastAsiaTheme="minorEastAsia"/>
          <w:noProof/>
          <w:lang w:eastAsia="en-GB"/>
        </w:rPr>
      </w:pPr>
      <w:r w:rsidRPr="008855D5">
        <w:rPr>
          <w:color w:val="000000" w:themeColor="text1"/>
          <w:lang w:val="en-US"/>
        </w:rPr>
        <w:fldChar w:fldCharType="begin"/>
      </w:r>
      <w:r w:rsidRPr="008855D5">
        <w:rPr>
          <w:color w:val="000000" w:themeColor="text1"/>
          <w:lang w:val="en-US"/>
        </w:rPr>
        <w:instrText xml:space="preserve"> TOC \o "1-3" \h \z \u </w:instrText>
      </w:r>
      <w:r w:rsidRPr="008855D5">
        <w:rPr>
          <w:color w:val="000000" w:themeColor="text1"/>
          <w:lang w:val="en-US"/>
        </w:rPr>
        <w:fldChar w:fldCharType="separate"/>
      </w:r>
      <w:hyperlink w:anchor="_Toc134805339" w:history="1">
        <w:r w:rsidR="000B4DA3" w:rsidRPr="009467FD">
          <w:rPr>
            <w:rStyle w:val="Hyperlink"/>
            <w:noProof/>
            <w:lang w:val="en-GB"/>
          </w:rPr>
          <w:t xml:space="preserve">STable 1a. Linear regression of association between </w:t>
        </w:r>
        <w:r w:rsidR="000B4DA3" w:rsidRPr="009467FD">
          <w:rPr>
            <w:rStyle w:val="Hyperlink"/>
            <w:i/>
            <w:iCs/>
            <w:noProof/>
            <w:lang w:val="en-GB"/>
          </w:rPr>
          <w:t>Neisseria subflava</w:t>
        </w:r>
        <w:r w:rsidR="000B4DA3" w:rsidRPr="009467FD">
          <w:rPr>
            <w:rStyle w:val="Hyperlink"/>
            <w:noProof/>
            <w:lang w:val="en-GB"/>
          </w:rPr>
          <w:t xml:space="preserve"> MICs for azithromycin and ceftriaxone (log values) and consumption of macrolides and betalactams, respectively, limited to the two groups of MSM</w:t>
        </w:r>
        <w:r w:rsidR="000B4DA3">
          <w:rPr>
            <w:noProof/>
            <w:webHidden/>
          </w:rPr>
          <w:tab/>
        </w:r>
        <w:r w:rsidR="000B4DA3">
          <w:rPr>
            <w:noProof/>
            <w:webHidden/>
          </w:rPr>
          <w:fldChar w:fldCharType="begin"/>
        </w:r>
        <w:r w:rsidR="000B4DA3">
          <w:rPr>
            <w:noProof/>
            <w:webHidden/>
          </w:rPr>
          <w:instrText xml:space="preserve"> PAGEREF _Toc134805339 \h </w:instrText>
        </w:r>
        <w:r w:rsidR="000B4DA3">
          <w:rPr>
            <w:noProof/>
            <w:webHidden/>
          </w:rPr>
        </w:r>
        <w:r w:rsidR="000B4DA3">
          <w:rPr>
            <w:noProof/>
            <w:webHidden/>
          </w:rPr>
          <w:fldChar w:fldCharType="separate"/>
        </w:r>
        <w:r w:rsidR="000B4DA3">
          <w:rPr>
            <w:noProof/>
            <w:webHidden/>
          </w:rPr>
          <w:t>2</w:t>
        </w:r>
        <w:r w:rsidR="000B4DA3">
          <w:rPr>
            <w:noProof/>
            <w:webHidden/>
          </w:rPr>
          <w:fldChar w:fldCharType="end"/>
        </w:r>
      </w:hyperlink>
    </w:p>
    <w:p w14:paraId="2D1CE5D3" w14:textId="6A90CCE3" w:rsidR="000B4DA3" w:rsidRDefault="00582FDD">
      <w:pPr>
        <w:pStyle w:val="TOC1"/>
        <w:tabs>
          <w:tab w:val="right" w:leader="dot" w:pos="9016"/>
        </w:tabs>
        <w:rPr>
          <w:rFonts w:eastAsiaTheme="minorEastAsia"/>
          <w:noProof/>
          <w:lang w:eastAsia="en-GB"/>
        </w:rPr>
      </w:pPr>
      <w:hyperlink w:anchor="_Toc134805340" w:history="1">
        <w:r w:rsidR="000B4DA3" w:rsidRPr="009467FD">
          <w:rPr>
            <w:rStyle w:val="Hyperlink"/>
            <w:noProof/>
            <w:lang w:val="en-GB"/>
          </w:rPr>
          <w:t xml:space="preserve">Table 1b. Linear regression of association between </w:t>
        </w:r>
        <w:r w:rsidR="000B4DA3" w:rsidRPr="009467FD">
          <w:rPr>
            <w:rStyle w:val="Hyperlink"/>
            <w:i/>
            <w:iCs/>
            <w:noProof/>
            <w:lang w:val="en-GB"/>
          </w:rPr>
          <w:t>Neisseria subflava</w:t>
        </w:r>
        <w:r w:rsidR="000B4DA3" w:rsidRPr="009467FD">
          <w:rPr>
            <w:rStyle w:val="Hyperlink"/>
            <w:noProof/>
            <w:lang w:val="en-GB"/>
          </w:rPr>
          <w:t xml:space="preserve"> MICs for azithromycin and ceftriaxone (log values) and consumption of macrolides and betalactams, respectively, controlling for number of days since relevant antimicrobial was consumed.</w:t>
        </w:r>
        <w:r w:rsidR="000B4DA3">
          <w:rPr>
            <w:noProof/>
            <w:webHidden/>
          </w:rPr>
          <w:tab/>
        </w:r>
        <w:r w:rsidR="000B4DA3">
          <w:rPr>
            <w:noProof/>
            <w:webHidden/>
          </w:rPr>
          <w:fldChar w:fldCharType="begin"/>
        </w:r>
        <w:r w:rsidR="000B4DA3">
          <w:rPr>
            <w:noProof/>
            <w:webHidden/>
          </w:rPr>
          <w:instrText xml:space="preserve"> PAGEREF _Toc134805340 \h </w:instrText>
        </w:r>
        <w:r w:rsidR="000B4DA3">
          <w:rPr>
            <w:noProof/>
            <w:webHidden/>
          </w:rPr>
        </w:r>
        <w:r w:rsidR="000B4DA3">
          <w:rPr>
            <w:noProof/>
            <w:webHidden/>
          </w:rPr>
          <w:fldChar w:fldCharType="separate"/>
        </w:r>
        <w:r w:rsidR="000B4DA3">
          <w:rPr>
            <w:noProof/>
            <w:webHidden/>
          </w:rPr>
          <w:t>2</w:t>
        </w:r>
        <w:r w:rsidR="000B4DA3">
          <w:rPr>
            <w:noProof/>
            <w:webHidden/>
          </w:rPr>
          <w:fldChar w:fldCharType="end"/>
        </w:r>
      </w:hyperlink>
    </w:p>
    <w:p w14:paraId="48A9A8AB" w14:textId="0D138E13" w:rsidR="000B4DA3" w:rsidRDefault="00582FDD">
      <w:pPr>
        <w:pStyle w:val="TOC1"/>
        <w:tabs>
          <w:tab w:val="right" w:leader="dot" w:pos="9016"/>
        </w:tabs>
        <w:rPr>
          <w:rFonts w:eastAsiaTheme="minorEastAsia"/>
          <w:noProof/>
          <w:lang w:eastAsia="en-GB"/>
        </w:rPr>
      </w:pPr>
      <w:hyperlink w:anchor="_Toc134805341" w:history="1">
        <w:r w:rsidR="000B4DA3" w:rsidRPr="009467FD">
          <w:rPr>
            <w:rStyle w:val="Hyperlink"/>
            <w:noProof/>
            <w:lang w:val="en-GB"/>
          </w:rPr>
          <w:t>STable 2a. Zero inflated negative binomial regression of association between the abundance of macrolide, betalactam, fluoroquinolone and tetracycline resistance associated genes and the consumption of these classes of antimicrobials, limited to the two groups of MSM</w:t>
        </w:r>
        <w:r w:rsidR="000B4DA3">
          <w:rPr>
            <w:noProof/>
            <w:webHidden/>
          </w:rPr>
          <w:tab/>
        </w:r>
        <w:r w:rsidR="000B4DA3">
          <w:rPr>
            <w:noProof/>
            <w:webHidden/>
          </w:rPr>
          <w:fldChar w:fldCharType="begin"/>
        </w:r>
        <w:r w:rsidR="000B4DA3">
          <w:rPr>
            <w:noProof/>
            <w:webHidden/>
          </w:rPr>
          <w:instrText xml:space="preserve"> PAGEREF _Toc134805341 \h </w:instrText>
        </w:r>
        <w:r w:rsidR="000B4DA3">
          <w:rPr>
            <w:noProof/>
            <w:webHidden/>
          </w:rPr>
        </w:r>
        <w:r w:rsidR="000B4DA3">
          <w:rPr>
            <w:noProof/>
            <w:webHidden/>
          </w:rPr>
          <w:fldChar w:fldCharType="separate"/>
        </w:r>
        <w:r w:rsidR="000B4DA3">
          <w:rPr>
            <w:noProof/>
            <w:webHidden/>
          </w:rPr>
          <w:t>3</w:t>
        </w:r>
        <w:r w:rsidR="000B4DA3">
          <w:rPr>
            <w:noProof/>
            <w:webHidden/>
          </w:rPr>
          <w:fldChar w:fldCharType="end"/>
        </w:r>
      </w:hyperlink>
    </w:p>
    <w:p w14:paraId="2FB879DF" w14:textId="020D5EAF" w:rsidR="000B4DA3" w:rsidRDefault="00582FDD">
      <w:pPr>
        <w:pStyle w:val="TOC1"/>
        <w:tabs>
          <w:tab w:val="right" w:leader="dot" w:pos="9016"/>
        </w:tabs>
        <w:rPr>
          <w:rFonts w:eastAsiaTheme="minorEastAsia"/>
          <w:noProof/>
          <w:lang w:eastAsia="en-GB"/>
        </w:rPr>
      </w:pPr>
      <w:hyperlink w:anchor="_Toc134805342" w:history="1">
        <w:r w:rsidR="000B4DA3" w:rsidRPr="009467FD">
          <w:rPr>
            <w:rStyle w:val="Hyperlink"/>
            <w:noProof/>
            <w:lang w:val="en-GB"/>
          </w:rPr>
          <w:t>STable 2b. Zero inflated negative binomial regression of association between the abundance of macrolide, betalactam, fluoroquinolone and tetracycline resistance associated genes and the consumption of these classes of antimicrobials, controlling for number of days since relevant antimicrobial was consumed.</w:t>
        </w:r>
        <w:r w:rsidR="000B4DA3">
          <w:rPr>
            <w:noProof/>
            <w:webHidden/>
          </w:rPr>
          <w:tab/>
        </w:r>
        <w:r w:rsidR="000B4DA3">
          <w:rPr>
            <w:noProof/>
            <w:webHidden/>
          </w:rPr>
          <w:fldChar w:fldCharType="begin"/>
        </w:r>
        <w:r w:rsidR="000B4DA3">
          <w:rPr>
            <w:noProof/>
            <w:webHidden/>
          </w:rPr>
          <w:instrText xml:space="preserve"> PAGEREF _Toc134805342 \h </w:instrText>
        </w:r>
        <w:r w:rsidR="000B4DA3">
          <w:rPr>
            <w:noProof/>
            <w:webHidden/>
          </w:rPr>
        </w:r>
        <w:r w:rsidR="000B4DA3">
          <w:rPr>
            <w:noProof/>
            <w:webHidden/>
          </w:rPr>
          <w:fldChar w:fldCharType="separate"/>
        </w:r>
        <w:r w:rsidR="000B4DA3">
          <w:rPr>
            <w:noProof/>
            <w:webHidden/>
          </w:rPr>
          <w:t>3</w:t>
        </w:r>
        <w:r w:rsidR="000B4DA3">
          <w:rPr>
            <w:noProof/>
            <w:webHidden/>
          </w:rPr>
          <w:fldChar w:fldCharType="end"/>
        </w:r>
      </w:hyperlink>
    </w:p>
    <w:p w14:paraId="03ACE3FD" w14:textId="53281A01" w:rsidR="00745783" w:rsidRPr="008855D5" w:rsidRDefault="008855D5">
      <w:pPr>
        <w:rPr>
          <w:color w:val="000000" w:themeColor="text1"/>
          <w:lang w:val="en-US"/>
        </w:rPr>
      </w:pPr>
      <w:r w:rsidRPr="008855D5">
        <w:rPr>
          <w:color w:val="000000" w:themeColor="text1"/>
          <w:lang w:val="en-US"/>
        </w:rPr>
        <w:fldChar w:fldCharType="end"/>
      </w:r>
      <w:r w:rsidR="00745783" w:rsidRPr="008855D5">
        <w:rPr>
          <w:color w:val="000000" w:themeColor="text1"/>
          <w:lang w:val="en-US"/>
        </w:rPr>
        <w:br w:type="page"/>
      </w:r>
    </w:p>
    <w:p w14:paraId="5CD8B0D9" w14:textId="6EE9D2D4" w:rsidR="00745783" w:rsidRPr="008855D5" w:rsidRDefault="00745783" w:rsidP="004901A8">
      <w:pPr>
        <w:pStyle w:val="Heading1"/>
        <w:rPr>
          <w:color w:val="000000" w:themeColor="text1"/>
          <w:lang w:val="en-GB"/>
        </w:rPr>
      </w:pPr>
      <w:bookmarkStart w:id="0" w:name="_Toc134805339"/>
      <w:proofErr w:type="spellStart"/>
      <w:r w:rsidRPr="008855D5">
        <w:rPr>
          <w:color w:val="000000" w:themeColor="text1"/>
          <w:lang w:val="en-GB"/>
        </w:rPr>
        <w:lastRenderedPageBreak/>
        <w:t>STable</w:t>
      </w:r>
      <w:proofErr w:type="spellEnd"/>
      <w:r w:rsidRPr="008855D5">
        <w:rPr>
          <w:color w:val="000000" w:themeColor="text1"/>
          <w:lang w:val="en-GB"/>
        </w:rPr>
        <w:t xml:space="preserve"> </w:t>
      </w:r>
      <w:r w:rsidR="000B4DA3">
        <w:rPr>
          <w:color w:val="000000" w:themeColor="text1"/>
          <w:lang w:val="en-GB"/>
        </w:rPr>
        <w:t>1</w:t>
      </w:r>
      <w:r w:rsidR="00AA474A" w:rsidRPr="008855D5">
        <w:rPr>
          <w:color w:val="000000" w:themeColor="text1"/>
          <w:lang w:val="en-GB"/>
        </w:rPr>
        <w:t>a</w:t>
      </w:r>
      <w:r w:rsidRPr="008855D5">
        <w:rPr>
          <w:color w:val="000000" w:themeColor="text1"/>
          <w:lang w:val="en-GB"/>
        </w:rPr>
        <w:t xml:space="preserve">. Linear regression of association between </w:t>
      </w:r>
      <w:r w:rsidRPr="008855D5">
        <w:rPr>
          <w:i/>
          <w:iCs/>
          <w:color w:val="000000" w:themeColor="text1"/>
          <w:lang w:val="en-GB"/>
        </w:rPr>
        <w:t xml:space="preserve">Neisseria </w:t>
      </w:r>
      <w:proofErr w:type="spellStart"/>
      <w:r w:rsidRPr="008855D5">
        <w:rPr>
          <w:i/>
          <w:iCs/>
          <w:color w:val="000000" w:themeColor="text1"/>
          <w:lang w:val="en-GB"/>
        </w:rPr>
        <w:t>subflava</w:t>
      </w:r>
      <w:proofErr w:type="spellEnd"/>
      <w:r w:rsidRPr="008855D5">
        <w:rPr>
          <w:color w:val="000000" w:themeColor="text1"/>
          <w:lang w:val="en-GB"/>
        </w:rPr>
        <w:t xml:space="preserve"> MICs for azithromycin and ceftriaxone (log values) and consumption of macrolides and </w:t>
      </w:r>
      <w:proofErr w:type="spellStart"/>
      <w:r w:rsidRPr="008855D5">
        <w:rPr>
          <w:color w:val="000000" w:themeColor="text1"/>
          <w:lang w:val="en-GB"/>
        </w:rPr>
        <w:t>betalactams</w:t>
      </w:r>
      <w:proofErr w:type="spellEnd"/>
      <w:r w:rsidRPr="008855D5">
        <w:rPr>
          <w:color w:val="000000" w:themeColor="text1"/>
          <w:lang w:val="en-GB"/>
        </w:rPr>
        <w:t>, respectively</w:t>
      </w:r>
      <w:r w:rsidR="00AA474A" w:rsidRPr="008855D5">
        <w:rPr>
          <w:color w:val="000000" w:themeColor="text1"/>
          <w:lang w:val="en-GB"/>
        </w:rPr>
        <w:t xml:space="preserve">, limited to the two groups of </w:t>
      </w:r>
      <w:proofErr w:type="gramStart"/>
      <w:r w:rsidR="00AA474A" w:rsidRPr="008855D5">
        <w:rPr>
          <w:color w:val="000000" w:themeColor="text1"/>
          <w:lang w:val="en-GB"/>
        </w:rPr>
        <w:t>MSM</w:t>
      </w:r>
      <w:bookmarkEnd w:id="0"/>
      <w:proofErr w:type="gramEnd"/>
    </w:p>
    <w:tbl>
      <w:tblPr>
        <w:tblStyle w:val="GridTable5Dark-Accent3"/>
        <w:tblW w:w="0" w:type="auto"/>
        <w:tblLook w:val="04A0" w:firstRow="1" w:lastRow="0" w:firstColumn="1" w:lastColumn="0" w:noHBand="0" w:noVBand="1"/>
      </w:tblPr>
      <w:tblGrid>
        <w:gridCol w:w="3071"/>
        <w:gridCol w:w="2972"/>
        <w:gridCol w:w="2973"/>
      </w:tblGrid>
      <w:tr w:rsidR="008855D5" w:rsidRPr="008855D5" w14:paraId="06D2FBD2" w14:textId="77777777" w:rsidTr="0058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00569A6" w14:textId="77777777" w:rsidR="00745783" w:rsidRPr="008855D5" w:rsidRDefault="00745783" w:rsidP="001A1708">
            <w:pPr>
              <w:spacing w:line="480" w:lineRule="auto"/>
              <w:jc w:val="both"/>
              <w:rPr>
                <w:rFonts w:ascii="Arial" w:hAnsi="Arial" w:cs="Arial"/>
                <w:color w:val="000000" w:themeColor="text1"/>
                <w:lang w:val="en-GB"/>
              </w:rPr>
            </w:pPr>
          </w:p>
        </w:tc>
        <w:tc>
          <w:tcPr>
            <w:tcW w:w="3005" w:type="dxa"/>
          </w:tcPr>
          <w:p w14:paraId="6AB2BF99" w14:textId="77777777" w:rsidR="00745783" w:rsidRPr="008855D5" w:rsidRDefault="00745783"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Coef. (95% CI)</w:t>
            </w:r>
          </w:p>
        </w:tc>
        <w:tc>
          <w:tcPr>
            <w:tcW w:w="3006" w:type="dxa"/>
          </w:tcPr>
          <w:p w14:paraId="666D368F" w14:textId="77777777" w:rsidR="00745783" w:rsidRPr="008855D5" w:rsidRDefault="00745783"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P-value</w:t>
            </w:r>
          </w:p>
        </w:tc>
      </w:tr>
      <w:tr w:rsidR="008855D5" w:rsidRPr="008855D5" w14:paraId="37ED853F" w14:textId="77777777" w:rsidTr="0058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7136208"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Azithromycin/macrolides</w:t>
            </w:r>
          </w:p>
        </w:tc>
        <w:tc>
          <w:tcPr>
            <w:tcW w:w="3005" w:type="dxa"/>
          </w:tcPr>
          <w:p w14:paraId="6DA4B654" w14:textId="555AB5C8" w:rsidR="00745783" w:rsidRPr="008855D5" w:rsidRDefault="00AA474A"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w:t>
            </w:r>
            <w:r w:rsidR="00745783" w:rsidRPr="008855D5">
              <w:rPr>
                <w:rFonts w:ascii="Arial" w:hAnsi="Arial" w:cs="Arial"/>
                <w:color w:val="000000" w:themeColor="text1"/>
                <w:lang w:val="en-GB"/>
              </w:rPr>
              <w:t>0.1</w:t>
            </w:r>
            <w:r w:rsidRPr="008855D5">
              <w:rPr>
                <w:rFonts w:ascii="Arial" w:hAnsi="Arial" w:cs="Arial"/>
                <w:color w:val="000000" w:themeColor="text1"/>
                <w:lang w:val="en-GB"/>
              </w:rPr>
              <w:t>0</w:t>
            </w:r>
            <w:r w:rsidR="00745783" w:rsidRPr="008855D5">
              <w:rPr>
                <w:rFonts w:ascii="Arial" w:hAnsi="Arial" w:cs="Arial"/>
                <w:color w:val="000000" w:themeColor="text1"/>
                <w:lang w:val="en-GB"/>
              </w:rPr>
              <w:t xml:space="preserve"> (-1.</w:t>
            </w:r>
            <w:r w:rsidRPr="008855D5">
              <w:rPr>
                <w:rFonts w:ascii="Arial" w:hAnsi="Arial" w:cs="Arial"/>
                <w:color w:val="000000" w:themeColor="text1"/>
                <w:lang w:val="en-GB"/>
              </w:rPr>
              <w:t>23</w:t>
            </w:r>
            <w:r w:rsidR="00745783" w:rsidRPr="008855D5">
              <w:rPr>
                <w:rFonts w:ascii="Arial" w:hAnsi="Arial" w:cs="Arial"/>
                <w:color w:val="000000" w:themeColor="text1"/>
                <w:lang w:val="en-GB"/>
              </w:rPr>
              <w:t>- 1.</w:t>
            </w:r>
            <w:r w:rsidRPr="008855D5">
              <w:rPr>
                <w:rFonts w:ascii="Arial" w:hAnsi="Arial" w:cs="Arial"/>
                <w:color w:val="000000" w:themeColor="text1"/>
                <w:lang w:val="en-GB"/>
              </w:rPr>
              <w:t>03</w:t>
            </w:r>
            <w:r w:rsidR="00745783" w:rsidRPr="008855D5">
              <w:rPr>
                <w:rFonts w:ascii="Arial" w:hAnsi="Arial" w:cs="Arial"/>
                <w:color w:val="000000" w:themeColor="text1"/>
                <w:lang w:val="en-GB"/>
              </w:rPr>
              <w:t>)</w:t>
            </w:r>
          </w:p>
        </w:tc>
        <w:tc>
          <w:tcPr>
            <w:tcW w:w="3006" w:type="dxa"/>
          </w:tcPr>
          <w:p w14:paraId="62F3A428" w14:textId="0F5AFF0B" w:rsidR="00745783" w:rsidRPr="008855D5" w:rsidRDefault="00745783"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AA474A" w:rsidRPr="008855D5">
              <w:rPr>
                <w:rFonts w:ascii="Arial" w:hAnsi="Arial" w:cs="Arial"/>
                <w:color w:val="000000" w:themeColor="text1"/>
                <w:lang w:val="en-GB"/>
              </w:rPr>
              <w:t>856</w:t>
            </w:r>
          </w:p>
        </w:tc>
      </w:tr>
      <w:tr w:rsidR="008855D5" w:rsidRPr="008855D5" w14:paraId="0BBB4FC4" w14:textId="77777777" w:rsidTr="00582FDD">
        <w:tc>
          <w:tcPr>
            <w:cnfStyle w:val="001000000000" w:firstRow="0" w:lastRow="0" w:firstColumn="1" w:lastColumn="0" w:oddVBand="0" w:evenVBand="0" w:oddHBand="0" w:evenHBand="0" w:firstRowFirstColumn="0" w:firstRowLastColumn="0" w:lastRowFirstColumn="0" w:lastRowLastColumn="0"/>
            <w:tcW w:w="3005" w:type="dxa"/>
          </w:tcPr>
          <w:p w14:paraId="2E1D9F40"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Ceftriaxone/</w:t>
            </w:r>
            <w:proofErr w:type="spellStart"/>
            <w:r w:rsidRPr="008855D5">
              <w:rPr>
                <w:rFonts w:ascii="Arial" w:hAnsi="Arial" w:cs="Arial"/>
                <w:color w:val="000000" w:themeColor="text1"/>
                <w:lang w:val="en-GB"/>
              </w:rPr>
              <w:t>betalactams</w:t>
            </w:r>
            <w:proofErr w:type="spellEnd"/>
          </w:p>
        </w:tc>
        <w:tc>
          <w:tcPr>
            <w:tcW w:w="3005" w:type="dxa"/>
          </w:tcPr>
          <w:p w14:paraId="41731A2A" w14:textId="2933E23C" w:rsidR="00745783" w:rsidRPr="008855D5" w:rsidRDefault="00AA474A"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w:t>
            </w:r>
            <w:r w:rsidR="00745783" w:rsidRPr="008855D5">
              <w:rPr>
                <w:rFonts w:ascii="Arial" w:hAnsi="Arial" w:cs="Arial"/>
                <w:color w:val="000000" w:themeColor="text1"/>
                <w:lang w:val="en-GB"/>
              </w:rPr>
              <w:t>0.</w:t>
            </w:r>
            <w:r w:rsidRPr="008855D5">
              <w:rPr>
                <w:rFonts w:ascii="Arial" w:hAnsi="Arial" w:cs="Arial"/>
                <w:color w:val="000000" w:themeColor="text1"/>
                <w:lang w:val="en-GB"/>
              </w:rPr>
              <w:t>30</w:t>
            </w:r>
            <w:r w:rsidR="00745783" w:rsidRPr="008855D5">
              <w:rPr>
                <w:rFonts w:ascii="Arial" w:hAnsi="Arial" w:cs="Arial"/>
                <w:color w:val="000000" w:themeColor="text1"/>
                <w:lang w:val="en-GB"/>
              </w:rPr>
              <w:t xml:space="preserve"> (-</w:t>
            </w:r>
            <w:r w:rsidRPr="008855D5">
              <w:rPr>
                <w:rFonts w:ascii="Arial" w:hAnsi="Arial" w:cs="Arial"/>
                <w:color w:val="000000" w:themeColor="text1"/>
                <w:lang w:val="en-GB"/>
              </w:rPr>
              <w:t>1</w:t>
            </w:r>
            <w:r w:rsidR="00745783" w:rsidRPr="008855D5">
              <w:rPr>
                <w:rFonts w:ascii="Arial" w:hAnsi="Arial" w:cs="Arial"/>
                <w:color w:val="000000" w:themeColor="text1"/>
                <w:lang w:val="en-GB"/>
              </w:rPr>
              <w:t>.</w:t>
            </w:r>
            <w:r w:rsidRPr="008855D5">
              <w:rPr>
                <w:rFonts w:ascii="Arial" w:hAnsi="Arial" w:cs="Arial"/>
                <w:color w:val="000000" w:themeColor="text1"/>
                <w:lang w:val="en-GB"/>
              </w:rPr>
              <w:t>3</w:t>
            </w:r>
            <w:r w:rsidR="00745783" w:rsidRPr="008855D5">
              <w:rPr>
                <w:rFonts w:ascii="Arial" w:hAnsi="Arial" w:cs="Arial"/>
                <w:color w:val="000000" w:themeColor="text1"/>
                <w:lang w:val="en-GB"/>
              </w:rPr>
              <w:t>6- 0.</w:t>
            </w:r>
            <w:r w:rsidRPr="008855D5">
              <w:rPr>
                <w:rFonts w:ascii="Arial" w:hAnsi="Arial" w:cs="Arial"/>
                <w:color w:val="000000" w:themeColor="text1"/>
                <w:lang w:val="en-GB"/>
              </w:rPr>
              <w:t>7</w:t>
            </w:r>
            <w:r w:rsidR="00745783" w:rsidRPr="008855D5">
              <w:rPr>
                <w:rFonts w:ascii="Arial" w:hAnsi="Arial" w:cs="Arial"/>
                <w:color w:val="000000" w:themeColor="text1"/>
                <w:lang w:val="en-GB"/>
              </w:rPr>
              <w:t>7)</w:t>
            </w:r>
          </w:p>
        </w:tc>
        <w:tc>
          <w:tcPr>
            <w:tcW w:w="3006" w:type="dxa"/>
          </w:tcPr>
          <w:p w14:paraId="77BF94C5" w14:textId="402F2237" w:rsidR="00745783" w:rsidRPr="008855D5" w:rsidRDefault="00745783"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AA474A" w:rsidRPr="008855D5">
              <w:rPr>
                <w:rFonts w:ascii="Arial" w:hAnsi="Arial" w:cs="Arial"/>
                <w:color w:val="000000" w:themeColor="text1"/>
                <w:lang w:val="en-GB"/>
              </w:rPr>
              <w:t>572</w:t>
            </w:r>
          </w:p>
        </w:tc>
      </w:tr>
    </w:tbl>
    <w:p w14:paraId="2BEFD1F8" w14:textId="77777777" w:rsidR="00745783" w:rsidRPr="008855D5" w:rsidRDefault="00745783" w:rsidP="00745783">
      <w:pPr>
        <w:spacing w:line="480" w:lineRule="auto"/>
        <w:ind w:left="360"/>
        <w:jc w:val="both"/>
        <w:rPr>
          <w:rFonts w:ascii="Arial" w:hAnsi="Arial" w:cs="Arial"/>
          <w:color w:val="000000" w:themeColor="text1"/>
          <w:lang w:val="en-GB"/>
        </w:rPr>
      </w:pPr>
      <w:r w:rsidRPr="008855D5">
        <w:rPr>
          <w:rFonts w:ascii="Arial" w:hAnsi="Arial" w:cs="Arial"/>
          <w:color w:val="000000" w:themeColor="text1"/>
          <w:lang w:val="en-GB"/>
        </w:rPr>
        <w:t xml:space="preserve"> </w:t>
      </w:r>
    </w:p>
    <w:p w14:paraId="673DA1C6" w14:textId="0214563B" w:rsidR="00AA474A" w:rsidRPr="008855D5" w:rsidRDefault="00AA474A" w:rsidP="004901A8">
      <w:pPr>
        <w:pStyle w:val="Heading1"/>
        <w:rPr>
          <w:color w:val="000000" w:themeColor="text1"/>
          <w:lang w:val="en-GB"/>
        </w:rPr>
      </w:pPr>
      <w:bookmarkStart w:id="1" w:name="_Toc134805340"/>
      <w:r w:rsidRPr="008855D5">
        <w:rPr>
          <w:color w:val="000000" w:themeColor="text1"/>
          <w:lang w:val="en-GB"/>
        </w:rPr>
        <w:t xml:space="preserve">Table </w:t>
      </w:r>
      <w:r w:rsidR="000B4DA3">
        <w:rPr>
          <w:color w:val="000000" w:themeColor="text1"/>
          <w:lang w:val="en-GB"/>
        </w:rPr>
        <w:t>1</w:t>
      </w:r>
      <w:r w:rsidRPr="008855D5">
        <w:rPr>
          <w:color w:val="000000" w:themeColor="text1"/>
          <w:lang w:val="en-GB"/>
        </w:rPr>
        <w:t xml:space="preserve">b. Linear regression of association between </w:t>
      </w:r>
      <w:r w:rsidRPr="008855D5">
        <w:rPr>
          <w:i/>
          <w:iCs/>
          <w:color w:val="000000" w:themeColor="text1"/>
          <w:lang w:val="en-GB"/>
        </w:rPr>
        <w:t xml:space="preserve">Neisseria </w:t>
      </w:r>
      <w:proofErr w:type="spellStart"/>
      <w:r w:rsidRPr="008855D5">
        <w:rPr>
          <w:i/>
          <w:iCs/>
          <w:color w:val="000000" w:themeColor="text1"/>
          <w:lang w:val="en-GB"/>
        </w:rPr>
        <w:t>subflava</w:t>
      </w:r>
      <w:proofErr w:type="spellEnd"/>
      <w:r w:rsidRPr="008855D5">
        <w:rPr>
          <w:color w:val="000000" w:themeColor="text1"/>
          <w:lang w:val="en-GB"/>
        </w:rPr>
        <w:t xml:space="preserve"> MICs for azithromycin and ceftriaxone (log values) and consumption of macrolides and </w:t>
      </w:r>
      <w:proofErr w:type="spellStart"/>
      <w:r w:rsidRPr="008855D5">
        <w:rPr>
          <w:color w:val="000000" w:themeColor="text1"/>
          <w:lang w:val="en-GB"/>
        </w:rPr>
        <w:t>betalactams</w:t>
      </w:r>
      <w:proofErr w:type="spellEnd"/>
      <w:r w:rsidRPr="008855D5">
        <w:rPr>
          <w:color w:val="000000" w:themeColor="text1"/>
          <w:lang w:val="en-GB"/>
        </w:rPr>
        <w:t>, respectively, controlling for number of days since relevant antimicrobial was consumed.</w:t>
      </w:r>
      <w:bookmarkEnd w:id="1"/>
      <w:r w:rsidRPr="008855D5">
        <w:rPr>
          <w:color w:val="000000" w:themeColor="text1"/>
          <w:lang w:val="en-GB"/>
        </w:rPr>
        <w:t xml:space="preserve"> </w:t>
      </w:r>
    </w:p>
    <w:tbl>
      <w:tblPr>
        <w:tblStyle w:val="GridTable5Dark-Accent3"/>
        <w:tblW w:w="0" w:type="auto"/>
        <w:tblLook w:val="04A0" w:firstRow="1" w:lastRow="0" w:firstColumn="1" w:lastColumn="0" w:noHBand="0" w:noVBand="1"/>
      </w:tblPr>
      <w:tblGrid>
        <w:gridCol w:w="3071"/>
        <w:gridCol w:w="2972"/>
        <w:gridCol w:w="2973"/>
      </w:tblGrid>
      <w:tr w:rsidR="008855D5" w:rsidRPr="008855D5" w14:paraId="50D341BE" w14:textId="77777777" w:rsidTr="0058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27408C3" w14:textId="77777777" w:rsidR="00AA474A" w:rsidRPr="008855D5" w:rsidRDefault="00AA474A" w:rsidP="001A1708">
            <w:pPr>
              <w:spacing w:line="480" w:lineRule="auto"/>
              <w:jc w:val="both"/>
              <w:rPr>
                <w:rFonts w:ascii="Arial" w:hAnsi="Arial" w:cs="Arial"/>
                <w:color w:val="000000" w:themeColor="text1"/>
                <w:lang w:val="en-GB"/>
              </w:rPr>
            </w:pPr>
          </w:p>
        </w:tc>
        <w:tc>
          <w:tcPr>
            <w:tcW w:w="3005" w:type="dxa"/>
          </w:tcPr>
          <w:p w14:paraId="788106E4" w14:textId="77777777" w:rsidR="00AA474A" w:rsidRPr="008855D5" w:rsidRDefault="00AA474A"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Coef. (95% CI)</w:t>
            </w:r>
          </w:p>
        </w:tc>
        <w:tc>
          <w:tcPr>
            <w:tcW w:w="3006" w:type="dxa"/>
          </w:tcPr>
          <w:p w14:paraId="08F241CE" w14:textId="77777777" w:rsidR="00AA474A" w:rsidRPr="008855D5" w:rsidRDefault="00AA474A"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P-value</w:t>
            </w:r>
          </w:p>
        </w:tc>
      </w:tr>
      <w:tr w:rsidR="008855D5" w:rsidRPr="008855D5" w14:paraId="055613CA" w14:textId="77777777" w:rsidTr="0058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38E01EB"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Azithromycin/macrolides</w:t>
            </w:r>
          </w:p>
        </w:tc>
        <w:tc>
          <w:tcPr>
            <w:tcW w:w="3005" w:type="dxa"/>
          </w:tcPr>
          <w:p w14:paraId="09EC83CB" w14:textId="484CE2C4" w:rsidR="00AA474A" w:rsidRPr="008855D5" w:rsidRDefault="00AA474A"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3.37 (-4.83- 11.57)</w:t>
            </w:r>
          </w:p>
        </w:tc>
        <w:tc>
          <w:tcPr>
            <w:tcW w:w="3006" w:type="dxa"/>
          </w:tcPr>
          <w:p w14:paraId="5188BA0B" w14:textId="7AA18D50" w:rsidR="00AA474A" w:rsidRPr="008855D5" w:rsidRDefault="00AA474A"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0.414</w:t>
            </w:r>
          </w:p>
        </w:tc>
      </w:tr>
      <w:tr w:rsidR="008855D5" w:rsidRPr="008855D5" w14:paraId="7EDBD800" w14:textId="77777777" w:rsidTr="00582FDD">
        <w:tc>
          <w:tcPr>
            <w:cnfStyle w:val="001000000000" w:firstRow="0" w:lastRow="0" w:firstColumn="1" w:lastColumn="0" w:oddVBand="0" w:evenVBand="0" w:oddHBand="0" w:evenHBand="0" w:firstRowFirstColumn="0" w:firstRowLastColumn="0" w:lastRowFirstColumn="0" w:lastRowLastColumn="0"/>
            <w:tcW w:w="3005" w:type="dxa"/>
          </w:tcPr>
          <w:p w14:paraId="5241CD0D"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Ceftriaxone/</w:t>
            </w:r>
            <w:proofErr w:type="spellStart"/>
            <w:r w:rsidRPr="008855D5">
              <w:rPr>
                <w:rFonts w:ascii="Arial" w:hAnsi="Arial" w:cs="Arial"/>
                <w:color w:val="000000" w:themeColor="text1"/>
                <w:lang w:val="en-GB"/>
              </w:rPr>
              <w:t>betalactams</w:t>
            </w:r>
            <w:proofErr w:type="spellEnd"/>
          </w:p>
        </w:tc>
        <w:tc>
          <w:tcPr>
            <w:tcW w:w="3005" w:type="dxa"/>
          </w:tcPr>
          <w:p w14:paraId="41644D0E" w14:textId="0F8EEBC1" w:rsidR="00AA474A" w:rsidRPr="008855D5" w:rsidRDefault="00AA474A"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-0.89 (-4.19- 2.41)</w:t>
            </w:r>
          </w:p>
        </w:tc>
        <w:tc>
          <w:tcPr>
            <w:tcW w:w="3006" w:type="dxa"/>
          </w:tcPr>
          <w:p w14:paraId="3FECEA0D" w14:textId="0A024E16" w:rsidR="00AA474A" w:rsidRPr="008855D5" w:rsidRDefault="00AA474A"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0.590</w:t>
            </w:r>
          </w:p>
        </w:tc>
      </w:tr>
    </w:tbl>
    <w:p w14:paraId="52FA6BB0" w14:textId="77777777" w:rsidR="00AA474A" w:rsidRPr="008855D5" w:rsidRDefault="00AA474A" w:rsidP="00AA474A">
      <w:pPr>
        <w:spacing w:line="480" w:lineRule="auto"/>
        <w:ind w:left="360"/>
        <w:jc w:val="both"/>
        <w:rPr>
          <w:rFonts w:ascii="Arial" w:hAnsi="Arial" w:cs="Arial"/>
          <w:color w:val="000000" w:themeColor="text1"/>
          <w:lang w:val="en-GB"/>
        </w:rPr>
      </w:pPr>
      <w:r w:rsidRPr="008855D5">
        <w:rPr>
          <w:rFonts w:ascii="Arial" w:hAnsi="Arial" w:cs="Arial"/>
          <w:color w:val="000000" w:themeColor="text1"/>
          <w:lang w:val="en-GB"/>
        </w:rPr>
        <w:t xml:space="preserve"> </w:t>
      </w:r>
    </w:p>
    <w:p w14:paraId="6CFAA94B" w14:textId="77777777" w:rsidR="00AA474A" w:rsidRPr="008855D5" w:rsidRDefault="00AA474A" w:rsidP="00745783">
      <w:pPr>
        <w:spacing w:line="480" w:lineRule="auto"/>
        <w:ind w:left="360"/>
        <w:jc w:val="both"/>
        <w:rPr>
          <w:rFonts w:ascii="Arial" w:hAnsi="Arial" w:cs="Arial"/>
          <w:color w:val="000000" w:themeColor="text1"/>
          <w:lang w:val="en-GB"/>
        </w:rPr>
      </w:pPr>
    </w:p>
    <w:p w14:paraId="58D48E36" w14:textId="77777777" w:rsidR="00745783" w:rsidRPr="008855D5" w:rsidRDefault="00745783">
      <w:pPr>
        <w:rPr>
          <w:rFonts w:ascii="Arial" w:hAnsi="Arial" w:cs="Arial"/>
          <w:color w:val="000000" w:themeColor="text1"/>
          <w:lang w:val="en-GB"/>
        </w:rPr>
      </w:pPr>
      <w:r w:rsidRPr="008855D5">
        <w:rPr>
          <w:rFonts w:ascii="Arial" w:hAnsi="Arial" w:cs="Arial"/>
          <w:color w:val="000000" w:themeColor="text1"/>
          <w:lang w:val="en-GB"/>
        </w:rPr>
        <w:br w:type="page"/>
      </w:r>
    </w:p>
    <w:p w14:paraId="1AB312D1" w14:textId="751C76FF" w:rsidR="00745783" w:rsidRPr="008855D5" w:rsidRDefault="00745783" w:rsidP="004901A8">
      <w:pPr>
        <w:pStyle w:val="Heading1"/>
        <w:rPr>
          <w:color w:val="000000" w:themeColor="text1"/>
          <w:lang w:val="en-GB"/>
        </w:rPr>
      </w:pPr>
      <w:bookmarkStart w:id="2" w:name="_Toc134805341"/>
      <w:proofErr w:type="spellStart"/>
      <w:r w:rsidRPr="008855D5">
        <w:rPr>
          <w:color w:val="000000" w:themeColor="text1"/>
          <w:lang w:val="en-GB"/>
        </w:rPr>
        <w:t>STable</w:t>
      </w:r>
      <w:proofErr w:type="spellEnd"/>
      <w:r w:rsidRPr="008855D5">
        <w:rPr>
          <w:color w:val="000000" w:themeColor="text1"/>
          <w:lang w:val="en-GB"/>
        </w:rPr>
        <w:t xml:space="preserve"> </w:t>
      </w:r>
      <w:r w:rsidR="000B4DA3">
        <w:rPr>
          <w:color w:val="000000" w:themeColor="text1"/>
          <w:lang w:val="en-GB"/>
        </w:rPr>
        <w:t>2</w:t>
      </w:r>
      <w:r w:rsidR="00AA474A" w:rsidRPr="008855D5">
        <w:rPr>
          <w:color w:val="000000" w:themeColor="text1"/>
          <w:lang w:val="en-GB"/>
        </w:rPr>
        <w:t>a</w:t>
      </w:r>
      <w:r w:rsidRPr="008855D5">
        <w:rPr>
          <w:color w:val="000000" w:themeColor="text1"/>
          <w:lang w:val="en-GB"/>
        </w:rPr>
        <w:t xml:space="preserve">. Zero inflated negative binomial regression of association between the abundance of macrolide, </w:t>
      </w:r>
      <w:proofErr w:type="spellStart"/>
      <w:r w:rsidRPr="008855D5">
        <w:rPr>
          <w:color w:val="000000" w:themeColor="text1"/>
          <w:lang w:val="en-GB"/>
        </w:rPr>
        <w:t>betalactam</w:t>
      </w:r>
      <w:proofErr w:type="spellEnd"/>
      <w:r w:rsidRPr="008855D5">
        <w:rPr>
          <w:color w:val="000000" w:themeColor="text1"/>
          <w:lang w:val="en-GB"/>
        </w:rPr>
        <w:t>, fluoroquinolone and tetracycline resistance associated genes and the consumption of these classes of antimicrobials</w:t>
      </w:r>
      <w:r w:rsidR="00AA474A" w:rsidRPr="008855D5">
        <w:rPr>
          <w:color w:val="000000" w:themeColor="text1"/>
          <w:lang w:val="en-GB"/>
        </w:rPr>
        <w:t xml:space="preserve">, limited to the two groups of </w:t>
      </w:r>
      <w:proofErr w:type="gramStart"/>
      <w:r w:rsidR="00AA474A" w:rsidRPr="008855D5">
        <w:rPr>
          <w:color w:val="000000" w:themeColor="text1"/>
          <w:lang w:val="en-GB"/>
        </w:rPr>
        <w:t>MSM</w:t>
      </w:r>
      <w:bookmarkEnd w:id="2"/>
      <w:proofErr w:type="gramEnd"/>
    </w:p>
    <w:p w14:paraId="62E58E5A" w14:textId="77777777" w:rsidR="00745783" w:rsidRPr="008855D5" w:rsidRDefault="00745783" w:rsidP="00745783">
      <w:pPr>
        <w:spacing w:line="480" w:lineRule="auto"/>
        <w:jc w:val="both"/>
        <w:rPr>
          <w:rFonts w:ascii="Arial" w:hAnsi="Arial" w:cs="Arial"/>
          <w:color w:val="000000" w:themeColor="text1"/>
          <w:lang w:val="en-GB"/>
        </w:rPr>
      </w:pPr>
    </w:p>
    <w:tbl>
      <w:tblPr>
        <w:tblStyle w:val="GridTable5Dark-Accent3"/>
        <w:tblW w:w="0" w:type="auto"/>
        <w:tblLook w:val="04A0" w:firstRow="1" w:lastRow="0" w:firstColumn="1" w:lastColumn="0" w:noHBand="0" w:noVBand="1"/>
      </w:tblPr>
      <w:tblGrid>
        <w:gridCol w:w="4002"/>
        <w:gridCol w:w="2505"/>
        <w:gridCol w:w="2509"/>
      </w:tblGrid>
      <w:tr w:rsidR="008855D5" w:rsidRPr="008855D5" w14:paraId="26050BC6" w14:textId="77777777" w:rsidTr="0058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9" w:type="dxa"/>
          </w:tcPr>
          <w:p w14:paraId="1B92F5E7"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Antimicrobial consumption/gene abundance</w:t>
            </w:r>
          </w:p>
        </w:tc>
        <w:tc>
          <w:tcPr>
            <w:tcW w:w="3005" w:type="dxa"/>
          </w:tcPr>
          <w:p w14:paraId="6FF06546" w14:textId="77777777" w:rsidR="00745783" w:rsidRPr="008855D5" w:rsidRDefault="00745783"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Coef. (95% CI)</w:t>
            </w:r>
          </w:p>
        </w:tc>
        <w:tc>
          <w:tcPr>
            <w:tcW w:w="3006" w:type="dxa"/>
          </w:tcPr>
          <w:p w14:paraId="746A1DC5" w14:textId="77777777" w:rsidR="00745783" w:rsidRPr="008855D5" w:rsidRDefault="00745783"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P-value</w:t>
            </w:r>
          </w:p>
        </w:tc>
      </w:tr>
      <w:tr w:rsidR="008855D5" w:rsidRPr="008855D5" w14:paraId="60B149F9" w14:textId="77777777" w:rsidTr="0058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9" w:type="dxa"/>
          </w:tcPr>
          <w:p w14:paraId="2AA1727D"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Azithromycin/macrolides</w:t>
            </w:r>
          </w:p>
        </w:tc>
        <w:tc>
          <w:tcPr>
            <w:tcW w:w="3005" w:type="dxa"/>
          </w:tcPr>
          <w:p w14:paraId="0EB1EACC" w14:textId="4D3805AD" w:rsidR="00745783" w:rsidRPr="008855D5" w:rsidRDefault="00745783"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09</w:t>
            </w:r>
            <w:r w:rsidRPr="008855D5">
              <w:rPr>
                <w:rFonts w:ascii="Arial" w:hAnsi="Arial" w:cs="Arial"/>
                <w:color w:val="000000" w:themeColor="text1"/>
                <w:lang w:val="en-GB"/>
              </w:rPr>
              <w:t xml:space="preserve"> (-0.</w:t>
            </w:r>
            <w:r w:rsidR="00950D1B" w:rsidRPr="008855D5">
              <w:rPr>
                <w:rFonts w:ascii="Arial" w:hAnsi="Arial" w:cs="Arial"/>
                <w:color w:val="000000" w:themeColor="text1"/>
                <w:lang w:val="en-GB"/>
              </w:rPr>
              <w:t>45</w:t>
            </w:r>
            <w:r w:rsidRPr="008855D5">
              <w:rPr>
                <w:rFonts w:ascii="Arial" w:hAnsi="Arial" w:cs="Arial"/>
                <w:color w:val="000000" w:themeColor="text1"/>
                <w:lang w:val="en-GB"/>
              </w:rPr>
              <w:t>- 0.</w:t>
            </w:r>
            <w:r w:rsidR="00950D1B" w:rsidRPr="008855D5">
              <w:rPr>
                <w:rFonts w:ascii="Arial" w:hAnsi="Arial" w:cs="Arial"/>
                <w:color w:val="000000" w:themeColor="text1"/>
                <w:lang w:val="en-GB"/>
              </w:rPr>
              <w:t>63</w:t>
            </w:r>
            <w:r w:rsidRPr="008855D5">
              <w:rPr>
                <w:rFonts w:ascii="Arial" w:hAnsi="Arial" w:cs="Arial"/>
                <w:color w:val="000000" w:themeColor="text1"/>
                <w:lang w:val="en-GB"/>
              </w:rPr>
              <w:t>)</w:t>
            </w:r>
          </w:p>
        </w:tc>
        <w:tc>
          <w:tcPr>
            <w:tcW w:w="3006" w:type="dxa"/>
          </w:tcPr>
          <w:p w14:paraId="5A894F3A" w14:textId="3CC0564F" w:rsidR="00745783" w:rsidRPr="008855D5" w:rsidRDefault="00745783"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740</w:t>
            </w:r>
          </w:p>
        </w:tc>
      </w:tr>
      <w:tr w:rsidR="008855D5" w:rsidRPr="008855D5" w14:paraId="15B80B55" w14:textId="77777777" w:rsidTr="00582FDD">
        <w:tc>
          <w:tcPr>
            <w:cnfStyle w:val="001000000000" w:firstRow="0" w:lastRow="0" w:firstColumn="1" w:lastColumn="0" w:oddVBand="0" w:evenVBand="0" w:oddHBand="0" w:evenHBand="0" w:firstRowFirstColumn="0" w:firstRowLastColumn="0" w:lastRowFirstColumn="0" w:lastRowLastColumn="0"/>
            <w:tcW w:w="3719" w:type="dxa"/>
          </w:tcPr>
          <w:p w14:paraId="0C6FB080"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Ceftriaxone/</w:t>
            </w:r>
            <w:proofErr w:type="spellStart"/>
            <w:r w:rsidRPr="008855D5">
              <w:rPr>
                <w:rFonts w:ascii="Arial" w:hAnsi="Arial" w:cs="Arial"/>
                <w:color w:val="000000" w:themeColor="text1"/>
                <w:lang w:val="en-GB"/>
              </w:rPr>
              <w:t>betalactams</w:t>
            </w:r>
            <w:proofErr w:type="spellEnd"/>
          </w:p>
        </w:tc>
        <w:tc>
          <w:tcPr>
            <w:tcW w:w="3005" w:type="dxa"/>
          </w:tcPr>
          <w:p w14:paraId="33D2C637" w14:textId="2B21B90E" w:rsidR="00745783" w:rsidRPr="008855D5" w:rsidRDefault="00745783"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19</w:t>
            </w:r>
            <w:r w:rsidRPr="008855D5">
              <w:rPr>
                <w:rFonts w:ascii="Arial" w:hAnsi="Arial" w:cs="Arial"/>
                <w:color w:val="000000" w:themeColor="text1"/>
                <w:lang w:val="en-GB"/>
              </w:rPr>
              <w:t xml:space="preserve"> (-0.6</w:t>
            </w:r>
            <w:r w:rsidR="00950D1B" w:rsidRPr="008855D5">
              <w:rPr>
                <w:rFonts w:ascii="Arial" w:hAnsi="Arial" w:cs="Arial"/>
                <w:color w:val="000000" w:themeColor="text1"/>
                <w:lang w:val="en-GB"/>
              </w:rPr>
              <w:t>9</w:t>
            </w:r>
            <w:r w:rsidRPr="008855D5">
              <w:rPr>
                <w:rFonts w:ascii="Arial" w:hAnsi="Arial" w:cs="Arial"/>
                <w:color w:val="000000" w:themeColor="text1"/>
                <w:lang w:val="en-GB"/>
              </w:rPr>
              <w:t xml:space="preserve">- </w:t>
            </w:r>
            <w:r w:rsidR="00950D1B" w:rsidRPr="008855D5">
              <w:rPr>
                <w:rFonts w:ascii="Arial" w:hAnsi="Arial" w:cs="Arial"/>
                <w:color w:val="000000" w:themeColor="text1"/>
                <w:lang w:val="en-GB"/>
              </w:rPr>
              <w:t>1.07</w:t>
            </w:r>
            <w:r w:rsidRPr="008855D5">
              <w:rPr>
                <w:rFonts w:ascii="Arial" w:hAnsi="Arial" w:cs="Arial"/>
                <w:color w:val="000000" w:themeColor="text1"/>
                <w:lang w:val="en-GB"/>
              </w:rPr>
              <w:t>)</w:t>
            </w:r>
          </w:p>
        </w:tc>
        <w:tc>
          <w:tcPr>
            <w:tcW w:w="3006" w:type="dxa"/>
          </w:tcPr>
          <w:p w14:paraId="380AE9CC" w14:textId="66A3E467" w:rsidR="00745783" w:rsidRPr="008855D5" w:rsidRDefault="00745783"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676</w:t>
            </w:r>
          </w:p>
        </w:tc>
      </w:tr>
      <w:tr w:rsidR="008855D5" w:rsidRPr="008855D5" w14:paraId="592CD169" w14:textId="77777777" w:rsidTr="0058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9" w:type="dxa"/>
          </w:tcPr>
          <w:p w14:paraId="509775A6"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Fluoroquinolone/fluoroquinolone</w:t>
            </w:r>
          </w:p>
        </w:tc>
        <w:tc>
          <w:tcPr>
            <w:tcW w:w="3005" w:type="dxa"/>
          </w:tcPr>
          <w:p w14:paraId="5D893CDE" w14:textId="5CD0770A" w:rsidR="00745783" w:rsidRPr="008855D5" w:rsidRDefault="00745783"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14</w:t>
            </w:r>
            <w:r w:rsidRPr="008855D5">
              <w:rPr>
                <w:rFonts w:ascii="Arial" w:hAnsi="Arial" w:cs="Arial"/>
                <w:color w:val="000000" w:themeColor="text1"/>
                <w:lang w:val="en-GB"/>
              </w:rPr>
              <w:t xml:space="preserve"> (-1.</w:t>
            </w:r>
            <w:r w:rsidR="00950D1B" w:rsidRPr="008855D5">
              <w:rPr>
                <w:rFonts w:ascii="Arial" w:hAnsi="Arial" w:cs="Arial"/>
                <w:color w:val="000000" w:themeColor="text1"/>
                <w:lang w:val="en-GB"/>
              </w:rPr>
              <w:t>12</w:t>
            </w:r>
            <w:r w:rsidRPr="008855D5">
              <w:rPr>
                <w:rFonts w:ascii="Arial" w:hAnsi="Arial" w:cs="Arial"/>
                <w:color w:val="000000" w:themeColor="text1"/>
                <w:lang w:val="en-GB"/>
              </w:rPr>
              <w:t xml:space="preserve"> -</w:t>
            </w:r>
            <w:r w:rsidR="00950D1B" w:rsidRPr="008855D5">
              <w:rPr>
                <w:rFonts w:ascii="Arial" w:hAnsi="Arial" w:cs="Arial"/>
                <w:color w:val="000000" w:themeColor="text1"/>
                <w:lang w:val="en-GB"/>
              </w:rPr>
              <w:t>1.40</w:t>
            </w:r>
            <w:r w:rsidRPr="008855D5">
              <w:rPr>
                <w:rFonts w:ascii="Arial" w:hAnsi="Arial" w:cs="Arial"/>
                <w:color w:val="000000" w:themeColor="text1"/>
                <w:lang w:val="en-GB"/>
              </w:rPr>
              <w:t>)</w:t>
            </w:r>
          </w:p>
        </w:tc>
        <w:tc>
          <w:tcPr>
            <w:tcW w:w="3006" w:type="dxa"/>
          </w:tcPr>
          <w:p w14:paraId="74F0E923" w14:textId="76E0A154" w:rsidR="00745783" w:rsidRPr="008855D5" w:rsidRDefault="00745783"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827</w:t>
            </w:r>
          </w:p>
        </w:tc>
      </w:tr>
      <w:tr w:rsidR="008855D5" w:rsidRPr="008855D5" w14:paraId="135E226A" w14:textId="77777777" w:rsidTr="00582FDD">
        <w:tc>
          <w:tcPr>
            <w:cnfStyle w:val="001000000000" w:firstRow="0" w:lastRow="0" w:firstColumn="1" w:lastColumn="0" w:oddVBand="0" w:evenVBand="0" w:oddHBand="0" w:evenHBand="0" w:firstRowFirstColumn="0" w:firstRowLastColumn="0" w:lastRowFirstColumn="0" w:lastRowLastColumn="0"/>
            <w:tcW w:w="3719" w:type="dxa"/>
          </w:tcPr>
          <w:p w14:paraId="276A7FFD" w14:textId="77777777" w:rsidR="00745783" w:rsidRPr="008855D5" w:rsidRDefault="00745783"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Tetracycline/tetracycline</w:t>
            </w:r>
          </w:p>
        </w:tc>
        <w:tc>
          <w:tcPr>
            <w:tcW w:w="3005" w:type="dxa"/>
          </w:tcPr>
          <w:p w14:paraId="3BBCD464" w14:textId="439EAEE8" w:rsidR="00745783" w:rsidRPr="008855D5" w:rsidRDefault="00745783"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42</w:t>
            </w:r>
            <w:r w:rsidRPr="008855D5">
              <w:rPr>
                <w:rFonts w:ascii="Arial" w:hAnsi="Arial" w:cs="Arial"/>
                <w:color w:val="000000" w:themeColor="text1"/>
                <w:lang w:val="en-GB"/>
              </w:rPr>
              <w:t xml:space="preserve"> (-0.</w:t>
            </w:r>
            <w:r w:rsidR="00950D1B" w:rsidRPr="008855D5">
              <w:rPr>
                <w:rFonts w:ascii="Arial" w:hAnsi="Arial" w:cs="Arial"/>
                <w:color w:val="000000" w:themeColor="text1"/>
                <w:lang w:val="en-GB"/>
              </w:rPr>
              <w:t>24</w:t>
            </w:r>
            <w:r w:rsidRPr="008855D5">
              <w:rPr>
                <w:rFonts w:ascii="Arial" w:hAnsi="Arial" w:cs="Arial"/>
                <w:color w:val="000000" w:themeColor="text1"/>
                <w:lang w:val="en-GB"/>
              </w:rPr>
              <w:t xml:space="preserve">- </w:t>
            </w:r>
            <w:r w:rsidR="00950D1B" w:rsidRPr="008855D5">
              <w:rPr>
                <w:rFonts w:ascii="Arial" w:hAnsi="Arial" w:cs="Arial"/>
                <w:color w:val="000000" w:themeColor="text1"/>
                <w:lang w:val="en-GB"/>
              </w:rPr>
              <w:t>1.08</w:t>
            </w:r>
            <w:r w:rsidRPr="008855D5">
              <w:rPr>
                <w:rFonts w:ascii="Arial" w:hAnsi="Arial" w:cs="Arial"/>
                <w:color w:val="000000" w:themeColor="text1"/>
                <w:lang w:val="en-GB"/>
              </w:rPr>
              <w:t>)</w:t>
            </w:r>
          </w:p>
        </w:tc>
        <w:tc>
          <w:tcPr>
            <w:tcW w:w="3006" w:type="dxa"/>
          </w:tcPr>
          <w:p w14:paraId="562CE51B" w14:textId="2A63FC0F" w:rsidR="00745783" w:rsidRPr="008855D5" w:rsidRDefault="00745783"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950D1B" w:rsidRPr="008855D5">
              <w:rPr>
                <w:rFonts w:ascii="Arial" w:hAnsi="Arial" w:cs="Arial"/>
                <w:color w:val="000000" w:themeColor="text1"/>
                <w:lang w:val="en-GB"/>
              </w:rPr>
              <w:t>215</w:t>
            </w:r>
          </w:p>
        </w:tc>
      </w:tr>
    </w:tbl>
    <w:p w14:paraId="58B01F8D" w14:textId="5D2C9CC6" w:rsidR="00AA474A" w:rsidRPr="008855D5" w:rsidRDefault="006821C5" w:rsidP="00AA474A">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 xml:space="preserve"> </w:t>
      </w:r>
    </w:p>
    <w:p w14:paraId="79FEB902" w14:textId="1484ED69" w:rsidR="00AA474A" w:rsidRPr="008855D5" w:rsidRDefault="00AA474A" w:rsidP="004901A8">
      <w:pPr>
        <w:pStyle w:val="Heading1"/>
        <w:rPr>
          <w:color w:val="000000" w:themeColor="text1"/>
          <w:lang w:val="en-GB"/>
        </w:rPr>
      </w:pPr>
      <w:bookmarkStart w:id="3" w:name="_Toc134805342"/>
      <w:proofErr w:type="spellStart"/>
      <w:r w:rsidRPr="008855D5">
        <w:rPr>
          <w:color w:val="000000" w:themeColor="text1"/>
          <w:lang w:val="en-GB"/>
        </w:rPr>
        <w:t>STable</w:t>
      </w:r>
      <w:proofErr w:type="spellEnd"/>
      <w:r w:rsidRPr="008855D5">
        <w:rPr>
          <w:color w:val="000000" w:themeColor="text1"/>
          <w:lang w:val="en-GB"/>
        </w:rPr>
        <w:t xml:space="preserve"> </w:t>
      </w:r>
      <w:r w:rsidR="000B4DA3">
        <w:rPr>
          <w:color w:val="000000" w:themeColor="text1"/>
          <w:lang w:val="en-GB"/>
        </w:rPr>
        <w:t>2</w:t>
      </w:r>
      <w:r w:rsidRPr="008855D5">
        <w:rPr>
          <w:color w:val="000000" w:themeColor="text1"/>
          <w:lang w:val="en-GB"/>
        </w:rPr>
        <w:t xml:space="preserve">b. Zero inflated negative binomial regression of association between the abundance of macrolide, </w:t>
      </w:r>
      <w:proofErr w:type="spellStart"/>
      <w:r w:rsidRPr="008855D5">
        <w:rPr>
          <w:color w:val="000000" w:themeColor="text1"/>
          <w:lang w:val="en-GB"/>
        </w:rPr>
        <w:t>betalactam</w:t>
      </w:r>
      <w:proofErr w:type="spellEnd"/>
      <w:r w:rsidRPr="008855D5">
        <w:rPr>
          <w:color w:val="000000" w:themeColor="text1"/>
          <w:lang w:val="en-GB"/>
        </w:rPr>
        <w:t>, fluoroquinolone and tetracycline resistance associated genes and the consumption of these classes of antimicrobials, controlling for number of days since relevant antimicrobial was consumed.</w:t>
      </w:r>
      <w:bookmarkEnd w:id="3"/>
      <w:r w:rsidRPr="008855D5">
        <w:rPr>
          <w:color w:val="000000" w:themeColor="text1"/>
          <w:lang w:val="en-GB"/>
        </w:rPr>
        <w:t xml:space="preserve"> </w:t>
      </w:r>
    </w:p>
    <w:p w14:paraId="7B2C8B04" w14:textId="77777777" w:rsidR="006821C5" w:rsidRPr="008855D5" w:rsidRDefault="006821C5" w:rsidP="00AA474A">
      <w:pPr>
        <w:spacing w:line="480" w:lineRule="auto"/>
        <w:jc w:val="both"/>
        <w:rPr>
          <w:rFonts w:ascii="Arial" w:hAnsi="Arial" w:cs="Arial"/>
          <w:color w:val="000000" w:themeColor="text1"/>
          <w:lang w:val="en-GB"/>
        </w:rPr>
      </w:pPr>
    </w:p>
    <w:tbl>
      <w:tblPr>
        <w:tblStyle w:val="GridTable5Dark-Accent3"/>
        <w:tblW w:w="0" w:type="auto"/>
        <w:tblLook w:val="04A0" w:firstRow="1" w:lastRow="0" w:firstColumn="1" w:lastColumn="0" w:noHBand="0" w:noVBand="1"/>
      </w:tblPr>
      <w:tblGrid>
        <w:gridCol w:w="4002"/>
        <w:gridCol w:w="2505"/>
        <w:gridCol w:w="2509"/>
      </w:tblGrid>
      <w:tr w:rsidR="008855D5" w:rsidRPr="008855D5" w14:paraId="3A301EE0" w14:textId="77777777" w:rsidTr="0058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9" w:type="dxa"/>
          </w:tcPr>
          <w:p w14:paraId="3C0C7844"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Antimicrobial consumption/gene abundance</w:t>
            </w:r>
          </w:p>
        </w:tc>
        <w:tc>
          <w:tcPr>
            <w:tcW w:w="3005" w:type="dxa"/>
          </w:tcPr>
          <w:p w14:paraId="456E89F7" w14:textId="77777777" w:rsidR="00AA474A" w:rsidRPr="008855D5" w:rsidRDefault="00AA474A"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Coef. (95% CI)</w:t>
            </w:r>
          </w:p>
        </w:tc>
        <w:tc>
          <w:tcPr>
            <w:tcW w:w="3006" w:type="dxa"/>
          </w:tcPr>
          <w:p w14:paraId="3CAFAA96" w14:textId="77777777" w:rsidR="00AA474A" w:rsidRPr="008855D5" w:rsidRDefault="00AA474A" w:rsidP="001A170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P-value</w:t>
            </w:r>
          </w:p>
        </w:tc>
      </w:tr>
      <w:tr w:rsidR="008855D5" w:rsidRPr="008855D5" w14:paraId="5B52A54E" w14:textId="77777777" w:rsidTr="0058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9" w:type="dxa"/>
          </w:tcPr>
          <w:p w14:paraId="631D3DCE"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Azithromycin/macrolides</w:t>
            </w:r>
          </w:p>
        </w:tc>
        <w:tc>
          <w:tcPr>
            <w:tcW w:w="3005" w:type="dxa"/>
          </w:tcPr>
          <w:p w14:paraId="73D8FE25" w14:textId="356864C5" w:rsidR="00AA474A" w:rsidRPr="008855D5" w:rsidRDefault="006821C5"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2.30</w:t>
            </w:r>
            <w:r w:rsidR="00AA474A" w:rsidRPr="008855D5">
              <w:rPr>
                <w:rFonts w:ascii="Arial" w:hAnsi="Arial" w:cs="Arial"/>
                <w:color w:val="000000" w:themeColor="text1"/>
                <w:lang w:val="en-GB"/>
              </w:rPr>
              <w:t xml:space="preserve"> (-</w:t>
            </w:r>
            <w:r w:rsidRPr="008855D5">
              <w:rPr>
                <w:rFonts w:ascii="Arial" w:hAnsi="Arial" w:cs="Arial"/>
                <w:color w:val="000000" w:themeColor="text1"/>
                <w:lang w:val="en-GB"/>
              </w:rPr>
              <w:t>1.23</w:t>
            </w:r>
            <w:r w:rsidR="00AA474A" w:rsidRPr="008855D5">
              <w:rPr>
                <w:rFonts w:ascii="Arial" w:hAnsi="Arial" w:cs="Arial"/>
                <w:color w:val="000000" w:themeColor="text1"/>
                <w:lang w:val="en-GB"/>
              </w:rPr>
              <w:t xml:space="preserve">- </w:t>
            </w:r>
            <w:r w:rsidRPr="008855D5">
              <w:rPr>
                <w:rFonts w:ascii="Arial" w:hAnsi="Arial" w:cs="Arial"/>
                <w:color w:val="000000" w:themeColor="text1"/>
                <w:lang w:val="en-GB"/>
              </w:rPr>
              <w:t>5.83</w:t>
            </w:r>
            <w:r w:rsidR="00AA474A" w:rsidRPr="008855D5">
              <w:rPr>
                <w:rFonts w:ascii="Arial" w:hAnsi="Arial" w:cs="Arial"/>
                <w:color w:val="000000" w:themeColor="text1"/>
                <w:lang w:val="en-GB"/>
              </w:rPr>
              <w:t>)</w:t>
            </w:r>
          </w:p>
        </w:tc>
        <w:tc>
          <w:tcPr>
            <w:tcW w:w="3006" w:type="dxa"/>
          </w:tcPr>
          <w:p w14:paraId="669ACA60" w14:textId="59C27EBE" w:rsidR="00AA474A" w:rsidRPr="008855D5" w:rsidRDefault="00AA474A"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6821C5" w:rsidRPr="008855D5">
              <w:rPr>
                <w:rFonts w:ascii="Arial" w:hAnsi="Arial" w:cs="Arial"/>
                <w:color w:val="000000" w:themeColor="text1"/>
                <w:lang w:val="en-GB"/>
              </w:rPr>
              <w:t>202</w:t>
            </w:r>
          </w:p>
        </w:tc>
      </w:tr>
      <w:tr w:rsidR="008855D5" w:rsidRPr="008855D5" w14:paraId="0E4D8B93" w14:textId="77777777" w:rsidTr="00582FDD">
        <w:tc>
          <w:tcPr>
            <w:cnfStyle w:val="001000000000" w:firstRow="0" w:lastRow="0" w:firstColumn="1" w:lastColumn="0" w:oddVBand="0" w:evenVBand="0" w:oddHBand="0" w:evenHBand="0" w:firstRowFirstColumn="0" w:firstRowLastColumn="0" w:lastRowFirstColumn="0" w:lastRowLastColumn="0"/>
            <w:tcW w:w="3719" w:type="dxa"/>
          </w:tcPr>
          <w:p w14:paraId="0C9C98C6"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Ceftriaxone/</w:t>
            </w:r>
            <w:proofErr w:type="spellStart"/>
            <w:r w:rsidRPr="008855D5">
              <w:rPr>
                <w:rFonts w:ascii="Arial" w:hAnsi="Arial" w:cs="Arial"/>
                <w:color w:val="000000" w:themeColor="text1"/>
                <w:lang w:val="en-GB"/>
              </w:rPr>
              <w:t>betalactams</w:t>
            </w:r>
            <w:proofErr w:type="spellEnd"/>
          </w:p>
        </w:tc>
        <w:tc>
          <w:tcPr>
            <w:tcW w:w="3005" w:type="dxa"/>
          </w:tcPr>
          <w:p w14:paraId="6E9DABEF" w14:textId="30127110" w:rsidR="00AA474A" w:rsidRPr="008855D5" w:rsidRDefault="006821C5"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2.07</w:t>
            </w:r>
            <w:r w:rsidR="00AA474A" w:rsidRPr="008855D5">
              <w:rPr>
                <w:rFonts w:ascii="Arial" w:hAnsi="Arial" w:cs="Arial"/>
                <w:color w:val="000000" w:themeColor="text1"/>
                <w:lang w:val="en-GB"/>
              </w:rPr>
              <w:t xml:space="preserve"> (-0.</w:t>
            </w:r>
            <w:r w:rsidRPr="008855D5">
              <w:rPr>
                <w:rFonts w:ascii="Arial" w:hAnsi="Arial" w:cs="Arial"/>
                <w:color w:val="000000" w:themeColor="text1"/>
                <w:lang w:val="en-GB"/>
              </w:rPr>
              <w:t>84</w:t>
            </w:r>
            <w:r w:rsidR="00AA474A" w:rsidRPr="008855D5">
              <w:rPr>
                <w:rFonts w:ascii="Arial" w:hAnsi="Arial" w:cs="Arial"/>
                <w:color w:val="000000" w:themeColor="text1"/>
                <w:lang w:val="en-GB"/>
              </w:rPr>
              <w:t xml:space="preserve">- </w:t>
            </w:r>
            <w:r w:rsidRPr="008855D5">
              <w:rPr>
                <w:rFonts w:ascii="Arial" w:hAnsi="Arial" w:cs="Arial"/>
                <w:color w:val="000000" w:themeColor="text1"/>
                <w:lang w:val="en-GB"/>
              </w:rPr>
              <w:t>4.99</w:t>
            </w:r>
            <w:r w:rsidR="00AA474A" w:rsidRPr="008855D5">
              <w:rPr>
                <w:rFonts w:ascii="Arial" w:hAnsi="Arial" w:cs="Arial"/>
                <w:color w:val="000000" w:themeColor="text1"/>
                <w:lang w:val="en-GB"/>
              </w:rPr>
              <w:t>)</w:t>
            </w:r>
          </w:p>
        </w:tc>
        <w:tc>
          <w:tcPr>
            <w:tcW w:w="3006" w:type="dxa"/>
          </w:tcPr>
          <w:p w14:paraId="31D9DF05" w14:textId="53F8ECD9" w:rsidR="00AA474A" w:rsidRPr="008855D5" w:rsidRDefault="00AA474A"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6821C5" w:rsidRPr="008855D5">
              <w:rPr>
                <w:rFonts w:ascii="Arial" w:hAnsi="Arial" w:cs="Arial"/>
                <w:color w:val="000000" w:themeColor="text1"/>
                <w:lang w:val="en-GB"/>
              </w:rPr>
              <w:t>163</w:t>
            </w:r>
          </w:p>
        </w:tc>
      </w:tr>
      <w:tr w:rsidR="008855D5" w:rsidRPr="008855D5" w14:paraId="4978FBB9" w14:textId="77777777" w:rsidTr="0058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9" w:type="dxa"/>
          </w:tcPr>
          <w:p w14:paraId="4FF04830"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Fluoroquinolone/fluoroquinolone</w:t>
            </w:r>
          </w:p>
        </w:tc>
        <w:tc>
          <w:tcPr>
            <w:tcW w:w="3005" w:type="dxa"/>
          </w:tcPr>
          <w:p w14:paraId="500E45B5" w14:textId="5D444A1F" w:rsidR="00AA474A" w:rsidRPr="008855D5" w:rsidRDefault="00AA474A"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w:t>
            </w:r>
            <w:r w:rsidR="00950D1B" w:rsidRPr="008855D5">
              <w:rPr>
                <w:rFonts w:ascii="Arial" w:hAnsi="Arial" w:cs="Arial"/>
                <w:color w:val="000000" w:themeColor="text1"/>
                <w:lang w:val="en-GB"/>
              </w:rPr>
              <w:t>2.65</w:t>
            </w:r>
            <w:r w:rsidRPr="008855D5">
              <w:rPr>
                <w:rFonts w:ascii="Arial" w:hAnsi="Arial" w:cs="Arial"/>
                <w:color w:val="000000" w:themeColor="text1"/>
                <w:lang w:val="en-GB"/>
              </w:rPr>
              <w:t xml:space="preserve"> (-</w:t>
            </w:r>
            <w:r w:rsidR="006821C5" w:rsidRPr="008855D5">
              <w:rPr>
                <w:rFonts w:ascii="Arial" w:hAnsi="Arial" w:cs="Arial"/>
                <w:color w:val="000000" w:themeColor="text1"/>
                <w:lang w:val="en-GB"/>
              </w:rPr>
              <w:t>6.03</w:t>
            </w:r>
            <w:r w:rsidRPr="008855D5">
              <w:rPr>
                <w:rFonts w:ascii="Arial" w:hAnsi="Arial" w:cs="Arial"/>
                <w:color w:val="000000" w:themeColor="text1"/>
                <w:lang w:val="en-GB"/>
              </w:rPr>
              <w:t xml:space="preserve"> -0.</w:t>
            </w:r>
            <w:r w:rsidR="006821C5" w:rsidRPr="008855D5">
              <w:rPr>
                <w:rFonts w:ascii="Arial" w:hAnsi="Arial" w:cs="Arial"/>
                <w:color w:val="000000" w:themeColor="text1"/>
                <w:lang w:val="en-GB"/>
              </w:rPr>
              <w:t>74</w:t>
            </w:r>
            <w:r w:rsidRPr="008855D5">
              <w:rPr>
                <w:rFonts w:ascii="Arial" w:hAnsi="Arial" w:cs="Arial"/>
                <w:color w:val="000000" w:themeColor="text1"/>
                <w:lang w:val="en-GB"/>
              </w:rPr>
              <w:t>)</w:t>
            </w:r>
          </w:p>
        </w:tc>
        <w:tc>
          <w:tcPr>
            <w:tcW w:w="3006" w:type="dxa"/>
          </w:tcPr>
          <w:p w14:paraId="4E951CA6" w14:textId="3ABFEB4A" w:rsidR="00AA474A" w:rsidRPr="008855D5" w:rsidRDefault="00AA474A" w:rsidP="001A170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6821C5" w:rsidRPr="008855D5">
              <w:rPr>
                <w:rFonts w:ascii="Arial" w:hAnsi="Arial" w:cs="Arial"/>
                <w:color w:val="000000" w:themeColor="text1"/>
                <w:lang w:val="en-GB"/>
              </w:rPr>
              <w:t>126</w:t>
            </w:r>
          </w:p>
        </w:tc>
      </w:tr>
      <w:tr w:rsidR="008855D5" w:rsidRPr="008855D5" w14:paraId="04B3602E" w14:textId="77777777" w:rsidTr="00582FDD">
        <w:tc>
          <w:tcPr>
            <w:cnfStyle w:val="001000000000" w:firstRow="0" w:lastRow="0" w:firstColumn="1" w:lastColumn="0" w:oddVBand="0" w:evenVBand="0" w:oddHBand="0" w:evenHBand="0" w:firstRowFirstColumn="0" w:firstRowLastColumn="0" w:lastRowFirstColumn="0" w:lastRowLastColumn="0"/>
            <w:tcW w:w="3719" w:type="dxa"/>
          </w:tcPr>
          <w:p w14:paraId="415DC5DE" w14:textId="77777777" w:rsidR="00AA474A" w:rsidRPr="008855D5" w:rsidRDefault="00AA474A" w:rsidP="001A1708">
            <w:pPr>
              <w:spacing w:line="480" w:lineRule="auto"/>
              <w:jc w:val="both"/>
              <w:rPr>
                <w:rFonts w:ascii="Arial" w:hAnsi="Arial" w:cs="Arial"/>
                <w:color w:val="000000" w:themeColor="text1"/>
                <w:lang w:val="en-GB"/>
              </w:rPr>
            </w:pPr>
            <w:r w:rsidRPr="008855D5">
              <w:rPr>
                <w:rFonts w:ascii="Arial" w:hAnsi="Arial" w:cs="Arial"/>
                <w:color w:val="000000" w:themeColor="text1"/>
                <w:lang w:val="en-GB"/>
              </w:rPr>
              <w:t>Tetracycline/tetracycline</w:t>
            </w:r>
          </w:p>
        </w:tc>
        <w:tc>
          <w:tcPr>
            <w:tcW w:w="3005" w:type="dxa"/>
          </w:tcPr>
          <w:p w14:paraId="457CB170" w14:textId="433F5821" w:rsidR="00AA474A" w:rsidRPr="008855D5" w:rsidRDefault="006821C5"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-3.21</w:t>
            </w:r>
            <w:r w:rsidR="00AA474A" w:rsidRPr="008855D5">
              <w:rPr>
                <w:rFonts w:ascii="Arial" w:hAnsi="Arial" w:cs="Arial"/>
                <w:color w:val="000000" w:themeColor="text1"/>
                <w:lang w:val="en-GB"/>
              </w:rPr>
              <w:t xml:space="preserve"> (-</w:t>
            </w:r>
            <w:r w:rsidRPr="008855D5">
              <w:rPr>
                <w:rFonts w:ascii="Arial" w:hAnsi="Arial" w:cs="Arial"/>
                <w:color w:val="000000" w:themeColor="text1"/>
                <w:lang w:val="en-GB"/>
              </w:rPr>
              <w:t>11.4</w:t>
            </w:r>
            <w:r w:rsidR="00AA474A" w:rsidRPr="008855D5">
              <w:rPr>
                <w:rFonts w:ascii="Arial" w:hAnsi="Arial" w:cs="Arial"/>
                <w:color w:val="000000" w:themeColor="text1"/>
                <w:lang w:val="en-GB"/>
              </w:rPr>
              <w:t xml:space="preserve">- </w:t>
            </w:r>
            <w:r w:rsidRPr="008855D5">
              <w:rPr>
                <w:rFonts w:ascii="Arial" w:hAnsi="Arial" w:cs="Arial"/>
                <w:color w:val="000000" w:themeColor="text1"/>
                <w:lang w:val="en-GB"/>
              </w:rPr>
              <w:t>4.95</w:t>
            </w:r>
            <w:r w:rsidR="00AA474A" w:rsidRPr="008855D5">
              <w:rPr>
                <w:rFonts w:ascii="Arial" w:hAnsi="Arial" w:cs="Arial"/>
                <w:color w:val="000000" w:themeColor="text1"/>
                <w:lang w:val="en-GB"/>
              </w:rPr>
              <w:t>)</w:t>
            </w:r>
          </w:p>
        </w:tc>
        <w:tc>
          <w:tcPr>
            <w:tcW w:w="3006" w:type="dxa"/>
          </w:tcPr>
          <w:p w14:paraId="5BAFDCB8" w14:textId="0BFEB985" w:rsidR="00AA474A" w:rsidRPr="008855D5" w:rsidRDefault="00AA474A" w:rsidP="001A170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8855D5">
              <w:rPr>
                <w:rFonts w:ascii="Arial" w:hAnsi="Arial" w:cs="Arial"/>
                <w:color w:val="000000" w:themeColor="text1"/>
                <w:lang w:val="en-GB"/>
              </w:rPr>
              <w:t>0.</w:t>
            </w:r>
            <w:r w:rsidR="006821C5" w:rsidRPr="008855D5">
              <w:rPr>
                <w:rFonts w:ascii="Arial" w:hAnsi="Arial" w:cs="Arial"/>
                <w:color w:val="000000" w:themeColor="text1"/>
                <w:lang w:val="en-GB"/>
              </w:rPr>
              <w:t>440</w:t>
            </w:r>
          </w:p>
        </w:tc>
      </w:tr>
    </w:tbl>
    <w:p w14:paraId="7C83081F" w14:textId="77777777" w:rsidR="00F30F03" w:rsidRPr="008855D5" w:rsidRDefault="00F30F03">
      <w:pPr>
        <w:rPr>
          <w:color w:val="000000" w:themeColor="text1"/>
          <w:lang w:val="en-GB"/>
        </w:rPr>
      </w:pPr>
    </w:p>
    <w:sectPr w:rsidR="00F30F03" w:rsidRPr="00885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83"/>
    <w:rsid w:val="00002879"/>
    <w:rsid w:val="000215A6"/>
    <w:rsid w:val="00060A9F"/>
    <w:rsid w:val="00073AD8"/>
    <w:rsid w:val="00090C25"/>
    <w:rsid w:val="000A2EEC"/>
    <w:rsid w:val="000A40A3"/>
    <w:rsid w:val="000B08EB"/>
    <w:rsid w:val="000B4DA3"/>
    <w:rsid w:val="000E7935"/>
    <w:rsid w:val="000F62AE"/>
    <w:rsid w:val="00106173"/>
    <w:rsid w:val="001209F4"/>
    <w:rsid w:val="00123B4E"/>
    <w:rsid w:val="00125C57"/>
    <w:rsid w:val="00181F72"/>
    <w:rsid w:val="00191092"/>
    <w:rsid w:val="001A5F29"/>
    <w:rsid w:val="001C66A5"/>
    <w:rsid w:val="001E2850"/>
    <w:rsid w:val="001E3C27"/>
    <w:rsid w:val="00200059"/>
    <w:rsid w:val="002121D3"/>
    <w:rsid w:val="0021536B"/>
    <w:rsid w:val="0024538B"/>
    <w:rsid w:val="00256D86"/>
    <w:rsid w:val="0028172A"/>
    <w:rsid w:val="002B6DEC"/>
    <w:rsid w:val="002E24CD"/>
    <w:rsid w:val="002E2D13"/>
    <w:rsid w:val="002F27A2"/>
    <w:rsid w:val="003103DC"/>
    <w:rsid w:val="00373522"/>
    <w:rsid w:val="0038443B"/>
    <w:rsid w:val="003A3880"/>
    <w:rsid w:val="003A51F8"/>
    <w:rsid w:val="003B033E"/>
    <w:rsid w:val="003B3887"/>
    <w:rsid w:val="003B42A3"/>
    <w:rsid w:val="003D5AD5"/>
    <w:rsid w:val="003E1CBB"/>
    <w:rsid w:val="003E4E43"/>
    <w:rsid w:val="00414E3A"/>
    <w:rsid w:val="00431819"/>
    <w:rsid w:val="00432ED6"/>
    <w:rsid w:val="00436DD6"/>
    <w:rsid w:val="00445038"/>
    <w:rsid w:val="0045707C"/>
    <w:rsid w:val="00463035"/>
    <w:rsid w:val="004766E4"/>
    <w:rsid w:val="00485522"/>
    <w:rsid w:val="004901A8"/>
    <w:rsid w:val="004D7E0B"/>
    <w:rsid w:val="005233BB"/>
    <w:rsid w:val="005255DC"/>
    <w:rsid w:val="00534AA9"/>
    <w:rsid w:val="0055147B"/>
    <w:rsid w:val="00582FDD"/>
    <w:rsid w:val="005B4B9A"/>
    <w:rsid w:val="005D48D9"/>
    <w:rsid w:val="00610A78"/>
    <w:rsid w:val="0065467E"/>
    <w:rsid w:val="006631AA"/>
    <w:rsid w:val="00664E7A"/>
    <w:rsid w:val="00666D3D"/>
    <w:rsid w:val="006821C5"/>
    <w:rsid w:val="006C2162"/>
    <w:rsid w:val="006D5EB5"/>
    <w:rsid w:val="007060F7"/>
    <w:rsid w:val="0071046A"/>
    <w:rsid w:val="00745783"/>
    <w:rsid w:val="00756C4D"/>
    <w:rsid w:val="0075779A"/>
    <w:rsid w:val="00764EF2"/>
    <w:rsid w:val="007A1F57"/>
    <w:rsid w:val="007C188A"/>
    <w:rsid w:val="0082739D"/>
    <w:rsid w:val="008467D5"/>
    <w:rsid w:val="008528B9"/>
    <w:rsid w:val="008704BE"/>
    <w:rsid w:val="00877B56"/>
    <w:rsid w:val="008855D5"/>
    <w:rsid w:val="0089195E"/>
    <w:rsid w:val="00892210"/>
    <w:rsid w:val="008A3156"/>
    <w:rsid w:val="008C7493"/>
    <w:rsid w:val="008E4AD7"/>
    <w:rsid w:val="00924401"/>
    <w:rsid w:val="00950D1B"/>
    <w:rsid w:val="009531B3"/>
    <w:rsid w:val="0096010C"/>
    <w:rsid w:val="0096047E"/>
    <w:rsid w:val="009B5B8B"/>
    <w:rsid w:val="009C53C9"/>
    <w:rsid w:val="009D1F84"/>
    <w:rsid w:val="00A4789D"/>
    <w:rsid w:val="00A50E25"/>
    <w:rsid w:val="00A85413"/>
    <w:rsid w:val="00A901EA"/>
    <w:rsid w:val="00A927E6"/>
    <w:rsid w:val="00A974A3"/>
    <w:rsid w:val="00AA474A"/>
    <w:rsid w:val="00AB29BC"/>
    <w:rsid w:val="00AC3EC4"/>
    <w:rsid w:val="00AD0E92"/>
    <w:rsid w:val="00AE0973"/>
    <w:rsid w:val="00B24540"/>
    <w:rsid w:val="00B310F1"/>
    <w:rsid w:val="00B61E23"/>
    <w:rsid w:val="00B64437"/>
    <w:rsid w:val="00B65FB1"/>
    <w:rsid w:val="00B7384C"/>
    <w:rsid w:val="00B813C8"/>
    <w:rsid w:val="00BC443D"/>
    <w:rsid w:val="00BC4941"/>
    <w:rsid w:val="00BD68A3"/>
    <w:rsid w:val="00BD6C43"/>
    <w:rsid w:val="00BE4306"/>
    <w:rsid w:val="00C00673"/>
    <w:rsid w:val="00C222ED"/>
    <w:rsid w:val="00C716BB"/>
    <w:rsid w:val="00CA3CE3"/>
    <w:rsid w:val="00CB3B1B"/>
    <w:rsid w:val="00CB41D5"/>
    <w:rsid w:val="00CB51F7"/>
    <w:rsid w:val="00CB693C"/>
    <w:rsid w:val="00CC25B1"/>
    <w:rsid w:val="00CD5717"/>
    <w:rsid w:val="00D06A04"/>
    <w:rsid w:val="00D64804"/>
    <w:rsid w:val="00D705AE"/>
    <w:rsid w:val="00DE4365"/>
    <w:rsid w:val="00DF0F53"/>
    <w:rsid w:val="00E236D6"/>
    <w:rsid w:val="00E33F63"/>
    <w:rsid w:val="00E45DE2"/>
    <w:rsid w:val="00E80A32"/>
    <w:rsid w:val="00E84AC9"/>
    <w:rsid w:val="00EA48F7"/>
    <w:rsid w:val="00EB738A"/>
    <w:rsid w:val="00EC18FA"/>
    <w:rsid w:val="00ED1EDD"/>
    <w:rsid w:val="00ED2C53"/>
    <w:rsid w:val="00EF4B64"/>
    <w:rsid w:val="00F15C0A"/>
    <w:rsid w:val="00F20CDC"/>
    <w:rsid w:val="00F30F03"/>
    <w:rsid w:val="00F36B62"/>
    <w:rsid w:val="00F57CF5"/>
    <w:rsid w:val="00F8336D"/>
    <w:rsid w:val="00F90309"/>
    <w:rsid w:val="00FA0351"/>
    <w:rsid w:val="00FD5FE2"/>
    <w:rsid w:val="00FD7A5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418FDA3"/>
  <w15:chartTrackingRefBased/>
  <w15:docId w15:val="{1ECFA642-C870-2B49-82DC-91AFD831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1A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783"/>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01A8"/>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8855D5"/>
    <w:pPr>
      <w:spacing w:after="100"/>
    </w:pPr>
  </w:style>
  <w:style w:type="character" w:styleId="Hyperlink">
    <w:name w:val="Hyperlink"/>
    <w:basedOn w:val="DefaultParagraphFont"/>
    <w:uiPriority w:val="99"/>
    <w:unhideWhenUsed/>
    <w:rsid w:val="008855D5"/>
    <w:rPr>
      <w:color w:val="0563C1" w:themeColor="hyperlink"/>
      <w:u w:val="single"/>
    </w:rPr>
  </w:style>
  <w:style w:type="table" w:styleId="GridTable5Dark">
    <w:name w:val="Grid Table 5 Dark"/>
    <w:basedOn w:val="TableNormal"/>
    <w:uiPriority w:val="50"/>
    <w:rsid w:val="009604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582F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deb19-5dc7-4344-9c14-489dc7bc5e93" xsi:nil="true"/>
    <lcf76f155ced4ddcb4097134ff3c332f xmlns="e3dad6a1-8839-4afd-b97e-a37ed47369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1E4EB22667E4EBB13DFB3D0E14FC8" ma:contentTypeVersion="16" ma:contentTypeDescription="Create a new document." ma:contentTypeScope="" ma:versionID="4366b16cc27123fdec854fbf410287a2">
  <xsd:schema xmlns:xsd="http://www.w3.org/2001/XMLSchema" xmlns:xs="http://www.w3.org/2001/XMLSchema" xmlns:p="http://schemas.microsoft.com/office/2006/metadata/properties" xmlns:ns2="e3dad6a1-8839-4afd-b97e-a37ed4736919" xmlns:ns3="ff2deb19-5dc7-4344-9c14-489dc7bc5e93" targetNamespace="http://schemas.microsoft.com/office/2006/metadata/properties" ma:root="true" ma:fieldsID="c9322be03e30ccd117c89ae6f72fe942" ns2:_="" ns3:_="">
    <xsd:import namespace="e3dad6a1-8839-4afd-b97e-a37ed4736919"/>
    <xsd:import namespace="ff2deb19-5dc7-4344-9c14-489dc7bc5e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d6a1-8839-4afd-b97e-a37ed473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598109-59a2-4592-852e-db50c3cd26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deb19-5dc7-4344-9c14-489dc7bc5e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6ca532-f364-499e-a755-5ca05543aa54}" ma:internalName="TaxCatchAll" ma:showField="CatchAllData" ma:web="ff2deb19-5dc7-4344-9c14-489dc7bc5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2CF89-7AC3-4837-9C2C-13A600D9FD92}">
  <ds:schemaRefs>
    <ds:schemaRef ds:uri="http://schemas.microsoft.com/office/2006/metadata/properties"/>
    <ds:schemaRef ds:uri="http://schemas.microsoft.com/office/infopath/2007/PartnerControls"/>
    <ds:schemaRef ds:uri="ff2deb19-5dc7-4344-9c14-489dc7bc5e93"/>
    <ds:schemaRef ds:uri="e3dad6a1-8839-4afd-b97e-a37ed4736919"/>
  </ds:schemaRefs>
</ds:datastoreItem>
</file>

<file path=customXml/itemProps2.xml><?xml version="1.0" encoding="utf-8"?>
<ds:datastoreItem xmlns:ds="http://schemas.openxmlformats.org/officeDocument/2006/customXml" ds:itemID="{FF7EFB45-4C1F-4FDF-9810-5A9CA9D6E2EF}">
  <ds:schemaRefs>
    <ds:schemaRef ds:uri="http://schemas.microsoft.com/sharepoint/v3/contenttype/forms"/>
  </ds:schemaRefs>
</ds:datastoreItem>
</file>

<file path=customXml/itemProps3.xml><?xml version="1.0" encoding="utf-8"?>
<ds:datastoreItem xmlns:ds="http://schemas.openxmlformats.org/officeDocument/2006/customXml" ds:itemID="{C3C6408C-626B-4E5B-A4B2-0F6365243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d6a1-8839-4afd-b97e-a37ed4736919"/>
    <ds:schemaRef ds:uri="ff2deb19-5dc7-4344-9c14-489dc7bc5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Kenyon</dc:creator>
  <cp:keywords/>
  <dc:description/>
  <cp:lastModifiedBy>Chris Kenyon</cp:lastModifiedBy>
  <cp:revision>6</cp:revision>
  <dcterms:created xsi:type="dcterms:W3CDTF">2023-05-11T13:02:00Z</dcterms:created>
  <dcterms:modified xsi:type="dcterms:W3CDTF">2023-05-26T12:47:00Z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0x01010050C1E4EB22667E4EBB13DFB3D0E14FC8</vt:lpwstr>
  </property>
  <property fmtid="{D5CDD505-2E9C-101B-9397-08002B2CF9AE}" pid="3" name="MediaServiceImageTags">
    <vt:lpwstr/>
  </property>
</Properties>
</file>