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3D30" w14:textId="77777777" w:rsidR="00C504EE" w:rsidRPr="0062145C" w:rsidRDefault="00C504EE" w:rsidP="00C504EE">
      <w:pPr>
        <w:spacing w:before="160" w:after="160" w:line="259" w:lineRule="auto"/>
        <w:jc w:val="both"/>
        <w:rPr>
          <w:bCs/>
          <w:sz w:val="28"/>
          <w:szCs w:val="28"/>
        </w:rPr>
      </w:pPr>
      <w:r w:rsidRPr="0062145C">
        <w:rPr>
          <w:bCs/>
          <w:sz w:val="28"/>
          <w:szCs w:val="28"/>
        </w:rPr>
        <w:t>Supporting Information</w:t>
      </w:r>
    </w:p>
    <w:p w14:paraId="1D734C2E" w14:textId="77777777" w:rsidR="00C504EE" w:rsidRPr="00DD3DCE" w:rsidRDefault="00C504EE" w:rsidP="00C504EE">
      <w:pPr>
        <w:spacing w:before="160" w:after="160" w:line="259" w:lineRule="auto"/>
        <w:jc w:val="both"/>
        <w:rPr>
          <w:b/>
          <w:bCs/>
          <w:sz w:val="28"/>
          <w:szCs w:val="28"/>
        </w:rPr>
      </w:pPr>
    </w:p>
    <w:p w14:paraId="70C1D07F" w14:textId="23707F4C" w:rsidR="008043BA" w:rsidRPr="008043BA" w:rsidRDefault="00F51446" w:rsidP="008043BA">
      <w:pPr>
        <w:spacing w:line="259" w:lineRule="auto"/>
        <w:jc w:val="center"/>
        <w:rPr>
          <w:rFonts w:eastAsia="Calibri"/>
          <w:b/>
          <w:bCs/>
          <w:kern w:val="2"/>
          <w:sz w:val="30"/>
          <w:szCs w:val="30"/>
          <w14:ligatures w14:val="standardContextual"/>
        </w:rPr>
      </w:pPr>
      <w:r w:rsidRPr="00F51446">
        <w:rPr>
          <w:rFonts w:eastAsia="Calibri"/>
          <w:b/>
          <w:bCs/>
          <w:kern w:val="2"/>
          <w:sz w:val="30"/>
          <w:szCs w:val="30"/>
          <w14:ligatures w14:val="standardContextual"/>
        </w:rPr>
        <w:t>The Naturally Occurring m</w:t>
      </w:r>
      <w:r w:rsidRPr="00E04364">
        <w:rPr>
          <w:rFonts w:eastAsia="Calibri"/>
          <w:b/>
          <w:bCs/>
          <w:kern w:val="2"/>
          <w:sz w:val="30"/>
          <w:szCs w:val="30"/>
          <w:vertAlign w:val="superscript"/>
          <w14:ligatures w14:val="standardContextual"/>
        </w:rPr>
        <w:t>1</w:t>
      </w:r>
      <w:r w:rsidRPr="00F51446">
        <w:rPr>
          <w:rFonts w:eastAsia="Calibri"/>
          <w:b/>
          <w:bCs/>
          <w:kern w:val="2"/>
          <w:sz w:val="30"/>
          <w:szCs w:val="30"/>
          <w14:ligatures w14:val="standardContextual"/>
        </w:rPr>
        <w:t>A RNA Modification Can Be Efficiently Incorporated into RNA by SARS-CoV-2 RdRp</w:t>
      </w:r>
    </w:p>
    <w:p w14:paraId="56687965" w14:textId="77777777" w:rsidR="008043BA" w:rsidRPr="008043BA" w:rsidRDefault="008043BA" w:rsidP="008043BA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14:ligatures w14:val="standardContextual"/>
        </w:rPr>
      </w:pPr>
    </w:p>
    <w:p w14:paraId="0105E8D8" w14:textId="5B455C93" w:rsidR="008043BA" w:rsidRPr="008043BA" w:rsidRDefault="008043BA" w:rsidP="008043BA">
      <w:pPr>
        <w:spacing w:after="160" w:line="259" w:lineRule="auto"/>
        <w:jc w:val="center"/>
        <w:rPr>
          <w:rFonts w:eastAsia="Calibri"/>
          <w:kern w:val="2"/>
          <w:sz w:val="22"/>
          <w:szCs w:val="22"/>
          <w:lang w:val="en-GB"/>
          <w14:ligatures w14:val="standardContextual"/>
        </w:rPr>
      </w:pPr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 xml:space="preserve">Alexander </w:t>
      </w:r>
      <w:proofErr w:type="spellStart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Apostle</w:t>
      </w:r>
      <w:r w:rsidRPr="008043BA">
        <w:rPr>
          <w:rFonts w:eastAsia="Calibri"/>
          <w:kern w:val="2"/>
          <w:sz w:val="22"/>
          <w:szCs w:val="22"/>
          <w:vertAlign w:val="superscript"/>
          <w:lang w:val="en-GB"/>
          <w14:ligatures w14:val="standardContextual"/>
        </w:rPr>
        <w:t>a</w:t>
      </w:r>
      <w:proofErr w:type="spellEnd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 xml:space="preserve">, Reed </w:t>
      </w:r>
      <w:proofErr w:type="spellStart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Arneson</w:t>
      </w:r>
      <w:r w:rsidRPr="008043BA">
        <w:rPr>
          <w:rFonts w:eastAsia="Calibri"/>
          <w:kern w:val="2"/>
          <w:sz w:val="22"/>
          <w:szCs w:val="22"/>
          <w:vertAlign w:val="superscript"/>
          <w:lang w:val="en-GB"/>
          <w14:ligatures w14:val="standardContextual"/>
        </w:rPr>
        <w:t>b</w:t>
      </w:r>
      <w:proofErr w:type="spellEnd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 xml:space="preserve">, Yinan </w:t>
      </w:r>
      <w:proofErr w:type="spellStart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Yuan</w:t>
      </w:r>
      <w:r w:rsidRPr="008043BA">
        <w:rPr>
          <w:rFonts w:eastAsia="Calibri"/>
          <w:kern w:val="2"/>
          <w:sz w:val="22"/>
          <w:szCs w:val="22"/>
          <w:vertAlign w:val="superscript"/>
          <w:lang w:val="en-GB"/>
          <w14:ligatures w14:val="standardContextual"/>
        </w:rPr>
        <w:t>b</w:t>
      </w:r>
      <w:proofErr w:type="spellEnd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*</w:t>
      </w:r>
      <w:r w:rsidR="00FD20F1">
        <w:rPr>
          <w:rFonts w:eastAsia="Calibri"/>
          <w:kern w:val="2"/>
          <w:sz w:val="22"/>
          <w:szCs w:val="22"/>
          <w:lang w:val="en-GB"/>
          <w14:ligatures w14:val="standardContextual"/>
        </w:rPr>
        <w:t xml:space="preserve"> and</w:t>
      </w:r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 xml:space="preserve"> Shiyue </w:t>
      </w:r>
      <w:proofErr w:type="spellStart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Fang</w:t>
      </w:r>
      <w:r w:rsidRPr="008043BA">
        <w:rPr>
          <w:rFonts w:eastAsia="Calibri"/>
          <w:kern w:val="2"/>
          <w:sz w:val="22"/>
          <w:szCs w:val="22"/>
          <w:vertAlign w:val="superscript"/>
          <w:lang w:val="en-GB"/>
          <w14:ligatures w14:val="standardContextual"/>
        </w:rPr>
        <w:t>a</w:t>
      </w:r>
      <w:proofErr w:type="spellEnd"/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*</w:t>
      </w:r>
    </w:p>
    <w:p w14:paraId="5AC24F14" w14:textId="77777777" w:rsidR="008043BA" w:rsidRPr="008043BA" w:rsidRDefault="008043BA" w:rsidP="008043BA">
      <w:pPr>
        <w:spacing w:after="160" w:line="259" w:lineRule="auto"/>
        <w:jc w:val="center"/>
        <w:rPr>
          <w:rFonts w:eastAsia="Calibri"/>
          <w:kern w:val="2"/>
          <w:sz w:val="22"/>
          <w:szCs w:val="22"/>
          <w:lang w:val="en-GB"/>
          <w14:ligatures w14:val="standardContextual"/>
        </w:rPr>
      </w:pPr>
    </w:p>
    <w:p w14:paraId="6B609D56" w14:textId="77777777" w:rsidR="008043BA" w:rsidRPr="008043BA" w:rsidRDefault="008043BA" w:rsidP="008043BA">
      <w:pPr>
        <w:spacing w:after="160" w:line="259" w:lineRule="auto"/>
        <w:ind w:left="144" w:hanging="144"/>
        <w:jc w:val="center"/>
        <w:rPr>
          <w:rFonts w:eastAsia="Calibri"/>
          <w:kern w:val="2"/>
          <w:sz w:val="22"/>
          <w:szCs w:val="22"/>
          <w14:ligatures w14:val="standardContextual"/>
        </w:rPr>
      </w:pPr>
      <w:r w:rsidRPr="008043BA">
        <w:rPr>
          <w:rFonts w:eastAsia="Calibri"/>
          <w:kern w:val="2"/>
          <w:sz w:val="22"/>
          <w:szCs w:val="22"/>
          <w:vertAlign w:val="superscript"/>
          <w:lang w:val="en-GB"/>
          <w14:ligatures w14:val="standardContextual"/>
        </w:rPr>
        <w:t xml:space="preserve">a </w:t>
      </w:r>
      <w:r w:rsidRPr="008043BA">
        <w:rPr>
          <w:rFonts w:eastAsia="Calibri"/>
          <w:kern w:val="2"/>
          <w:sz w:val="22"/>
          <w:szCs w:val="22"/>
          <w:lang w:val="en-GB"/>
          <w14:ligatures w14:val="standardContextual"/>
        </w:rPr>
        <w:t>Department of Chemistry and Health Research Institute, Michigan Technological University, 1400 Townsend Drive, Houghton, MI 49931, USA</w:t>
      </w:r>
    </w:p>
    <w:p w14:paraId="7480E732" w14:textId="77777777" w:rsidR="008043BA" w:rsidRPr="008043BA" w:rsidRDefault="008043BA" w:rsidP="008043BA">
      <w:pPr>
        <w:spacing w:after="160" w:line="259" w:lineRule="auto"/>
        <w:ind w:left="144" w:hanging="144"/>
        <w:jc w:val="center"/>
        <w:rPr>
          <w:rFonts w:eastAsia="Calibri"/>
          <w:kern w:val="2"/>
          <w:sz w:val="22"/>
          <w:szCs w:val="22"/>
          <w14:ligatures w14:val="standardContextual"/>
        </w:rPr>
      </w:pPr>
      <w:r w:rsidRPr="008043BA">
        <w:rPr>
          <w:rFonts w:eastAsia="Calibri"/>
          <w:kern w:val="2"/>
          <w:sz w:val="22"/>
          <w:szCs w:val="22"/>
          <w:vertAlign w:val="superscript"/>
          <w14:ligatures w14:val="standardContextual"/>
        </w:rPr>
        <w:t xml:space="preserve">b </w:t>
      </w:r>
      <w:r w:rsidRPr="008043BA">
        <w:rPr>
          <w:rFonts w:eastAsia="Calibri"/>
          <w:kern w:val="2"/>
          <w:sz w:val="22"/>
          <w:szCs w:val="22"/>
          <w14:ligatures w14:val="standardContextual"/>
        </w:rPr>
        <w:t>College of Forest Resources and Environmental Science, Michigan Technological University, 1400 Townsend Drive, Houghton, MI 49931, USA</w:t>
      </w:r>
    </w:p>
    <w:p w14:paraId="10326C38" w14:textId="77777777" w:rsidR="008043BA" w:rsidRPr="008043BA" w:rsidRDefault="008043BA" w:rsidP="008043BA">
      <w:pPr>
        <w:spacing w:after="160" w:line="259" w:lineRule="auto"/>
        <w:ind w:left="144" w:hanging="144"/>
        <w:jc w:val="center"/>
        <w:rPr>
          <w:rFonts w:eastAsia="Calibri"/>
          <w:kern w:val="2"/>
          <w:sz w:val="22"/>
          <w:szCs w:val="22"/>
          <w14:ligatures w14:val="standardContextual"/>
        </w:rPr>
      </w:pPr>
    </w:p>
    <w:p w14:paraId="796E47FA" w14:textId="77777777" w:rsidR="008043BA" w:rsidRPr="008043BA" w:rsidRDefault="008043BA" w:rsidP="008043BA">
      <w:pPr>
        <w:spacing w:after="160" w:line="259" w:lineRule="auto"/>
        <w:ind w:left="144" w:hanging="144"/>
        <w:jc w:val="center"/>
        <w:rPr>
          <w:rFonts w:eastAsia="Calibri"/>
          <w:kern w:val="2"/>
          <w:sz w:val="22"/>
          <w:szCs w:val="22"/>
          <w14:ligatures w14:val="standardContextual"/>
        </w:rPr>
      </w:pPr>
      <w:r w:rsidRPr="008043BA">
        <w:rPr>
          <w:rFonts w:eastAsia="Calibri"/>
          <w:kern w:val="2"/>
          <w:sz w:val="22"/>
          <w:szCs w:val="22"/>
          <w14:ligatures w14:val="standardContextual"/>
        </w:rPr>
        <w:t xml:space="preserve">Emails: </w:t>
      </w:r>
      <w:hyperlink r:id="rId7" w:history="1">
        <w:r w:rsidRPr="008043BA">
          <w:rPr>
            <w:rFonts w:eastAsia="Calibri"/>
            <w:color w:val="0563C1"/>
            <w:kern w:val="2"/>
            <w:sz w:val="22"/>
            <w:szCs w:val="22"/>
            <w:u w:val="single"/>
            <w14:ligatures w14:val="standardContextual"/>
          </w:rPr>
          <w:t>yinyuan@mtu.edu</w:t>
        </w:r>
      </w:hyperlink>
      <w:r w:rsidRPr="008043BA">
        <w:rPr>
          <w:rFonts w:eastAsia="Calibri"/>
          <w:kern w:val="2"/>
          <w:sz w:val="22"/>
          <w:szCs w:val="22"/>
          <w14:ligatures w14:val="standardContextual"/>
        </w:rPr>
        <w:t xml:space="preserve"> and </w:t>
      </w:r>
      <w:hyperlink r:id="rId8" w:history="1">
        <w:r w:rsidRPr="008043BA">
          <w:rPr>
            <w:rFonts w:eastAsia="Calibri"/>
            <w:color w:val="0563C1"/>
            <w:kern w:val="2"/>
            <w:sz w:val="22"/>
            <w:szCs w:val="22"/>
            <w:u w:val="single"/>
            <w14:ligatures w14:val="standardContextual"/>
          </w:rPr>
          <w:t>shifang@mtu.edu</w:t>
        </w:r>
      </w:hyperlink>
    </w:p>
    <w:p w14:paraId="16CC4566" w14:textId="77777777" w:rsidR="008043BA" w:rsidRDefault="008043BA" w:rsidP="008043BA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14:ligatures w14:val="standardContextual"/>
        </w:rPr>
      </w:pPr>
    </w:p>
    <w:p w14:paraId="14BC1645" w14:textId="77777777" w:rsidR="00781D25" w:rsidRDefault="00781D25" w:rsidP="008043BA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14:ligatures w14:val="standardContextual"/>
        </w:rPr>
      </w:pPr>
    </w:p>
    <w:p w14:paraId="6C51E961" w14:textId="45073BF5" w:rsidR="00781D25" w:rsidRPr="00781D25" w:rsidRDefault="00781D25" w:rsidP="00781D25">
      <w:pPr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81D25">
        <w:rPr>
          <w:rFonts w:eastAsia="Calibri"/>
          <w:b/>
          <w:bCs/>
          <w:kern w:val="2"/>
          <w:sz w:val="28"/>
          <w:szCs w:val="28"/>
          <w14:ligatures w14:val="standardContextual"/>
        </w:rPr>
        <w:t>Experimental Details</w:t>
      </w:r>
    </w:p>
    <w:p w14:paraId="22BCBAC9" w14:textId="77777777" w:rsidR="00C504EE" w:rsidRDefault="00C504EE" w:rsidP="00827FE0">
      <w:pPr>
        <w:spacing w:before="160" w:after="160" w:line="259" w:lineRule="auto"/>
        <w:jc w:val="both"/>
        <w:rPr>
          <w:b/>
          <w:bCs/>
          <w:sz w:val="22"/>
          <w:szCs w:val="22"/>
        </w:rPr>
      </w:pPr>
    </w:p>
    <w:p w14:paraId="154F9FBB" w14:textId="557A0E58" w:rsidR="0063130C" w:rsidRPr="00827FE0" w:rsidRDefault="00316F5D" w:rsidP="00827FE0">
      <w:pPr>
        <w:spacing w:before="160" w:after="160" w:line="259" w:lineRule="auto"/>
        <w:jc w:val="both"/>
        <w:rPr>
          <w:sz w:val="22"/>
          <w:szCs w:val="22"/>
        </w:rPr>
      </w:pPr>
      <w:r w:rsidRPr="00827FE0">
        <w:rPr>
          <w:b/>
          <w:bCs/>
          <w:sz w:val="22"/>
          <w:szCs w:val="22"/>
        </w:rPr>
        <w:t>Materials:</w:t>
      </w:r>
      <w:r w:rsidR="00EA56E5" w:rsidRPr="00827FE0">
        <w:rPr>
          <w:sz w:val="22"/>
          <w:szCs w:val="22"/>
        </w:rPr>
        <w:t xml:space="preserve"> </w:t>
      </w:r>
      <w:r w:rsidR="004C1E6E">
        <w:rPr>
          <w:sz w:val="22"/>
          <w:szCs w:val="22"/>
        </w:rPr>
        <w:t>RdRp, also referred to</w:t>
      </w:r>
      <w:r w:rsidR="00246A92">
        <w:rPr>
          <w:sz w:val="22"/>
          <w:szCs w:val="22"/>
        </w:rPr>
        <w:t xml:space="preserve"> as</w:t>
      </w:r>
      <w:r w:rsidR="004C1E6E">
        <w:rPr>
          <w:sz w:val="22"/>
          <w:szCs w:val="22"/>
        </w:rPr>
        <w:t xml:space="preserve"> </w:t>
      </w:r>
      <w:r w:rsidR="00B00B12">
        <w:rPr>
          <w:sz w:val="22"/>
          <w:szCs w:val="22"/>
        </w:rPr>
        <w:t>SARS-CoV-2 replication complex</w:t>
      </w:r>
      <w:r w:rsidR="00246A92">
        <w:rPr>
          <w:sz w:val="22"/>
          <w:szCs w:val="22"/>
        </w:rPr>
        <w:t xml:space="preserve"> (SC2RC)</w:t>
      </w:r>
      <w:r w:rsidR="00B00B12">
        <w:rPr>
          <w:sz w:val="22"/>
          <w:szCs w:val="22"/>
        </w:rPr>
        <w:t xml:space="preserve">, which </w:t>
      </w:r>
      <w:r w:rsidR="00246A92">
        <w:rPr>
          <w:sz w:val="22"/>
          <w:szCs w:val="22"/>
        </w:rPr>
        <w:t>consists</w:t>
      </w:r>
      <w:r w:rsidR="00B00B12">
        <w:rPr>
          <w:sz w:val="22"/>
          <w:szCs w:val="22"/>
        </w:rPr>
        <w:t xml:space="preserve"> of</w:t>
      </w:r>
      <w:r w:rsidR="004C1E6E">
        <w:rPr>
          <w:sz w:val="22"/>
          <w:szCs w:val="22"/>
        </w:rPr>
        <w:t xml:space="preserve"> NSP12</w:t>
      </w:r>
      <w:r w:rsidR="00EA56E5" w:rsidRPr="00827FE0">
        <w:rPr>
          <w:sz w:val="22"/>
          <w:szCs w:val="22"/>
        </w:rPr>
        <w:t>/NSP7/NSP8</w:t>
      </w:r>
      <w:r w:rsidR="00FF132D">
        <w:rPr>
          <w:sz w:val="22"/>
          <w:szCs w:val="22"/>
        </w:rPr>
        <w:t xml:space="preserve"> (</w:t>
      </w:r>
      <w:r w:rsidR="00EA56E5" w:rsidRPr="00827FE0">
        <w:rPr>
          <w:sz w:val="22"/>
          <w:szCs w:val="22"/>
        </w:rPr>
        <w:t>BPS Bioscience</w:t>
      </w:r>
      <w:r w:rsidR="00FF132D">
        <w:rPr>
          <w:sz w:val="22"/>
          <w:szCs w:val="22"/>
        </w:rPr>
        <w:t>);</w:t>
      </w:r>
      <w:r w:rsidR="00EA56E5" w:rsidRPr="00827FE0">
        <w:rPr>
          <w:sz w:val="22"/>
          <w:szCs w:val="22"/>
        </w:rPr>
        <w:t xml:space="preserve"> </w:t>
      </w:r>
      <w:r w:rsidR="00343E82">
        <w:rPr>
          <w:sz w:val="22"/>
          <w:szCs w:val="22"/>
        </w:rPr>
        <w:t>ATP, CTP, GTP and UTP</w:t>
      </w:r>
      <w:r w:rsidR="00EA56E5" w:rsidRPr="00827FE0">
        <w:rPr>
          <w:sz w:val="22"/>
          <w:szCs w:val="22"/>
        </w:rPr>
        <w:t xml:space="preserve"> </w:t>
      </w:r>
      <w:r w:rsidR="00FF132D">
        <w:rPr>
          <w:sz w:val="22"/>
          <w:szCs w:val="22"/>
        </w:rPr>
        <w:t>(</w:t>
      </w:r>
      <w:r w:rsidR="00EA56E5" w:rsidRPr="00827FE0">
        <w:rPr>
          <w:sz w:val="22"/>
          <w:szCs w:val="22"/>
        </w:rPr>
        <w:t>Fisher Scientific</w:t>
      </w:r>
      <w:r w:rsidR="00FF132D">
        <w:rPr>
          <w:sz w:val="22"/>
          <w:szCs w:val="22"/>
        </w:rPr>
        <w:t>)</w:t>
      </w:r>
      <w:r w:rsidR="00E0018C">
        <w:rPr>
          <w:sz w:val="22"/>
          <w:szCs w:val="22"/>
        </w:rPr>
        <w:t>;</w:t>
      </w:r>
      <w:r w:rsidR="00526521" w:rsidRPr="00827FE0">
        <w:rPr>
          <w:sz w:val="22"/>
          <w:szCs w:val="22"/>
        </w:rPr>
        <w:t xml:space="preserve"> </w:t>
      </w:r>
      <w:r w:rsidR="00EA56E5" w:rsidRPr="00827FE0">
        <w:rPr>
          <w:sz w:val="22"/>
          <w:szCs w:val="22"/>
        </w:rPr>
        <w:t>m</w:t>
      </w:r>
      <w:r w:rsidR="00EA56E5" w:rsidRPr="00827FE0">
        <w:rPr>
          <w:sz w:val="22"/>
          <w:szCs w:val="22"/>
          <w:vertAlign w:val="superscript"/>
        </w:rPr>
        <w:t>1</w:t>
      </w:r>
      <w:r w:rsidR="00EA56E5" w:rsidRPr="00827FE0">
        <w:rPr>
          <w:sz w:val="22"/>
          <w:szCs w:val="22"/>
        </w:rPr>
        <w:t xml:space="preserve">ATP </w:t>
      </w:r>
      <w:r w:rsidR="00FF132D">
        <w:rPr>
          <w:sz w:val="22"/>
          <w:szCs w:val="22"/>
        </w:rPr>
        <w:t>(</w:t>
      </w:r>
      <w:proofErr w:type="spellStart"/>
      <w:r w:rsidR="000E4E77" w:rsidRPr="00827FE0">
        <w:rPr>
          <w:sz w:val="22"/>
          <w:szCs w:val="22"/>
        </w:rPr>
        <w:t>TriLink</w:t>
      </w:r>
      <w:proofErr w:type="spellEnd"/>
      <w:r w:rsidR="000E4E77" w:rsidRPr="00827FE0">
        <w:rPr>
          <w:sz w:val="22"/>
          <w:szCs w:val="22"/>
        </w:rPr>
        <w:t xml:space="preserve"> Biotechnologies</w:t>
      </w:r>
      <w:r w:rsidR="00FF132D">
        <w:rPr>
          <w:sz w:val="22"/>
          <w:szCs w:val="22"/>
        </w:rPr>
        <w:t xml:space="preserve">); </w:t>
      </w:r>
      <w:r w:rsidR="00EA56E5" w:rsidRPr="00827FE0">
        <w:rPr>
          <w:sz w:val="22"/>
          <w:szCs w:val="22"/>
        </w:rPr>
        <w:t xml:space="preserve">RNA loading dye </w:t>
      </w:r>
      <w:r w:rsidR="00FF132D">
        <w:rPr>
          <w:sz w:val="22"/>
          <w:szCs w:val="22"/>
        </w:rPr>
        <w:t>(</w:t>
      </w:r>
      <w:r w:rsidR="00E0018C">
        <w:rPr>
          <w:sz w:val="22"/>
          <w:szCs w:val="22"/>
        </w:rPr>
        <w:t xml:space="preserve">New England Biolabs, </w:t>
      </w:r>
      <w:r w:rsidR="00EA56E5" w:rsidRPr="00827FE0">
        <w:rPr>
          <w:sz w:val="22"/>
          <w:szCs w:val="22"/>
        </w:rPr>
        <w:t>NEB</w:t>
      </w:r>
      <w:r w:rsidR="00E0018C">
        <w:rPr>
          <w:sz w:val="22"/>
          <w:szCs w:val="22"/>
        </w:rPr>
        <w:t>);</w:t>
      </w:r>
      <w:r w:rsidR="00EA56E5" w:rsidRPr="00827FE0">
        <w:rPr>
          <w:sz w:val="22"/>
          <w:szCs w:val="22"/>
        </w:rPr>
        <w:t xml:space="preserve"> </w:t>
      </w:r>
      <w:proofErr w:type="spellStart"/>
      <w:r w:rsidR="0063130C" w:rsidRPr="00827FE0">
        <w:rPr>
          <w:sz w:val="22"/>
          <w:szCs w:val="22"/>
        </w:rPr>
        <w:t>Novex</w:t>
      </w:r>
      <w:r w:rsidR="0063130C" w:rsidRPr="00827FE0">
        <w:rPr>
          <w:sz w:val="22"/>
          <w:szCs w:val="22"/>
          <w:vertAlign w:val="superscript"/>
        </w:rPr>
        <w:t>TM</w:t>
      </w:r>
      <w:proofErr w:type="spellEnd"/>
      <w:r w:rsidR="0063130C" w:rsidRPr="00827FE0">
        <w:rPr>
          <w:sz w:val="22"/>
          <w:szCs w:val="22"/>
        </w:rPr>
        <w:t xml:space="preserve"> TBE-Urea Gel </w:t>
      </w:r>
      <w:r w:rsidR="008235E8">
        <w:rPr>
          <w:sz w:val="22"/>
          <w:szCs w:val="22"/>
        </w:rPr>
        <w:t>(10%</w:t>
      </w:r>
      <w:r w:rsidR="00E0018C">
        <w:rPr>
          <w:sz w:val="22"/>
          <w:szCs w:val="22"/>
        </w:rPr>
        <w:t xml:space="preserve">, </w:t>
      </w:r>
      <w:r w:rsidR="0063130C" w:rsidRPr="00827FE0">
        <w:rPr>
          <w:sz w:val="22"/>
          <w:szCs w:val="22"/>
        </w:rPr>
        <w:t>Fisher Scientific</w:t>
      </w:r>
      <w:r w:rsidR="00E0018C">
        <w:rPr>
          <w:sz w:val="22"/>
          <w:szCs w:val="22"/>
        </w:rPr>
        <w:t xml:space="preserve">); and </w:t>
      </w:r>
      <w:r w:rsidR="002171C4" w:rsidRPr="00827FE0">
        <w:rPr>
          <w:sz w:val="22"/>
          <w:szCs w:val="22"/>
        </w:rPr>
        <w:t xml:space="preserve">RNA </w:t>
      </w:r>
      <w:r w:rsidR="002171C4" w:rsidRPr="00827FE0">
        <w:rPr>
          <w:b/>
          <w:bCs/>
          <w:sz w:val="22"/>
          <w:szCs w:val="22"/>
        </w:rPr>
        <w:t>1</w:t>
      </w:r>
      <w:r w:rsidR="002171C4" w:rsidRPr="00827FE0">
        <w:rPr>
          <w:sz w:val="22"/>
          <w:szCs w:val="22"/>
        </w:rPr>
        <w:t xml:space="preserve"> (20</w:t>
      </w:r>
      <w:r w:rsidR="002171C4">
        <w:rPr>
          <w:sz w:val="22"/>
          <w:szCs w:val="22"/>
        </w:rPr>
        <w:t>-</w:t>
      </w:r>
      <w:r w:rsidR="002171C4" w:rsidRPr="00827FE0">
        <w:rPr>
          <w:sz w:val="22"/>
          <w:szCs w:val="22"/>
        </w:rPr>
        <w:t>mer, FAM+</w:t>
      </w:r>
      <w:r w:rsidR="00F669A0">
        <w:rPr>
          <w:sz w:val="22"/>
          <w:szCs w:val="22"/>
        </w:rPr>
        <w:t xml:space="preserve">, </w:t>
      </w:r>
      <w:r w:rsidR="00F669A0" w:rsidRPr="00827FE0">
        <w:rPr>
          <w:sz w:val="22"/>
          <w:szCs w:val="22"/>
        </w:rPr>
        <w:t>RP HPLC</w:t>
      </w:r>
      <w:r w:rsidR="008235E8">
        <w:rPr>
          <w:sz w:val="22"/>
          <w:szCs w:val="22"/>
        </w:rPr>
        <w:t xml:space="preserve"> purified</w:t>
      </w:r>
      <w:r w:rsidR="00F669A0">
        <w:rPr>
          <w:sz w:val="22"/>
          <w:szCs w:val="22"/>
        </w:rPr>
        <w:t>,</w:t>
      </w:r>
      <w:r w:rsidR="00F669A0" w:rsidRPr="00827FE0">
        <w:rPr>
          <w:sz w:val="22"/>
          <w:szCs w:val="22"/>
        </w:rPr>
        <w:t xml:space="preserve"> </w:t>
      </w:r>
      <w:r w:rsidR="002171C4">
        <w:rPr>
          <w:sz w:val="22"/>
          <w:szCs w:val="22"/>
        </w:rPr>
        <w:t xml:space="preserve">Integrated DNA </w:t>
      </w:r>
      <w:r w:rsidR="00B00B12">
        <w:rPr>
          <w:sz w:val="22"/>
          <w:szCs w:val="22"/>
        </w:rPr>
        <w:t>Technologies</w:t>
      </w:r>
      <w:r w:rsidR="00E0018C">
        <w:rPr>
          <w:sz w:val="22"/>
          <w:szCs w:val="22"/>
        </w:rPr>
        <w:t xml:space="preserve">, </w:t>
      </w:r>
      <w:r w:rsidR="002171C4" w:rsidRPr="00827FE0">
        <w:rPr>
          <w:sz w:val="22"/>
          <w:szCs w:val="22"/>
        </w:rPr>
        <w:t>IDT</w:t>
      </w:r>
      <w:r w:rsidR="002171C4">
        <w:rPr>
          <w:sz w:val="22"/>
          <w:szCs w:val="22"/>
        </w:rPr>
        <w:t>)</w:t>
      </w:r>
      <w:r w:rsidR="00E0018C">
        <w:rPr>
          <w:sz w:val="22"/>
          <w:szCs w:val="22"/>
        </w:rPr>
        <w:t xml:space="preserve"> were purchased from commercial sources</w:t>
      </w:r>
      <w:r w:rsidR="002171C4" w:rsidRPr="00827FE0">
        <w:rPr>
          <w:sz w:val="22"/>
          <w:szCs w:val="22"/>
        </w:rPr>
        <w:t xml:space="preserve">. </w:t>
      </w:r>
      <w:r w:rsidR="00F669A0">
        <w:rPr>
          <w:sz w:val="22"/>
          <w:szCs w:val="22"/>
        </w:rPr>
        <w:t xml:space="preserve">RNA </w:t>
      </w:r>
      <w:r w:rsidR="00F669A0" w:rsidRPr="00C93C0B">
        <w:rPr>
          <w:b/>
          <w:sz w:val="22"/>
          <w:szCs w:val="22"/>
        </w:rPr>
        <w:t>2</w:t>
      </w:r>
      <w:r w:rsidR="00F669A0">
        <w:rPr>
          <w:sz w:val="22"/>
          <w:szCs w:val="22"/>
        </w:rPr>
        <w:t xml:space="preserve"> (30-mer, FAM-) was synthesized and purified with RP HPLC in house.</w:t>
      </w:r>
      <w:r w:rsidR="00836CFB">
        <w:rPr>
          <w:sz w:val="22"/>
          <w:szCs w:val="22"/>
        </w:rPr>
        <w:t xml:space="preserve"> The RNAs were characterized with MALDI MS.</w:t>
      </w:r>
    </w:p>
    <w:p w14:paraId="325632B0" w14:textId="126BC95C" w:rsidR="001345B5" w:rsidRPr="00827FE0" w:rsidRDefault="003F3EB5" w:rsidP="00827FE0">
      <w:pPr>
        <w:spacing w:before="160" w:after="160" w:line="259" w:lineRule="auto"/>
        <w:jc w:val="both"/>
        <w:rPr>
          <w:sz w:val="22"/>
          <w:szCs w:val="22"/>
        </w:rPr>
      </w:pPr>
      <w:r w:rsidRPr="00C93C0B">
        <w:rPr>
          <w:b/>
          <w:sz w:val="22"/>
          <w:szCs w:val="22"/>
        </w:rPr>
        <w:t xml:space="preserve">SARS-CoV-2 RdRp catalyzed RNA </w:t>
      </w:r>
      <w:r w:rsidR="001B12E1">
        <w:rPr>
          <w:b/>
          <w:sz w:val="22"/>
          <w:szCs w:val="22"/>
        </w:rPr>
        <w:t>synthesis</w:t>
      </w:r>
      <w:r w:rsidR="00EA56E5" w:rsidRPr="00827FE0">
        <w:rPr>
          <w:b/>
          <w:bCs/>
          <w:sz w:val="22"/>
          <w:szCs w:val="22"/>
        </w:rPr>
        <w:t>:</w:t>
      </w:r>
      <w:r w:rsidR="00EA56E5" w:rsidRPr="00827FE0">
        <w:rPr>
          <w:sz w:val="22"/>
          <w:szCs w:val="22"/>
        </w:rPr>
        <w:t xml:space="preserve"> </w:t>
      </w:r>
      <w:r w:rsidR="001345B5" w:rsidRPr="00827FE0">
        <w:rPr>
          <w:sz w:val="22"/>
          <w:szCs w:val="22"/>
        </w:rPr>
        <w:t xml:space="preserve">RNA duplex was </w:t>
      </w:r>
      <w:r w:rsidR="002A120A">
        <w:rPr>
          <w:sz w:val="22"/>
          <w:szCs w:val="22"/>
        </w:rPr>
        <w:t>prepared</w:t>
      </w:r>
      <w:r w:rsidR="002A120A" w:rsidRPr="00827FE0">
        <w:rPr>
          <w:sz w:val="22"/>
          <w:szCs w:val="22"/>
        </w:rPr>
        <w:t xml:space="preserve"> </w:t>
      </w:r>
      <w:r w:rsidR="001345B5" w:rsidRPr="00827FE0">
        <w:rPr>
          <w:sz w:val="22"/>
          <w:szCs w:val="22"/>
        </w:rPr>
        <w:t xml:space="preserve">by annealing RNAs </w:t>
      </w:r>
      <w:r w:rsidR="001345B5" w:rsidRPr="00827FE0">
        <w:rPr>
          <w:b/>
          <w:bCs/>
          <w:sz w:val="22"/>
          <w:szCs w:val="22"/>
        </w:rPr>
        <w:t xml:space="preserve">1 </w:t>
      </w:r>
      <w:r w:rsidR="001345B5" w:rsidRPr="00827FE0">
        <w:rPr>
          <w:sz w:val="22"/>
          <w:szCs w:val="22"/>
        </w:rPr>
        <w:t xml:space="preserve">and </w:t>
      </w:r>
      <w:r w:rsidR="001345B5" w:rsidRPr="00827FE0">
        <w:rPr>
          <w:b/>
          <w:bCs/>
          <w:sz w:val="22"/>
          <w:szCs w:val="22"/>
        </w:rPr>
        <w:t>2</w:t>
      </w:r>
      <w:r w:rsidR="002A120A">
        <w:rPr>
          <w:bCs/>
          <w:sz w:val="22"/>
          <w:szCs w:val="22"/>
        </w:rPr>
        <w:t>.</w:t>
      </w:r>
      <w:r w:rsidR="001345B5" w:rsidRPr="00827FE0">
        <w:rPr>
          <w:b/>
          <w:bCs/>
          <w:sz w:val="22"/>
          <w:szCs w:val="22"/>
        </w:rPr>
        <w:t xml:space="preserve"> </w:t>
      </w:r>
      <w:r w:rsidR="002A120A" w:rsidRPr="00C93C0B">
        <w:rPr>
          <w:bCs/>
          <w:sz w:val="22"/>
          <w:szCs w:val="22"/>
        </w:rPr>
        <w:t>The solution of</w:t>
      </w:r>
      <w:r w:rsidR="002A120A">
        <w:rPr>
          <w:b/>
          <w:bCs/>
          <w:sz w:val="22"/>
          <w:szCs w:val="22"/>
        </w:rPr>
        <w:t xml:space="preserve"> </w:t>
      </w:r>
      <w:r w:rsidR="001345B5" w:rsidRPr="00827FE0">
        <w:rPr>
          <w:sz w:val="22"/>
          <w:szCs w:val="22"/>
        </w:rPr>
        <w:t>RNA</w:t>
      </w:r>
      <w:r w:rsidR="0057312B">
        <w:rPr>
          <w:sz w:val="22"/>
          <w:szCs w:val="22"/>
        </w:rPr>
        <w:t>s</w:t>
      </w:r>
      <w:r w:rsidR="001345B5" w:rsidRPr="00827FE0">
        <w:rPr>
          <w:sz w:val="22"/>
          <w:szCs w:val="22"/>
        </w:rPr>
        <w:t xml:space="preserve"> </w:t>
      </w:r>
      <w:r w:rsidR="001345B5" w:rsidRPr="00827FE0">
        <w:rPr>
          <w:b/>
          <w:bCs/>
          <w:sz w:val="22"/>
          <w:szCs w:val="22"/>
        </w:rPr>
        <w:t xml:space="preserve">1 </w:t>
      </w:r>
      <w:r w:rsidR="001345B5" w:rsidRPr="00827FE0">
        <w:rPr>
          <w:sz w:val="22"/>
          <w:szCs w:val="22"/>
        </w:rPr>
        <w:t xml:space="preserve">(20 </w:t>
      </w:r>
      <w:r w:rsidR="001345B5" w:rsidRPr="00827FE0">
        <w:rPr>
          <w:sz w:val="22"/>
          <w:szCs w:val="22"/>
          <w:lang w:val="el-GR"/>
        </w:rPr>
        <w:t>μ</w:t>
      </w:r>
      <w:r w:rsidR="001345B5" w:rsidRPr="00827FE0">
        <w:rPr>
          <w:sz w:val="22"/>
          <w:szCs w:val="22"/>
        </w:rPr>
        <w:t>M</w:t>
      </w:r>
      <w:r w:rsidR="002A120A">
        <w:rPr>
          <w:sz w:val="22"/>
          <w:szCs w:val="22"/>
        </w:rPr>
        <w:t xml:space="preserve">, all concentrations </w:t>
      </w:r>
      <w:r w:rsidR="005255D1">
        <w:rPr>
          <w:sz w:val="22"/>
          <w:szCs w:val="22"/>
        </w:rPr>
        <w:t>are</w:t>
      </w:r>
      <w:r w:rsidR="002A120A">
        <w:rPr>
          <w:sz w:val="22"/>
          <w:szCs w:val="22"/>
        </w:rPr>
        <w:t xml:space="preserve"> final</w:t>
      </w:r>
      <w:r w:rsidR="001345B5" w:rsidRPr="00827FE0">
        <w:rPr>
          <w:sz w:val="22"/>
          <w:szCs w:val="22"/>
        </w:rPr>
        <w:t>)</w:t>
      </w:r>
      <w:r w:rsidR="0057312B">
        <w:rPr>
          <w:sz w:val="22"/>
          <w:szCs w:val="22"/>
        </w:rPr>
        <w:t xml:space="preserve"> and</w:t>
      </w:r>
      <w:r w:rsidR="002A120A" w:rsidRPr="00827FE0">
        <w:rPr>
          <w:sz w:val="22"/>
          <w:szCs w:val="22"/>
        </w:rPr>
        <w:t xml:space="preserve"> </w:t>
      </w:r>
      <w:r w:rsidR="001345B5" w:rsidRPr="00827FE0">
        <w:rPr>
          <w:b/>
          <w:bCs/>
          <w:sz w:val="22"/>
          <w:szCs w:val="22"/>
        </w:rPr>
        <w:t xml:space="preserve">2 </w:t>
      </w:r>
      <w:r w:rsidR="001345B5" w:rsidRPr="00827FE0">
        <w:rPr>
          <w:sz w:val="22"/>
          <w:szCs w:val="22"/>
        </w:rPr>
        <w:t xml:space="preserve">(20 </w:t>
      </w:r>
      <w:r w:rsidR="001345B5" w:rsidRPr="00827FE0">
        <w:rPr>
          <w:sz w:val="22"/>
          <w:szCs w:val="22"/>
          <w:lang w:val="el-GR"/>
        </w:rPr>
        <w:t>μ</w:t>
      </w:r>
      <w:r w:rsidR="001345B5" w:rsidRPr="00827FE0">
        <w:rPr>
          <w:sz w:val="22"/>
          <w:szCs w:val="22"/>
        </w:rPr>
        <w:t>M)</w:t>
      </w:r>
      <w:r w:rsidR="0057312B">
        <w:rPr>
          <w:sz w:val="22"/>
          <w:szCs w:val="22"/>
        </w:rPr>
        <w:t xml:space="preserve"> in</w:t>
      </w:r>
      <w:r w:rsidR="001345B5" w:rsidRPr="00827FE0">
        <w:rPr>
          <w:sz w:val="22"/>
          <w:szCs w:val="22"/>
        </w:rPr>
        <w:t xml:space="preserve"> Tris-HCl (10 mM), and </w:t>
      </w:r>
      <w:proofErr w:type="spellStart"/>
      <w:r w:rsidR="001345B5" w:rsidRPr="00827FE0">
        <w:rPr>
          <w:sz w:val="22"/>
          <w:szCs w:val="22"/>
        </w:rPr>
        <w:t>KCl</w:t>
      </w:r>
      <w:proofErr w:type="spellEnd"/>
      <w:r w:rsidR="001345B5" w:rsidRPr="00827FE0">
        <w:rPr>
          <w:sz w:val="22"/>
          <w:szCs w:val="22"/>
        </w:rPr>
        <w:t xml:space="preserve"> (100 mM) was heated at 94</w:t>
      </w:r>
      <w:r w:rsidR="006C5388">
        <w:rPr>
          <w:sz w:val="22"/>
          <w:szCs w:val="22"/>
        </w:rPr>
        <w:t xml:space="preserve"> </w:t>
      </w:r>
      <w:r w:rsidR="00E82FB9">
        <w:rPr>
          <w:sz w:val="22"/>
          <w:szCs w:val="22"/>
          <w:vertAlign w:val="superscript"/>
        </w:rPr>
        <w:t>o</w:t>
      </w:r>
      <w:r w:rsidR="001345B5" w:rsidRPr="00827FE0">
        <w:rPr>
          <w:sz w:val="22"/>
          <w:szCs w:val="22"/>
        </w:rPr>
        <w:t>C for 5 min.</w:t>
      </w:r>
      <w:r w:rsidR="0057312B">
        <w:rPr>
          <w:sz w:val="22"/>
          <w:szCs w:val="22"/>
        </w:rPr>
        <w:t xml:space="preserve"> The solution was</w:t>
      </w:r>
      <w:r w:rsidR="002A120A">
        <w:rPr>
          <w:sz w:val="22"/>
          <w:szCs w:val="22"/>
        </w:rPr>
        <w:t xml:space="preserve"> </w:t>
      </w:r>
      <w:r w:rsidR="001345B5" w:rsidRPr="00827FE0">
        <w:rPr>
          <w:sz w:val="22"/>
          <w:szCs w:val="22"/>
        </w:rPr>
        <w:t>then cooled to RT</w:t>
      </w:r>
      <w:r w:rsidR="002A120A">
        <w:rPr>
          <w:sz w:val="22"/>
          <w:szCs w:val="22"/>
        </w:rPr>
        <w:t xml:space="preserve"> slowly</w:t>
      </w:r>
      <w:r w:rsidR="001345B5" w:rsidRPr="00827FE0">
        <w:rPr>
          <w:sz w:val="22"/>
          <w:szCs w:val="22"/>
        </w:rPr>
        <w:t>.</w:t>
      </w:r>
    </w:p>
    <w:p w14:paraId="2A24F0C7" w14:textId="3703AB00" w:rsidR="00F75574" w:rsidRPr="00827FE0" w:rsidRDefault="0062272A" w:rsidP="00F75574">
      <w:pPr>
        <w:spacing w:before="160"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255D1">
        <w:rPr>
          <w:sz w:val="22"/>
          <w:szCs w:val="22"/>
        </w:rPr>
        <w:t xml:space="preserve">To five </w:t>
      </w:r>
      <w:r w:rsidR="005255D1" w:rsidRPr="00924238">
        <w:rPr>
          <w:sz w:val="22"/>
          <w:szCs w:val="22"/>
        </w:rPr>
        <w:t>PCR tubes</w:t>
      </w:r>
      <w:r w:rsidR="005255D1">
        <w:rPr>
          <w:sz w:val="22"/>
          <w:szCs w:val="22"/>
        </w:rPr>
        <w:t xml:space="preserve"> containing </w:t>
      </w:r>
      <w:r w:rsidR="005255D1" w:rsidRPr="00827FE0">
        <w:rPr>
          <w:sz w:val="22"/>
          <w:szCs w:val="22"/>
        </w:rPr>
        <w:t>MgCl</w:t>
      </w:r>
      <w:r w:rsidR="005255D1" w:rsidRPr="00827FE0">
        <w:rPr>
          <w:sz w:val="22"/>
          <w:szCs w:val="22"/>
          <w:vertAlign w:val="subscript"/>
        </w:rPr>
        <w:t>2</w:t>
      </w:r>
      <w:r w:rsidR="005255D1" w:rsidRPr="00827FE0">
        <w:rPr>
          <w:sz w:val="22"/>
          <w:szCs w:val="22"/>
        </w:rPr>
        <w:t xml:space="preserve"> (5 mM</w:t>
      </w:r>
      <w:r w:rsidR="005255D1">
        <w:rPr>
          <w:sz w:val="22"/>
          <w:szCs w:val="22"/>
        </w:rPr>
        <w:t>, all concentrations are final</w:t>
      </w:r>
      <w:r w:rsidR="005255D1" w:rsidRPr="00827FE0">
        <w:rPr>
          <w:sz w:val="22"/>
          <w:szCs w:val="22"/>
        </w:rPr>
        <w:t xml:space="preserve">), NaCl (50 mM), HEPES </w:t>
      </w:r>
      <w:r w:rsidR="005255D1">
        <w:rPr>
          <w:sz w:val="22"/>
          <w:szCs w:val="22"/>
        </w:rPr>
        <w:t>(</w:t>
      </w:r>
      <w:r w:rsidR="005255D1" w:rsidRPr="00827FE0">
        <w:rPr>
          <w:sz w:val="22"/>
          <w:szCs w:val="22"/>
        </w:rPr>
        <w:t>pH 7.5</w:t>
      </w:r>
      <w:r w:rsidR="005255D1">
        <w:rPr>
          <w:sz w:val="22"/>
          <w:szCs w:val="22"/>
        </w:rPr>
        <w:t>,</w:t>
      </w:r>
      <w:r w:rsidR="005255D1" w:rsidRPr="00827FE0">
        <w:rPr>
          <w:sz w:val="22"/>
          <w:szCs w:val="22"/>
        </w:rPr>
        <w:t xml:space="preserve"> 20 mM), RNA duplex (1.5 </w:t>
      </w:r>
      <w:r w:rsidR="005255D1" w:rsidRPr="00827FE0">
        <w:rPr>
          <w:sz w:val="22"/>
          <w:szCs w:val="22"/>
          <w:lang w:val="el-GR"/>
        </w:rPr>
        <w:t>μ</w:t>
      </w:r>
      <w:r w:rsidR="005255D1" w:rsidRPr="00827FE0">
        <w:rPr>
          <w:sz w:val="22"/>
          <w:szCs w:val="22"/>
        </w:rPr>
        <w:t xml:space="preserve">M), and SARS-CoV-2 </w:t>
      </w:r>
      <w:proofErr w:type="spellStart"/>
      <w:r w:rsidR="005255D1" w:rsidRPr="00827FE0">
        <w:rPr>
          <w:sz w:val="22"/>
          <w:szCs w:val="22"/>
        </w:rPr>
        <w:t>RdRP</w:t>
      </w:r>
      <w:proofErr w:type="spellEnd"/>
      <w:r w:rsidR="005255D1" w:rsidRPr="00827FE0">
        <w:rPr>
          <w:sz w:val="22"/>
          <w:szCs w:val="22"/>
        </w:rPr>
        <w:t xml:space="preserve"> (1 </w:t>
      </w:r>
      <w:r w:rsidR="005255D1" w:rsidRPr="00827FE0">
        <w:rPr>
          <w:sz w:val="22"/>
          <w:szCs w:val="22"/>
          <w:lang w:val="el-GR"/>
        </w:rPr>
        <w:t>μ</w:t>
      </w:r>
      <w:r w:rsidR="005255D1" w:rsidRPr="00827FE0">
        <w:rPr>
          <w:sz w:val="22"/>
          <w:szCs w:val="22"/>
        </w:rPr>
        <w:t>M)</w:t>
      </w:r>
      <w:r w:rsidR="005255D1">
        <w:rPr>
          <w:sz w:val="22"/>
          <w:szCs w:val="22"/>
        </w:rPr>
        <w:t xml:space="preserve"> were added, respectively, </w:t>
      </w:r>
      <w:r w:rsidR="00146231">
        <w:rPr>
          <w:sz w:val="22"/>
          <w:szCs w:val="22"/>
        </w:rPr>
        <w:t xml:space="preserve">the following NTPs with each NTP having a final concentration of 0.5 mM. The five tubes correspond to </w:t>
      </w:r>
      <w:r w:rsidR="003B6D20">
        <w:rPr>
          <w:sz w:val="22"/>
          <w:szCs w:val="22"/>
        </w:rPr>
        <w:t xml:space="preserve">the </w:t>
      </w:r>
      <w:r w:rsidR="00146231">
        <w:rPr>
          <w:sz w:val="22"/>
          <w:szCs w:val="22"/>
        </w:rPr>
        <w:t xml:space="preserve">experiments </w:t>
      </w:r>
      <w:r w:rsidR="003B6D20">
        <w:rPr>
          <w:sz w:val="22"/>
          <w:szCs w:val="22"/>
        </w:rPr>
        <w:t xml:space="preserve">for </w:t>
      </w:r>
      <w:r w:rsidR="00146231">
        <w:rPr>
          <w:sz w:val="22"/>
          <w:szCs w:val="22"/>
        </w:rPr>
        <w:t>lanes 2 to 6 in Figure 1.</w:t>
      </w:r>
      <w:r w:rsidR="003B6D20">
        <w:rPr>
          <w:sz w:val="22"/>
          <w:szCs w:val="22"/>
        </w:rPr>
        <w:t xml:space="preserve"> Tube for lane 2:</w:t>
      </w:r>
      <w:r w:rsidR="00146231">
        <w:rPr>
          <w:sz w:val="22"/>
          <w:szCs w:val="22"/>
        </w:rPr>
        <w:t xml:space="preserve">  </w:t>
      </w:r>
      <w:r w:rsidR="00503198">
        <w:rPr>
          <w:sz w:val="22"/>
          <w:szCs w:val="22"/>
        </w:rPr>
        <w:t>A</w:t>
      </w:r>
      <w:r w:rsidR="005255D1" w:rsidRPr="00827FE0">
        <w:rPr>
          <w:sz w:val="22"/>
          <w:szCs w:val="22"/>
        </w:rPr>
        <w:t xml:space="preserve">TP, </w:t>
      </w:r>
      <w:r w:rsidR="00503198">
        <w:rPr>
          <w:sz w:val="22"/>
          <w:szCs w:val="22"/>
        </w:rPr>
        <w:t>C</w:t>
      </w:r>
      <w:r w:rsidR="005255D1" w:rsidRPr="00827FE0">
        <w:rPr>
          <w:sz w:val="22"/>
          <w:szCs w:val="22"/>
        </w:rPr>
        <w:t xml:space="preserve">TP, </w:t>
      </w:r>
      <w:r w:rsidR="00503198">
        <w:rPr>
          <w:sz w:val="22"/>
          <w:szCs w:val="22"/>
        </w:rPr>
        <w:t>G</w:t>
      </w:r>
      <w:r w:rsidR="005255D1" w:rsidRPr="00827FE0">
        <w:rPr>
          <w:sz w:val="22"/>
          <w:szCs w:val="22"/>
        </w:rPr>
        <w:t xml:space="preserve">TP, and </w:t>
      </w:r>
      <w:r w:rsidR="00503198">
        <w:rPr>
          <w:sz w:val="22"/>
          <w:szCs w:val="22"/>
        </w:rPr>
        <w:t>U</w:t>
      </w:r>
      <w:r w:rsidR="005255D1" w:rsidRPr="00827FE0">
        <w:rPr>
          <w:sz w:val="22"/>
          <w:szCs w:val="22"/>
        </w:rPr>
        <w:t>TP</w:t>
      </w:r>
      <w:r w:rsidR="003B6D20">
        <w:rPr>
          <w:sz w:val="22"/>
          <w:szCs w:val="22"/>
        </w:rPr>
        <w:t>. Tube for lane 3:</w:t>
      </w:r>
      <w:r w:rsidR="005255D1" w:rsidRPr="00827FE0">
        <w:rPr>
          <w:sz w:val="22"/>
          <w:szCs w:val="22"/>
        </w:rPr>
        <w:t xml:space="preserve"> </w:t>
      </w:r>
      <w:r w:rsidR="00503198">
        <w:rPr>
          <w:sz w:val="22"/>
          <w:szCs w:val="22"/>
        </w:rPr>
        <w:t>m</w:t>
      </w:r>
      <w:r w:rsidR="00503198" w:rsidRPr="00503198">
        <w:rPr>
          <w:sz w:val="22"/>
          <w:szCs w:val="22"/>
          <w:vertAlign w:val="superscript"/>
        </w:rPr>
        <w:t>1</w:t>
      </w:r>
      <w:r w:rsidR="00503198">
        <w:rPr>
          <w:sz w:val="22"/>
          <w:szCs w:val="22"/>
        </w:rPr>
        <w:t xml:space="preserve">ATP, </w:t>
      </w:r>
      <w:r w:rsidR="00503198" w:rsidRPr="00827FE0">
        <w:rPr>
          <w:sz w:val="22"/>
          <w:szCs w:val="22"/>
        </w:rPr>
        <w:t xml:space="preserve">CTP, GTP, </w:t>
      </w:r>
      <w:r w:rsidR="00503198">
        <w:rPr>
          <w:sz w:val="22"/>
          <w:szCs w:val="22"/>
        </w:rPr>
        <w:t xml:space="preserve">and </w:t>
      </w:r>
      <w:r w:rsidR="005255D1" w:rsidRPr="00827FE0">
        <w:rPr>
          <w:sz w:val="22"/>
          <w:szCs w:val="22"/>
        </w:rPr>
        <w:t>UTP</w:t>
      </w:r>
      <w:r w:rsidR="003B6D20">
        <w:rPr>
          <w:sz w:val="22"/>
          <w:szCs w:val="22"/>
        </w:rPr>
        <w:t>. Tube for lane 4:</w:t>
      </w:r>
      <w:r w:rsidR="005255D1" w:rsidRPr="00827FE0">
        <w:rPr>
          <w:sz w:val="22"/>
          <w:szCs w:val="22"/>
        </w:rPr>
        <w:t xml:space="preserve"> m</w:t>
      </w:r>
      <w:r w:rsidR="005255D1" w:rsidRPr="00827FE0">
        <w:rPr>
          <w:sz w:val="22"/>
          <w:szCs w:val="22"/>
          <w:vertAlign w:val="superscript"/>
        </w:rPr>
        <w:t>1</w:t>
      </w:r>
      <w:r w:rsidR="005255D1" w:rsidRPr="00827FE0">
        <w:rPr>
          <w:sz w:val="22"/>
          <w:szCs w:val="22"/>
        </w:rPr>
        <w:t>ATP only</w:t>
      </w:r>
      <w:r w:rsidR="00503198">
        <w:rPr>
          <w:sz w:val="22"/>
          <w:szCs w:val="22"/>
        </w:rPr>
        <w:t>, after incubating</w:t>
      </w:r>
      <w:r w:rsidR="005255D1" w:rsidRPr="00827FE0">
        <w:rPr>
          <w:sz w:val="22"/>
          <w:szCs w:val="22"/>
        </w:rPr>
        <w:t xml:space="preserve"> </w:t>
      </w:r>
      <w:r w:rsidR="00503198">
        <w:rPr>
          <w:sz w:val="22"/>
          <w:szCs w:val="22"/>
        </w:rPr>
        <w:t xml:space="preserve">the mixture at 37 </w:t>
      </w:r>
      <w:r w:rsidR="00503198">
        <w:rPr>
          <w:sz w:val="22"/>
          <w:szCs w:val="22"/>
          <w:vertAlign w:val="superscript"/>
        </w:rPr>
        <w:t>o</w:t>
      </w:r>
      <w:r w:rsidR="00503198">
        <w:rPr>
          <w:sz w:val="22"/>
          <w:szCs w:val="22"/>
        </w:rPr>
        <w:t>C</w:t>
      </w:r>
      <w:r w:rsidR="005255D1" w:rsidRPr="00827FE0">
        <w:rPr>
          <w:sz w:val="22"/>
          <w:szCs w:val="22"/>
        </w:rPr>
        <w:t xml:space="preserve"> for 15 min., </w:t>
      </w:r>
      <w:r w:rsidR="0004700F">
        <w:rPr>
          <w:sz w:val="22"/>
          <w:szCs w:val="22"/>
        </w:rPr>
        <w:t xml:space="preserve">added </w:t>
      </w:r>
      <w:r w:rsidR="00503198">
        <w:rPr>
          <w:sz w:val="22"/>
          <w:szCs w:val="22"/>
        </w:rPr>
        <w:t>A</w:t>
      </w:r>
      <w:r w:rsidR="005255D1" w:rsidRPr="00827FE0">
        <w:rPr>
          <w:sz w:val="22"/>
          <w:szCs w:val="22"/>
        </w:rPr>
        <w:t xml:space="preserve">TP, </w:t>
      </w:r>
      <w:r w:rsidR="00503198">
        <w:rPr>
          <w:sz w:val="22"/>
          <w:szCs w:val="22"/>
        </w:rPr>
        <w:t>C</w:t>
      </w:r>
      <w:r w:rsidR="005255D1" w:rsidRPr="00827FE0">
        <w:rPr>
          <w:sz w:val="22"/>
          <w:szCs w:val="22"/>
        </w:rPr>
        <w:t xml:space="preserve">TP, </w:t>
      </w:r>
      <w:r w:rsidR="00503198">
        <w:rPr>
          <w:sz w:val="22"/>
          <w:szCs w:val="22"/>
        </w:rPr>
        <w:t>G</w:t>
      </w:r>
      <w:r w:rsidR="005255D1" w:rsidRPr="00827FE0">
        <w:rPr>
          <w:sz w:val="22"/>
          <w:szCs w:val="22"/>
        </w:rPr>
        <w:t xml:space="preserve">TP, and </w:t>
      </w:r>
      <w:r w:rsidR="00503198">
        <w:rPr>
          <w:sz w:val="22"/>
          <w:szCs w:val="22"/>
        </w:rPr>
        <w:t>U</w:t>
      </w:r>
      <w:r w:rsidR="005255D1" w:rsidRPr="00827FE0">
        <w:rPr>
          <w:sz w:val="22"/>
          <w:szCs w:val="22"/>
        </w:rPr>
        <w:t>TP</w:t>
      </w:r>
      <w:r w:rsidR="00E460A7">
        <w:rPr>
          <w:sz w:val="22"/>
          <w:szCs w:val="22"/>
        </w:rPr>
        <w:t>. Tube for lane 5:</w:t>
      </w:r>
      <w:r w:rsidR="005255D1" w:rsidRPr="00827FE0">
        <w:rPr>
          <w:sz w:val="22"/>
          <w:szCs w:val="22"/>
        </w:rPr>
        <w:t xml:space="preserve"> </w:t>
      </w:r>
      <w:r w:rsidR="00503198">
        <w:rPr>
          <w:sz w:val="22"/>
          <w:szCs w:val="22"/>
        </w:rPr>
        <w:t>C</w:t>
      </w:r>
      <w:r w:rsidR="005255D1" w:rsidRPr="00827FE0">
        <w:rPr>
          <w:sz w:val="22"/>
          <w:szCs w:val="22"/>
        </w:rPr>
        <w:t xml:space="preserve">TP, GTP, </w:t>
      </w:r>
      <w:r w:rsidR="00E460A7">
        <w:rPr>
          <w:sz w:val="22"/>
          <w:szCs w:val="22"/>
        </w:rPr>
        <w:t xml:space="preserve">and </w:t>
      </w:r>
      <w:r w:rsidR="00503198">
        <w:rPr>
          <w:sz w:val="22"/>
          <w:szCs w:val="22"/>
        </w:rPr>
        <w:t>U</w:t>
      </w:r>
      <w:r w:rsidR="005255D1" w:rsidRPr="00827FE0">
        <w:rPr>
          <w:sz w:val="22"/>
          <w:szCs w:val="22"/>
        </w:rPr>
        <w:t>TP</w:t>
      </w:r>
      <w:r w:rsidR="00E460A7">
        <w:rPr>
          <w:sz w:val="22"/>
          <w:szCs w:val="22"/>
        </w:rPr>
        <w:t>. Tube for lane 6:</w:t>
      </w:r>
      <w:r w:rsidR="005255D1" w:rsidRPr="00827FE0">
        <w:rPr>
          <w:sz w:val="22"/>
          <w:szCs w:val="22"/>
        </w:rPr>
        <w:t xml:space="preserve"> </w:t>
      </w:r>
      <w:r w:rsidR="00503198" w:rsidRPr="00827FE0">
        <w:rPr>
          <w:sz w:val="22"/>
          <w:szCs w:val="22"/>
        </w:rPr>
        <w:t>ATP, m</w:t>
      </w:r>
      <w:r w:rsidR="00503198" w:rsidRPr="00827FE0">
        <w:rPr>
          <w:sz w:val="22"/>
          <w:szCs w:val="22"/>
          <w:vertAlign w:val="superscript"/>
        </w:rPr>
        <w:t>1</w:t>
      </w:r>
      <w:r w:rsidR="00503198" w:rsidRPr="00827FE0">
        <w:rPr>
          <w:sz w:val="22"/>
          <w:szCs w:val="22"/>
        </w:rPr>
        <w:t>ATP</w:t>
      </w:r>
      <w:r w:rsidR="005255D1" w:rsidRPr="00827FE0">
        <w:rPr>
          <w:sz w:val="22"/>
          <w:szCs w:val="22"/>
        </w:rPr>
        <w:t xml:space="preserve">, CTP, </w:t>
      </w:r>
      <w:r w:rsidR="00B222DF" w:rsidRPr="00827FE0">
        <w:rPr>
          <w:sz w:val="22"/>
          <w:szCs w:val="22"/>
        </w:rPr>
        <w:t xml:space="preserve">GTP, </w:t>
      </w:r>
      <w:r w:rsidR="005255D1" w:rsidRPr="00827FE0">
        <w:rPr>
          <w:sz w:val="22"/>
          <w:szCs w:val="22"/>
        </w:rPr>
        <w:t xml:space="preserve">and </w:t>
      </w:r>
      <w:r w:rsidR="00503198" w:rsidRPr="00827FE0">
        <w:rPr>
          <w:sz w:val="22"/>
          <w:szCs w:val="22"/>
        </w:rPr>
        <w:t>UTP</w:t>
      </w:r>
      <w:r w:rsidR="00BE02D7">
        <w:rPr>
          <w:sz w:val="22"/>
          <w:szCs w:val="22"/>
        </w:rPr>
        <w:t>.</w:t>
      </w:r>
      <w:r w:rsidR="00B222DF">
        <w:rPr>
          <w:sz w:val="22"/>
          <w:szCs w:val="22"/>
        </w:rPr>
        <w:t xml:space="preserve"> The final volumes in each tube were 10 </w:t>
      </w:r>
      <w:r w:rsidR="00B222DF" w:rsidRPr="00827FE0">
        <w:rPr>
          <w:sz w:val="22"/>
          <w:szCs w:val="22"/>
          <w:lang w:val="el-GR"/>
        </w:rPr>
        <w:t>μ</w:t>
      </w:r>
      <w:r w:rsidR="00B222DF" w:rsidRPr="00827FE0">
        <w:rPr>
          <w:sz w:val="22"/>
          <w:szCs w:val="22"/>
        </w:rPr>
        <w:t>L</w:t>
      </w:r>
      <w:r w:rsidR="00B222DF">
        <w:rPr>
          <w:sz w:val="22"/>
          <w:szCs w:val="22"/>
        </w:rPr>
        <w:t xml:space="preserve">. The </w:t>
      </w:r>
      <w:r w:rsidR="00365A1D">
        <w:rPr>
          <w:sz w:val="22"/>
          <w:szCs w:val="22"/>
        </w:rPr>
        <w:t xml:space="preserve">five tubes were </w:t>
      </w:r>
      <w:r w:rsidR="00652A38">
        <w:rPr>
          <w:sz w:val="22"/>
          <w:szCs w:val="22"/>
        </w:rPr>
        <w:t>incubated</w:t>
      </w:r>
      <w:r w:rsidR="00365A1D">
        <w:rPr>
          <w:sz w:val="22"/>
          <w:szCs w:val="22"/>
        </w:rPr>
        <w:t xml:space="preserve"> at 37 </w:t>
      </w:r>
      <w:r w:rsidR="00365A1D">
        <w:rPr>
          <w:sz w:val="22"/>
          <w:szCs w:val="22"/>
          <w:vertAlign w:val="superscript"/>
        </w:rPr>
        <w:t>o</w:t>
      </w:r>
      <w:r w:rsidR="00365A1D">
        <w:rPr>
          <w:sz w:val="22"/>
          <w:szCs w:val="22"/>
        </w:rPr>
        <w:t>C for</w:t>
      </w:r>
      <w:r w:rsidR="0004700F">
        <w:rPr>
          <w:sz w:val="22"/>
          <w:szCs w:val="22"/>
        </w:rPr>
        <w:t xml:space="preserve"> a total of</w:t>
      </w:r>
      <w:r w:rsidR="00365A1D">
        <w:rPr>
          <w:sz w:val="22"/>
          <w:szCs w:val="22"/>
        </w:rPr>
        <w:t xml:space="preserve"> 120 min. </w:t>
      </w:r>
      <w:r w:rsidR="0004700F">
        <w:rPr>
          <w:sz w:val="22"/>
          <w:szCs w:val="22"/>
        </w:rPr>
        <w:t xml:space="preserve">The tubes were cooled on ice immediately following incubation, whereupon </w:t>
      </w:r>
      <w:r w:rsidR="00E75ADC">
        <w:rPr>
          <w:sz w:val="22"/>
          <w:szCs w:val="22"/>
        </w:rPr>
        <w:t xml:space="preserve">5 </w:t>
      </w:r>
      <w:r w:rsidR="00E75ADC">
        <w:rPr>
          <w:sz w:val="22"/>
          <w:szCs w:val="22"/>
          <w:lang w:val="el-GR"/>
        </w:rPr>
        <w:t>μ</w:t>
      </w:r>
      <w:r w:rsidR="00E75ADC">
        <w:rPr>
          <w:sz w:val="22"/>
          <w:szCs w:val="22"/>
        </w:rPr>
        <w:t xml:space="preserve">L of </w:t>
      </w:r>
      <w:r w:rsidR="0004700F">
        <w:rPr>
          <w:sz w:val="22"/>
          <w:szCs w:val="22"/>
        </w:rPr>
        <w:t>a</w:t>
      </w:r>
      <w:r w:rsidR="00E75ADC">
        <w:rPr>
          <w:sz w:val="22"/>
          <w:szCs w:val="22"/>
        </w:rPr>
        <w:t xml:space="preserve"> 150 </w:t>
      </w:r>
      <w:r w:rsidR="00E75ADC">
        <w:rPr>
          <w:sz w:val="22"/>
          <w:szCs w:val="22"/>
          <w:lang w:val="el-GR"/>
        </w:rPr>
        <w:t>μ</w:t>
      </w:r>
      <w:r w:rsidR="00E75ADC">
        <w:rPr>
          <w:sz w:val="22"/>
          <w:szCs w:val="22"/>
        </w:rPr>
        <w:t>M</w:t>
      </w:r>
      <w:r w:rsidR="00DE48A1">
        <w:rPr>
          <w:sz w:val="22"/>
          <w:szCs w:val="22"/>
        </w:rPr>
        <w:t xml:space="preserve"> </w:t>
      </w:r>
      <w:r w:rsidR="00365A1D" w:rsidRPr="00645F7A">
        <w:rPr>
          <w:sz w:val="22"/>
          <w:szCs w:val="22"/>
        </w:rPr>
        <w:t>EDTA</w:t>
      </w:r>
      <w:r w:rsidR="00E75ADC" w:rsidRPr="00645F7A">
        <w:rPr>
          <w:sz w:val="22"/>
          <w:szCs w:val="22"/>
        </w:rPr>
        <w:t xml:space="preserve"> solution</w:t>
      </w:r>
      <w:r w:rsidR="00365A1D" w:rsidRPr="00645F7A">
        <w:rPr>
          <w:sz w:val="22"/>
          <w:szCs w:val="22"/>
        </w:rPr>
        <w:t xml:space="preserve"> </w:t>
      </w:r>
      <w:r w:rsidR="00850F84" w:rsidRPr="00645F7A">
        <w:rPr>
          <w:sz w:val="22"/>
          <w:szCs w:val="22"/>
        </w:rPr>
        <w:t>and</w:t>
      </w:r>
      <w:r w:rsidR="00E75ADC" w:rsidRPr="00645F7A">
        <w:rPr>
          <w:sz w:val="22"/>
          <w:szCs w:val="22"/>
        </w:rPr>
        <w:t xml:space="preserve"> 15 </w:t>
      </w:r>
      <w:r w:rsidR="00E75ADC" w:rsidRPr="00645F7A">
        <w:rPr>
          <w:sz w:val="22"/>
          <w:szCs w:val="22"/>
          <w:lang w:val="el-GR"/>
        </w:rPr>
        <w:t>μ</w:t>
      </w:r>
      <w:r w:rsidR="00E75ADC" w:rsidRPr="00645F7A">
        <w:rPr>
          <w:sz w:val="22"/>
          <w:szCs w:val="22"/>
        </w:rPr>
        <w:t>L of 2</w:t>
      </w:r>
      <w:r w:rsidR="00623B39">
        <w:rPr>
          <w:sz w:val="22"/>
          <w:szCs w:val="22"/>
        </w:rPr>
        <w:t>X</w:t>
      </w:r>
      <w:r w:rsidR="00365A1D" w:rsidRPr="00645F7A">
        <w:rPr>
          <w:sz w:val="22"/>
          <w:szCs w:val="22"/>
        </w:rPr>
        <w:t xml:space="preserve"> RNA loading dye</w:t>
      </w:r>
      <w:r w:rsidR="00850F84" w:rsidRPr="00645F7A">
        <w:rPr>
          <w:sz w:val="22"/>
          <w:szCs w:val="22"/>
        </w:rPr>
        <w:t xml:space="preserve"> were added sequentially</w:t>
      </w:r>
      <w:r w:rsidR="00365A1D" w:rsidRPr="00645F7A">
        <w:rPr>
          <w:sz w:val="22"/>
          <w:szCs w:val="22"/>
        </w:rPr>
        <w:t xml:space="preserve"> achieving a final volume of 30 </w:t>
      </w:r>
      <w:r w:rsidR="00365A1D" w:rsidRPr="00645F7A">
        <w:rPr>
          <w:sz w:val="22"/>
          <w:szCs w:val="22"/>
          <w:lang w:val="el-GR"/>
        </w:rPr>
        <w:t>μ</w:t>
      </w:r>
      <w:r w:rsidR="00365A1D" w:rsidRPr="00645F7A">
        <w:rPr>
          <w:sz w:val="22"/>
          <w:szCs w:val="22"/>
        </w:rPr>
        <w:t>L.</w:t>
      </w:r>
      <w:r w:rsidR="00D577C3">
        <w:rPr>
          <w:sz w:val="22"/>
          <w:szCs w:val="22"/>
        </w:rPr>
        <w:t xml:space="preserve"> To another tube containing only the RNA duplex</w:t>
      </w:r>
      <w:r w:rsidR="00E75ADC">
        <w:rPr>
          <w:sz w:val="22"/>
          <w:szCs w:val="22"/>
        </w:rPr>
        <w:t xml:space="preserve"> in 10 </w:t>
      </w:r>
      <w:r w:rsidR="00E75ADC">
        <w:rPr>
          <w:sz w:val="22"/>
          <w:szCs w:val="22"/>
          <w:lang w:val="el-GR"/>
        </w:rPr>
        <w:t>μ</w:t>
      </w:r>
      <w:r w:rsidR="00E75ADC">
        <w:rPr>
          <w:sz w:val="22"/>
          <w:szCs w:val="22"/>
        </w:rPr>
        <w:t>L nuclease free water</w:t>
      </w:r>
      <w:r w:rsidR="00D577C3">
        <w:rPr>
          <w:sz w:val="22"/>
          <w:szCs w:val="22"/>
        </w:rPr>
        <w:t xml:space="preserve"> </w:t>
      </w:r>
      <w:r w:rsidR="00E75ADC">
        <w:rPr>
          <w:sz w:val="22"/>
          <w:szCs w:val="22"/>
        </w:rPr>
        <w:t xml:space="preserve">(1.5 </w:t>
      </w:r>
      <w:r w:rsidR="00E75ADC">
        <w:rPr>
          <w:sz w:val="22"/>
          <w:szCs w:val="22"/>
          <w:lang w:val="el-GR"/>
        </w:rPr>
        <w:lastRenderedPageBreak/>
        <w:t>μ</w:t>
      </w:r>
      <w:r w:rsidR="00E75ADC">
        <w:rPr>
          <w:sz w:val="22"/>
          <w:szCs w:val="22"/>
        </w:rPr>
        <w:t xml:space="preserve">M, </w:t>
      </w:r>
      <w:r w:rsidR="00D577C3">
        <w:rPr>
          <w:sz w:val="22"/>
          <w:szCs w:val="22"/>
        </w:rPr>
        <w:t>corresponding to the experiment of lane 1 in Figure 1) were also added the EDTA and loading dye solutions (same quantities</w:t>
      </w:r>
      <w:r w:rsidR="00DE48A1">
        <w:rPr>
          <w:sz w:val="22"/>
          <w:szCs w:val="22"/>
        </w:rPr>
        <w:t xml:space="preserve"> as above</w:t>
      </w:r>
      <w:r w:rsidR="00E75ADC">
        <w:rPr>
          <w:sz w:val="22"/>
          <w:szCs w:val="22"/>
        </w:rPr>
        <w:t xml:space="preserve">, final volume 30 </w:t>
      </w:r>
      <w:r w:rsidR="00E75ADC">
        <w:rPr>
          <w:sz w:val="22"/>
          <w:szCs w:val="22"/>
          <w:lang w:val="el-GR"/>
        </w:rPr>
        <w:t>μ</w:t>
      </w:r>
      <w:r w:rsidR="00E75ADC">
        <w:rPr>
          <w:sz w:val="22"/>
          <w:szCs w:val="22"/>
        </w:rPr>
        <w:t>L</w:t>
      </w:r>
      <w:r w:rsidR="00D577C3">
        <w:rPr>
          <w:sz w:val="22"/>
          <w:szCs w:val="22"/>
        </w:rPr>
        <w:t>). A</w:t>
      </w:r>
      <w:r w:rsidR="00F75574" w:rsidRPr="00827FE0">
        <w:rPr>
          <w:sz w:val="22"/>
          <w:szCs w:val="22"/>
        </w:rPr>
        <w:t>liquot</w:t>
      </w:r>
      <w:r w:rsidR="00D577C3">
        <w:rPr>
          <w:sz w:val="22"/>
          <w:szCs w:val="22"/>
        </w:rPr>
        <w:t>s</w:t>
      </w:r>
      <w:r w:rsidR="00F75574" w:rsidRPr="00827FE0">
        <w:rPr>
          <w:sz w:val="22"/>
          <w:szCs w:val="22"/>
        </w:rPr>
        <w:t xml:space="preserve"> of 10 </w:t>
      </w:r>
      <w:r w:rsidR="00F75574" w:rsidRPr="00827FE0">
        <w:rPr>
          <w:sz w:val="22"/>
          <w:szCs w:val="22"/>
          <w:lang w:val="el-GR"/>
        </w:rPr>
        <w:t>μ</w:t>
      </w:r>
      <w:r w:rsidR="00F75574" w:rsidRPr="00827FE0">
        <w:rPr>
          <w:sz w:val="22"/>
          <w:szCs w:val="22"/>
        </w:rPr>
        <w:t xml:space="preserve">L </w:t>
      </w:r>
      <w:r w:rsidR="00E97322">
        <w:rPr>
          <w:sz w:val="22"/>
          <w:szCs w:val="22"/>
        </w:rPr>
        <w:t>solution</w:t>
      </w:r>
      <w:r w:rsidR="00D577C3">
        <w:rPr>
          <w:sz w:val="22"/>
          <w:szCs w:val="22"/>
        </w:rPr>
        <w:t xml:space="preserve"> from each of the six tubes</w:t>
      </w:r>
      <w:r w:rsidR="00F75574" w:rsidRPr="00827FE0">
        <w:rPr>
          <w:sz w:val="22"/>
          <w:szCs w:val="22"/>
        </w:rPr>
        <w:t xml:space="preserve"> were loaded onto a 10% PAGE-Urea gel</w:t>
      </w:r>
      <w:r w:rsidR="005B0716">
        <w:rPr>
          <w:sz w:val="22"/>
          <w:szCs w:val="22"/>
        </w:rPr>
        <w:t xml:space="preserve">. Electrophoresis was </w:t>
      </w:r>
      <w:r w:rsidR="00F75574" w:rsidRPr="00827FE0">
        <w:rPr>
          <w:sz w:val="22"/>
          <w:szCs w:val="22"/>
        </w:rPr>
        <w:t xml:space="preserve">run at 200 V for 35 min. </w:t>
      </w:r>
      <w:r w:rsidR="00BB0A3F">
        <w:rPr>
          <w:sz w:val="22"/>
          <w:szCs w:val="22"/>
        </w:rPr>
        <w:t>T</w:t>
      </w:r>
      <w:r w:rsidR="00F75574" w:rsidRPr="00827FE0">
        <w:rPr>
          <w:sz w:val="22"/>
          <w:szCs w:val="22"/>
        </w:rPr>
        <w:t xml:space="preserve">he gel was stained with </w:t>
      </w:r>
      <w:proofErr w:type="spellStart"/>
      <w:r w:rsidR="00F75574" w:rsidRPr="00827FE0">
        <w:rPr>
          <w:sz w:val="22"/>
          <w:szCs w:val="22"/>
        </w:rPr>
        <w:t>GelRed</w:t>
      </w:r>
      <w:proofErr w:type="spellEnd"/>
      <w:r w:rsidR="00F75574" w:rsidRPr="00827FE0">
        <w:rPr>
          <w:sz w:val="22"/>
          <w:szCs w:val="22"/>
        </w:rPr>
        <w:t xml:space="preserve"> (final concentration 300</w:t>
      </w:r>
      <w:r w:rsidR="00BB0A3F">
        <w:rPr>
          <w:sz w:val="22"/>
          <w:szCs w:val="22"/>
        </w:rPr>
        <w:t>X</w:t>
      </w:r>
      <w:r w:rsidR="00F75574" w:rsidRPr="00827FE0">
        <w:rPr>
          <w:sz w:val="22"/>
          <w:szCs w:val="22"/>
        </w:rPr>
        <w:t xml:space="preserve">) for 35 min., </w:t>
      </w:r>
      <w:r w:rsidR="00506344">
        <w:rPr>
          <w:sz w:val="22"/>
          <w:szCs w:val="22"/>
        </w:rPr>
        <w:t>and</w:t>
      </w:r>
      <w:r w:rsidR="00F75574" w:rsidRPr="00827FE0">
        <w:rPr>
          <w:sz w:val="22"/>
          <w:szCs w:val="22"/>
        </w:rPr>
        <w:t xml:space="preserve"> </w:t>
      </w:r>
      <w:r w:rsidR="00506344">
        <w:rPr>
          <w:sz w:val="22"/>
          <w:szCs w:val="22"/>
        </w:rPr>
        <w:t>then rinsed</w:t>
      </w:r>
      <w:r w:rsidR="00F75574" w:rsidRPr="00827FE0">
        <w:rPr>
          <w:sz w:val="22"/>
          <w:szCs w:val="22"/>
        </w:rPr>
        <w:t xml:space="preserve"> with DI water for 5 min. </w:t>
      </w:r>
      <w:r w:rsidR="00506344">
        <w:rPr>
          <w:sz w:val="22"/>
          <w:szCs w:val="22"/>
        </w:rPr>
        <w:t>Gel image (Figure 1) was obtained</w:t>
      </w:r>
      <w:r w:rsidR="00F75574" w:rsidRPr="00827FE0">
        <w:rPr>
          <w:sz w:val="22"/>
          <w:szCs w:val="22"/>
        </w:rPr>
        <w:t xml:space="preserve"> using </w:t>
      </w:r>
      <w:r w:rsidR="00506344">
        <w:rPr>
          <w:sz w:val="22"/>
          <w:szCs w:val="22"/>
        </w:rPr>
        <w:t>a</w:t>
      </w:r>
      <w:r w:rsidR="00F75574" w:rsidRPr="00827FE0">
        <w:rPr>
          <w:sz w:val="22"/>
          <w:szCs w:val="22"/>
        </w:rPr>
        <w:t xml:space="preserve"> UVP </w:t>
      </w:r>
      <w:proofErr w:type="spellStart"/>
      <w:r w:rsidR="00F75574" w:rsidRPr="00827FE0">
        <w:rPr>
          <w:sz w:val="22"/>
          <w:szCs w:val="22"/>
        </w:rPr>
        <w:t>GelDoc</w:t>
      </w:r>
      <w:proofErr w:type="spellEnd"/>
      <w:r w:rsidR="00F75574" w:rsidRPr="00827FE0">
        <w:rPr>
          <w:sz w:val="22"/>
          <w:szCs w:val="22"/>
        </w:rPr>
        <w:t>-IT Imaging System 2UV Transilluminator at 302 nm.</w:t>
      </w:r>
    </w:p>
    <w:p w14:paraId="205524D7" w14:textId="441FBBFE" w:rsidR="005255D1" w:rsidRPr="00827FE0" w:rsidRDefault="005255D1" w:rsidP="005255D1">
      <w:pPr>
        <w:spacing w:before="160" w:after="160" w:line="259" w:lineRule="auto"/>
        <w:jc w:val="both"/>
        <w:rPr>
          <w:sz w:val="22"/>
          <w:szCs w:val="22"/>
        </w:rPr>
      </w:pPr>
    </w:p>
    <w:sectPr w:rsidR="005255D1" w:rsidRPr="00827FE0" w:rsidSect="00CD30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E083" w14:textId="77777777" w:rsidR="008043BA" w:rsidRDefault="008043BA" w:rsidP="008043BA">
      <w:r>
        <w:separator/>
      </w:r>
    </w:p>
  </w:endnote>
  <w:endnote w:type="continuationSeparator" w:id="0">
    <w:p w14:paraId="021EE209" w14:textId="77777777" w:rsidR="008043BA" w:rsidRDefault="008043BA" w:rsidP="0080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712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E8D40" w14:textId="77771A51" w:rsidR="008043BA" w:rsidRDefault="008043BA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A3F32" w14:textId="77777777" w:rsidR="008043BA" w:rsidRDefault="00804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401E" w14:textId="77777777" w:rsidR="008043BA" w:rsidRDefault="008043BA" w:rsidP="008043BA">
      <w:r>
        <w:separator/>
      </w:r>
    </w:p>
  </w:footnote>
  <w:footnote w:type="continuationSeparator" w:id="0">
    <w:p w14:paraId="3A4F9E68" w14:textId="77777777" w:rsidR="008043BA" w:rsidRDefault="008043BA" w:rsidP="0080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5D"/>
    <w:rsid w:val="00016EE4"/>
    <w:rsid w:val="00027099"/>
    <w:rsid w:val="00033AA2"/>
    <w:rsid w:val="0004700F"/>
    <w:rsid w:val="000A3F6C"/>
    <w:rsid w:val="000C3FBE"/>
    <w:rsid w:val="000E0C05"/>
    <w:rsid w:val="000E35DA"/>
    <w:rsid w:val="000E4E77"/>
    <w:rsid w:val="001345B5"/>
    <w:rsid w:val="0013545A"/>
    <w:rsid w:val="001455E2"/>
    <w:rsid w:val="00146231"/>
    <w:rsid w:val="0016014A"/>
    <w:rsid w:val="001B12E1"/>
    <w:rsid w:val="002171C4"/>
    <w:rsid w:val="002224BB"/>
    <w:rsid w:val="00246A92"/>
    <w:rsid w:val="00246ED9"/>
    <w:rsid w:val="002A120A"/>
    <w:rsid w:val="002B7AD9"/>
    <w:rsid w:val="002D7EAA"/>
    <w:rsid w:val="002E1965"/>
    <w:rsid w:val="002F7092"/>
    <w:rsid w:val="00316F5D"/>
    <w:rsid w:val="00334259"/>
    <w:rsid w:val="00343E82"/>
    <w:rsid w:val="00352C4C"/>
    <w:rsid w:val="00365A1D"/>
    <w:rsid w:val="00365E84"/>
    <w:rsid w:val="003770BE"/>
    <w:rsid w:val="003B6D20"/>
    <w:rsid w:val="003D715C"/>
    <w:rsid w:val="003F3DE9"/>
    <w:rsid w:val="003F3EB5"/>
    <w:rsid w:val="003F79EE"/>
    <w:rsid w:val="00465FA4"/>
    <w:rsid w:val="00483CE2"/>
    <w:rsid w:val="004B68AB"/>
    <w:rsid w:val="004C1E6E"/>
    <w:rsid w:val="004D4752"/>
    <w:rsid w:val="004D6252"/>
    <w:rsid w:val="004F3A54"/>
    <w:rsid w:val="00503198"/>
    <w:rsid w:val="00506344"/>
    <w:rsid w:val="005255D1"/>
    <w:rsid w:val="00526521"/>
    <w:rsid w:val="00554B24"/>
    <w:rsid w:val="0057312B"/>
    <w:rsid w:val="005B0716"/>
    <w:rsid w:val="005D3BD5"/>
    <w:rsid w:val="005F3ABA"/>
    <w:rsid w:val="0062145C"/>
    <w:rsid w:val="0062272A"/>
    <w:rsid w:val="00623B39"/>
    <w:rsid w:val="00624834"/>
    <w:rsid w:val="00626A87"/>
    <w:rsid w:val="0063130C"/>
    <w:rsid w:val="00645F7A"/>
    <w:rsid w:val="00652A38"/>
    <w:rsid w:val="0065762F"/>
    <w:rsid w:val="00682546"/>
    <w:rsid w:val="00697CFE"/>
    <w:rsid w:val="006B026C"/>
    <w:rsid w:val="006C4784"/>
    <w:rsid w:val="006C5388"/>
    <w:rsid w:val="006D67AB"/>
    <w:rsid w:val="00726207"/>
    <w:rsid w:val="00742A40"/>
    <w:rsid w:val="00781D25"/>
    <w:rsid w:val="007C7C2E"/>
    <w:rsid w:val="007D5884"/>
    <w:rsid w:val="007E7C0C"/>
    <w:rsid w:val="008043BA"/>
    <w:rsid w:val="008235E8"/>
    <w:rsid w:val="00827FE0"/>
    <w:rsid w:val="00836CFB"/>
    <w:rsid w:val="00842ABF"/>
    <w:rsid w:val="00850F84"/>
    <w:rsid w:val="00854574"/>
    <w:rsid w:val="00884E25"/>
    <w:rsid w:val="00890161"/>
    <w:rsid w:val="008D2DFB"/>
    <w:rsid w:val="008E0432"/>
    <w:rsid w:val="008E5638"/>
    <w:rsid w:val="00924238"/>
    <w:rsid w:val="00936145"/>
    <w:rsid w:val="00970B00"/>
    <w:rsid w:val="00976B7A"/>
    <w:rsid w:val="009A34F4"/>
    <w:rsid w:val="009C52EF"/>
    <w:rsid w:val="009E1560"/>
    <w:rsid w:val="009E366B"/>
    <w:rsid w:val="00A00F73"/>
    <w:rsid w:val="00A1098B"/>
    <w:rsid w:val="00A50E4C"/>
    <w:rsid w:val="00A87754"/>
    <w:rsid w:val="00AC18E1"/>
    <w:rsid w:val="00AC6A8E"/>
    <w:rsid w:val="00AD4B65"/>
    <w:rsid w:val="00B00B12"/>
    <w:rsid w:val="00B04883"/>
    <w:rsid w:val="00B111B8"/>
    <w:rsid w:val="00B222DF"/>
    <w:rsid w:val="00B41425"/>
    <w:rsid w:val="00B4656F"/>
    <w:rsid w:val="00B56325"/>
    <w:rsid w:val="00B727AB"/>
    <w:rsid w:val="00B859D3"/>
    <w:rsid w:val="00BB0A3F"/>
    <w:rsid w:val="00BB78DB"/>
    <w:rsid w:val="00BC22B9"/>
    <w:rsid w:val="00BE02D7"/>
    <w:rsid w:val="00BE63E5"/>
    <w:rsid w:val="00C157D0"/>
    <w:rsid w:val="00C30527"/>
    <w:rsid w:val="00C504EE"/>
    <w:rsid w:val="00C60FD0"/>
    <w:rsid w:val="00C80E5A"/>
    <w:rsid w:val="00C817E2"/>
    <w:rsid w:val="00C8418D"/>
    <w:rsid w:val="00C91C1F"/>
    <w:rsid w:val="00C93C0B"/>
    <w:rsid w:val="00C94C9A"/>
    <w:rsid w:val="00CD0152"/>
    <w:rsid w:val="00CD302B"/>
    <w:rsid w:val="00CD457B"/>
    <w:rsid w:val="00CD6650"/>
    <w:rsid w:val="00CF3FE7"/>
    <w:rsid w:val="00D23E0B"/>
    <w:rsid w:val="00D41BA7"/>
    <w:rsid w:val="00D577C3"/>
    <w:rsid w:val="00D64B4E"/>
    <w:rsid w:val="00D84DBB"/>
    <w:rsid w:val="00D86366"/>
    <w:rsid w:val="00DA3308"/>
    <w:rsid w:val="00DC0F9A"/>
    <w:rsid w:val="00DD3DCE"/>
    <w:rsid w:val="00DE48A1"/>
    <w:rsid w:val="00E0018C"/>
    <w:rsid w:val="00E04364"/>
    <w:rsid w:val="00E460A7"/>
    <w:rsid w:val="00E54916"/>
    <w:rsid w:val="00E6146A"/>
    <w:rsid w:val="00E75ADC"/>
    <w:rsid w:val="00E82FB9"/>
    <w:rsid w:val="00E97322"/>
    <w:rsid w:val="00EA56E5"/>
    <w:rsid w:val="00EC425B"/>
    <w:rsid w:val="00EE0745"/>
    <w:rsid w:val="00F001C4"/>
    <w:rsid w:val="00F03589"/>
    <w:rsid w:val="00F15EB2"/>
    <w:rsid w:val="00F23A07"/>
    <w:rsid w:val="00F51446"/>
    <w:rsid w:val="00F669A0"/>
    <w:rsid w:val="00F75574"/>
    <w:rsid w:val="00F832F2"/>
    <w:rsid w:val="00FB3B69"/>
    <w:rsid w:val="00FD20F1"/>
    <w:rsid w:val="00FE299E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2F10"/>
  <w15:docId w15:val="{7D0D8796-CE05-7B4A-BECD-5979290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6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6E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4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DD3DCE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0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5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50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4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3B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3B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fang@mt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inyuan@mt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8881A-D54D-4119-AF24-BC00D39B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aapostle</dc:creator>
  <cp:keywords/>
  <dc:description/>
  <cp:lastModifiedBy>Shiyue Fang</cp:lastModifiedBy>
  <cp:revision>4</cp:revision>
  <dcterms:created xsi:type="dcterms:W3CDTF">2023-11-14T16:55:00Z</dcterms:created>
  <dcterms:modified xsi:type="dcterms:W3CDTF">2023-11-14T16:59:00Z</dcterms:modified>
</cp:coreProperties>
</file>