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A0D3B" w14:textId="77777777" w:rsidR="00EC6BB0" w:rsidRPr="009E18EA" w:rsidRDefault="00EC6BB0" w:rsidP="00EC6BB0">
      <w:pPr>
        <w:spacing w:after="0" w:line="360" w:lineRule="auto"/>
        <w:jc w:val="center"/>
        <w:rPr>
          <w:rFonts w:ascii="Palatino Linotype" w:hAnsi="Palatino Linotype"/>
          <w:color w:val="000000"/>
          <w:sz w:val="18"/>
          <w:szCs w:val="18"/>
        </w:rPr>
      </w:pPr>
      <w:r w:rsidRPr="009E18EA">
        <w:rPr>
          <w:rFonts w:ascii="Palatino Linotype" w:hAnsi="Palatino Linotype"/>
          <w:noProof/>
          <w:sz w:val="18"/>
          <w:szCs w:val="18"/>
        </w:rPr>
        <w:drawing>
          <wp:inline distT="0" distB="0" distL="0" distR="0" wp14:anchorId="451A6C85" wp14:editId="6D629387">
            <wp:extent cx="5588084" cy="23850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4" t="2427" r="842" b="75996"/>
                    <a:stretch/>
                  </pic:blipFill>
                  <pic:spPr bwMode="auto">
                    <a:xfrm>
                      <a:off x="0" y="0"/>
                      <a:ext cx="5596442" cy="238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8E7CC" w14:textId="6E082CFA" w:rsidR="002A182D" w:rsidRPr="009E18EA" w:rsidRDefault="009F5B72" w:rsidP="009F5B72">
      <w:pPr>
        <w:spacing w:before="240" w:line="360" w:lineRule="auto"/>
        <w:jc w:val="both"/>
        <w:rPr>
          <w:rFonts w:ascii="Palatino Linotype" w:hAnsi="Palatino Linotype" w:cs="Times New Roman"/>
          <w:sz w:val="18"/>
          <w:szCs w:val="18"/>
        </w:rPr>
      </w:pPr>
      <w:r w:rsidRPr="009E18EA">
        <w:rPr>
          <w:rFonts w:ascii="Palatino Linotype" w:hAnsi="Palatino Linotype" w:cs="Times New Roman"/>
          <w:b/>
          <w:bCs/>
          <w:sz w:val="18"/>
          <w:szCs w:val="18"/>
        </w:rPr>
        <w:t xml:space="preserve">Figure </w:t>
      </w:r>
      <w:r w:rsidR="009E18EA" w:rsidRPr="009E18EA">
        <w:rPr>
          <w:rFonts w:ascii="Palatino Linotype" w:hAnsi="Palatino Linotype" w:cs="Times New Roman"/>
          <w:b/>
          <w:bCs/>
          <w:sz w:val="18"/>
          <w:szCs w:val="18"/>
        </w:rPr>
        <w:t>S</w:t>
      </w:r>
      <w:r w:rsidRPr="009E18EA">
        <w:rPr>
          <w:rFonts w:ascii="Palatino Linotype" w:hAnsi="Palatino Linotype" w:cs="Times New Roman"/>
          <w:b/>
          <w:bCs/>
          <w:sz w:val="18"/>
          <w:szCs w:val="18"/>
        </w:rPr>
        <w:t>1</w:t>
      </w:r>
      <w:r w:rsidR="00EC6BB0" w:rsidRPr="009E18EA">
        <w:rPr>
          <w:rFonts w:ascii="Palatino Linotype" w:hAnsi="Palatino Linotype" w:cs="Times New Roman"/>
          <w:b/>
          <w:bCs/>
          <w:sz w:val="18"/>
          <w:szCs w:val="18"/>
        </w:rPr>
        <w:t>:</w:t>
      </w:r>
      <w:r w:rsidR="00EC6BB0" w:rsidRPr="009E18EA">
        <w:rPr>
          <w:rFonts w:ascii="Palatino Linotype" w:hAnsi="Palatino Linotype" w:cs="Times New Roman"/>
          <w:sz w:val="18"/>
          <w:szCs w:val="18"/>
        </w:rPr>
        <w:t xml:space="preserve"> Effect of different concentrations of MGS1 exposure on A) growth and B) storage root and C) storage root fresh weight of </w:t>
      </w:r>
      <w:r w:rsidR="00EC6BB0" w:rsidRPr="009E18EA">
        <w:rPr>
          <w:rFonts w:ascii="Palatino Linotype" w:hAnsi="Palatino Linotype" w:cs="Times New Roman"/>
          <w:i/>
          <w:iCs/>
          <w:sz w:val="18"/>
          <w:szCs w:val="18"/>
        </w:rPr>
        <w:t>I. batatas</w:t>
      </w:r>
      <w:r w:rsidR="00EC6BB0" w:rsidRPr="009E18EA">
        <w:rPr>
          <w:rFonts w:ascii="Palatino Linotype" w:hAnsi="Palatino Linotype" w:cs="Times New Roman"/>
          <w:sz w:val="18"/>
          <w:szCs w:val="18"/>
        </w:rPr>
        <w:t>. Results are expressed as mean of triplicates ± SD.  **</w:t>
      </w:r>
      <w:r w:rsidR="00EC6BB0" w:rsidRPr="009E18EA">
        <w:rPr>
          <w:rFonts w:ascii="Palatino Linotype" w:hAnsi="Palatino Linotype" w:cs="Times New Roman"/>
          <w:i/>
          <w:iCs/>
          <w:sz w:val="18"/>
          <w:szCs w:val="18"/>
        </w:rPr>
        <w:t>P</w:t>
      </w:r>
      <w:r w:rsidR="00EC6BB0" w:rsidRPr="009E18EA">
        <w:rPr>
          <w:rFonts w:ascii="Palatino Linotype" w:hAnsi="Palatino Linotype" w:cs="Times New Roman"/>
          <w:sz w:val="18"/>
          <w:szCs w:val="18"/>
        </w:rPr>
        <w:t xml:space="preserve"> &lt; 0.01, and ***</w:t>
      </w:r>
      <w:r w:rsidR="00EC6BB0" w:rsidRPr="009E18EA">
        <w:rPr>
          <w:rFonts w:ascii="Palatino Linotype" w:hAnsi="Palatino Linotype" w:cs="Times New Roman"/>
          <w:i/>
          <w:iCs/>
          <w:sz w:val="18"/>
          <w:szCs w:val="18"/>
        </w:rPr>
        <w:t>P</w:t>
      </w:r>
      <w:r w:rsidR="00EC6BB0" w:rsidRPr="009E18EA">
        <w:rPr>
          <w:rFonts w:ascii="Palatino Linotype" w:hAnsi="Palatino Linotype" w:cs="Times New Roman"/>
          <w:sz w:val="18"/>
          <w:szCs w:val="18"/>
        </w:rPr>
        <w:t xml:space="preserve"> &lt; 0.001. </w:t>
      </w:r>
    </w:p>
    <w:p w14:paraId="56C79410" w14:textId="418816C3" w:rsidR="009F5B72" w:rsidRPr="009E18EA" w:rsidRDefault="009F5B72" w:rsidP="009F5B72">
      <w:pPr>
        <w:spacing w:after="0" w:line="360" w:lineRule="auto"/>
        <w:jc w:val="center"/>
        <w:rPr>
          <w:rFonts w:ascii="Palatino Linotype" w:hAnsi="Palatino Linotype" w:cs="Times New Roman"/>
          <w:sz w:val="18"/>
          <w:szCs w:val="18"/>
        </w:rPr>
      </w:pPr>
      <w:r w:rsidRPr="009E18EA">
        <w:rPr>
          <w:rFonts w:ascii="Palatino Linotype" w:hAnsi="Palatino Linotype"/>
          <w:noProof/>
          <w:sz w:val="18"/>
          <w:szCs w:val="18"/>
        </w:rPr>
        <w:drawing>
          <wp:inline distT="0" distB="0" distL="0" distR="0" wp14:anchorId="1CDE055E" wp14:editId="4D4A44A3">
            <wp:extent cx="5876925" cy="4066540"/>
            <wp:effectExtent l="0" t="0" r="9525" b="0"/>
            <wp:docPr id="10515310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9" t="1606" r="10099" b="58835"/>
                    <a:stretch/>
                  </pic:blipFill>
                  <pic:spPr bwMode="auto">
                    <a:xfrm>
                      <a:off x="0" y="0"/>
                      <a:ext cx="5904048" cy="408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E461F" w14:textId="5F0EA191" w:rsidR="009F5B72" w:rsidRPr="009E18EA" w:rsidRDefault="009F5B72" w:rsidP="009F5B72">
      <w:pPr>
        <w:spacing w:line="360" w:lineRule="auto"/>
        <w:jc w:val="both"/>
        <w:rPr>
          <w:rFonts w:ascii="Palatino Linotype" w:hAnsi="Palatino Linotype" w:cs="Times New Roman"/>
          <w:sz w:val="18"/>
          <w:szCs w:val="18"/>
        </w:rPr>
      </w:pPr>
      <w:r w:rsidRPr="009E18EA">
        <w:rPr>
          <w:rFonts w:ascii="Palatino Linotype" w:hAnsi="Palatino Linotype" w:cs="Times New Roman"/>
          <w:b/>
          <w:bCs/>
          <w:sz w:val="18"/>
          <w:szCs w:val="18"/>
        </w:rPr>
        <w:t xml:space="preserve">Figure </w:t>
      </w:r>
      <w:r w:rsidR="009E18EA" w:rsidRPr="009E18EA">
        <w:rPr>
          <w:rFonts w:ascii="Palatino Linotype" w:hAnsi="Palatino Linotype" w:cs="Times New Roman"/>
          <w:b/>
          <w:bCs/>
          <w:sz w:val="18"/>
          <w:szCs w:val="18"/>
        </w:rPr>
        <w:t>S</w:t>
      </w:r>
      <w:r w:rsidRPr="009E18EA">
        <w:rPr>
          <w:rFonts w:ascii="Palatino Linotype" w:hAnsi="Palatino Linotype" w:cs="Times New Roman"/>
          <w:b/>
          <w:bCs/>
          <w:sz w:val="18"/>
          <w:szCs w:val="18"/>
        </w:rPr>
        <w:t>2</w:t>
      </w:r>
      <w:r w:rsidRPr="009E18EA">
        <w:rPr>
          <w:rFonts w:ascii="Palatino Linotype" w:hAnsi="Palatino Linotype" w:cs="Times New Roman"/>
          <w:sz w:val="18"/>
          <w:szCs w:val="18"/>
        </w:rPr>
        <w:t>: Effect of different MGS – 1 on amino acid profiling. Results are expressed as the means of three replicates ± SD and the asterisks indicate the significance at *</w:t>
      </w:r>
      <w:r w:rsidRPr="009E18EA">
        <w:rPr>
          <w:rFonts w:ascii="Palatino Linotype" w:hAnsi="Palatino Linotype" w:cs="Times New Roman"/>
          <w:i/>
          <w:iCs/>
          <w:sz w:val="18"/>
          <w:szCs w:val="18"/>
        </w:rPr>
        <w:t>P</w:t>
      </w:r>
      <w:r w:rsidRPr="009E18EA">
        <w:rPr>
          <w:rFonts w:ascii="Palatino Linotype" w:hAnsi="Palatino Linotype" w:cs="Times New Roman"/>
          <w:sz w:val="18"/>
          <w:szCs w:val="18"/>
        </w:rPr>
        <w:t xml:space="preserve"> &lt; 0.05, **</w:t>
      </w:r>
      <w:r w:rsidRPr="009E18EA">
        <w:rPr>
          <w:rFonts w:ascii="Palatino Linotype" w:hAnsi="Palatino Linotype" w:cs="Times New Roman"/>
          <w:i/>
          <w:iCs/>
          <w:sz w:val="18"/>
          <w:szCs w:val="18"/>
        </w:rPr>
        <w:t xml:space="preserve">P </w:t>
      </w:r>
      <w:r w:rsidRPr="009E18EA">
        <w:rPr>
          <w:rFonts w:ascii="Palatino Linotype" w:hAnsi="Palatino Linotype" w:cs="Times New Roman"/>
          <w:sz w:val="18"/>
          <w:szCs w:val="18"/>
        </w:rPr>
        <w:t>&lt; 0.01, and ***</w:t>
      </w:r>
      <w:r w:rsidRPr="009E18EA">
        <w:rPr>
          <w:rFonts w:ascii="Palatino Linotype" w:hAnsi="Palatino Linotype" w:cs="Times New Roman"/>
          <w:i/>
          <w:iCs/>
          <w:sz w:val="18"/>
          <w:szCs w:val="18"/>
        </w:rPr>
        <w:t>P</w:t>
      </w:r>
      <w:r w:rsidRPr="009E18EA">
        <w:rPr>
          <w:rFonts w:ascii="Palatino Linotype" w:hAnsi="Palatino Linotype" w:cs="Times New Roman"/>
          <w:sz w:val="18"/>
          <w:szCs w:val="18"/>
        </w:rPr>
        <w:t xml:space="preserve"> &lt; 0.001 compared to the control according to the independent samples t test.  </w:t>
      </w:r>
    </w:p>
    <w:p w14:paraId="05CBC28E" w14:textId="77777777" w:rsidR="00A50187" w:rsidRPr="009E18EA" w:rsidRDefault="00A50187" w:rsidP="00A50187">
      <w:pPr>
        <w:spacing w:after="0" w:line="360" w:lineRule="auto"/>
        <w:jc w:val="both"/>
        <w:rPr>
          <w:rFonts w:ascii="Palatino Linotype" w:hAnsi="Palatino Linotype" w:cs="Times New Roman"/>
          <w:sz w:val="18"/>
          <w:szCs w:val="18"/>
        </w:rPr>
      </w:pPr>
      <w:r w:rsidRPr="009E18EA">
        <w:rPr>
          <w:rFonts w:ascii="Palatino Linotype" w:hAnsi="Palatino Linotype"/>
          <w:noProof/>
          <w:sz w:val="18"/>
          <w:szCs w:val="18"/>
        </w:rPr>
        <w:lastRenderedPageBreak/>
        <w:drawing>
          <wp:inline distT="0" distB="0" distL="0" distR="0" wp14:anchorId="382CEE84" wp14:editId="2EC71D0A">
            <wp:extent cx="5670550" cy="7338359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" r="4720" b="13806"/>
                    <a:stretch/>
                  </pic:blipFill>
                  <pic:spPr bwMode="auto">
                    <a:xfrm>
                      <a:off x="0" y="0"/>
                      <a:ext cx="5672303" cy="734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4CDF1" w14:textId="4B9095EE" w:rsidR="007916CD" w:rsidRPr="009E18EA" w:rsidRDefault="009F5B72" w:rsidP="00B96401">
      <w:pPr>
        <w:spacing w:line="360" w:lineRule="auto"/>
        <w:jc w:val="both"/>
        <w:rPr>
          <w:rFonts w:ascii="Palatino Linotype" w:hAnsi="Palatino Linotype"/>
          <w:sz w:val="18"/>
          <w:szCs w:val="18"/>
        </w:rPr>
      </w:pPr>
      <w:r w:rsidRPr="009E18EA">
        <w:rPr>
          <w:rFonts w:ascii="Palatino Linotype" w:hAnsi="Palatino Linotype" w:cs="Times New Roman"/>
          <w:b/>
          <w:bCs/>
          <w:sz w:val="18"/>
          <w:szCs w:val="18"/>
        </w:rPr>
        <w:t xml:space="preserve">Figure </w:t>
      </w:r>
      <w:r w:rsidR="009E18EA" w:rsidRPr="009E18EA">
        <w:rPr>
          <w:rFonts w:ascii="Palatino Linotype" w:hAnsi="Palatino Linotype" w:cs="Times New Roman"/>
          <w:b/>
          <w:bCs/>
          <w:sz w:val="18"/>
          <w:szCs w:val="18"/>
        </w:rPr>
        <w:t>S</w:t>
      </w:r>
      <w:r w:rsidRPr="009E18EA">
        <w:rPr>
          <w:rFonts w:ascii="Palatino Linotype" w:hAnsi="Palatino Linotype" w:cs="Times New Roman"/>
          <w:b/>
          <w:bCs/>
          <w:sz w:val="18"/>
          <w:szCs w:val="18"/>
        </w:rPr>
        <w:t>3</w:t>
      </w:r>
      <w:r w:rsidR="00A50187" w:rsidRPr="009E18EA">
        <w:rPr>
          <w:rFonts w:ascii="Palatino Linotype" w:hAnsi="Palatino Linotype" w:cs="Times New Roman"/>
          <w:sz w:val="18"/>
          <w:szCs w:val="18"/>
        </w:rPr>
        <w:t xml:space="preserve">: </w:t>
      </w:r>
      <w:r w:rsidR="00E9449A" w:rsidRPr="009E18EA">
        <w:rPr>
          <w:rFonts w:ascii="Palatino Linotype" w:hAnsi="Palatino Linotype" w:cs="Times New Roman"/>
          <w:sz w:val="18"/>
          <w:szCs w:val="18"/>
        </w:rPr>
        <w:t xml:space="preserve">Box-Whisker plot for the significantly different amino acids for the different exposure of MGS – 1.  The significantly different </w:t>
      </w:r>
      <w:r w:rsidR="006817B3" w:rsidRPr="009E18EA">
        <w:rPr>
          <w:rFonts w:ascii="Palatino Linotype" w:hAnsi="Palatino Linotype" w:cs="Times New Roman"/>
          <w:sz w:val="18"/>
          <w:szCs w:val="18"/>
        </w:rPr>
        <w:t>amino acids</w:t>
      </w:r>
      <w:r w:rsidR="00E9449A" w:rsidRPr="009E18EA">
        <w:rPr>
          <w:rFonts w:ascii="Palatino Linotype" w:hAnsi="Palatino Linotype" w:cs="Times New Roman"/>
          <w:sz w:val="18"/>
          <w:szCs w:val="18"/>
        </w:rPr>
        <w:t xml:space="preserve"> obtained from ANOVA and post-hoc analysis. </w:t>
      </w:r>
    </w:p>
    <w:sectPr w:rsidR="007916CD" w:rsidRPr="009E18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00"/>
    <w:family w:val="roman"/>
    <w:notTrueType/>
    <w:pitch w:val="default"/>
  </w:font>
  <w:font w:name="EuclidSymbol">
    <w:altName w:val="Cambria"/>
    <w:panose1 w:val="00000000000000000000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44A"/>
    <w:rsid w:val="00054DF8"/>
    <w:rsid w:val="001253A6"/>
    <w:rsid w:val="002A182D"/>
    <w:rsid w:val="00376CCD"/>
    <w:rsid w:val="003F1045"/>
    <w:rsid w:val="00475084"/>
    <w:rsid w:val="004F6DE6"/>
    <w:rsid w:val="006817B3"/>
    <w:rsid w:val="0079158D"/>
    <w:rsid w:val="007916CD"/>
    <w:rsid w:val="009E18EA"/>
    <w:rsid w:val="009F5B72"/>
    <w:rsid w:val="00A50187"/>
    <w:rsid w:val="00AB5613"/>
    <w:rsid w:val="00AD344A"/>
    <w:rsid w:val="00B96401"/>
    <w:rsid w:val="00CA2A27"/>
    <w:rsid w:val="00E9449A"/>
    <w:rsid w:val="00EC6BB0"/>
    <w:rsid w:val="00ED7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3B6AA6"/>
  <w15:chartTrackingRefBased/>
  <w15:docId w15:val="{C65761B7-10F6-4956-A3BC-49E9933CA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6B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9F5B72"/>
    <w:rPr>
      <w:rFonts w:ascii="MinionPro-Regular" w:hAnsi="MinionPro-Regular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DefaultParagraphFont"/>
    <w:rsid w:val="009F5B72"/>
    <w:rPr>
      <w:rFonts w:ascii="EuclidSymbol" w:hAnsi="EuclidSymbol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105</Words>
  <Characters>606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Chinnannan Karthik</dc:creator>
  <cp:keywords/>
  <dc:description/>
  <cp:lastModifiedBy>Chinnannan Karthik</cp:lastModifiedBy>
  <cp:revision>16</cp:revision>
  <dcterms:created xsi:type="dcterms:W3CDTF">2023-02-06T15:04:00Z</dcterms:created>
  <dcterms:modified xsi:type="dcterms:W3CDTF">2023-11-14T20:01:00Z</dcterms:modified>
</cp:coreProperties>
</file>