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4E1D" w14:textId="5260848A" w:rsidR="00295CEF" w:rsidRPr="002A0558" w:rsidRDefault="002A0558">
      <w:pPr>
        <w:rPr>
          <w:rFonts w:ascii="Palatino Linotype" w:hAnsi="Palatino Linotype"/>
          <w:b/>
          <w:bCs/>
        </w:rPr>
      </w:pPr>
      <w:r w:rsidRPr="002A0558">
        <w:rPr>
          <w:rFonts w:ascii="Palatino Linotype" w:hAnsi="Palatino Linotype"/>
          <w:b/>
          <w:bCs/>
        </w:rPr>
        <w:t>Supplementary Material</w:t>
      </w:r>
    </w:p>
    <w:p w14:paraId="5BC986FC" w14:textId="5D4C5E1E" w:rsidR="002A0558" w:rsidRDefault="002A0558"/>
    <w:p w14:paraId="5881CA44" w14:textId="77777777" w:rsidR="002A0558" w:rsidRDefault="002A0558" w:rsidP="002A0558">
      <w:pPr>
        <w:spacing w:line="480" w:lineRule="auto"/>
        <w:ind w:firstLine="200"/>
        <w:rPr>
          <w:rFonts w:ascii="Times New Roman" w:eastAsia="Times New Roman" w:hAnsi="Times New Roman" w:cs="Times New Roman"/>
        </w:rPr>
      </w:pPr>
    </w:p>
    <w:p w14:paraId="06397B88" w14:textId="77777777" w:rsidR="002A0558" w:rsidRDefault="00617E79" w:rsidP="002A0558">
      <w:pPr>
        <w:spacing w:line="480" w:lineRule="auto"/>
        <w:ind w:firstLine="200"/>
        <w:rPr>
          <w:rFonts w:ascii="Times New Roman" w:eastAsia="Times New Roman" w:hAnsi="Times New Roman" w:cs="Times New Roman"/>
        </w:rPr>
      </w:pPr>
      <w:r w:rsidRPr="00617E79">
        <w:rPr>
          <w:rFonts w:ascii="Times New Roman" w:eastAsia="Times New Roman" w:hAnsi="Times New Roman" w:cs="Times New Roman"/>
          <w:noProof/>
        </w:rPr>
        <w:object w:dxaOrig="5682" w:dyaOrig="6300" w14:anchorId="400CB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4.25pt;height:315pt;mso-width-percent:0;mso-height-percent:0;mso-width-percent:0;mso-height-percent:0" o:ole="">
            <v:imagedata r:id="rId6" o:title=""/>
          </v:shape>
          <o:OLEObject Type="Embed" ProgID="Prism8.Document" ShapeID="_x0000_i1025" DrawAspect="Content" ObjectID="_1761324559" r:id="rId7"/>
        </w:object>
      </w:r>
    </w:p>
    <w:p w14:paraId="77C51F24" w14:textId="17ED8791" w:rsidR="002A0558" w:rsidRDefault="002A0558" w:rsidP="00686B1D">
      <w:pPr>
        <w:spacing w:line="480" w:lineRule="auto"/>
        <w:ind w:firstLine="200"/>
        <w:rPr>
          <w:rFonts w:ascii="Times New Roman" w:eastAsia="Times New Roman" w:hAnsi="Times New Roman" w:cs="Times New Roman"/>
        </w:rPr>
        <w:sectPr w:rsidR="002A0558" w:rsidSect="00826BC3">
          <w:pgSz w:w="11900" w:h="16820"/>
          <w:pgMar w:top="1701" w:right="1440" w:bottom="1440" w:left="1440" w:header="851" w:footer="992" w:gutter="0"/>
          <w:lnNumType w:countBy="1" w:restart="continuous"/>
          <w:cols w:space="425"/>
          <w:docGrid w:linePitch="272"/>
        </w:sectPr>
      </w:pPr>
      <w:r>
        <w:rPr>
          <w:rFonts w:ascii="Times New Roman" w:eastAsia="Times New Roman" w:hAnsi="Times New Roman" w:cs="Times New Roman"/>
          <w:b/>
          <w:sz w:val="20"/>
        </w:rPr>
        <w:t>Supplementary Fig.</w:t>
      </w:r>
      <w:r w:rsidR="000300CE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S1. Effect of WP</w:t>
      </w:r>
      <w:r w:rsidR="000300CE">
        <w:rPr>
          <w:rFonts w:ascii="Times New Roman" w:eastAsia="Times New Roman" w:hAnsi="Times New Roman" w:cs="Times New Roman"/>
          <w:b/>
          <w:sz w:val="20"/>
        </w:rPr>
        <w:t xml:space="preserve">H </w:t>
      </w:r>
      <w:r>
        <w:rPr>
          <w:rFonts w:ascii="Times New Roman" w:eastAsia="Times New Roman" w:hAnsi="Times New Roman" w:cs="Times New Roman"/>
          <w:b/>
          <w:sz w:val="20"/>
        </w:rPr>
        <w:t xml:space="preserve">and treadmill </w:t>
      </w:r>
      <w:r w:rsidR="000300CE">
        <w:rPr>
          <w:rFonts w:ascii="Times New Roman" w:eastAsia="Times New Roman" w:hAnsi="Times New Roman" w:cs="Times New Roman"/>
          <w:b/>
          <w:sz w:val="20"/>
        </w:rPr>
        <w:t xml:space="preserve">exercise </w:t>
      </w:r>
      <w:r>
        <w:rPr>
          <w:rFonts w:ascii="Times New Roman" w:eastAsia="Times New Roman" w:hAnsi="Times New Roman" w:cs="Times New Roman"/>
          <w:b/>
          <w:sz w:val="20"/>
        </w:rPr>
        <w:t>on gut microbiome diversity</w:t>
      </w:r>
      <w:r w:rsidR="00686B1D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00CE" w:rsidRPr="00B27F53">
        <w:rPr>
          <w:rFonts w:ascii="Times New Roman" w:eastAsia="Times New Roman" w:hAnsi="Times New Roman" w:cs="Times New Roman"/>
          <w:sz w:val="20"/>
          <w:lang w:val="en-US"/>
        </w:rPr>
        <w:t>NOR, normal; CON, control; EXR, exercise; WPH-L/H, low-dose/high-dose whey protein hydrolysate</w:t>
      </w:r>
      <w:r w:rsidR="000300CE">
        <w:rPr>
          <w:rFonts w:ascii="Times New Roman" w:eastAsia="Times New Roman" w:hAnsi="Times New Roman" w:cs="Times New Roman"/>
          <w:sz w:val="20"/>
          <w:lang w:val="en-US"/>
        </w:rPr>
        <w:t xml:space="preserve">; </w:t>
      </w:r>
      <w:r w:rsidR="000300CE" w:rsidRPr="000300CE">
        <w:rPr>
          <w:rFonts w:ascii="Times New Roman" w:eastAsia="Times New Roman" w:hAnsi="Times New Roman" w:cs="Times New Roman"/>
          <w:sz w:val="20"/>
          <w:lang w:val="en-US"/>
        </w:rPr>
        <w:t>EWPH_L/H, exercise + low-dose/high-dose whey protein hydrolysate</w:t>
      </w:r>
    </w:p>
    <w:p w14:paraId="60489ADE" w14:textId="77777777" w:rsidR="002A0558" w:rsidRDefault="002A0558" w:rsidP="002A0558">
      <w:pPr>
        <w:spacing w:line="480" w:lineRule="auto"/>
        <w:ind w:firstLine="200"/>
        <w:rPr>
          <w:rFonts w:ascii="Times New Roman" w:eastAsia="Times New Roman" w:hAnsi="Times New Roman" w:cs="Times New Roman"/>
        </w:rPr>
      </w:pPr>
    </w:p>
    <w:p w14:paraId="5C6A1AFA" w14:textId="0485DEA7" w:rsidR="002A0558" w:rsidRDefault="00F552C3" w:rsidP="002A0558">
      <w:pPr>
        <w:spacing w:line="480" w:lineRule="auto"/>
        <w:ind w:firstLine="200"/>
        <w:jc w:val="center"/>
        <w:rPr>
          <w:rFonts w:ascii="Times New Roman" w:eastAsia="Times New Roman" w:hAnsi="Times New Roman" w:cs="Times New Roman"/>
        </w:rPr>
      </w:pPr>
      <w:r w:rsidRPr="00617E79">
        <w:rPr>
          <w:rFonts w:ascii="Times New Roman" w:eastAsia="Times New Roman" w:hAnsi="Times New Roman" w:cs="Times New Roman"/>
          <w:noProof/>
        </w:rPr>
        <w:object w:dxaOrig="14112" w:dyaOrig="10375" w14:anchorId="65A6B747">
          <v:shape id="_x0000_i1026" type="#_x0000_t75" alt="" style="width:393.75pt;height:289.5pt" o:ole="">
            <v:imagedata r:id="rId8" o:title=""/>
          </v:shape>
          <o:OLEObject Type="Embed" ProgID="Prism8.Document" ShapeID="_x0000_i1026" DrawAspect="Content" ObjectID="_1761324560" r:id="rId9"/>
        </w:object>
      </w:r>
      <w:r w:rsidR="003505A7" w:rsidRPr="00617E79">
        <w:rPr>
          <w:rFonts w:ascii="Times New Roman" w:eastAsia="Times New Roman" w:hAnsi="Times New Roman" w:cs="Times New Roman"/>
          <w:noProof/>
        </w:rPr>
        <w:object w:dxaOrig="14028" w:dyaOrig="10385" w14:anchorId="5F2A9A47">
          <v:shape id="_x0000_i1027" type="#_x0000_t75" alt="" style="width:379.5pt;height:281.25pt" o:ole="">
            <v:imagedata r:id="rId10" o:title=""/>
          </v:shape>
          <o:OLEObject Type="Embed" ProgID="Prism8.Document" ShapeID="_x0000_i1027" DrawAspect="Content" ObjectID="_1761324561" r:id="rId11"/>
        </w:object>
      </w:r>
    </w:p>
    <w:p w14:paraId="55C3864E" w14:textId="423392CB" w:rsidR="002A0558" w:rsidRPr="002A0558" w:rsidRDefault="002A0558" w:rsidP="002A0558">
      <w:pPr>
        <w:spacing w:line="480" w:lineRule="auto"/>
        <w:ind w:firstLine="20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Supplementary Fig.</w:t>
      </w:r>
      <w:r w:rsidR="00B27F53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S2. Effect of </w:t>
      </w:r>
      <w:r w:rsidR="00B27F53">
        <w:rPr>
          <w:rFonts w:ascii="Times New Roman" w:eastAsia="Times New Roman" w:hAnsi="Times New Roman" w:cs="Times New Roman"/>
          <w:b/>
          <w:sz w:val="20"/>
        </w:rPr>
        <w:t>WPH</w:t>
      </w:r>
      <w:r>
        <w:rPr>
          <w:rFonts w:ascii="Times New Roman" w:eastAsia="Times New Roman" w:hAnsi="Times New Roman" w:cs="Times New Roman"/>
          <w:b/>
          <w:sz w:val="20"/>
        </w:rPr>
        <w:t xml:space="preserve"> and treadmill </w:t>
      </w:r>
      <w:r w:rsidR="00B27F53">
        <w:rPr>
          <w:rFonts w:ascii="Times New Roman" w:eastAsia="Times New Roman" w:hAnsi="Times New Roman" w:cs="Times New Roman"/>
          <w:b/>
          <w:sz w:val="20"/>
        </w:rPr>
        <w:t xml:space="preserve">exercise </w:t>
      </w:r>
      <w:r>
        <w:rPr>
          <w:rFonts w:ascii="Times New Roman" w:eastAsia="Times New Roman" w:hAnsi="Times New Roman" w:cs="Times New Roman"/>
          <w:b/>
          <w:sz w:val="20"/>
        </w:rPr>
        <w:t xml:space="preserve">on </w:t>
      </w:r>
      <w:r w:rsidR="00B27F53">
        <w:rPr>
          <w:rFonts w:ascii="Times New Roman" w:eastAsia="Times New Roman" w:hAnsi="Times New Roman" w:cs="Times New Roman"/>
          <w:b/>
          <w:sz w:val="20"/>
        </w:rPr>
        <w:t xml:space="preserve">the </w:t>
      </w:r>
      <w:r>
        <w:rPr>
          <w:rFonts w:ascii="Times New Roman" w:eastAsia="Times New Roman" w:hAnsi="Times New Roman" w:cs="Times New Roman"/>
          <w:b/>
          <w:sz w:val="20"/>
        </w:rPr>
        <w:t xml:space="preserve">gut microbiome composition at </w:t>
      </w:r>
      <w:r w:rsidR="00B27F53">
        <w:rPr>
          <w:rFonts w:ascii="Times New Roman" w:eastAsia="Times New Roman" w:hAnsi="Times New Roman" w:cs="Times New Roman"/>
          <w:b/>
          <w:sz w:val="20"/>
        </w:rPr>
        <w:t>the (A) c</w:t>
      </w:r>
      <w:r>
        <w:rPr>
          <w:rFonts w:ascii="Times New Roman" w:eastAsia="Times New Roman" w:hAnsi="Times New Roman" w:cs="Times New Roman"/>
          <w:b/>
          <w:sz w:val="20"/>
        </w:rPr>
        <w:t xml:space="preserve">lass, </w:t>
      </w:r>
      <w:r w:rsidR="00B27F53">
        <w:rPr>
          <w:rFonts w:ascii="Times New Roman" w:eastAsia="Times New Roman" w:hAnsi="Times New Roman" w:cs="Times New Roman"/>
          <w:b/>
          <w:sz w:val="20"/>
        </w:rPr>
        <w:t>(B) o</w:t>
      </w:r>
      <w:r>
        <w:rPr>
          <w:rFonts w:ascii="Times New Roman" w:eastAsia="Times New Roman" w:hAnsi="Times New Roman" w:cs="Times New Roman"/>
          <w:b/>
          <w:sz w:val="20"/>
        </w:rPr>
        <w:t xml:space="preserve">rder, and </w:t>
      </w:r>
      <w:r w:rsidR="00B27F53">
        <w:rPr>
          <w:rFonts w:ascii="Times New Roman" w:eastAsia="Times New Roman" w:hAnsi="Times New Roman" w:cs="Times New Roman"/>
          <w:b/>
          <w:sz w:val="20"/>
        </w:rPr>
        <w:t>(C) f</w:t>
      </w:r>
      <w:r>
        <w:rPr>
          <w:rFonts w:ascii="Times New Roman" w:eastAsia="Times New Roman" w:hAnsi="Times New Roman" w:cs="Times New Roman"/>
          <w:b/>
          <w:sz w:val="20"/>
        </w:rPr>
        <w:t>amily level</w:t>
      </w:r>
      <w:r>
        <w:rPr>
          <w:rFonts w:ascii="Times New Roman" w:eastAsia="Times New Roman" w:hAnsi="Times New Roman" w:cs="Times New Roman"/>
          <w:sz w:val="20"/>
        </w:rPr>
        <w:t>.</w:t>
      </w:r>
      <w:r w:rsidR="00B27F53">
        <w:rPr>
          <w:rFonts w:ascii="Times New Roman" w:eastAsia="Times New Roman" w:hAnsi="Times New Roman" w:cs="Times New Roman"/>
          <w:sz w:val="20"/>
        </w:rPr>
        <w:t xml:space="preserve"> </w:t>
      </w:r>
      <w:r w:rsidR="00B27F53" w:rsidRPr="00B27F53">
        <w:rPr>
          <w:rFonts w:ascii="Times New Roman" w:eastAsia="Times New Roman" w:hAnsi="Times New Roman" w:cs="Times New Roman"/>
          <w:sz w:val="20"/>
          <w:lang w:val="en-US"/>
        </w:rPr>
        <w:t>NOR, normal; CON, control; EXR, exercise; WPH-L/H, low-dose/high-dose whey protein hydrolysate</w:t>
      </w:r>
      <w:r w:rsidR="000300CE">
        <w:rPr>
          <w:rFonts w:ascii="Times New Roman" w:eastAsia="Times New Roman" w:hAnsi="Times New Roman" w:cs="Times New Roman"/>
          <w:sz w:val="20"/>
          <w:lang w:val="en-US"/>
        </w:rPr>
        <w:t xml:space="preserve">; </w:t>
      </w:r>
      <w:r w:rsidR="000300CE" w:rsidRPr="000300CE">
        <w:rPr>
          <w:rFonts w:ascii="Times New Roman" w:eastAsia="Times New Roman" w:hAnsi="Times New Roman" w:cs="Times New Roman"/>
          <w:sz w:val="20"/>
          <w:lang w:val="en-US"/>
        </w:rPr>
        <w:t>EWPH_L/H, exercise + low-dose/high-dose whey protein hydrolysate</w:t>
      </w:r>
      <w:r w:rsidR="000300CE">
        <w:rPr>
          <w:rFonts w:ascii="Times New Roman" w:eastAsia="Times New Roman" w:hAnsi="Times New Roman" w:cs="Times New Roman"/>
          <w:sz w:val="20"/>
          <w:lang w:val="en-US"/>
        </w:rPr>
        <w:t>.</w:t>
      </w:r>
    </w:p>
    <w:sectPr w:rsidR="002A0558" w:rsidRPr="002A0558" w:rsidSect="006567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A27A9" w14:textId="77777777" w:rsidR="004621CB" w:rsidRDefault="004621CB" w:rsidP="00F552C3">
      <w:r>
        <w:separator/>
      </w:r>
    </w:p>
  </w:endnote>
  <w:endnote w:type="continuationSeparator" w:id="0">
    <w:p w14:paraId="278EC881" w14:textId="77777777" w:rsidR="004621CB" w:rsidRDefault="004621CB" w:rsidP="00F5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71E0" w14:textId="77777777" w:rsidR="004621CB" w:rsidRDefault="004621CB" w:rsidP="00F552C3">
      <w:r>
        <w:separator/>
      </w:r>
    </w:p>
  </w:footnote>
  <w:footnote w:type="continuationSeparator" w:id="0">
    <w:p w14:paraId="471494F9" w14:textId="77777777" w:rsidR="004621CB" w:rsidRDefault="004621CB" w:rsidP="00F5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58"/>
    <w:rsid w:val="000300CE"/>
    <w:rsid w:val="000E6F98"/>
    <w:rsid w:val="002461D8"/>
    <w:rsid w:val="00295CEF"/>
    <w:rsid w:val="002A0558"/>
    <w:rsid w:val="003505A7"/>
    <w:rsid w:val="004621CB"/>
    <w:rsid w:val="005F1F10"/>
    <w:rsid w:val="00610715"/>
    <w:rsid w:val="00617E79"/>
    <w:rsid w:val="00656797"/>
    <w:rsid w:val="00686B1D"/>
    <w:rsid w:val="00691DFB"/>
    <w:rsid w:val="00962F6C"/>
    <w:rsid w:val="00B27F53"/>
    <w:rsid w:val="00F03D94"/>
    <w:rsid w:val="00F5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2D46D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A0558"/>
  </w:style>
  <w:style w:type="paragraph" w:styleId="a4">
    <w:name w:val="Balloon Text"/>
    <w:basedOn w:val="a"/>
    <w:link w:val="Char"/>
    <w:uiPriority w:val="99"/>
    <w:semiHidden/>
    <w:unhideWhenUsed/>
    <w:rsid w:val="002A0558"/>
    <w:rPr>
      <w:rFonts w:ascii="Times New Roman" w:hAnsi="Times New Roman" w:cs="Times New Roman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A0558"/>
    <w:rPr>
      <w:rFonts w:ascii="Times New Roman" w:hAnsi="Times New Roman" w:cs="Times New Roman"/>
      <w:sz w:val="18"/>
      <w:szCs w:val="18"/>
    </w:rPr>
  </w:style>
  <w:style w:type="paragraph" w:styleId="a5">
    <w:name w:val="Revision"/>
    <w:hidden/>
    <w:uiPriority w:val="99"/>
    <w:semiHidden/>
    <w:rsid w:val="002461D8"/>
  </w:style>
  <w:style w:type="paragraph" w:styleId="a6">
    <w:name w:val="header"/>
    <w:basedOn w:val="a"/>
    <w:link w:val="Char0"/>
    <w:uiPriority w:val="99"/>
    <w:unhideWhenUsed/>
    <w:rsid w:val="00F552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F552C3"/>
  </w:style>
  <w:style w:type="paragraph" w:styleId="a7">
    <w:name w:val="footer"/>
    <w:basedOn w:val="a"/>
    <w:link w:val="Char1"/>
    <w:uiPriority w:val="99"/>
    <w:unhideWhenUsed/>
    <w:rsid w:val="00F552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F5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2023-11-12T11:03:00Z</dcterms:created>
  <dcterms:modified xsi:type="dcterms:W3CDTF">2023-11-12T11:03:00Z</dcterms:modified>
</cp:coreProperties>
</file>