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B182" w14:textId="35ACFB9B" w:rsidR="008B080D" w:rsidRPr="00EE5241" w:rsidRDefault="00EE5241" w:rsidP="00EE5241">
      <w:pPr>
        <w:pStyle w:val="MDPI41tablecaption"/>
        <w:ind w:left="0"/>
        <w:rPr>
          <w:b/>
          <w:sz w:val="20"/>
          <w:szCs w:val="20"/>
        </w:rPr>
      </w:pPr>
      <w:r w:rsidRPr="00EE5241">
        <w:rPr>
          <w:b/>
          <w:bCs/>
          <w:color w:val="1A1A1A"/>
          <w:sz w:val="20"/>
          <w:szCs w:val="20"/>
          <w:lang w:val="en-ZM" w:eastAsia="en-GB"/>
        </w:rPr>
        <w:t>Supplementary Material</w:t>
      </w:r>
    </w:p>
    <w:p w14:paraId="3F058F4C" w14:textId="235F62A9" w:rsidR="008B080D" w:rsidRDefault="008B080D" w:rsidP="00EE5241">
      <w:pPr>
        <w:pStyle w:val="MDPI41tablecaption"/>
        <w:ind w:left="0"/>
      </w:pPr>
      <w:r w:rsidRPr="00B07E0E">
        <w:rPr>
          <w:b/>
        </w:rPr>
        <w:t xml:space="preserve">Table </w:t>
      </w:r>
      <w:r>
        <w:rPr>
          <w:b/>
        </w:rPr>
        <w:t>1</w:t>
      </w:r>
      <w:r w:rsidRPr="00B07E0E">
        <w:rPr>
          <w:b/>
        </w:rPr>
        <w:t xml:space="preserve">. </w:t>
      </w:r>
      <w:r w:rsidRPr="00592E00">
        <w:t xml:space="preserve">The </w:t>
      </w:r>
      <w:r>
        <w:t>solid-phase competitive ELISA (SPCE)</w:t>
      </w:r>
      <w:r w:rsidRPr="00CC71AE">
        <w:t xml:space="preserve"> </w:t>
      </w:r>
      <w:r>
        <w:t xml:space="preserve">% inhibition results at 1:10 dilution (results for 1:30 dilution not shown) and the log reciprocal of </w:t>
      </w:r>
      <w:r w:rsidRPr="00603AED">
        <w:t xml:space="preserve">virus </w:t>
      </w:r>
      <w:proofErr w:type="spellStart"/>
      <w:r w:rsidRPr="00603AED">
        <w:t>neutrali</w:t>
      </w:r>
      <w:r>
        <w:t>s</w:t>
      </w:r>
      <w:r w:rsidRPr="00603AED">
        <w:t>ation</w:t>
      </w:r>
      <w:proofErr w:type="spellEnd"/>
      <w:r w:rsidRPr="00603AED">
        <w:t xml:space="preserve"> </w:t>
      </w:r>
      <w:r>
        <w:t xml:space="preserve">test (VNT) </w:t>
      </w:r>
      <w:proofErr w:type="spellStart"/>
      <w:r w:rsidRPr="00603AED">
        <w:t>titres</w:t>
      </w:r>
      <w:proofErr w:type="spellEnd"/>
      <w:r>
        <w:t xml:space="preserve"> in subsistence (</w:t>
      </w:r>
      <w:proofErr w:type="spellStart"/>
      <w:r>
        <w:t>Rufunsa</w:t>
      </w:r>
      <w:proofErr w:type="spellEnd"/>
      <w:r>
        <w:t>) and commercial (Chisamba) cattle herds vaccinated with either one (day 0) or two doses (day 0 and 28) of an FMDV serotype O vaccine. The SPCE results are semi-quantitative with a darker shade of green indicating stronger positivity and negative results indicated in grey</w:t>
      </w:r>
      <w:r w:rsidRPr="00FC0A5B">
        <w:t xml:space="preserve">. The positive VNT results are indicated in light green for partially protective </w:t>
      </w:r>
      <w:proofErr w:type="spellStart"/>
      <w:r w:rsidRPr="00FC0A5B">
        <w:t>titres</w:t>
      </w:r>
      <w:proofErr w:type="spellEnd"/>
      <w:r w:rsidRPr="00FC0A5B">
        <w:t xml:space="preserve"> (</w:t>
      </w:r>
      <w:r w:rsidRPr="00FC0A5B">
        <w:rPr>
          <w:szCs w:val="18"/>
          <w:lang w:val="en-ZA" w:eastAsia="en-GB"/>
        </w:rPr>
        <w:t>&gt; 11; &lt; 32)</w:t>
      </w:r>
      <w:r w:rsidRPr="00FC0A5B">
        <w:t xml:space="preserve">, green for a protective </w:t>
      </w:r>
      <w:proofErr w:type="spellStart"/>
      <w:r w:rsidRPr="00FC0A5B">
        <w:t>titre</w:t>
      </w:r>
      <w:proofErr w:type="spellEnd"/>
      <w:r w:rsidRPr="00FC0A5B">
        <w:t xml:space="preserve"> (32) and dark green for strongly protective </w:t>
      </w:r>
      <w:proofErr w:type="spellStart"/>
      <w:r w:rsidRPr="00FC0A5B">
        <w:t>titres</w:t>
      </w:r>
      <w:proofErr w:type="spellEnd"/>
      <w:r w:rsidRPr="00FC0A5B">
        <w:t xml:space="preserve"> (&gt; 32); negative results are indicated in light grey.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8"/>
        <w:gridCol w:w="671"/>
        <w:gridCol w:w="867"/>
        <w:gridCol w:w="520"/>
        <w:gridCol w:w="595"/>
        <w:gridCol w:w="546"/>
        <w:gridCol w:w="546"/>
        <w:gridCol w:w="546"/>
        <w:gridCol w:w="546"/>
        <w:gridCol w:w="473"/>
        <w:gridCol w:w="473"/>
        <w:gridCol w:w="473"/>
        <w:gridCol w:w="473"/>
        <w:gridCol w:w="473"/>
        <w:gridCol w:w="473"/>
        <w:gridCol w:w="473"/>
      </w:tblGrid>
      <w:tr w:rsidR="008B080D" w:rsidRPr="0025046D" w14:paraId="2DD24379" w14:textId="77777777" w:rsidTr="00A64841">
        <w:trPr>
          <w:trHeight w:val="320"/>
        </w:trPr>
        <w:tc>
          <w:tcPr>
            <w:tcW w:w="52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3573073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ID</w:t>
            </w:r>
          </w:p>
        </w:tc>
        <w:tc>
          <w:tcPr>
            <w:tcW w:w="3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2EA7D73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Dose</w:t>
            </w:r>
          </w:p>
        </w:tc>
        <w:tc>
          <w:tcPr>
            <w:tcW w:w="522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B7E2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Location</w:t>
            </w:r>
          </w:p>
        </w:tc>
        <w:tc>
          <w:tcPr>
            <w:tcW w:w="1908" w:type="pct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405D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1:10 SPC-ELISA (days post-vaccination)</w:t>
            </w:r>
          </w:p>
        </w:tc>
        <w:tc>
          <w:tcPr>
            <w:tcW w:w="1645" w:type="pct"/>
            <w:gridSpan w:val="7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E1219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>
              <w:rPr>
                <w:sz w:val="18"/>
                <w:szCs w:val="18"/>
                <w:lang w:val="en-ZA"/>
              </w:rPr>
              <w:t xml:space="preserve">Log </w:t>
            </w:r>
            <w:r w:rsidRPr="0025046D">
              <w:rPr>
                <w:sz w:val="18"/>
                <w:szCs w:val="18"/>
                <w:lang w:val="en-ZA"/>
              </w:rPr>
              <w:t>VNT (days post-vaccination)</w:t>
            </w:r>
          </w:p>
        </w:tc>
      </w:tr>
      <w:tr w:rsidR="008B080D" w:rsidRPr="0025046D" w14:paraId="6D4ECF4B" w14:textId="77777777" w:rsidTr="00A64841">
        <w:trPr>
          <w:trHeight w:val="320"/>
        </w:trPr>
        <w:tc>
          <w:tcPr>
            <w:tcW w:w="52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33379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3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AA3D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52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44C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644D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0</w:t>
            </w:r>
          </w:p>
        </w:tc>
        <w:tc>
          <w:tcPr>
            <w:tcW w:w="34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B530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7</w:t>
            </w:r>
          </w:p>
        </w:tc>
        <w:tc>
          <w:tcPr>
            <w:tcW w:w="31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C2CFA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28</w:t>
            </w:r>
          </w:p>
        </w:tc>
        <w:tc>
          <w:tcPr>
            <w:tcW w:w="31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61D9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56</w:t>
            </w:r>
          </w:p>
        </w:tc>
        <w:tc>
          <w:tcPr>
            <w:tcW w:w="31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A9249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112</w:t>
            </w:r>
          </w:p>
        </w:tc>
        <w:tc>
          <w:tcPr>
            <w:tcW w:w="31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BF3A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168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7039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 xml:space="preserve">0 </w:t>
            </w:r>
          </w:p>
        </w:tc>
        <w:tc>
          <w:tcPr>
            <w:tcW w:w="20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08FF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7</w:t>
            </w:r>
          </w:p>
        </w:tc>
        <w:tc>
          <w:tcPr>
            <w:tcW w:w="20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EE83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14</w:t>
            </w:r>
          </w:p>
        </w:tc>
        <w:tc>
          <w:tcPr>
            <w:tcW w:w="25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F73C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28</w:t>
            </w:r>
          </w:p>
        </w:tc>
        <w:tc>
          <w:tcPr>
            <w:tcW w:w="25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86A9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56</w:t>
            </w:r>
          </w:p>
        </w:tc>
        <w:tc>
          <w:tcPr>
            <w:tcW w:w="25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CD9A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112</w:t>
            </w:r>
          </w:p>
        </w:tc>
        <w:tc>
          <w:tcPr>
            <w:tcW w:w="25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780A2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168</w:t>
            </w:r>
          </w:p>
        </w:tc>
      </w:tr>
      <w:tr w:rsidR="008B080D" w:rsidRPr="0025046D" w14:paraId="4DC5E840" w14:textId="77777777" w:rsidTr="00A64841">
        <w:trPr>
          <w:trHeight w:val="320"/>
        </w:trPr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3679C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r w:rsidRPr="0025046D">
              <w:rPr>
                <w:i/>
                <w:iCs/>
                <w:sz w:val="18"/>
                <w:szCs w:val="18"/>
              </w:rPr>
              <w:t>RFK C2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A8CC8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r w:rsidRPr="0025046D">
              <w:rPr>
                <w:i/>
                <w:iCs/>
                <w:sz w:val="18"/>
                <w:szCs w:val="18"/>
              </w:rPr>
              <w:t>Control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7CEF1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proofErr w:type="spellStart"/>
            <w:r w:rsidRPr="0025046D">
              <w:rPr>
                <w:i/>
                <w:iCs/>
                <w:sz w:val="18"/>
                <w:szCs w:val="18"/>
              </w:rPr>
              <w:t>Rufunsa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32AB7D0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r w:rsidRPr="0025046D">
              <w:rPr>
                <w:i/>
                <w:iCs/>
                <w:sz w:val="18"/>
                <w:szCs w:val="18"/>
                <w:lang w:val="en-ZA"/>
              </w:rPr>
              <w:t>-6.55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8DA6C3E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r w:rsidRPr="0025046D">
              <w:rPr>
                <w:i/>
                <w:iCs/>
                <w:sz w:val="18"/>
                <w:szCs w:val="18"/>
                <w:lang w:val="en-ZA"/>
              </w:rPr>
              <w:t>-11.70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E7783E1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r w:rsidRPr="0025046D">
              <w:rPr>
                <w:i/>
                <w:iCs/>
                <w:sz w:val="18"/>
                <w:szCs w:val="18"/>
                <w:lang w:val="en-ZA"/>
              </w:rPr>
              <w:t>-1.60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A0B2427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r w:rsidRPr="0025046D">
              <w:rPr>
                <w:i/>
                <w:iCs/>
                <w:sz w:val="18"/>
                <w:szCs w:val="18"/>
                <w:lang w:val="en-ZA"/>
              </w:rPr>
              <w:t>18.96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876EF11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r w:rsidRPr="0025046D">
              <w:rPr>
                <w:i/>
                <w:iCs/>
                <w:sz w:val="18"/>
                <w:szCs w:val="18"/>
                <w:lang w:val="en-ZA"/>
              </w:rPr>
              <w:t>-1.30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5BE4588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r w:rsidRPr="0025046D">
              <w:rPr>
                <w:i/>
                <w:iCs/>
                <w:sz w:val="18"/>
                <w:szCs w:val="18"/>
                <w:lang w:val="en-ZA"/>
              </w:rPr>
              <w:t>-2.04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F7E2A8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63258C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3CA8B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EFDF59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FD79"/>
            <w:noWrap/>
            <w:vAlign w:val="bottom"/>
          </w:tcPr>
          <w:p w14:paraId="2FC3531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1.20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357336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FD79"/>
            <w:noWrap/>
            <w:vAlign w:val="bottom"/>
          </w:tcPr>
          <w:p w14:paraId="735CE4E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1.20</w:t>
            </w:r>
          </w:p>
        </w:tc>
      </w:tr>
      <w:tr w:rsidR="008B080D" w:rsidRPr="0025046D" w14:paraId="4BB367D1" w14:textId="77777777" w:rsidTr="00A64841">
        <w:trPr>
          <w:trHeight w:val="320"/>
        </w:trPr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6BCEF8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r w:rsidRPr="0025046D">
              <w:rPr>
                <w:i/>
                <w:iCs/>
                <w:sz w:val="18"/>
                <w:szCs w:val="18"/>
              </w:rPr>
              <w:t>RFK C3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EFD344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r w:rsidRPr="0025046D">
              <w:rPr>
                <w:i/>
                <w:iCs/>
                <w:sz w:val="18"/>
                <w:szCs w:val="18"/>
              </w:rPr>
              <w:t>Control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8A302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proofErr w:type="spellStart"/>
            <w:r w:rsidRPr="0025046D">
              <w:rPr>
                <w:i/>
                <w:iCs/>
                <w:sz w:val="18"/>
                <w:szCs w:val="18"/>
              </w:rPr>
              <w:t>Rufunsa</w:t>
            </w:r>
            <w:proofErr w:type="spellEnd"/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1E24C43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r w:rsidRPr="0025046D">
              <w:rPr>
                <w:i/>
                <w:iCs/>
                <w:sz w:val="18"/>
                <w:szCs w:val="18"/>
                <w:lang w:val="en-ZA"/>
              </w:rPr>
              <w:t>-7.41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1945339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r w:rsidRPr="0025046D">
              <w:rPr>
                <w:i/>
                <w:iCs/>
                <w:sz w:val="18"/>
                <w:szCs w:val="18"/>
                <w:lang w:val="en-ZA"/>
              </w:rPr>
              <w:t>-13.61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24983FB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r w:rsidRPr="0025046D">
              <w:rPr>
                <w:i/>
                <w:iCs/>
                <w:sz w:val="18"/>
                <w:szCs w:val="18"/>
                <w:lang w:val="en-ZA"/>
              </w:rPr>
              <w:t>5.55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958F897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r w:rsidRPr="0025046D">
              <w:rPr>
                <w:i/>
                <w:iCs/>
                <w:sz w:val="18"/>
                <w:szCs w:val="18"/>
                <w:lang w:val="en-ZA"/>
              </w:rPr>
              <w:t>0.27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545B2D6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r w:rsidRPr="0025046D">
              <w:rPr>
                <w:i/>
                <w:iCs/>
                <w:sz w:val="18"/>
                <w:szCs w:val="18"/>
                <w:lang w:val="en-ZA"/>
              </w:rPr>
              <w:t>3.10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EAB0DB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r w:rsidRPr="0025046D">
              <w:rPr>
                <w:i/>
                <w:iCs/>
                <w:sz w:val="18"/>
                <w:szCs w:val="18"/>
                <w:lang w:val="en-ZA"/>
              </w:rPr>
              <w:t>7.44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F8F97B9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FD79"/>
            <w:noWrap/>
            <w:vAlign w:val="bottom"/>
          </w:tcPr>
          <w:p w14:paraId="72BC901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1.34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EF996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FD79"/>
            <w:noWrap/>
            <w:vAlign w:val="bottom"/>
          </w:tcPr>
          <w:p w14:paraId="70DC7A9A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55847A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6C1A61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FD79"/>
            <w:noWrap/>
            <w:vAlign w:val="bottom"/>
          </w:tcPr>
          <w:p w14:paraId="3E0E753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1.20</w:t>
            </w:r>
          </w:p>
        </w:tc>
      </w:tr>
      <w:tr w:rsidR="008B080D" w:rsidRPr="0025046D" w14:paraId="52035842" w14:textId="77777777" w:rsidTr="00A64841">
        <w:trPr>
          <w:trHeight w:val="320"/>
        </w:trPr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2968A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RFK 32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60F43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1-dose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46319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proofErr w:type="spellStart"/>
            <w:r w:rsidRPr="0025046D">
              <w:rPr>
                <w:sz w:val="18"/>
                <w:szCs w:val="18"/>
              </w:rPr>
              <w:t>Rufunsa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4CA5CD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-3.11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257BA9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-1.77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A9EBE2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41.18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6F0A81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2.91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DFB00"/>
            <w:noWrap/>
            <w:vAlign w:val="bottom"/>
          </w:tcPr>
          <w:p w14:paraId="196D6BBA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85.46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5CA6B3B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49.88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18073CE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7E7504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E5362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6AD1AFEA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1.65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95691A2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DFB00"/>
            <w:noWrap/>
            <w:vAlign w:val="bottom"/>
          </w:tcPr>
          <w:p w14:paraId="591D9D7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1.51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DFB00"/>
            <w:noWrap/>
            <w:vAlign w:val="bottom"/>
          </w:tcPr>
          <w:p w14:paraId="602DA442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1.51</w:t>
            </w:r>
          </w:p>
        </w:tc>
      </w:tr>
      <w:tr w:rsidR="008B080D" w:rsidRPr="0025046D" w14:paraId="65DA05EE" w14:textId="77777777" w:rsidTr="00A64841">
        <w:trPr>
          <w:trHeight w:val="320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DC579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RFK 34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DA99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1-dose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F0E1E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proofErr w:type="spellStart"/>
            <w:r w:rsidRPr="0025046D">
              <w:rPr>
                <w:sz w:val="18"/>
                <w:szCs w:val="18"/>
              </w:rPr>
              <w:t>Rufunsa</w:t>
            </w:r>
            <w:proofErr w:type="spellEnd"/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F9D8B0F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-1.79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9ECA973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-6.41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72D62F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17.68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33979F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46.55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F07C37B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10.23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E3109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40.14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D01231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D5FD79"/>
            <w:noWrap/>
            <w:vAlign w:val="bottom"/>
          </w:tcPr>
          <w:p w14:paraId="3FABEAD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1.20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D30DE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2F288AAB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1.65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15C89AE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61A9D99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61CB1B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</w:tr>
      <w:tr w:rsidR="008B080D" w:rsidRPr="0025046D" w14:paraId="2E9A1F4B" w14:textId="77777777" w:rsidTr="00A64841">
        <w:trPr>
          <w:trHeight w:val="320"/>
        </w:trPr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22567F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RFK 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5D3A93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1-dose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CFD9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proofErr w:type="spellStart"/>
            <w:r w:rsidRPr="0025046D">
              <w:rPr>
                <w:sz w:val="18"/>
                <w:szCs w:val="18"/>
              </w:rPr>
              <w:t>Rufunsa</w:t>
            </w:r>
            <w:proofErr w:type="spellEnd"/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0B9115A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-4.86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6DB637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5.17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983A7CB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59.86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AC8EF3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27.49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98EBE7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31.25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2EBE9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15.14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0537AF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E8F00"/>
            <w:noWrap/>
            <w:vAlign w:val="bottom"/>
          </w:tcPr>
          <w:p w14:paraId="5DA0CE7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1.65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1D6D5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E8F00"/>
            <w:noWrap/>
            <w:vAlign w:val="bottom"/>
          </w:tcPr>
          <w:p w14:paraId="6CF79E3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1.65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E8F00"/>
            <w:noWrap/>
            <w:vAlign w:val="bottom"/>
          </w:tcPr>
          <w:p w14:paraId="727D32B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1.65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810749F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FD79"/>
            <w:noWrap/>
            <w:vAlign w:val="bottom"/>
          </w:tcPr>
          <w:p w14:paraId="3A56CA42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1.34</w:t>
            </w:r>
          </w:p>
        </w:tc>
      </w:tr>
      <w:tr w:rsidR="008B080D" w:rsidRPr="0025046D" w14:paraId="378D08D1" w14:textId="77777777" w:rsidTr="00A64841">
        <w:trPr>
          <w:trHeight w:val="320"/>
        </w:trPr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F478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RFK 18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6EFBE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2-dose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7F14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proofErr w:type="spellStart"/>
            <w:r w:rsidRPr="0025046D">
              <w:rPr>
                <w:sz w:val="18"/>
                <w:szCs w:val="18"/>
              </w:rPr>
              <w:t>Rufunsa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B2F7BBE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-3.42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7AB112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0.91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8BDB2A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57.52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DFB00"/>
            <w:noWrap/>
            <w:vAlign w:val="bottom"/>
          </w:tcPr>
          <w:p w14:paraId="107B6DF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87.87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FD79"/>
            <w:noWrap/>
            <w:vAlign w:val="bottom"/>
          </w:tcPr>
          <w:p w14:paraId="6A36402B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79.91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FB00"/>
            <w:noWrap/>
            <w:vAlign w:val="bottom"/>
          </w:tcPr>
          <w:p w14:paraId="3E48AE9A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83.71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55F22E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FD79"/>
            <w:noWrap/>
            <w:vAlign w:val="bottom"/>
          </w:tcPr>
          <w:p w14:paraId="2DCA293F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1.20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D140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08153419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1.81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307C4C5E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1.95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2B8A8F3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1.65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7DA4D50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1.81</w:t>
            </w:r>
          </w:p>
        </w:tc>
      </w:tr>
      <w:tr w:rsidR="008B080D" w:rsidRPr="0025046D" w14:paraId="4E97CEE7" w14:textId="77777777" w:rsidTr="00A64841">
        <w:trPr>
          <w:trHeight w:val="320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81843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RFK 21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7901E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2-dose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0973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proofErr w:type="spellStart"/>
            <w:r w:rsidRPr="0025046D">
              <w:rPr>
                <w:sz w:val="18"/>
                <w:szCs w:val="18"/>
              </w:rPr>
              <w:t>Rufunsa</w:t>
            </w:r>
            <w:proofErr w:type="spellEnd"/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1058A99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-5.35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CA2C7DA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-1.79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1BD9DFD9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85.04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106D4B1F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97.68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8DFB00"/>
            <w:noWrap/>
            <w:vAlign w:val="bottom"/>
          </w:tcPr>
          <w:p w14:paraId="4BE79C1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92.30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E8F00"/>
            <w:noWrap/>
            <w:vAlign w:val="bottom"/>
          </w:tcPr>
          <w:p w14:paraId="0F5BB7D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87.13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CA836E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8DFB00"/>
            <w:noWrap/>
            <w:vAlign w:val="bottom"/>
          </w:tcPr>
          <w:p w14:paraId="6C50060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1.51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5066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3CD363A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2.25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14A1D289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2.71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1F168A5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2.25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3EC60AC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1.65</w:t>
            </w:r>
          </w:p>
        </w:tc>
      </w:tr>
      <w:tr w:rsidR="008B080D" w:rsidRPr="0025046D" w14:paraId="7CAFB8D4" w14:textId="77777777" w:rsidTr="00A64841">
        <w:trPr>
          <w:trHeight w:val="320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95B9F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RFK 25/28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CA53A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2-dose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B59F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proofErr w:type="spellStart"/>
            <w:r w:rsidRPr="0025046D">
              <w:rPr>
                <w:sz w:val="18"/>
                <w:szCs w:val="18"/>
              </w:rPr>
              <w:t>Rufunsa</w:t>
            </w:r>
            <w:proofErr w:type="spellEnd"/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08745E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-4.40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0917B6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-7.91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838A32B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37.96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5FD886A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97.87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0B2BEC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28.28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44D0F9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5.27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B5CCC89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D5FD79"/>
            <w:noWrap/>
            <w:vAlign w:val="bottom"/>
          </w:tcPr>
          <w:p w14:paraId="021F56BA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1.34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EBE7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2EDAB1B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5FD79"/>
            <w:noWrap/>
            <w:vAlign w:val="bottom"/>
          </w:tcPr>
          <w:p w14:paraId="22CA0D6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1.34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5FD79"/>
            <w:noWrap/>
            <w:vAlign w:val="bottom"/>
          </w:tcPr>
          <w:p w14:paraId="3C711AD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1.20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A1F453A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</w:tr>
      <w:tr w:rsidR="008B080D" w:rsidRPr="0025046D" w14:paraId="7750988D" w14:textId="77777777" w:rsidTr="00A64841">
        <w:trPr>
          <w:trHeight w:val="320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2996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RFK 43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3A59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2-dose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53D7E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proofErr w:type="spellStart"/>
            <w:r w:rsidRPr="0025046D">
              <w:rPr>
                <w:sz w:val="18"/>
                <w:szCs w:val="18"/>
              </w:rPr>
              <w:t>Rufunsa</w:t>
            </w:r>
            <w:proofErr w:type="spellEnd"/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B94F339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-1.88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C43B37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-3.64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C499DD2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-1.67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8DFB00"/>
            <w:noWrap/>
            <w:vAlign w:val="bottom"/>
          </w:tcPr>
          <w:p w14:paraId="3F38723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97.17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8DFB00"/>
            <w:noWrap/>
            <w:vAlign w:val="bottom"/>
          </w:tcPr>
          <w:p w14:paraId="73822AD3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94.37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B1DD1B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57.91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97C49C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7026F92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1.81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177A2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5EC73E5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1.65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1CAE99A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2.71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8DFB00"/>
            <w:noWrap/>
            <w:vAlign w:val="bottom"/>
          </w:tcPr>
          <w:p w14:paraId="714A12B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1.51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5FD79"/>
            <w:noWrap/>
            <w:vAlign w:val="bottom"/>
          </w:tcPr>
          <w:p w14:paraId="41BC7E93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1.20</w:t>
            </w:r>
          </w:p>
        </w:tc>
      </w:tr>
      <w:tr w:rsidR="008B080D" w:rsidRPr="0025046D" w14:paraId="2671267A" w14:textId="77777777" w:rsidTr="00A64841">
        <w:trPr>
          <w:trHeight w:val="320"/>
        </w:trPr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F9608A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RFK 44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F98FF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2-dose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5881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proofErr w:type="spellStart"/>
            <w:r w:rsidRPr="0025046D">
              <w:rPr>
                <w:sz w:val="18"/>
                <w:szCs w:val="18"/>
              </w:rPr>
              <w:t>Rufunsa</w:t>
            </w:r>
            <w:proofErr w:type="spellEnd"/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011E5FE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-2.93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9B117BF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-3.90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9E89F0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48.21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C29A29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52.35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FB00"/>
            <w:noWrap/>
            <w:vAlign w:val="bottom"/>
          </w:tcPr>
          <w:p w14:paraId="044E520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85.04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E8F00"/>
            <w:noWrap/>
            <w:vAlign w:val="bottom"/>
          </w:tcPr>
          <w:p w14:paraId="4BAE40C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90.01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DFB00"/>
            <w:noWrap/>
            <w:vAlign w:val="bottom"/>
          </w:tcPr>
          <w:p w14:paraId="76F7980F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FD79"/>
            <w:noWrap/>
            <w:vAlign w:val="bottom"/>
          </w:tcPr>
          <w:p w14:paraId="1391772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93F43F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FD79"/>
            <w:noWrap/>
            <w:vAlign w:val="bottom"/>
          </w:tcPr>
          <w:p w14:paraId="1D0DE4C3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1.34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FD79"/>
            <w:noWrap/>
            <w:vAlign w:val="bottom"/>
          </w:tcPr>
          <w:p w14:paraId="390DD87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1.34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E8F00"/>
            <w:noWrap/>
            <w:vAlign w:val="bottom"/>
          </w:tcPr>
          <w:p w14:paraId="63354B7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1.65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E8F00"/>
            <w:noWrap/>
            <w:vAlign w:val="bottom"/>
          </w:tcPr>
          <w:p w14:paraId="0E9C8A4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2.11</w:t>
            </w:r>
          </w:p>
        </w:tc>
      </w:tr>
      <w:tr w:rsidR="008B080D" w:rsidRPr="0025046D" w14:paraId="0B3799C5" w14:textId="77777777" w:rsidTr="00A64841">
        <w:trPr>
          <w:trHeight w:val="320"/>
        </w:trPr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DCCA4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r w:rsidRPr="0025046D">
              <w:rPr>
                <w:i/>
                <w:iCs/>
                <w:sz w:val="18"/>
                <w:szCs w:val="18"/>
              </w:rPr>
              <w:t>CSM CC1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0A3DE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r w:rsidRPr="0025046D">
              <w:rPr>
                <w:i/>
                <w:iCs/>
                <w:sz w:val="18"/>
                <w:szCs w:val="18"/>
              </w:rPr>
              <w:t>Control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B51E4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r w:rsidRPr="0025046D">
              <w:rPr>
                <w:i/>
                <w:iCs/>
                <w:sz w:val="18"/>
                <w:szCs w:val="18"/>
              </w:rPr>
              <w:t>Chisamba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1744A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71A44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7854F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2030A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B5A38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0EA0B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5FD79"/>
            <w:noWrap/>
            <w:vAlign w:val="bottom"/>
          </w:tcPr>
          <w:p w14:paraId="769F5759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1.20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6E9BE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1F3F8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021931B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1.65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B93D01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2706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2BDECF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</w:tr>
      <w:tr w:rsidR="008B080D" w:rsidRPr="0025046D" w14:paraId="1322C8F0" w14:textId="77777777" w:rsidTr="00A64841">
        <w:trPr>
          <w:trHeight w:val="320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2C13A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r w:rsidRPr="0025046D">
              <w:rPr>
                <w:i/>
                <w:iCs/>
                <w:sz w:val="18"/>
                <w:szCs w:val="18"/>
              </w:rPr>
              <w:t>CSM CC6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BC3C8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r w:rsidRPr="0025046D">
              <w:rPr>
                <w:i/>
                <w:iCs/>
                <w:sz w:val="18"/>
                <w:szCs w:val="18"/>
              </w:rPr>
              <w:t>Control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B748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r w:rsidRPr="0025046D">
              <w:rPr>
                <w:i/>
                <w:iCs/>
                <w:sz w:val="18"/>
                <w:szCs w:val="18"/>
              </w:rPr>
              <w:t>Chisamba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E2703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B8079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C6863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D9446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E3A71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4C203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FE3D97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96A3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B9EBD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5D5705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843452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0753A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D5E3BA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0.90</w:t>
            </w:r>
          </w:p>
        </w:tc>
      </w:tr>
      <w:tr w:rsidR="008B080D" w:rsidRPr="0025046D" w14:paraId="16B4F385" w14:textId="77777777" w:rsidTr="00A64841">
        <w:trPr>
          <w:trHeight w:val="320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3682B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r w:rsidRPr="0025046D">
              <w:rPr>
                <w:i/>
                <w:iCs/>
                <w:sz w:val="18"/>
                <w:szCs w:val="18"/>
              </w:rPr>
              <w:t>CSM CC8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01051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r w:rsidRPr="0025046D">
              <w:rPr>
                <w:i/>
                <w:iCs/>
                <w:sz w:val="18"/>
                <w:szCs w:val="18"/>
              </w:rPr>
              <w:t>Control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EACF8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r w:rsidRPr="0025046D">
              <w:rPr>
                <w:i/>
                <w:iCs/>
                <w:sz w:val="18"/>
                <w:szCs w:val="18"/>
              </w:rPr>
              <w:t>Chisamba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E931D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A464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5568A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5A72D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B4848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0D150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98ADE2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85953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7ADFB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CAA2E1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7B6A27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26F1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AED8FD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</w:tr>
      <w:tr w:rsidR="008B080D" w:rsidRPr="0025046D" w14:paraId="6BEEA030" w14:textId="77777777" w:rsidTr="00A64841">
        <w:trPr>
          <w:trHeight w:val="320"/>
        </w:trPr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EEEDD0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r w:rsidRPr="0025046D">
              <w:rPr>
                <w:i/>
                <w:iCs/>
                <w:sz w:val="18"/>
                <w:szCs w:val="18"/>
              </w:rPr>
              <w:t>CSM CC9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261CC2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r w:rsidRPr="0025046D">
              <w:rPr>
                <w:i/>
                <w:iCs/>
                <w:sz w:val="18"/>
                <w:szCs w:val="18"/>
              </w:rPr>
              <w:t>Control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9E9EF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  <w:r w:rsidRPr="0025046D">
              <w:rPr>
                <w:i/>
                <w:iCs/>
                <w:sz w:val="18"/>
                <w:szCs w:val="18"/>
              </w:rPr>
              <w:t>Chisamba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005D26" w14:textId="77777777" w:rsidR="008B080D" w:rsidRPr="0025046D" w:rsidRDefault="008B080D" w:rsidP="00A64841">
            <w:pPr>
              <w:pStyle w:val="MDPI42tablebody"/>
              <w:rPr>
                <w:i/>
                <w:iCs/>
                <w:sz w:val="18"/>
                <w:szCs w:val="18"/>
                <w:lang w:val="en-ZA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026726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3C0FAB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31FE6C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FA2CE8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9988B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97E0BA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91C29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E2C1D1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B325A2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5B93ADE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14596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DB6768B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</w:tr>
      <w:tr w:rsidR="008B080D" w:rsidRPr="0025046D" w14:paraId="7468C537" w14:textId="77777777" w:rsidTr="00A64841">
        <w:trPr>
          <w:trHeight w:val="320"/>
        </w:trPr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44EA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lastRenderedPageBreak/>
              <w:t>CSM C1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9D78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1-dose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D0EE2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Chisamba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910D59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3.90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E9B1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7F13CD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3.81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CB6E7E2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11.92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FEA874A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8.19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5518F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-4.76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2AAC78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4F75B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2472F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1F1A9E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F10800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70C5659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F596AF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</w:tr>
      <w:tr w:rsidR="008B080D" w:rsidRPr="0025046D" w14:paraId="6804C529" w14:textId="77777777" w:rsidTr="00A64841">
        <w:trPr>
          <w:trHeight w:val="320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2C01F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CSM C2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149B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1-dose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6C7D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Chisamba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4CCE6A2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-0.56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8ADCB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EF0268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-0.17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E02E47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34.08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003270E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30.78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3FE3A0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18.23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B04CE4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A21F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57544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290939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F79B75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B7AFE4F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87B29F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</w:tr>
      <w:tr w:rsidR="008B080D" w:rsidRPr="0025046D" w14:paraId="786E5B47" w14:textId="77777777" w:rsidTr="00A64841">
        <w:trPr>
          <w:trHeight w:val="320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CA21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CSM C4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3314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1-dose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68AB3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Chisamba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8B3ABF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-1.42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8689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C31352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-3.95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6D02FBF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31.06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BC4767F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2.65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B02C43F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10.46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42F841E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C6E02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506E9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D26FDB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BE07D53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E3487D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04BD67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</w:tr>
      <w:tr w:rsidR="008B080D" w:rsidRPr="0025046D" w14:paraId="41B53DF4" w14:textId="77777777" w:rsidTr="00A64841">
        <w:trPr>
          <w:trHeight w:val="320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0B5C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CSM C5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A1BE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1-dose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D8F3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Chisamba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C7BF51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3.01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6517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820217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68.64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3B0A6F9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57.65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B02890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8.04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B4ED072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41.47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99F5A29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2D24E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AB409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5FD79"/>
            <w:noWrap/>
            <w:vAlign w:val="bottom"/>
          </w:tcPr>
          <w:p w14:paraId="0FB96B8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1.34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5FD79"/>
            <w:noWrap/>
            <w:vAlign w:val="bottom"/>
          </w:tcPr>
          <w:p w14:paraId="575DEA1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1.20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8EB2CFE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129F55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0.90</w:t>
            </w:r>
          </w:p>
        </w:tc>
      </w:tr>
      <w:tr w:rsidR="008B080D" w:rsidRPr="0025046D" w14:paraId="73DF1C71" w14:textId="77777777" w:rsidTr="00A64841">
        <w:trPr>
          <w:trHeight w:val="320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69A73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CSM C6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006CB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1-dose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16B7E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Chisamba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C05A12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2.44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35F7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F71D7A2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38.08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D6A2A4F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6.26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CE5E4FB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-3.50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A8E213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17.20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699CFF03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1.65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0139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C9194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FD988B2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75DFBC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B907CA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5FD79"/>
            <w:noWrap/>
            <w:vAlign w:val="bottom"/>
          </w:tcPr>
          <w:p w14:paraId="610ABC1A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1.20</w:t>
            </w:r>
          </w:p>
        </w:tc>
      </w:tr>
      <w:tr w:rsidR="008B080D" w:rsidRPr="0025046D" w14:paraId="17A412B2" w14:textId="77777777" w:rsidTr="00A64841">
        <w:trPr>
          <w:trHeight w:val="320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30393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CSM C7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D0739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1-dose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B1A5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Chisamba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8BDF5B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2.00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72D5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EE42D1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1.42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2A393B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31.21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865C532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9.86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34AC53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2.01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67B9ADB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083EB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1CFB3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8DFB00"/>
            <w:noWrap/>
            <w:vAlign w:val="bottom"/>
          </w:tcPr>
          <w:p w14:paraId="0C89CD23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1.51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D8F79A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0.90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43ACF8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F37B83E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</w:tr>
      <w:tr w:rsidR="008B080D" w:rsidRPr="0025046D" w14:paraId="7A41F6FE" w14:textId="77777777" w:rsidTr="00A64841">
        <w:trPr>
          <w:trHeight w:val="320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DE6FF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CSM C8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37E2E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1-dose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C97B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Chisamba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465C5D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6.64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47C7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D07982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28.11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8DFB00"/>
            <w:noWrap/>
            <w:vAlign w:val="bottom"/>
          </w:tcPr>
          <w:p w14:paraId="5764EF7A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90.55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643F6F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44.85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865F47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65.51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A603C7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B924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72507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76C44DB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1.81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8DFB00"/>
            <w:noWrap/>
            <w:vAlign w:val="bottom"/>
          </w:tcPr>
          <w:p w14:paraId="63E64CF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1.51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1523270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1.65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5FD79"/>
            <w:noWrap/>
            <w:vAlign w:val="bottom"/>
          </w:tcPr>
          <w:p w14:paraId="009BF63B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1.20</w:t>
            </w:r>
          </w:p>
        </w:tc>
      </w:tr>
      <w:tr w:rsidR="008B080D" w:rsidRPr="0025046D" w14:paraId="1A79EFE3" w14:textId="77777777" w:rsidTr="00A64841">
        <w:trPr>
          <w:trHeight w:val="320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D6C0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CSM C9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53FC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1-dose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D625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Chisamba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2F3107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6.43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B125A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68BC2D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2.81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ABF6CA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2.16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CB830BE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-2.64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13295F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-5.26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CB0976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DF0E2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F0876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6F4622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866FA8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1A56D32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25B0FC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0.90</w:t>
            </w:r>
          </w:p>
        </w:tc>
      </w:tr>
      <w:tr w:rsidR="008B080D" w:rsidRPr="0025046D" w14:paraId="1EBA2B1A" w14:textId="77777777" w:rsidTr="00A64841">
        <w:trPr>
          <w:trHeight w:val="320"/>
        </w:trPr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F484B9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CSM C10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947BF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1-dose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43C2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Chisamba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065397A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4.23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5AE0D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76FE0E2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-1.28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A131CF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15.49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A4AE18E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28.54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5BBFCC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19.41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5FD79"/>
            <w:noWrap/>
            <w:vAlign w:val="bottom"/>
          </w:tcPr>
          <w:p w14:paraId="17DCF8E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452F2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2F9DD9" w14:textId="77777777" w:rsidR="008B080D" w:rsidRPr="0025046D" w:rsidRDefault="008B080D" w:rsidP="00A64841">
            <w:pPr>
              <w:pStyle w:val="MDPI42tablebody"/>
              <w:rPr>
                <w:rFonts w:ascii="Times New Roman" w:hAnsi="Times New Roman"/>
                <w:color w:val="auto"/>
                <w:sz w:val="18"/>
                <w:szCs w:val="18"/>
                <w:lang w:val="en-Z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FB00"/>
            <w:noWrap/>
            <w:vAlign w:val="bottom"/>
          </w:tcPr>
          <w:p w14:paraId="1DC77922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1.51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87EC50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2594F73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749A13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</w:tr>
      <w:tr w:rsidR="008B080D" w:rsidRPr="0025046D" w14:paraId="221F0638" w14:textId="77777777" w:rsidTr="00A64841">
        <w:trPr>
          <w:trHeight w:val="320"/>
        </w:trPr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43B7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CSM 4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9445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2-dose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F220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Chisamba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7C96CB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-1.15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D74B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D53531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18.82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DFB00"/>
            <w:noWrap/>
            <w:vAlign w:val="bottom"/>
          </w:tcPr>
          <w:p w14:paraId="60A7858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88.21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5BB572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23.34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F0B405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2.07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DB04D4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F9095EB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8D45A6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0.90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59BCE0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653C6C89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1.65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A1CBD3A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B9444C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</w:tr>
      <w:tr w:rsidR="008B080D" w:rsidRPr="0025046D" w14:paraId="4C6688CA" w14:textId="77777777" w:rsidTr="00A64841">
        <w:trPr>
          <w:trHeight w:val="320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E653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CSM 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DC4C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2-dose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2B8F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Chisamba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EEDEDA9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-1.66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34CC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764523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43.20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5FD79"/>
            <w:noWrap/>
            <w:vAlign w:val="bottom"/>
          </w:tcPr>
          <w:p w14:paraId="7EB2FA7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74.15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33FBC6A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59.93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F2BFAD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66.79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543A74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F755B6F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644188D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1.81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412B7FF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1.95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8DFB00"/>
            <w:noWrap/>
            <w:vAlign w:val="bottom"/>
          </w:tcPr>
          <w:p w14:paraId="3CD8003E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1.51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458E0D22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1.81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759ABD8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1.81</w:t>
            </w:r>
          </w:p>
        </w:tc>
      </w:tr>
      <w:tr w:rsidR="008B080D" w:rsidRPr="0025046D" w14:paraId="1143D47D" w14:textId="77777777" w:rsidTr="00A64841">
        <w:trPr>
          <w:trHeight w:val="320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A7AA3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CMS 14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F7D1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2-dose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F4FFF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Chisamba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CBCC5A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2.47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74D3E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A5B189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14.22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8DFB00"/>
            <w:noWrap/>
            <w:vAlign w:val="bottom"/>
          </w:tcPr>
          <w:p w14:paraId="23CA52B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90.00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3D4CAE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41.71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578697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65.93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771DB0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5EBB61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0EB56C72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1.81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5FD79"/>
            <w:noWrap/>
            <w:vAlign w:val="bottom"/>
          </w:tcPr>
          <w:p w14:paraId="610E0DF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1.20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733A40D9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1.95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5FD79"/>
            <w:noWrap/>
            <w:vAlign w:val="bottom"/>
          </w:tcPr>
          <w:p w14:paraId="1CD6C4AA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1.34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5FD79"/>
            <w:noWrap/>
            <w:vAlign w:val="bottom"/>
          </w:tcPr>
          <w:p w14:paraId="76435C9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1.20</w:t>
            </w:r>
          </w:p>
        </w:tc>
      </w:tr>
      <w:tr w:rsidR="008B080D" w:rsidRPr="0025046D" w14:paraId="6E0A81B8" w14:textId="77777777" w:rsidTr="00A64841">
        <w:trPr>
          <w:trHeight w:val="320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B8BC2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CSM 15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D9533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2-dose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1ABCF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Chisamba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F28D56E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1.29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09D6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2F333F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-1.54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8DFB00"/>
            <w:noWrap/>
            <w:vAlign w:val="bottom"/>
          </w:tcPr>
          <w:p w14:paraId="571E33F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90.64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CBCA0B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50.88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B6F3ED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34.48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5CB73B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922D54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D5FD79"/>
            <w:noWrap/>
            <w:vAlign w:val="bottom"/>
          </w:tcPr>
          <w:p w14:paraId="585CB532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1.34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7A0260A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55E0368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2.11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598E4A3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58803E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</w:tr>
      <w:tr w:rsidR="008B080D" w:rsidRPr="0025046D" w14:paraId="02A53F3C" w14:textId="77777777" w:rsidTr="00A64841">
        <w:trPr>
          <w:trHeight w:val="320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F50A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CSM 16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5E43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2-dose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1121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Chisamba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E5086E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3.75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31CE3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987FE5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2.00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8DFB00"/>
            <w:noWrap/>
            <w:vAlign w:val="bottom"/>
          </w:tcPr>
          <w:p w14:paraId="113438B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92.49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B700B9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55.59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47A3EAF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42.80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0C37F5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6F8F62F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0.90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D5FD79"/>
            <w:noWrap/>
            <w:vAlign w:val="bottom"/>
          </w:tcPr>
          <w:p w14:paraId="4809512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1.34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5FD79"/>
            <w:noWrap/>
            <w:vAlign w:val="bottom"/>
          </w:tcPr>
          <w:p w14:paraId="287B042F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1.34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125C4FB3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1.95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5FD79"/>
            <w:noWrap/>
            <w:vAlign w:val="bottom"/>
          </w:tcPr>
          <w:p w14:paraId="7A6A4A9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1.34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5ABC3E0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1.65</w:t>
            </w:r>
          </w:p>
        </w:tc>
      </w:tr>
      <w:tr w:rsidR="008B080D" w:rsidRPr="0025046D" w14:paraId="7E6ED768" w14:textId="77777777" w:rsidTr="00A64841">
        <w:trPr>
          <w:trHeight w:val="320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7915A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CSM 17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FF82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2-dose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F9B1B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Chisamba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CDE115B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0.19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CB2E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F779EB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3.63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3B10635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96.34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8DFB00"/>
            <w:noWrap/>
            <w:vAlign w:val="bottom"/>
          </w:tcPr>
          <w:p w14:paraId="7EBFD56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90.46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DFB00"/>
            <w:noWrap/>
            <w:vAlign w:val="bottom"/>
          </w:tcPr>
          <w:p w14:paraId="206B81C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86.55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75D83C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0.90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995721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5478FF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5FD79"/>
            <w:noWrap/>
            <w:vAlign w:val="bottom"/>
          </w:tcPr>
          <w:p w14:paraId="1569B60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1.34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13788A6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2.71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126247D2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2.25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5F69F1D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1.65</w:t>
            </w:r>
          </w:p>
        </w:tc>
      </w:tr>
      <w:tr w:rsidR="008B080D" w:rsidRPr="0025046D" w14:paraId="17850843" w14:textId="77777777" w:rsidTr="00A64841">
        <w:trPr>
          <w:trHeight w:val="320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AB3FA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CSM 22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7801F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2-dose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AFA4F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Chisamba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4D1626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0.27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89149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6AA7A2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3.40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8DFB00"/>
            <w:noWrap/>
            <w:vAlign w:val="bottom"/>
          </w:tcPr>
          <w:p w14:paraId="651C314F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97.35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59C7E1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38.69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9D07E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40.04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644E576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0.90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C23B0B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D5FD79"/>
            <w:noWrap/>
            <w:vAlign w:val="bottom"/>
          </w:tcPr>
          <w:p w14:paraId="403F35F2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1.34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8DFB00"/>
            <w:noWrap/>
            <w:vAlign w:val="bottom"/>
          </w:tcPr>
          <w:p w14:paraId="54055A1B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1.51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6C5EABC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2.55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06F1CA3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1.95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04E670E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2.55</w:t>
            </w:r>
          </w:p>
        </w:tc>
      </w:tr>
      <w:tr w:rsidR="008B080D" w:rsidRPr="0025046D" w14:paraId="5E6940CA" w14:textId="77777777" w:rsidTr="00A64841">
        <w:trPr>
          <w:trHeight w:val="320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A9F5F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CSM 24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0DFB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2-dose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3786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Chisamba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F5DCF5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0.54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74B77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046E36E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28.19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8DFB00"/>
            <w:noWrap/>
            <w:vAlign w:val="bottom"/>
          </w:tcPr>
          <w:p w14:paraId="1A8FCC9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98.18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8DFB00"/>
            <w:noWrap/>
            <w:vAlign w:val="bottom"/>
          </w:tcPr>
          <w:p w14:paraId="19A80689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95.75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DFB00"/>
            <w:noWrap/>
            <w:vAlign w:val="bottom"/>
          </w:tcPr>
          <w:p w14:paraId="5E0F752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97.70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20E730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F5E76F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0.60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606521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B8757CD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5FD79"/>
            <w:noWrap/>
            <w:vAlign w:val="bottom"/>
          </w:tcPr>
          <w:p w14:paraId="4240367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1.34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475D80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0.90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7ED8738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1.04</w:t>
            </w:r>
          </w:p>
        </w:tc>
      </w:tr>
      <w:tr w:rsidR="008B080D" w:rsidRPr="0025046D" w14:paraId="7D8D05BC" w14:textId="77777777" w:rsidTr="00A64841">
        <w:trPr>
          <w:trHeight w:val="320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7703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CSM 25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9620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2-dose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24AD0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Chisamba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FBCBDBE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3.90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7F3FF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FE84C8A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6.37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8DFB00"/>
            <w:noWrap/>
            <w:vAlign w:val="bottom"/>
          </w:tcPr>
          <w:p w14:paraId="5DCD07DF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86.03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8DFB00"/>
            <w:noWrap/>
            <w:vAlign w:val="bottom"/>
          </w:tcPr>
          <w:p w14:paraId="1DB3E9A1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88.67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DFB00"/>
            <w:noWrap/>
            <w:vAlign w:val="bottom"/>
          </w:tcPr>
          <w:p w14:paraId="1A168362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  <w:lang w:val="en-ZA"/>
              </w:rPr>
              <w:t>87.45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CBAFB6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0.90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C4C609C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0.90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D5FD79"/>
            <w:noWrap/>
            <w:vAlign w:val="bottom"/>
          </w:tcPr>
          <w:p w14:paraId="79231C9B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1.20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5FD79"/>
            <w:noWrap/>
            <w:vAlign w:val="bottom"/>
          </w:tcPr>
          <w:p w14:paraId="530D61A4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1.20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4367A9AB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2.41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4E8F00"/>
            <w:noWrap/>
            <w:vAlign w:val="bottom"/>
          </w:tcPr>
          <w:p w14:paraId="7AE4DDD5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1.65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D5FD79"/>
            <w:noWrap/>
            <w:vAlign w:val="bottom"/>
          </w:tcPr>
          <w:p w14:paraId="391F36FB" w14:textId="77777777" w:rsidR="008B080D" w:rsidRPr="0025046D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25046D">
              <w:rPr>
                <w:sz w:val="18"/>
                <w:szCs w:val="18"/>
              </w:rPr>
              <w:t>1.34</w:t>
            </w:r>
          </w:p>
        </w:tc>
      </w:tr>
    </w:tbl>
    <w:p w14:paraId="2621F33C" w14:textId="77777777" w:rsidR="008B080D" w:rsidRDefault="008B080D" w:rsidP="008B080D">
      <w:pPr>
        <w:pStyle w:val="MDPI43tablefooter"/>
      </w:pPr>
    </w:p>
    <w:tbl>
      <w:tblPr>
        <w:tblW w:w="4905" w:type="dxa"/>
        <w:tblInd w:w="2608" w:type="dxa"/>
        <w:tblLayout w:type="fixed"/>
        <w:tblLook w:val="04A0" w:firstRow="1" w:lastRow="0" w:firstColumn="1" w:lastColumn="0" w:noHBand="0" w:noVBand="1"/>
      </w:tblPr>
      <w:tblGrid>
        <w:gridCol w:w="369"/>
        <w:gridCol w:w="2693"/>
        <w:gridCol w:w="426"/>
        <w:gridCol w:w="1417"/>
      </w:tblGrid>
      <w:tr w:rsidR="008B080D" w:rsidRPr="003E3CD8" w14:paraId="2F46B632" w14:textId="77777777" w:rsidTr="00A64841">
        <w:trPr>
          <w:trHeight w:val="320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D1AE3" w14:textId="77777777" w:rsidR="008B080D" w:rsidRPr="003E3CD8" w:rsidRDefault="008B080D" w:rsidP="00A64841">
            <w:pPr>
              <w:spacing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val="en-ZA"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D6B59" w14:textId="77777777" w:rsidR="008B080D" w:rsidRPr="00710B70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710B70">
              <w:rPr>
                <w:sz w:val="18"/>
                <w:szCs w:val="18"/>
                <w:lang w:val="en-ZA"/>
              </w:rPr>
              <w:t>SPCE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F8C4352" w14:textId="77777777" w:rsidR="008B080D" w:rsidRPr="003E3CD8" w:rsidRDefault="008B080D" w:rsidP="00A64841">
            <w:pPr>
              <w:rPr>
                <w:sz w:val="18"/>
                <w:szCs w:val="18"/>
                <w:lang w:val="en-ZA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FF82B8" w14:textId="77777777" w:rsidR="008B080D" w:rsidRPr="00710B70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710B70">
              <w:rPr>
                <w:sz w:val="18"/>
                <w:szCs w:val="18"/>
                <w:lang w:val="en-ZA"/>
              </w:rPr>
              <w:t>VNT</w:t>
            </w:r>
          </w:p>
        </w:tc>
      </w:tr>
      <w:tr w:rsidR="008B080D" w:rsidRPr="003E3CD8" w14:paraId="48CEE2A6" w14:textId="77777777" w:rsidTr="00A64841">
        <w:trPr>
          <w:trHeight w:val="320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6C85E7A" w14:textId="77777777" w:rsidR="008B080D" w:rsidRPr="001D2A5C" w:rsidRDefault="008B080D" w:rsidP="00A64841">
            <w:pPr>
              <w:spacing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val="en-ZA"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D3EA6" w14:textId="77777777" w:rsidR="008B080D" w:rsidRPr="00710B70" w:rsidRDefault="008B080D" w:rsidP="00A64841">
            <w:pPr>
              <w:pStyle w:val="MDPI42tablebody"/>
              <w:rPr>
                <w:sz w:val="18"/>
                <w:szCs w:val="18"/>
              </w:rPr>
            </w:pPr>
            <w:r w:rsidRPr="00710B70">
              <w:rPr>
                <w:sz w:val="18"/>
                <w:szCs w:val="18"/>
                <w:lang w:val="en-ZA"/>
              </w:rPr>
              <w:t>&lt; 70 (1:10)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5B90EFE" w14:textId="77777777" w:rsidR="008B080D" w:rsidRPr="003E3CD8" w:rsidRDefault="008B080D" w:rsidP="00A64841">
            <w:pPr>
              <w:rPr>
                <w:sz w:val="18"/>
                <w:szCs w:val="18"/>
                <w:lang w:val="en-ZA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780F1F4" w14:textId="77777777" w:rsidR="008B080D" w:rsidRPr="00710B70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710B70">
              <w:rPr>
                <w:sz w:val="18"/>
                <w:szCs w:val="18"/>
              </w:rPr>
              <w:sym w:font="Symbol" w:char="F0A3"/>
            </w:r>
            <w:r w:rsidRPr="00710B70">
              <w:rPr>
                <w:sz w:val="18"/>
                <w:szCs w:val="18"/>
                <w:lang w:val="en-ZA"/>
              </w:rPr>
              <w:t xml:space="preserve"> 1.04</w:t>
            </w:r>
          </w:p>
        </w:tc>
      </w:tr>
      <w:tr w:rsidR="008B080D" w:rsidRPr="003E3CD8" w14:paraId="1442BDE3" w14:textId="77777777" w:rsidTr="00A64841">
        <w:trPr>
          <w:trHeight w:val="320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D5FC79"/>
            <w:noWrap/>
          </w:tcPr>
          <w:p w14:paraId="43D9DF4F" w14:textId="77777777" w:rsidR="008B080D" w:rsidRPr="001D2A5C" w:rsidRDefault="008B080D" w:rsidP="00A64841">
            <w:pPr>
              <w:spacing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val="en-ZA"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8ADD9" w14:textId="77777777" w:rsidR="008B080D" w:rsidRPr="00710B70" w:rsidRDefault="008B080D" w:rsidP="00A64841">
            <w:pPr>
              <w:pStyle w:val="MDPI42tablebody"/>
              <w:rPr>
                <w:sz w:val="18"/>
                <w:szCs w:val="18"/>
              </w:rPr>
            </w:pPr>
            <w:r w:rsidRPr="00710B70">
              <w:rPr>
                <w:sz w:val="18"/>
                <w:szCs w:val="18"/>
                <w:lang w:val="en-ZA"/>
              </w:rPr>
              <w:sym w:font="Symbol" w:char="F0B3"/>
            </w:r>
            <w:r w:rsidRPr="00710B70">
              <w:rPr>
                <w:sz w:val="18"/>
                <w:szCs w:val="18"/>
                <w:lang w:val="en-ZA"/>
              </w:rPr>
              <w:t xml:space="preserve"> 70 (1:10); &lt; 80 (1:10)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5FD79"/>
          </w:tcPr>
          <w:p w14:paraId="1D1210A3" w14:textId="77777777" w:rsidR="008B080D" w:rsidRPr="003E3CD8" w:rsidRDefault="008B080D" w:rsidP="00A64841">
            <w:pPr>
              <w:rPr>
                <w:sz w:val="18"/>
                <w:szCs w:val="18"/>
                <w:lang w:val="en-ZA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914F689" w14:textId="77777777" w:rsidR="008B080D" w:rsidRPr="00710B70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bookmarkStart w:id="0" w:name="OLE_LINK1"/>
            <w:r w:rsidRPr="00710B70">
              <w:rPr>
                <w:sz w:val="18"/>
                <w:szCs w:val="18"/>
                <w:lang w:val="en-ZA"/>
              </w:rPr>
              <w:t>&gt; 1.04; &lt; 1.51</w:t>
            </w:r>
            <w:bookmarkEnd w:id="0"/>
          </w:p>
        </w:tc>
      </w:tr>
      <w:tr w:rsidR="008B080D" w:rsidRPr="003E3CD8" w14:paraId="7AB5E593" w14:textId="77777777" w:rsidTr="00A64841">
        <w:trPr>
          <w:trHeight w:val="320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8EFA00"/>
            <w:noWrap/>
          </w:tcPr>
          <w:p w14:paraId="5F7B7851" w14:textId="77777777" w:rsidR="008B080D" w:rsidRPr="001D2A5C" w:rsidRDefault="008B080D" w:rsidP="00A64841">
            <w:pPr>
              <w:spacing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val="en-ZA"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3A6E0" w14:textId="77777777" w:rsidR="008B080D" w:rsidRPr="00710B70" w:rsidRDefault="008B080D" w:rsidP="00A64841">
            <w:pPr>
              <w:pStyle w:val="MDPI42tablebody"/>
              <w:rPr>
                <w:sz w:val="18"/>
                <w:szCs w:val="18"/>
              </w:rPr>
            </w:pPr>
            <w:r w:rsidRPr="00710B70">
              <w:rPr>
                <w:sz w:val="18"/>
                <w:szCs w:val="18"/>
                <w:lang w:val="en-ZA"/>
              </w:rPr>
              <w:sym w:font="Symbol" w:char="F0B3"/>
            </w:r>
            <w:r w:rsidRPr="00710B70">
              <w:rPr>
                <w:sz w:val="18"/>
                <w:szCs w:val="18"/>
                <w:lang w:val="en-ZA"/>
              </w:rPr>
              <w:t xml:space="preserve"> 80 (1:10); &lt; 50 (1:30)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8EFA00"/>
          </w:tcPr>
          <w:p w14:paraId="52E5A4FC" w14:textId="77777777" w:rsidR="008B080D" w:rsidRPr="003E3CD8" w:rsidRDefault="008B080D" w:rsidP="00A64841">
            <w:pPr>
              <w:rPr>
                <w:sz w:val="18"/>
                <w:szCs w:val="18"/>
                <w:lang w:val="en-ZA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EF72792" w14:textId="77777777" w:rsidR="008B080D" w:rsidRPr="00710B70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710B70">
              <w:rPr>
                <w:sz w:val="18"/>
                <w:szCs w:val="18"/>
                <w:lang w:val="en-ZA"/>
              </w:rPr>
              <w:t>= 1.51</w:t>
            </w:r>
          </w:p>
        </w:tc>
      </w:tr>
      <w:tr w:rsidR="008B080D" w:rsidRPr="003E3CD8" w14:paraId="4AE7F6AE" w14:textId="77777777" w:rsidTr="00A64841">
        <w:trPr>
          <w:trHeight w:val="320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4E8F00"/>
            <w:noWrap/>
          </w:tcPr>
          <w:p w14:paraId="2F353AEE" w14:textId="77777777" w:rsidR="008B080D" w:rsidRPr="001D2A5C" w:rsidRDefault="008B080D" w:rsidP="00A64841">
            <w:pPr>
              <w:spacing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val="en-ZA"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27FF9" w14:textId="77777777" w:rsidR="008B080D" w:rsidRPr="00710B70" w:rsidRDefault="008B080D" w:rsidP="00A64841">
            <w:pPr>
              <w:pStyle w:val="MDPI42tablebody"/>
              <w:rPr>
                <w:sz w:val="18"/>
                <w:szCs w:val="18"/>
              </w:rPr>
            </w:pPr>
            <w:r w:rsidRPr="00710B70">
              <w:rPr>
                <w:sz w:val="18"/>
                <w:szCs w:val="18"/>
                <w:lang w:val="en-ZA"/>
              </w:rPr>
              <w:sym w:font="Symbol" w:char="F0B3"/>
            </w:r>
            <w:r w:rsidRPr="00710B70">
              <w:rPr>
                <w:sz w:val="18"/>
                <w:szCs w:val="18"/>
                <w:lang w:val="en-ZA"/>
              </w:rPr>
              <w:t xml:space="preserve"> 80 (1:10); </w:t>
            </w:r>
            <w:r w:rsidRPr="00710B70">
              <w:rPr>
                <w:sz w:val="18"/>
                <w:szCs w:val="18"/>
                <w:lang w:val="en-ZA"/>
              </w:rPr>
              <w:sym w:font="Symbol" w:char="F0B3"/>
            </w:r>
            <w:r w:rsidRPr="00710B70">
              <w:rPr>
                <w:sz w:val="18"/>
                <w:szCs w:val="18"/>
                <w:lang w:val="en-ZA"/>
              </w:rPr>
              <w:t xml:space="preserve"> 50 and &lt; 80 (1:30)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4E8F00"/>
          </w:tcPr>
          <w:p w14:paraId="4E94402F" w14:textId="77777777" w:rsidR="008B080D" w:rsidRPr="003E3CD8" w:rsidRDefault="008B080D" w:rsidP="00A64841">
            <w:pPr>
              <w:rPr>
                <w:sz w:val="18"/>
                <w:szCs w:val="18"/>
                <w:lang w:val="en-ZA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86F24EA" w14:textId="77777777" w:rsidR="008B080D" w:rsidRPr="00710B70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  <w:r w:rsidRPr="00710B70">
              <w:rPr>
                <w:sz w:val="18"/>
                <w:szCs w:val="18"/>
                <w:lang w:val="en-ZA"/>
              </w:rPr>
              <w:t>&gt; 1.51</w:t>
            </w:r>
          </w:p>
        </w:tc>
      </w:tr>
      <w:tr w:rsidR="008B080D" w:rsidRPr="003E3CD8" w14:paraId="123DC31A" w14:textId="77777777" w:rsidTr="00A64841">
        <w:trPr>
          <w:trHeight w:val="320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5E5E5E"/>
            <w:noWrap/>
          </w:tcPr>
          <w:p w14:paraId="3FEF4A9A" w14:textId="77777777" w:rsidR="008B080D" w:rsidRPr="001D2A5C" w:rsidRDefault="008B080D" w:rsidP="00A64841">
            <w:pPr>
              <w:spacing w:line="240" w:lineRule="auto"/>
              <w:jc w:val="left"/>
              <w:rPr>
                <w:rFonts w:ascii="Calibri" w:eastAsia="Times New Roman" w:hAnsi="Calibri" w:cs="Calibri"/>
                <w:sz w:val="18"/>
                <w:szCs w:val="18"/>
                <w:lang w:val="en-ZA"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DC42B" w14:textId="77777777" w:rsidR="008B080D" w:rsidRPr="00710B70" w:rsidRDefault="008B080D" w:rsidP="00A64841">
            <w:pPr>
              <w:pStyle w:val="MDPI42tablebody"/>
              <w:rPr>
                <w:sz w:val="18"/>
                <w:szCs w:val="18"/>
              </w:rPr>
            </w:pPr>
            <w:r w:rsidRPr="00710B70">
              <w:rPr>
                <w:sz w:val="18"/>
                <w:szCs w:val="18"/>
                <w:lang w:val="en-ZA"/>
              </w:rPr>
              <w:sym w:font="Symbol" w:char="F0B3"/>
            </w:r>
            <w:r w:rsidRPr="00710B70">
              <w:rPr>
                <w:sz w:val="18"/>
                <w:szCs w:val="18"/>
                <w:lang w:val="en-ZA"/>
              </w:rPr>
              <w:t xml:space="preserve"> 80 (1:10); </w:t>
            </w:r>
            <w:r w:rsidRPr="00710B70">
              <w:rPr>
                <w:sz w:val="18"/>
                <w:szCs w:val="18"/>
                <w:lang w:val="en-ZA"/>
              </w:rPr>
              <w:sym w:font="Symbol" w:char="F0B3"/>
            </w:r>
            <w:r w:rsidRPr="00710B70">
              <w:rPr>
                <w:sz w:val="18"/>
                <w:szCs w:val="18"/>
                <w:lang w:val="en-ZA"/>
              </w:rPr>
              <w:t xml:space="preserve"> 80 (1:30)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D2B97BC" w14:textId="77777777" w:rsidR="008B080D" w:rsidRPr="003E3CD8" w:rsidRDefault="008B080D" w:rsidP="00A64841">
            <w:pPr>
              <w:rPr>
                <w:sz w:val="18"/>
                <w:szCs w:val="18"/>
                <w:lang w:val="en-ZA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C68F9A3" w14:textId="77777777" w:rsidR="008B080D" w:rsidRPr="00710B70" w:rsidRDefault="008B080D" w:rsidP="00A64841">
            <w:pPr>
              <w:pStyle w:val="MDPI42tablebody"/>
              <w:rPr>
                <w:sz w:val="18"/>
                <w:szCs w:val="18"/>
                <w:lang w:val="en-ZA"/>
              </w:rPr>
            </w:pPr>
          </w:p>
        </w:tc>
      </w:tr>
    </w:tbl>
    <w:p w14:paraId="66726AAD" w14:textId="77777777" w:rsidR="00404602" w:rsidRDefault="00404602"/>
    <w:sectPr w:rsidR="00404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0D"/>
    <w:rsid w:val="00041F29"/>
    <w:rsid w:val="000548F4"/>
    <w:rsid w:val="00054CBE"/>
    <w:rsid w:val="00056355"/>
    <w:rsid w:val="000607E9"/>
    <w:rsid w:val="00066D34"/>
    <w:rsid w:val="0007738A"/>
    <w:rsid w:val="000A5F81"/>
    <w:rsid w:val="000A76CB"/>
    <w:rsid w:val="000B798F"/>
    <w:rsid w:val="00104788"/>
    <w:rsid w:val="00106C6D"/>
    <w:rsid w:val="00112BD1"/>
    <w:rsid w:val="001154FF"/>
    <w:rsid w:val="00134972"/>
    <w:rsid w:val="001519B4"/>
    <w:rsid w:val="00160F7B"/>
    <w:rsid w:val="0017643B"/>
    <w:rsid w:val="001B0CFA"/>
    <w:rsid w:val="001B3A0D"/>
    <w:rsid w:val="001C74FC"/>
    <w:rsid w:val="0020111B"/>
    <w:rsid w:val="0022734F"/>
    <w:rsid w:val="0023070B"/>
    <w:rsid w:val="00242B30"/>
    <w:rsid w:val="002633CE"/>
    <w:rsid w:val="00264635"/>
    <w:rsid w:val="00282CE9"/>
    <w:rsid w:val="002A08D3"/>
    <w:rsid w:val="002E2999"/>
    <w:rsid w:val="002F010E"/>
    <w:rsid w:val="0032324E"/>
    <w:rsid w:val="00354903"/>
    <w:rsid w:val="00384E20"/>
    <w:rsid w:val="003A1ADF"/>
    <w:rsid w:val="003E2456"/>
    <w:rsid w:val="003E3870"/>
    <w:rsid w:val="003F5FC5"/>
    <w:rsid w:val="00404602"/>
    <w:rsid w:val="00425AD9"/>
    <w:rsid w:val="00440216"/>
    <w:rsid w:val="00445C1B"/>
    <w:rsid w:val="004506A9"/>
    <w:rsid w:val="00461EE8"/>
    <w:rsid w:val="004902B7"/>
    <w:rsid w:val="004904B2"/>
    <w:rsid w:val="004B6E8D"/>
    <w:rsid w:val="005173B7"/>
    <w:rsid w:val="00521D1B"/>
    <w:rsid w:val="00532B77"/>
    <w:rsid w:val="00560131"/>
    <w:rsid w:val="0057200F"/>
    <w:rsid w:val="005D4B25"/>
    <w:rsid w:val="005F5CC2"/>
    <w:rsid w:val="00606915"/>
    <w:rsid w:val="00663980"/>
    <w:rsid w:val="00664303"/>
    <w:rsid w:val="006919DB"/>
    <w:rsid w:val="006A0971"/>
    <w:rsid w:val="006A4E11"/>
    <w:rsid w:val="006A6266"/>
    <w:rsid w:val="006C7A46"/>
    <w:rsid w:val="006E1CD7"/>
    <w:rsid w:val="006E5E5D"/>
    <w:rsid w:val="007047BB"/>
    <w:rsid w:val="007922AF"/>
    <w:rsid w:val="00793FDB"/>
    <w:rsid w:val="00795ABE"/>
    <w:rsid w:val="007E3747"/>
    <w:rsid w:val="007E7E42"/>
    <w:rsid w:val="007F0CCC"/>
    <w:rsid w:val="008346C3"/>
    <w:rsid w:val="008370D0"/>
    <w:rsid w:val="00842205"/>
    <w:rsid w:val="0085291B"/>
    <w:rsid w:val="00872DC2"/>
    <w:rsid w:val="008A07F9"/>
    <w:rsid w:val="008B080D"/>
    <w:rsid w:val="008C0DD2"/>
    <w:rsid w:val="008C47A3"/>
    <w:rsid w:val="008E1820"/>
    <w:rsid w:val="008E22B5"/>
    <w:rsid w:val="008E78EE"/>
    <w:rsid w:val="009076AE"/>
    <w:rsid w:val="00913261"/>
    <w:rsid w:val="00987190"/>
    <w:rsid w:val="009C44A9"/>
    <w:rsid w:val="009E3692"/>
    <w:rsid w:val="009E6022"/>
    <w:rsid w:val="00A0655F"/>
    <w:rsid w:val="00A14F64"/>
    <w:rsid w:val="00A25334"/>
    <w:rsid w:val="00A30A3F"/>
    <w:rsid w:val="00A525AE"/>
    <w:rsid w:val="00A53BDF"/>
    <w:rsid w:val="00A71C0B"/>
    <w:rsid w:val="00A8592C"/>
    <w:rsid w:val="00AB19C5"/>
    <w:rsid w:val="00AF1230"/>
    <w:rsid w:val="00B11366"/>
    <w:rsid w:val="00B4336E"/>
    <w:rsid w:val="00B46C55"/>
    <w:rsid w:val="00BC5B00"/>
    <w:rsid w:val="00BC6BB5"/>
    <w:rsid w:val="00BD15B2"/>
    <w:rsid w:val="00C16BC9"/>
    <w:rsid w:val="00C23FAF"/>
    <w:rsid w:val="00C44421"/>
    <w:rsid w:val="00C51E9B"/>
    <w:rsid w:val="00CA0CF1"/>
    <w:rsid w:val="00CA6956"/>
    <w:rsid w:val="00CB2977"/>
    <w:rsid w:val="00CB4133"/>
    <w:rsid w:val="00CB7B73"/>
    <w:rsid w:val="00CC20C6"/>
    <w:rsid w:val="00CC7E61"/>
    <w:rsid w:val="00CF5C0D"/>
    <w:rsid w:val="00D46CAF"/>
    <w:rsid w:val="00D87B78"/>
    <w:rsid w:val="00D94171"/>
    <w:rsid w:val="00DC19AB"/>
    <w:rsid w:val="00DC7FC5"/>
    <w:rsid w:val="00DD362F"/>
    <w:rsid w:val="00DD4074"/>
    <w:rsid w:val="00DE1787"/>
    <w:rsid w:val="00E201ED"/>
    <w:rsid w:val="00E216EA"/>
    <w:rsid w:val="00E57B1C"/>
    <w:rsid w:val="00E603E9"/>
    <w:rsid w:val="00E81485"/>
    <w:rsid w:val="00E924E2"/>
    <w:rsid w:val="00EA3D05"/>
    <w:rsid w:val="00ED1A22"/>
    <w:rsid w:val="00ED60AF"/>
    <w:rsid w:val="00EE2EB5"/>
    <w:rsid w:val="00EE5241"/>
    <w:rsid w:val="00F12F56"/>
    <w:rsid w:val="00F61743"/>
    <w:rsid w:val="00F64E98"/>
    <w:rsid w:val="00F77104"/>
    <w:rsid w:val="00F82571"/>
    <w:rsid w:val="00F91EB1"/>
    <w:rsid w:val="00FC3A80"/>
    <w:rsid w:val="00FD2104"/>
    <w:rsid w:val="00FE7C72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FEA8CE"/>
  <w15:chartTrackingRefBased/>
  <w15:docId w15:val="{F98E0CF6-41AD-014A-A99F-9FEAD198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80D"/>
    <w:pPr>
      <w:spacing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EE5241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color w:val="auto"/>
      <w:sz w:val="36"/>
      <w:szCs w:val="36"/>
      <w:lang w:val="en-ZM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8B080D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MDPI42tablebody">
    <w:name w:val="MDPI_4.2_table_body"/>
    <w:qFormat/>
    <w:rsid w:val="008B080D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43tablefooter">
    <w:name w:val="MDPI_4.3_table_footer"/>
    <w:next w:val="Normal"/>
    <w:qFormat/>
    <w:rsid w:val="008B080D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val="en-US" w:eastAsia="de-DE" w:bidi="en-US"/>
      <w14:ligatures w14:val="none"/>
    </w:rPr>
  </w:style>
  <w:style w:type="character" w:styleId="CommentReference">
    <w:name w:val="annotation reference"/>
    <w:uiPriority w:val="99"/>
    <w:rsid w:val="008B080D"/>
    <w:rPr>
      <w:sz w:val="21"/>
      <w:szCs w:val="21"/>
    </w:rPr>
  </w:style>
  <w:style w:type="paragraph" w:styleId="CommentText">
    <w:name w:val="annotation text"/>
    <w:basedOn w:val="Normal"/>
    <w:link w:val="CommentTextChar"/>
    <w:rsid w:val="008B080D"/>
  </w:style>
  <w:style w:type="character" w:customStyle="1" w:styleId="CommentTextChar">
    <w:name w:val="Comment Text Char"/>
    <w:basedOn w:val="DefaultParagraphFont"/>
    <w:link w:val="CommentText"/>
    <w:rsid w:val="008B080D"/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E5241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EE5241"/>
    <w:rPr>
      <w:i/>
      <w:iCs/>
    </w:rPr>
  </w:style>
  <w:style w:type="character" w:customStyle="1" w:styleId="apple-converted-space">
    <w:name w:val="apple-converted-space"/>
    <w:basedOn w:val="DefaultParagraphFont"/>
    <w:rsid w:val="00EE5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Banda</dc:creator>
  <cp:keywords/>
  <dc:description/>
  <cp:lastModifiedBy>Frank Banda</cp:lastModifiedBy>
  <cp:revision>2</cp:revision>
  <dcterms:created xsi:type="dcterms:W3CDTF">2023-10-29T04:29:00Z</dcterms:created>
  <dcterms:modified xsi:type="dcterms:W3CDTF">2023-10-29T04:29:00Z</dcterms:modified>
</cp:coreProperties>
</file>