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462A6" w14:textId="3E0635A9" w:rsidR="009924DD" w:rsidRDefault="00BE07C0" w:rsidP="00BE07C0">
      <w:pPr>
        <w:jc w:val="center"/>
        <w:rPr>
          <w:b/>
          <w:bCs/>
          <w:noProof/>
        </w:rPr>
      </w:pPr>
      <w:r w:rsidRPr="00BE07C0">
        <w:rPr>
          <w:b/>
          <w:bCs/>
          <w:noProof/>
        </w:rPr>
        <w:t>Supplementray material</w:t>
      </w:r>
    </w:p>
    <w:p w14:paraId="73A03C9D" w14:textId="186CA93D" w:rsidR="00BE07C0" w:rsidRDefault="00BE07C0" w:rsidP="00BE07C0">
      <w:pPr>
        <w:jc w:val="center"/>
        <w:rPr>
          <w:b/>
          <w:bCs/>
        </w:rPr>
      </w:pPr>
    </w:p>
    <w:p w14:paraId="6C71F3C4" w14:textId="3A6120C8" w:rsidR="00F24157" w:rsidRDefault="00CF365C" w:rsidP="00274CE6">
      <w:pPr>
        <w:ind w:leftChars="-567" w:rightChars="-165" w:right="-330" w:hangingChars="567" w:hanging="1134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845F0A1" wp14:editId="4CF4DB03">
            <wp:extent cx="6400765" cy="2189554"/>
            <wp:effectExtent l="0" t="0" r="0" b="1270"/>
            <wp:docPr id="164740137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548" cy="219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70A46A" w14:textId="50B2A51F" w:rsidR="00BE07C0" w:rsidRPr="00E879AC" w:rsidRDefault="00BE07C0" w:rsidP="00BE07C0">
      <w:pPr>
        <w:spacing w:line="240" w:lineRule="auto"/>
        <w:ind w:leftChars="-71" w:left="-142" w:rightChars="59" w:right="118"/>
        <w:rPr>
          <w:color w:val="000000" w:themeColor="text1"/>
          <w:sz w:val="18"/>
          <w:szCs w:val="18"/>
        </w:rPr>
      </w:pPr>
      <w:r>
        <w:rPr>
          <w:b/>
          <w:bCs/>
          <w:color w:val="000000" w:themeColor="text1"/>
          <w:sz w:val="18"/>
          <w:szCs w:val="18"/>
        </w:rPr>
        <w:t xml:space="preserve">Supplementary </w:t>
      </w:r>
      <w:r w:rsidRPr="00E879AC">
        <w:rPr>
          <w:b/>
          <w:bCs/>
          <w:color w:val="000000" w:themeColor="text1"/>
          <w:sz w:val="18"/>
          <w:szCs w:val="18"/>
        </w:rPr>
        <w:t xml:space="preserve">Figure </w:t>
      </w:r>
      <w:r>
        <w:rPr>
          <w:b/>
          <w:bCs/>
          <w:color w:val="000000" w:themeColor="text1"/>
          <w:sz w:val="18"/>
          <w:szCs w:val="18"/>
        </w:rPr>
        <w:t>S1</w:t>
      </w:r>
      <w:r w:rsidRPr="00E879AC">
        <w:rPr>
          <w:b/>
          <w:bCs/>
          <w:color w:val="000000" w:themeColor="text1"/>
          <w:sz w:val="18"/>
          <w:szCs w:val="18"/>
        </w:rPr>
        <w:t xml:space="preserve">. </w:t>
      </w:r>
      <w:r w:rsidRPr="00E879AC">
        <w:rPr>
          <w:color w:val="000000" w:themeColor="text1"/>
          <w:sz w:val="18"/>
          <w:szCs w:val="18"/>
        </w:rPr>
        <w:t>Effect of beeswax alcohol (BWA) on CuSO</w:t>
      </w:r>
      <w:r w:rsidRPr="00E879AC">
        <w:rPr>
          <w:color w:val="000000" w:themeColor="text1"/>
          <w:sz w:val="18"/>
          <w:szCs w:val="18"/>
          <w:vertAlign w:val="subscript"/>
        </w:rPr>
        <w:t>4</w:t>
      </w:r>
      <w:r w:rsidRPr="00E879AC">
        <w:rPr>
          <w:color w:val="000000" w:themeColor="text1"/>
          <w:sz w:val="18"/>
          <w:szCs w:val="18"/>
        </w:rPr>
        <w:t xml:space="preserve"> induced oxidation of LDL. </w:t>
      </w:r>
      <w:r w:rsidRPr="00E879AC">
        <w:rPr>
          <w:b/>
          <w:bCs/>
          <w:color w:val="000000" w:themeColor="text1"/>
          <w:sz w:val="18"/>
          <w:szCs w:val="18"/>
        </w:rPr>
        <w:t>(A)</w:t>
      </w:r>
      <w:r w:rsidRPr="00E879AC">
        <w:rPr>
          <w:color w:val="000000" w:themeColor="text1"/>
          <w:sz w:val="18"/>
          <w:szCs w:val="18"/>
        </w:rPr>
        <w:t xml:space="preserve"> Electrophoretic mobility of apo-B fraction of LDL. </w:t>
      </w:r>
      <w:r w:rsidR="001A3224" w:rsidRPr="00E879AC">
        <w:rPr>
          <w:color w:val="000000" w:themeColor="text1"/>
          <w:sz w:val="18"/>
          <w:szCs w:val="18"/>
        </w:rPr>
        <w:t>Lanes 1</w:t>
      </w:r>
      <w:r w:rsidR="001A3224">
        <w:rPr>
          <w:color w:val="000000" w:themeColor="text1"/>
          <w:sz w:val="18"/>
          <w:szCs w:val="18"/>
        </w:rPr>
        <w:t xml:space="preserve"> represent</w:t>
      </w:r>
      <w:r w:rsidR="001A3224" w:rsidRPr="001A3224">
        <w:rPr>
          <w:color w:val="000000" w:themeColor="text1"/>
          <w:sz w:val="18"/>
          <w:szCs w:val="18"/>
        </w:rPr>
        <w:t xml:space="preserve"> </w:t>
      </w:r>
      <w:r w:rsidR="001A3224" w:rsidRPr="00E879AC">
        <w:rPr>
          <w:color w:val="000000" w:themeColor="text1"/>
          <w:sz w:val="18"/>
          <w:szCs w:val="18"/>
        </w:rPr>
        <w:t>LDL+CuSO</w:t>
      </w:r>
      <w:r w:rsidR="001A3224" w:rsidRPr="00E879AC">
        <w:rPr>
          <w:color w:val="000000" w:themeColor="text1"/>
          <w:sz w:val="18"/>
          <w:szCs w:val="18"/>
          <w:vertAlign w:val="subscript"/>
        </w:rPr>
        <w:t>4</w:t>
      </w:r>
      <w:r w:rsidR="001A3224">
        <w:rPr>
          <w:color w:val="000000" w:themeColor="text1"/>
          <w:sz w:val="18"/>
          <w:szCs w:val="18"/>
          <w:vertAlign w:val="subscript"/>
        </w:rPr>
        <w:t xml:space="preserve"> </w:t>
      </w:r>
      <w:r w:rsidR="001A3224" w:rsidRPr="001A3224">
        <w:rPr>
          <w:color w:val="000000" w:themeColor="text1"/>
          <w:sz w:val="18"/>
          <w:szCs w:val="18"/>
        </w:rPr>
        <w:t>(Ox</w:t>
      </w:r>
      <w:r w:rsidR="001A3224">
        <w:rPr>
          <w:color w:val="000000" w:themeColor="text1"/>
          <w:sz w:val="18"/>
          <w:szCs w:val="18"/>
          <w:vertAlign w:val="subscript"/>
        </w:rPr>
        <w:t xml:space="preserve"> </w:t>
      </w:r>
      <w:r w:rsidR="001A3224">
        <w:rPr>
          <w:color w:val="000000" w:themeColor="text1"/>
          <w:sz w:val="18"/>
          <w:szCs w:val="18"/>
        </w:rPr>
        <w:t>LDL)</w:t>
      </w:r>
      <w:r w:rsidR="001A3224" w:rsidRPr="00E879AC">
        <w:rPr>
          <w:color w:val="000000" w:themeColor="text1"/>
          <w:sz w:val="18"/>
          <w:szCs w:val="18"/>
        </w:rPr>
        <w:t xml:space="preserve">, </w:t>
      </w:r>
      <w:r w:rsidR="001A3224">
        <w:rPr>
          <w:color w:val="000000" w:themeColor="text1"/>
          <w:sz w:val="18"/>
          <w:szCs w:val="18"/>
        </w:rPr>
        <w:t xml:space="preserve">Lane </w:t>
      </w:r>
      <w:r w:rsidR="001A3224" w:rsidRPr="00E879AC">
        <w:rPr>
          <w:color w:val="000000" w:themeColor="text1"/>
          <w:sz w:val="18"/>
          <w:szCs w:val="18"/>
        </w:rPr>
        <w:t>2</w:t>
      </w:r>
      <w:r w:rsidR="001A3224">
        <w:rPr>
          <w:color w:val="000000" w:themeColor="text1"/>
          <w:sz w:val="18"/>
          <w:szCs w:val="18"/>
        </w:rPr>
        <w:t xml:space="preserve"> represent Native LDL</w:t>
      </w:r>
      <w:r w:rsidR="001A3224" w:rsidRPr="00E879AC">
        <w:rPr>
          <w:color w:val="000000" w:themeColor="text1"/>
          <w:sz w:val="18"/>
          <w:szCs w:val="18"/>
        </w:rPr>
        <w:t xml:space="preserve">, </w:t>
      </w:r>
      <w:r w:rsidR="001A3224">
        <w:rPr>
          <w:color w:val="000000" w:themeColor="text1"/>
          <w:sz w:val="18"/>
          <w:szCs w:val="18"/>
        </w:rPr>
        <w:t xml:space="preserve">Lane 3, 4, 4, 5, 7, 8 represent </w:t>
      </w:r>
      <w:r w:rsidR="001A3224" w:rsidRPr="00E879AC">
        <w:rPr>
          <w:color w:val="000000" w:themeColor="text1"/>
          <w:sz w:val="18"/>
          <w:szCs w:val="18"/>
        </w:rPr>
        <w:t>LDL+CuSO</w:t>
      </w:r>
      <w:r w:rsidR="001A3224" w:rsidRPr="00E879AC">
        <w:rPr>
          <w:color w:val="000000" w:themeColor="text1"/>
          <w:sz w:val="18"/>
          <w:szCs w:val="18"/>
          <w:vertAlign w:val="subscript"/>
        </w:rPr>
        <w:t>4</w:t>
      </w:r>
      <w:r w:rsidR="001A3224">
        <w:rPr>
          <w:color w:val="000000" w:themeColor="text1"/>
          <w:sz w:val="18"/>
          <w:szCs w:val="18"/>
        </w:rPr>
        <w:t xml:space="preserve"> </w:t>
      </w:r>
      <w:r w:rsidR="001A3224" w:rsidRPr="00E879AC">
        <w:rPr>
          <w:color w:val="000000" w:themeColor="text1"/>
          <w:sz w:val="18"/>
          <w:szCs w:val="18"/>
        </w:rPr>
        <w:t xml:space="preserve">treated with 10, 20, </w:t>
      </w:r>
      <w:r w:rsidR="001A3224">
        <w:rPr>
          <w:color w:val="000000" w:themeColor="text1"/>
          <w:sz w:val="18"/>
          <w:szCs w:val="18"/>
        </w:rPr>
        <w:t xml:space="preserve">30, 40, 50 </w:t>
      </w:r>
      <w:r w:rsidR="001A3224" w:rsidRPr="00E879AC">
        <w:rPr>
          <w:color w:val="000000" w:themeColor="text1"/>
          <w:sz w:val="18"/>
          <w:szCs w:val="18"/>
        </w:rPr>
        <w:t xml:space="preserve">and </w:t>
      </w:r>
      <w:r w:rsidR="001A3224">
        <w:rPr>
          <w:color w:val="000000" w:themeColor="text1"/>
          <w:sz w:val="18"/>
          <w:szCs w:val="18"/>
        </w:rPr>
        <w:t>10</w:t>
      </w:r>
      <w:r w:rsidR="001A3224" w:rsidRPr="00E879AC">
        <w:rPr>
          <w:color w:val="000000" w:themeColor="text1"/>
          <w:sz w:val="18"/>
          <w:szCs w:val="18"/>
        </w:rPr>
        <w:t>0 μM BWA. Electrophoresis was performed on 0.5% agarose gel using Tri</w:t>
      </w:r>
      <w:r w:rsidR="00CF365C">
        <w:rPr>
          <w:color w:val="000000" w:themeColor="text1"/>
          <w:sz w:val="18"/>
          <w:szCs w:val="18"/>
        </w:rPr>
        <w:t>s</w:t>
      </w:r>
      <w:r w:rsidR="001A3224" w:rsidRPr="00E879AC">
        <w:rPr>
          <w:color w:val="000000" w:themeColor="text1"/>
          <w:sz w:val="18"/>
          <w:szCs w:val="18"/>
        </w:rPr>
        <w:t>-EDTA buffer (pH 8.0) at a constant voltage (50 V).</w:t>
      </w:r>
      <w:r w:rsidR="001A3224" w:rsidRPr="00E879AC">
        <w:rPr>
          <w:b/>
          <w:bCs/>
          <w:color w:val="000000" w:themeColor="text1"/>
          <w:sz w:val="18"/>
          <w:szCs w:val="18"/>
        </w:rPr>
        <w:t xml:space="preserve"> </w:t>
      </w:r>
      <w:r w:rsidR="00274CE6" w:rsidRPr="00274CE6">
        <w:rPr>
          <w:color w:val="000000" w:themeColor="text1"/>
          <w:sz w:val="18"/>
          <w:szCs w:val="18"/>
        </w:rPr>
        <w:t xml:space="preserve">The red dotted line indicates </w:t>
      </w:r>
      <w:r w:rsidR="00CF365C">
        <w:rPr>
          <w:color w:val="000000" w:themeColor="text1"/>
          <w:sz w:val="18"/>
          <w:szCs w:val="18"/>
        </w:rPr>
        <w:t>different</w:t>
      </w:r>
      <w:r w:rsidR="00274CE6" w:rsidRPr="00274CE6">
        <w:rPr>
          <w:color w:val="000000" w:themeColor="text1"/>
          <w:sz w:val="18"/>
          <w:szCs w:val="18"/>
        </w:rPr>
        <w:t xml:space="preserve"> electromobility </w:t>
      </w:r>
      <w:r w:rsidR="00CF365C">
        <w:rPr>
          <w:color w:val="000000" w:themeColor="text1"/>
          <w:sz w:val="18"/>
          <w:szCs w:val="18"/>
        </w:rPr>
        <w:t>from the loading position depends on the extent of oxidation</w:t>
      </w:r>
      <w:r w:rsidR="00274CE6" w:rsidRPr="00274CE6">
        <w:rPr>
          <w:color w:val="000000" w:themeColor="text1"/>
          <w:sz w:val="18"/>
          <w:szCs w:val="18"/>
        </w:rPr>
        <w:t>.</w:t>
      </w:r>
      <w:r w:rsidR="00274CE6">
        <w:rPr>
          <w:b/>
          <w:bCs/>
          <w:color w:val="000000" w:themeColor="text1"/>
          <w:sz w:val="18"/>
          <w:szCs w:val="18"/>
        </w:rPr>
        <w:t xml:space="preserve"> </w:t>
      </w:r>
      <w:r w:rsidRPr="00E879AC">
        <w:rPr>
          <w:b/>
          <w:bCs/>
          <w:color w:val="000000" w:themeColor="text1"/>
          <w:sz w:val="18"/>
          <w:szCs w:val="18"/>
        </w:rPr>
        <w:t>(B)</w:t>
      </w:r>
      <w:r w:rsidRPr="00E879AC">
        <w:rPr>
          <w:color w:val="000000" w:themeColor="text1"/>
          <w:sz w:val="18"/>
          <w:szCs w:val="18"/>
        </w:rPr>
        <w:t xml:space="preserve"> Quantification of CuSO</w:t>
      </w:r>
      <w:r w:rsidRPr="00E879AC">
        <w:rPr>
          <w:color w:val="000000" w:themeColor="text1"/>
          <w:sz w:val="18"/>
          <w:szCs w:val="18"/>
          <w:vertAlign w:val="subscript"/>
        </w:rPr>
        <w:t>4</w:t>
      </w:r>
      <w:r w:rsidRPr="00E879AC">
        <w:rPr>
          <w:color w:val="000000" w:themeColor="text1"/>
          <w:sz w:val="18"/>
          <w:szCs w:val="18"/>
        </w:rPr>
        <w:t xml:space="preserve">-induced LDL oxidation in the presence and absence of BWA. The LDL oxidation was quantified by thiobarbituric acid reactive substance (TBARS) assay using malondialdehyde (MDA) as reference. </w:t>
      </w:r>
    </w:p>
    <w:p w14:paraId="389DE540" w14:textId="77777777" w:rsidR="00BE07C0" w:rsidRPr="00BE07C0" w:rsidRDefault="00BE07C0" w:rsidP="00BE07C0">
      <w:pPr>
        <w:jc w:val="center"/>
        <w:rPr>
          <w:b/>
          <w:bCs/>
        </w:rPr>
      </w:pPr>
    </w:p>
    <w:sectPr w:rsidR="00BE07C0" w:rsidRPr="00BE07C0">
      <w:pgSz w:w="11906" w:h="16838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0A0BA" w14:textId="77777777" w:rsidR="00DD4563" w:rsidRDefault="00DD4563" w:rsidP="00BE07C0">
      <w:pPr>
        <w:spacing w:after="0" w:line="240" w:lineRule="auto"/>
      </w:pPr>
      <w:r>
        <w:separator/>
      </w:r>
    </w:p>
  </w:endnote>
  <w:endnote w:type="continuationSeparator" w:id="0">
    <w:p w14:paraId="7D6CF2E8" w14:textId="77777777" w:rsidR="00DD4563" w:rsidRDefault="00DD4563" w:rsidP="00BE0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F41DF" w14:textId="77777777" w:rsidR="00DD4563" w:rsidRDefault="00DD4563" w:rsidP="00BE07C0">
      <w:pPr>
        <w:spacing w:after="0" w:line="240" w:lineRule="auto"/>
      </w:pPr>
      <w:r>
        <w:separator/>
      </w:r>
    </w:p>
  </w:footnote>
  <w:footnote w:type="continuationSeparator" w:id="0">
    <w:p w14:paraId="6760F99B" w14:textId="77777777" w:rsidR="00DD4563" w:rsidRDefault="00DD4563" w:rsidP="00BE0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DD"/>
    <w:rsid w:val="001A3224"/>
    <w:rsid w:val="00274CE6"/>
    <w:rsid w:val="00456FA4"/>
    <w:rsid w:val="009924DD"/>
    <w:rsid w:val="00A01860"/>
    <w:rsid w:val="00BE07C0"/>
    <w:rsid w:val="00CF365C"/>
    <w:rsid w:val="00DD4563"/>
    <w:rsid w:val="00F015F8"/>
    <w:rsid w:val="00F2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93CA27F"/>
  <w15:chartTrackingRefBased/>
  <w15:docId w15:val="{CCB2DB27-51BB-4142-8616-A96C59E9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7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E07C0"/>
  </w:style>
  <w:style w:type="paragraph" w:styleId="a4">
    <w:name w:val="footer"/>
    <w:basedOn w:val="a"/>
    <w:link w:val="Char0"/>
    <w:uiPriority w:val="99"/>
    <w:unhideWhenUsed/>
    <w:rsid w:val="00BE07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E07C0"/>
  </w:style>
  <w:style w:type="character" w:styleId="a5">
    <w:name w:val="Emphasis"/>
    <w:basedOn w:val="a0"/>
    <w:uiPriority w:val="20"/>
    <w:qFormat/>
    <w:rsid w:val="00BE07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</dc:creator>
  <cp:keywords/>
  <dc:description/>
  <cp:lastModifiedBy>조 경현2</cp:lastModifiedBy>
  <cp:revision>9</cp:revision>
  <dcterms:created xsi:type="dcterms:W3CDTF">2023-11-04T05:49:00Z</dcterms:created>
  <dcterms:modified xsi:type="dcterms:W3CDTF">2023-11-06T03:08:00Z</dcterms:modified>
</cp:coreProperties>
</file>