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3F1" w:rsidRDefault="00F533F1" w:rsidP="00F533F1">
      <w:pPr>
        <w:spacing w:before="240" w:after="60" w:line="228" w:lineRule="auto"/>
        <w:ind w:left="2608"/>
        <w:rPr>
          <w:b/>
        </w:rPr>
      </w:pPr>
      <w:r>
        <w:rPr>
          <w:b/>
        </w:rPr>
        <w:t>Appendix A</w:t>
      </w:r>
    </w:p>
    <w:p w:rsidR="00F533F1" w:rsidRDefault="00F533F1" w:rsidP="00F533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Supplementary material </w:t>
      </w:r>
    </w:p>
    <w:p w:rsidR="00F533F1" w:rsidRDefault="00F533F1" w:rsidP="00F533F1"/>
    <w:p w:rsidR="00F533F1" w:rsidRDefault="00F533F1" w:rsidP="00F533F1">
      <w:r>
        <w:t>Supplementary Table 1. Summary of VR Intervention’s sessions</w:t>
      </w:r>
    </w:p>
    <w:tbl>
      <w:tblPr>
        <w:tblW w:w="1046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6"/>
      </w:tblGrid>
      <w:tr w:rsidR="00F533F1" w:rsidTr="005204F7">
        <w:trPr>
          <w:trHeight w:val="455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pPr>
              <w:jc w:val="left"/>
            </w:pPr>
            <w:r>
              <w:rPr>
                <w:b/>
              </w:rPr>
              <w:t>Emotion Regulation Sessions</w:t>
            </w:r>
          </w:p>
        </w:tc>
      </w:tr>
      <w:tr w:rsidR="00F533F1" w:rsidTr="005204F7">
        <w:trPr>
          <w:trHeight w:val="455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Introduction to the first two immersive experiences (5 minutes for session)</w:t>
            </w:r>
          </w:p>
        </w:tc>
      </w:tr>
      <w:tr w:rsidR="00F533F1" w:rsidTr="005204F7">
        <w:trPr>
          <w:trHeight w:val="174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Focus on Attention exercise (5 minutes)</w:t>
            </w:r>
          </w:p>
        </w:tc>
      </w:tr>
      <w:tr w:rsidR="00F533F1" w:rsidTr="005204F7">
        <w:trPr>
          <w:trHeight w:val="455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VR Scenarios: The Secret Garden; The Waterfall and the Prairie (8 minutes each)</w:t>
            </w:r>
          </w:p>
        </w:tc>
      </w:tr>
      <w:tr w:rsidR="00F533F1" w:rsidTr="005204F7">
        <w:trPr>
          <w:trHeight w:val="112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Identification of the safe place (5 minutes)</w:t>
            </w:r>
          </w:p>
        </w:tc>
      </w:tr>
      <w:tr w:rsidR="00F533F1" w:rsidTr="005204F7">
        <w:trPr>
          <w:trHeight w:val="455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Anchoring the New Somatic Marker (10 minutes)</w:t>
            </w:r>
          </w:p>
        </w:tc>
      </w:tr>
      <w:tr w:rsidR="00F533F1" w:rsidTr="005204F7">
        <w:trPr>
          <w:trHeight w:val="21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Homework (3 minutes)</w:t>
            </w:r>
          </w:p>
        </w:tc>
      </w:tr>
      <w:tr w:rsidR="00F533F1" w:rsidTr="005204F7">
        <w:trPr>
          <w:trHeight w:val="70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rPr>
                <w:b/>
              </w:rPr>
              <w:t>Emotional Rescripting sessions </w:t>
            </w:r>
          </w:p>
        </w:tc>
      </w:tr>
      <w:tr w:rsidR="00F533F1" w:rsidTr="005204F7">
        <w:trPr>
          <w:trHeight w:val="106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pPr>
              <w:jc w:val="left"/>
            </w:pPr>
            <w:r>
              <w:t>Check in &amp; review homework (5 minutes)</w:t>
            </w:r>
          </w:p>
        </w:tc>
      </w:tr>
      <w:tr w:rsidR="00F533F1" w:rsidTr="005204F7">
        <w:trPr>
          <w:trHeight w:val="128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Assessment: Therapist Note (5 minutes)</w:t>
            </w:r>
          </w:p>
        </w:tc>
      </w:tr>
      <w:tr w:rsidR="00F533F1" w:rsidTr="005204F7">
        <w:trPr>
          <w:trHeight w:val="21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Brief Introduction to Rescripting Immersive Experiences (5 minutes)</w:t>
            </w:r>
          </w:p>
        </w:tc>
      </w:tr>
      <w:tr w:rsidR="00F533F1" w:rsidTr="005204F7">
        <w:trPr>
          <w:trHeight w:val="59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Focus on Attention exercise (5 minutes)</w:t>
            </w:r>
          </w:p>
        </w:tc>
      </w:tr>
      <w:tr w:rsidR="00F533F1" w:rsidTr="005204F7">
        <w:trPr>
          <w:trHeight w:val="21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VR Scenarios: The Desert and the Oasis Experience; The Mountain and the Backpack; The Boat and the Sea; The Hero and the Dragon (10-11 minutes each)</w:t>
            </w:r>
          </w:p>
        </w:tc>
      </w:tr>
      <w:tr w:rsidR="00F533F1" w:rsidTr="005204F7">
        <w:trPr>
          <w:trHeight w:val="21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Emotion Evaluation (10 minutes)</w:t>
            </w:r>
          </w:p>
        </w:tc>
      </w:tr>
      <w:tr w:rsidR="00F533F1" w:rsidTr="005204F7">
        <w:trPr>
          <w:trHeight w:val="21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Anchoring the New Somatic Marker (10 minutes)</w:t>
            </w:r>
          </w:p>
        </w:tc>
      </w:tr>
      <w:tr w:rsidR="00F533F1" w:rsidTr="005204F7">
        <w:trPr>
          <w:trHeight w:val="21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3F1" w:rsidRDefault="00F533F1" w:rsidP="005204F7">
            <w:r>
              <w:t>Homework (5 minutes)</w:t>
            </w:r>
          </w:p>
        </w:tc>
      </w:tr>
    </w:tbl>
    <w:p w:rsidR="00F533F1" w:rsidRDefault="00F533F1"/>
    <w:sectPr w:rsidR="00F533F1" w:rsidSect="006F796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F1"/>
    <w:rsid w:val="00F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AD5E0"/>
  <w15:chartTrackingRefBased/>
  <w15:docId w15:val="{CB19F13E-7823-1740-ABDD-D4DA94FE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3F1"/>
    <w:pPr>
      <w:jc w:val="both"/>
    </w:pPr>
    <w:rPr>
      <w:rFonts w:ascii="Palatino Linotype" w:eastAsia="Palatino Linotype" w:hAnsi="Palatino Linotype" w:cs="Palatino Linotype"/>
      <w:kern w:val="0"/>
      <w:sz w:val="20"/>
      <w:szCs w:val="20"/>
      <w:lang w:val="en-US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533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malighetti</dc:creator>
  <cp:keywords/>
  <dc:description/>
  <cp:lastModifiedBy>clelia malighetti</cp:lastModifiedBy>
  <cp:revision>1</cp:revision>
  <dcterms:created xsi:type="dcterms:W3CDTF">2023-10-30T22:44:00Z</dcterms:created>
  <dcterms:modified xsi:type="dcterms:W3CDTF">2023-10-30T22:45:00Z</dcterms:modified>
</cp:coreProperties>
</file>