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FFC1" w14:textId="6C9F4375" w:rsidR="00851293" w:rsidRPr="000E58F8" w:rsidRDefault="00851293" w:rsidP="00412DFF">
      <w:pPr>
        <w:ind w:left="360" w:hanging="360"/>
        <w:rPr>
          <w:b/>
          <w:bCs/>
        </w:rPr>
      </w:pPr>
      <w:r w:rsidRPr="000E58F8">
        <w:rPr>
          <w:b/>
          <w:bCs/>
        </w:rPr>
        <w:t>Response to the Reviewers:</w:t>
      </w:r>
    </w:p>
    <w:p w14:paraId="1B74E316" w14:textId="1C3EA009" w:rsidR="00412DFF" w:rsidRPr="000E58F8" w:rsidRDefault="00412DFF" w:rsidP="00412DFF">
      <w:pPr>
        <w:pStyle w:val="ListParagraph"/>
        <w:numPr>
          <w:ilvl w:val="0"/>
          <w:numId w:val="1"/>
        </w:numPr>
        <w:ind w:leftChars="0"/>
        <w:rPr>
          <w:i/>
          <w:iCs/>
        </w:rPr>
      </w:pPr>
      <w:r w:rsidRPr="000E58F8">
        <w:rPr>
          <w:i/>
          <w:iCs/>
        </w:rPr>
        <w:t xml:space="preserve">Confocal part of the study requires a much more detailed description of the used methodology. It remains unclear how the green signals from the Decoy and Live cell stain were distinguished from each other. Were both stains </w:t>
      </w:r>
      <w:proofErr w:type="spellStart"/>
      <w:r w:rsidRPr="000E58F8">
        <w:rPr>
          <w:i/>
          <w:iCs/>
        </w:rPr>
        <w:t>analysed</w:t>
      </w:r>
      <w:proofErr w:type="spellEnd"/>
      <w:r w:rsidRPr="000E58F8">
        <w:rPr>
          <w:i/>
          <w:iCs/>
        </w:rPr>
        <w:t xml:space="preserve"> in 3D? simultaneously?</w:t>
      </w:r>
    </w:p>
    <w:p w14:paraId="6764AC9B" w14:textId="77777777" w:rsidR="00412DFF" w:rsidRDefault="00412DFF" w:rsidP="00412DFF"/>
    <w:p w14:paraId="26491078" w14:textId="6CD02625" w:rsidR="00412DFF" w:rsidRDefault="00412DFF" w:rsidP="000E58F8">
      <w:pPr>
        <w:ind w:left="360"/>
        <w:jc w:val="left"/>
      </w:pPr>
      <w:r w:rsidRPr="00412DFF">
        <w:t>This assay was performed on separate tissues</w:t>
      </w:r>
      <w:r w:rsidR="00851293">
        <w:t xml:space="preserve"> and</w:t>
      </w:r>
      <w:r w:rsidR="00851293" w:rsidRPr="00412DFF">
        <w:t xml:space="preserve"> </w:t>
      </w:r>
      <w:r w:rsidRPr="00412DFF">
        <w:t>not simultaneously. The images show that the culture was intact and that there were few dead cells</w:t>
      </w:r>
      <w:r w:rsidR="00851293">
        <w:t xml:space="preserve">; therefore, </w:t>
      </w:r>
      <w:r w:rsidRPr="00412DFF">
        <w:t xml:space="preserve"> one can only speculate that Decoy would have been incorporated into the living cells.</w:t>
      </w:r>
      <w:r w:rsidR="00236CA1">
        <w:t xml:space="preserve"> This explanation is added to the manuscript.</w:t>
      </w:r>
    </w:p>
    <w:p w14:paraId="402EF2FB" w14:textId="77777777" w:rsidR="00412DFF" w:rsidRDefault="00412DFF" w:rsidP="00412DFF"/>
    <w:p w14:paraId="6E3870D9" w14:textId="72C9CB76" w:rsidR="00412DFF" w:rsidRPr="000E58F8" w:rsidRDefault="00412DFF" w:rsidP="00412DFF">
      <w:pPr>
        <w:pStyle w:val="ListParagraph"/>
        <w:numPr>
          <w:ilvl w:val="0"/>
          <w:numId w:val="1"/>
        </w:numPr>
        <w:ind w:leftChars="0"/>
        <w:rPr>
          <w:i/>
          <w:iCs/>
        </w:rPr>
      </w:pPr>
      <w:r w:rsidRPr="000E58F8">
        <w:rPr>
          <w:i/>
          <w:iCs/>
        </w:rPr>
        <w:t>All figure legends should be self-explanatory. N numbers should be described in full - biological or technical replicates? Which values were used for the statistical analysis? Large error bars in some figures suggest the presence of possible outliers. Therefore the graphs should be redone displaying all individual points as well as average values.</w:t>
      </w:r>
    </w:p>
    <w:p w14:paraId="32C9E211" w14:textId="77777777" w:rsidR="00412DFF" w:rsidRDefault="00412DFF" w:rsidP="00412DFF"/>
    <w:p w14:paraId="017771C2" w14:textId="0BB916D5" w:rsidR="00412DFF" w:rsidRDefault="002E08F7" w:rsidP="000E58F8">
      <w:pPr>
        <w:ind w:left="360"/>
        <w:jc w:val="left"/>
      </w:pPr>
      <w:r w:rsidRPr="002E08F7">
        <w:t xml:space="preserve">All </w:t>
      </w:r>
      <w:r w:rsidR="00BF77C4">
        <w:t>“</w:t>
      </w:r>
      <w:r w:rsidR="00236CA1">
        <w:t>N</w:t>
      </w:r>
      <w:r w:rsidR="00BF77C4">
        <w:t>”</w:t>
      </w:r>
      <w:r w:rsidRPr="002E08F7">
        <w:t xml:space="preserve"> numbers have been rewritten as biological replicates. </w:t>
      </w:r>
      <w:r w:rsidR="00236CA1">
        <w:t>To clarify</w:t>
      </w:r>
      <w:r w:rsidRPr="002E08F7">
        <w:t xml:space="preserve"> </w:t>
      </w:r>
      <w:r w:rsidR="00236CA1">
        <w:t>“</w:t>
      </w:r>
      <w:r w:rsidRPr="002E08F7">
        <w:t>biological replication</w:t>
      </w:r>
      <w:r w:rsidR="00236CA1">
        <w:t>”</w:t>
      </w:r>
      <w:r w:rsidRPr="002E08F7">
        <w:t xml:space="preserve"> </w:t>
      </w:r>
      <w:r w:rsidR="00236CA1">
        <w:t xml:space="preserve">in the manuscript, we have </w:t>
      </w:r>
      <w:r w:rsidR="00BF77C4">
        <w:t>stated</w:t>
      </w:r>
      <w:r w:rsidR="00236CA1">
        <w:t xml:space="preserve"> that </w:t>
      </w:r>
      <w:r w:rsidRPr="002E08F7">
        <w:t xml:space="preserve">the expression </w:t>
      </w:r>
      <w:r w:rsidR="00236CA1">
        <w:t>N</w:t>
      </w:r>
      <w:r w:rsidRPr="002E08F7">
        <w:t xml:space="preserve"> = 9</w:t>
      </w:r>
      <w:r w:rsidR="00851293">
        <w:t xml:space="preserve"> involves</w:t>
      </w:r>
      <w:r w:rsidR="00851293" w:rsidRPr="002E08F7">
        <w:t xml:space="preserve"> </w:t>
      </w:r>
      <w:r w:rsidRPr="002E08F7">
        <w:t>3 batch</w:t>
      </w:r>
      <w:r w:rsidR="00236CA1">
        <w:t>es</w:t>
      </w:r>
      <w:r w:rsidR="00851293">
        <w:t xml:space="preserve"> which are </w:t>
      </w:r>
      <w:r w:rsidR="00236CA1">
        <w:t>in</w:t>
      </w:r>
      <w:r w:rsidRPr="002E08F7">
        <w:t xml:space="preserve"> triplicate for the experiments with rabbit cells. In the experiment with human tissue, </w:t>
      </w:r>
      <w:r w:rsidR="00236CA1">
        <w:t>N</w:t>
      </w:r>
      <w:r w:rsidRPr="002E08F7">
        <w:t>=4 patients</w:t>
      </w:r>
      <w:r w:rsidR="00236CA1">
        <w:t xml:space="preserve"> was added for clarification</w:t>
      </w:r>
      <w:r w:rsidRPr="002E08F7">
        <w:t xml:space="preserve">. </w:t>
      </w:r>
      <w:r w:rsidR="000E2A54" w:rsidRPr="000E2A54">
        <w:t xml:space="preserve">Only ELISA MMP3 </w:t>
      </w:r>
      <w:r w:rsidR="00236CA1">
        <w:t>was used for the analysis of N</w:t>
      </w:r>
      <w:r w:rsidR="000E2A54" w:rsidRPr="000E2A54">
        <w:t xml:space="preserve">=5 patients in the experiment using </w:t>
      </w:r>
      <w:proofErr w:type="spellStart"/>
      <w:r w:rsidR="000E2A54" w:rsidRPr="000E2A54">
        <w:t>hNSCs</w:t>
      </w:r>
      <w:proofErr w:type="spellEnd"/>
      <w:r w:rsidR="00236CA1">
        <w:t>;</w:t>
      </w:r>
      <w:r w:rsidR="000E2A54" w:rsidRPr="000E2A54">
        <w:t xml:space="preserve"> other assays could not be performed due to contamination. For consistency, the </w:t>
      </w:r>
      <w:r w:rsidR="00236CA1">
        <w:t>N</w:t>
      </w:r>
      <w:r w:rsidR="000E2A54" w:rsidRPr="000E2A54">
        <w:t xml:space="preserve"> of MMP3 was set to 4. This </w:t>
      </w:r>
      <w:r w:rsidR="00236CA1">
        <w:t xml:space="preserve">allowed modification of </w:t>
      </w:r>
      <w:r w:rsidR="000E2A54" w:rsidRPr="000E2A54">
        <w:t xml:space="preserve">the graphs and statistics, but </w:t>
      </w:r>
      <w:r w:rsidR="00236CA1">
        <w:t>it did not alter</w:t>
      </w:r>
      <w:r w:rsidR="000E2A54" w:rsidRPr="000E2A54">
        <w:t xml:space="preserve"> the results.</w:t>
      </w:r>
      <w:r w:rsidR="008A0BD3">
        <w:t xml:space="preserve"> </w:t>
      </w:r>
      <w:r w:rsidR="00236CA1">
        <w:t>In addition, a</w:t>
      </w:r>
      <w:r w:rsidR="00D43715" w:rsidRPr="00D43715">
        <w:t xml:space="preserve">ll graphs are </w:t>
      </w:r>
      <w:r w:rsidR="00236CA1">
        <w:t>now</w:t>
      </w:r>
      <w:r w:rsidR="00236CA1" w:rsidRPr="00D43715">
        <w:t xml:space="preserve"> </w:t>
      </w:r>
      <w:r w:rsidR="00D43715" w:rsidRPr="00D43715">
        <w:t xml:space="preserve">displayed with individual points. Error bars have been changed from SD to SE, as this </w:t>
      </w:r>
      <w:r w:rsidR="00236CA1">
        <w:t>more accurately displays</w:t>
      </w:r>
      <w:r w:rsidR="00236CA1" w:rsidRPr="00D43715">
        <w:t xml:space="preserve"> </w:t>
      </w:r>
      <w:r w:rsidR="00D43715" w:rsidRPr="00D43715">
        <w:t>the variability of the data.</w:t>
      </w:r>
      <w:r w:rsidR="00E444E5">
        <w:t xml:space="preserve"> </w:t>
      </w:r>
    </w:p>
    <w:p w14:paraId="7B6D2C99" w14:textId="77777777" w:rsidR="00412DFF" w:rsidRDefault="00412DFF" w:rsidP="00412DFF">
      <w:pPr>
        <w:pStyle w:val="ListParagraph"/>
        <w:ind w:leftChars="0" w:left="360"/>
      </w:pPr>
    </w:p>
    <w:p w14:paraId="22CD5371" w14:textId="77777777" w:rsidR="00412DFF" w:rsidRDefault="00412DFF" w:rsidP="00412DFF">
      <w:pPr>
        <w:pStyle w:val="ListParagraph"/>
        <w:ind w:leftChars="0" w:left="360"/>
      </w:pPr>
    </w:p>
    <w:p w14:paraId="3B6DC23C" w14:textId="6BB309A7" w:rsidR="00937F67" w:rsidRPr="00813C9A" w:rsidRDefault="00412DFF" w:rsidP="00813C9A">
      <w:pPr>
        <w:pStyle w:val="ListParagraph"/>
        <w:numPr>
          <w:ilvl w:val="0"/>
          <w:numId w:val="1"/>
        </w:numPr>
        <w:ind w:leftChars="0"/>
        <w:jc w:val="left"/>
        <w:rPr>
          <w:i/>
          <w:iCs/>
        </w:rPr>
      </w:pPr>
      <w:r w:rsidRPr="00813C9A">
        <w:rPr>
          <w:i/>
          <w:iCs/>
        </w:rPr>
        <w:t>There remain</w:t>
      </w:r>
      <w:r w:rsidR="00851293">
        <w:rPr>
          <w:i/>
          <w:iCs/>
        </w:rPr>
        <w:t>s</w:t>
      </w:r>
      <w:r w:rsidRPr="00813C9A">
        <w:rPr>
          <w:i/>
          <w:iCs/>
        </w:rPr>
        <w:t xml:space="preserve"> a concern regarding an unusually high proportion of very old literature in the reference list (&gt;30 years old), which appears to be related to the techniques used. The authors should justify the use of these techniques in Discussion and replace (when possible) with more recent references or reviews.</w:t>
      </w:r>
    </w:p>
    <w:p w14:paraId="513C6FDB" w14:textId="77777777" w:rsidR="00770465" w:rsidRDefault="00770465" w:rsidP="00770465"/>
    <w:p w14:paraId="4B5D7255" w14:textId="394FD02B" w:rsidR="00770465" w:rsidRDefault="00236CA1" w:rsidP="00851293">
      <w:pPr>
        <w:ind w:left="360"/>
        <w:jc w:val="left"/>
      </w:pPr>
      <w:r>
        <w:t>The reviewer is likely</w:t>
      </w:r>
      <w:r w:rsidR="001E52A7" w:rsidRPr="001E52A7">
        <w:t xml:space="preserve"> referring to the PG synthesis and PG turnover </w:t>
      </w:r>
      <w:r w:rsidR="00851293" w:rsidRPr="001E52A7">
        <w:t>assay and</w:t>
      </w:r>
      <w:r w:rsidR="0054250A">
        <w:t xml:space="preserve"> indicated that</w:t>
      </w:r>
      <w:r w:rsidR="001E52A7" w:rsidRPr="001E52A7">
        <w:t xml:space="preserve"> th</w:t>
      </w:r>
      <w:r w:rsidR="00BF77C4">
        <w:t>is</w:t>
      </w:r>
      <w:r w:rsidR="001E52A7" w:rsidRPr="001E52A7">
        <w:t xml:space="preserve"> assay method is</w:t>
      </w:r>
      <w:r w:rsidR="0054250A">
        <w:t xml:space="preserve"> listed among old literature</w:t>
      </w:r>
      <w:r w:rsidR="001E52A7" w:rsidRPr="001E52A7">
        <w:t xml:space="preserve">. This </w:t>
      </w:r>
      <w:r w:rsidR="0054250A">
        <w:t xml:space="preserve">methodology continues to be used </w:t>
      </w:r>
      <w:r w:rsidR="00E444E5">
        <w:t xml:space="preserve">as </w:t>
      </w:r>
      <w:r w:rsidR="00851293">
        <w:t xml:space="preserve">gold standard for </w:t>
      </w:r>
      <w:r w:rsidR="00E444E5">
        <w:t xml:space="preserve">the sulfated GAG synthesis and turnover </w:t>
      </w:r>
      <w:proofErr w:type="spellStart"/>
      <w:r w:rsidR="00E444E5">
        <w:t>assay</w:t>
      </w:r>
      <w:r w:rsidR="00851293">
        <w:t>.More</w:t>
      </w:r>
      <w:proofErr w:type="spellEnd"/>
      <w:r w:rsidR="00851293">
        <w:t xml:space="preserve"> recent</w:t>
      </w:r>
      <w:r w:rsidR="00E444E5">
        <w:t xml:space="preserve"> technique</w:t>
      </w:r>
      <w:r w:rsidR="00851293">
        <w:t>s</w:t>
      </w:r>
      <w:r w:rsidR="00E444E5">
        <w:t>, such as gene expression or Western blots/Dye assay</w:t>
      </w:r>
      <w:r w:rsidR="00851293">
        <w:t xml:space="preserve">s would  </w:t>
      </w:r>
      <w:r w:rsidR="00E444E5">
        <w:t>only detect the content</w:t>
      </w:r>
      <w:r w:rsidR="00851293">
        <w:t xml:space="preserve"> and they</w:t>
      </w:r>
      <w:r w:rsidR="00E444E5">
        <w:t xml:space="preserve"> cannot reveal the rate of turnover. The authors believe </w:t>
      </w:r>
      <w:r w:rsidR="005A1BAE">
        <w:t xml:space="preserve">the reliability of these </w:t>
      </w:r>
      <w:r w:rsidR="00E444E5">
        <w:t xml:space="preserve">methods </w:t>
      </w:r>
      <w:r w:rsidR="005A1BAE">
        <w:t>warrant their use in this study and in the references</w:t>
      </w:r>
      <w:r w:rsidR="00E444E5">
        <w:t xml:space="preserve">. </w:t>
      </w:r>
      <w:r w:rsidR="00BF77C4">
        <w:t xml:space="preserve"> An </w:t>
      </w:r>
      <w:r w:rsidR="001E52A7" w:rsidRPr="001E52A7">
        <w:t xml:space="preserve">explanation </w:t>
      </w:r>
      <w:r w:rsidR="00BF77C4">
        <w:t>for</w:t>
      </w:r>
      <w:r w:rsidR="00BF77C4" w:rsidRPr="001E52A7">
        <w:t xml:space="preserve"> </w:t>
      </w:r>
      <w:r w:rsidR="001E52A7" w:rsidRPr="001E52A7">
        <w:t xml:space="preserve">the justification </w:t>
      </w:r>
      <w:r w:rsidR="00BF77C4">
        <w:t>of</w:t>
      </w:r>
      <w:r w:rsidR="00BF77C4" w:rsidRPr="001E52A7">
        <w:t xml:space="preserve"> </w:t>
      </w:r>
      <w:r w:rsidR="001E52A7" w:rsidRPr="001E52A7">
        <w:t xml:space="preserve">this method </w:t>
      </w:r>
      <w:r w:rsidR="00BF77C4">
        <w:t xml:space="preserve">has been added to </w:t>
      </w:r>
      <w:r w:rsidR="001E52A7" w:rsidRPr="001E52A7">
        <w:t xml:space="preserve">the discussion section. </w:t>
      </w:r>
      <w:r w:rsidR="001E52A7">
        <w:lastRenderedPageBreak/>
        <w:t>I</w:t>
      </w:r>
      <w:r w:rsidR="00BF77C4">
        <w:t xml:space="preserve">n addition, </w:t>
      </w:r>
      <w:r w:rsidR="005A1BAE">
        <w:t xml:space="preserve">we have taken the advice from the reviewer and </w:t>
      </w:r>
      <w:r w:rsidR="00BF77C4">
        <w:t xml:space="preserve">have </w:t>
      </w:r>
      <w:r w:rsidR="001E52A7" w:rsidRPr="001E52A7">
        <w:t xml:space="preserve">replaced </w:t>
      </w:r>
      <w:r w:rsidR="005A1BAE">
        <w:t xml:space="preserve">some of the references with </w:t>
      </w:r>
      <w:r w:rsidR="00BF77C4">
        <w:t>more current ones</w:t>
      </w:r>
      <w:r w:rsidR="001E52A7" w:rsidRPr="001E52A7">
        <w:t xml:space="preserve"> whenever possible.</w:t>
      </w:r>
      <w:r w:rsidR="004A4D0A">
        <w:rPr>
          <w:rFonts w:hint="eastAsia"/>
        </w:rPr>
        <w:t xml:space="preserve"> </w:t>
      </w:r>
      <w:r w:rsidR="00BF77C4">
        <w:t>Our r</w:t>
      </w:r>
      <w:r w:rsidR="004A4D0A" w:rsidRPr="004A4D0A">
        <w:t xml:space="preserve">eferences </w:t>
      </w:r>
      <w:r w:rsidR="00BF77C4">
        <w:t xml:space="preserve">which are </w:t>
      </w:r>
      <w:r w:rsidR="004A4D0A" w:rsidRPr="004A4D0A">
        <w:t xml:space="preserve">older than 30 years </w:t>
      </w:r>
      <w:r w:rsidR="00BF77C4">
        <w:t>represent</w:t>
      </w:r>
      <w:r w:rsidR="00BF77C4" w:rsidRPr="004A4D0A">
        <w:t xml:space="preserve"> </w:t>
      </w:r>
      <w:r w:rsidR="004A4D0A" w:rsidRPr="004A4D0A">
        <w:t xml:space="preserve">13/56, or </w:t>
      </w:r>
      <w:r w:rsidR="00820167">
        <w:t>approximately</w:t>
      </w:r>
      <w:r w:rsidR="00820167" w:rsidRPr="004A4D0A">
        <w:t xml:space="preserve"> </w:t>
      </w:r>
      <w:r w:rsidR="004A4D0A" w:rsidRPr="004A4D0A">
        <w:t>23%</w:t>
      </w:r>
      <w:r w:rsidR="005A1BAE">
        <w:t xml:space="preserve"> of the reference section</w:t>
      </w:r>
      <w:r w:rsidR="004A4D0A" w:rsidRPr="004A4D0A">
        <w:t xml:space="preserve">. </w:t>
      </w:r>
      <w:r w:rsidR="00BF77C4">
        <w:t>Many of these</w:t>
      </w:r>
      <w:r w:rsidR="004A4D0A" w:rsidRPr="004A4D0A">
        <w:t xml:space="preserve"> cited papers </w:t>
      </w:r>
      <w:r w:rsidR="00BF77C4">
        <w:t>fall into the category as “landmark</w:t>
      </w:r>
      <w:r w:rsidR="00E444E5">
        <w:t xml:space="preserve"> </w:t>
      </w:r>
      <w:r w:rsidR="00BA5263">
        <w:t>methodology</w:t>
      </w:r>
      <w:r w:rsidR="00BF77C4">
        <w:t xml:space="preserve"> publications” and “original source”; therefore, </w:t>
      </w:r>
      <w:r w:rsidR="005A1BAE">
        <w:t>we find it</w:t>
      </w:r>
      <w:r w:rsidR="00BF77C4">
        <w:t xml:space="preserve"> necessary to include </w:t>
      </w:r>
      <w:r w:rsidR="005A1BAE">
        <w:t xml:space="preserve">them </w:t>
      </w:r>
      <w:r w:rsidR="00BF77C4">
        <w:t>in our reference section</w:t>
      </w:r>
      <w:r w:rsidR="00E444E5">
        <w:t xml:space="preserve"> rather than citing secondary</w:t>
      </w:r>
      <w:r w:rsidR="005A1BAE">
        <w:t xml:space="preserve"> </w:t>
      </w:r>
      <w:r w:rsidR="00E444E5">
        <w:t>papers</w:t>
      </w:r>
      <w:r w:rsidR="00BF77C4">
        <w:t>.</w:t>
      </w:r>
    </w:p>
    <w:p w14:paraId="00D6F144" w14:textId="4743C3E5" w:rsidR="005A1BAE" w:rsidRDefault="005A1BAE" w:rsidP="00851293">
      <w:pPr>
        <w:ind w:left="360"/>
        <w:jc w:val="left"/>
      </w:pPr>
    </w:p>
    <w:p w14:paraId="0DBEF705" w14:textId="72B25A97" w:rsidR="005A1BAE" w:rsidRDefault="005A1BAE" w:rsidP="00851293">
      <w:pPr>
        <w:ind w:left="360"/>
        <w:jc w:val="left"/>
      </w:pPr>
      <w:r>
        <w:t>We thank the reviewers for their time and effort in our manuscript submission.</w:t>
      </w:r>
    </w:p>
    <w:p w14:paraId="3F4A3E61" w14:textId="44F15344" w:rsidR="005A1BAE" w:rsidRDefault="005A1BAE" w:rsidP="00851293">
      <w:pPr>
        <w:ind w:left="360"/>
        <w:jc w:val="left"/>
      </w:pPr>
      <w:r>
        <w:t>Sincerely yours,</w:t>
      </w:r>
    </w:p>
    <w:p w14:paraId="79143882" w14:textId="77777777" w:rsidR="005A1BAE" w:rsidRDefault="005A1BAE" w:rsidP="00851293">
      <w:pPr>
        <w:ind w:left="360"/>
        <w:jc w:val="left"/>
      </w:pPr>
    </w:p>
    <w:p w14:paraId="3986DB2A" w14:textId="4589D090" w:rsidR="005A1BAE" w:rsidRDefault="005A1BAE" w:rsidP="00851293">
      <w:pPr>
        <w:ind w:left="360"/>
        <w:jc w:val="left"/>
      </w:pPr>
      <w:r>
        <w:t>Dr. Hitoshi Nemoto</w:t>
      </w:r>
    </w:p>
    <w:p w14:paraId="5312ECD8" w14:textId="28F64981" w:rsidR="005A1BAE" w:rsidRDefault="005A1BAE" w:rsidP="00851293">
      <w:pPr>
        <w:ind w:left="360"/>
        <w:jc w:val="left"/>
      </w:pPr>
      <w:r>
        <w:t>Dr. Daisuke Sakai</w:t>
      </w:r>
    </w:p>
    <w:p w14:paraId="46F85E73" w14:textId="51F601A7" w:rsidR="005A1BAE" w:rsidRDefault="005A1BAE" w:rsidP="00851293">
      <w:pPr>
        <w:ind w:left="360"/>
        <w:jc w:val="left"/>
      </w:pPr>
      <w:r>
        <w:t>Dr. Deborah Watson</w:t>
      </w:r>
    </w:p>
    <w:p w14:paraId="65AA4333" w14:textId="4266DC98" w:rsidR="005A1BAE" w:rsidRDefault="005A1BAE" w:rsidP="000F790A">
      <w:pPr>
        <w:ind w:left="360"/>
        <w:jc w:val="left"/>
      </w:pPr>
      <w:r>
        <w:t>Dr. Koichi Masuda</w:t>
      </w:r>
    </w:p>
    <w:sectPr w:rsidR="005A1BAE" w:rsidSect="000E58F8">
      <w:pgSz w:w="11906" w:h="16838"/>
      <w:pgMar w:top="12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D5008"/>
    <w:multiLevelType w:val="hybridMultilevel"/>
    <w:tmpl w:val="76DA175C"/>
    <w:lvl w:ilvl="0" w:tplc="9710C2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89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tzQ1NzQyMzY3MDdS0lEKTi0uzszPAykwrAUAuqjoqSwAAAA="/>
  </w:docVars>
  <w:rsids>
    <w:rsidRoot w:val="00412DFF"/>
    <w:rsid w:val="000E2A54"/>
    <w:rsid w:val="000E58F8"/>
    <w:rsid w:val="000F790A"/>
    <w:rsid w:val="001E52A7"/>
    <w:rsid w:val="00236CA1"/>
    <w:rsid w:val="002E08F7"/>
    <w:rsid w:val="003D6F2A"/>
    <w:rsid w:val="00412DFF"/>
    <w:rsid w:val="004A4D0A"/>
    <w:rsid w:val="004C3B0F"/>
    <w:rsid w:val="0054250A"/>
    <w:rsid w:val="005A1BAE"/>
    <w:rsid w:val="006A3B95"/>
    <w:rsid w:val="00770465"/>
    <w:rsid w:val="00813C9A"/>
    <w:rsid w:val="00820167"/>
    <w:rsid w:val="00851293"/>
    <w:rsid w:val="008A0BD3"/>
    <w:rsid w:val="00937F67"/>
    <w:rsid w:val="00BA5263"/>
    <w:rsid w:val="00BF77C4"/>
    <w:rsid w:val="00CC6051"/>
    <w:rsid w:val="00D26681"/>
    <w:rsid w:val="00D43715"/>
    <w:rsid w:val="00E203FA"/>
    <w:rsid w:val="00E44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9C8068"/>
  <w15:chartTrackingRefBased/>
  <w15:docId w15:val="{F00F49E6-C28A-4554-9986-2D2E6C7A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FF"/>
    <w:pPr>
      <w:ind w:leftChars="400" w:left="840"/>
    </w:pPr>
  </w:style>
  <w:style w:type="paragraph" w:styleId="Revision">
    <w:name w:val="Revision"/>
    <w:hidden/>
    <w:uiPriority w:val="99"/>
    <w:semiHidden/>
    <w:rsid w:val="0023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Hitoshi Nemoto</dc:creator>
  <cp:keywords/>
  <dc:description/>
  <cp:lastModifiedBy>根本　仁</cp:lastModifiedBy>
  <cp:revision>6</cp:revision>
  <dcterms:created xsi:type="dcterms:W3CDTF">2023-10-11T00:07:00Z</dcterms:created>
  <dcterms:modified xsi:type="dcterms:W3CDTF">2023-10-11T00:09:00Z</dcterms:modified>
</cp:coreProperties>
</file>