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CE6" w:rsidRDefault="00E359A2">
      <w:pPr>
        <w:pStyle w:val="SupplementaryMaterial"/>
        <w:rPr>
          <w:b w:val="0"/>
        </w:rPr>
      </w:pPr>
      <w:r>
        <w:t>Supplementary Material</w:t>
      </w:r>
    </w:p>
    <w:p w:rsidR="007D3CE6" w:rsidRDefault="00E359A2">
      <w:pPr>
        <w:pStyle w:val="1"/>
      </w:pPr>
      <w:r>
        <w:t>Supplementary Figures and Tables</w:t>
      </w:r>
    </w:p>
    <w:p w:rsidR="007D3CE6" w:rsidRDefault="00E359A2">
      <w:pPr>
        <w:pStyle w:val="2"/>
      </w:pPr>
      <w:r>
        <w:t xml:space="preserve">Supplementary </w:t>
      </w:r>
      <w:r>
        <w:rPr>
          <w:rFonts w:eastAsiaTheme="minorEastAsia"/>
          <w:lang w:eastAsia="zh-CN"/>
        </w:rPr>
        <w:t>tables</w:t>
      </w:r>
    </w:p>
    <w:p w:rsidR="007D3CE6" w:rsidRDefault="00E359A2">
      <w:pPr>
        <w:keepNext/>
        <w:spacing w:before="240" w:after="12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Table S</w:t>
      </w:r>
      <w:r>
        <w:rPr>
          <w:rFonts w:cs="Times New Roman"/>
          <w:b/>
          <w:szCs w:val="24"/>
        </w:rPr>
        <w:t>1</w:t>
      </w:r>
      <w:r>
        <w:rPr>
          <w:rFonts w:cs="Times New Roman"/>
          <w:b/>
          <w:szCs w:val="24"/>
        </w:rPr>
        <w:t xml:space="preserve">. </w:t>
      </w:r>
      <w:r>
        <w:rPr>
          <w:rFonts w:cs="Times New Roman"/>
          <w:bCs/>
          <w:szCs w:val="24"/>
        </w:rPr>
        <w:t>Detailed information on active compounds.</w:t>
      </w:r>
    </w:p>
    <w:tbl>
      <w:tblPr>
        <w:tblStyle w:val="aff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741"/>
        <w:gridCol w:w="710"/>
        <w:gridCol w:w="590"/>
        <w:gridCol w:w="1487"/>
        <w:gridCol w:w="759"/>
      </w:tblGrid>
      <w:tr w:rsidR="007D3CE6">
        <w:tc>
          <w:tcPr>
            <w:tcW w:w="817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b/>
                <w:bCs/>
                <w:lang w:eastAsia="zh-CN"/>
              </w:rPr>
            </w:pPr>
            <w:r>
              <w:rPr>
                <w:rFonts w:ascii="Times New Roman" w:eastAsia="等线" w:hAnsi="Times New Roman"/>
                <w:b/>
                <w:bCs/>
                <w:lang w:eastAsia="zh-CN"/>
              </w:rPr>
              <w:t>ID</w:t>
            </w:r>
          </w:p>
        </w:tc>
        <w:tc>
          <w:tcPr>
            <w:tcW w:w="1418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b/>
                <w:bCs/>
                <w:lang w:eastAsia="zh-CN"/>
              </w:rPr>
            </w:pPr>
            <w:r>
              <w:rPr>
                <w:rFonts w:ascii="Times New Roman" w:eastAsia="等线" w:hAnsi="Times New Roman"/>
                <w:b/>
                <w:bCs/>
                <w:lang w:eastAsia="zh-CN"/>
              </w:rPr>
              <w:t>MOL ID</w:t>
            </w:r>
          </w:p>
        </w:tc>
        <w:tc>
          <w:tcPr>
            <w:tcW w:w="2741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b/>
                <w:bCs/>
                <w:lang w:eastAsia="zh-CN"/>
              </w:rPr>
            </w:pPr>
            <w:r>
              <w:rPr>
                <w:rFonts w:ascii="Times New Roman" w:eastAsia="等线" w:hAnsi="Times New Roman"/>
                <w:b/>
                <w:bCs/>
                <w:lang w:eastAsia="zh-CN"/>
              </w:rPr>
              <w:t>Name</w:t>
            </w:r>
          </w:p>
        </w:tc>
        <w:tc>
          <w:tcPr>
            <w:tcW w:w="710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b/>
                <w:bCs/>
                <w:lang w:eastAsia="zh-CN"/>
              </w:rPr>
            </w:pPr>
            <w:r>
              <w:rPr>
                <w:rFonts w:ascii="Times New Roman" w:eastAsia="等线" w:hAnsi="Times New Roman"/>
                <w:b/>
                <w:bCs/>
                <w:lang w:eastAsia="zh-CN"/>
              </w:rPr>
              <w:t>OB</w:t>
            </w:r>
          </w:p>
        </w:tc>
        <w:tc>
          <w:tcPr>
            <w:tcW w:w="590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b/>
                <w:bCs/>
                <w:lang w:eastAsia="zh-CN"/>
              </w:rPr>
            </w:pPr>
            <w:r>
              <w:rPr>
                <w:rFonts w:ascii="Times New Roman" w:eastAsia="等线" w:hAnsi="Times New Roman"/>
                <w:b/>
                <w:bCs/>
                <w:lang w:eastAsia="zh-CN"/>
              </w:rPr>
              <w:t>DL</w:t>
            </w:r>
          </w:p>
        </w:tc>
        <w:tc>
          <w:tcPr>
            <w:tcW w:w="1487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b/>
                <w:bCs/>
                <w:lang w:eastAsia="zh-CN"/>
              </w:rPr>
            </w:pPr>
            <w:r>
              <w:rPr>
                <w:rFonts w:ascii="Times New Roman" w:eastAsia="等线" w:hAnsi="Times New Roman"/>
                <w:b/>
                <w:bCs/>
                <w:lang w:eastAsia="zh-CN"/>
              </w:rPr>
              <w:t>Inchi Key</w:t>
            </w:r>
          </w:p>
        </w:tc>
        <w:tc>
          <w:tcPr>
            <w:tcW w:w="759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b/>
                <w:bCs/>
                <w:lang w:eastAsia="zh-CN"/>
              </w:rPr>
            </w:pPr>
            <w:r>
              <w:rPr>
                <w:rFonts w:ascii="Times New Roman" w:eastAsia="等线" w:hAnsi="Times New Roman"/>
                <w:b/>
                <w:bCs/>
                <w:lang w:eastAsia="zh-CN"/>
              </w:rPr>
              <w:t>Herb</w:t>
            </w:r>
          </w:p>
        </w:tc>
      </w:tr>
      <w:tr w:rsidR="007D3CE6">
        <w:tc>
          <w:tcPr>
            <w:tcW w:w="817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A1</w:t>
            </w:r>
          </w:p>
        </w:tc>
        <w:tc>
          <w:tcPr>
            <w:tcW w:w="1418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MOL002773</w:t>
            </w:r>
          </w:p>
        </w:tc>
        <w:tc>
          <w:tcPr>
            <w:tcW w:w="2741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beta-carotene</w:t>
            </w:r>
          </w:p>
        </w:tc>
        <w:tc>
          <w:tcPr>
            <w:tcW w:w="710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37.18</w:t>
            </w:r>
          </w:p>
        </w:tc>
        <w:tc>
          <w:tcPr>
            <w:tcW w:w="590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0.58</w:t>
            </w:r>
          </w:p>
        </w:tc>
        <w:tc>
          <w:tcPr>
            <w:tcW w:w="1487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OENHQHLEOONYIE-JLTXGRSLSA-N</w:t>
            </w:r>
          </w:p>
        </w:tc>
        <w:tc>
          <w:tcPr>
            <w:tcW w:w="759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MF, 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A2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MOL000098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quercetin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46.43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0.28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REFJWTPEDVJJIY-UHFFFAOYSA-N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MF, 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A3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MOL000358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beta-sitosterol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36.91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0.75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KZJWDPNRJALLNS-VJSFXXLFSA-N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MF, 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A4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MOL000422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kaempferol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41.88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0.24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IYRMWMYZSQPJKC-UHFFFAOYSA-N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MF, 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MOL009030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Dehydrodieugenol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30.1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0.24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KETPSFSOGFKJJY-UHFFFAOYSA-N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MOL009015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(-)-Tabernemontanine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58.67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0.61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FFVRRQMGGGTQRH-MSPRAJMNSA-N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MOL009031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(9R)- 6'- methoxycinchonan-9-ol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68.22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0.4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LOUPRKONTZGTKE-AFHBHXEDSA-N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MOL000073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ent-Epicatechin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48.96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0.24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PFTAWBLQPZVEMU-ZFWWWQNUSA-N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MOL011604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Syringetin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36.82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0.37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UZMAPBJVXOGOFT-UHFFFAOYSA-N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MOL000211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Mairin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55.38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0.78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QGJZLNKBHJESQX-FZFNOLFKSA-N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MOL009055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hirsutin_qt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49.81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0.37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UIZYKATWALCYCD-UHFFFAOYSA-N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MOL009057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liriodendrin_qt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53.14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0.8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KJHRHHLEZJFLDH-</w:t>
            </w:r>
            <w:r>
              <w:rPr>
                <w:rFonts w:ascii="Times New Roman" w:eastAsia="等线" w:hAnsi="Times New Roman"/>
                <w:lang w:eastAsia="zh-CN"/>
              </w:rPr>
              <w:lastRenderedPageBreak/>
              <w:t>OZCSAQGGSA-N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lastRenderedPageBreak/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lastRenderedPageBreak/>
              <w:t>EC9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MOL000443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Erythraline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49.18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0.55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TVOFUERNMZTYRM-KBXCAEBGSA-N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EC10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MOL002058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Medioresinol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57.2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0.62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VJOBNGRIBLNUKN-BMHXQBNDSA-N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EC11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MOL009053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4-[(2S,3R)-5-[(E)-3-hydroxyprop-1-enyl]-7-methoxy-3-methylol-2,3-dihydrobenzofuran-2-yl]-2-methoxy-phenol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50.76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0.39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KUSXBOZNRPQEON-LNFBDUAVSA-N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EC12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MOL004367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olivil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62.23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0.41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BVHIKUCXNBQDEM-XMCHAPAWSA-N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EC13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MOL005922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Acanthoside B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43.35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0.77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WEKCEGQSIIQPAQ-IRBNZIFYSA-N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EC14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MOL006709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8-Hydroxypinoresinol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92.43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0.55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CICMVLOHBZPXIT-WNISUXOKSA-N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EC15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MOL007059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3-beta-Hydroxymethyllenetanshiquinone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32.16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0.41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RUJKJFRMCYQMLH-ZDUSSCGKSA-N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EC16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MOL007563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Yangambin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57.53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0.81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HRLFUIXSXUASEX-RZTYQLBFSA-N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EC17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MOL008240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(E)-3-[4-[(1R,2R)-2-hydroxy-2-(4-hydroxy-3-methoxy-phenyl)-1-methylol-ethoxy]-3-methoxy-phenyl]acrolein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56.32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0.36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LWLOALZBDOVWAE-FMEUAVTJSA-N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EC18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MOL009007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Eucommin A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30.51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0.85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GLGVEKKQPFRBAS-UOVCOODASA-N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EC19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MOL009009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(+)-medioresinol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87.19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0.62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VJOBNGRIBLNUKN-HANNOOJCSA-N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EC20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MOL009038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GBGB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45.58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0.83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FYZYXYLPBWLLGI-AUOPOVQUSA-N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EC21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MOL009027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Cyclopamine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55.42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0.82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QASFUMOKHFSJGL-LAFRSMQTSA-N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lastRenderedPageBreak/>
              <w:t>EC22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MOL009029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Dehydrodiconiferyl alcohol 4,gamma'-di-O-beta-D-glucopyanoside_qt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51.44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0.4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GQNBCFQSSDOEHP-LNFBDUAVSA-N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EC23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MOL009042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Helenalin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77.01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0.19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ZVLOPMNVFLSSAA-XEPQRQSNSA-N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EC24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MOL009047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(+)-Eudesmin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33.29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0.62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PEUUVVGQIVMSAW-RZTYQLBFSA-N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EC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bookmarkStart w:id="0" w:name="OLE_LINK1"/>
            <w:r>
              <w:rPr>
                <w:rFonts w:ascii="Times New Roman" w:eastAsia="等线" w:hAnsi="Times New Roman"/>
                <w:lang w:eastAsia="zh-CN"/>
              </w:rPr>
              <w:t>MF</w:t>
            </w:r>
            <w:bookmarkEnd w:id="0"/>
            <w:r>
              <w:rPr>
                <w:rFonts w:ascii="Times New Roman" w:eastAsia="等线" w:hAnsi="Times New Roman"/>
                <w:lang w:eastAsia="zh-CN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MOL007879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Tetramethoxyluteolin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43.68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0.37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CLXVBVLQKLQNRQ-UHFFFAOYSA-N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MOL003759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Iristectorigenin A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63.36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0.34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CCRPIWFQMLICCY-UHFFFAOYSA-N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MOL003975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icosa-11,14,17-trienoic acid methyl ester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44.81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0.23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XQAVRBUXEPJVRC-JSIPCRQOSA-N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MOL001439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arachidonic acid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45.57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0.2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YZXBAPSDXZZRGB-DOFZRALJSA-N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MOL000433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FA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68.96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0.71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OVBPIULPVIDEAO-LBPRGKRZSA-N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MOL000449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Stigmasterol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43.83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0.76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HCXVJBMSMIARIN-PHZDYDNGSA-N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MOL000729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Oxysanguinarine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46.97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0.87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UFHGABBBZRPRJV-UHFFFAOYSA-N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MOL001506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Supraene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33.55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0.42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YYGNTYWPHWGJRM-AAJYLUCBSA-N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MOL001771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poriferast-5-en-3beta-ol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36.91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0.75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KZJWDPNRJALLNS-FBZNIEFRSA-N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MF10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MOL002218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scopolin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56.45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0.39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SGTCGCCQZOUMJJ-YMILTQATSA-N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MF11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MOL003842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Albanol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83.16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0.24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MJJWBJFYYRAYKU-FJPSCYHJSA-N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lastRenderedPageBreak/>
              <w:t>MF12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MOL003847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Inophyllum E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38.81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0.85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YRHQANFINIANSK-UHFFFAOYSA-N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MF13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MOL003850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26-Hydroxy-dammara-20,24-dien-3-one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44.41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0.79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GQNLRMVMODTKOO-YUICVKHOSA-N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MF14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MOL003851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Isoramanone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39.97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0.51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NWFNMRFBJUONKD-YJQDOJAJSA-N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MF15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MOL003856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Moracin B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55.85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0.23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GOUSNRMGQRTROZ-UHFFFAOYSA-N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MF16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MOL003857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Moracin C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82.13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0.29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ZTGHWUWBQNCCOH-UHFFFAOYSA-N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MF17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MOL003858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Moracin D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60.93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0.38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CHAAQDMHLLQJRO-UHFFFAOYSA-N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MF18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MOL003859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Moracin E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56.08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0.38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GDSYWTBPYYYLLE-UHFFFAOYSA-N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MF19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MOL003860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Moracin F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53.81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0.23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MQRQKQBOYQLFAI-UHFFFAOYSA-N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MF20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MOL003861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Moracin G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75.78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0.42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PRQYZCKJWCQXNM-UHFFFAOYSA-N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MF21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MOL003862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Moracin H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74.35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0.51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QRLJHLHVDMQXPO-UHFFFAOYSA-N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MF22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MOL003879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4-Prenylresveratrol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40.54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0.21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WWFOQQIWOKJBSJ-PLNGDYQASA-N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MF23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MOL006630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Norartocarpetin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54.93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0.24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ZSYPIPFQOQGYHH-UHFFFAOYSA-N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MF24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MOL007179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Linolenic acid ethyl ester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46.1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0.2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JYYFMIOPGOFNPK-AGRJPVHOSA-N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  <w:tr w:rsidR="007D3CE6"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MF25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MOL013083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Skimmin (8CI)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38.35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0.32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VPAOSFFTKWUGAD-TVKJYDDYSA-N</w:t>
            </w:r>
          </w:p>
        </w:tc>
        <w:tc>
          <w:tcPr>
            <w:tcW w:w="759" w:type="dxa"/>
            <w:tcBorders>
              <w:tl2br w:val="nil"/>
              <w:tr2bl w:val="nil"/>
            </w:tcBorders>
            <w:vAlign w:val="center"/>
          </w:tcPr>
          <w:p w:rsidR="007D3CE6" w:rsidRDefault="00E359A2">
            <w:pPr>
              <w:pStyle w:val="MDPI31text"/>
              <w:spacing w:line="240" w:lineRule="auto"/>
              <w:ind w:left="0" w:firstLine="0"/>
              <w:jc w:val="center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ascii="Times New Roman" w:eastAsia="等线" w:hAnsi="Times New Roman"/>
                <w:lang w:eastAsia="zh-CN"/>
              </w:rPr>
              <w:t>MF</w:t>
            </w:r>
          </w:p>
        </w:tc>
      </w:tr>
    </w:tbl>
    <w:p w:rsidR="007D3CE6" w:rsidRDefault="00E359A2">
      <w:pPr>
        <w:keepNext/>
        <w:spacing w:before="240" w:after="120"/>
        <w:rPr>
          <w:rFonts w:cs="Times New Roman"/>
          <w:szCs w:val="24"/>
        </w:rPr>
      </w:pPr>
      <w:r>
        <w:rPr>
          <w:rFonts w:cs="Times New Roman"/>
          <w:b/>
          <w:szCs w:val="24"/>
        </w:rPr>
        <w:lastRenderedPageBreak/>
        <w:t>Table S</w:t>
      </w:r>
      <w:r>
        <w:rPr>
          <w:rFonts w:cs="Times New Roman"/>
          <w:b/>
          <w:szCs w:val="24"/>
        </w:rPr>
        <w:t>2</w:t>
      </w:r>
      <w:r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 xml:space="preserve"> 204 common targets (Table S3) between MFEC targets and disease-related targets.</w:t>
      </w:r>
    </w:p>
    <w:tbl>
      <w:tblPr>
        <w:tblStyle w:val="21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4"/>
        <w:gridCol w:w="145"/>
        <w:gridCol w:w="1243"/>
        <w:gridCol w:w="3440"/>
      </w:tblGrid>
      <w:tr w:rsidR="007D3CE6">
        <w:tc>
          <w:tcPr>
            <w:tcW w:w="3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b/>
                <w:bCs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b/>
                <w:bCs/>
                <w:snapToGrid w:val="0"/>
                <w:color w:val="000000"/>
                <w:sz w:val="20"/>
                <w:szCs w:val="20"/>
                <w:lang w:eastAsia="zh-CN" w:bidi="en-US"/>
              </w:rPr>
              <w:t>Target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b/>
                <w:bCs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b/>
                <w:bCs/>
                <w:snapToGrid w:val="0"/>
                <w:color w:val="000000"/>
                <w:sz w:val="20"/>
                <w:szCs w:val="20"/>
                <w:lang w:eastAsia="zh-CN" w:bidi="en-US"/>
              </w:rPr>
              <w:t>Gene symbol</w:t>
            </w:r>
          </w:p>
        </w:tc>
        <w:tc>
          <w:tcPr>
            <w:tcW w:w="3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b/>
                <w:bCs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b/>
                <w:bCs/>
                <w:snapToGrid w:val="0"/>
                <w:color w:val="000000"/>
                <w:sz w:val="20"/>
                <w:szCs w:val="20"/>
                <w:lang w:eastAsia="zh-CN" w:bidi="en-US"/>
              </w:rPr>
              <w:t>Compound</w:t>
            </w:r>
          </w:p>
        </w:tc>
      </w:tr>
      <w:tr w:rsidR="007D3CE6">
        <w:tc>
          <w:tcPr>
            <w:tcW w:w="3839" w:type="dxa"/>
            <w:gridSpan w:val="2"/>
            <w:tcBorders>
              <w:top w:val="single" w:sz="12" w:space="0" w:color="auto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ATP-binding cassette sub-family A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 xml:space="preserve"> member 1</w:t>
            </w:r>
          </w:p>
        </w:tc>
        <w:tc>
          <w:tcPr>
            <w:tcW w:w="1243" w:type="dxa"/>
            <w:tcBorders>
              <w:top w:val="single" w:sz="12" w:space="0" w:color="auto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ABCA1</w:t>
            </w:r>
          </w:p>
        </w:tc>
        <w:tc>
          <w:tcPr>
            <w:tcW w:w="3440" w:type="dxa"/>
            <w:tcBorders>
              <w:top w:val="single" w:sz="12" w:space="0" w:color="auto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ATP-binding cassette sub-family G member 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ABCG2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Tyrosine-protein kinase ABL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ABL1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Adenosine A2a receptor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ADORA2A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EC1, EC20, MF3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Beta-2 adrenergic receptor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ADRB2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A3, EC2, EC3, EC6, EC15, EC24, MF6, MF22</w:t>
            </w:r>
          </w:p>
        </w:tc>
      </w:tr>
      <w:tr w:rsidR="007D3CE6">
        <w:tc>
          <w:tcPr>
            <w:tcW w:w="3839" w:type="dxa"/>
            <w:gridSpan w:val="2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 xml:space="preserve">Aryl hydrocarbon 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receptor</w:t>
            </w:r>
          </w:p>
        </w:tc>
        <w:tc>
          <w:tcPr>
            <w:tcW w:w="1243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AHR</w:t>
            </w:r>
          </w:p>
        </w:tc>
        <w:tc>
          <w:tcPr>
            <w:tcW w:w="3440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RAC-alpha serine/threonine-protein kinase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AKT1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A1, A2, A4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ALK tyrosine kinase receptor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ALK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Arachidonate 5-lipoxygenase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ALOX5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A4, EC1, MF3, MF4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Androgen receptor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AR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 xml:space="preserve">A2, A4, EC2, EC5, EC21, MF1, MF2, MF12, MF13, MF15, MF17, 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MF18, MF23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Apoptosis regulator BAX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BAX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A3, A4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Apoptosis regulator Bcl-2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BCL2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A1, A2, A3, A4, MF3, MF11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Bcl-2-like protein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BCL2L1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MF11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Baculoviral IAP repeat-containing protein 5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BIRC5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Bromodomain-containing protein 4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BRD4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EC1, MF13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Carbonic anhydrase II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CA2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EC7, EC15, EC20, MF25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Caspase-3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CASP3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A1, A2, A3, A4, MF4, MF5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Caspase-7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CASP7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Caspase-8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CASP8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A1, A2, A3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Caspase-9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CASP9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A1, A2, A3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Calcium sensing receptor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CASR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Caveolin-1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CAV1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A1, 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C-C motif chemokine 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CCL2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Cyclin-A2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CCNA2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EC1, EC5, EC17, EC22, MF2, MF16, MF22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G2/mitotic-specific cyclin-B1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CCNB1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G1/S-specific cyclin-D1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CCND1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MF4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Cyclin T1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CCNT1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CD40 ligand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CD40LG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Dual specificity phosphatase Cdc25A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CDC25A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MF13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 xml:space="preserve">Cell division control 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protein 2 homolog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CDK1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A4, EC1, MF3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Cell division protein kinase 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CDK2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EC1, EC5, EC17, MF1, MF2, MF17, MF18, MF20, MF22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Cell division protein kinase 4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CDK4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EC1, MF4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Cell division protein kinase 5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CDK5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Cell division protein kinase 9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CDK9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Cyclin-dependent kinase inhibitor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CDKN1A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Cyclin-dependent kinase inhibitor 2A, isoforms 1/2/3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CDKN2A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Cholesteryl ester transfer protein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CETP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Serine/threonine-protein kinase Chk1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CHEK1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MF1, MF2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Serine/threonine-protein kinase Chk2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CHEK2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Neuronal acetylcholine receptor protein, alpha-7 chain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CHRNA7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A3, EC2, EC3, EC9, EC15, MF6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Inhibitor of nuclear factor kappa-B kinase subunit alpha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CHUK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Cannabinoid receptor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CNR1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EC1, MF3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Cannabinoid receptor 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CNR2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EC1, MF3, MF8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 xml:space="preserve">C-reactive 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protein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CRP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Catenin beta-1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CTNNB1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lastRenderedPageBreak/>
              <w:t>Cathepsin D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CTSD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Cathepsin G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CTSG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C-X-C motif chemokine 10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CXCL10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C-X-C motif chemokine 11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CXCL11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C-X-C motif chemokine 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CXCL2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Interleukin-8 receptor B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CXCR2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Cytochrome P450 17A1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CYP17A1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MF13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Cytochrome P450 19A1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CYP19A1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EC18, MF3, MF11, MF13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Cytochrome P450 1A1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CYP1A1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Cytochrome P450 3A4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CYP3A4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A1, A2, A4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Dihydrofolate reductase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DHFR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MF5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Dipeptidyl peptidase IV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DPP4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A4, EC5, EC11, EC15, EC17, EC22, MF1, MF2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 xml:space="preserve">D(2) dopamine 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receptor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DRD2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EC2, EC3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Transcription factor E2F1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E2F1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Pro-epidermal growth factor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EGF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MF4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Epidermal growth factor receptor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EGFR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EC1, EC3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Leukocyte elastase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ELANE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ETS domain-containing protein Elk-1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ELK1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Ephrin receptor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EPHB4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Receptor tyrosine-protein kinase erbB-2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ERBB2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Receptor tyrosine-protein kinase erbB-3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ERBB3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Estrogen receptor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ESR1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EC4, EC5, EC11, EC17, EC22, MF2, MF12, MF15, MF16, MF17, MF18, MF20, MF21, MF22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Estrogen receptor beta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ESR2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EC5, EC7, MF1, MF2,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 xml:space="preserve"> MF12, MF15, MF17, MF18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Thrombin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F2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MF11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Tissue factor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F3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A1, 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Fibroblast growth factor receptor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FGFR1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Vascular endothelial growth factor receptor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FLT1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Tyrosine-protein kinase receptor FLT3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FLT3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Proto-oncogene c-Fos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FOS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Glucose-6-phosphate 1-dehydrogenase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G6PD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Gap junction alpha-1 protein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GJA1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A1, 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Glutamate [NMDA] receptor subunit epsilon 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GRIN2B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Glycogen synthase kinase-3 beta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GSK3B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EC1, EC5, EC7, EC17, MF1, MF2, MF12, MF17, MF18, MF20, MF22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 xml:space="preserve">Glutathione 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S-transferase P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GSTP1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Beta-glucuronidase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GUSB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Histone deacetylase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HDAC1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EC1, MF5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Histone deacetylase 3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HDAC3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Histone deacetylase 6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HDAC6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MF5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Hypoxia-inducible factor 1-alpha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HIF1A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EC13, EC18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Heme oxygenase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HMOX1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A1, A2, A4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Heat shock factor protein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HSF1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Heat shock protein HSP 90-alpha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HSP90AA1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A3, A4, EC2, EC3, EC4, EC5, EC7, EC10, EC11, EC12, EC15, EC17, EC19, EC22, EC24, MF1, MF2, MF15, MF16, MF17, MF18, MF19, MF23, MF25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Heat shock protein HSP 90-beta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HSP90AB1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 xml:space="preserve">2, A3, A4, EC1, EC2, EC3, EC4, EC5, EC7, EC10, EC11, EC12, EC15, EC17, EC19, EC22, EC24, MF1, MF2, 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lastRenderedPageBreak/>
              <w:t>MF15, MF16, MF17, MF18, MF19, MF23, MF25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lastRenderedPageBreak/>
              <w:t>Heat shock protein beta-1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HSPB1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Intercellular adhesion molecule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ICAM1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A4, MF3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 xml:space="preserve">Isocitrate dehydrogenase 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[NADP] cytoplasmic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IDH1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Interferon gamma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IFNG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Insulin-like growth factor II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IGF2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Insulin-like growth factor-binding protein 3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IGFBP3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Ig gamma-1 chain C region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IGHG1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EC7, EC15, MF6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Inhibitor of nuclear factor kappa-B kinase subunit beta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IKBKB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Interleukin-10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IL10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Interleukin-1 alpha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IL1A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Interleukin-1 beta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IL1B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Interleukin-2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IL2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Interleukin-6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IL6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Insulin receptor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INSR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A4, 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Interferon regulatory factor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IRF1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Integrin alpha-L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ITGAL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Integrin beta-2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ITGB2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Tyrosine-protein kinase JAK2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JAK2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Tyrosine-protein kinase JAK3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JAK3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Transcription factor AP-1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JUN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A1, A2, A3, A4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Calcium-activated potassium channel subunit alpha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KCNMA1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EC1, EC16, MF1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Lysine-specific histone demethylase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KDM1A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Vascular endothelial growth factor receptor 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KDR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EC1, EC7, MF3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Tyrosine-protein kinase LCK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LCK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Mitogen-activated protein kinase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MAPK1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MF4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Mitogen-activated protein kinase 14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MAPK14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EC5, EC7, EC17, MF1, MF2, MF13, MF17, MF18, MF20, MF22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Mitogen-activated protein kinase 8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MAPK8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Induced myeloid leukemia cell differentiation protein Mcl-1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MCL1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EC13, EC18, MF3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p53-binding protein Mdm-2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MDM2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Hepatocyte growth factor receptor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MET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Neprilysin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MME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MF5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Interstitial collagenase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MMP1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A1, A2, A4, 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72 kDa type IV collagenase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MMP2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A1, A2, 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Stromelysin-1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MMP3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Matrix metalloproteinase-9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MMP9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Myeloperoxidase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MPO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Serine/threonine-protein kinase mTOR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MTOR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EC1, MF11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Myc proto-oncogene protein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MYC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A1, 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 xml:space="preserve">Neutrophil 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cytosol factor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NCF1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Nuclear factor erythroid 2-related factor 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NFE2L2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NF-kappa-B inhibitor alpha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NFKBIA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Nitric oxide synthase, inducible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NOS2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A4, EC5, EC7, MFMF1, MF2, MF13, MF17, MF18, MF21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Nitric oxide synthase, endothelial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NOS3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MF4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NAD(P)H dehydrogenase [quinone]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NQO1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LXR-alpha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NR1H3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MF3, MF13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Nuclear receptor subfamily 1 group I member 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NR1I2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Glucocorticoid receptor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NR3C1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EC21, MF13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lastRenderedPageBreak/>
              <w:t>Mineralocorticoid receptor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NR3C2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EC21, MF6, MF14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Ornithine decarboxylase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ODC1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Delta-type opioid receptor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OPRD1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EC2, EC3, EC9, EC15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Mu-type opioid receptor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OPRM1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A3, EC2, EC3, EC9, EC15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Poly [ADP-ribose] polymerase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PARP1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Phosphodiesterase 4A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PDE4A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Platelet-derived growth factor receptor beta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PDGFRB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Platelet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 xml:space="preserve"> endothelial cell adhesion molecule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PECAM1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Progesterone receptor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PGR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A3, A4, EC6, MF6, MF9. MF14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PI3-kinase p110-alpha subunit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PIK3CA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PI3-kinase p110-beta subunit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PIK3CB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PI3-kinase p110-delta subunit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PIK3CD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 xml:space="preserve">PI3-kinase p110-gamma 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subunit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PIK3CG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A3, A4, EC1, EC2, EC9, MF17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Proto-oncogene serine/threonine-protein kinase Pim-1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PIM1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EC1, EC5, EC11, EC17, EC22, MF2, MF12, MF22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Cytosolic phospholipase A2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PLA2G4A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Tissue-type plasminogen activator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PLAT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 xml:space="preserve">Urokinase-type 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plasminogen activator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PLAU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MF6, MF11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Plasminogen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PLG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MF11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Peroxisome proliferator-activated receptor alpha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PPARA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MF3, MF8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Peroxisome proliferator-activated receptor delta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PPARD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MF3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Peroxisome proliferator activated receptor gamma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PPARG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 xml:space="preserve">A2, 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A4, EC5, EC17, MF1, MF2, MF3, MF4, MF16, MF17, MF18MF22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Protein kinase C alpha type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PRKCA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Protein kinase C beta type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PRKCB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MF4, MF13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Protein kinase C delta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PRKCD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MF13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Protein kinase C epsilon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PRKCE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MF13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Protein kinase C theta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PRKCQ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MF13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Phosphatidylinositol-3,4,5-trisphosphate 3-phosphatase and dual-specificity protein phosphatase PTEN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PTEN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MF4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Prostaglandin G/H synthase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PTGS1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A3, A4, EC2, EC3, EC4, EC7, EC9, EC10, EC18, MF1, MF2, MF3, MF4, MF6, MF7, MF12, MF22, MF23, MF24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Prostaglandin G/H synthase 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PTGS2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A1, A2, A3, A4, EC2, EC3, EC4, EC5, EC7, EC9, EC10, EC11, EC12, EC14, EC15, EC16, EC17, EC19, EC22, EC24, MF1, MF2, MF3, MF4, MF10, MF12, MF17, MF18, MF21, MF22, MF23, MF24, MF25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 xml:space="preserve">mRNA of Protein-tyrosine phosphatase, 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non-receptor type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PTPN1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EC13, MF3, MF10, MF11, MF13, MF25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RAF proto-oncogene serine/threonine-protein kinase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RAF1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MF3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Retinoic acid receptor alpha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RARA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Retinoic acid receptor beta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RARB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Retinoblastoma-associated protein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RB1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Transcription factor p65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RELA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A4, MF4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Rho-associated protein kinase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ROCK1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Nuclear receptor ROR-gamma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RORC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Runt-related transcription factor 2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RUNX2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Retinoic acid receptor RXR-alpha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RXRA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EC3, EC9, EC15, MF1, MF3, MF4, MF6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lastRenderedPageBreak/>
              <w:t xml:space="preserve">Sodium 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channel protein type 5 subunit alpha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SCN5A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A3, EC2, EC3, EC5, EC7, EC9, EC10, EC16, EC19, EC24, MF1, MF2, MF6, MF21, MF22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E-selectin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SELE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P-selectin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SELP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Plasminogen activator inhibitor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SERPINE1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 xml:space="preserve">Solute carrier family 2, facilitated 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glucose transporter member 4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SLC2A4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Sodium-dependent serotonin transporter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SLC6A4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A3, EC2, EC3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Antileukoproteinase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SLPI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Acyl coenzyme A:cholesterol acyltransferase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SOAT1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EC13, EC18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Superoxide dismutase [Cu-Zn]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SOD1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Osteopontin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SPP1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Tyrosine-protein kinase SRC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SRC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Matriptase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ST14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MF11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Signal transducer and activator of transcription 1-alpha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STAT1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Tyrosine-protein kinase SYK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SYK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Telomerase reverse transcriptase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TERT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Transforming growth factor beta-1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TGFB1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TGF-beta receptor type I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TGFBR1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Thrombomodulin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THBD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Toll-like receptor (TLR7)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TLR7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Tumor necrosis factor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TNF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A4, MF13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Tumor necrosis factor receptor superfamily member 1A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TNFRSF1A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 xml:space="preserve">Tumor necrosis factor receptor superfamily member </w:t>
            </w: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1B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TNFRSF1B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MF4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DNA topoisomerase 2-alpha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TOP2A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Cellular tumor antigen p53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TP53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Tyrosinase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TYR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EC18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Vascular cell adhesion protein 1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VCAM1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A4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Vascular endothelial growth factor A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VEGFA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A1, A2</w:t>
            </w:r>
          </w:p>
        </w:tc>
      </w:tr>
      <w:tr w:rsidR="007D3CE6">
        <w:tc>
          <w:tcPr>
            <w:tcW w:w="3839" w:type="dxa"/>
            <w:gridSpan w:val="2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Xanthine dehydrogenase/oxidase</w:t>
            </w:r>
          </w:p>
        </w:tc>
        <w:tc>
          <w:tcPr>
            <w:tcW w:w="1243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XDH</w:t>
            </w:r>
          </w:p>
        </w:tc>
        <w:tc>
          <w:tcPr>
            <w:tcW w:w="3440" w:type="dxa"/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szCs w:val="20"/>
                <w:lang w:eastAsia="zh-CN" w:bidi="en-US"/>
              </w:rPr>
              <w:t>A2, A4</w:t>
            </w:r>
          </w:p>
        </w:tc>
      </w:tr>
    </w:tbl>
    <w:p w:rsidR="007D3CE6" w:rsidRDefault="007D3CE6">
      <w:pPr>
        <w:keepNext/>
        <w:spacing w:before="240" w:after="120"/>
        <w:rPr>
          <w:rFonts w:cs="Times New Roman"/>
          <w:b/>
          <w:szCs w:val="24"/>
        </w:rPr>
        <w:sectPr w:rsidR="007D3CE6">
          <w:headerReference w:type="even" r:id="rId8"/>
          <w:footerReference w:type="even" r:id="rId9"/>
          <w:footerReference w:type="default" r:id="rId10"/>
          <w:headerReference w:type="first" r:id="rId11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:rsidR="007D3CE6" w:rsidRDefault="00E359A2">
      <w:pPr>
        <w:keepNext/>
        <w:spacing w:before="240" w:after="120"/>
        <w:rPr>
          <w:rFonts w:cs="Times New Roman"/>
          <w:szCs w:val="24"/>
        </w:rPr>
      </w:pPr>
      <w:r>
        <w:rPr>
          <w:rFonts w:cs="Times New Roman"/>
          <w:b/>
          <w:szCs w:val="24"/>
        </w:rPr>
        <w:lastRenderedPageBreak/>
        <w:t>Table</w:t>
      </w:r>
      <w:r>
        <w:rPr>
          <w:rFonts w:cs="Times New Roman"/>
          <w:b/>
          <w:szCs w:val="24"/>
        </w:rPr>
        <w:t xml:space="preserve"> S3</w:t>
      </w:r>
      <w:r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 xml:space="preserve"> The information of active ingredients including 2D structure.</w:t>
      </w:r>
    </w:p>
    <w:tbl>
      <w:tblPr>
        <w:tblStyle w:val="110"/>
        <w:tblW w:w="8643" w:type="dxa"/>
        <w:tblLayout w:type="fixed"/>
        <w:tblLook w:val="04A0" w:firstRow="1" w:lastRow="0" w:firstColumn="1" w:lastColumn="0" w:noHBand="0" w:noVBand="1"/>
      </w:tblPr>
      <w:tblGrid>
        <w:gridCol w:w="1370"/>
        <w:gridCol w:w="2205"/>
        <w:gridCol w:w="3903"/>
        <w:gridCol w:w="1165"/>
      </w:tblGrid>
      <w:tr w:rsidR="007D3CE6">
        <w:tc>
          <w:tcPr>
            <w:tcW w:w="13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b/>
                <w:bCs/>
                <w:snapToGrid w:val="0"/>
                <w:color w:val="000000"/>
                <w:sz w:val="20"/>
                <w:lang w:eastAsia="zh-CN" w:bidi="en-US"/>
              </w:rPr>
            </w:pPr>
            <w:bookmarkStart w:id="1" w:name="_Hlk96502363"/>
            <w:r>
              <w:rPr>
                <w:rFonts w:eastAsia="等线" w:cs="Times New Roman"/>
                <w:b/>
                <w:bCs/>
                <w:snapToGrid w:val="0"/>
                <w:color w:val="000000"/>
                <w:sz w:val="20"/>
                <w:lang w:eastAsia="zh-CN" w:bidi="en-US"/>
              </w:rPr>
              <w:t>ID</w:t>
            </w:r>
          </w:p>
        </w:tc>
        <w:tc>
          <w:tcPr>
            <w:tcW w:w="22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b/>
                <w:bCs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b/>
                <w:bCs/>
                <w:snapToGrid w:val="0"/>
                <w:color w:val="000000"/>
                <w:sz w:val="20"/>
                <w:lang w:eastAsia="zh-CN" w:bidi="en-US"/>
              </w:rPr>
              <w:t>Name</w:t>
            </w:r>
          </w:p>
        </w:tc>
        <w:tc>
          <w:tcPr>
            <w:tcW w:w="39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b/>
                <w:bCs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b/>
                <w:bCs/>
                <w:snapToGrid w:val="0"/>
                <w:color w:val="000000"/>
                <w:sz w:val="20"/>
                <w:lang w:eastAsia="zh-CN" w:bidi="en-US"/>
              </w:rPr>
              <w:t>2D Structure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b/>
                <w:bCs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b/>
                <w:bCs/>
                <w:snapToGrid w:val="0"/>
                <w:color w:val="000000"/>
                <w:sz w:val="20"/>
                <w:lang w:eastAsia="zh-CN" w:bidi="en-US"/>
              </w:rPr>
              <w:t>Database</w:t>
            </w:r>
          </w:p>
        </w:tc>
      </w:tr>
      <w:tr w:rsidR="007D3CE6">
        <w:tc>
          <w:tcPr>
            <w:tcW w:w="13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A1</w:t>
            </w:r>
          </w:p>
        </w:tc>
        <w:tc>
          <w:tcPr>
            <w:tcW w:w="22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beta-carotene</w:t>
            </w:r>
          </w:p>
        </w:tc>
        <w:tc>
          <w:tcPr>
            <w:tcW w:w="390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Calibri"/>
                <w:noProof/>
                <w:snapToGrid w:val="0"/>
                <w:color w:val="000000"/>
                <w:sz w:val="20"/>
                <w:lang w:eastAsia="zh-CN"/>
              </w:rPr>
              <w:drawing>
                <wp:inline distT="0" distB="0" distL="0" distR="0">
                  <wp:extent cx="1612265" cy="996950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800" cy="99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TCMSP</w:t>
            </w:r>
          </w:p>
        </w:tc>
      </w:tr>
      <w:tr w:rsidR="007D3CE6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A2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quercetin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Calibri"/>
                <w:noProof/>
                <w:snapToGrid w:val="0"/>
                <w:color w:val="000000"/>
                <w:sz w:val="20"/>
                <w:lang w:eastAsia="zh-CN"/>
              </w:rPr>
              <w:drawing>
                <wp:inline distT="0" distB="0" distL="114300" distR="114300">
                  <wp:extent cx="1379855" cy="997585"/>
                  <wp:effectExtent l="0" t="0" r="6985" b="8255"/>
                  <wp:docPr id="4" name="图片 4" descr="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55" cy="99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TCMSP</w:t>
            </w:r>
          </w:p>
        </w:tc>
      </w:tr>
      <w:tr w:rsidR="007D3CE6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A3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beta-sitosterol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Calibri"/>
                <w:noProof/>
                <w:snapToGrid w:val="0"/>
                <w:color w:val="000000"/>
                <w:sz w:val="20"/>
                <w:lang w:eastAsia="zh-CN"/>
              </w:rPr>
              <w:drawing>
                <wp:inline distT="0" distB="0" distL="0" distR="0">
                  <wp:extent cx="1475740" cy="996950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99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TCMSP</w:t>
            </w:r>
          </w:p>
        </w:tc>
      </w:tr>
      <w:tr w:rsidR="007D3CE6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A4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kaempferol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Calibri"/>
                <w:noProof/>
                <w:snapToGrid w:val="0"/>
                <w:color w:val="000000"/>
                <w:sz w:val="20"/>
                <w:lang w:eastAsia="zh-CN"/>
              </w:rPr>
              <w:drawing>
                <wp:inline distT="0" distB="0" distL="0" distR="0">
                  <wp:extent cx="1447165" cy="996950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200" cy="99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TCMSP</w:t>
            </w:r>
          </w:p>
        </w:tc>
      </w:tr>
      <w:tr w:rsidR="007D3CE6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EC1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Dehydrodieugenol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Calibri"/>
                <w:noProof/>
                <w:snapToGrid w:val="0"/>
                <w:color w:val="000000"/>
                <w:sz w:val="20"/>
                <w:lang w:eastAsia="zh-CN"/>
              </w:rPr>
              <w:drawing>
                <wp:inline distT="0" distB="0" distL="0" distR="0">
                  <wp:extent cx="1461135" cy="99695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99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TCMSP</w:t>
            </w:r>
          </w:p>
        </w:tc>
      </w:tr>
      <w:tr w:rsidR="007D3CE6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EC2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(A1-)-Tabernemontanine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Calibri"/>
                <w:noProof/>
                <w:snapToGrid w:val="0"/>
                <w:color w:val="000000"/>
                <w:sz w:val="20"/>
                <w:lang w:eastAsia="zh-CN"/>
              </w:rPr>
              <w:drawing>
                <wp:inline distT="0" distB="0" distL="0" distR="0">
                  <wp:extent cx="1316990" cy="996950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99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TCMSP</w:t>
            </w:r>
          </w:p>
        </w:tc>
      </w:tr>
      <w:tr w:rsidR="007D3CE6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EC3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(9R)- 6'- methoxycinchonan-9-ol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Calibri"/>
                <w:noProof/>
                <w:snapToGrid w:val="0"/>
                <w:color w:val="000000"/>
                <w:sz w:val="20"/>
                <w:lang w:eastAsia="zh-CN"/>
              </w:rPr>
              <w:drawing>
                <wp:inline distT="0" distB="0" distL="0" distR="0">
                  <wp:extent cx="1097915" cy="996950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000" cy="99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TCMSP</w:t>
            </w:r>
          </w:p>
        </w:tc>
      </w:tr>
      <w:tr w:rsidR="007D3CE6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lastRenderedPageBreak/>
              <w:t>MF1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Tetramethoxyluteolin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Calibri"/>
                <w:noProof/>
                <w:snapToGrid w:val="0"/>
                <w:color w:val="000000"/>
                <w:sz w:val="20"/>
                <w:lang w:eastAsia="zh-CN"/>
              </w:rPr>
              <w:drawing>
                <wp:inline distT="0" distB="0" distL="0" distR="0">
                  <wp:extent cx="1057910" cy="996950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400" cy="99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TCMSP</w:t>
            </w:r>
          </w:p>
        </w:tc>
      </w:tr>
      <w:tr w:rsidR="007D3CE6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MF2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Iristectorigenin 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Calibri"/>
                <w:noProof/>
                <w:snapToGrid w:val="0"/>
                <w:color w:val="000000"/>
                <w:sz w:val="20"/>
                <w:lang w:eastAsia="zh-CN"/>
              </w:rPr>
              <w:drawing>
                <wp:inline distT="0" distB="0" distL="0" distR="0">
                  <wp:extent cx="1605280" cy="895985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89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TCMSP</w:t>
            </w:r>
          </w:p>
        </w:tc>
      </w:tr>
      <w:tr w:rsidR="007D3CE6"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MF3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icosa-11,14,17-trienoic acid methyl ester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Calibri"/>
                <w:noProof/>
                <w:snapToGrid w:val="0"/>
                <w:color w:val="000000"/>
                <w:sz w:val="20"/>
                <w:lang w:eastAsia="zh-CN"/>
              </w:rPr>
              <w:drawing>
                <wp:inline distT="0" distB="0" distL="0" distR="0">
                  <wp:extent cx="2341245" cy="530860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1245" cy="53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TCMSP</w:t>
            </w:r>
          </w:p>
        </w:tc>
      </w:tr>
      <w:tr w:rsidR="007D3CE6">
        <w:tc>
          <w:tcPr>
            <w:tcW w:w="13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MF4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arachidonic acid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Calibri"/>
                <w:noProof/>
                <w:snapToGrid w:val="0"/>
                <w:color w:val="000000"/>
                <w:sz w:val="20"/>
                <w:lang w:eastAsia="zh-CN"/>
              </w:rPr>
              <w:drawing>
                <wp:inline distT="0" distB="0" distL="0" distR="0">
                  <wp:extent cx="1367790" cy="996950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99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0"/>
                <w:lang w:eastAsia="zh-CN" w:bidi="en-US"/>
              </w:rPr>
              <w:t>TCMSP</w:t>
            </w:r>
          </w:p>
        </w:tc>
      </w:tr>
      <w:bookmarkEnd w:id="1"/>
    </w:tbl>
    <w:p w:rsidR="007D3CE6" w:rsidRDefault="007D3CE6">
      <w:pPr>
        <w:spacing w:before="240"/>
        <w:sectPr w:rsidR="007D3CE6"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:rsidR="007D3CE6" w:rsidRDefault="00E359A2">
      <w:pPr>
        <w:keepNext/>
        <w:spacing w:after="120"/>
        <w:rPr>
          <w:rFonts w:cs="Times New Roman"/>
          <w:szCs w:val="24"/>
        </w:rPr>
      </w:pPr>
      <w:bookmarkStart w:id="2" w:name="_Hlk110523285"/>
      <w:bookmarkStart w:id="3" w:name="_Hlk110523502"/>
      <w:r>
        <w:rPr>
          <w:rFonts w:cs="Times New Roman"/>
          <w:b/>
          <w:szCs w:val="24"/>
        </w:rPr>
        <w:lastRenderedPageBreak/>
        <w:t>Table S</w:t>
      </w:r>
      <w:r>
        <w:rPr>
          <w:rFonts w:cs="Times New Roman"/>
          <w:b/>
          <w:szCs w:val="24"/>
        </w:rPr>
        <w:t>4</w:t>
      </w:r>
      <w:r>
        <w:rPr>
          <w:rFonts w:cs="Times New Roman"/>
          <w:b/>
          <w:szCs w:val="24"/>
        </w:rPr>
        <w:t>.</w:t>
      </w:r>
      <w:bookmarkEnd w:id="2"/>
      <w:r>
        <w:rPr>
          <w:rFonts w:cs="Times New Roman"/>
          <w:szCs w:val="24"/>
        </w:rPr>
        <w:t xml:space="preserve"> The softwares and databases used in this study.</w:t>
      </w:r>
      <w:bookmarkEnd w:id="3"/>
    </w:p>
    <w:tbl>
      <w:tblPr>
        <w:tblStyle w:val="15"/>
        <w:tblW w:w="869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5436"/>
      </w:tblGrid>
      <w:tr w:rsidR="007D3CE6"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b/>
                <w:bCs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b/>
                <w:bCs/>
                <w:snapToGrid w:val="0"/>
                <w:color w:val="000000"/>
                <w:sz w:val="21"/>
                <w:szCs w:val="24"/>
                <w:lang w:eastAsia="zh-CN" w:bidi="en-US"/>
              </w:rPr>
              <w:t>Name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b/>
                <w:bCs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b/>
                <w:bCs/>
                <w:snapToGrid w:val="0"/>
                <w:color w:val="000000"/>
                <w:sz w:val="21"/>
                <w:szCs w:val="24"/>
                <w:lang w:eastAsia="zh-CN" w:bidi="en-US"/>
              </w:rPr>
              <w:t>Version</w:t>
            </w:r>
          </w:p>
        </w:tc>
        <w:tc>
          <w:tcPr>
            <w:tcW w:w="5436" w:type="dxa"/>
            <w:tcBorders>
              <w:top w:val="single" w:sz="12" w:space="0" w:color="auto"/>
              <w:bottom w:val="single" w:sz="12" w:space="0" w:color="auto"/>
            </w:tcBorders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b/>
                <w:bCs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b/>
                <w:bCs/>
                <w:snapToGrid w:val="0"/>
                <w:color w:val="000000"/>
                <w:sz w:val="21"/>
                <w:szCs w:val="24"/>
                <w:lang w:eastAsia="zh-CN" w:bidi="en-US"/>
              </w:rPr>
              <w:t>The url</w:t>
            </w:r>
          </w:p>
        </w:tc>
      </w:tr>
      <w:tr w:rsidR="007D3CE6">
        <w:tc>
          <w:tcPr>
            <w:tcW w:w="2268" w:type="dxa"/>
            <w:tcBorders>
              <w:top w:val="single" w:sz="12" w:space="0" w:color="auto"/>
            </w:tcBorders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TCMSP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7D3CE6" w:rsidRDefault="007D3CE6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</w:p>
        </w:tc>
        <w:tc>
          <w:tcPr>
            <w:tcW w:w="5436" w:type="dxa"/>
            <w:tcBorders>
              <w:top w:val="single" w:sz="12" w:space="0" w:color="auto"/>
            </w:tcBorders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https://www.tcmsp-e.com/</w:t>
            </w:r>
          </w:p>
        </w:tc>
      </w:tr>
      <w:tr w:rsidR="007D3CE6">
        <w:tc>
          <w:tcPr>
            <w:tcW w:w="2268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Pubchem</w:t>
            </w:r>
          </w:p>
        </w:tc>
        <w:tc>
          <w:tcPr>
            <w:tcW w:w="993" w:type="dxa"/>
          </w:tcPr>
          <w:p w:rsidR="007D3CE6" w:rsidRDefault="007D3CE6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</w:p>
        </w:tc>
        <w:tc>
          <w:tcPr>
            <w:tcW w:w="5436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https://pubchem.ncbi.nlm.nih.gov/</w:t>
            </w:r>
          </w:p>
        </w:tc>
      </w:tr>
      <w:tr w:rsidR="007D3CE6">
        <w:tc>
          <w:tcPr>
            <w:tcW w:w="2268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SwissTargetPrediction</w:t>
            </w:r>
          </w:p>
        </w:tc>
        <w:tc>
          <w:tcPr>
            <w:tcW w:w="993" w:type="dxa"/>
          </w:tcPr>
          <w:p w:rsidR="007D3CE6" w:rsidRDefault="007D3CE6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</w:p>
        </w:tc>
        <w:tc>
          <w:tcPr>
            <w:tcW w:w="5436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http://swisstargetprediction.ch/</w:t>
            </w:r>
          </w:p>
        </w:tc>
      </w:tr>
      <w:tr w:rsidR="007D3CE6">
        <w:tc>
          <w:tcPr>
            <w:tcW w:w="2268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GeneCards</w:t>
            </w:r>
          </w:p>
        </w:tc>
        <w:tc>
          <w:tcPr>
            <w:tcW w:w="993" w:type="dxa"/>
          </w:tcPr>
          <w:p w:rsidR="007D3CE6" w:rsidRDefault="007D3CE6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</w:p>
        </w:tc>
        <w:tc>
          <w:tcPr>
            <w:tcW w:w="5436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https://www.genecards.org/</w:t>
            </w:r>
          </w:p>
        </w:tc>
      </w:tr>
      <w:tr w:rsidR="007D3CE6">
        <w:tc>
          <w:tcPr>
            <w:tcW w:w="2268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Cytoscape</w:t>
            </w:r>
          </w:p>
        </w:tc>
        <w:tc>
          <w:tcPr>
            <w:tcW w:w="993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3.8.1</w:t>
            </w:r>
          </w:p>
        </w:tc>
        <w:tc>
          <w:tcPr>
            <w:tcW w:w="5436" w:type="dxa"/>
          </w:tcPr>
          <w:p w:rsidR="007D3CE6" w:rsidRDefault="007D3CE6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</w:p>
        </w:tc>
      </w:tr>
      <w:tr w:rsidR="007D3CE6">
        <w:tc>
          <w:tcPr>
            <w:tcW w:w="2268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UniProt</w:t>
            </w:r>
          </w:p>
        </w:tc>
        <w:tc>
          <w:tcPr>
            <w:tcW w:w="993" w:type="dxa"/>
          </w:tcPr>
          <w:p w:rsidR="007D3CE6" w:rsidRDefault="007D3CE6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</w:p>
        </w:tc>
        <w:tc>
          <w:tcPr>
            <w:tcW w:w="5436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https://www.uniprot.org/</w:t>
            </w:r>
          </w:p>
        </w:tc>
      </w:tr>
      <w:tr w:rsidR="007D3CE6">
        <w:tc>
          <w:tcPr>
            <w:tcW w:w="2268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Venny</w:t>
            </w:r>
          </w:p>
        </w:tc>
        <w:tc>
          <w:tcPr>
            <w:tcW w:w="993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2.1</w:t>
            </w:r>
          </w:p>
        </w:tc>
        <w:tc>
          <w:tcPr>
            <w:tcW w:w="5436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https://bioinfogp.cnb.csic.es/tools/venny/</w:t>
            </w:r>
          </w:p>
        </w:tc>
      </w:tr>
      <w:tr w:rsidR="007D3CE6">
        <w:tc>
          <w:tcPr>
            <w:tcW w:w="2268" w:type="dxa"/>
          </w:tcPr>
          <w:p w:rsidR="007D3CE6" w:rsidRDefault="007D3CE6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</w:p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String</w:t>
            </w:r>
          </w:p>
        </w:tc>
        <w:tc>
          <w:tcPr>
            <w:tcW w:w="993" w:type="dxa"/>
          </w:tcPr>
          <w:p w:rsidR="007D3CE6" w:rsidRDefault="007D3CE6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</w:p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11.5</w:t>
            </w:r>
          </w:p>
        </w:tc>
        <w:tc>
          <w:tcPr>
            <w:tcW w:w="5436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https://www.string-db.org/cgi/input?sessionId=bSwSO9xSIj50&amp;input_page_active_form=multiple_identifiers</w:t>
            </w:r>
          </w:p>
        </w:tc>
      </w:tr>
      <w:tr w:rsidR="007D3CE6">
        <w:tc>
          <w:tcPr>
            <w:tcW w:w="2268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Metascape</w:t>
            </w:r>
          </w:p>
        </w:tc>
        <w:tc>
          <w:tcPr>
            <w:tcW w:w="993" w:type="dxa"/>
          </w:tcPr>
          <w:p w:rsidR="007D3CE6" w:rsidRDefault="007D3CE6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</w:p>
        </w:tc>
        <w:tc>
          <w:tcPr>
            <w:tcW w:w="5436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https://metascape.org/gp/index.html#/main/step1</w:t>
            </w:r>
          </w:p>
        </w:tc>
      </w:tr>
      <w:tr w:rsidR="007D3CE6">
        <w:tc>
          <w:tcPr>
            <w:tcW w:w="2268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Chem 3D</w:t>
            </w:r>
          </w:p>
        </w:tc>
        <w:tc>
          <w:tcPr>
            <w:tcW w:w="993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19.0</w:t>
            </w:r>
          </w:p>
        </w:tc>
        <w:tc>
          <w:tcPr>
            <w:tcW w:w="5436" w:type="dxa"/>
          </w:tcPr>
          <w:p w:rsidR="007D3CE6" w:rsidRDefault="007D3CE6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</w:p>
        </w:tc>
      </w:tr>
      <w:tr w:rsidR="007D3CE6">
        <w:tc>
          <w:tcPr>
            <w:tcW w:w="2268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RCSB PDB</w:t>
            </w:r>
          </w:p>
        </w:tc>
        <w:tc>
          <w:tcPr>
            <w:tcW w:w="993" w:type="dxa"/>
          </w:tcPr>
          <w:p w:rsidR="007D3CE6" w:rsidRDefault="007D3CE6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</w:p>
        </w:tc>
        <w:tc>
          <w:tcPr>
            <w:tcW w:w="5436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https://www.rcsb.org/</w:t>
            </w:r>
          </w:p>
        </w:tc>
      </w:tr>
      <w:tr w:rsidR="007D3CE6">
        <w:trPr>
          <w:trHeight w:val="90"/>
        </w:trPr>
        <w:tc>
          <w:tcPr>
            <w:tcW w:w="2268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Sybyl-X</w:t>
            </w:r>
          </w:p>
        </w:tc>
        <w:tc>
          <w:tcPr>
            <w:tcW w:w="993" w:type="dxa"/>
          </w:tcPr>
          <w:p w:rsidR="007D3CE6" w:rsidRDefault="00E359A2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  <w:r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  <w:t>2.1.1</w:t>
            </w:r>
          </w:p>
        </w:tc>
        <w:tc>
          <w:tcPr>
            <w:tcW w:w="5436" w:type="dxa"/>
          </w:tcPr>
          <w:p w:rsidR="007D3CE6" w:rsidRDefault="007D3CE6">
            <w:pPr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snapToGrid w:val="0"/>
                <w:color w:val="000000"/>
                <w:sz w:val="21"/>
                <w:szCs w:val="24"/>
                <w:lang w:eastAsia="zh-CN" w:bidi="en-US"/>
              </w:rPr>
            </w:pPr>
          </w:p>
        </w:tc>
      </w:tr>
    </w:tbl>
    <w:p w:rsidR="00D95B69" w:rsidRDefault="00D95B69">
      <w:pPr>
        <w:spacing w:before="240"/>
        <w:sectPr w:rsidR="00D95B69"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:rsidR="00D95B69" w:rsidRDefault="00D95B69" w:rsidP="00D95B69">
      <w:pPr>
        <w:spacing w:before="0" w:after="0"/>
        <w:rPr>
          <w:lang w:eastAsia="zh-CN"/>
        </w:rPr>
      </w:pPr>
      <w:r>
        <w:rPr>
          <w:b/>
          <w:bCs/>
          <w:lang w:eastAsia="zh-CN"/>
        </w:rPr>
        <w:lastRenderedPageBreak/>
        <w:t xml:space="preserve">Table </w:t>
      </w:r>
      <w:r>
        <w:rPr>
          <w:b/>
          <w:bCs/>
          <w:lang w:eastAsia="zh-CN"/>
        </w:rPr>
        <w:t>S5</w:t>
      </w:r>
      <w:r>
        <w:rPr>
          <w:b/>
          <w:bCs/>
          <w:lang w:eastAsia="zh-CN"/>
        </w:rPr>
        <w:t>.</w:t>
      </w:r>
      <w:r>
        <w:rPr>
          <w:lang w:eastAsia="zh-CN"/>
        </w:rPr>
        <w:t xml:space="preserve"> KEGG pathway ana</w:t>
      </w:r>
      <w:bookmarkStart w:id="4" w:name="_GoBack"/>
      <w:bookmarkEnd w:id="4"/>
      <w:r>
        <w:rPr>
          <w:lang w:eastAsia="zh-CN"/>
        </w:rPr>
        <w:t>lysis of MFEC to treat immune suppression.</w:t>
      </w:r>
    </w:p>
    <w:tbl>
      <w:tblPr>
        <w:tblStyle w:val="15"/>
        <w:tblpPr w:leftFromText="180" w:rightFromText="180" w:vertAnchor="text" w:horzAnchor="margin" w:tblpY="88"/>
        <w:tblW w:w="8570" w:type="dxa"/>
        <w:tblLayout w:type="fixed"/>
        <w:tblLook w:val="04A0" w:firstRow="1" w:lastRow="0" w:firstColumn="1" w:lastColumn="0" w:noHBand="0" w:noVBand="1"/>
      </w:tblPr>
      <w:tblGrid>
        <w:gridCol w:w="1147"/>
        <w:gridCol w:w="2132"/>
        <w:gridCol w:w="1491"/>
        <w:gridCol w:w="1573"/>
        <w:gridCol w:w="2227"/>
      </w:tblGrid>
      <w:tr w:rsidR="00D95B69" w:rsidTr="00361EE9">
        <w:tc>
          <w:tcPr>
            <w:tcW w:w="11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bookmarkStart w:id="5" w:name="_Hlk106901184"/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Term ID</w:t>
            </w:r>
          </w:p>
        </w:tc>
        <w:tc>
          <w:tcPr>
            <w:tcW w:w="21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Description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P Value</w:t>
            </w:r>
          </w:p>
        </w:tc>
        <w:tc>
          <w:tcPr>
            <w:tcW w:w="15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Enrichment</w:t>
            </w:r>
          </w:p>
        </w:tc>
        <w:tc>
          <w:tcPr>
            <w:tcW w:w="22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highlight w:val="yellow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Count</w:t>
            </w:r>
          </w:p>
        </w:tc>
      </w:tr>
      <w:tr w:rsidR="00D95B69" w:rsidTr="00361EE9">
        <w:tc>
          <w:tcPr>
            <w:tcW w:w="114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hsa05200</w:t>
            </w:r>
          </w:p>
        </w:tc>
        <w:tc>
          <w:tcPr>
            <w:tcW w:w="213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Pathways in cancer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5.22711E-37</w:t>
            </w:r>
          </w:p>
        </w:tc>
        <w:tc>
          <w:tcPr>
            <w:tcW w:w="157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19.63257421</w:t>
            </w:r>
          </w:p>
        </w:tc>
        <w:tc>
          <w:tcPr>
            <w:tcW w:w="22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95B69" w:rsidRDefault="00D95B69" w:rsidP="00361EE9">
            <w:pPr>
              <w:widowControl w:val="0"/>
              <w:spacing w:before="0" w:after="0"/>
              <w:jc w:val="center"/>
              <w:rPr>
                <w:rFonts w:eastAsia="E-HZ+ZGKJmb-8" w:cs="Times New Roman"/>
                <w:sz w:val="20"/>
                <w:szCs w:val="21"/>
                <w:lang w:eastAsia="zh-CN"/>
              </w:rPr>
            </w:pPr>
            <w:r>
              <w:rPr>
                <w:rFonts w:eastAsia="E-HZ+ZGKJmb-8" w:cs="Times New Roman"/>
                <w:sz w:val="20"/>
                <w:szCs w:val="21"/>
                <w:lang w:eastAsia="zh-CN"/>
              </w:rPr>
              <w:t>82</w:t>
            </w:r>
          </w:p>
        </w:tc>
      </w:tr>
      <w:tr w:rsidR="00D95B69" w:rsidTr="00361EE9"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bookmarkStart w:id="6" w:name="_Hlk101125688"/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ko04933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AGE-RAGE signaling pathway in diabetic complications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 w:bidi="ar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5.89259E-24</w:t>
            </w:r>
          </w:p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 w:bidi="ar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51.5409487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37</w:t>
            </w:r>
          </w:p>
        </w:tc>
      </w:tr>
      <w:tr w:rsidR="00D95B69" w:rsidTr="00361EE9"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ko05418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Fluid shear stress and atherosclerosis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2.43812E-23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38.84700359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40</w:t>
            </w:r>
          </w:p>
        </w:tc>
      </w:tr>
      <w:tr w:rsidR="00D95B69" w:rsidTr="00361EE9"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hsa04933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AGE-RAGE signaling pathway in diabetic complications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 w:bidi="ar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2.68872E-23</w:t>
            </w:r>
          </w:p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 w:bidi="ar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47.68741983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37</w:t>
            </w:r>
          </w:p>
        </w:tc>
      </w:tr>
      <w:tr w:rsidR="00D95B69" w:rsidTr="00361EE9"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hsa05418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Fluid shear stress and atherosclerosis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5.55178E-23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37.27212507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40</w:t>
            </w:r>
          </w:p>
        </w:tc>
      </w:tr>
      <w:bookmarkEnd w:id="6"/>
      <w:tr w:rsidR="00D95B69" w:rsidTr="00361EE9"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hsa05161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Hepatitis B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5.89127E-23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32.72366235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42</w:t>
            </w:r>
          </w:p>
        </w:tc>
      </w:tr>
      <w:tr w:rsidR="00D95B69" w:rsidTr="00361EE9"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hsa05215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Prostate cancer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7.5885E-23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48.67301038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36</w:t>
            </w:r>
          </w:p>
        </w:tc>
      </w:tr>
      <w:tr w:rsidR="00D95B69" w:rsidTr="00361EE9"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hsa05167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kaposi sarcoma-associated herpesvirus infection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 w:bidi="ar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1.04074E-20</w:t>
            </w:r>
          </w:p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 w:bidi="ar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28.43440469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40</w:t>
            </w:r>
          </w:p>
        </w:tc>
      </w:tr>
      <w:tr w:rsidR="00D95B69" w:rsidTr="00361EE9"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ko05215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Prostate cancer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1.14496E-20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50.72436331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32</w:t>
            </w:r>
          </w:p>
        </w:tc>
      </w:tr>
      <w:tr w:rsidR="00D95B69" w:rsidTr="00361EE9"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hsa05166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Human T-cell leukemia virus 1 infection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 w:bidi="ar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1.53341E-20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21.03664008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45</w:t>
            </w:r>
          </w:p>
        </w:tc>
      </w:tr>
      <w:tr w:rsidR="00D95B69" w:rsidTr="00361EE9"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hsa04151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PI3K-Akt signaling pathway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3.87349E-20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17.41981424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48</w:t>
            </w:r>
          </w:p>
        </w:tc>
      </w:tr>
      <w:tr w:rsidR="00D95B69" w:rsidTr="00361EE9"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hsa05163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human cytomegalovirus infection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1.17483E-19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23.55908905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41</w:t>
            </w:r>
          </w:p>
        </w:tc>
      </w:tr>
      <w:tr w:rsidR="00D95B69" w:rsidTr="00361EE9"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hsa05160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Hepatitis C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1.21346E-19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30.19262675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37</w:t>
            </w:r>
          </w:p>
        </w:tc>
      </w:tr>
      <w:tr w:rsidR="00D95B69" w:rsidTr="00361EE9"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ko04151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PI3K-Akt signaling pathway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1.26524E-18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17.74240339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44</w:t>
            </w:r>
          </w:p>
        </w:tc>
      </w:tr>
      <w:tr w:rsidR="00D95B69" w:rsidTr="00361EE9"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ko05166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HTLV-I infection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1.78412E-18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:rsidR="00D95B69" w:rsidRDefault="00D95B69" w:rsidP="00361EE9">
            <w:pPr>
              <w:widowControl w:val="0"/>
              <w:spacing w:before="0" w:after="0"/>
              <w:jc w:val="center"/>
              <w:rPr>
                <w:rFonts w:eastAsia="E-HZ+ZGKJmb-8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21.5479473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40</w:t>
            </w:r>
          </w:p>
        </w:tc>
      </w:tr>
      <w:tr w:rsidR="00D95B69" w:rsidTr="00361EE9"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hsa04668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TNF signaling pathway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6.65578E-18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37.17489344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31</w:t>
            </w:r>
          </w:p>
        </w:tc>
      </w:tr>
      <w:tr w:rsidR="00D95B69" w:rsidTr="00361EE9"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hsa05205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Proteoglycans in cancer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9.97559E-18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23.40621065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37</w:t>
            </w:r>
          </w:p>
        </w:tc>
      </w:tr>
      <w:tr w:rsidR="00D95B69" w:rsidTr="00361EE9"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hsa05212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Pancreatic cancer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1.08881E-17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47.09014825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28</w:t>
            </w:r>
          </w:p>
        </w:tc>
      </w:tr>
      <w:tr w:rsidR="00D95B69" w:rsidTr="00361EE9"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ko05205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Proteoglycans in cancer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1.40921E-17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24.45638945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36</w:t>
            </w:r>
          </w:p>
        </w:tc>
      </w:tr>
      <w:tr w:rsidR="00D95B69" w:rsidTr="00361EE9">
        <w:tc>
          <w:tcPr>
            <w:tcW w:w="114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ko04668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TNF signaling pathway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95B69" w:rsidRDefault="00D95B69" w:rsidP="00361EE9">
            <w:pPr>
              <w:spacing w:before="0" w:after="0"/>
              <w:jc w:val="center"/>
              <w:textAlignment w:val="bottom"/>
              <w:rPr>
                <w:rFonts w:eastAsia="等线" w:cs="Times New Roman"/>
                <w:sz w:val="20"/>
                <w:szCs w:val="21"/>
                <w:lang w:eastAsia="zh-CN"/>
              </w:rPr>
            </w:pPr>
            <w:r>
              <w:rPr>
                <w:rFonts w:eastAsia="等线" w:cs="Times New Roman"/>
                <w:sz w:val="20"/>
                <w:szCs w:val="21"/>
                <w:lang w:eastAsia="zh-CN" w:bidi="ar"/>
              </w:rPr>
              <w:t>1.53644E-17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38.30746187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95B69" w:rsidRDefault="00D95B69" w:rsidP="00361EE9">
            <w:pPr>
              <w:spacing w:before="0" w:after="0"/>
              <w:jc w:val="center"/>
              <w:textAlignment w:val="center"/>
              <w:rPr>
                <w:rFonts w:eastAsia="宋体" w:cs="Times New Roman"/>
                <w:sz w:val="20"/>
                <w:szCs w:val="21"/>
                <w:lang w:eastAsia="zh-CN"/>
              </w:rPr>
            </w:pPr>
            <w:r>
              <w:rPr>
                <w:rFonts w:eastAsia="宋体" w:cs="Times New Roman"/>
                <w:sz w:val="20"/>
                <w:szCs w:val="21"/>
                <w:lang w:eastAsia="zh-CN" w:bidi="ar"/>
              </w:rPr>
              <w:t>30</w:t>
            </w:r>
          </w:p>
        </w:tc>
      </w:tr>
      <w:bookmarkEnd w:id="5"/>
    </w:tbl>
    <w:p w:rsidR="00D95B69" w:rsidRDefault="00D95B69" w:rsidP="00D95B69">
      <w:pPr>
        <w:spacing w:before="0" w:after="0"/>
        <w:rPr>
          <w:lang w:eastAsia="zh-CN"/>
        </w:rPr>
      </w:pPr>
    </w:p>
    <w:p w:rsidR="007D3CE6" w:rsidRDefault="007D3CE6">
      <w:pPr>
        <w:spacing w:before="240"/>
      </w:pPr>
    </w:p>
    <w:sectPr w:rsidR="007D3CE6"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9A2" w:rsidRDefault="00E359A2">
      <w:r>
        <w:separator/>
      </w:r>
    </w:p>
  </w:endnote>
  <w:endnote w:type="continuationSeparator" w:id="0">
    <w:p w:rsidR="00E359A2" w:rsidRDefault="00E3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-HZ+ZGKJmb-8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E6" w:rsidRDefault="00E359A2">
    <w:pPr>
      <w:rPr>
        <w:color w:val="C0000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D3CE6" w:rsidRDefault="00E359A2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D95B69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8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" filled="f" stroked="f" strokeweight=".5pt">
              <v:textbox style="mso-fit-shape-to-text:t">
                <w:txbxContent>
                  <w:p w:rsidR="007D3CE6" w:rsidRDefault="00E359A2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D95B69">
                      <w:rPr>
                        <w:noProof/>
                        <w:color w:val="000000" w:themeColor="text1"/>
                        <w:szCs w:val="40"/>
                      </w:rPr>
                      <w:t>8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E6" w:rsidRDefault="00E359A2">
    <w:pPr>
      <w:rPr>
        <w:b/>
        <w:sz w:val="2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D3CE6" w:rsidRDefault="00E359A2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D95B69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11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HMe38HgIAAC4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:rsidR="007D3CE6" w:rsidRDefault="00E359A2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D95B69">
                      <w:rPr>
                        <w:noProof/>
                        <w:color w:val="000000" w:themeColor="text1"/>
                        <w:szCs w:val="40"/>
                      </w:rPr>
                      <w:t>11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9A2" w:rsidRDefault="00E359A2">
      <w:pPr>
        <w:spacing w:before="0" w:after="0"/>
      </w:pPr>
      <w:r>
        <w:separator/>
      </w:r>
    </w:p>
  </w:footnote>
  <w:footnote w:type="continuationSeparator" w:id="0">
    <w:p w:rsidR="00E359A2" w:rsidRDefault="00E359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E6" w:rsidRDefault="00E359A2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E6" w:rsidRDefault="00E359A2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multilevel"/>
    <w:tmpl w:val="225305B5"/>
    <w:lvl w:ilvl="0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B5"/>
    <w:rsid w:val="B8EF5D75"/>
    <w:rsid w:val="F7FF5F29"/>
    <w:rsid w:val="FFBDC2C3"/>
    <w:rsid w:val="00006CB1"/>
    <w:rsid w:val="0001436A"/>
    <w:rsid w:val="00034304"/>
    <w:rsid w:val="00035434"/>
    <w:rsid w:val="00052A14"/>
    <w:rsid w:val="00077D53"/>
    <w:rsid w:val="000F4AAB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6504A"/>
    <w:rsid w:val="00790BB3"/>
    <w:rsid w:val="007A4E0B"/>
    <w:rsid w:val="007C206C"/>
    <w:rsid w:val="007D3CE6"/>
    <w:rsid w:val="00817DD6"/>
    <w:rsid w:val="0083759F"/>
    <w:rsid w:val="00882D31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95B69"/>
    <w:rsid w:val="00DB59C3"/>
    <w:rsid w:val="00DC259A"/>
    <w:rsid w:val="00DE23E8"/>
    <w:rsid w:val="00E359A2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  <w:rsid w:val="2BBBD4A3"/>
    <w:rsid w:val="37D978A3"/>
    <w:rsid w:val="5BFB9E61"/>
    <w:rsid w:val="6FF723D7"/>
    <w:rsid w:val="7F9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162B1"/>
  <w15:docId w15:val="{E8EAA3C4-3825-4877-BB99-A066B839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before="120" w:after="240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0"/>
    <w:link w:val="10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a4">
    <w:name w:val="Balloon Text"/>
    <w:basedOn w:val="a0"/>
    <w:link w:val="a5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a6">
    <w:name w:val="caption"/>
    <w:basedOn w:val="a0"/>
    <w:next w:val="a7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a7">
    <w:name w:val="No Spacing"/>
    <w:uiPriority w:val="99"/>
    <w:unhideWhenUsed/>
    <w:qFormat/>
    <w:rPr>
      <w:rFonts w:ascii="Times New Roman" w:hAnsi="Times New Roman"/>
      <w:sz w:val="24"/>
      <w:szCs w:val="22"/>
      <w:lang w:eastAsia="en-US"/>
    </w:rPr>
  </w:style>
  <w:style w:type="character" w:styleId="a8">
    <w:name w:val="annotation reference"/>
    <w:basedOn w:val="a1"/>
    <w:uiPriority w:val="99"/>
    <w:semiHidden/>
    <w:unhideWhenUsed/>
    <w:qFormat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qFormat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character" w:styleId="ad">
    <w:name w:val="Emphasis"/>
    <w:basedOn w:val="a1"/>
    <w:uiPriority w:val="20"/>
    <w:qFormat/>
    <w:rPr>
      <w:rFonts w:ascii="Times New Roman" w:hAnsi="Times New Roman"/>
      <w:i/>
      <w:iCs/>
    </w:rPr>
  </w:style>
  <w:style w:type="character" w:styleId="ae">
    <w:name w:val="endnote reference"/>
    <w:basedOn w:val="a1"/>
    <w:uiPriority w:val="99"/>
    <w:semiHidden/>
    <w:unhideWhenUsed/>
    <w:qFormat/>
    <w:rPr>
      <w:vertAlign w:val="superscript"/>
    </w:rPr>
  </w:style>
  <w:style w:type="paragraph" w:styleId="af">
    <w:name w:val="endnote text"/>
    <w:basedOn w:val="a0"/>
    <w:link w:val="af0"/>
    <w:uiPriority w:val="99"/>
    <w:semiHidden/>
    <w:unhideWhenUsed/>
    <w:qFormat/>
    <w:pPr>
      <w:spacing w:after="0"/>
    </w:pPr>
    <w:rPr>
      <w:sz w:val="20"/>
      <w:szCs w:val="20"/>
    </w:rPr>
  </w:style>
  <w:style w:type="character" w:styleId="af1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paragraph" w:styleId="af2">
    <w:name w:val="footer"/>
    <w:basedOn w:val="a0"/>
    <w:link w:val="af3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character" w:styleId="af4">
    <w:name w:val="footnote reference"/>
    <w:basedOn w:val="a1"/>
    <w:uiPriority w:val="99"/>
    <w:semiHidden/>
    <w:unhideWhenUsed/>
    <w:qFormat/>
    <w:rPr>
      <w:vertAlign w:val="superscript"/>
    </w:rPr>
  </w:style>
  <w:style w:type="paragraph" w:styleId="af5">
    <w:name w:val="footnote text"/>
    <w:basedOn w:val="a0"/>
    <w:link w:val="af6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af7">
    <w:name w:val="header"/>
    <w:basedOn w:val="a0"/>
    <w:link w:val="af8"/>
    <w:uiPriority w:val="99"/>
    <w:unhideWhenUsed/>
    <w:qFormat/>
    <w:pPr>
      <w:tabs>
        <w:tab w:val="center" w:pos="4844"/>
        <w:tab w:val="right" w:pos="9689"/>
      </w:tabs>
    </w:pPr>
    <w:rPr>
      <w:b/>
    </w:rPr>
  </w:style>
  <w:style w:type="character" w:styleId="af9">
    <w:name w:val="Hyperlink"/>
    <w:basedOn w:val="a1"/>
    <w:uiPriority w:val="99"/>
    <w:unhideWhenUsed/>
    <w:qFormat/>
    <w:rPr>
      <w:color w:val="0000FF"/>
      <w:u w:val="single"/>
    </w:rPr>
  </w:style>
  <w:style w:type="character" w:styleId="afa">
    <w:name w:val="line number"/>
    <w:basedOn w:val="a1"/>
    <w:uiPriority w:val="99"/>
    <w:semiHidden/>
    <w:unhideWhenUsed/>
    <w:qFormat/>
  </w:style>
  <w:style w:type="paragraph" w:styleId="afb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fc">
    <w:name w:val="Strong"/>
    <w:basedOn w:val="a1"/>
    <w:uiPriority w:val="22"/>
    <w:qFormat/>
    <w:rPr>
      <w:rFonts w:ascii="Times New Roman" w:hAnsi="Times New Roman"/>
      <w:b/>
      <w:bCs/>
    </w:rPr>
  </w:style>
  <w:style w:type="paragraph" w:styleId="afd">
    <w:name w:val="Subtitle"/>
    <w:basedOn w:val="a0"/>
    <w:next w:val="a0"/>
    <w:link w:val="afe"/>
    <w:uiPriority w:val="99"/>
    <w:unhideWhenUsed/>
    <w:qFormat/>
    <w:pPr>
      <w:spacing w:before="240"/>
    </w:pPr>
    <w:rPr>
      <w:rFonts w:cs="Times New Roman"/>
      <w:b/>
      <w:szCs w:val="24"/>
    </w:rPr>
  </w:style>
  <w:style w:type="table" w:styleId="aff">
    <w:name w:val="Table Grid"/>
    <w:basedOn w:val="a2"/>
    <w:uiPriority w:val="59"/>
    <w:qFormat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0"/>
    <w:next w:val="a0"/>
    <w:link w:val="aff1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10">
    <w:name w:val="标题 1 字符"/>
    <w:basedOn w:val="a1"/>
    <w:link w:val="1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afe">
    <w:name w:val="副标题 字符"/>
    <w:basedOn w:val="a1"/>
    <w:link w:val="afd"/>
    <w:uiPriority w:val="99"/>
    <w:qFormat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basedOn w:val="afd"/>
    <w:next w:val="a0"/>
    <w:uiPriority w:val="1"/>
    <w:qFormat/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1">
    <w:name w:val="书籍标题1"/>
    <w:basedOn w:val="a1"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aa">
    <w:name w:val="批注文字 字符"/>
    <w:basedOn w:val="a1"/>
    <w:link w:val="a9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c">
    <w:name w:val="批注主题 字符"/>
    <w:basedOn w:val="aa"/>
    <w:link w:val="ab"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customStyle="1" w:styleId="af0">
    <w:name w:val="尾注文本 字符"/>
    <w:basedOn w:val="a1"/>
    <w:link w:val="af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f3">
    <w:name w:val="页脚 字符"/>
    <w:basedOn w:val="a1"/>
    <w:link w:val="af2"/>
    <w:uiPriority w:val="99"/>
    <w:qFormat/>
    <w:rPr>
      <w:rFonts w:ascii="Times New Roman" w:hAnsi="Times New Roman"/>
      <w:sz w:val="24"/>
    </w:rPr>
  </w:style>
  <w:style w:type="character" w:customStyle="1" w:styleId="af6">
    <w:name w:val="脚注文本 字符"/>
    <w:basedOn w:val="a1"/>
    <w:link w:val="af5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f8">
    <w:name w:val="页眉 字符"/>
    <w:basedOn w:val="a1"/>
    <w:link w:val="af7"/>
    <w:uiPriority w:val="99"/>
    <w:qFormat/>
    <w:rPr>
      <w:rFonts w:ascii="Times New Roman" w:hAnsi="Times New Roman"/>
      <w:b/>
      <w:sz w:val="24"/>
    </w:rPr>
  </w:style>
  <w:style w:type="character" w:customStyle="1" w:styleId="12">
    <w:name w:val="明显强调1"/>
    <w:basedOn w:val="a1"/>
    <w:uiPriority w:val="21"/>
    <w:unhideWhenUsed/>
    <w:qFormat/>
    <w:rPr>
      <w:rFonts w:ascii="Times New Roman" w:hAnsi="Times New Roman"/>
      <w:i/>
      <w:iCs/>
      <w:color w:val="auto"/>
    </w:rPr>
  </w:style>
  <w:style w:type="character" w:customStyle="1" w:styleId="13">
    <w:name w:val="明显参考1"/>
    <w:basedOn w:val="a1"/>
    <w:uiPriority w:val="32"/>
    <w:qFormat/>
    <w:rPr>
      <w:b/>
      <w:bCs/>
      <w:smallCaps/>
      <w:color w:val="auto"/>
      <w:spacing w:val="5"/>
    </w:rPr>
  </w:style>
  <w:style w:type="character" w:customStyle="1" w:styleId="30">
    <w:name w:val="标题 3 字符"/>
    <w:basedOn w:val="a1"/>
    <w:link w:val="3"/>
    <w:uiPriority w:val="2"/>
    <w:qFormat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2">
    <w:name w:val="Quote"/>
    <w:basedOn w:val="a0"/>
    <w:next w:val="a0"/>
    <w:link w:val="aff3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3">
    <w:name w:val="引用 字符"/>
    <w:basedOn w:val="a1"/>
    <w:link w:val="aff2"/>
    <w:uiPriority w:val="29"/>
    <w:qFormat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14">
    <w:name w:val="不明显强调1"/>
    <w:basedOn w:val="a1"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aff1">
    <w:name w:val="标题 字符"/>
    <w:basedOn w:val="a1"/>
    <w:link w:val="aff0"/>
    <w:qFormat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0"/>
    <w:next w:val="aff0"/>
    <w:qFormat/>
    <w:pPr>
      <w:spacing w:after="120"/>
    </w:pPr>
    <w:rPr>
      <w:i/>
    </w:rPr>
  </w:style>
  <w:style w:type="table" w:customStyle="1" w:styleId="15">
    <w:name w:val="网格型1"/>
    <w:basedOn w:val="a2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1text">
    <w:name w:val="MDPI_3.1_text"/>
    <w:qFormat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Cs w:val="22"/>
      <w:lang w:eastAsia="de-DE" w:bidi="en-US"/>
    </w:rPr>
  </w:style>
  <w:style w:type="table" w:customStyle="1" w:styleId="21">
    <w:name w:val="网格型2"/>
    <w:basedOn w:val="a2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2"/>
    <w:uiPriority w:val="59"/>
    <w:qFormat/>
    <w:rPr>
      <w:rFonts w:ascii="Calibri" w:eastAsia="宋体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tiff"/><Relationship Id="rId18" Type="http://schemas.openxmlformats.org/officeDocument/2006/relationships/image" Target="media/image7.tiff"/><Relationship Id="rId3" Type="http://schemas.openxmlformats.org/officeDocument/2006/relationships/styles" Target="styles.xml"/><Relationship Id="rId21" Type="http://schemas.openxmlformats.org/officeDocument/2006/relationships/image" Target="media/image10.tiff"/><Relationship Id="rId7" Type="http://schemas.openxmlformats.org/officeDocument/2006/relationships/endnotes" Target="endnotes.xml"/><Relationship Id="rId12" Type="http://schemas.openxmlformats.org/officeDocument/2006/relationships/image" Target="media/image1.tiff"/><Relationship Id="rId17" Type="http://schemas.openxmlformats.org/officeDocument/2006/relationships/image" Target="media/image6.tiff"/><Relationship Id="rId2" Type="http://schemas.openxmlformats.org/officeDocument/2006/relationships/numbering" Target="numbering.xml"/><Relationship Id="rId16" Type="http://schemas.openxmlformats.org/officeDocument/2006/relationships/image" Target="media/image5.tiff"/><Relationship Id="rId20" Type="http://schemas.openxmlformats.org/officeDocument/2006/relationships/image" Target="media/image9.tif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tiff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8.tif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tiff"/><Relationship Id="rId22" Type="http://schemas.openxmlformats.org/officeDocument/2006/relationships/image" Target="media/image1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2505</Words>
  <Characters>14285</Characters>
  <Application>Microsoft Office Word</Application>
  <DocSecurity>0</DocSecurity>
  <Lines>119</Lines>
  <Paragraphs>33</Paragraphs>
  <ScaleCrop>false</ScaleCrop>
  <Company/>
  <LinksUpToDate>false</LinksUpToDate>
  <CharactersWithSpaces>16757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Administrator</cp:lastModifiedBy>
  <cp:revision>4</cp:revision>
  <cp:lastPrinted>2013-10-03T20:51:00Z</cp:lastPrinted>
  <dcterms:created xsi:type="dcterms:W3CDTF">2018-11-23T16:58:00Z</dcterms:created>
  <dcterms:modified xsi:type="dcterms:W3CDTF">2023-07-06T09:32:00Z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1033-5.1.1.7662</vt:lpwstr>
  </property>
  <property fmtid="{D5CDD505-2E9C-101B-9397-08002B2CF9AE}" pid="3" name="ICV">
    <vt:lpwstr>9F579096F188E3AC03CBE56373B33C31</vt:lpwstr>
  </property>
</Properties>
</file>