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F9432" w14:textId="289AC3FA" w:rsidR="00121D7A" w:rsidRDefault="00121D7A" w:rsidP="009D2B36">
      <w:pPr>
        <w:pStyle w:val="Heading1"/>
        <w:spacing w:line="480" w:lineRule="auto"/>
      </w:pPr>
      <w:r>
        <w:t>Supplemental material</w:t>
      </w:r>
    </w:p>
    <w:p w14:paraId="36DB982E" w14:textId="4A0DB625" w:rsidR="00121D7A" w:rsidRPr="009D2B36" w:rsidRDefault="00121D7A" w:rsidP="009D2B36">
      <w:pPr>
        <w:pStyle w:val="Newparagraph"/>
        <w:spacing w:line="480" w:lineRule="auto"/>
        <w:rPr>
          <w:lang w:val="en-US"/>
        </w:rPr>
      </w:pPr>
      <w:r>
        <w:rPr>
          <w:lang w:val="en-US"/>
        </w:rPr>
        <w:t>Supplemental table 1</w:t>
      </w:r>
      <w:r w:rsidRPr="00E55849">
        <w:rPr>
          <w:lang w:val="en-US"/>
        </w:rPr>
        <w:t xml:space="preserve">. </w:t>
      </w:r>
      <w:r>
        <w:rPr>
          <w:lang w:val="en-US"/>
        </w:rPr>
        <w:t>Detailed sample of studies screened, type of methodology used, objective of the study and information regarding the data.</w:t>
      </w:r>
    </w:p>
    <w:p w14:paraId="5A44E013" w14:textId="77777777" w:rsidR="00121D7A" w:rsidRPr="00121D7A" w:rsidRDefault="00121D7A" w:rsidP="00121D7A">
      <w:pPr>
        <w:pStyle w:val="Newparagraph"/>
      </w:pPr>
    </w:p>
    <w:tbl>
      <w:tblPr>
        <w:tblStyle w:val="TableGrid"/>
        <w:tblW w:w="907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17"/>
        <w:gridCol w:w="1502"/>
        <w:gridCol w:w="2248"/>
        <w:gridCol w:w="2321"/>
        <w:gridCol w:w="1984"/>
      </w:tblGrid>
      <w:tr w:rsidR="00121D7A" w:rsidRPr="00121D7A" w14:paraId="7E1F362B" w14:textId="77777777" w:rsidTr="00ED6A7A">
        <w:trPr>
          <w:tblHeader/>
        </w:trPr>
        <w:tc>
          <w:tcPr>
            <w:tcW w:w="1017" w:type="dxa"/>
          </w:tcPr>
          <w:p w14:paraId="547139B3" w14:textId="77777777" w:rsidR="00121D7A" w:rsidRPr="00121D7A" w:rsidRDefault="00121D7A" w:rsidP="00ED6A7A">
            <w:pPr>
              <w:spacing w:line="360" w:lineRule="auto"/>
              <w:jc w:val="both"/>
              <w:rPr>
                <w:rFonts w:ascii="Times New Roman" w:hAnsi="Times New Roman" w:cs="Times New Roman"/>
                <w:b/>
                <w:bCs/>
                <w:sz w:val="20"/>
                <w:szCs w:val="20"/>
              </w:rPr>
            </w:pPr>
            <w:r w:rsidRPr="00121D7A">
              <w:rPr>
                <w:rFonts w:ascii="Times New Roman" w:hAnsi="Times New Roman" w:cs="Times New Roman"/>
                <w:b/>
                <w:bCs/>
                <w:sz w:val="20"/>
                <w:szCs w:val="20"/>
              </w:rPr>
              <w:t>Study reference number</w:t>
            </w:r>
          </w:p>
        </w:tc>
        <w:tc>
          <w:tcPr>
            <w:tcW w:w="1502" w:type="dxa"/>
          </w:tcPr>
          <w:p w14:paraId="16BF6B76" w14:textId="77777777" w:rsidR="00121D7A" w:rsidRPr="00121D7A" w:rsidRDefault="00121D7A" w:rsidP="00ED6A7A">
            <w:pPr>
              <w:spacing w:line="360" w:lineRule="auto"/>
              <w:rPr>
                <w:rFonts w:ascii="Times New Roman" w:hAnsi="Times New Roman" w:cs="Times New Roman"/>
                <w:b/>
                <w:bCs/>
                <w:sz w:val="20"/>
                <w:szCs w:val="20"/>
              </w:rPr>
            </w:pPr>
            <w:r w:rsidRPr="00121D7A">
              <w:rPr>
                <w:rFonts w:ascii="Times New Roman" w:hAnsi="Times New Roman" w:cs="Times New Roman"/>
                <w:b/>
                <w:bCs/>
                <w:sz w:val="20"/>
                <w:szCs w:val="20"/>
              </w:rPr>
              <w:t>Type of methodology</w:t>
            </w:r>
          </w:p>
        </w:tc>
        <w:tc>
          <w:tcPr>
            <w:tcW w:w="2248" w:type="dxa"/>
          </w:tcPr>
          <w:p w14:paraId="488A42C4" w14:textId="77777777" w:rsidR="00121D7A" w:rsidRPr="00121D7A" w:rsidRDefault="00121D7A" w:rsidP="00ED6A7A">
            <w:pPr>
              <w:spacing w:line="360" w:lineRule="auto"/>
              <w:rPr>
                <w:rFonts w:ascii="Times New Roman" w:hAnsi="Times New Roman" w:cs="Times New Roman"/>
                <w:b/>
                <w:bCs/>
                <w:sz w:val="20"/>
                <w:szCs w:val="20"/>
              </w:rPr>
            </w:pPr>
            <w:r w:rsidRPr="00121D7A">
              <w:rPr>
                <w:rFonts w:ascii="Times New Roman" w:hAnsi="Times New Roman" w:cs="Times New Roman"/>
                <w:b/>
                <w:bCs/>
                <w:sz w:val="20"/>
                <w:szCs w:val="20"/>
              </w:rPr>
              <w:t>Objective of the study</w:t>
            </w:r>
          </w:p>
        </w:tc>
        <w:tc>
          <w:tcPr>
            <w:tcW w:w="2321" w:type="dxa"/>
          </w:tcPr>
          <w:p w14:paraId="7B303C2E" w14:textId="77777777" w:rsidR="00121D7A" w:rsidRPr="00121D7A" w:rsidRDefault="00121D7A" w:rsidP="00ED6A7A">
            <w:pPr>
              <w:spacing w:line="360" w:lineRule="auto"/>
              <w:jc w:val="both"/>
              <w:rPr>
                <w:rFonts w:ascii="Times New Roman" w:hAnsi="Times New Roman" w:cs="Times New Roman"/>
                <w:b/>
                <w:bCs/>
                <w:sz w:val="20"/>
                <w:szCs w:val="20"/>
              </w:rPr>
            </w:pPr>
            <w:r w:rsidRPr="00121D7A">
              <w:rPr>
                <w:rFonts w:ascii="Times New Roman" w:hAnsi="Times New Roman" w:cs="Times New Roman"/>
                <w:b/>
                <w:bCs/>
                <w:sz w:val="20"/>
                <w:szCs w:val="20"/>
              </w:rPr>
              <w:t>Sampling/data details</w:t>
            </w:r>
          </w:p>
        </w:tc>
        <w:tc>
          <w:tcPr>
            <w:tcW w:w="1984" w:type="dxa"/>
          </w:tcPr>
          <w:p w14:paraId="0481AEE5" w14:textId="77777777" w:rsidR="00121D7A" w:rsidRPr="00121D7A" w:rsidRDefault="00121D7A" w:rsidP="00ED6A7A">
            <w:pPr>
              <w:spacing w:line="360" w:lineRule="auto"/>
              <w:jc w:val="both"/>
              <w:rPr>
                <w:rFonts w:ascii="Times New Roman" w:hAnsi="Times New Roman" w:cs="Times New Roman"/>
                <w:b/>
                <w:bCs/>
                <w:sz w:val="20"/>
                <w:szCs w:val="20"/>
              </w:rPr>
            </w:pPr>
            <w:r w:rsidRPr="00121D7A">
              <w:rPr>
                <w:rFonts w:ascii="Times New Roman" w:hAnsi="Times New Roman" w:cs="Times New Roman"/>
                <w:b/>
                <w:bCs/>
                <w:sz w:val="20"/>
                <w:szCs w:val="20"/>
              </w:rPr>
              <w:t>Reference</w:t>
            </w:r>
          </w:p>
        </w:tc>
      </w:tr>
      <w:tr w:rsidR="00121D7A" w:rsidRPr="00121D7A" w14:paraId="073AC0DD" w14:textId="77777777" w:rsidTr="00ED6A7A">
        <w:tc>
          <w:tcPr>
            <w:tcW w:w="1017" w:type="dxa"/>
          </w:tcPr>
          <w:p w14:paraId="0E6E0B8E"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1</w:t>
            </w:r>
          </w:p>
        </w:tc>
        <w:tc>
          <w:tcPr>
            <w:tcW w:w="1502" w:type="dxa"/>
          </w:tcPr>
          <w:p w14:paraId="2EBE0AD9"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Survey and interview</w:t>
            </w:r>
          </w:p>
        </w:tc>
        <w:tc>
          <w:tcPr>
            <w:tcW w:w="2248" w:type="dxa"/>
          </w:tcPr>
          <w:p w14:paraId="4BB2EC84"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fashion rental platform entrepreneurs see their contribution to enhance sustainability with their provided </w:t>
            </w:r>
            <w:proofErr w:type="gramStart"/>
            <w:r w:rsidRPr="00121D7A">
              <w:rPr>
                <w:rFonts w:ascii="Times New Roman" w:hAnsi="Times New Roman" w:cs="Times New Roman"/>
                <w:sz w:val="20"/>
                <w:szCs w:val="20"/>
              </w:rPr>
              <w:t>service</w:t>
            </w:r>
            <w:proofErr w:type="gramEnd"/>
            <w:r w:rsidRPr="00121D7A">
              <w:rPr>
                <w:rFonts w:ascii="Times New Roman" w:hAnsi="Times New Roman" w:cs="Times New Roman"/>
                <w:sz w:val="20"/>
                <w:szCs w:val="20"/>
              </w:rPr>
              <w:t xml:space="preserve"> </w:t>
            </w:r>
          </w:p>
          <w:p w14:paraId="2A285AF2" w14:textId="77777777" w:rsidR="00121D7A" w:rsidRPr="00121D7A" w:rsidRDefault="00121D7A" w:rsidP="00ED6A7A">
            <w:pPr>
              <w:spacing w:line="360" w:lineRule="auto"/>
              <w:rPr>
                <w:rFonts w:ascii="Times New Roman" w:hAnsi="Times New Roman" w:cs="Times New Roman"/>
                <w:sz w:val="20"/>
                <w:szCs w:val="20"/>
              </w:rPr>
            </w:pPr>
          </w:p>
        </w:tc>
        <w:tc>
          <w:tcPr>
            <w:tcW w:w="2321" w:type="dxa"/>
          </w:tcPr>
          <w:p w14:paraId="6935CB55"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12 surveys and 6 interviews</w:t>
            </w:r>
          </w:p>
        </w:tc>
        <w:tc>
          <w:tcPr>
            <w:tcW w:w="1984" w:type="dxa"/>
          </w:tcPr>
          <w:p w14:paraId="4FC6586A" w14:textId="0745041A" w:rsidR="00121D7A" w:rsidRPr="00121D7A" w:rsidRDefault="00121D7A" w:rsidP="00ED6A7A">
            <w:pPr>
              <w:spacing w:line="360" w:lineRule="auto"/>
              <w:rPr>
                <w:rFonts w:ascii="Times New Roman" w:hAnsi="Times New Roman" w:cs="Times New Roman"/>
                <w:sz w:val="20"/>
                <w:szCs w:val="20"/>
              </w:rPr>
            </w:pPr>
            <w:proofErr w:type="spellStart"/>
            <w:r w:rsidRPr="00121D7A">
              <w:rPr>
                <w:rFonts w:ascii="Times New Roman" w:hAnsi="Times New Roman" w:cs="Times New Roman"/>
                <w:sz w:val="20"/>
                <w:szCs w:val="20"/>
              </w:rPr>
              <w:t>Amasawa</w:t>
            </w:r>
            <w:proofErr w:type="spellEnd"/>
            <w:r w:rsidRPr="00121D7A">
              <w:rPr>
                <w:rFonts w:ascii="Times New Roman" w:hAnsi="Times New Roman" w:cs="Times New Roman"/>
                <w:sz w:val="20"/>
                <w:szCs w:val="20"/>
              </w:rPr>
              <w:t xml:space="preserve">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2023</w:t>
            </w:r>
          </w:p>
        </w:tc>
      </w:tr>
      <w:tr w:rsidR="00121D7A" w:rsidRPr="00121D7A" w14:paraId="74223DDD" w14:textId="77777777" w:rsidTr="00ED6A7A">
        <w:tc>
          <w:tcPr>
            <w:tcW w:w="1017" w:type="dxa"/>
          </w:tcPr>
          <w:p w14:paraId="74059667"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1</w:t>
            </w:r>
          </w:p>
        </w:tc>
        <w:tc>
          <w:tcPr>
            <w:tcW w:w="1502" w:type="dxa"/>
          </w:tcPr>
          <w:p w14:paraId="1567EF7F"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Life Cycle Assessment (LCA)</w:t>
            </w:r>
          </w:p>
        </w:tc>
        <w:tc>
          <w:tcPr>
            <w:tcW w:w="2248" w:type="dxa"/>
          </w:tcPr>
          <w:p w14:paraId="4F5B9B33"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comparatively assess the environmental sustainability of various garments in rental platforms </w:t>
            </w:r>
          </w:p>
          <w:p w14:paraId="085DD8FC" w14:textId="77777777" w:rsidR="00121D7A" w:rsidRPr="00121D7A" w:rsidRDefault="00121D7A" w:rsidP="00ED6A7A">
            <w:pPr>
              <w:spacing w:line="360" w:lineRule="auto"/>
              <w:rPr>
                <w:rFonts w:ascii="Times New Roman" w:hAnsi="Times New Roman" w:cs="Times New Roman"/>
                <w:sz w:val="20"/>
                <w:szCs w:val="20"/>
              </w:rPr>
            </w:pPr>
          </w:p>
        </w:tc>
        <w:tc>
          <w:tcPr>
            <w:tcW w:w="2321" w:type="dxa"/>
          </w:tcPr>
          <w:p w14:paraId="1359ECC7"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11 garments</w:t>
            </w:r>
          </w:p>
        </w:tc>
        <w:tc>
          <w:tcPr>
            <w:tcW w:w="1984" w:type="dxa"/>
          </w:tcPr>
          <w:p w14:paraId="7BDD4EBA" w14:textId="0A75DC39" w:rsidR="00121D7A" w:rsidRPr="00121D7A" w:rsidRDefault="00121D7A" w:rsidP="00ED6A7A">
            <w:pPr>
              <w:spacing w:line="360" w:lineRule="auto"/>
              <w:rPr>
                <w:rFonts w:ascii="Times New Roman" w:hAnsi="Times New Roman" w:cs="Times New Roman"/>
                <w:sz w:val="20"/>
                <w:szCs w:val="20"/>
              </w:rPr>
            </w:pPr>
            <w:proofErr w:type="spellStart"/>
            <w:r w:rsidRPr="00121D7A">
              <w:rPr>
                <w:rFonts w:ascii="Times New Roman" w:hAnsi="Times New Roman" w:cs="Times New Roman"/>
                <w:sz w:val="20"/>
                <w:szCs w:val="20"/>
              </w:rPr>
              <w:t>Amasawa</w:t>
            </w:r>
            <w:proofErr w:type="spellEnd"/>
            <w:r w:rsidRPr="00121D7A">
              <w:rPr>
                <w:rFonts w:ascii="Times New Roman" w:hAnsi="Times New Roman" w:cs="Times New Roman"/>
                <w:sz w:val="20"/>
                <w:szCs w:val="20"/>
              </w:rPr>
              <w:t xml:space="preserve">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2023</w:t>
            </w:r>
          </w:p>
        </w:tc>
      </w:tr>
      <w:tr w:rsidR="00121D7A" w:rsidRPr="00121D7A" w14:paraId="766EA767" w14:textId="77777777" w:rsidTr="00ED6A7A">
        <w:tc>
          <w:tcPr>
            <w:tcW w:w="1017" w:type="dxa"/>
          </w:tcPr>
          <w:p w14:paraId="60AC30B5"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2</w:t>
            </w:r>
          </w:p>
        </w:tc>
        <w:tc>
          <w:tcPr>
            <w:tcW w:w="1502" w:type="dxa"/>
          </w:tcPr>
          <w:p w14:paraId="48D57F79"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Case study</w:t>
            </w:r>
          </w:p>
        </w:tc>
        <w:tc>
          <w:tcPr>
            <w:tcW w:w="2248" w:type="dxa"/>
          </w:tcPr>
          <w:p w14:paraId="41881821"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to identify polar cases </w:t>
            </w:r>
            <w:proofErr w:type="gramStart"/>
            <w:r w:rsidRPr="00121D7A">
              <w:rPr>
                <w:rFonts w:ascii="Times New Roman" w:hAnsi="Times New Roman" w:cs="Times New Roman"/>
                <w:sz w:val="20"/>
                <w:szCs w:val="20"/>
              </w:rPr>
              <w:t>on the basis of</w:t>
            </w:r>
            <w:proofErr w:type="gramEnd"/>
            <w:r w:rsidRPr="00121D7A">
              <w:rPr>
                <w:rFonts w:ascii="Times New Roman" w:hAnsi="Times New Roman" w:cs="Times New Roman"/>
                <w:sz w:val="20"/>
                <w:szCs w:val="20"/>
              </w:rPr>
              <w:t xml:space="preserve"> the degree of circularity and age of the company </w:t>
            </w:r>
          </w:p>
          <w:p w14:paraId="1D12754B" w14:textId="77777777" w:rsidR="00121D7A" w:rsidRPr="00121D7A" w:rsidRDefault="00121D7A" w:rsidP="00ED6A7A">
            <w:pPr>
              <w:spacing w:line="360" w:lineRule="auto"/>
              <w:rPr>
                <w:rFonts w:ascii="Times New Roman" w:hAnsi="Times New Roman" w:cs="Times New Roman"/>
                <w:sz w:val="20"/>
                <w:szCs w:val="20"/>
              </w:rPr>
            </w:pPr>
          </w:p>
        </w:tc>
        <w:tc>
          <w:tcPr>
            <w:tcW w:w="2321" w:type="dxa"/>
          </w:tcPr>
          <w:p w14:paraId="682A86C6"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7 fashion companies owned by brand owners</w:t>
            </w:r>
          </w:p>
        </w:tc>
        <w:tc>
          <w:tcPr>
            <w:tcW w:w="1984" w:type="dxa"/>
          </w:tcPr>
          <w:p w14:paraId="4281538A"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Salmi and </w:t>
            </w:r>
            <w:proofErr w:type="spellStart"/>
            <w:r w:rsidRPr="00121D7A">
              <w:rPr>
                <w:rFonts w:ascii="Times New Roman" w:hAnsi="Times New Roman" w:cs="Times New Roman"/>
                <w:sz w:val="20"/>
                <w:szCs w:val="20"/>
              </w:rPr>
              <w:t>Kaipia</w:t>
            </w:r>
            <w:proofErr w:type="spellEnd"/>
            <w:r w:rsidRPr="00121D7A">
              <w:rPr>
                <w:rFonts w:ascii="Times New Roman" w:hAnsi="Times New Roman" w:cs="Times New Roman"/>
                <w:sz w:val="20"/>
                <w:szCs w:val="20"/>
              </w:rPr>
              <w:t xml:space="preserve"> 2022</w:t>
            </w:r>
          </w:p>
        </w:tc>
      </w:tr>
      <w:tr w:rsidR="00121D7A" w:rsidRPr="00121D7A" w14:paraId="41BA6881" w14:textId="77777777" w:rsidTr="00ED6A7A">
        <w:tc>
          <w:tcPr>
            <w:tcW w:w="1017" w:type="dxa"/>
          </w:tcPr>
          <w:p w14:paraId="0E190532"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3</w:t>
            </w:r>
          </w:p>
        </w:tc>
        <w:tc>
          <w:tcPr>
            <w:tcW w:w="1502" w:type="dxa"/>
          </w:tcPr>
          <w:p w14:paraId="70E8FC7E"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Case study</w:t>
            </w:r>
          </w:p>
        </w:tc>
        <w:tc>
          <w:tcPr>
            <w:tcW w:w="2248" w:type="dxa"/>
          </w:tcPr>
          <w:p w14:paraId="352B69DB"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explore scalability solutions from </w:t>
            </w:r>
            <w:proofErr w:type="gramStart"/>
            <w:r w:rsidRPr="00121D7A">
              <w:rPr>
                <w:rFonts w:ascii="Times New Roman" w:hAnsi="Times New Roman" w:cs="Times New Roman"/>
                <w:sz w:val="20"/>
                <w:szCs w:val="20"/>
              </w:rPr>
              <w:t>practice</w:t>
            </w:r>
            <w:proofErr w:type="gramEnd"/>
          </w:p>
          <w:p w14:paraId="5D88C89B" w14:textId="77777777" w:rsidR="00121D7A" w:rsidRPr="00121D7A" w:rsidRDefault="00121D7A" w:rsidP="00ED6A7A">
            <w:pPr>
              <w:spacing w:line="360" w:lineRule="auto"/>
              <w:rPr>
                <w:rFonts w:ascii="Times New Roman" w:hAnsi="Times New Roman" w:cs="Times New Roman"/>
                <w:sz w:val="20"/>
                <w:szCs w:val="20"/>
              </w:rPr>
            </w:pPr>
          </w:p>
        </w:tc>
        <w:tc>
          <w:tcPr>
            <w:tcW w:w="2321" w:type="dxa"/>
          </w:tcPr>
          <w:p w14:paraId="6384B82D"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1 remanufacturing not-for profit organization</w:t>
            </w:r>
          </w:p>
        </w:tc>
        <w:tc>
          <w:tcPr>
            <w:tcW w:w="1984" w:type="dxa"/>
          </w:tcPr>
          <w:p w14:paraId="759A7654" w14:textId="76B021D9"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Pal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2021</w:t>
            </w:r>
          </w:p>
        </w:tc>
      </w:tr>
      <w:tr w:rsidR="00121D7A" w:rsidRPr="00121D7A" w14:paraId="51456E08" w14:textId="77777777" w:rsidTr="00ED6A7A">
        <w:tc>
          <w:tcPr>
            <w:tcW w:w="1017" w:type="dxa"/>
          </w:tcPr>
          <w:p w14:paraId="2747FD99"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4</w:t>
            </w:r>
          </w:p>
        </w:tc>
        <w:tc>
          <w:tcPr>
            <w:tcW w:w="1502" w:type="dxa"/>
          </w:tcPr>
          <w:p w14:paraId="0FD89D2B"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Survey</w:t>
            </w:r>
          </w:p>
        </w:tc>
        <w:tc>
          <w:tcPr>
            <w:tcW w:w="2248" w:type="dxa"/>
          </w:tcPr>
          <w:p w14:paraId="04123226"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identify customers’ perceptions of their practices as stated on brands sites and in communication folders </w:t>
            </w:r>
            <w:r w:rsidRPr="00121D7A">
              <w:rPr>
                <w:rFonts w:ascii="Times New Roman" w:hAnsi="Times New Roman" w:cs="Times New Roman"/>
                <w:sz w:val="20"/>
                <w:szCs w:val="20"/>
              </w:rPr>
              <w:lastRenderedPageBreak/>
              <w:t xml:space="preserve">and flyers available at their </w:t>
            </w:r>
            <w:proofErr w:type="gramStart"/>
            <w:r w:rsidRPr="00121D7A">
              <w:rPr>
                <w:rFonts w:ascii="Times New Roman" w:hAnsi="Times New Roman" w:cs="Times New Roman"/>
                <w:sz w:val="20"/>
                <w:szCs w:val="20"/>
              </w:rPr>
              <w:t>stores</w:t>
            </w:r>
            <w:proofErr w:type="gramEnd"/>
            <w:r w:rsidRPr="00121D7A">
              <w:rPr>
                <w:rFonts w:ascii="Times New Roman" w:hAnsi="Times New Roman" w:cs="Times New Roman"/>
                <w:sz w:val="20"/>
                <w:szCs w:val="20"/>
              </w:rPr>
              <w:t xml:space="preserve"> </w:t>
            </w:r>
          </w:p>
          <w:p w14:paraId="491A7FC5" w14:textId="77777777" w:rsidR="00121D7A" w:rsidRPr="00121D7A" w:rsidRDefault="00121D7A" w:rsidP="00ED6A7A">
            <w:pPr>
              <w:spacing w:line="360" w:lineRule="auto"/>
              <w:rPr>
                <w:rFonts w:ascii="Times New Roman" w:hAnsi="Times New Roman" w:cs="Times New Roman"/>
                <w:sz w:val="20"/>
                <w:szCs w:val="20"/>
              </w:rPr>
            </w:pPr>
          </w:p>
        </w:tc>
        <w:tc>
          <w:tcPr>
            <w:tcW w:w="2321" w:type="dxa"/>
          </w:tcPr>
          <w:p w14:paraId="18A4899A"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lastRenderedPageBreak/>
              <w:t>118 customers of 1 slow fashion store compared with previously 400 customers on a fast fashion store</w:t>
            </w:r>
          </w:p>
        </w:tc>
        <w:tc>
          <w:tcPr>
            <w:tcW w:w="1984" w:type="dxa"/>
          </w:tcPr>
          <w:p w14:paraId="7B3F9509" w14:textId="117E41BB"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de Oliveira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2022</w:t>
            </w:r>
          </w:p>
        </w:tc>
      </w:tr>
      <w:tr w:rsidR="00121D7A" w:rsidRPr="00121D7A" w14:paraId="61D92F40" w14:textId="77777777" w:rsidTr="00ED6A7A">
        <w:tc>
          <w:tcPr>
            <w:tcW w:w="1017" w:type="dxa"/>
          </w:tcPr>
          <w:p w14:paraId="6F9B1B2B"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5</w:t>
            </w:r>
          </w:p>
        </w:tc>
        <w:tc>
          <w:tcPr>
            <w:tcW w:w="1502" w:type="dxa"/>
          </w:tcPr>
          <w:p w14:paraId="2C6E40E6"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LCA (through scenario development)</w:t>
            </w:r>
          </w:p>
        </w:tc>
        <w:tc>
          <w:tcPr>
            <w:tcW w:w="2248" w:type="dxa"/>
          </w:tcPr>
          <w:p w14:paraId="1CBC9033"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understand the strengths and weaknesses of LCA as a tool for assessing circular fashion strategies, using leather bags as a case </w:t>
            </w:r>
            <w:proofErr w:type="gramStart"/>
            <w:r w:rsidRPr="00121D7A">
              <w:rPr>
                <w:rFonts w:ascii="Times New Roman" w:hAnsi="Times New Roman" w:cs="Times New Roman"/>
                <w:sz w:val="20"/>
                <w:szCs w:val="20"/>
              </w:rPr>
              <w:t>study</w:t>
            </w:r>
            <w:proofErr w:type="gramEnd"/>
          </w:p>
          <w:p w14:paraId="08F4A370" w14:textId="77777777" w:rsidR="00121D7A" w:rsidRPr="00121D7A" w:rsidRDefault="00121D7A" w:rsidP="00ED6A7A">
            <w:pPr>
              <w:spacing w:line="360" w:lineRule="auto"/>
              <w:rPr>
                <w:rFonts w:ascii="Times New Roman" w:hAnsi="Times New Roman" w:cs="Times New Roman"/>
                <w:sz w:val="20"/>
                <w:szCs w:val="20"/>
              </w:rPr>
            </w:pPr>
          </w:p>
        </w:tc>
        <w:tc>
          <w:tcPr>
            <w:tcW w:w="2321" w:type="dxa"/>
          </w:tcPr>
          <w:p w14:paraId="2C2EA7ED"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Database of bovine leather handbag inventories</w:t>
            </w:r>
          </w:p>
        </w:tc>
        <w:tc>
          <w:tcPr>
            <w:tcW w:w="1984" w:type="dxa"/>
          </w:tcPr>
          <w:p w14:paraId="14ECF755" w14:textId="7595AAA6"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Shou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2022</w:t>
            </w:r>
          </w:p>
        </w:tc>
      </w:tr>
      <w:tr w:rsidR="00121D7A" w:rsidRPr="00121D7A" w14:paraId="64D0F0DF" w14:textId="77777777" w:rsidTr="00ED6A7A">
        <w:tc>
          <w:tcPr>
            <w:tcW w:w="1017" w:type="dxa"/>
          </w:tcPr>
          <w:p w14:paraId="63F68D01"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5</w:t>
            </w:r>
          </w:p>
        </w:tc>
        <w:tc>
          <w:tcPr>
            <w:tcW w:w="1502" w:type="dxa"/>
          </w:tcPr>
          <w:p w14:paraId="048C48A4"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Framework development</w:t>
            </w:r>
          </w:p>
        </w:tc>
        <w:tc>
          <w:tcPr>
            <w:tcW w:w="2248" w:type="dxa"/>
          </w:tcPr>
          <w:p w14:paraId="14CB76ED" w14:textId="77777777" w:rsidR="00121D7A" w:rsidRPr="00121D7A" w:rsidRDefault="00121D7A" w:rsidP="00ED6A7A">
            <w:pPr>
              <w:pStyle w:val="NormalWeb"/>
              <w:spacing w:line="360" w:lineRule="auto"/>
              <w:rPr>
                <w:rFonts w:ascii="Times New Roman" w:hAnsi="Times New Roman" w:cs="Times New Roman"/>
                <w:i/>
                <w:iCs/>
                <w:sz w:val="20"/>
                <w:szCs w:val="20"/>
              </w:rPr>
            </w:pPr>
            <w:r w:rsidRPr="00121D7A">
              <w:rPr>
                <w:rFonts w:ascii="Times New Roman" w:hAnsi="Times New Roman" w:cs="Times New Roman"/>
                <w:i/>
                <w:iCs/>
                <w:sz w:val="20"/>
                <w:szCs w:val="20"/>
              </w:rPr>
              <w:t>idem</w:t>
            </w:r>
          </w:p>
          <w:p w14:paraId="5C9E102D" w14:textId="77777777" w:rsidR="00121D7A" w:rsidRPr="00121D7A" w:rsidRDefault="00121D7A" w:rsidP="00ED6A7A">
            <w:pPr>
              <w:spacing w:line="360" w:lineRule="auto"/>
              <w:rPr>
                <w:rFonts w:ascii="Times New Roman" w:hAnsi="Times New Roman" w:cs="Times New Roman"/>
                <w:sz w:val="20"/>
                <w:szCs w:val="20"/>
              </w:rPr>
            </w:pPr>
          </w:p>
        </w:tc>
        <w:tc>
          <w:tcPr>
            <w:tcW w:w="2321" w:type="dxa"/>
          </w:tcPr>
          <w:p w14:paraId="36DF8363"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Delphi-inspired method complemented with desk research</w:t>
            </w:r>
          </w:p>
        </w:tc>
        <w:tc>
          <w:tcPr>
            <w:tcW w:w="1984" w:type="dxa"/>
          </w:tcPr>
          <w:p w14:paraId="37C03C2A" w14:textId="3E46C57A"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Shou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2022</w:t>
            </w:r>
          </w:p>
        </w:tc>
      </w:tr>
      <w:tr w:rsidR="00121D7A" w:rsidRPr="00121D7A" w14:paraId="45CE848F" w14:textId="77777777" w:rsidTr="00ED6A7A">
        <w:tc>
          <w:tcPr>
            <w:tcW w:w="1017" w:type="dxa"/>
          </w:tcPr>
          <w:p w14:paraId="3EB57E24"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5</w:t>
            </w:r>
          </w:p>
        </w:tc>
        <w:tc>
          <w:tcPr>
            <w:tcW w:w="1502" w:type="dxa"/>
          </w:tcPr>
          <w:p w14:paraId="53B510D4"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Scenario development</w:t>
            </w:r>
          </w:p>
        </w:tc>
        <w:tc>
          <w:tcPr>
            <w:tcW w:w="2248" w:type="dxa"/>
          </w:tcPr>
          <w:p w14:paraId="6453887A" w14:textId="77777777" w:rsidR="00121D7A" w:rsidRPr="00121D7A" w:rsidRDefault="00121D7A" w:rsidP="00ED6A7A">
            <w:pPr>
              <w:pStyle w:val="NormalWeb"/>
              <w:spacing w:line="360" w:lineRule="auto"/>
              <w:rPr>
                <w:rFonts w:ascii="Times New Roman" w:hAnsi="Times New Roman" w:cs="Times New Roman"/>
                <w:i/>
                <w:iCs/>
                <w:sz w:val="20"/>
                <w:szCs w:val="20"/>
              </w:rPr>
            </w:pPr>
            <w:r w:rsidRPr="00121D7A">
              <w:rPr>
                <w:rFonts w:ascii="Times New Roman" w:hAnsi="Times New Roman" w:cs="Times New Roman"/>
                <w:i/>
                <w:iCs/>
                <w:sz w:val="20"/>
                <w:szCs w:val="20"/>
              </w:rPr>
              <w:t>idem</w:t>
            </w:r>
          </w:p>
          <w:p w14:paraId="73A7AD00" w14:textId="77777777" w:rsidR="00121D7A" w:rsidRPr="00121D7A" w:rsidRDefault="00121D7A" w:rsidP="00ED6A7A">
            <w:pPr>
              <w:spacing w:line="360" w:lineRule="auto"/>
              <w:rPr>
                <w:rFonts w:ascii="Times New Roman" w:hAnsi="Times New Roman" w:cs="Times New Roman"/>
                <w:i/>
                <w:iCs/>
                <w:sz w:val="20"/>
                <w:szCs w:val="20"/>
              </w:rPr>
            </w:pPr>
          </w:p>
        </w:tc>
        <w:tc>
          <w:tcPr>
            <w:tcW w:w="2321" w:type="dxa"/>
          </w:tcPr>
          <w:p w14:paraId="02A4BC6F"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Current state vs two circular economy scenarios</w:t>
            </w:r>
          </w:p>
        </w:tc>
        <w:tc>
          <w:tcPr>
            <w:tcW w:w="1984" w:type="dxa"/>
          </w:tcPr>
          <w:p w14:paraId="04DDA34D" w14:textId="33536A5F"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Shou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2022</w:t>
            </w:r>
          </w:p>
        </w:tc>
      </w:tr>
      <w:tr w:rsidR="00121D7A" w:rsidRPr="00121D7A" w14:paraId="47D2F09E" w14:textId="77777777" w:rsidTr="00ED6A7A">
        <w:tc>
          <w:tcPr>
            <w:tcW w:w="1017" w:type="dxa"/>
          </w:tcPr>
          <w:p w14:paraId="1EC04CA4"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6</w:t>
            </w:r>
          </w:p>
        </w:tc>
        <w:tc>
          <w:tcPr>
            <w:tcW w:w="1502" w:type="dxa"/>
          </w:tcPr>
          <w:p w14:paraId="5248ECF2"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Case study</w:t>
            </w:r>
          </w:p>
        </w:tc>
        <w:tc>
          <w:tcPr>
            <w:tcW w:w="2248" w:type="dxa"/>
          </w:tcPr>
          <w:p w14:paraId="52B6D0B0"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validating whether: Carbon footprint is related to the economic results in major luxury </w:t>
            </w:r>
            <w:proofErr w:type="gramStart"/>
            <w:r w:rsidRPr="00121D7A">
              <w:rPr>
                <w:rFonts w:ascii="Times New Roman" w:hAnsi="Times New Roman" w:cs="Times New Roman"/>
                <w:sz w:val="20"/>
                <w:szCs w:val="20"/>
              </w:rPr>
              <w:t>conglomerates</w:t>
            </w:r>
            <w:proofErr w:type="gramEnd"/>
            <w:r w:rsidRPr="00121D7A">
              <w:rPr>
                <w:rFonts w:ascii="Times New Roman" w:hAnsi="Times New Roman" w:cs="Times New Roman"/>
                <w:sz w:val="20"/>
                <w:szCs w:val="20"/>
              </w:rPr>
              <w:t xml:space="preserve"> </w:t>
            </w:r>
          </w:p>
          <w:p w14:paraId="4A70C26F" w14:textId="77777777" w:rsidR="00121D7A" w:rsidRPr="00121D7A" w:rsidRDefault="00121D7A" w:rsidP="00ED6A7A">
            <w:pPr>
              <w:spacing w:line="360" w:lineRule="auto"/>
              <w:rPr>
                <w:rFonts w:ascii="Times New Roman" w:hAnsi="Times New Roman" w:cs="Times New Roman"/>
                <w:sz w:val="20"/>
                <w:szCs w:val="20"/>
              </w:rPr>
            </w:pPr>
          </w:p>
        </w:tc>
        <w:tc>
          <w:tcPr>
            <w:tcW w:w="2321" w:type="dxa"/>
          </w:tcPr>
          <w:p w14:paraId="62DFF5A3"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IPCC-based method, revenue data, and market share data of LVMH and Chanel</w:t>
            </w:r>
          </w:p>
        </w:tc>
        <w:tc>
          <w:tcPr>
            <w:tcW w:w="1984" w:type="dxa"/>
          </w:tcPr>
          <w:p w14:paraId="44DF5BD6" w14:textId="6ECABF53" w:rsidR="00121D7A" w:rsidRPr="00121D7A" w:rsidRDefault="00121D7A" w:rsidP="00ED6A7A">
            <w:pPr>
              <w:spacing w:line="360" w:lineRule="auto"/>
              <w:rPr>
                <w:rFonts w:ascii="Times New Roman" w:hAnsi="Times New Roman" w:cs="Times New Roman"/>
                <w:sz w:val="20"/>
                <w:szCs w:val="20"/>
                <w:lang w:val="pt-PT"/>
              </w:rPr>
            </w:pPr>
            <w:r w:rsidRPr="00121D7A">
              <w:rPr>
                <w:rFonts w:ascii="Times New Roman" w:hAnsi="Times New Roman" w:cs="Times New Roman"/>
                <w:sz w:val="20"/>
                <w:szCs w:val="20"/>
              </w:rPr>
              <w:t xml:space="preserve">López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2023</w:t>
            </w:r>
          </w:p>
        </w:tc>
      </w:tr>
      <w:tr w:rsidR="00121D7A" w:rsidRPr="00121D7A" w14:paraId="76720E1A" w14:textId="77777777" w:rsidTr="00ED6A7A">
        <w:tc>
          <w:tcPr>
            <w:tcW w:w="1017" w:type="dxa"/>
          </w:tcPr>
          <w:p w14:paraId="0265A901"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7</w:t>
            </w:r>
          </w:p>
        </w:tc>
        <w:tc>
          <w:tcPr>
            <w:tcW w:w="1502" w:type="dxa"/>
          </w:tcPr>
          <w:p w14:paraId="11114968"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Mathematical approach</w:t>
            </w:r>
          </w:p>
        </w:tc>
        <w:tc>
          <w:tcPr>
            <w:tcW w:w="2248" w:type="dxa"/>
          </w:tcPr>
          <w:p w14:paraId="5F39DD8B"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address the uncertainty around the global impacts of fast </w:t>
            </w:r>
            <w:proofErr w:type="gramStart"/>
            <w:r w:rsidRPr="00121D7A">
              <w:rPr>
                <w:rFonts w:ascii="Times New Roman" w:hAnsi="Times New Roman" w:cs="Times New Roman"/>
                <w:sz w:val="20"/>
                <w:szCs w:val="20"/>
              </w:rPr>
              <w:t>fashion</w:t>
            </w:r>
            <w:proofErr w:type="gramEnd"/>
            <w:r w:rsidRPr="00121D7A">
              <w:rPr>
                <w:rFonts w:ascii="Times New Roman" w:hAnsi="Times New Roman" w:cs="Times New Roman"/>
                <w:sz w:val="20"/>
                <w:szCs w:val="20"/>
              </w:rPr>
              <w:t xml:space="preserve"> </w:t>
            </w:r>
          </w:p>
          <w:p w14:paraId="49F50845" w14:textId="77777777" w:rsidR="00121D7A" w:rsidRPr="00121D7A" w:rsidRDefault="00121D7A" w:rsidP="00ED6A7A">
            <w:pPr>
              <w:spacing w:line="360" w:lineRule="auto"/>
              <w:rPr>
                <w:rFonts w:ascii="Times New Roman" w:hAnsi="Times New Roman" w:cs="Times New Roman"/>
                <w:sz w:val="20"/>
                <w:szCs w:val="20"/>
              </w:rPr>
            </w:pPr>
          </w:p>
        </w:tc>
        <w:tc>
          <w:tcPr>
            <w:tcW w:w="2321" w:type="dxa"/>
          </w:tcPr>
          <w:p w14:paraId="584B12AF"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Environmental-extended multi-region input-output (MRIO) analysis on Eora MRIO database</w:t>
            </w:r>
          </w:p>
        </w:tc>
        <w:tc>
          <w:tcPr>
            <w:tcW w:w="1984" w:type="dxa"/>
          </w:tcPr>
          <w:p w14:paraId="5318B8B0" w14:textId="65900E39"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Peters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2021)</w:t>
            </w:r>
          </w:p>
        </w:tc>
      </w:tr>
      <w:tr w:rsidR="00121D7A" w:rsidRPr="00121D7A" w14:paraId="71AE3567" w14:textId="77777777" w:rsidTr="00ED6A7A">
        <w:tc>
          <w:tcPr>
            <w:tcW w:w="1017" w:type="dxa"/>
          </w:tcPr>
          <w:p w14:paraId="1093F74E"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8</w:t>
            </w:r>
          </w:p>
        </w:tc>
        <w:tc>
          <w:tcPr>
            <w:tcW w:w="1502" w:type="dxa"/>
          </w:tcPr>
          <w:p w14:paraId="1783288E"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Framework development</w:t>
            </w:r>
          </w:p>
        </w:tc>
        <w:tc>
          <w:tcPr>
            <w:tcW w:w="2248" w:type="dxa"/>
          </w:tcPr>
          <w:p w14:paraId="1DB7926D"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making sustainability communication actionable for consumers </w:t>
            </w:r>
          </w:p>
          <w:p w14:paraId="267913F9" w14:textId="77777777" w:rsidR="00121D7A" w:rsidRPr="00121D7A" w:rsidRDefault="00121D7A" w:rsidP="00ED6A7A">
            <w:pPr>
              <w:spacing w:line="360" w:lineRule="auto"/>
              <w:rPr>
                <w:rFonts w:ascii="Times New Roman" w:hAnsi="Times New Roman" w:cs="Times New Roman"/>
                <w:sz w:val="20"/>
                <w:szCs w:val="20"/>
              </w:rPr>
            </w:pPr>
          </w:p>
        </w:tc>
        <w:tc>
          <w:tcPr>
            <w:tcW w:w="2321" w:type="dxa"/>
          </w:tcPr>
          <w:p w14:paraId="0E001007"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Development, interviews, pilot, dissemination (50 consumers and 45 industry representatives), test with 14 companies</w:t>
            </w:r>
          </w:p>
        </w:tc>
        <w:tc>
          <w:tcPr>
            <w:tcW w:w="1984" w:type="dxa"/>
          </w:tcPr>
          <w:p w14:paraId="3373847B"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Turunen and </w:t>
            </w:r>
            <w:proofErr w:type="spellStart"/>
            <w:r w:rsidRPr="00121D7A">
              <w:rPr>
                <w:rFonts w:ascii="Times New Roman" w:hAnsi="Times New Roman" w:cs="Times New Roman"/>
                <w:sz w:val="20"/>
                <w:szCs w:val="20"/>
              </w:rPr>
              <w:t>Halme</w:t>
            </w:r>
            <w:proofErr w:type="spellEnd"/>
            <w:r w:rsidRPr="00121D7A">
              <w:rPr>
                <w:rFonts w:ascii="Times New Roman" w:hAnsi="Times New Roman" w:cs="Times New Roman"/>
                <w:sz w:val="20"/>
                <w:szCs w:val="20"/>
              </w:rPr>
              <w:t xml:space="preserve"> 2021</w:t>
            </w:r>
          </w:p>
        </w:tc>
      </w:tr>
      <w:tr w:rsidR="00121D7A" w:rsidRPr="00121D7A" w14:paraId="187D959D" w14:textId="77777777" w:rsidTr="00ED6A7A">
        <w:tc>
          <w:tcPr>
            <w:tcW w:w="1017" w:type="dxa"/>
          </w:tcPr>
          <w:p w14:paraId="43439EA3"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9</w:t>
            </w:r>
          </w:p>
        </w:tc>
        <w:tc>
          <w:tcPr>
            <w:tcW w:w="1502" w:type="dxa"/>
          </w:tcPr>
          <w:p w14:paraId="1429B48D"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Interactive action research</w:t>
            </w:r>
          </w:p>
        </w:tc>
        <w:tc>
          <w:tcPr>
            <w:tcW w:w="2248" w:type="dxa"/>
          </w:tcPr>
          <w:p w14:paraId="1F0036D4"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deeper understanding of the company’s current involvement, knowledge, </w:t>
            </w:r>
            <w:r w:rsidRPr="00121D7A">
              <w:rPr>
                <w:rFonts w:ascii="Times New Roman" w:hAnsi="Times New Roman" w:cs="Times New Roman"/>
                <w:sz w:val="20"/>
                <w:szCs w:val="20"/>
              </w:rPr>
              <w:lastRenderedPageBreak/>
              <w:t xml:space="preserve">and resources engaged in these circular </w:t>
            </w:r>
            <w:proofErr w:type="gramStart"/>
            <w:r w:rsidRPr="00121D7A">
              <w:rPr>
                <w:rFonts w:ascii="Times New Roman" w:hAnsi="Times New Roman" w:cs="Times New Roman"/>
                <w:sz w:val="20"/>
                <w:szCs w:val="20"/>
              </w:rPr>
              <w:t>practices</w:t>
            </w:r>
            <w:proofErr w:type="gramEnd"/>
          </w:p>
          <w:p w14:paraId="66441FEE" w14:textId="77777777" w:rsidR="00121D7A" w:rsidRPr="00121D7A" w:rsidRDefault="00121D7A" w:rsidP="00ED6A7A">
            <w:pPr>
              <w:spacing w:line="360" w:lineRule="auto"/>
              <w:rPr>
                <w:rFonts w:ascii="Times New Roman" w:hAnsi="Times New Roman" w:cs="Times New Roman"/>
                <w:sz w:val="20"/>
                <w:szCs w:val="20"/>
              </w:rPr>
            </w:pPr>
          </w:p>
        </w:tc>
        <w:tc>
          <w:tcPr>
            <w:tcW w:w="2321" w:type="dxa"/>
          </w:tcPr>
          <w:p w14:paraId="5E89E126"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lastRenderedPageBreak/>
              <w:t>Work with 5 employees of 1 company</w:t>
            </w:r>
          </w:p>
        </w:tc>
        <w:tc>
          <w:tcPr>
            <w:tcW w:w="1984" w:type="dxa"/>
          </w:tcPr>
          <w:p w14:paraId="6A8F5A06"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Sandberg, 2023</w:t>
            </w:r>
          </w:p>
        </w:tc>
      </w:tr>
      <w:tr w:rsidR="00121D7A" w:rsidRPr="00121D7A" w14:paraId="2B4C3D7F" w14:textId="77777777" w:rsidTr="00ED6A7A">
        <w:tc>
          <w:tcPr>
            <w:tcW w:w="1017" w:type="dxa"/>
          </w:tcPr>
          <w:p w14:paraId="24E15E0F"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10</w:t>
            </w:r>
          </w:p>
        </w:tc>
        <w:tc>
          <w:tcPr>
            <w:tcW w:w="1502" w:type="dxa"/>
          </w:tcPr>
          <w:p w14:paraId="74E23DDD"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Interview</w:t>
            </w:r>
          </w:p>
        </w:tc>
        <w:tc>
          <w:tcPr>
            <w:tcW w:w="2248" w:type="dxa"/>
          </w:tcPr>
          <w:p w14:paraId="266C2E04"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elaborating on existing theoretical frameworks and closing the gap between theory and practice about the dynamic capabilities relevance on implementing circular business models</w:t>
            </w:r>
          </w:p>
          <w:p w14:paraId="1F2E0421" w14:textId="77777777" w:rsidR="00121D7A" w:rsidRPr="00121D7A" w:rsidRDefault="00121D7A" w:rsidP="00ED6A7A">
            <w:pPr>
              <w:spacing w:line="360" w:lineRule="auto"/>
              <w:rPr>
                <w:rFonts w:ascii="Times New Roman" w:hAnsi="Times New Roman" w:cs="Times New Roman"/>
                <w:sz w:val="20"/>
                <w:szCs w:val="20"/>
              </w:rPr>
            </w:pPr>
          </w:p>
        </w:tc>
        <w:tc>
          <w:tcPr>
            <w:tcW w:w="2321" w:type="dxa"/>
          </w:tcPr>
          <w:p w14:paraId="43613410"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12 managers from different companies</w:t>
            </w:r>
          </w:p>
        </w:tc>
        <w:tc>
          <w:tcPr>
            <w:tcW w:w="1984" w:type="dxa"/>
          </w:tcPr>
          <w:p w14:paraId="03172DFF"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Sandberg and </w:t>
            </w:r>
            <w:proofErr w:type="spellStart"/>
            <w:r w:rsidRPr="00121D7A">
              <w:rPr>
                <w:rFonts w:ascii="Times New Roman" w:hAnsi="Times New Roman" w:cs="Times New Roman"/>
                <w:sz w:val="20"/>
                <w:szCs w:val="20"/>
              </w:rPr>
              <w:t>Hultberg</w:t>
            </w:r>
            <w:proofErr w:type="spellEnd"/>
            <w:r w:rsidRPr="00121D7A">
              <w:rPr>
                <w:rFonts w:ascii="Times New Roman" w:hAnsi="Times New Roman" w:cs="Times New Roman"/>
                <w:sz w:val="20"/>
                <w:szCs w:val="20"/>
              </w:rPr>
              <w:t>, 2021</w:t>
            </w:r>
          </w:p>
        </w:tc>
      </w:tr>
      <w:tr w:rsidR="00121D7A" w:rsidRPr="00121D7A" w14:paraId="66B89EB8" w14:textId="77777777" w:rsidTr="00ED6A7A">
        <w:tc>
          <w:tcPr>
            <w:tcW w:w="1017" w:type="dxa"/>
          </w:tcPr>
          <w:p w14:paraId="26DFEAE9"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11</w:t>
            </w:r>
          </w:p>
        </w:tc>
        <w:tc>
          <w:tcPr>
            <w:tcW w:w="1502" w:type="dxa"/>
          </w:tcPr>
          <w:p w14:paraId="7743B8D8"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Survey</w:t>
            </w:r>
          </w:p>
        </w:tc>
        <w:tc>
          <w:tcPr>
            <w:tcW w:w="2248" w:type="dxa"/>
          </w:tcPr>
          <w:p w14:paraId="7C172C41"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better understanding of knitwear small-medium </w:t>
            </w:r>
            <w:proofErr w:type="spellStart"/>
            <w:r w:rsidRPr="00121D7A">
              <w:rPr>
                <w:rFonts w:ascii="Times New Roman" w:hAnsi="Times New Roman" w:cs="Times New Roman"/>
                <w:sz w:val="20"/>
                <w:szCs w:val="20"/>
              </w:rPr>
              <w:t>entreprises</w:t>
            </w:r>
            <w:proofErr w:type="spellEnd"/>
            <w:r w:rsidRPr="00121D7A">
              <w:rPr>
                <w:rFonts w:ascii="Times New Roman" w:hAnsi="Times New Roman" w:cs="Times New Roman"/>
                <w:sz w:val="20"/>
                <w:szCs w:val="20"/>
              </w:rPr>
              <w:t xml:space="preserve">, from the decisions in the product development process, to the </w:t>
            </w:r>
            <w:proofErr w:type="gramStart"/>
            <w:r w:rsidRPr="00121D7A">
              <w:rPr>
                <w:rFonts w:ascii="Times New Roman" w:hAnsi="Times New Roman" w:cs="Times New Roman"/>
                <w:sz w:val="20"/>
                <w:szCs w:val="20"/>
              </w:rPr>
              <w:t>machineries</w:t>
            </w:r>
            <w:proofErr w:type="gramEnd"/>
            <w:r w:rsidRPr="00121D7A">
              <w:rPr>
                <w:rFonts w:ascii="Times New Roman" w:hAnsi="Times New Roman" w:cs="Times New Roman"/>
                <w:sz w:val="20"/>
                <w:szCs w:val="20"/>
              </w:rPr>
              <w:t xml:space="preserve"> tools and processes in use, and their position for change in the fashion supply chain </w:t>
            </w:r>
          </w:p>
          <w:p w14:paraId="2009A823" w14:textId="77777777" w:rsidR="00121D7A" w:rsidRPr="00121D7A" w:rsidRDefault="00121D7A" w:rsidP="00ED6A7A">
            <w:pPr>
              <w:spacing w:line="360" w:lineRule="auto"/>
              <w:rPr>
                <w:rFonts w:ascii="Times New Roman" w:hAnsi="Times New Roman" w:cs="Times New Roman"/>
                <w:sz w:val="20"/>
                <w:szCs w:val="20"/>
              </w:rPr>
            </w:pPr>
          </w:p>
        </w:tc>
        <w:tc>
          <w:tcPr>
            <w:tcW w:w="2321" w:type="dxa"/>
          </w:tcPr>
          <w:p w14:paraId="2D83F732"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31 companies recruited around the world</w:t>
            </w:r>
          </w:p>
        </w:tc>
        <w:tc>
          <w:tcPr>
            <w:tcW w:w="1984" w:type="dxa"/>
          </w:tcPr>
          <w:p w14:paraId="3AAF00A5" w14:textId="2B358741"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Scott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2023</w:t>
            </w:r>
          </w:p>
        </w:tc>
      </w:tr>
      <w:tr w:rsidR="00121D7A" w:rsidRPr="00121D7A" w14:paraId="779FA395" w14:textId="77777777" w:rsidTr="00ED6A7A">
        <w:tc>
          <w:tcPr>
            <w:tcW w:w="1017" w:type="dxa"/>
          </w:tcPr>
          <w:p w14:paraId="53ADDE72"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12</w:t>
            </w:r>
          </w:p>
        </w:tc>
        <w:tc>
          <w:tcPr>
            <w:tcW w:w="1502" w:type="dxa"/>
          </w:tcPr>
          <w:p w14:paraId="503BA0F1"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Case Study</w:t>
            </w:r>
          </w:p>
        </w:tc>
        <w:tc>
          <w:tcPr>
            <w:tcW w:w="2248" w:type="dxa"/>
          </w:tcPr>
          <w:p w14:paraId="1A9A1C1D"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provide rich empirical evidence on circularity solutions adopted by the largest companies in the fast fashion </w:t>
            </w:r>
            <w:proofErr w:type="gramStart"/>
            <w:r w:rsidRPr="00121D7A">
              <w:rPr>
                <w:rFonts w:ascii="Times New Roman" w:hAnsi="Times New Roman" w:cs="Times New Roman"/>
                <w:sz w:val="20"/>
                <w:szCs w:val="20"/>
              </w:rPr>
              <w:t>industry</w:t>
            </w:r>
            <w:proofErr w:type="gramEnd"/>
            <w:r w:rsidRPr="00121D7A">
              <w:rPr>
                <w:rFonts w:ascii="Times New Roman" w:hAnsi="Times New Roman" w:cs="Times New Roman"/>
                <w:sz w:val="20"/>
                <w:szCs w:val="20"/>
              </w:rPr>
              <w:t xml:space="preserve"> </w:t>
            </w:r>
          </w:p>
          <w:p w14:paraId="253540DB" w14:textId="77777777" w:rsidR="00121D7A" w:rsidRPr="00121D7A" w:rsidRDefault="00121D7A" w:rsidP="00ED6A7A">
            <w:pPr>
              <w:spacing w:line="360" w:lineRule="auto"/>
              <w:rPr>
                <w:rFonts w:ascii="Times New Roman" w:hAnsi="Times New Roman" w:cs="Times New Roman"/>
                <w:sz w:val="20"/>
                <w:szCs w:val="20"/>
              </w:rPr>
            </w:pPr>
          </w:p>
        </w:tc>
        <w:tc>
          <w:tcPr>
            <w:tcW w:w="2321" w:type="dxa"/>
          </w:tcPr>
          <w:p w14:paraId="0705CD81"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Analysis of 6 sustainability reports from 6 global fashion players</w:t>
            </w:r>
          </w:p>
        </w:tc>
        <w:tc>
          <w:tcPr>
            <w:tcW w:w="1984" w:type="dxa"/>
          </w:tcPr>
          <w:p w14:paraId="04A98D55"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Dragomir and Dumitru, 2022</w:t>
            </w:r>
          </w:p>
        </w:tc>
      </w:tr>
      <w:tr w:rsidR="00121D7A" w:rsidRPr="00121D7A" w14:paraId="647B66B2" w14:textId="77777777" w:rsidTr="00ED6A7A">
        <w:tc>
          <w:tcPr>
            <w:tcW w:w="1017" w:type="dxa"/>
          </w:tcPr>
          <w:p w14:paraId="425383B0"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13</w:t>
            </w:r>
          </w:p>
        </w:tc>
        <w:tc>
          <w:tcPr>
            <w:tcW w:w="1502" w:type="dxa"/>
          </w:tcPr>
          <w:p w14:paraId="18EFDAD2"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Scenario development</w:t>
            </w:r>
          </w:p>
        </w:tc>
        <w:tc>
          <w:tcPr>
            <w:tcW w:w="2248" w:type="dxa"/>
          </w:tcPr>
          <w:p w14:paraId="44AA62A3"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assess what effects a circular economy (CE) transition for apparel sold in the EU could </w:t>
            </w:r>
            <w:r w:rsidRPr="00121D7A">
              <w:rPr>
                <w:rFonts w:ascii="Times New Roman" w:hAnsi="Times New Roman" w:cs="Times New Roman"/>
                <w:sz w:val="20"/>
                <w:szCs w:val="20"/>
              </w:rPr>
              <w:lastRenderedPageBreak/>
              <w:t xml:space="preserve">have on employment along its value chains, in particular the distribution across </w:t>
            </w:r>
            <w:proofErr w:type="gramStart"/>
            <w:r w:rsidRPr="00121D7A">
              <w:rPr>
                <w:rFonts w:ascii="Times New Roman" w:hAnsi="Times New Roman" w:cs="Times New Roman"/>
                <w:sz w:val="20"/>
                <w:szCs w:val="20"/>
              </w:rPr>
              <w:t>geographies</w:t>
            </w:r>
            <w:proofErr w:type="gramEnd"/>
            <w:r w:rsidRPr="00121D7A">
              <w:rPr>
                <w:rFonts w:ascii="Times New Roman" w:hAnsi="Times New Roman" w:cs="Times New Roman"/>
                <w:sz w:val="20"/>
                <w:szCs w:val="20"/>
              </w:rPr>
              <w:t xml:space="preserve"> </w:t>
            </w:r>
          </w:p>
          <w:p w14:paraId="5796D178" w14:textId="77777777" w:rsidR="00121D7A" w:rsidRPr="00121D7A" w:rsidRDefault="00121D7A" w:rsidP="00ED6A7A">
            <w:pPr>
              <w:spacing w:line="360" w:lineRule="auto"/>
              <w:rPr>
                <w:rFonts w:ascii="Times New Roman" w:hAnsi="Times New Roman" w:cs="Times New Roman"/>
                <w:sz w:val="20"/>
                <w:szCs w:val="20"/>
              </w:rPr>
            </w:pPr>
          </w:p>
        </w:tc>
        <w:tc>
          <w:tcPr>
            <w:tcW w:w="2321" w:type="dxa"/>
          </w:tcPr>
          <w:p w14:paraId="4FEEC2A8"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lastRenderedPageBreak/>
              <w:t xml:space="preserve">Social life cycle assessment (SCLA) databases plus additional databases specific for </w:t>
            </w:r>
            <w:r w:rsidRPr="00121D7A">
              <w:rPr>
                <w:rFonts w:ascii="Times New Roman" w:hAnsi="Times New Roman" w:cs="Times New Roman"/>
                <w:sz w:val="20"/>
                <w:szCs w:val="20"/>
              </w:rPr>
              <w:lastRenderedPageBreak/>
              <w:t>target industries and industry indicators</w:t>
            </w:r>
          </w:p>
        </w:tc>
        <w:tc>
          <w:tcPr>
            <w:tcW w:w="1984" w:type="dxa"/>
          </w:tcPr>
          <w:p w14:paraId="15AE8D9C" w14:textId="756F64D4" w:rsidR="00121D7A" w:rsidRPr="00121D7A" w:rsidRDefault="00121D7A" w:rsidP="00ED6A7A">
            <w:pPr>
              <w:spacing w:line="360" w:lineRule="auto"/>
              <w:rPr>
                <w:rFonts w:ascii="Times New Roman" w:hAnsi="Times New Roman" w:cs="Times New Roman"/>
                <w:sz w:val="20"/>
                <w:szCs w:val="20"/>
              </w:rPr>
            </w:pPr>
            <w:proofErr w:type="spellStart"/>
            <w:r w:rsidRPr="00121D7A">
              <w:rPr>
                <w:rFonts w:ascii="Times New Roman" w:hAnsi="Times New Roman" w:cs="Times New Roman"/>
                <w:sz w:val="20"/>
                <w:szCs w:val="20"/>
              </w:rPr>
              <w:lastRenderedPageBreak/>
              <w:t>Repp</w:t>
            </w:r>
            <w:proofErr w:type="spellEnd"/>
            <w:r w:rsidRPr="00121D7A">
              <w:rPr>
                <w:rFonts w:ascii="Times New Roman" w:hAnsi="Times New Roman" w:cs="Times New Roman"/>
                <w:sz w:val="20"/>
                <w:szCs w:val="20"/>
              </w:rPr>
              <w:t xml:space="preserve">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2021</w:t>
            </w:r>
          </w:p>
        </w:tc>
      </w:tr>
      <w:tr w:rsidR="00121D7A" w:rsidRPr="00121D7A" w14:paraId="5A4B913E" w14:textId="77777777" w:rsidTr="00ED6A7A">
        <w:tc>
          <w:tcPr>
            <w:tcW w:w="1017" w:type="dxa"/>
          </w:tcPr>
          <w:p w14:paraId="6D1FB060"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14</w:t>
            </w:r>
          </w:p>
        </w:tc>
        <w:tc>
          <w:tcPr>
            <w:tcW w:w="1502" w:type="dxa"/>
          </w:tcPr>
          <w:p w14:paraId="73BE3A6C"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Case Study</w:t>
            </w:r>
          </w:p>
        </w:tc>
        <w:tc>
          <w:tcPr>
            <w:tcW w:w="2248" w:type="dxa"/>
          </w:tcPr>
          <w:p w14:paraId="63D442A2"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unveil the social mechanism that can explain the shift in the legitimacy perceptions of </w:t>
            </w:r>
            <w:proofErr w:type="gramStart"/>
            <w:r w:rsidRPr="00121D7A">
              <w:rPr>
                <w:rFonts w:ascii="Times New Roman" w:hAnsi="Times New Roman" w:cs="Times New Roman"/>
                <w:sz w:val="20"/>
                <w:szCs w:val="20"/>
              </w:rPr>
              <w:t>second hand</w:t>
            </w:r>
            <w:proofErr w:type="gramEnd"/>
            <w:r w:rsidRPr="00121D7A">
              <w:rPr>
                <w:rFonts w:ascii="Times New Roman" w:hAnsi="Times New Roman" w:cs="Times New Roman"/>
                <w:sz w:val="20"/>
                <w:szCs w:val="20"/>
              </w:rPr>
              <w:t xml:space="preserve"> clothes retail markets</w:t>
            </w:r>
          </w:p>
          <w:p w14:paraId="610D355D" w14:textId="77777777" w:rsidR="00121D7A" w:rsidRPr="00121D7A" w:rsidRDefault="00121D7A" w:rsidP="00ED6A7A">
            <w:pPr>
              <w:spacing w:line="360" w:lineRule="auto"/>
              <w:rPr>
                <w:rFonts w:ascii="Times New Roman" w:hAnsi="Times New Roman" w:cs="Times New Roman"/>
                <w:sz w:val="20"/>
                <w:szCs w:val="20"/>
              </w:rPr>
            </w:pPr>
          </w:p>
        </w:tc>
        <w:tc>
          <w:tcPr>
            <w:tcW w:w="2321" w:type="dxa"/>
          </w:tcPr>
          <w:p w14:paraId="52C51BEF"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Longitudinal analysis of second-hand stores, general and fashion media, and micro-influencers; all in Spain</w:t>
            </w:r>
          </w:p>
        </w:tc>
        <w:tc>
          <w:tcPr>
            <w:tcW w:w="1984" w:type="dxa"/>
          </w:tcPr>
          <w:p w14:paraId="6ECD6FEC" w14:textId="2D8143DA" w:rsidR="00121D7A" w:rsidRPr="00121D7A" w:rsidRDefault="00121D7A" w:rsidP="00ED6A7A">
            <w:pPr>
              <w:spacing w:line="360" w:lineRule="auto"/>
              <w:rPr>
                <w:rFonts w:ascii="Times New Roman" w:hAnsi="Times New Roman" w:cs="Times New Roman"/>
                <w:sz w:val="20"/>
                <w:szCs w:val="20"/>
              </w:rPr>
            </w:pPr>
            <w:proofErr w:type="spellStart"/>
            <w:r w:rsidRPr="00121D7A">
              <w:rPr>
                <w:rFonts w:ascii="Times New Roman" w:hAnsi="Times New Roman" w:cs="Times New Roman"/>
                <w:sz w:val="20"/>
                <w:szCs w:val="20"/>
              </w:rPr>
              <w:t>Valor</w:t>
            </w:r>
            <w:proofErr w:type="spellEnd"/>
            <w:r w:rsidRPr="00121D7A">
              <w:rPr>
                <w:rFonts w:ascii="Times New Roman" w:hAnsi="Times New Roman" w:cs="Times New Roman"/>
                <w:sz w:val="20"/>
                <w:szCs w:val="20"/>
              </w:rPr>
              <w:t xml:space="preserve">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2022</w:t>
            </w:r>
          </w:p>
        </w:tc>
      </w:tr>
      <w:tr w:rsidR="00121D7A" w:rsidRPr="00121D7A" w14:paraId="7EDBE67D" w14:textId="77777777" w:rsidTr="00ED6A7A">
        <w:tc>
          <w:tcPr>
            <w:tcW w:w="1017" w:type="dxa"/>
          </w:tcPr>
          <w:p w14:paraId="200FCF91"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15</w:t>
            </w:r>
          </w:p>
        </w:tc>
        <w:tc>
          <w:tcPr>
            <w:tcW w:w="1502" w:type="dxa"/>
          </w:tcPr>
          <w:p w14:paraId="199AB190"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Case study</w:t>
            </w:r>
          </w:p>
        </w:tc>
        <w:tc>
          <w:tcPr>
            <w:tcW w:w="2248" w:type="dxa"/>
          </w:tcPr>
          <w:p w14:paraId="5E9AAA84"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explore the suitability of user-generated online reviews in identifying factors and conditions of </w:t>
            </w:r>
            <w:proofErr w:type="gramStart"/>
            <w:r w:rsidRPr="00121D7A">
              <w:rPr>
                <w:rFonts w:ascii="Times New Roman" w:hAnsi="Times New Roman" w:cs="Times New Roman"/>
                <w:sz w:val="20"/>
                <w:szCs w:val="20"/>
              </w:rPr>
              <w:t>acceptance</w:t>
            </w:r>
            <w:proofErr w:type="gramEnd"/>
          </w:p>
          <w:p w14:paraId="6E8C758C" w14:textId="77777777" w:rsidR="00121D7A" w:rsidRPr="00121D7A" w:rsidRDefault="00121D7A" w:rsidP="00ED6A7A">
            <w:pPr>
              <w:spacing w:line="360" w:lineRule="auto"/>
              <w:rPr>
                <w:rFonts w:ascii="Times New Roman" w:hAnsi="Times New Roman" w:cs="Times New Roman"/>
                <w:sz w:val="20"/>
                <w:szCs w:val="20"/>
              </w:rPr>
            </w:pPr>
          </w:p>
        </w:tc>
        <w:tc>
          <w:tcPr>
            <w:tcW w:w="2321" w:type="dxa"/>
          </w:tcPr>
          <w:p w14:paraId="1D8675C5"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3 US-based e-commerce companies offering subscriptions</w:t>
            </w:r>
          </w:p>
        </w:tc>
        <w:tc>
          <w:tcPr>
            <w:tcW w:w="1984" w:type="dxa"/>
          </w:tcPr>
          <w:p w14:paraId="4A60CE6C" w14:textId="5D6D6EF0"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Camacho-Otero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2019</w:t>
            </w:r>
          </w:p>
        </w:tc>
      </w:tr>
      <w:tr w:rsidR="00121D7A" w:rsidRPr="00121D7A" w14:paraId="7FC67941" w14:textId="77777777" w:rsidTr="00ED6A7A">
        <w:tc>
          <w:tcPr>
            <w:tcW w:w="1017" w:type="dxa"/>
          </w:tcPr>
          <w:p w14:paraId="552640C5"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16</w:t>
            </w:r>
          </w:p>
        </w:tc>
        <w:tc>
          <w:tcPr>
            <w:tcW w:w="1502" w:type="dxa"/>
          </w:tcPr>
          <w:p w14:paraId="378FAD0B"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Index Decomposition Analysis (IDA) through the Logarithmic Mean </w:t>
            </w:r>
            <w:proofErr w:type="spellStart"/>
            <w:r w:rsidRPr="00121D7A">
              <w:rPr>
                <w:rFonts w:ascii="Times New Roman" w:hAnsi="Times New Roman" w:cs="Times New Roman"/>
                <w:sz w:val="20"/>
                <w:szCs w:val="20"/>
              </w:rPr>
              <w:t>Divisia</w:t>
            </w:r>
            <w:proofErr w:type="spellEnd"/>
            <w:r w:rsidRPr="00121D7A">
              <w:rPr>
                <w:rFonts w:ascii="Times New Roman" w:hAnsi="Times New Roman" w:cs="Times New Roman"/>
                <w:sz w:val="20"/>
                <w:szCs w:val="20"/>
              </w:rPr>
              <w:t xml:space="preserve"> Index (LMDI), and Decoupling Analysis</w:t>
            </w:r>
          </w:p>
        </w:tc>
        <w:tc>
          <w:tcPr>
            <w:tcW w:w="2248" w:type="dxa"/>
          </w:tcPr>
          <w:p w14:paraId="1DEE52EB"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examine the effectiveness of the past measures implemented to reduce greenhouse gases (GHG) emissions and the degree of dissociation, that exists between economic growth and GHG emissions, within the EU-2 textile and clothes </w:t>
            </w:r>
            <w:proofErr w:type="gramStart"/>
            <w:r w:rsidRPr="00121D7A">
              <w:rPr>
                <w:rFonts w:ascii="Times New Roman" w:hAnsi="Times New Roman" w:cs="Times New Roman"/>
                <w:sz w:val="20"/>
                <w:szCs w:val="20"/>
              </w:rPr>
              <w:t>industry</w:t>
            </w:r>
            <w:proofErr w:type="gramEnd"/>
          </w:p>
          <w:p w14:paraId="5AEFC5A1" w14:textId="77777777" w:rsidR="00121D7A" w:rsidRPr="00121D7A" w:rsidRDefault="00121D7A" w:rsidP="00ED6A7A">
            <w:pPr>
              <w:spacing w:line="360" w:lineRule="auto"/>
              <w:rPr>
                <w:rFonts w:ascii="Times New Roman" w:hAnsi="Times New Roman" w:cs="Times New Roman"/>
                <w:sz w:val="20"/>
                <w:szCs w:val="20"/>
              </w:rPr>
            </w:pPr>
          </w:p>
        </w:tc>
        <w:tc>
          <w:tcPr>
            <w:tcW w:w="2321" w:type="dxa"/>
          </w:tcPr>
          <w:p w14:paraId="3B7D9D89"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Eurostat Database</w:t>
            </w:r>
          </w:p>
        </w:tc>
        <w:tc>
          <w:tcPr>
            <w:tcW w:w="1984" w:type="dxa"/>
          </w:tcPr>
          <w:p w14:paraId="5D1167C3" w14:textId="74D3E7FA"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Rom</w:t>
            </w:r>
            <w:r w:rsidRPr="00121D7A">
              <w:rPr>
                <w:rFonts w:ascii="Times New Roman" w:hAnsi="Times New Roman" w:cs="Times New Roman"/>
                <w:color w:val="222222"/>
                <w:sz w:val="20"/>
                <w:szCs w:val="20"/>
                <w:shd w:val="clear" w:color="auto" w:fill="FFFFFF"/>
                <w:lang w:val="pt-BR"/>
              </w:rPr>
              <w:t>á</w:t>
            </w:r>
            <w:r w:rsidRPr="00121D7A">
              <w:rPr>
                <w:rFonts w:ascii="Times New Roman" w:hAnsi="Times New Roman" w:cs="Times New Roman"/>
                <w:sz w:val="20"/>
                <w:szCs w:val="20"/>
              </w:rPr>
              <w:t>n-</w:t>
            </w:r>
            <w:proofErr w:type="spellStart"/>
            <w:r w:rsidRPr="00121D7A">
              <w:rPr>
                <w:rFonts w:ascii="Times New Roman" w:hAnsi="Times New Roman" w:cs="Times New Roman"/>
                <w:sz w:val="20"/>
                <w:szCs w:val="20"/>
              </w:rPr>
              <w:t>Collado</w:t>
            </w:r>
            <w:proofErr w:type="spellEnd"/>
            <w:r w:rsidRPr="00121D7A">
              <w:rPr>
                <w:rFonts w:ascii="Times New Roman" w:hAnsi="Times New Roman" w:cs="Times New Roman"/>
                <w:sz w:val="20"/>
                <w:szCs w:val="20"/>
              </w:rPr>
              <w:t xml:space="preserve">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2023</w:t>
            </w:r>
          </w:p>
        </w:tc>
      </w:tr>
      <w:tr w:rsidR="00121D7A" w:rsidRPr="00121D7A" w14:paraId="50B7BEB2" w14:textId="77777777" w:rsidTr="00ED6A7A">
        <w:tc>
          <w:tcPr>
            <w:tcW w:w="1017" w:type="dxa"/>
          </w:tcPr>
          <w:p w14:paraId="7C26B582"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lastRenderedPageBreak/>
              <w:t>17</w:t>
            </w:r>
          </w:p>
        </w:tc>
        <w:tc>
          <w:tcPr>
            <w:tcW w:w="1502" w:type="dxa"/>
          </w:tcPr>
          <w:p w14:paraId="740E4904"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Survey</w:t>
            </w:r>
          </w:p>
        </w:tc>
        <w:tc>
          <w:tcPr>
            <w:tcW w:w="2248" w:type="dxa"/>
          </w:tcPr>
          <w:p w14:paraId="631403FB"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perform a quantitative survey for pre-identified barriers to sustainable sourcing validation and </w:t>
            </w:r>
            <w:proofErr w:type="gramStart"/>
            <w:r w:rsidRPr="00121D7A">
              <w:rPr>
                <w:rFonts w:ascii="Times New Roman" w:hAnsi="Times New Roman" w:cs="Times New Roman"/>
                <w:sz w:val="20"/>
                <w:szCs w:val="20"/>
              </w:rPr>
              <w:t>categorization</w:t>
            </w:r>
            <w:proofErr w:type="gramEnd"/>
            <w:r w:rsidRPr="00121D7A">
              <w:rPr>
                <w:rFonts w:ascii="Times New Roman" w:hAnsi="Times New Roman" w:cs="Times New Roman"/>
                <w:sz w:val="20"/>
                <w:szCs w:val="20"/>
              </w:rPr>
              <w:t xml:space="preserve"> </w:t>
            </w:r>
          </w:p>
          <w:p w14:paraId="11E992D2" w14:textId="77777777" w:rsidR="00121D7A" w:rsidRPr="00121D7A" w:rsidRDefault="00121D7A" w:rsidP="00ED6A7A">
            <w:pPr>
              <w:spacing w:line="360" w:lineRule="auto"/>
              <w:rPr>
                <w:rFonts w:ascii="Times New Roman" w:hAnsi="Times New Roman" w:cs="Times New Roman"/>
                <w:sz w:val="20"/>
                <w:szCs w:val="20"/>
              </w:rPr>
            </w:pPr>
          </w:p>
        </w:tc>
        <w:tc>
          <w:tcPr>
            <w:tcW w:w="2321" w:type="dxa"/>
          </w:tcPr>
          <w:p w14:paraId="48B24593"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154 participants coming from global sustainable sourcing industry sector</w:t>
            </w:r>
          </w:p>
        </w:tc>
        <w:tc>
          <w:tcPr>
            <w:tcW w:w="1984" w:type="dxa"/>
          </w:tcPr>
          <w:p w14:paraId="7A23F695" w14:textId="7B691AD8"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Bhandari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2022</w:t>
            </w:r>
          </w:p>
        </w:tc>
      </w:tr>
      <w:tr w:rsidR="00121D7A" w:rsidRPr="00121D7A" w14:paraId="51A47DD7" w14:textId="77777777" w:rsidTr="00ED6A7A">
        <w:tc>
          <w:tcPr>
            <w:tcW w:w="1017" w:type="dxa"/>
          </w:tcPr>
          <w:p w14:paraId="341B8337"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18</w:t>
            </w:r>
          </w:p>
        </w:tc>
        <w:tc>
          <w:tcPr>
            <w:tcW w:w="1502" w:type="dxa"/>
          </w:tcPr>
          <w:p w14:paraId="1E859293"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Case study</w:t>
            </w:r>
          </w:p>
        </w:tc>
        <w:tc>
          <w:tcPr>
            <w:tcW w:w="2248" w:type="dxa"/>
          </w:tcPr>
          <w:p w14:paraId="0554D0B8"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give actors critical awareness of this issue and provide practical guidance for managers to adopt and combine these strategies decisively to fully embrace the principles of circular economy and a more holistic approach to </w:t>
            </w:r>
            <w:proofErr w:type="gramStart"/>
            <w:r w:rsidRPr="00121D7A">
              <w:rPr>
                <w:rFonts w:ascii="Times New Roman" w:hAnsi="Times New Roman" w:cs="Times New Roman"/>
                <w:sz w:val="20"/>
                <w:szCs w:val="20"/>
              </w:rPr>
              <w:t>sustainability</w:t>
            </w:r>
            <w:proofErr w:type="gramEnd"/>
            <w:r w:rsidRPr="00121D7A">
              <w:rPr>
                <w:rFonts w:ascii="Times New Roman" w:hAnsi="Times New Roman" w:cs="Times New Roman"/>
                <w:sz w:val="20"/>
                <w:szCs w:val="20"/>
              </w:rPr>
              <w:t xml:space="preserve"> </w:t>
            </w:r>
          </w:p>
          <w:p w14:paraId="21D7E8FB" w14:textId="77777777" w:rsidR="00121D7A" w:rsidRPr="00121D7A" w:rsidRDefault="00121D7A" w:rsidP="00ED6A7A">
            <w:pPr>
              <w:spacing w:line="360" w:lineRule="auto"/>
              <w:rPr>
                <w:rFonts w:ascii="Times New Roman" w:hAnsi="Times New Roman" w:cs="Times New Roman"/>
                <w:sz w:val="20"/>
                <w:szCs w:val="20"/>
              </w:rPr>
            </w:pPr>
          </w:p>
        </w:tc>
        <w:tc>
          <w:tcPr>
            <w:tcW w:w="2321" w:type="dxa"/>
          </w:tcPr>
          <w:p w14:paraId="73119942"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10 leading firms commonly related to fast fashion</w:t>
            </w:r>
          </w:p>
        </w:tc>
        <w:tc>
          <w:tcPr>
            <w:tcW w:w="1984" w:type="dxa"/>
          </w:tcPr>
          <w:p w14:paraId="05315C09" w14:textId="1A8990FB"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Garcia-Ortega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2023</w:t>
            </w:r>
          </w:p>
        </w:tc>
      </w:tr>
      <w:tr w:rsidR="00121D7A" w:rsidRPr="00121D7A" w14:paraId="206FE6CD" w14:textId="77777777" w:rsidTr="00ED6A7A">
        <w:tc>
          <w:tcPr>
            <w:tcW w:w="1017" w:type="dxa"/>
          </w:tcPr>
          <w:p w14:paraId="2E7C8044"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19</w:t>
            </w:r>
          </w:p>
        </w:tc>
        <w:tc>
          <w:tcPr>
            <w:tcW w:w="1502" w:type="dxa"/>
          </w:tcPr>
          <w:p w14:paraId="79517E67"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Case study</w:t>
            </w:r>
          </w:p>
        </w:tc>
        <w:tc>
          <w:tcPr>
            <w:tcW w:w="2248" w:type="dxa"/>
          </w:tcPr>
          <w:p w14:paraId="466B1D1E"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explores the incidence of garment failure, the causes and potential </w:t>
            </w:r>
            <w:proofErr w:type="gramStart"/>
            <w:r w:rsidRPr="00121D7A">
              <w:rPr>
                <w:rFonts w:ascii="Times New Roman" w:hAnsi="Times New Roman" w:cs="Times New Roman"/>
                <w:sz w:val="20"/>
                <w:szCs w:val="20"/>
              </w:rPr>
              <w:t>solution</w:t>
            </w:r>
            <w:proofErr w:type="gramEnd"/>
            <w:r w:rsidRPr="00121D7A">
              <w:rPr>
                <w:rFonts w:ascii="Times New Roman" w:hAnsi="Times New Roman" w:cs="Times New Roman"/>
                <w:sz w:val="20"/>
                <w:szCs w:val="20"/>
              </w:rPr>
              <w:t xml:space="preserve"> </w:t>
            </w:r>
          </w:p>
          <w:p w14:paraId="1648F0BA" w14:textId="77777777" w:rsidR="00121D7A" w:rsidRPr="00121D7A" w:rsidRDefault="00121D7A" w:rsidP="00ED6A7A">
            <w:pPr>
              <w:spacing w:line="360" w:lineRule="auto"/>
              <w:rPr>
                <w:rFonts w:ascii="Times New Roman" w:hAnsi="Times New Roman" w:cs="Times New Roman"/>
                <w:sz w:val="20"/>
                <w:szCs w:val="20"/>
              </w:rPr>
            </w:pPr>
          </w:p>
        </w:tc>
        <w:tc>
          <w:tcPr>
            <w:tcW w:w="2321" w:type="dxa"/>
          </w:tcPr>
          <w:p w14:paraId="0747C778"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data from a series of research projects commissioned in the UK by WRAP and Defra and undertaken over the past </w:t>
            </w:r>
            <w:proofErr w:type="gramStart"/>
            <w:r w:rsidRPr="00121D7A">
              <w:rPr>
                <w:rFonts w:ascii="Times New Roman" w:hAnsi="Times New Roman" w:cs="Times New Roman"/>
                <w:sz w:val="20"/>
                <w:szCs w:val="20"/>
              </w:rPr>
              <w:t>decade</w:t>
            </w:r>
            <w:proofErr w:type="gramEnd"/>
            <w:r w:rsidRPr="00121D7A">
              <w:rPr>
                <w:rFonts w:ascii="Times New Roman" w:hAnsi="Times New Roman" w:cs="Times New Roman"/>
                <w:sz w:val="20"/>
                <w:szCs w:val="20"/>
              </w:rPr>
              <w:t xml:space="preserve"> </w:t>
            </w:r>
          </w:p>
          <w:p w14:paraId="67BC0D66" w14:textId="77777777" w:rsidR="00121D7A" w:rsidRPr="00121D7A" w:rsidRDefault="00121D7A" w:rsidP="00ED6A7A">
            <w:pPr>
              <w:spacing w:line="360" w:lineRule="auto"/>
              <w:rPr>
                <w:rFonts w:ascii="Times New Roman" w:hAnsi="Times New Roman" w:cs="Times New Roman"/>
                <w:sz w:val="20"/>
                <w:szCs w:val="20"/>
              </w:rPr>
            </w:pPr>
          </w:p>
        </w:tc>
        <w:tc>
          <w:tcPr>
            <w:tcW w:w="1984" w:type="dxa"/>
          </w:tcPr>
          <w:p w14:paraId="345AF4D9"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Cooper and Claxton, 2022</w:t>
            </w:r>
          </w:p>
        </w:tc>
      </w:tr>
      <w:tr w:rsidR="00121D7A" w:rsidRPr="00121D7A" w14:paraId="757021C9" w14:textId="77777777" w:rsidTr="00ED6A7A">
        <w:tc>
          <w:tcPr>
            <w:tcW w:w="1017" w:type="dxa"/>
          </w:tcPr>
          <w:p w14:paraId="7FF60243"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19</w:t>
            </w:r>
          </w:p>
        </w:tc>
        <w:tc>
          <w:tcPr>
            <w:tcW w:w="1502" w:type="dxa"/>
          </w:tcPr>
          <w:p w14:paraId="1BC1C299"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Systematic analysis</w:t>
            </w:r>
          </w:p>
        </w:tc>
        <w:tc>
          <w:tcPr>
            <w:tcW w:w="2248" w:type="dxa"/>
          </w:tcPr>
          <w:p w14:paraId="73531D9A"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inform a proposed industry protocol on garment longevity and have not previously been published</w:t>
            </w:r>
          </w:p>
        </w:tc>
        <w:tc>
          <w:tcPr>
            <w:tcW w:w="2321" w:type="dxa"/>
          </w:tcPr>
          <w:p w14:paraId="56A39BB9"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1,476 discarded garments donated to UK charities and not good enough to resale</w:t>
            </w:r>
          </w:p>
        </w:tc>
        <w:tc>
          <w:tcPr>
            <w:tcW w:w="1984" w:type="dxa"/>
          </w:tcPr>
          <w:p w14:paraId="5D99EEEF"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Cooper and Claxton, 2022</w:t>
            </w:r>
          </w:p>
        </w:tc>
      </w:tr>
      <w:tr w:rsidR="00121D7A" w:rsidRPr="00121D7A" w14:paraId="5388B61A" w14:textId="77777777" w:rsidTr="00ED6A7A">
        <w:tc>
          <w:tcPr>
            <w:tcW w:w="1017" w:type="dxa"/>
          </w:tcPr>
          <w:p w14:paraId="69CD097D"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20</w:t>
            </w:r>
          </w:p>
        </w:tc>
        <w:tc>
          <w:tcPr>
            <w:tcW w:w="1502" w:type="dxa"/>
          </w:tcPr>
          <w:p w14:paraId="79F1E8C8"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Interviews</w:t>
            </w:r>
          </w:p>
        </w:tc>
        <w:tc>
          <w:tcPr>
            <w:tcW w:w="2248" w:type="dxa"/>
          </w:tcPr>
          <w:p w14:paraId="507C41D5"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investigate the sustainability benefits achieved by implementing RFID technology in </w:t>
            </w:r>
            <w:r w:rsidRPr="00121D7A">
              <w:rPr>
                <w:rFonts w:ascii="Times New Roman" w:hAnsi="Times New Roman" w:cs="Times New Roman"/>
                <w:sz w:val="20"/>
                <w:szCs w:val="20"/>
              </w:rPr>
              <w:lastRenderedPageBreak/>
              <w:t xml:space="preserve">Vietnamese fashion and textile supply </w:t>
            </w:r>
            <w:proofErr w:type="gramStart"/>
            <w:r w:rsidRPr="00121D7A">
              <w:rPr>
                <w:rFonts w:ascii="Times New Roman" w:hAnsi="Times New Roman" w:cs="Times New Roman"/>
                <w:sz w:val="20"/>
                <w:szCs w:val="20"/>
              </w:rPr>
              <w:t>chain</w:t>
            </w:r>
            <w:proofErr w:type="gramEnd"/>
            <w:r w:rsidRPr="00121D7A">
              <w:rPr>
                <w:rFonts w:ascii="Times New Roman" w:hAnsi="Times New Roman" w:cs="Times New Roman"/>
                <w:sz w:val="20"/>
                <w:szCs w:val="20"/>
              </w:rPr>
              <w:t xml:space="preserve"> </w:t>
            </w:r>
          </w:p>
          <w:p w14:paraId="49F667EA" w14:textId="77777777" w:rsidR="00121D7A" w:rsidRPr="00121D7A" w:rsidRDefault="00121D7A" w:rsidP="00ED6A7A">
            <w:pPr>
              <w:spacing w:line="360" w:lineRule="auto"/>
              <w:rPr>
                <w:rFonts w:ascii="Times New Roman" w:hAnsi="Times New Roman" w:cs="Times New Roman"/>
                <w:sz w:val="20"/>
                <w:szCs w:val="20"/>
              </w:rPr>
            </w:pPr>
          </w:p>
        </w:tc>
        <w:tc>
          <w:tcPr>
            <w:tcW w:w="2321" w:type="dxa"/>
          </w:tcPr>
          <w:p w14:paraId="0CFD4631"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lastRenderedPageBreak/>
              <w:t>3 retail sectors, 2 garment manufacturing units, and 5 shoe manufacturing units in Vietnam</w:t>
            </w:r>
          </w:p>
        </w:tc>
        <w:tc>
          <w:tcPr>
            <w:tcW w:w="1984" w:type="dxa"/>
          </w:tcPr>
          <w:p w14:paraId="6B7A7288" w14:textId="4DACF661"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Nayak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2022</w:t>
            </w:r>
          </w:p>
        </w:tc>
      </w:tr>
      <w:tr w:rsidR="00121D7A" w:rsidRPr="00121D7A" w14:paraId="0E6B286D" w14:textId="77777777" w:rsidTr="00ED6A7A">
        <w:tc>
          <w:tcPr>
            <w:tcW w:w="1017" w:type="dxa"/>
          </w:tcPr>
          <w:p w14:paraId="3EBEF676"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21</w:t>
            </w:r>
          </w:p>
        </w:tc>
        <w:tc>
          <w:tcPr>
            <w:tcW w:w="1502" w:type="dxa"/>
          </w:tcPr>
          <w:p w14:paraId="3F01DFBD"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Material flow analysis (MFA) and Carbon cost analysis</w:t>
            </w:r>
          </w:p>
        </w:tc>
        <w:tc>
          <w:tcPr>
            <w:tcW w:w="2248" w:type="dxa"/>
          </w:tcPr>
          <w:p w14:paraId="45F12B74"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offering the first MFA of the UK clothing economy </w:t>
            </w:r>
          </w:p>
          <w:p w14:paraId="501CDA28" w14:textId="77777777" w:rsidR="00121D7A" w:rsidRPr="00121D7A" w:rsidRDefault="00121D7A" w:rsidP="00ED6A7A">
            <w:pPr>
              <w:spacing w:line="360" w:lineRule="auto"/>
              <w:rPr>
                <w:rFonts w:ascii="Times New Roman" w:hAnsi="Times New Roman" w:cs="Times New Roman"/>
                <w:sz w:val="20"/>
                <w:szCs w:val="20"/>
              </w:rPr>
            </w:pPr>
          </w:p>
        </w:tc>
        <w:tc>
          <w:tcPr>
            <w:tcW w:w="2321" w:type="dxa"/>
          </w:tcPr>
          <w:p w14:paraId="7DEA0246"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Many data sources plus calculated metrics</w:t>
            </w:r>
          </w:p>
        </w:tc>
        <w:tc>
          <w:tcPr>
            <w:tcW w:w="1984" w:type="dxa"/>
          </w:tcPr>
          <w:p w14:paraId="15663E27" w14:textId="3E53801A"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Millward-Hopkins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2023</w:t>
            </w:r>
          </w:p>
        </w:tc>
      </w:tr>
      <w:tr w:rsidR="00121D7A" w:rsidRPr="00121D7A" w14:paraId="61FDE02F" w14:textId="77777777" w:rsidTr="00ED6A7A">
        <w:tc>
          <w:tcPr>
            <w:tcW w:w="1017" w:type="dxa"/>
          </w:tcPr>
          <w:p w14:paraId="3FFA914C"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22</w:t>
            </w:r>
          </w:p>
        </w:tc>
        <w:tc>
          <w:tcPr>
            <w:tcW w:w="1502" w:type="dxa"/>
          </w:tcPr>
          <w:p w14:paraId="0AA4F731"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Online questionnaire and Adaptive Choice-Based Conjoint Analysis (ACBA)</w:t>
            </w:r>
          </w:p>
        </w:tc>
        <w:tc>
          <w:tcPr>
            <w:tcW w:w="2248" w:type="dxa"/>
          </w:tcPr>
          <w:p w14:paraId="75ABB976"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analyse if outdoor sporting goods users value circular product attributes </w:t>
            </w:r>
          </w:p>
        </w:tc>
        <w:tc>
          <w:tcPr>
            <w:tcW w:w="2321" w:type="dxa"/>
          </w:tcPr>
          <w:p w14:paraId="57F6D994"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1048 respondents from European countries</w:t>
            </w:r>
          </w:p>
        </w:tc>
        <w:tc>
          <w:tcPr>
            <w:tcW w:w="1984" w:type="dxa"/>
          </w:tcPr>
          <w:p w14:paraId="3405EA64"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Fuchs and </w:t>
            </w:r>
            <w:proofErr w:type="spellStart"/>
            <w:r w:rsidRPr="00121D7A">
              <w:rPr>
                <w:rFonts w:ascii="Times New Roman" w:hAnsi="Times New Roman" w:cs="Times New Roman"/>
                <w:sz w:val="20"/>
                <w:szCs w:val="20"/>
              </w:rPr>
              <w:t>Hovemann</w:t>
            </w:r>
            <w:proofErr w:type="spellEnd"/>
            <w:r w:rsidRPr="00121D7A">
              <w:rPr>
                <w:rFonts w:ascii="Times New Roman" w:hAnsi="Times New Roman" w:cs="Times New Roman"/>
                <w:sz w:val="20"/>
                <w:szCs w:val="20"/>
              </w:rPr>
              <w:t>, 2022</w:t>
            </w:r>
          </w:p>
        </w:tc>
      </w:tr>
      <w:tr w:rsidR="00121D7A" w:rsidRPr="00121D7A" w14:paraId="118574B5" w14:textId="77777777" w:rsidTr="00ED6A7A">
        <w:tc>
          <w:tcPr>
            <w:tcW w:w="1017" w:type="dxa"/>
          </w:tcPr>
          <w:p w14:paraId="638E4D74"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23</w:t>
            </w:r>
          </w:p>
        </w:tc>
        <w:tc>
          <w:tcPr>
            <w:tcW w:w="1502" w:type="dxa"/>
          </w:tcPr>
          <w:p w14:paraId="653E47EF"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Systematic analysis</w:t>
            </w:r>
          </w:p>
        </w:tc>
        <w:tc>
          <w:tcPr>
            <w:tcW w:w="2248" w:type="dxa"/>
          </w:tcPr>
          <w:p w14:paraId="215A9223"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understand, evaluate, and challenge the </w:t>
            </w:r>
            <w:proofErr w:type="gramStart"/>
            <w:r w:rsidRPr="00121D7A">
              <w:rPr>
                <w:rFonts w:ascii="Times New Roman" w:hAnsi="Times New Roman" w:cs="Times New Roman"/>
                <w:sz w:val="20"/>
                <w:szCs w:val="20"/>
              </w:rPr>
              <w:t>status quo</w:t>
            </w:r>
            <w:proofErr w:type="gramEnd"/>
            <w:r w:rsidRPr="00121D7A">
              <w:rPr>
                <w:rFonts w:ascii="Times New Roman" w:hAnsi="Times New Roman" w:cs="Times New Roman"/>
                <w:sz w:val="20"/>
                <w:szCs w:val="20"/>
              </w:rPr>
              <w:t xml:space="preserve"> </w:t>
            </w:r>
          </w:p>
          <w:p w14:paraId="2AA51B4A" w14:textId="77777777" w:rsidR="00121D7A" w:rsidRPr="00121D7A" w:rsidRDefault="00121D7A" w:rsidP="00ED6A7A">
            <w:pPr>
              <w:pStyle w:val="NoSpacing"/>
              <w:spacing w:line="360" w:lineRule="auto"/>
              <w:rPr>
                <w:rFonts w:ascii="Times New Roman" w:hAnsi="Times New Roman" w:cs="Times New Roman"/>
                <w:sz w:val="20"/>
                <w:szCs w:val="20"/>
              </w:rPr>
            </w:pPr>
          </w:p>
        </w:tc>
        <w:tc>
          <w:tcPr>
            <w:tcW w:w="2321" w:type="dxa"/>
          </w:tcPr>
          <w:p w14:paraId="1B149FCE"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Theoretical frameworks such as Design and Systems Thinking</w:t>
            </w:r>
          </w:p>
        </w:tc>
        <w:tc>
          <w:tcPr>
            <w:tcW w:w="1984" w:type="dxa"/>
          </w:tcPr>
          <w:p w14:paraId="014364FA" w14:textId="7EB1068E"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Jain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2021</w:t>
            </w:r>
          </w:p>
        </w:tc>
      </w:tr>
      <w:tr w:rsidR="00121D7A" w:rsidRPr="00121D7A" w14:paraId="20EE9232" w14:textId="77777777" w:rsidTr="00ED6A7A">
        <w:tc>
          <w:tcPr>
            <w:tcW w:w="1017" w:type="dxa"/>
          </w:tcPr>
          <w:p w14:paraId="47DB0BD6"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24</w:t>
            </w:r>
          </w:p>
        </w:tc>
        <w:tc>
          <w:tcPr>
            <w:tcW w:w="1502" w:type="dxa"/>
          </w:tcPr>
          <w:p w14:paraId="3961EC0B"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Case study</w:t>
            </w:r>
          </w:p>
        </w:tc>
        <w:tc>
          <w:tcPr>
            <w:tcW w:w="2248" w:type="dxa"/>
          </w:tcPr>
          <w:p w14:paraId="7CA93550"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understand sustainability and the CE in the Swedish fashion industry, </w:t>
            </w:r>
          </w:p>
          <w:p w14:paraId="026F3DAB" w14:textId="77777777" w:rsidR="00121D7A" w:rsidRPr="00121D7A" w:rsidRDefault="00121D7A" w:rsidP="00ED6A7A">
            <w:pPr>
              <w:pStyle w:val="NoSpacing"/>
              <w:spacing w:line="360" w:lineRule="auto"/>
              <w:rPr>
                <w:rFonts w:ascii="Times New Roman" w:hAnsi="Times New Roman" w:cs="Times New Roman"/>
                <w:sz w:val="20"/>
                <w:szCs w:val="20"/>
              </w:rPr>
            </w:pPr>
          </w:p>
        </w:tc>
        <w:tc>
          <w:tcPr>
            <w:tcW w:w="2321" w:type="dxa"/>
          </w:tcPr>
          <w:p w14:paraId="009D897D"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19 interviews with employees of Swedish fashion brands responsible for sustainability initiatives</w:t>
            </w:r>
          </w:p>
        </w:tc>
        <w:tc>
          <w:tcPr>
            <w:tcW w:w="1984" w:type="dxa"/>
          </w:tcPr>
          <w:p w14:paraId="36B03503" w14:textId="77777777" w:rsidR="00121D7A" w:rsidRPr="00121D7A" w:rsidRDefault="00121D7A" w:rsidP="00ED6A7A">
            <w:pPr>
              <w:spacing w:line="360" w:lineRule="auto"/>
              <w:rPr>
                <w:rFonts w:ascii="Times New Roman" w:hAnsi="Times New Roman" w:cs="Times New Roman"/>
                <w:sz w:val="20"/>
                <w:szCs w:val="20"/>
              </w:rPr>
            </w:pPr>
            <w:proofErr w:type="spellStart"/>
            <w:r w:rsidRPr="00121D7A">
              <w:rPr>
                <w:rFonts w:ascii="Times New Roman" w:hAnsi="Times New Roman" w:cs="Times New Roman"/>
                <w:sz w:val="20"/>
                <w:szCs w:val="20"/>
              </w:rPr>
              <w:t>Brydges</w:t>
            </w:r>
            <w:proofErr w:type="spellEnd"/>
            <w:r w:rsidRPr="00121D7A">
              <w:rPr>
                <w:rFonts w:ascii="Times New Roman" w:hAnsi="Times New Roman" w:cs="Times New Roman"/>
                <w:sz w:val="20"/>
                <w:szCs w:val="20"/>
              </w:rPr>
              <w:t>, 2021</w:t>
            </w:r>
          </w:p>
        </w:tc>
      </w:tr>
      <w:tr w:rsidR="00121D7A" w:rsidRPr="00121D7A" w14:paraId="3A40E572" w14:textId="77777777" w:rsidTr="00ED6A7A">
        <w:tc>
          <w:tcPr>
            <w:tcW w:w="1017" w:type="dxa"/>
          </w:tcPr>
          <w:p w14:paraId="7B6B544A"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25</w:t>
            </w:r>
          </w:p>
        </w:tc>
        <w:tc>
          <w:tcPr>
            <w:tcW w:w="1502" w:type="dxa"/>
          </w:tcPr>
          <w:p w14:paraId="5F8D89B3"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Survey and regression analysis</w:t>
            </w:r>
          </w:p>
        </w:tc>
        <w:tc>
          <w:tcPr>
            <w:tcW w:w="2248" w:type="dxa"/>
          </w:tcPr>
          <w:p w14:paraId="53E88ABE"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better understand how sustainable business models can be achieved and what this means for the assumptions of extant marketing theories in an increasingly online retail </w:t>
            </w:r>
            <w:proofErr w:type="gramStart"/>
            <w:r w:rsidRPr="00121D7A">
              <w:rPr>
                <w:rFonts w:ascii="Times New Roman" w:hAnsi="Times New Roman" w:cs="Times New Roman"/>
                <w:sz w:val="20"/>
                <w:szCs w:val="20"/>
              </w:rPr>
              <w:t>context</w:t>
            </w:r>
            <w:proofErr w:type="gramEnd"/>
            <w:r w:rsidRPr="00121D7A">
              <w:rPr>
                <w:rFonts w:ascii="Times New Roman" w:hAnsi="Times New Roman" w:cs="Times New Roman"/>
                <w:sz w:val="20"/>
                <w:szCs w:val="20"/>
              </w:rPr>
              <w:t xml:space="preserve"> </w:t>
            </w:r>
          </w:p>
          <w:p w14:paraId="1B1F7863" w14:textId="77777777" w:rsidR="00121D7A" w:rsidRPr="00121D7A" w:rsidRDefault="00121D7A" w:rsidP="00ED6A7A">
            <w:pPr>
              <w:pStyle w:val="NoSpacing"/>
              <w:spacing w:line="360" w:lineRule="auto"/>
              <w:rPr>
                <w:rFonts w:ascii="Times New Roman" w:hAnsi="Times New Roman" w:cs="Times New Roman"/>
                <w:sz w:val="20"/>
                <w:szCs w:val="20"/>
              </w:rPr>
            </w:pPr>
          </w:p>
        </w:tc>
        <w:tc>
          <w:tcPr>
            <w:tcW w:w="2321" w:type="dxa"/>
          </w:tcPr>
          <w:p w14:paraId="215A2DE2"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733 respondents from 56 countries</w:t>
            </w:r>
          </w:p>
        </w:tc>
        <w:tc>
          <w:tcPr>
            <w:tcW w:w="1984" w:type="dxa"/>
          </w:tcPr>
          <w:p w14:paraId="1B9EE842"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Johnstone and Lindh, 2022</w:t>
            </w:r>
          </w:p>
        </w:tc>
      </w:tr>
      <w:tr w:rsidR="00121D7A" w:rsidRPr="00121D7A" w14:paraId="25BCFC35" w14:textId="77777777" w:rsidTr="00ED6A7A">
        <w:tc>
          <w:tcPr>
            <w:tcW w:w="1017" w:type="dxa"/>
          </w:tcPr>
          <w:p w14:paraId="66AF2C77"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lastRenderedPageBreak/>
              <w:t>26</w:t>
            </w:r>
          </w:p>
        </w:tc>
        <w:tc>
          <w:tcPr>
            <w:tcW w:w="1502" w:type="dxa"/>
          </w:tcPr>
          <w:p w14:paraId="6949BA34"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Framework development based on The Facility Environment </w:t>
            </w:r>
            <w:proofErr w:type="spellStart"/>
            <w:r w:rsidRPr="00121D7A">
              <w:rPr>
                <w:rFonts w:ascii="Times New Roman" w:hAnsi="Times New Roman" w:cs="Times New Roman"/>
                <w:sz w:val="20"/>
                <w:szCs w:val="20"/>
              </w:rPr>
              <w:t>Modile</w:t>
            </w:r>
            <w:proofErr w:type="spellEnd"/>
            <w:r w:rsidRPr="00121D7A">
              <w:rPr>
                <w:rFonts w:ascii="Times New Roman" w:hAnsi="Times New Roman" w:cs="Times New Roman"/>
                <w:sz w:val="20"/>
                <w:szCs w:val="20"/>
              </w:rPr>
              <w:t xml:space="preserve"> of the </w:t>
            </w:r>
            <w:proofErr w:type="spellStart"/>
            <w:r w:rsidRPr="00121D7A">
              <w:rPr>
                <w:rFonts w:ascii="Times New Roman" w:hAnsi="Times New Roman" w:cs="Times New Roman"/>
                <w:sz w:val="20"/>
                <w:szCs w:val="20"/>
              </w:rPr>
              <w:t>Higg</w:t>
            </w:r>
            <w:proofErr w:type="spellEnd"/>
            <w:r w:rsidRPr="00121D7A">
              <w:rPr>
                <w:rFonts w:ascii="Times New Roman" w:hAnsi="Times New Roman" w:cs="Times New Roman"/>
                <w:sz w:val="20"/>
                <w:szCs w:val="20"/>
              </w:rPr>
              <w:t xml:space="preserve"> index tool 2.0</w:t>
            </w:r>
          </w:p>
        </w:tc>
        <w:tc>
          <w:tcPr>
            <w:tcW w:w="2248" w:type="dxa"/>
          </w:tcPr>
          <w:p w14:paraId="4C794916"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collect empirical data regarding the environmental aspects, namely environmental management system, energy use and greenhouse emission, wastewater/effluents, water use, emission to air, waste management and chemical management; to generate sustainability scores achieved by individual </w:t>
            </w:r>
            <w:proofErr w:type="gramStart"/>
            <w:r w:rsidRPr="00121D7A">
              <w:rPr>
                <w:rFonts w:ascii="Times New Roman" w:hAnsi="Times New Roman" w:cs="Times New Roman"/>
                <w:sz w:val="20"/>
                <w:szCs w:val="20"/>
              </w:rPr>
              <w:t>factories</w:t>
            </w:r>
            <w:proofErr w:type="gramEnd"/>
          </w:p>
          <w:p w14:paraId="63F5B5EB" w14:textId="77777777" w:rsidR="00121D7A" w:rsidRPr="00121D7A" w:rsidRDefault="00121D7A" w:rsidP="00ED6A7A">
            <w:pPr>
              <w:pStyle w:val="NormalWeb"/>
              <w:spacing w:line="360" w:lineRule="auto"/>
              <w:rPr>
                <w:rFonts w:ascii="Times New Roman" w:hAnsi="Times New Roman" w:cs="Times New Roman"/>
                <w:sz w:val="20"/>
                <w:szCs w:val="20"/>
              </w:rPr>
            </w:pPr>
          </w:p>
          <w:p w14:paraId="6450EBE9" w14:textId="77777777" w:rsidR="00121D7A" w:rsidRPr="00121D7A" w:rsidRDefault="00121D7A" w:rsidP="00ED6A7A">
            <w:pPr>
              <w:pStyle w:val="NoSpacing"/>
              <w:spacing w:line="360" w:lineRule="auto"/>
              <w:rPr>
                <w:rFonts w:ascii="Times New Roman" w:hAnsi="Times New Roman" w:cs="Times New Roman"/>
                <w:sz w:val="20"/>
                <w:szCs w:val="20"/>
              </w:rPr>
            </w:pPr>
          </w:p>
        </w:tc>
        <w:tc>
          <w:tcPr>
            <w:tcW w:w="2321" w:type="dxa"/>
          </w:tcPr>
          <w:p w14:paraId="0F7726EF"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3 knitwear-dyeing factories</w:t>
            </w:r>
          </w:p>
        </w:tc>
        <w:tc>
          <w:tcPr>
            <w:tcW w:w="1984" w:type="dxa"/>
          </w:tcPr>
          <w:p w14:paraId="691D57C4" w14:textId="2FDFABCA" w:rsidR="00121D7A" w:rsidRPr="00121D7A" w:rsidRDefault="00121D7A" w:rsidP="00ED6A7A">
            <w:pPr>
              <w:spacing w:line="360" w:lineRule="auto"/>
              <w:rPr>
                <w:rFonts w:ascii="Times New Roman" w:hAnsi="Times New Roman" w:cs="Times New Roman"/>
                <w:sz w:val="20"/>
                <w:szCs w:val="20"/>
              </w:rPr>
            </w:pPr>
            <w:proofErr w:type="spellStart"/>
            <w:r w:rsidRPr="00121D7A">
              <w:rPr>
                <w:rFonts w:ascii="Times New Roman" w:hAnsi="Times New Roman" w:cs="Times New Roman"/>
                <w:sz w:val="20"/>
                <w:szCs w:val="20"/>
              </w:rPr>
              <w:t>Shamsuzzaman</w:t>
            </w:r>
            <w:proofErr w:type="spellEnd"/>
            <w:r w:rsidRPr="00121D7A">
              <w:rPr>
                <w:rFonts w:ascii="Times New Roman" w:hAnsi="Times New Roman" w:cs="Times New Roman"/>
                <w:sz w:val="20"/>
                <w:szCs w:val="20"/>
              </w:rPr>
              <w:t xml:space="preserve">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2023</w:t>
            </w:r>
          </w:p>
        </w:tc>
      </w:tr>
      <w:tr w:rsidR="00121D7A" w:rsidRPr="00121D7A" w14:paraId="68B6001B" w14:textId="77777777" w:rsidTr="00ED6A7A">
        <w:tc>
          <w:tcPr>
            <w:tcW w:w="1017" w:type="dxa"/>
          </w:tcPr>
          <w:p w14:paraId="5E243659"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26</w:t>
            </w:r>
          </w:p>
        </w:tc>
        <w:tc>
          <w:tcPr>
            <w:tcW w:w="1502" w:type="dxa"/>
          </w:tcPr>
          <w:p w14:paraId="2E45DDE8"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Interviews</w:t>
            </w:r>
          </w:p>
        </w:tc>
        <w:tc>
          <w:tcPr>
            <w:tcW w:w="2248" w:type="dxa"/>
          </w:tcPr>
          <w:p w14:paraId="495EE47F" w14:textId="77777777" w:rsidR="00121D7A" w:rsidRPr="00121D7A" w:rsidRDefault="00121D7A" w:rsidP="00ED6A7A">
            <w:pPr>
              <w:pStyle w:val="NoSpacing"/>
              <w:spacing w:line="360" w:lineRule="auto"/>
              <w:rPr>
                <w:rFonts w:ascii="Times New Roman" w:hAnsi="Times New Roman" w:cs="Times New Roman"/>
                <w:sz w:val="20"/>
                <w:szCs w:val="20"/>
              </w:rPr>
            </w:pPr>
            <w:r w:rsidRPr="00121D7A">
              <w:rPr>
                <w:rFonts w:ascii="Times New Roman" w:hAnsi="Times New Roman" w:cs="Times New Roman"/>
                <w:sz w:val="20"/>
                <w:szCs w:val="20"/>
              </w:rPr>
              <w:t>not referred</w:t>
            </w:r>
          </w:p>
        </w:tc>
        <w:tc>
          <w:tcPr>
            <w:tcW w:w="2321" w:type="dxa"/>
          </w:tcPr>
          <w:p w14:paraId="5870C675"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16 employees of those factories</w:t>
            </w:r>
          </w:p>
        </w:tc>
        <w:tc>
          <w:tcPr>
            <w:tcW w:w="1984" w:type="dxa"/>
          </w:tcPr>
          <w:p w14:paraId="797A6D0A" w14:textId="2A53239E" w:rsidR="00121D7A" w:rsidRPr="00121D7A" w:rsidRDefault="00121D7A" w:rsidP="00ED6A7A">
            <w:pPr>
              <w:spacing w:line="360" w:lineRule="auto"/>
              <w:rPr>
                <w:rFonts w:ascii="Times New Roman" w:hAnsi="Times New Roman" w:cs="Times New Roman"/>
                <w:sz w:val="20"/>
                <w:szCs w:val="20"/>
              </w:rPr>
            </w:pPr>
            <w:proofErr w:type="spellStart"/>
            <w:r w:rsidRPr="00121D7A">
              <w:rPr>
                <w:rFonts w:ascii="Times New Roman" w:hAnsi="Times New Roman" w:cs="Times New Roman"/>
                <w:sz w:val="20"/>
                <w:szCs w:val="20"/>
              </w:rPr>
              <w:t>Shamsuzzaman</w:t>
            </w:r>
            <w:proofErr w:type="spellEnd"/>
            <w:r w:rsidRPr="00121D7A">
              <w:rPr>
                <w:rFonts w:ascii="Times New Roman" w:hAnsi="Times New Roman" w:cs="Times New Roman"/>
                <w:sz w:val="20"/>
                <w:szCs w:val="20"/>
              </w:rPr>
              <w:t xml:space="preserve">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2023</w:t>
            </w:r>
          </w:p>
        </w:tc>
      </w:tr>
      <w:tr w:rsidR="00121D7A" w:rsidRPr="00121D7A" w14:paraId="0C6CF871" w14:textId="77777777" w:rsidTr="00ED6A7A">
        <w:tc>
          <w:tcPr>
            <w:tcW w:w="1017" w:type="dxa"/>
          </w:tcPr>
          <w:p w14:paraId="292F062B"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27</w:t>
            </w:r>
          </w:p>
        </w:tc>
        <w:tc>
          <w:tcPr>
            <w:tcW w:w="1502" w:type="dxa"/>
          </w:tcPr>
          <w:p w14:paraId="0C0C6ADA"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Survey</w:t>
            </w:r>
          </w:p>
        </w:tc>
        <w:tc>
          <w:tcPr>
            <w:tcW w:w="2248" w:type="dxa"/>
          </w:tcPr>
          <w:p w14:paraId="536BEEC2"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assess the motivations influencing the consumption intentions and purchase behaviours of young adults with regard to traditional handicraft </w:t>
            </w:r>
            <w:proofErr w:type="gramStart"/>
            <w:r w:rsidRPr="00121D7A">
              <w:rPr>
                <w:rFonts w:ascii="Times New Roman" w:hAnsi="Times New Roman" w:cs="Times New Roman"/>
                <w:sz w:val="20"/>
                <w:szCs w:val="20"/>
              </w:rPr>
              <w:t>fashion</w:t>
            </w:r>
            <w:proofErr w:type="gramEnd"/>
          </w:p>
          <w:p w14:paraId="6EB35FD7" w14:textId="77777777" w:rsidR="00121D7A" w:rsidRPr="00121D7A" w:rsidRDefault="00121D7A" w:rsidP="00ED6A7A">
            <w:pPr>
              <w:pStyle w:val="NoSpacing"/>
              <w:spacing w:line="360" w:lineRule="auto"/>
              <w:rPr>
                <w:rFonts w:ascii="Times New Roman" w:hAnsi="Times New Roman" w:cs="Times New Roman"/>
                <w:sz w:val="20"/>
                <w:szCs w:val="20"/>
              </w:rPr>
            </w:pPr>
          </w:p>
        </w:tc>
        <w:tc>
          <w:tcPr>
            <w:tcW w:w="2321" w:type="dxa"/>
          </w:tcPr>
          <w:p w14:paraId="7270B35D"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382 Chinese respondents younger than 40 years old</w:t>
            </w:r>
          </w:p>
        </w:tc>
        <w:tc>
          <w:tcPr>
            <w:tcW w:w="1984" w:type="dxa"/>
          </w:tcPr>
          <w:p w14:paraId="689DE527" w14:textId="1A2F769B" w:rsidR="00121D7A" w:rsidRPr="00121D7A" w:rsidRDefault="00121D7A" w:rsidP="00ED6A7A">
            <w:pPr>
              <w:spacing w:line="360" w:lineRule="auto"/>
              <w:rPr>
                <w:rFonts w:ascii="Times New Roman" w:hAnsi="Times New Roman" w:cs="Times New Roman"/>
                <w:sz w:val="20"/>
                <w:szCs w:val="20"/>
              </w:rPr>
            </w:pPr>
            <w:proofErr w:type="spellStart"/>
            <w:r w:rsidRPr="00121D7A">
              <w:rPr>
                <w:rFonts w:ascii="Times New Roman" w:hAnsi="Times New Roman" w:cs="Times New Roman"/>
                <w:sz w:val="20"/>
                <w:szCs w:val="20"/>
              </w:rPr>
              <w:t>Xue</w:t>
            </w:r>
            <w:proofErr w:type="spellEnd"/>
            <w:r w:rsidRPr="00121D7A">
              <w:rPr>
                <w:rFonts w:ascii="Times New Roman" w:hAnsi="Times New Roman" w:cs="Times New Roman"/>
                <w:sz w:val="20"/>
                <w:szCs w:val="20"/>
              </w:rPr>
              <w:t xml:space="preserve">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2022</w:t>
            </w:r>
          </w:p>
        </w:tc>
      </w:tr>
      <w:tr w:rsidR="00121D7A" w:rsidRPr="00121D7A" w14:paraId="276F9A94" w14:textId="77777777" w:rsidTr="00ED6A7A">
        <w:tc>
          <w:tcPr>
            <w:tcW w:w="1017" w:type="dxa"/>
          </w:tcPr>
          <w:p w14:paraId="4B83B069"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28</w:t>
            </w:r>
          </w:p>
        </w:tc>
        <w:tc>
          <w:tcPr>
            <w:tcW w:w="1502" w:type="dxa"/>
          </w:tcPr>
          <w:p w14:paraId="1613902D"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Interview</w:t>
            </w:r>
          </w:p>
        </w:tc>
        <w:tc>
          <w:tcPr>
            <w:tcW w:w="2248" w:type="dxa"/>
          </w:tcPr>
          <w:p w14:paraId="078ED4A2"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explain the relationship between the sustainable value proposition created and delivered by the companies, and the value perceived by </w:t>
            </w:r>
            <w:proofErr w:type="gramStart"/>
            <w:r w:rsidRPr="00121D7A">
              <w:rPr>
                <w:rFonts w:ascii="Times New Roman" w:hAnsi="Times New Roman" w:cs="Times New Roman"/>
                <w:sz w:val="20"/>
                <w:szCs w:val="20"/>
              </w:rPr>
              <w:t>customers</w:t>
            </w:r>
            <w:proofErr w:type="gramEnd"/>
          </w:p>
          <w:p w14:paraId="0D800CDE" w14:textId="77777777" w:rsidR="00121D7A" w:rsidRPr="00121D7A" w:rsidRDefault="00121D7A" w:rsidP="00ED6A7A">
            <w:pPr>
              <w:pStyle w:val="NoSpacing"/>
              <w:spacing w:line="360" w:lineRule="auto"/>
              <w:rPr>
                <w:rFonts w:ascii="Times New Roman" w:hAnsi="Times New Roman" w:cs="Times New Roman"/>
                <w:sz w:val="20"/>
                <w:szCs w:val="20"/>
              </w:rPr>
            </w:pPr>
          </w:p>
        </w:tc>
        <w:tc>
          <w:tcPr>
            <w:tcW w:w="2321" w:type="dxa"/>
          </w:tcPr>
          <w:p w14:paraId="047A551A"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Theoretical sampling and interview with 2 Finnish clothing libraries and brands (n = 10) and customers (n = 21)</w:t>
            </w:r>
          </w:p>
        </w:tc>
        <w:tc>
          <w:tcPr>
            <w:tcW w:w="1984" w:type="dxa"/>
          </w:tcPr>
          <w:p w14:paraId="641F7F9D"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Laukkanen and Tura, 2022</w:t>
            </w:r>
          </w:p>
        </w:tc>
      </w:tr>
      <w:tr w:rsidR="00121D7A" w:rsidRPr="00121D7A" w14:paraId="2758AA6E" w14:textId="77777777" w:rsidTr="00ED6A7A">
        <w:tc>
          <w:tcPr>
            <w:tcW w:w="1017" w:type="dxa"/>
          </w:tcPr>
          <w:p w14:paraId="7F89F2DC"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lastRenderedPageBreak/>
              <w:t>29</w:t>
            </w:r>
          </w:p>
        </w:tc>
        <w:tc>
          <w:tcPr>
            <w:tcW w:w="1502" w:type="dxa"/>
          </w:tcPr>
          <w:p w14:paraId="6A36CC9E"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Survey</w:t>
            </w:r>
          </w:p>
        </w:tc>
        <w:tc>
          <w:tcPr>
            <w:tcW w:w="2248" w:type="dxa"/>
          </w:tcPr>
          <w:p w14:paraId="5354BC6A"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examined the effect of individual concern on the consumption attitude and its impact on consumer’s purchase intention of green </w:t>
            </w:r>
            <w:proofErr w:type="gramStart"/>
            <w:r w:rsidRPr="00121D7A">
              <w:rPr>
                <w:rFonts w:ascii="Times New Roman" w:hAnsi="Times New Roman" w:cs="Times New Roman"/>
                <w:sz w:val="20"/>
                <w:szCs w:val="20"/>
              </w:rPr>
              <w:t>apparel</w:t>
            </w:r>
            <w:proofErr w:type="gramEnd"/>
          </w:p>
          <w:p w14:paraId="74CD0160" w14:textId="77777777" w:rsidR="00121D7A" w:rsidRPr="00121D7A" w:rsidRDefault="00121D7A" w:rsidP="00ED6A7A">
            <w:pPr>
              <w:pStyle w:val="NoSpacing"/>
              <w:spacing w:line="360" w:lineRule="auto"/>
              <w:rPr>
                <w:rFonts w:ascii="Times New Roman" w:hAnsi="Times New Roman" w:cs="Times New Roman"/>
                <w:sz w:val="20"/>
                <w:szCs w:val="20"/>
              </w:rPr>
            </w:pPr>
          </w:p>
        </w:tc>
        <w:tc>
          <w:tcPr>
            <w:tcW w:w="2321" w:type="dxa"/>
          </w:tcPr>
          <w:p w14:paraId="77BABC07"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692 respondents from Hyderabad (India)</w:t>
            </w:r>
          </w:p>
        </w:tc>
        <w:tc>
          <w:tcPr>
            <w:tcW w:w="1984" w:type="dxa"/>
          </w:tcPr>
          <w:p w14:paraId="51CC57FF"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Pandey and Yadav, 2023</w:t>
            </w:r>
          </w:p>
        </w:tc>
      </w:tr>
      <w:tr w:rsidR="00121D7A" w:rsidRPr="00121D7A" w14:paraId="23DE0FF9" w14:textId="77777777" w:rsidTr="00ED6A7A">
        <w:tc>
          <w:tcPr>
            <w:tcW w:w="1017" w:type="dxa"/>
          </w:tcPr>
          <w:p w14:paraId="0F8EFACE"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30</w:t>
            </w:r>
          </w:p>
        </w:tc>
        <w:tc>
          <w:tcPr>
            <w:tcW w:w="1502" w:type="dxa"/>
          </w:tcPr>
          <w:p w14:paraId="7B387731"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Framework development</w:t>
            </w:r>
          </w:p>
        </w:tc>
        <w:tc>
          <w:tcPr>
            <w:tcW w:w="2248" w:type="dxa"/>
          </w:tcPr>
          <w:p w14:paraId="40418225"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provide managers with a more decisive and sustainable framework to fulfil customer </w:t>
            </w:r>
            <w:proofErr w:type="gramStart"/>
            <w:r w:rsidRPr="00121D7A">
              <w:rPr>
                <w:rFonts w:ascii="Times New Roman" w:hAnsi="Times New Roman" w:cs="Times New Roman"/>
                <w:sz w:val="20"/>
                <w:szCs w:val="20"/>
              </w:rPr>
              <w:t>satisfaction</w:t>
            </w:r>
            <w:proofErr w:type="gramEnd"/>
            <w:r w:rsidRPr="00121D7A">
              <w:rPr>
                <w:rFonts w:ascii="Times New Roman" w:hAnsi="Times New Roman" w:cs="Times New Roman"/>
                <w:sz w:val="20"/>
                <w:szCs w:val="20"/>
              </w:rPr>
              <w:t xml:space="preserve"> </w:t>
            </w:r>
          </w:p>
          <w:p w14:paraId="2C2A9C49" w14:textId="77777777" w:rsidR="00121D7A" w:rsidRPr="00121D7A" w:rsidRDefault="00121D7A" w:rsidP="00ED6A7A">
            <w:pPr>
              <w:pStyle w:val="NoSpacing"/>
              <w:spacing w:line="360" w:lineRule="auto"/>
              <w:rPr>
                <w:rFonts w:ascii="Times New Roman" w:hAnsi="Times New Roman" w:cs="Times New Roman"/>
                <w:sz w:val="20"/>
                <w:szCs w:val="20"/>
              </w:rPr>
            </w:pPr>
          </w:p>
        </w:tc>
        <w:tc>
          <w:tcPr>
            <w:tcW w:w="2321" w:type="dxa"/>
          </w:tcPr>
          <w:p w14:paraId="79BA63FF"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Linear Programming (LP) and Quality Function Deployment (QFD) methodologies using Intuitionistic Fuzzy Sets (IFSs) </w:t>
            </w:r>
          </w:p>
        </w:tc>
        <w:tc>
          <w:tcPr>
            <w:tcW w:w="1984" w:type="dxa"/>
          </w:tcPr>
          <w:p w14:paraId="7E9B38C6" w14:textId="711240D1"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Aydin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2023</w:t>
            </w:r>
          </w:p>
        </w:tc>
      </w:tr>
      <w:tr w:rsidR="00121D7A" w:rsidRPr="00121D7A" w14:paraId="7CBB4FFA" w14:textId="77777777" w:rsidTr="00ED6A7A">
        <w:tc>
          <w:tcPr>
            <w:tcW w:w="1017" w:type="dxa"/>
          </w:tcPr>
          <w:p w14:paraId="191789AB"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30</w:t>
            </w:r>
          </w:p>
        </w:tc>
        <w:tc>
          <w:tcPr>
            <w:tcW w:w="1502" w:type="dxa"/>
          </w:tcPr>
          <w:p w14:paraId="3709202A"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Focus group</w:t>
            </w:r>
          </w:p>
        </w:tc>
        <w:tc>
          <w:tcPr>
            <w:tcW w:w="2248" w:type="dxa"/>
          </w:tcPr>
          <w:p w14:paraId="7423CA30"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increase the service and product quality in order to increase the perceived quality, and loyalty of the customers with the most effective and efficient ways to achieve customer satisfaction, and to gain a competitive advantage in the </w:t>
            </w:r>
            <w:proofErr w:type="gramStart"/>
            <w:r w:rsidRPr="00121D7A">
              <w:rPr>
                <w:rFonts w:ascii="Times New Roman" w:hAnsi="Times New Roman" w:cs="Times New Roman"/>
                <w:sz w:val="20"/>
                <w:szCs w:val="20"/>
              </w:rPr>
              <w:t>market</w:t>
            </w:r>
            <w:proofErr w:type="gramEnd"/>
          </w:p>
          <w:p w14:paraId="1C1098F6" w14:textId="77777777" w:rsidR="00121D7A" w:rsidRPr="00121D7A" w:rsidRDefault="00121D7A" w:rsidP="00ED6A7A">
            <w:pPr>
              <w:pStyle w:val="NoSpacing"/>
              <w:spacing w:line="360" w:lineRule="auto"/>
              <w:rPr>
                <w:rFonts w:ascii="Times New Roman" w:hAnsi="Times New Roman" w:cs="Times New Roman"/>
                <w:sz w:val="20"/>
                <w:szCs w:val="20"/>
              </w:rPr>
            </w:pPr>
          </w:p>
        </w:tc>
        <w:tc>
          <w:tcPr>
            <w:tcW w:w="2321" w:type="dxa"/>
          </w:tcPr>
          <w:p w14:paraId="43C8E338"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195 existing and potential customers of a Turkish apparel retailing company operating globally</w:t>
            </w:r>
          </w:p>
        </w:tc>
        <w:tc>
          <w:tcPr>
            <w:tcW w:w="1984" w:type="dxa"/>
          </w:tcPr>
          <w:p w14:paraId="0CC1AA9F" w14:textId="0CD245D9"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Aydin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2023</w:t>
            </w:r>
          </w:p>
        </w:tc>
      </w:tr>
      <w:tr w:rsidR="00121D7A" w:rsidRPr="00121D7A" w14:paraId="739E2CF9" w14:textId="77777777" w:rsidTr="00ED6A7A">
        <w:tc>
          <w:tcPr>
            <w:tcW w:w="1017" w:type="dxa"/>
          </w:tcPr>
          <w:p w14:paraId="38F82F32"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31</w:t>
            </w:r>
          </w:p>
        </w:tc>
        <w:tc>
          <w:tcPr>
            <w:tcW w:w="1502" w:type="dxa"/>
          </w:tcPr>
          <w:p w14:paraId="243750EE"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LCA assessment</w:t>
            </w:r>
          </w:p>
        </w:tc>
        <w:tc>
          <w:tcPr>
            <w:tcW w:w="2248" w:type="dxa"/>
          </w:tcPr>
          <w:p w14:paraId="7928840A"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assess the environmental impact of the proposed face mask and compare it with other commercial or novel face masks</w:t>
            </w:r>
          </w:p>
        </w:tc>
        <w:tc>
          <w:tcPr>
            <w:tcW w:w="2321" w:type="dxa"/>
          </w:tcPr>
          <w:p w14:paraId="225E5BB6"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Several sources</w:t>
            </w:r>
          </w:p>
        </w:tc>
        <w:tc>
          <w:tcPr>
            <w:tcW w:w="1984" w:type="dxa"/>
          </w:tcPr>
          <w:p w14:paraId="18F11422" w14:textId="7A4F4853"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Angelis-</w:t>
            </w:r>
            <w:proofErr w:type="spellStart"/>
            <w:r w:rsidRPr="00121D7A">
              <w:rPr>
                <w:rFonts w:ascii="Times New Roman" w:hAnsi="Times New Roman" w:cs="Times New Roman"/>
                <w:sz w:val="20"/>
                <w:szCs w:val="20"/>
              </w:rPr>
              <w:t>Dimakis</w:t>
            </w:r>
            <w:proofErr w:type="spellEnd"/>
            <w:r w:rsidRPr="00121D7A">
              <w:rPr>
                <w:rFonts w:ascii="Times New Roman" w:hAnsi="Times New Roman" w:cs="Times New Roman"/>
                <w:sz w:val="20"/>
                <w:szCs w:val="20"/>
              </w:rPr>
              <w:t xml:space="preserve">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2022</w:t>
            </w:r>
          </w:p>
        </w:tc>
      </w:tr>
      <w:tr w:rsidR="00121D7A" w:rsidRPr="00121D7A" w14:paraId="5201EBCA" w14:textId="77777777" w:rsidTr="00ED6A7A">
        <w:tc>
          <w:tcPr>
            <w:tcW w:w="1017" w:type="dxa"/>
          </w:tcPr>
          <w:p w14:paraId="16303762"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32</w:t>
            </w:r>
          </w:p>
        </w:tc>
        <w:tc>
          <w:tcPr>
            <w:tcW w:w="1502" w:type="dxa"/>
          </w:tcPr>
          <w:p w14:paraId="52C965DE"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Theoretical model</w:t>
            </w:r>
          </w:p>
        </w:tc>
        <w:tc>
          <w:tcPr>
            <w:tcW w:w="2248" w:type="dxa"/>
          </w:tcPr>
          <w:p w14:paraId="1355E97E"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explore the effect of motivated consumer innovativeness to use digital voice assistants on purchase intention </w:t>
            </w:r>
            <w:r w:rsidRPr="00121D7A">
              <w:rPr>
                <w:rFonts w:ascii="Times New Roman" w:hAnsi="Times New Roman" w:cs="Times New Roman"/>
                <w:sz w:val="20"/>
                <w:szCs w:val="20"/>
              </w:rPr>
              <w:lastRenderedPageBreak/>
              <w:t xml:space="preserve">and awe experience of online </w:t>
            </w:r>
            <w:proofErr w:type="gramStart"/>
            <w:r w:rsidRPr="00121D7A">
              <w:rPr>
                <w:rFonts w:ascii="Times New Roman" w:hAnsi="Times New Roman" w:cs="Times New Roman"/>
                <w:sz w:val="20"/>
                <w:szCs w:val="20"/>
              </w:rPr>
              <w:t>shoppers</w:t>
            </w:r>
            <w:proofErr w:type="gramEnd"/>
            <w:r w:rsidRPr="00121D7A">
              <w:rPr>
                <w:rFonts w:ascii="Times New Roman" w:hAnsi="Times New Roman" w:cs="Times New Roman"/>
                <w:sz w:val="20"/>
                <w:szCs w:val="20"/>
              </w:rPr>
              <w:t xml:space="preserve"> </w:t>
            </w:r>
          </w:p>
          <w:p w14:paraId="61EB3334" w14:textId="77777777" w:rsidR="00121D7A" w:rsidRPr="00121D7A" w:rsidRDefault="00121D7A" w:rsidP="00ED6A7A">
            <w:pPr>
              <w:pStyle w:val="NormalWeb"/>
              <w:spacing w:line="360" w:lineRule="auto"/>
              <w:rPr>
                <w:rFonts w:ascii="Times New Roman" w:hAnsi="Times New Roman" w:cs="Times New Roman"/>
                <w:sz w:val="20"/>
                <w:szCs w:val="20"/>
              </w:rPr>
            </w:pPr>
          </w:p>
        </w:tc>
        <w:tc>
          <w:tcPr>
            <w:tcW w:w="2321" w:type="dxa"/>
          </w:tcPr>
          <w:p w14:paraId="17184715"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lastRenderedPageBreak/>
              <w:t>Data collected from 538 users of digital voice assistants for online shopping of fashion products</w:t>
            </w:r>
          </w:p>
        </w:tc>
        <w:tc>
          <w:tcPr>
            <w:tcW w:w="1984" w:type="dxa"/>
          </w:tcPr>
          <w:p w14:paraId="196BA767" w14:textId="013A7A00" w:rsidR="00121D7A" w:rsidRPr="00121D7A" w:rsidRDefault="00121D7A" w:rsidP="00ED6A7A">
            <w:pPr>
              <w:spacing w:line="360" w:lineRule="auto"/>
              <w:rPr>
                <w:rFonts w:ascii="Times New Roman" w:hAnsi="Times New Roman" w:cs="Times New Roman"/>
                <w:sz w:val="20"/>
                <w:szCs w:val="20"/>
              </w:rPr>
            </w:pPr>
            <w:proofErr w:type="spellStart"/>
            <w:r w:rsidRPr="00121D7A">
              <w:rPr>
                <w:rFonts w:ascii="Times New Roman" w:hAnsi="Times New Roman" w:cs="Times New Roman"/>
                <w:sz w:val="20"/>
                <w:szCs w:val="20"/>
              </w:rPr>
              <w:t>Kautish</w:t>
            </w:r>
            <w:proofErr w:type="spellEnd"/>
            <w:r w:rsidRPr="00121D7A">
              <w:rPr>
                <w:rFonts w:ascii="Times New Roman" w:hAnsi="Times New Roman" w:cs="Times New Roman"/>
                <w:sz w:val="20"/>
                <w:szCs w:val="20"/>
              </w:rPr>
              <w:t xml:space="preserve">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2023</w:t>
            </w:r>
          </w:p>
        </w:tc>
      </w:tr>
      <w:tr w:rsidR="00121D7A" w:rsidRPr="00121D7A" w14:paraId="1C1B144B" w14:textId="77777777" w:rsidTr="00ED6A7A">
        <w:tc>
          <w:tcPr>
            <w:tcW w:w="1017" w:type="dxa"/>
          </w:tcPr>
          <w:p w14:paraId="2EBF8843"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33</w:t>
            </w:r>
          </w:p>
        </w:tc>
        <w:tc>
          <w:tcPr>
            <w:tcW w:w="1502" w:type="dxa"/>
          </w:tcPr>
          <w:p w14:paraId="04DB510E"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Survey</w:t>
            </w:r>
          </w:p>
        </w:tc>
        <w:tc>
          <w:tcPr>
            <w:tcW w:w="2248" w:type="dxa"/>
          </w:tcPr>
          <w:p w14:paraId="6CC129F9"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investigates which factors influence green consumer </w:t>
            </w:r>
            <w:proofErr w:type="spellStart"/>
            <w:r w:rsidRPr="00121D7A">
              <w:rPr>
                <w:rFonts w:ascii="Times New Roman" w:hAnsi="Times New Roman" w:cs="Times New Roman"/>
                <w:sz w:val="20"/>
                <w:szCs w:val="20"/>
              </w:rPr>
              <w:t>behavioral</w:t>
            </w:r>
            <w:proofErr w:type="spellEnd"/>
            <w:r w:rsidRPr="00121D7A">
              <w:rPr>
                <w:rFonts w:ascii="Times New Roman" w:hAnsi="Times New Roman" w:cs="Times New Roman"/>
                <w:sz w:val="20"/>
                <w:szCs w:val="20"/>
              </w:rPr>
              <w:t xml:space="preserve"> intention in the clothing </w:t>
            </w:r>
            <w:proofErr w:type="gramStart"/>
            <w:r w:rsidRPr="00121D7A">
              <w:rPr>
                <w:rFonts w:ascii="Times New Roman" w:hAnsi="Times New Roman" w:cs="Times New Roman"/>
                <w:sz w:val="20"/>
                <w:szCs w:val="20"/>
              </w:rPr>
              <w:t>industry</w:t>
            </w:r>
            <w:proofErr w:type="gramEnd"/>
            <w:r w:rsidRPr="00121D7A">
              <w:rPr>
                <w:rFonts w:ascii="Times New Roman" w:hAnsi="Times New Roman" w:cs="Times New Roman"/>
                <w:sz w:val="20"/>
                <w:szCs w:val="20"/>
              </w:rPr>
              <w:t xml:space="preserve"> </w:t>
            </w:r>
          </w:p>
          <w:p w14:paraId="497435E2" w14:textId="77777777" w:rsidR="00121D7A" w:rsidRPr="00121D7A" w:rsidRDefault="00121D7A" w:rsidP="00ED6A7A">
            <w:pPr>
              <w:pStyle w:val="NormalWeb"/>
              <w:spacing w:line="360" w:lineRule="auto"/>
              <w:rPr>
                <w:rFonts w:ascii="Times New Roman" w:hAnsi="Times New Roman" w:cs="Times New Roman"/>
                <w:sz w:val="20"/>
                <w:szCs w:val="20"/>
              </w:rPr>
            </w:pPr>
          </w:p>
        </w:tc>
        <w:tc>
          <w:tcPr>
            <w:tcW w:w="2321" w:type="dxa"/>
          </w:tcPr>
          <w:p w14:paraId="0A4405D5"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2,694 Italian customers (students)</w:t>
            </w:r>
          </w:p>
        </w:tc>
        <w:tc>
          <w:tcPr>
            <w:tcW w:w="1984" w:type="dxa"/>
          </w:tcPr>
          <w:p w14:paraId="6EA070FA" w14:textId="7B04C295" w:rsidR="00121D7A" w:rsidRPr="00121D7A" w:rsidRDefault="00121D7A" w:rsidP="00ED6A7A">
            <w:pPr>
              <w:spacing w:line="360" w:lineRule="auto"/>
              <w:rPr>
                <w:rFonts w:ascii="Times New Roman" w:hAnsi="Times New Roman" w:cs="Times New Roman"/>
                <w:sz w:val="20"/>
                <w:szCs w:val="20"/>
              </w:rPr>
            </w:pPr>
            <w:proofErr w:type="spellStart"/>
            <w:r w:rsidRPr="00121D7A">
              <w:rPr>
                <w:rFonts w:ascii="Times New Roman" w:hAnsi="Times New Roman" w:cs="Times New Roman"/>
                <w:sz w:val="20"/>
                <w:szCs w:val="20"/>
              </w:rPr>
              <w:t>Dangelico</w:t>
            </w:r>
            <w:proofErr w:type="spellEnd"/>
            <w:r w:rsidRPr="00121D7A">
              <w:rPr>
                <w:rFonts w:ascii="Times New Roman" w:hAnsi="Times New Roman" w:cs="Times New Roman"/>
                <w:sz w:val="20"/>
                <w:szCs w:val="20"/>
              </w:rPr>
              <w:t xml:space="preserve">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2022</w:t>
            </w:r>
          </w:p>
        </w:tc>
      </w:tr>
      <w:tr w:rsidR="00121D7A" w:rsidRPr="00121D7A" w14:paraId="0CB5BE2B" w14:textId="77777777" w:rsidTr="00ED6A7A">
        <w:tc>
          <w:tcPr>
            <w:tcW w:w="1017" w:type="dxa"/>
          </w:tcPr>
          <w:p w14:paraId="55E64342"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34</w:t>
            </w:r>
          </w:p>
        </w:tc>
        <w:tc>
          <w:tcPr>
            <w:tcW w:w="1502" w:type="dxa"/>
          </w:tcPr>
          <w:p w14:paraId="7DAF15C9"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Case study</w:t>
            </w:r>
          </w:p>
        </w:tc>
        <w:tc>
          <w:tcPr>
            <w:tcW w:w="2248" w:type="dxa"/>
          </w:tcPr>
          <w:p w14:paraId="40E3C5EB"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color w:val="2E2E2E"/>
                <w:sz w:val="20"/>
                <w:szCs w:val="20"/>
              </w:rPr>
              <w:t>investigates outdoor companies’ sufficiency-promoting marketing strategies and activities</w:t>
            </w:r>
          </w:p>
        </w:tc>
        <w:tc>
          <w:tcPr>
            <w:tcW w:w="2321" w:type="dxa"/>
          </w:tcPr>
          <w:p w14:paraId="7D2C929F"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6 outdoor companies in possess of sustainability strategies and sufficiency-promoting marketing principles</w:t>
            </w:r>
          </w:p>
        </w:tc>
        <w:tc>
          <w:tcPr>
            <w:tcW w:w="1984" w:type="dxa"/>
          </w:tcPr>
          <w:p w14:paraId="3201DE31" w14:textId="77777777" w:rsidR="00121D7A" w:rsidRPr="00121D7A" w:rsidRDefault="00121D7A" w:rsidP="00ED6A7A">
            <w:pPr>
              <w:spacing w:line="360" w:lineRule="auto"/>
              <w:rPr>
                <w:rFonts w:ascii="Times New Roman" w:hAnsi="Times New Roman" w:cs="Times New Roman"/>
                <w:sz w:val="20"/>
                <w:szCs w:val="20"/>
              </w:rPr>
            </w:pPr>
            <w:proofErr w:type="spellStart"/>
            <w:r w:rsidRPr="00121D7A">
              <w:rPr>
                <w:rFonts w:ascii="Times New Roman" w:hAnsi="Times New Roman" w:cs="Times New Roman"/>
                <w:sz w:val="20"/>
                <w:szCs w:val="20"/>
              </w:rPr>
              <w:t>Gossen</w:t>
            </w:r>
            <w:proofErr w:type="spellEnd"/>
            <w:r w:rsidRPr="00121D7A">
              <w:rPr>
                <w:rFonts w:ascii="Times New Roman" w:hAnsi="Times New Roman" w:cs="Times New Roman"/>
                <w:sz w:val="20"/>
                <w:szCs w:val="20"/>
              </w:rPr>
              <w:t xml:space="preserve"> and </w:t>
            </w:r>
            <w:proofErr w:type="spellStart"/>
            <w:r w:rsidRPr="00121D7A">
              <w:rPr>
                <w:rFonts w:ascii="Times New Roman" w:hAnsi="Times New Roman" w:cs="Times New Roman"/>
                <w:sz w:val="20"/>
                <w:szCs w:val="20"/>
              </w:rPr>
              <w:t>Kropfeld</w:t>
            </w:r>
            <w:proofErr w:type="spellEnd"/>
            <w:r w:rsidRPr="00121D7A">
              <w:rPr>
                <w:rFonts w:ascii="Times New Roman" w:hAnsi="Times New Roman" w:cs="Times New Roman"/>
                <w:sz w:val="20"/>
                <w:szCs w:val="20"/>
              </w:rPr>
              <w:t>, 2022</w:t>
            </w:r>
          </w:p>
        </w:tc>
      </w:tr>
      <w:tr w:rsidR="00121D7A" w:rsidRPr="00121D7A" w14:paraId="6794D000" w14:textId="77777777" w:rsidTr="00ED6A7A">
        <w:tc>
          <w:tcPr>
            <w:tcW w:w="1017" w:type="dxa"/>
          </w:tcPr>
          <w:p w14:paraId="334D2C39"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35</w:t>
            </w:r>
          </w:p>
        </w:tc>
        <w:tc>
          <w:tcPr>
            <w:tcW w:w="1502" w:type="dxa"/>
          </w:tcPr>
          <w:p w14:paraId="32A64DD1"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Stakeholder analysis</w:t>
            </w:r>
          </w:p>
        </w:tc>
        <w:tc>
          <w:tcPr>
            <w:tcW w:w="2248" w:type="dxa"/>
          </w:tcPr>
          <w:p w14:paraId="31040CDD"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identify key ac- tors active in existing upcycling value chains in the </w:t>
            </w:r>
            <w:proofErr w:type="gramStart"/>
            <w:r w:rsidRPr="00121D7A">
              <w:rPr>
                <w:rFonts w:ascii="Times New Roman" w:hAnsi="Times New Roman" w:cs="Times New Roman"/>
                <w:sz w:val="20"/>
                <w:szCs w:val="20"/>
              </w:rPr>
              <w:t>UK</w:t>
            </w:r>
            <w:proofErr w:type="gramEnd"/>
          </w:p>
          <w:p w14:paraId="036E4E22" w14:textId="77777777" w:rsidR="00121D7A" w:rsidRPr="00121D7A" w:rsidRDefault="00121D7A" w:rsidP="00ED6A7A">
            <w:pPr>
              <w:pStyle w:val="NormalWeb"/>
              <w:spacing w:line="360" w:lineRule="auto"/>
              <w:rPr>
                <w:rFonts w:ascii="Times New Roman" w:hAnsi="Times New Roman" w:cs="Times New Roman"/>
                <w:sz w:val="20"/>
                <w:szCs w:val="20"/>
              </w:rPr>
            </w:pPr>
          </w:p>
        </w:tc>
        <w:tc>
          <w:tcPr>
            <w:tcW w:w="2321" w:type="dxa"/>
          </w:tcPr>
          <w:p w14:paraId="39B82BA5"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Expert interviews with 6 academics in design, business, waste management, and consumer studies in Nottingham Trent University (UK)</w:t>
            </w:r>
          </w:p>
        </w:tc>
        <w:tc>
          <w:tcPr>
            <w:tcW w:w="1984" w:type="dxa"/>
          </w:tcPr>
          <w:p w14:paraId="696F22BE" w14:textId="0F1DD074"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Singh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2019</w:t>
            </w:r>
          </w:p>
        </w:tc>
      </w:tr>
      <w:tr w:rsidR="00121D7A" w:rsidRPr="00121D7A" w14:paraId="11B25B79" w14:textId="77777777" w:rsidTr="00ED6A7A">
        <w:tc>
          <w:tcPr>
            <w:tcW w:w="1017" w:type="dxa"/>
          </w:tcPr>
          <w:p w14:paraId="52FC8F4D"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35</w:t>
            </w:r>
          </w:p>
        </w:tc>
        <w:tc>
          <w:tcPr>
            <w:tcW w:w="1502" w:type="dxa"/>
          </w:tcPr>
          <w:p w14:paraId="3E126E1D"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Interview</w:t>
            </w:r>
          </w:p>
        </w:tc>
        <w:tc>
          <w:tcPr>
            <w:tcW w:w="2248" w:type="dxa"/>
          </w:tcPr>
          <w:p w14:paraId="64173303"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collect data on challenges and success factors for upcycling businesses in the textile and furniture sectors in the </w:t>
            </w:r>
            <w:proofErr w:type="gramStart"/>
            <w:r w:rsidRPr="00121D7A">
              <w:rPr>
                <w:rFonts w:ascii="Times New Roman" w:hAnsi="Times New Roman" w:cs="Times New Roman"/>
                <w:sz w:val="20"/>
                <w:szCs w:val="20"/>
              </w:rPr>
              <w:t>UK</w:t>
            </w:r>
            <w:proofErr w:type="gramEnd"/>
          </w:p>
          <w:p w14:paraId="690CEA2E" w14:textId="77777777" w:rsidR="00121D7A" w:rsidRPr="00121D7A" w:rsidRDefault="00121D7A" w:rsidP="00ED6A7A">
            <w:pPr>
              <w:pStyle w:val="NormalWeb"/>
              <w:spacing w:line="360" w:lineRule="auto"/>
              <w:rPr>
                <w:rFonts w:ascii="Times New Roman" w:hAnsi="Times New Roman" w:cs="Times New Roman"/>
                <w:sz w:val="20"/>
                <w:szCs w:val="20"/>
              </w:rPr>
            </w:pPr>
          </w:p>
        </w:tc>
        <w:tc>
          <w:tcPr>
            <w:tcW w:w="2321" w:type="dxa"/>
          </w:tcPr>
          <w:p w14:paraId="2F80DCB9"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22 practitioners and 7 consumers</w:t>
            </w:r>
          </w:p>
        </w:tc>
        <w:tc>
          <w:tcPr>
            <w:tcW w:w="1984" w:type="dxa"/>
          </w:tcPr>
          <w:p w14:paraId="7DA08244" w14:textId="7F870048"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Singh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2019</w:t>
            </w:r>
          </w:p>
        </w:tc>
      </w:tr>
      <w:tr w:rsidR="00121D7A" w:rsidRPr="00121D7A" w14:paraId="04AA59D1" w14:textId="77777777" w:rsidTr="00ED6A7A">
        <w:tc>
          <w:tcPr>
            <w:tcW w:w="1017" w:type="dxa"/>
          </w:tcPr>
          <w:p w14:paraId="026BF2AC"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35</w:t>
            </w:r>
          </w:p>
        </w:tc>
        <w:tc>
          <w:tcPr>
            <w:tcW w:w="1502" w:type="dxa"/>
          </w:tcPr>
          <w:p w14:paraId="02496F6E"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Systems model technique (Causal Loop Diagram)</w:t>
            </w:r>
          </w:p>
        </w:tc>
        <w:tc>
          <w:tcPr>
            <w:tcW w:w="2248" w:type="dxa"/>
          </w:tcPr>
          <w:p w14:paraId="56447241"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enable a qualitative exploration of variables and their interrelationships in a </w:t>
            </w:r>
            <w:proofErr w:type="gramStart"/>
            <w:r w:rsidRPr="00121D7A">
              <w:rPr>
                <w:rFonts w:ascii="Times New Roman" w:hAnsi="Times New Roman" w:cs="Times New Roman"/>
                <w:sz w:val="20"/>
                <w:szCs w:val="20"/>
              </w:rPr>
              <w:t>system</w:t>
            </w:r>
            <w:proofErr w:type="gramEnd"/>
            <w:r w:rsidRPr="00121D7A">
              <w:rPr>
                <w:rFonts w:ascii="Times New Roman" w:hAnsi="Times New Roman" w:cs="Times New Roman"/>
                <w:sz w:val="20"/>
                <w:szCs w:val="20"/>
              </w:rPr>
              <w:t xml:space="preserve"> </w:t>
            </w:r>
          </w:p>
          <w:p w14:paraId="1AE0074B" w14:textId="77777777" w:rsidR="00121D7A" w:rsidRPr="00121D7A" w:rsidRDefault="00121D7A" w:rsidP="00ED6A7A">
            <w:pPr>
              <w:pStyle w:val="NormalWeb"/>
              <w:spacing w:line="360" w:lineRule="auto"/>
              <w:rPr>
                <w:rFonts w:ascii="Times New Roman" w:hAnsi="Times New Roman" w:cs="Times New Roman"/>
                <w:sz w:val="20"/>
                <w:szCs w:val="20"/>
              </w:rPr>
            </w:pPr>
          </w:p>
        </w:tc>
        <w:tc>
          <w:tcPr>
            <w:tcW w:w="2321" w:type="dxa"/>
          </w:tcPr>
          <w:p w14:paraId="1F8498B9" w14:textId="77777777" w:rsidR="00121D7A" w:rsidRPr="00121D7A" w:rsidRDefault="00121D7A" w:rsidP="00ED6A7A">
            <w:pPr>
              <w:spacing w:line="360" w:lineRule="auto"/>
              <w:jc w:val="both"/>
              <w:rPr>
                <w:rFonts w:ascii="Times New Roman" w:hAnsi="Times New Roman" w:cs="Times New Roman"/>
                <w:sz w:val="20"/>
                <w:szCs w:val="20"/>
              </w:rPr>
            </w:pPr>
          </w:p>
        </w:tc>
        <w:tc>
          <w:tcPr>
            <w:tcW w:w="1984" w:type="dxa"/>
          </w:tcPr>
          <w:p w14:paraId="3CE3A7D5" w14:textId="450680B9"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 xml:space="preserve">Singh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2019</w:t>
            </w:r>
          </w:p>
        </w:tc>
      </w:tr>
      <w:tr w:rsidR="00121D7A" w:rsidRPr="00121D7A" w14:paraId="3D3DB1FE" w14:textId="77777777" w:rsidTr="00ED6A7A">
        <w:tc>
          <w:tcPr>
            <w:tcW w:w="1017" w:type="dxa"/>
          </w:tcPr>
          <w:p w14:paraId="16446CB0"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lastRenderedPageBreak/>
              <w:t>36</w:t>
            </w:r>
          </w:p>
        </w:tc>
        <w:tc>
          <w:tcPr>
            <w:tcW w:w="1502" w:type="dxa"/>
          </w:tcPr>
          <w:p w14:paraId="5A0A5388"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Thermo-gravimetric analysis</w:t>
            </w:r>
          </w:p>
        </w:tc>
        <w:tc>
          <w:tcPr>
            <w:tcW w:w="2248" w:type="dxa"/>
          </w:tcPr>
          <w:p w14:paraId="59338011"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understand how waste cotton reacts to different </w:t>
            </w:r>
            <w:proofErr w:type="gramStart"/>
            <w:r w:rsidRPr="00121D7A">
              <w:rPr>
                <w:rFonts w:ascii="Times New Roman" w:hAnsi="Times New Roman" w:cs="Times New Roman"/>
                <w:sz w:val="20"/>
                <w:szCs w:val="20"/>
              </w:rPr>
              <w:t>temperatures</w:t>
            </w:r>
            <w:proofErr w:type="gramEnd"/>
            <w:r w:rsidRPr="00121D7A">
              <w:rPr>
                <w:rFonts w:ascii="Times New Roman" w:hAnsi="Times New Roman" w:cs="Times New Roman"/>
                <w:sz w:val="20"/>
                <w:szCs w:val="20"/>
              </w:rPr>
              <w:t xml:space="preserve"> </w:t>
            </w:r>
          </w:p>
          <w:p w14:paraId="27C4E917" w14:textId="77777777" w:rsidR="00121D7A" w:rsidRPr="00121D7A" w:rsidRDefault="00121D7A" w:rsidP="00ED6A7A">
            <w:pPr>
              <w:pStyle w:val="NormalWeb"/>
              <w:spacing w:line="360" w:lineRule="auto"/>
              <w:rPr>
                <w:rFonts w:ascii="Times New Roman" w:hAnsi="Times New Roman" w:cs="Times New Roman"/>
                <w:sz w:val="20"/>
                <w:szCs w:val="20"/>
              </w:rPr>
            </w:pPr>
          </w:p>
        </w:tc>
        <w:tc>
          <w:tcPr>
            <w:tcW w:w="2321" w:type="dxa"/>
          </w:tcPr>
          <w:p w14:paraId="482ED3D3" w14:textId="77777777" w:rsidR="00121D7A" w:rsidRPr="00121D7A" w:rsidRDefault="00121D7A" w:rsidP="00ED6A7A">
            <w:pPr>
              <w:spacing w:line="360" w:lineRule="auto"/>
              <w:rPr>
                <w:rFonts w:ascii="Times New Roman" w:hAnsi="Times New Roman" w:cs="Times New Roman"/>
                <w:sz w:val="20"/>
                <w:szCs w:val="20"/>
              </w:rPr>
            </w:pPr>
            <w:r w:rsidRPr="00121D7A">
              <w:rPr>
                <w:rFonts w:ascii="Times New Roman" w:hAnsi="Times New Roman" w:cs="Times New Roman"/>
                <w:sz w:val="20"/>
                <w:szCs w:val="20"/>
              </w:rPr>
              <w:t>Second hand personal protective uniforms</w:t>
            </w:r>
          </w:p>
        </w:tc>
        <w:tc>
          <w:tcPr>
            <w:tcW w:w="1984" w:type="dxa"/>
          </w:tcPr>
          <w:p w14:paraId="47810F88" w14:textId="7F43AD7E"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 xml:space="preserve">Wesley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2023</w:t>
            </w:r>
          </w:p>
        </w:tc>
      </w:tr>
      <w:tr w:rsidR="00121D7A" w:rsidRPr="00121D7A" w14:paraId="3CD8DE21" w14:textId="77777777" w:rsidTr="00ED6A7A">
        <w:tc>
          <w:tcPr>
            <w:tcW w:w="1017" w:type="dxa"/>
          </w:tcPr>
          <w:p w14:paraId="02E23219"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36</w:t>
            </w:r>
          </w:p>
        </w:tc>
        <w:tc>
          <w:tcPr>
            <w:tcW w:w="1502" w:type="dxa"/>
          </w:tcPr>
          <w:p w14:paraId="3AA88DDF"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Thermal transformation of waste cotton textile into carbon fibre</w:t>
            </w:r>
          </w:p>
        </w:tc>
        <w:tc>
          <w:tcPr>
            <w:tcW w:w="2248" w:type="dxa"/>
          </w:tcPr>
          <w:p w14:paraId="6F5784F8"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enable testing of the different temperature and time parameters</w:t>
            </w:r>
          </w:p>
          <w:p w14:paraId="0B951096" w14:textId="77777777" w:rsidR="00121D7A" w:rsidRPr="00121D7A" w:rsidRDefault="00121D7A" w:rsidP="00ED6A7A">
            <w:pPr>
              <w:pStyle w:val="NormalWeb"/>
              <w:spacing w:line="360" w:lineRule="auto"/>
              <w:rPr>
                <w:rFonts w:ascii="Times New Roman" w:hAnsi="Times New Roman" w:cs="Times New Roman"/>
                <w:sz w:val="20"/>
                <w:szCs w:val="20"/>
              </w:rPr>
            </w:pPr>
          </w:p>
        </w:tc>
        <w:tc>
          <w:tcPr>
            <w:tcW w:w="2321" w:type="dxa"/>
          </w:tcPr>
          <w:p w14:paraId="70AA12F2" w14:textId="77777777" w:rsidR="00121D7A" w:rsidRPr="00121D7A" w:rsidRDefault="00121D7A" w:rsidP="00ED6A7A">
            <w:pPr>
              <w:spacing w:line="360" w:lineRule="auto"/>
              <w:jc w:val="both"/>
              <w:rPr>
                <w:rFonts w:ascii="Times New Roman" w:hAnsi="Times New Roman" w:cs="Times New Roman"/>
                <w:i/>
                <w:iCs/>
                <w:sz w:val="20"/>
                <w:szCs w:val="20"/>
              </w:rPr>
            </w:pPr>
            <w:r w:rsidRPr="00121D7A">
              <w:rPr>
                <w:rFonts w:ascii="Times New Roman" w:hAnsi="Times New Roman" w:cs="Times New Roman"/>
                <w:i/>
                <w:iCs/>
                <w:sz w:val="20"/>
                <w:szCs w:val="20"/>
              </w:rPr>
              <w:t>Idem</w:t>
            </w:r>
          </w:p>
        </w:tc>
        <w:tc>
          <w:tcPr>
            <w:tcW w:w="1984" w:type="dxa"/>
          </w:tcPr>
          <w:p w14:paraId="47A5C08E" w14:textId="23CCFFD1"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 xml:space="preserve">Wesley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2023</w:t>
            </w:r>
          </w:p>
        </w:tc>
      </w:tr>
      <w:tr w:rsidR="00121D7A" w:rsidRPr="00121D7A" w14:paraId="26399519" w14:textId="77777777" w:rsidTr="00ED6A7A">
        <w:tc>
          <w:tcPr>
            <w:tcW w:w="1017" w:type="dxa"/>
          </w:tcPr>
          <w:p w14:paraId="66CE69F5"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36</w:t>
            </w:r>
          </w:p>
        </w:tc>
        <w:tc>
          <w:tcPr>
            <w:tcW w:w="1502" w:type="dxa"/>
          </w:tcPr>
          <w:p w14:paraId="17C3D145"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Compositional analysis</w:t>
            </w:r>
          </w:p>
        </w:tc>
        <w:tc>
          <w:tcPr>
            <w:tcW w:w="2248" w:type="dxa"/>
          </w:tcPr>
          <w:p w14:paraId="4E4001CF"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understand the concentration of carbon in samples transformed under different temperature and time parameters</w:t>
            </w:r>
          </w:p>
        </w:tc>
        <w:tc>
          <w:tcPr>
            <w:tcW w:w="2321" w:type="dxa"/>
          </w:tcPr>
          <w:p w14:paraId="08922F74"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i/>
                <w:iCs/>
                <w:sz w:val="20"/>
                <w:szCs w:val="20"/>
              </w:rPr>
              <w:t>Idem</w:t>
            </w:r>
          </w:p>
        </w:tc>
        <w:tc>
          <w:tcPr>
            <w:tcW w:w="1984" w:type="dxa"/>
          </w:tcPr>
          <w:p w14:paraId="6B333307" w14:textId="38AD61FA"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 xml:space="preserve">Wesley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2023</w:t>
            </w:r>
          </w:p>
        </w:tc>
      </w:tr>
      <w:tr w:rsidR="00121D7A" w:rsidRPr="00121D7A" w14:paraId="567CF9A0" w14:textId="77777777" w:rsidTr="00ED6A7A">
        <w:tc>
          <w:tcPr>
            <w:tcW w:w="1017" w:type="dxa"/>
          </w:tcPr>
          <w:p w14:paraId="0A1995CF"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36</w:t>
            </w:r>
          </w:p>
        </w:tc>
        <w:tc>
          <w:tcPr>
            <w:tcW w:w="1502" w:type="dxa"/>
          </w:tcPr>
          <w:p w14:paraId="1294E2BF"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Scanning electron microscopy</w:t>
            </w:r>
          </w:p>
        </w:tc>
        <w:tc>
          <w:tcPr>
            <w:tcW w:w="2248" w:type="dxa"/>
          </w:tcPr>
          <w:p w14:paraId="74CB63DE"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observe changes to the waste cotton textile after carbonisation,</w:t>
            </w:r>
          </w:p>
          <w:p w14:paraId="39C33B7A" w14:textId="77777777" w:rsidR="00121D7A" w:rsidRPr="00121D7A" w:rsidRDefault="00121D7A" w:rsidP="00ED6A7A">
            <w:pPr>
              <w:pStyle w:val="NormalWeb"/>
              <w:spacing w:line="360" w:lineRule="auto"/>
              <w:rPr>
                <w:rFonts w:ascii="Times New Roman" w:hAnsi="Times New Roman" w:cs="Times New Roman"/>
                <w:sz w:val="20"/>
                <w:szCs w:val="20"/>
              </w:rPr>
            </w:pPr>
          </w:p>
        </w:tc>
        <w:tc>
          <w:tcPr>
            <w:tcW w:w="2321" w:type="dxa"/>
          </w:tcPr>
          <w:p w14:paraId="11CD8CAB"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i/>
                <w:iCs/>
                <w:sz w:val="20"/>
                <w:szCs w:val="20"/>
              </w:rPr>
              <w:t>Idem</w:t>
            </w:r>
          </w:p>
        </w:tc>
        <w:tc>
          <w:tcPr>
            <w:tcW w:w="1984" w:type="dxa"/>
          </w:tcPr>
          <w:p w14:paraId="159A2B54" w14:textId="548138C3"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 xml:space="preserve">Wesley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2023</w:t>
            </w:r>
          </w:p>
        </w:tc>
      </w:tr>
      <w:tr w:rsidR="00121D7A" w:rsidRPr="00121D7A" w14:paraId="4B48CB57" w14:textId="77777777" w:rsidTr="00ED6A7A">
        <w:tc>
          <w:tcPr>
            <w:tcW w:w="1017" w:type="dxa"/>
          </w:tcPr>
          <w:p w14:paraId="13814D3D"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36</w:t>
            </w:r>
          </w:p>
        </w:tc>
        <w:tc>
          <w:tcPr>
            <w:tcW w:w="1502" w:type="dxa"/>
          </w:tcPr>
          <w:p w14:paraId="627CD607"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X-ray diffraction</w:t>
            </w:r>
          </w:p>
        </w:tc>
        <w:tc>
          <w:tcPr>
            <w:tcW w:w="2248" w:type="dxa"/>
          </w:tcPr>
          <w:p w14:paraId="6A2BC593"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understand the extent to which the atoms were ordered, or ‘crystalline’ </w:t>
            </w:r>
          </w:p>
        </w:tc>
        <w:tc>
          <w:tcPr>
            <w:tcW w:w="2321" w:type="dxa"/>
          </w:tcPr>
          <w:p w14:paraId="2C477BFC"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i/>
                <w:iCs/>
                <w:sz w:val="20"/>
                <w:szCs w:val="20"/>
              </w:rPr>
              <w:t>Idem</w:t>
            </w:r>
          </w:p>
        </w:tc>
        <w:tc>
          <w:tcPr>
            <w:tcW w:w="1984" w:type="dxa"/>
          </w:tcPr>
          <w:p w14:paraId="4D6C3562" w14:textId="4346C016"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 xml:space="preserve">Wesley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2023</w:t>
            </w:r>
          </w:p>
        </w:tc>
      </w:tr>
      <w:tr w:rsidR="00121D7A" w:rsidRPr="00121D7A" w14:paraId="281B7F02" w14:textId="77777777" w:rsidTr="00ED6A7A">
        <w:tc>
          <w:tcPr>
            <w:tcW w:w="1017" w:type="dxa"/>
          </w:tcPr>
          <w:p w14:paraId="42ADA12C"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36</w:t>
            </w:r>
          </w:p>
        </w:tc>
        <w:tc>
          <w:tcPr>
            <w:tcW w:w="1502" w:type="dxa"/>
          </w:tcPr>
          <w:p w14:paraId="1A0CE349"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LCA</w:t>
            </w:r>
          </w:p>
        </w:tc>
        <w:tc>
          <w:tcPr>
            <w:tcW w:w="2248" w:type="dxa"/>
          </w:tcPr>
          <w:p w14:paraId="7B783A3D"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demonstrate the benefits of this process compared to conventional methods of preparing carbon fibres from polyacrylonitrile</w:t>
            </w:r>
          </w:p>
        </w:tc>
        <w:tc>
          <w:tcPr>
            <w:tcW w:w="2321" w:type="dxa"/>
          </w:tcPr>
          <w:p w14:paraId="4E5F2461"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i/>
                <w:iCs/>
                <w:sz w:val="20"/>
                <w:szCs w:val="20"/>
              </w:rPr>
              <w:t>Idem</w:t>
            </w:r>
          </w:p>
        </w:tc>
        <w:tc>
          <w:tcPr>
            <w:tcW w:w="1984" w:type="dxa"/>
          </w:tcPr>
          <w:p w14:paraId="33037E92" w14:textId="22763DD5"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 xml:space="preserve">Wesley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2023</w:t>
            </w:r>
          </w:p>
        </w:tc>
      </w:tr>
      <w:tr w:rsidR="00121D7A" w:rsidRPr="00121D7A" w14:paraId="45F22BA8" w14:textId="77777777" w:rsidTr="00ED6A7A">
        <w:tc>
          <w:tcPr>
            <w:tcW w:w="1017" w:type="dxa"/>
          </w:tcPr>
          <w:p w14:paraId="41E42CA5"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37</w:t>
            </w:r>
          </w:p>
        </w:tc>
        <w:tc>
          <w:tcPr>
            <w:tcW w:w="1502" w:type="dxa"/>
          </w:tcPr>
          <w:p w14:paraId="69918344"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 xml:space="preserve">Two-round </w:t>
            </w:r>
            <w:proofErr w:type="spellStart"/>
            <w:r w:rsidRPr="00121D7A">
              <w:rPr>
                <w:rFonts w:ascii="Times New Roman" w:hAnsi="Times New Roman" w:cs="Times New Roman"/>
                <w:sz w:val="20"/>
                <w:szCs w:val="20"/>
              </w:rPr>
              <w:t>disaggregative</w:t>
            </w:r>
            <w:proofErr w:type="spellEnd"/>
            <w:r w:rsidRPr="00121D7A">
              <w:rPr>
                <w:rFonts w:ascii="Times New Roman" w:hAnsi="Times New Roman" w:cs="Times New Roman"/>
                <w:sz w:val="20"/>
                <w:szCs w:val="20"/>
              </w:rPr>
              <w:t xml:space="preserve"> Delphi approach</w:t>
            </w:r>
          </w:p>
        </w:tc>
        <w:tc>
          <w:tcPr>
            <w:tcW w:w="2248" w:type="dxa"/>
          </w:tcPr>
          <w:p w14:paraId="0E65B2EE"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explore how the use of data could support building sustainability-aligned pathways to circular economy of </w:t>
            </w:r>
            <w:proofErr w:type="gramStart"/>
            <w:r w:rsidRPr="00121D7A">
              <w:rPr>
                <w:rFonts w:ascii="Times New Roman" w:hAnsi="Times New Roman" w:cs="Times New Roman"/>
                <w:sz w:val="20"/>
                <w:szCs w:val="20"/>
              </w:rPr>
              <w:t>textiles</w:t>
            </w:r>
            <w:proofErr w:type="gramEnd"/>
            <w:r w:rsidRPr="00121D7A">
              <w:rPr>
                <w:rFonts w:ascii="Times New Roman" w:hAnsi="Times New Roman" w:cs="Times New Roman"/>
                <w:sz w:val="20"/>
                <w:szCs w:val="20"/>
              </w:rPr>
              <w:t xml:space="preserve"> </w:t>
            </w:r>
          </w:p>
          <w:p w14:paraId="6E8E0529" w14:textId="77777777" w:rsidR="00121D7A" w:rsidRPr="00121D7A" w:rsidRDefault="00121D7A" w:rsidP="00ED6A7A">
            <w:pPr>
              <w:pStyle w:val="NormalWeb"/>
              <w:spacing w:line="360" w:lineRule="auto"/>
              <w:rPr>
                <w:rFonts w:ascii="Times New Roman" w:hAnsi="Times New Roman" w:cs="Times New Roman"/>
                <w:sz w:val="20"/>
                <w:szCs w:val="20"/>
              </w:rPr>
            </w:pPr>
          </w:p>
        </w:tc>
        <w:tc>
          <w:tcPr>
            <w:tcW w:w="2321" w:type="dxa"/>
          </w:tcPr>
          <w:p w14:paraId="5968F8A5"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lastRenderedPageBreak/>
              <w:t>59 experts of different nationalities from 10 different countries</w:t>
            </w:r>
          </w:p>
        </w:tc>
        <w:tc>
          <w:tcPr>
            <w:tcW w:w="1984" w:type="dxa"/>
          </w:tcPr>
          <w:p w14:paraId="2B17AA6F" w14:textId="773FE805" w:rsidR="00121D7A" w:rsidRPr="00121D7A" w:rsidRDefault="00121D7A" w:rsidP="00ED6A7A">
            <w:pPr>
              <w:spacing w:line="360" w:lineRule="auto"/>
              <w:jc w:val="both"/>
              <w:rPr>
                <w:rFonts w:ascii="Times New Roman" w:hAnsi="Times New Roman" w:cs="Times New Roman"/>
                <w:sz w:val="20"/>
                <w:szCs w:val="20"/>
              </w:rPr>
            </w:pPr>
            <w:proofErr w:type="spellStart"/>
            <w:r w:rsidRPr="00121D7A">
              <w:rPr>
                <w:rFonts w:ascii="Times New Roman" w:hAnsi="Times New Roman" w:cs="Times New Roman"/>
                <w:sz w:val="20"/>
                <w:szCs w:val="20"/>
              </w:rPr>
              <w:t>Louma</w:t>
            </w:r>
            <w:proofErr w:type="spellEnd"/>
            <w:r w:rsidRPr="00121D7A">
              <w:rPr>
                <w:rFonts w:ascii="Times New Roman" w:hAnsi="Times New Roman" w:cs="Times New Roman"/>
                <w:sz w:val="20"/>
                <w:szCs w:val="20"/>
              </w:rPr>
              <w:t xml:space="preserve">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2022</w:t>
            </w:r>
          </w:p>
        </w:tc>
      </w:tr>
      <w:tr w:rsidR="00121D7A" w:rsidRPr="00121D7A" w14:paraId="24ACE784" w14:textId="77777777" w:rsidTr="00ED6A7A">
        <w:tc>
          <w:tcPr>
            <w:tcW w:w="1017" w:type="dxa"/>
          </w:tcPr>
          <w:p w14:paraId="7681A2DF"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38</w:t>
            </w:r>
          </w:p>
        </w:tc>
        <w:tc>
          <w:tcPr>
            <w:tcW w:w="1502" w:type="dxa"/>
          </w:tcPr>
          <w:p w14:paraId="665232DB"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Interview</w:t>
            </w:r>
          </w:p>
        </w:tc>
        <w:tc>
          <w:tcPr>
            <w:tcW w:w="2248" w:type="dxa"/>
          </w:tcPr>
          <w:p w14:paraId="7A75E07C"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investigate the essential activities innovators in consumer- facing corporations carry out as part of circular business model </w:t>
            </w:r>
            <w:proofErr w:type="gramStart"/>
            <w:r w:rsidRPr="00121D7A">
              <w:rPr>
                <w:rFonts w:ascii="Times New Roman" w:hAnsi="Times New Roman" w:cs="Times New Roman"/>
                <w:sz w:val="20"/>
                <w:szCs w:val="20"/>
              </w:rPr>
              <w:t>innovation</w:t>
            </w:r>
            <w:proofErr w:type="gramEnd"/>
          </w:p>
          <w:p w14:paraId="1731E897" w14:textId="77777777" w:rsidR="00121D7A" w:rsidRPr="00121D7A" w:rsidRDefault="00121D7A" w:rsidP="00ED6A7A">
            <w:pPr>
              <w:pStyle w:val="NormalWeb"/>
              <w:spacing w:line="360" w:lineRule="auto"/>
              <w:rPr>
                <w:rFonts w:ascii="Times New Roman" w:hAnsi="Times New Roman" w:cs="Times New Roman"/>
                <w:sz w:val="20"/>
                <w:szCs w:val="20"/>
              </w:rPr>
            </w:pPr>
          </w:p>
        </w:tc>
        <w:tc>
          <w:tcPr>
            <w:tcW w:w="2321" w:type="dxa"/>
          </w:tcPr>
          <w:p w14:paraId="70B49FED"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Key informants dealing with circular business model innovation from H&amp;M, IKEA, and Philips</w:t>
            </w:r>
          </w:p>
        </w:tc>
        <w:tc>
          <w:tcPr>
            <w:tcW w:w="1984" w:type="dxa"/>
          </w:tcPr>
          <w:p w14:paraId="5C683457" w14:textId="77777777" w:rsidR="00121D7A" w:rsidRPr="00121D7A" w:rsidRDefault="00121D7A" w:rsidP="00ED6A7A">
            <w:pPr>
              <w:spacing w:line="360" w:lineRule="auto"/>
              <w:jc w:val="both"/>
              <w:rPr>
                <w:rFonts w:ascii="Times New Roman" w:hAnsi="Times New Roman" w:cs="Times New Roman"/>
                <w:sz w:val="20"/>
                <w:szCs w:val="20"/>
              </w:rPr>
            </w:pPr>
            <w:proofErr w:type="spellStart"/>
            <w:r w:rsidRPr="00121D7A">
              <w:rPr>
                <w:rFonts w:ascii="Times New Roman" w:hAnsi="Times New Roman" w:cs="Times New Roman"/>
                <w:sz w:val="20"/>
                <w:szCs w:val="20"/>
              </w:rPr>
              <w:t>Bocken</w:t>
            </w:r>
            <w:proofErr w:type="spellEnd"/>
            <w:r w:rsidRPr="00121D7A">
              <w:rPr>
                <w:rFonts w:ascii="Times New Roman" w:hAnsi="Times New Roman" w:cs="Times New Roman"/>
                <w:sz w:val="20"/>
                <w:szCs w:val="20"/>
              </w:rPr>
              <w:t xml:space="preserve"> and </w:t>
            </w:r>
            <w:proofErr w:type="spellStart"/>
            <w:r w:rsidRPr="00121D7A">
              <w:rPr>
                <w:rFonts w:ascii="Times New Roman" w:hAnsi="Times New Roman" w:cs="Times New Roman"/>
                <w:sz w:val="20"/>
                <w:szCs w:val="20"/>
              </w:rPr>
              <w:t>Konietzko</w:t>
            </w:r>
            <w:proofErr w:type="spellEnd"/>
            <w:r w:rsidRPr="00121D7A">
              <w:rPr>
                <w:rFonts w:ascii="Times New Roman" w:hAnsi="Times New Roman" w:cs="Times New Roman"/>
                <w:sz w:val="20"/>
                <w:szCs w:val="20"/>
              </w:rPr>
              <w:t>, 2022</w:t>
            </w:r>
          </w:p>
        </w:tc>
      </w:tr>
      <w:tr w:rsidR="00121D7A" w:rsidRPr="00121D7A" w14:paraId="5FAA647D" w14:textId="77777777" w:rsidTr="00ED6A7A">
        <w:tc>
          <w:tcPr>
            <w:tcW w:w="1017" w:type="dxa"/>
          </w:tcPr>
          <w:p w14:paraId="183A7ABD"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38</w:t>
            </w:r>
          </w:p>
        </w:tc>
        <w:tc>
          <w:tcPr>
            <w:tcW w:w="1502" w:type="dxa"/>
          </w:tcPr>
          <w:p w14:paraId="16835897"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Thematic analysis</w:t>
            </w:r>
          </w:p>
        </w:tc>
        <w:tc>
          <w:tcPr>
            <w:tcW w:w="2248" w:type="dxa"/>
          </w:tcPr>
          <w:p w14:paraId="47EA479C"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key analytical technique that can provide for a rich and deep picture of a set of data </w:t>
            </w:r>
          </w:p>
        </w:tc>
        <w:tc>
          <w:tcPr>
            <w:tcW w:w="2321" w:type="dxa"/>
          </w:tcPr>
          <w:p w14:paraId="01CA12B4"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Previously gathered data</w:t>
            </w:r>
          </w:p>
        </w:tc>
        <w:tc>
          <w:tcPr>
            <w:tcW w:w="1984" w:type="dxa"/>
          </w:tcPr>
          <w:p w14:paraId="403C2D80" w14:textId="77777777" w:rsidR="00121D7A" w:rsidRPr="00121D7A" w:rsidRDefault="00121D7A" w:rsidP="00ED6A7A">
            <w:pPr>
              <w:spacing w:line="360" w:lineRule="auto"/>
              <w:jc w:val="both"/>
              <w:rPr>
                <w:rFonts w:ascii="Times New Roman" w:hAnsi="Times New Roman" w:cs="Times New Roman"/>
                <w:sz w:val="20"/>
                <w:szCs w:val="20"/>
              </w:rPr>
            </w:pPr>
            <w:proofErr w:type="spellStart"/>
            <w:r w:rsidRPr="00121D7A">
              <w:rPr>
                <w:rFonts w:ascii="Times New Roman" w:hAnsi="Times New Roman" w:cs="Times New Roman"/>
                <w:sz w:val="20"/>
                <w:szCs w:val="20"/>
              </w:rPr>
              <w:t>Bocken</w:t>
            </w:r>
            <w:proofErr w:type="spellEnd"/>
            <w:r w:rsidRPr="00121D7A">
              <w:rPr>
                <w:rFonts w:ascii="Times New Roman" w:hAnsi="Times New Roman" w:cs="Times New Roman"/>
                <w:sz w:val="20"/>
                <w:szCs w:val="20"/>
              </w:rPr>
              <w:t xml:space="preserve"> and </w:t>
            </w:r>
            <w:proofErr w:type="spellStart"/>
            <w:r w:rsidRPr="00121D7A">
              <w:rPr>
                <w:rFonts w:ascii="Times New Roman" w:hAnsi="Times New Roman" w:cs="Times New Roman"/>
                <w:sz w:val="20"/>
                <w:szCs w:val="20"/>
              </w:rPr>
              <w:t>Konietzko</w:t>
            </w:r>
            <w:proofErr w:type="spellEnd"/>
            <w:r w:rsidRPr="00121D7A">
              <w:rPr>
                <w:rFonts w:ascii="Times New Roman" w:hAnsi="Times New Roman" w:cs="Times New Roman"/>
                <w:sz w:val="20"/>
                <w:szCs w:val="20"/>
              </w:rPr>
              <w:t>, 2022</w:t>
            </w:r>
          </w:p>
        </w:tc>
      </w:tr>
      <w:tr w:rsidR="00121D7A" w:rsidRPr="00121D7A" w14:paraId="4BE8D0BB" w14:textId="77777777" w:rsidTr="00ED6A7A">
        <w:tc>
          <w:tcPr>
            <w:tcW w:w="1017" w:type="dxa"/>
          </w:tcPr>
          <w:p w14:paraId="26DDE9DA"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39</w:t>
            </w:r>
          </w:p>
        </w:tc>
        <w:tc>
          <w:tcPr>
            <w:tcW w:w="1502" w:type="dxa"/>
          </w:tcPr>
          <w:p w14:paraId="2A610CE4"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Interview</w:t>
            </w:r>
          </w:p>
        </w:tc>
        <w:tc>
          <w:tcPr>
            <w:tcW w:w="2248" w:type="dxa"/>
          </w:tcPr>
          <w:p w14:paraId="68383F3F"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gain insights in manifestations of rebound effects by studying the Dutch textile industry as it transitions to a circular </w:t>
            </w:r>
            <w:proofErr w:type="gramStart"/>
            <w:r w:rsidRPr="00121D7A">
              <w:rPr>
                <w:rFonts w:ascii="Times New Roman" w:hAnsi="Times New Roman" w:cs="Times New Roman"/>
                <w:sz w:val="20"/>
                <w:szCs w:val="20"/>
              </w:rPr>
              <w:t>system</w:t>
            </w:r>
            <w:proofErr w:type="gramEnd"/>
            <w:r w:rsidRPr="00121D7A">
              <w:rPr>
                <w:rFonts w:ascii="Times New Roman" w:hAnsi="Times New Roman" w:cs="Times New Roman"/>
                <w:sz w:val="20"/>
                <w:szCs w:val="20"/>
              </w:rPr>
              <w:t xml:space="preserve"> </w:t>
            </w:r>
          </w:p>
          <w:p w14:paraId="50DF4B79" w14:textId="77777777" w:rsidR="00121D7A" w:rsidRPr="00121D7A" w:rsidRDefault="00121D7A" w:rsidP="00ED6A7A">
            <w:pPr>
              <w:pStyle w:val="NormalWeb"/>
              <w:spacing w:line="360" w:lineRule="auto"/>
              <w:rPr>
                <w:rFonts w:ascii="Times New Roman" w:hAnsi="Times New Roman" w:cs="Times New Roman"/>
                <w:sz w:val="20"/>
                <w:szCs w:val="20"/>
              </w:rPr>
            </w:pPr>
          </w:p>
        </w:tc>
        <w:tc>
          <w:tcPr>
            <w:tcW w:w="2321" w:type="dxa"/>
          </w:tcPr>
          <w:p w14:paraId="215F36E7"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12 experts related to sustainable fashion</w:t>
            </w:r>
          </w:p>
        </w:tc>
        <w:tc>
          <w:tcPr>
            <w:tcW w:w="1984" w:type="dxa"/>
          </w:tcPr>
          <w:p w14:paraId="5CC9FC81" w14:textId="600A44AF" w:rsidR="00121D7A" w:rsidRPr="00121D7A" w:rsidRDefault="00121D7A" w:rsidP="00ED6A7A">
            <w:pPr>
              <w:spacing w:line="360" w:lineRule="auto"/>
              <w:jc w:val="both"/>
              <w:rPr>
                <w:rFonts w:ascii="Times New Roman" w:hAnsi="Times New Roman" w:cs="Times New Roman"/>
                <w:sz w:val="20"/>
                <w:szCs w:val="20"/>
              </w:rPr>
            </w:pPr>
            <w:proofErr w:type="spellStart"/>
            <w:r w:rsidRPr="00121D7A">
              <w:rPr>
                <w:rFonts w:ascii="Times New Roman" w:hAnsi="Times New Roman" w:cs="Times New Roman"/>
                <w:sz w:val="20"/>
                <w:szCs w:val="20"/>
              </w:rPr>
              <w:t>Siderius</w:t>
            </w:r>
            <w:proofErr w:type="spellEnd"/>
            <w:r w:rsidRPr="00121D7A">
              <w:rPr>
                <w:rFonts w:ascii="Times New Roman" w:hAnsi="Times New Roman" w:cs="Times New Roman"/>
                <w:sz w:val="20"/>
                <w:szCs w:val="20"/>
              </w:rPr>
              <w:t xml:space="preserve">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2021</w:t>
            </w:r>
          </w:p>
        </w:tc>
      </w:tr>
      <w:tr w:rsidR="00121D7A" w:rsidRPr="00121D7A" w14:paraId="47A5A190" w14:textId="77777777" w:rsidTr="00ED6A7A">
        <w:tc>
          <w:tcPr>
            <w:tcW w:w="1017" w:type="dxa"/>
          </w:tcPr>
          <w:p w14:paraId="3D9C770B"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40</w:t>
            </w:r>
          </w:p>
        </w:tc>
        <w:tc>
          <w:tcPr>
            <w:tcW w:w="1502" w:type="dxa"/>
          </w:tcPr>
          <w:p w14:paraId="368FA40F"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LCA</w:t>
            </w:r>
          </w:p>
        </w:tc>
        <w:tc>
          <w:tcPr>
            <w:tcW w:w="2248" w:type="dxa"/>
          </w:tcPr>
          <w:p w14:paraId="3F959CBB"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assess the environmental performance of the valorised wool </w:t>
            </w:r>
            <w:proofErr w:type="gramStart"/>
            <w:r w:rsidRPr="00121D7A">
              <w:rPr>
                <w:rFonts w:ascii="Times New Roman" w:hAnsi="Times New Roman" w:cs="Times New Roman"/>
                <w:sz w:val="20"/>
                <w:szCs w:val="20"/>
              </w:rPr>
              <w:t>system</w:t>
            </w:r>
            <w:proofErr w:type="gramEnd"/>
            <w:r w:rsidRPr="00121D7A">
              <w:rPr>
                <w:rFonts w:ascii="Times New Roman" w:hAnsi="Times New Roman" w:cs="Times New Roman"/>
                <w:sz w:val="20"/>
                <w:szCs w:val="20"/>
              </w:rPr>
              <w:t xml:space="preserve"> </w:t>
            </w:r>
          </w:p>
          <w:p w14:paraId="69AA7E22" w14:textId="77777777" w:rsidR="00121D7A" w:rsidRPr="00121D7A" w:rsidRDefault="00121D7A" w:rsidP="00ED6A7A">
            <w:pPr>
              <w:pStyle w:val="NormalWeb"/>
              <w:spacing w:line="360" w:lineRule="auto"/>
              <w:rPr>
                <w:rFonts w:ascii="Times New Roman" w:hAnsi="Times New Roman" w:cs="Times New Roman"/>
                <w:sz w:val="20"/>
                <w:szCs w:val="20"/>
              </w:rPr>
            </w:pPr>
          </w:p>
        </w:tc>
        <w:tc>
          <w:tcPr>
            <w:tcW w:w="2321" w:type="dxa"/>
          </w:tcPr>
          <w:p w14:paraId="4CB5D423" w14:textId="77777777" w:rsidR="00121D7A" w:rsidRPr="00121D7A" w:rsidRDefault="00121D7A" w:rsidP="00ED6A7A">
            <w:pPr>
              <w:spacing w:line="360" w:lineRule="auto"/>
              <w:jc w:val="both"/>
              <w:rPr>
                <w:rFonts w:ascii="Times New Roman" w:hAnsi="Times New Roman" w:cs="Times New Roman"/>
                <w:sz w:val="20"/>
                <w:szCs w:val="20"/>
              </w:rPr>
            </w:pPr>
            <w:proofErr w:type="spellStart"/>
            <w:r w:rsidRPr="00121D7A">
              <w:rPr>
                <w:rFonts w:ascii="Times New Roman" w:hAnsi="Times New Roman" w:cs="Times New Roman"/>
                <w:sz w:val="20"/>
                <w:szCs w:val="20"/>
              </w:rPr>
              <w:t>Ecoinvent</w:t>
            </w:r>
            <w:proofErr w:type="spellEnd"/>
            <w:r w:rsidRPr="00121D7A">
              <w:rPr>
                <w:rFonts w:ascii="Times New Roman" w:hAnsi="Times New Roman" w:cs="Times New Roman"/>
                <w:sz w:val="20"/>
                <w:szCs w:val="20"/>
              </w:rPr>
              <w:t xml:space="preserve"> v 3.5 (2018) and literature</w:t>
            </w:r>
          </w:p>
        </w:tc>
        <w:tc>
          <w:tcPr>
            <w:tcW w:w="1984" w:type="dxa"/>
          </w:tcPr>
          <w:p w14:paraId="7698313B"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 xml:space="preserve">Martin and </w:t>
            </w:r>
            <w:proofErr w:type="spellStart"/>
            <w:r w:rsidRPr="00121D7A">
              <w:rPr>
                <w:rFonts w:ascii="Times New Roman" w:hAnsi="Times New Roman" w:cs="Times New Roman"/>
                <w:sz w:val="20"/>
                <w:szCs w:val="20"/>
              </w:rPr>
              <w:t>Herlaar</w:t>
            </w:r>
            <w:proofErr w:type="spellEnd"/>
            <w:r w:rsidRPr="00121D7A">
              <w:rPr>
                <w:rFonts w:ascii="Times New Roman" w:hAnsi="Times New Roman" w:cs="Times New Roman"/>
                <w:sz w:val="20"/>
                <w:szCs w:val="20"/>
              </w:rPr>
              <w:t>, 2021</w:t>
            </w:r>
          </w:p>
        </w:tc>
      </w:tr>
      <w:tr w:rsidR="00121D7A" w:rsidRPr="00121D7A" w14:paraId="357BCA3D" w14:textId="77777777" w:rsidTr="00ED6A7A">
        <w:tc>
          <w:tcPr>
            <w:tcW w:w="1017" w:type="dxa"/>
          </w:tcPr>
          <w:p w14:paraId="3833F857"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40</w:t>
            </w:r>
          </w:p>
        </w:tc>
        <w:tc>
          <w:tcPr>
            <w:tcW w:w="1502" w:type="dxa"/>
          </w:tcPr>
          <w:p w14:paraId="3CCAF214"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Social Life Cycle Assessment (SLCA</w:t>
            </w:r>
          </w:p>
        </w:tc>
        <w:tc>
          <w:tcPr>
            <w:tcW w:w="2248" w:type="dxa"/>
          </w:tcPr>
          <w:p w14:paraId="50B5C640"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understand the potential social implications of the reviewed supply </w:t>
            </w:r>
            <w:proofErr w:type="gramStart"/>
            <w:r w:rsidRPr="00121D7A">
              <w:rPr>
                <w:rFonts w:ascii="Times New Roman" w:hAnsi="Times New Roman" w:cs="Times New Roman"/>
                <w:sz w:val="20"/>
                <w:szCs w:val="20"/>
              </w:rPr>
              <w:t>chains</w:t>
            </w:r>
            <w:proofErr w:type="gramEnd"/>
            <w:r w:rsidRPr="00121D7A">
              <w:rPr>
                <w:rFonts w:ascii="Times New Roman" w:hAnsi="Times New Roman" w:cs="Times New Roman"/>
                <w:sz w:val="20"/>
                <w:szCs w:val="20"/>
              </w:rPr>
              <w:t xml:space="preserve"> </w:t>
            </w:r>
          </w:p>
          <w:p w14:paraId="68836F0C" w14:textId="77777777" w:rsidR="00121D7A" w:rsidRPr="00121D7A" w:rsidRDefault="00121D7A" w:rsidP="00ED6A7A">
            <w:pPr>
              <w:pStyle w:val="NormalWeb"/>
              <w:spacing w:line="360" w:lineRule="auto"/>
              <w:rPr>
                <w:rFonts w:ascii="Times New Roman" w:hAnsi="Times New Roman" w:cs="Times New Roman"/>
                <w:sz w:val="20"/>
                <w:szCs w:val="20"/>
              </w:rPr>
            </w:pPr>
          </w:p>
        </w:tc>
        <w:tc>
          <w:tcPr>
            <w:tcW w:w="2321" w:type="dxa"/>
          </w:tcPr>
          <w:p w14:paraId="15480B7C"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PSILCA v 2.1 database</w:t>
            </w:r>
          </w:p>
        </w:tc>
        <w:tc>
          <w:tcPr>
            <w:tcW w:w="1984" w:type="dxa"/>
          </w:tcPr>
          <w:p w14:paraId="07ED4BA6"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 xml:space="preserve">Martin and </w:t>
            </w:r>
            <w:proofErr w:type="spellStart"/>
            <w:r w:rsidRPr="00121D7A">
              <w:rPr>
                <w:rFonts w:ascii="Times New Roman" w:hAnsi="Times New Roman" w:cs="Times New Roman"/>
                <w:sz w:val="20"/>
                <w:szCs w:val="20"/>
              </w:rPr>
              <w:t>Herlaar</w:t>
            </w:r>
            <w:proofErr w:type="spellEnd"/>
            <w:r w:rsidRPr="00121D7A">
              <w:rPr>
                <w:rFonts w:ascii="Times New Roman" w:hAnsi="Times New Roman" w:cs="Times New Roman"/>
                <w:sz w:val="20"/>
                <w:szCs w:val="20"/>
              </w:rPr>
              <w:t>, 2021</w:t>
            </w:r>
          </w:p>
        </w:tc>
      </w:tr>
      <w:tr w:rsidR="00121D7A" w:rsidRPr="00121D7A" w14:paraId="72292E93" w14:textId="77777777" w:rsidTr="00ED6A7A">
        <w:tc>
          <w:tcPr>
            <w:tcW w:w="1017" w:type="dxa"/>
          </w:tcPr>
          <w:p w14:paraId="690A6312"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41</w:t>
            </w:r>
          </w:p>
        </w:tc>
        <w:tc>
          <w:tcPr>
            <w:tcW w:w="1502" w:type="dxa"/>
          </w:tcPr>
          <w:p w14:paraId="4E878C5E"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Interview</w:t>
            </w:r>
          </w:p>
        </w:tc>
        <w:tc>
          <w:tcPr>
            <w:tcW w:w="2248" w:type="dxa"/>
          </w:tcPr>
          <w:p w14:paraId="4120E264"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investigates motives for sufficiency-promoting business communication and explores related challenges resulting </w:t>
            </w:r>
            <w:r w:rsidRPr="00121D7A">
              <w:rPr>
                <w:rFonts w:ascii="Times New Roman" w:hAnsi="Times New Roman" w:cs="Times New Roman"/>
                <w:sz w:val="20"/>
                <w:szCs w:val="20"/>
              </w:rPr>
              <w:lastRenderedPageBreak/>
              <w:t xml:space="preserve">from the economic growth </w:t>
            </w:r>
            <w:proofErr w:type="gramStart"/>
            <w:r w:rsidRPr="00121D7A">
              <w:rPr>
                <w:rFonts w:ascii="Times New Roman" w:hAnsi="Times New Roman" w:cs="Times New Roman"/>
                <w:sz w:val="20"/>
                <w:szCs w:val="20"/>
              </w:rPr>
              <w:t>paradigm</w:t>
            </w:r>
            <w:proofErr w:type="gramEnd"/>
            <w:r w:rsidRPr="00121D7A">
              <w:rPr>
                <w:rFonts w:ascii="Times New Roman" w:hAnsi="Times New Roman" w:cs="Times New Roman"/>
                <w:sz w:val="20"/>
                <w:szCs w:val="20"/>
              </w:rPr>
              <w:t xml:space="preserve"> </w:t>
            </w:r>
          </w:p>
          <w:p w14:paraId="2599F3EA" w14:textId="77777777" w:rsidR="00121D7A" w:rsidRPr="00121D7A" w:rsidRDefault="00121D7A" w:rsidP="00ED6A7A">
            <w:pPr>
              <w:pStyle w:val="NormalWeb"/>
              <w:spacing w:line="360" w:lineRule="auto"/>
              <w:rPr>
                <w:rFonts w:ascii="Times New Roman" w:hAnsi="Times New Roman" w:cs="Times New Roman"/>
                <w:sz w:val="20"/>
                <w:szCs w:val="20"/>
              </w:rPr>
            </w:pPr>
          </w:p>
        </w:tc>
        <w:tc>
          <w:tcPr>
            <w:tcW w:w="2321" w:type="dxa"/>
          </w:tcPr>
          <w:p w14:paraId="1E2F2CD4"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lastRenderedPageBreak/>
              <w:t>6 German companies in the apparel sector</w:t>
            </w:r>
          </w:p>
        </w:tc>
        <w:tc>
          <w:tcPr>
            <w:tcW w:w="1984" w:type="dxa"/>
          </w:tcPr>
          <w:p w14:paraId="12D78C2C" w14:textId="77777777" w:rsidR="00121D7A" w:rsidRPr="00121D7A" w:rsidRDefault="00121D7A" w:rsidP="00ED6A7A">
            <w:pPr>
              <w:spacing w:line="360" w:lineRule="auto"/>
              <w:jc w:val="both"/>
              <w:rPr>
                <w:rFonts w:ascii="Times New Roman" w:hAnsi="Times New Roman" w:cs="Times New Roman"/>
                <w:sz w:val="20"/>
                <w:szCs w:val="20"/>
              </w:rPr>
            </w:pPr>
            <w:proofErr w:type="spellStart"/>
            <w:r w:rsidRPr="00121D7A">
              <w:rPr>
                <w:rFonts w:ascii="Times New Roman" w:hAnsi="Times New Roman" w:cs="Times New Roman"/>
                <w:sz w:val="20"/>
                <w:szCs w:val="20"/>
              </w:rPr>
              <w:t>Gossen</w:t>
            </w:r>
            <w:proofErr w:type="spellEnd"/>
            <w:r w:rsidRPr="00121D7A">
              <w:rPr>
                <w:rFonts w:ascii="Times New Roman" w:hAnsi="Times New Roman" w:cs="Times New Roman"/>
                <w:sz w:val="20"/>
                <w:szCs w:val="20"/>
              </w:rPr>
              <w:t xml:space="preserve"> and Heinrich, 2021</w:t>
            </w:r>
          </w:p>
        </w:tc>
      </w:tr>
      <w:tr w:rsidR="00121D7A" w:rsidRPr="00121D7A" w14:paraId="7D8CC8AE" w14:textId="77777777" w:rsidTr="00ED6A7A">
        <w:tc>
          <w:tcPr>
            <w:tcW w:w="1017" w:type="dxa"/>
          </w:tcPr>
          <w:p w14:paraId="30ECBF41"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42</w:t>
            </w:r>
          </w:p>
        </w:tc>
        <w:tc>
          <w:tcPr>
            <w:tcW w:w="1502" w:type="dxa"/>
          </w:tcPr>
          <w:p w14:paraId="0571F237"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LCA</w:t>
            </w:r>
          </w:p>
        </w:tc>
        <w:tc>
          <w:tcPr>
            <w:tcW w:w="2248" w:type="dxa"/>
          </w:tcPr>
          <w:p w14:paraId="7F65D409"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study and compare the environmental impacts of introducing different CE strategies (reuse, recycle) into the life cycle of cotton roller towels in terms of climate change impact and water consumption</w:t>
            </w:r>
          </w:p>
        </w:tc>
        <w:tc>
          <w:tcPr>
            <w:tcW w:w="2321" w:type="dxa"/>
          </w:tcPr>
          <w:p w14:paraId="008455FC"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 xml:space="preserve">Manyfold, including </w:t>
            </w:r>
            <w:proofErr w:type="spellStart"/>
            <w:r w:rsidRPr="00121D7A">
              <w:rPr>
                <w:rFonts w:ascii="Times New Roman" w:hAnsi="Times New Roman" w:cs="Times New Roman"/>
                <w:sz w:val="20"/>
                <w:szCs w:val="20"/>
              </w:rPr>
              <w:t>Ecoinvest</w:t>
            </w:r>
            <w:proofErr w:type="spellEnd"/>
            <w:r w:rsidRPr="00121D7A">
              <w:rPr>
                <w:rFonts w:ascii="Times New Roman" w:hAnsi="Times New Roman" w:cs="Times New Roman"/>
                <w:sz w:val="20"/>
                <w:szCs w:val="20"/>
              </w:rPr>
              <w:t xml:space="preserve"> v 3.3, and literature</w:t>
            </w:r>
          </w:p>
        </w:tc>
        <w:tc>
          <w:tcPr>
            <w:tcW w:w="1984" w:type="dxa"/>
          </w:tcPr>
          <w:p w14:paraId="6FE349A2" w14:textId="7FBCC426" w:rsidR="00121D7A" w:rsidRPr="00121D7A" w:rsidRDefault="00121D7A" w:rsidP="00ED6A7A">
            <w:pPr>
              <w:spacing w:line="360" w:lineRule="auto"/>
              <w:jc w:val="both"/>
              <w:rPr>
                <w:rFonts w:ascii="Times New Roman" w:hAnsi="Times New Roman" w:cs="Times New Roman"/>
                <w:sz w:val="20"/>
                <w:szCs w:val="20"/>
              </w:rPr>
            </w:pPr>
            <w:proofErr w:type="spellStart"/>
            <w:r w:rsidRPr="00121D7A">
              <w:rPr>
                <w:rFonts w:ascii="Times New Roman" w:hAnsi="Times New Roman" w:cs="Times New Roman"/>
                <w:sz w:val="20"/>
                <w:szCs w:val="20"/>
                <w:shd w:val="clear" w:color="auto" w:fill="FFFFFF"/>
                <w:lang w:val="pt-PT"/>
              </w:rPr>
              <w:t>Mölsä</w:t>
            </w:r>
            <w:proofErr w:type="spellEnd"/>
            <w:r w:rsidRPr="00121D7A">
              <w:rPr>
                <w:rFonts w:ascii="Times New Roman" w:hAnsi="Times New Roman" w:cs="Times New Roman"/>
                <w:sz w:val="20"/>
                <w:szCs w:val="20"/>
                <w:shd w:val="clear" w:color="auto" w:fill="FFFFFF"/>
                <w:lang w:val="pt-PT"/>
              </w:rPr>
              <w:t xml:space="preserve"> </w:t>
            </w:r>
            <w:proofErr w:type="spellStart"/>
            <w:r w:rsidR="003B0880">
              <w:rPr>
                <w:rFonts w:ascii="Times New Roman" w:hAnsi="Times New Roman" w:cs="Times New Roman"/>
                <w:i/>
                <w:iCs/>
                <w:sz w:val="20"/>
                <w:szCs w:val="20"/>
                <w:shd w:val="clear" w:color="auto" w:fill="FFFFFF"/>
                <w:lang w:val="pt-PT"/>
              </w:rPr>
              <w:t>et</w:t>
            </w:r>
            <w:proofErr w:type="spellEnd"/>
            <w:r w:rsidR="003B0880">
              <w:rPr>
                <w:rFonts w:ascii="Times New Roman" w:hAnsi="Times New Roman" w:cs="Times New Roman"/>
                <w:i/>
                <w:iCs/>
                <w:sz w:val="20"/>
                <w:szCs w:val="20"/>
                <w:shd w:val="clear" w:color="auto" w:fill="FFFFFF"/>
                <w:lang w:val="pt-PT"/>
              </w:rPr>
              <w:t xml:space="preserve"> al</w:t>
            </w:r>
            <w:r w:rsidRPr="00121D7A">
              <w:rPr>
                <w:rFonts w:ascii="Times New Roman" w:hAnsi="Times New Roman" w:cs="Times New Roman"/>
                <w:sz w:val="20"/>
                <w:szCs w:val="20"/>
                <w:shd w:val="clear" w:color="auto" w:fill="FFFFFF"/>
                <w:lang w:val="pt-PT"/>
              </w:rPr>
              <w:t>., 2022</w:t>
            </w:r>
          </w:p>
        </w:tc>
      </w:tr>
      <w:tr w:rsidR="00121D7A" w:rsidRPr="00121D7A" w14:paraId="4DB07967" w14:textId="77777777" w:rsidTr="00ED6A7A">
        <w:tc>
          <w:tcPr>
            <w:tcW w:w="1017" w:type="dxa"/>
          </w:tcPr>
          <w:p w14:paraId="1CFBB81E"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43</w:t>
            </w:r>
          </w:p>
        </w:tc>
        <w:tc>
          <w:tcPr>
            <w:tcW w:w="1502" w:type="dxa"/>
          </w:tcPr>
          <w:p w14:paraId="7FD328F1"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Interview</w:t>
            </w:r>
          </w:p>
        </w:tc>
        <w:tc>
          <w:tcPr>
            <w:tcW w:w="2248" w:type="dxa"/>
          </w:tcPr>
          <w:p w14:paraId="62D6A1C8"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explore the relationship between different business forms present on a changing second-hand market and a socially just circular economy </w:t>
            </w:r>
          </w:p>
        </w:tc>
        <w:tc>
          <w:tcPr>
            <w:tcW w:w="2321" w:type="dxa"/>
          </w:tcPr>
          <w:p w14:paraId="5F0955CA"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 xml:space="preserve">3 not-for-profit and 3 for-profit </w:t>
            </w:r>
            <w:proofErr w:type="gramStart"/>
            <w:r w:rsidRPr="00121D7A">
              <w:rPr>
                <w:rFonts w:ascii="Times New Roman" w:hAnsi="Times New Roman" w:cs="Times New Roman"/>
                <w:sz w:val="20"/>
                <w:szCs w:val="20"/>
              </w:rPr>
              <w:t>second hand</w:t>
            </w:r>
            <w:proofErr w:type="gramEnd"/>
            <w:r w:rsidRPr="00121D7A">
              <w:rPr>
                <w:rFonts w:ascii="Times New Roman" w:hAnsi="Times New Roman" w:cs="Times New Roman"/>
                <w:sz w:val="20"/>
                <w:szCs w:val="20"/>
              </w:rPr>
              <w:t xml:space="preserve"> market business in Sweden</w:t>
            </w:r>
          </w:p>
        </w:tc>
        <w:tc>
          <w:tcPr>
            <w:tcW w:w="1984" w:type="dxa"/>
          </w:tcPr>
          <w:p w14:paraId="042D01F3"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Persson and Hinton, 2023</w:t>
            </w:r>
          </w:p>
        </w:tc>
      </w:tr>
      <w:tr w:rsidR="00121D7A" w:rsidRPr="00121D7A" w14:paraId="31B1A5A0" w14:textId="77777777" w:rsidTr="00ED6A7A">
        <w:tc>
          <w:tcPr>
            <w:tcW w:w="1017" w:type="dxa"/>
          </w:tcPr>
          <w:p w14:paraId="062E521E"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44</w:t>
            </w:r>
          </w:p>
        </w:tc>
        <w:tc>
          <w:tcPr>
            <w:tcW w:w="1502" w:type="dxa"/>
          </w:tcPr>
          <w:p w14:paraId="3A10F961"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LCA-enhanced</w:t>
            </w:r>
          </w:p>
        </w:tc>
        <w:tc>
          <w:tcPr>
            <w:tcW w:w="2248" w:type="dxa"/>
          </w:tcPr>
          <w:p w14:paraId="383BC5B8"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investigate how global technological and societal processes shape the way we produce, </w:t>
            </w:r>
            <w:proofErr w:type="gramStart"/>
            <w:r w:rsidRPr="00121D7A">
              <w:rPr>
                <w:rFonts w:ascii="Times New Roman" w:hAnsi="Times New Roman" w:cs="Times New Roman"/>
                <w:sz w:val="20"/>
                <w:szCs w:val="20"/>
              </w:rPr>
              <w:t>use</w:t>
            </w:r>
            <w:proofErr w:type="gramEnd"/>
            <w:r w:rsidRPr="00121D7A">
              <w:rPr>
                <w:rFonts w:ascii="Times New Roman" w:hAnsi="Times New Roman" w:cs="Times New Roman"/>
                <w:sz w:val="20"/>
                <w:szCs w:val="20"/>
              </w:rPr>
              <w:t xml:space="preserve"> and dispose of textiles, and what this means for the environmental quality and ecological health of freshwaters. </w:t>
            </w:r>
          </w:p>
          <w:p w14:paraId="681D089F" w14:textId="77777777" w:rsidR="00121D7A" w:rsidRPr="00121D7A" w:rsidRDefault="00121D7A" w:rsidP="00ED6A7A">
            <w:pPr>
              <w:pStyle w:val="NormalWeb"/>
              <w:spacing w:line="360" w:lineRule="auto"/>
              <w:rPr>
                <w:rFonts w:ascii="Times New Roman" w:hAnsi="Times New Roman" w:cs="Times New Roman"/>
                <w:sz w:val="20"/>
                <w:szCs w:val="20"/>
              </w:rPr>
            </w:pPr>
          </w:p>
        </w:tc>
        <w:tc>
          <w:tcPr>
            <w:tcW w:w="2321" w:type="dxa"/>
          </w:tcPr>
          <w:p w14:paraId="3CE0A15D" w14:textId="77777777"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 xml:space="preserve">Wool and polyethylene </w:t>
            </w:r>
            <w:proofErr w:type="spellStart"/>
            <w:r w:rsidRPr="00121D7A">
              <w:rPr>
                <w:rFonts w:ascii="Times New Roman" w:hAnsi="Times New Roman" w:cs="Times New Roman"/>
                <w:sz w:val="20"/>
                <w:szCs w:val="20"/>
              </w:rPr>
              <w:t>terephtalate</w:t>
            </w:r>
            <w:proofErr w:type="spellEnd"/>
          </w:p>
        </w:tc>
        <w:tc>
          <w:tcPr>
            <w:tcW w:w="1984" w:type="dxa"/>
          </w:tcPr>
          <w:p w14:paraId="109B5251" w14:textId="18846B0D" w:rsidR="00121D7A" w:rsidRPr="00121D7A" w:rsidRDefault="00121D7A" w:rsidP="00ED6A7A">
            <w:pPr>
              <w:spacing w:line="360" w:lineRule="auto"/>
              <w:jc w:val="both"/>
              <w:rPr>
                <w:rFonts w:ascii="Times New Roman" w:hAnsi="Times New Roman" w:cs="Times New Roman"/>
                <w:sz w:val="20"/>
                <w:szCs w:val="20"/>
              </w:rPr>
            </w:pPr>
            <w:r w:rsidRPr="00121D7A">
              <w:rPr>
                <w:rFonts w:ascii="Times New Roman" w:hAnsi="Times New Roman" w:cs="Times New Roman"/>
                <w:sz w:val="20"/>
                <w:szCs w:val="20"/>
              </w:rPr>
              <w:t xml:space="preserve">Stone </w:t>
            </w:r>
            <w:r w:rsidR="003B0880">
              <w:rPr>
                <w:rFonts w:ascii="Times New Roman" w:hAnsi="Times New Roman" w:cs="Times New Roman"/>
                <w:i/>
                <w:iCs/>
                <w:sz w:val="20"/>
                <w:szCs w:val="20"/>
              </w:rPr>
              <w:t>et al</w:t>
            </w:r>
            <w:r w:rsidRPr="00121D7A">
              <w:rPr>
                <w:rFonts w:ascii="Times New Roman" w:hAnsi="Times New Roman" w:cs="Times New Roman"/>
                <w:sz w:val="20"/>
                <w:szCs w:val="20"/>
              </w:rPr>
              <w:t>., 2020</w:t>
            </w:r>
          </w:p>
        </w:tc>
      </w:tr>
      <w:tr w:rsidR="00121D7A" w:rsidRPr="00121D7A" w14:paraId="29853783" w14:textId="77777777" w:rsidTr="00ED6A7A">
        <w:tc>
          <w:tcPr>
            <w:tcW w:w="1017" w:type="dxa"/>
          </w:tcPr>
          <w:p w14:paraId="072BA772" w14:textId="77777777" w:rsidR="00121D7A" w:rsidRPr="00121D7A" w:rsidRDefault="00121D7A" w:rsidP="00ED6A7A">
            <w:pPr>
              <w:spacing w:line="360" w:lineRule="auto"/>
              <w:jc w:val="both"/>
              <w:rPr>
                <w:rFonts w:ascii="Times New Roman" w:hAnsi="Times New Roman" w:cs="Times New Roman"/>
                <w:sz w:val="20"/>
                <w:szCs w:val="20"/>
                <w:lang w:val="en-US"/>
              </w:rPr>
            </w:pPr>
            <w:r w:rsidRPr="00121D7A">
              <w:rPr>
                <w:rFonts w:ascii="Times New Roman" w:hAnsi="Times New Roman" w:cs="Times New Roman"/>
                <w:sz w:val="20"/>
                <w:szCs w:val="20"/>
                <w:lang w:val="en-US"/>
              </w:rPr>
              <w:t>45</w:t>
            </w:r>
          </w:p>
        </w:tc>
        <w:tc>
          <w:tcPr>
            <w:tcW w:w="1502" w:type="dxa"/>
          </w:tcPr>
          <w:p w14:paraId="30C37C5C" w14:textId="77777777" w:rsidR="00121D7A" w:rsidRPr="00121D7A" w:rsidRDefault="00121D7A" w:rsidP="00ED6A7A">
            <w:pPr>
              <w:spacing w:line="360" w:lineRule="auto"/>
              <w:jc w:val="both"/>
              <w:rPr>
                <w:rFonts w:ascii="Times New Roman" w:hAnsi="Times New Roman" w:cs="Times New Roman"/>
                <w:sz w:val="20"/>
                <w:szCs w:val="20"/>
                <w:lang w:val="en-US"/>
              </w:rPr>
            </w:pPr>
            <w:r w:rsidRPr="00121D7A">
              <w:rPr>
                <w:rFonts w:ascii="Times New Roman" w:hAnsi="Times New Roman" w:cs="Times New Roman"/>
                <w:sz w:val="20"/>
                <w:szCs w:val="20"/>
                <w:lang w:val="en-US"/>
              </w:rPr>
              <w:t>Survey</w:t>
            </w:r>
          </w:p>
        </w:tc>
        <w:tc>
          <w:tcPr>
            <w:tcW w:w="2248" w:type="dxa"/>
          </w:tcPr>
          <w:p w14:paraId="568694E3"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analyse waste flows generated within Swiss textile companies, </w:t>
            </w:r>
          </w:p>
          <w:p w14:paraId="040A9C8A" w14:textId="77777777" w:rsidR="00121D7A" w:rsidRPr="00121D7A" w:rsidRDefault="00121D7A" w:rsidP="00ED6A7A">
            <w:pPr>
              <w:pStyle w:val="NormalWeb"/>
              <w:spacing w:line="360" w:lineRule="auto"/>
              <w:rPr>
                <w:rFonts w:ascii="Times New Roman" w:hAnsi="Times New Roman" w:cs="Times New Roman"/>
                <w:sz w:val="20"/>
                <w:szCs w:val="20"/>
                <w:lang w:val="en-US"/>
              </w:rPr>
            </w:pPr>
          </w:p>
        </w:tc>
        <w:tc>
          <w:tcPr>
            <w:tcW w:w="2321" w:type="dxa"/>
          </w:tcPr>
          <w:p w14:paraId="262405F8" w14:textId="77777777" w:rsidR="00121D7A" w:rsidRPr="00121D7A" w:rsidRDefault="00121D7A" w:rsidP="00ED6A7A">
            <w:pPr>
              <w:spacing w:line="360" w:lineRule="auto"/>
              <w:jc w:val="both"/>
              <w:rPr>
                <w:rFonts w:ascii="Times New Roman" w:hAnsi="Times New Roman" w:cs="Times New Roman"/>
                <w:sz w:val="20"/>
                <w:szCs w:val="20"/>
                <w:lang w:val="en-US"/>
              </w:rPr>
            </w:pPr>
            <w:r w:rsidRPr="00121D7A">
              <w:rPr>
                <w:rFonts w:ascii="Times New Roman" w:hAnsi="Times New Roman" w:cs="Times New Roman"/>
                <w:sz w:val="20"/>
                <w:szCs w:val="20"/>
                <w:lang w:val="en-US"/>
              </w:rPr>
              <w:t>14 Swiss textile companies</w:t>
            </w:r>
          </w:p>
        </w:tc>
        <w:tc>
          <w:tcPr>
            <w:tcW w:w="1984" w:type="dxa"/>
          </w:tcPr>
          <w:p w14:paraId="4F05B889" w14:textId="77777777" w:rsidR="00121D7A" w:rsidRPr="00121D7A" w:rsidRDefault="00121D7A" w:rsidP="00ED6A7A">
            <w:pPr>
              <w:spacing w:line="360" w:lineRule="auto"/>
              <w:jc w:val="both"/>
              <w:rPr>
                <w:rFonts w:ascii="Times New Roman" w:hAnsi="Times New Roman" w:cs="Times New Roman"/>
                <w:sz w:val="20"/>
                <w:szCs w:val="20"/>
                <w:lang w:val="en-US"/>
              </w:rPr>
            </w:pPr>
            <w:r w:rsidRPr="00121D7A">
              <w:rPr>
                <w:rFonts w:ascii="Times New Roman" w:hAnsi="Times New Roman" w:cs="Times New Roman"/>
                <w:sz w:val="20"/>
                <w:szCs w:val="20"/>
                <w:lang w:val="en-US"/>
              </w:rPr>
              <w:t xml:space="preserve">Schmutz and </w:t>
            </w:r>
            <w:proofErr w:type="spellStart"/>
            <w:r w:rsidRPr="00121D7A">
              <w:rPr>
                <w:rFonts w:ascii="Times New Roman" w:hAnsi="Times New Roman" w:cs="Times New Roman"/>
                <w:sz w:val="20"/>
                <w:szCs w:val="20"/>
                <w:lang w:val="en-US"/>
              </w:rPr>
              <w:t>Som</w:t>
            </w:r>
            <w:proofErr w:type="spellEnd"/>
            <w:r w:rsidRPr="00121D7A">
              <w:rPr>
                <w:rFonts w:ascii="Times New Roman" w:hAnsi="Times New Roman" w:cs="Times New Roman"/>
                <w:sz w:val="20"/>
                <w:szCs w:val="20"/>
                <w:lang w:val="en-US"/>
              </w:rPr>
              <w:t>, 2022</w:t>
            </w:r>
          </w:p>
        </w:tc>
      </w:tr>
      <w:tr w:rsidR="00121D7A" w:rsidRPr="00121D7A" w14:paraId="43B7B45C" w14:textId="77777777" w:rsidTr="00ED6A7A">
        <w:tc>
          <w:tcPr>
            <w:tcW w:w="1017" w:type="dxa"/>
          </w:tcPr>
          <w:p w14:paraId="76AF6AF6" w14:textId="77777777" w:rsidR="00121D7A" w:rsidRPr="00121D7A" w:rsidRDefault="00121D7A" w:rsidP="00ED6A7A">
            <w:pPr>
              <w:spacing w:line="360" w:lineRule="auto"/>
              <w:jc w:val="both"/>
              <w:rPr>
                <w:rFonts w:ascii="Times New Roman" w:hAnsi="Times New Roman" w:cs="Times New Roman"/>
                <w:sz w:val="20"/>
                <w:szCs w:val="20"/>
                <w:lang w:val="en-US"/>
              </w:rPr>
            </w:pPr>
            <w:r w:rsidRPr="00121D7A">
              <w:rPr>
                <w:rFonts w:ascii="Times New Roman" w:hAnsi="Times New Roman" w:cs="Times New Roman"/>
                <w:sz w:val="20"/>
                <w:szCs w:val="20"/>
                <w:lang w:val="en-US"/>
              </w:rPr>
              <w:t>45</w:t>
            </w:r>
          </w:p>
        </w:tc>
        <w:tc>
          <w:tcPr>
            <w:tcW w:w="1502" w:type="dxa"/>
          </w:tcPr>
          <w:p w14:paraId="42A75F6B" w14:textId="77777777" w:rsidR="00121D7A" w:rsidRPr="00121D7A" w:rsidRDefault="00121D7A" w:rsidP="00ED6A7A">
            <w:pPr>
              <w:spacing w:line="360" w:lineRule="auto"/>
              <w:jc w:val="both"/>
              <w:rPr>
                <w:rFonts w:ascii="Times New Roman" w:hAnsi="Times New Roman" w:cs="Times New Roman"/>
                <w:sz w:val="20"/>
                <w:szCs w:val="20"/>
                <w:lang w:val="en-US"/>
              </w:rPr>
            </w:pPr>
            <w:r w:rsidRPr="00121D7A">
              <w:rPr>
                <w:rFonts w:ascii="Times New Roman" w:hAnsi="Times New Roman" w:cs="Times New Roman"/>
                <w:sz w:val="20"/>
                <w:szCs w:val="20"/>
                <w:lang w:val="en-US"/>
              </w:rPr>
              <w:t>Material flow analysis</w:t>
            </w:r>
          </w:p>
        </w:tc>
        <w:tc>
          <w:tcPr>
            <w:tcW w:w="2248" w:type="dxa"/>
          </w:tcPr>
          <w:p w14:paraId="2A04760C"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understand the flows of textile waste according </w:t>
            </w:r>
            <w:r w:rsidRPr="00121D7A">
              <w:rPr>
                <w:rFonts w:ascii="Times New Roman" w:hAnsi="Times New Roman" w:cs="Times New Roman"/>
                <w:sz w:val="20"/>
                <w:szCs w:val="20"/>
              </w:rPr>
              <w:lastRenderedPageBreak/>
              <w:t>to their form and material composition</w:t>
            </w:r>
          </w:p>
        </w:tc>
        <w:tc>
          <w:tcPr>
            <w:tcW w:w="2321" w:type="dxa"/>
          </w:tcPr>
          <w:p w14:paraId="08316C9A" w14:textId="77777777" w:rsidR="00121D7A" w:rsidRPr="00121D7A" w:rsidRDefault="00121D7A" w:rsidP="00ED6A7A">
            <w:pPr>
              <w:spacing w:line="360" w:lineRule="auto"/>
              <w:jc w:val="both"/>
              <w:rPr>
                <w:rFonts w:ascii="Times New Roman" w:hAnsi="Times New Roman" w:cs="Times New Roman"/>
                <w:sz w:val="20"/>
                <w:szCs w:val="20"/>
                <w:lang w:val="en-US"/>
              </w:rPr>
            </w:pPr>
            <w:r w:rsidRPr="00121D7A">
              <w:rPr>
                <w:rFonts w:ascii="Times New Roman" w:hAnsi="Times New Roman" w:cs="Times New Roman"/>
                <w:sz w:val="20"/>
                <w:szCs w:val="20"/>
                <w:lang w:val="en-US"/>
              </w:rPr>
              <w:lastRenderedPageBreak/>
              <w:t>Data previously gathered</w:t>
            </w:r>
          </w:p>
        </w:tc>
        <w:tc>
          <w:tcPr>
            <w:tcW w:w="1984" w:type="dxa"/>
          </w:tcPr>
          <w:p w14:paraId="6B1FF2EF" w14:textId="77777777" w:rsidR="00121D7A" w:rsidRPr="00121D7A" w:rsidRDefault="00121D7A" w:rsidP="00ED6A7A">
            <w:pPr>
              <w:spacing w:line="360" w:lineRule="auto"/>
              <w:jc w:val="both"/>
              <w:rPr>
                <w:rFonts w:ascii="Times New Roman" w:hAnsi="Times New Roman" w:cs="Times New Roman"/>
                <w:sz w:val="20"/>
                <w:szCs w:val="20"/>
                <w:lang w:val="en-US"/>
              </w:rPr>
            </w:pPr>
            <w:r w:rsidRPr="00121D7A">
              <w:rPr>
                <w:rFonts w:ascii="Times New Roman" w:hAnsi="Times New Roman" w:cs="Times New Roman"/>
                <w:sz w:val="20"/>
                <w:szCs w:val="20"/>
                <w:lang w:val="en-US"/>
              </w:rPr>
              <w:t xml:space="preserve">Schmutz and </w:t>
            </w:r>
            <w:proofErr w:type="spellStart"/>
            <w:r w:rsidRPr="00121D7A">
              <w:rPr>
                <w:rFonts w:ascii="Times New Roman" w:hAnsi="Times New Roman" w:cs="Times New Roman"/>
                <w:sz w:val="20"/>
                <w:szCs w:val="20"/>
                <w:lang w:val="en-US"/>
              </w:rPr>
              <w:t>Som</w:t>
            </w:r>
            <w:proofErr w:type="spellEnd"/>
            <w:r w:rsidRPr="00121D7A">
              <w:rPr>
                <w:rFonts w:ascii="Times New Roman" w:hAnsi="Times New Roman" w:cs="Times New Roman"/>
                <w:sz w:val="20"/>
                <w:szCs w:val="20"/>
                <w:lang w:val="en-US"/>
              </w:rPr>
              <w:t>, 2022</w:t>
            </w:r>
          </w:p>
        </w:tc>
      </w:tr>
      <w:tr w:rsidR="00121D7A" w:rsidRPr="00121D7A" w14:paraId="2B7E0F13" w14:textId="77777777" w:rsidTr="00ED6A7A">
        <w:tc>
          <w:tcPr>
            <w:tcW w:w="1017" w:type="dxa"/>
          </w:tcPr>
          <w:p w14:paraId="798EF8DF" w14:textId="77777777" w:rsidR="00121D7A" w:rsidRPr="00121D7A" w:rsidRDefault="00121D7A" w:rsidP="00ED6A7A">
            <w:pPr>
              <w:spacing w:line="360" w:lineRule="auto"/>
              <w:jc w:val="both"/>
              <w:rPr>
                <w:rFonts w:ascii="Times New Roman" w:hAnsi="Times New Roman" w:cs="Times New Roman"/>
                <w:sz w:val="20"/>
                <w:szCs w:val="20"/>
                <w:lang w:val="en-US"/>
              </w:rPr>
            </w:pPr>
            <w:r w:rsidRPr="00121D7A">
              <w:rPr>
                <w:rFonts w:ascii="Times New Roman" w:hAnsi="Times New Roman" w:cs="Times New Roman"/>
                <w:sz w:val="20"/>
                <w:szCs w:val="20"/>
                <w:lang w:val="en-US"/>
              </w:rPr>
              <w:t>46</w:t>
            </w:r>
          </w:p>
        </w:tc>
        <w:tc>
          <w:tcPr>
            <w:tcW w:w="1502" w:type="dxa"/>
          </w:tcPr>
          <w:p w14:paraId="7CEE7FD7" w14:textId="77777777" w:rsidR="00121D7A" w:rsidRPr="00121D7A" w:rsidRDefault="00121D7A" w:rsidP="00ED6A7A">
            <w:pPr>
              <w:spacing w:line="360" w:lineRule="auto"/>
              <w:jc w:val="both"/>
              <w:rPr>
                <w:rFonts w:ascii="Times New Roman" w:hAnsi="Times New Roman" w:cs="Times New Roman"/>
                <w:sz w:val="20"/>
                <w:szCs w:val="20"/>
                <w:lang w:val="en-US"/>
              </w:rPr>
            </w:pPr>
            <w:r w:rsidRPr="00121D7A">
              <w:rPr>
                <w:rFonts w:ascii="Times New Roman" w:hAnsi="Times New Roman" w:cs="Times New Roman"/>
                <w:sz w:val="20"/>
                <w:szCs w:val="20"/>
                <w:lang w:val="en-US"/>
              </w:rPr>
              <w:t>Interviews</w:t>
            </w:r>
          </w:p>
        </w:tc>
        <w:tc>
          <w:tcPr>
            <w:tcW w:w="2248" w:type="dxa"/>
          </w:tcPr>
          <w:p w14:paraId="64AB4C9F"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estimate the sorting and recycling capacities, as well as discuss challenges related to collection, sorting, recycling, and enhancing </w:t>
            </w:r>
            <w:proofErr w:type="gramStart"/>
            <w:r w:rsidRPr="00121D7A">
              <w:rPr>
                <w:rFonts w:ascii="Times New Roman" w:hAnsi="Times New Roman" w:cs="Times New Roman"/>
                <w:sz w:val="20"/>
                <w:szCs w:val="20"/>
              </w:rPr>
              <w:t>circularity</w:t>
            </w:r>
            <w:proofErr w:type="gramEnd"/>
            <w:r w:rsidRPr="00121D7A">
              <w:rPr>
                <w:rFonts w:ascii="Times New Roman" w:hAnsi="Times New Roman" w:cs="Times New Roman"/>
                <w:sz w:val="20"/>
                <w:szCs w:val="20"/>
              </w:rPr>
              <w:t xml:space="preserve"> </w:t>
            </w:r>
          </w:p>
          <w:p w14:paraId="1AA750CC" w14:textId="77777777" w:rsidR="00121D7A" w:rsidRPr="00121D7A" w:rsidRDefault="00121D7A" w:rsidP="00ED6A7A">
            <w:pPr>
              <w:pStyle w:val="NormalWeb"/>
              <w:spacing w:line="360" w:lineRule="auto"/>
              <w:rPr>
                <w:rFonts w:ascii="Times New Roman" w:hAnsi="Times New Roman" w:cs="Times New Roman"/>
                <w:sz w:val="20"/>
                <w:szCs w:val="20"/>
                <w:lang w:val="en-US"/>
              </w:rPr>
            </w:pPr>
          </w:p>
        </w:tc>
        <w:tc>
          <w:tcPr>
            <w:tcW w:w="2321" w:type="dxa"/>
          </w:tcPr>
          <w:p w14:paraId="1FD35E34" w14:textId="77777777" w:rsidR="00121D7A" w:rsidRPr="00121D7A" w:rsidRDefault="00121D7A" w:rsidP="00ED6A7A">
            <w:pPr>
              <w:spacing w:line="360" w:lineRule="auto"/>
              <w:jc w:val="both"/>
              <w:rPr>
                <w:rFonts w:ascii="Times New Roman" w:hAnsi="Times New Roman" w:cs="Times New Roman"/>
                <w:sz w:val="20"/>
                <w:szCs w:val="20"/>
                <w:lang w:val="en-US"/>
              </w:rPr>
            </w:pPr>
            <w:r w:rsidRPr="00121D7A">
              <w:rPr>
                <w:rFonts w:ascii="Times New Roman" w:hAnsi="Times New Roman" w:cs="Times New Roman"/>
                <w:sz w:val="20"/>
                <w:szCs w:val="20"/>
                <w:lang w:val="en-US"/>
              </w:rPr>
              <w:t>43 participants ranging from municipalities, NGOs, commercial sector, and sorting and recycling companies from Denmark, Finland, Norway, and Sweden</w:t>
            </w:r>
          </w:p>
        </w:tc>
        <w:tc>
          <w:tcPr>
            <w:tcW w:w="1984" w:type="dxa"/>
          </w:tcPr>
          <w:p w14:paraId="0AD1BE4C" w14:textId="76940995" w:rsidR="00121D7A" w:rsidRPr="00121D7A" w:rsidRDefault="00121D7A" w:rsidP="00ED6A7A">
            <w:pPr>
              <w:spacing w:line="360" w:lineRule="auto"/>
              <w:jc w:val="both"/>
              <w:rPr>
                <w:rFonts w:ascii="Times New Roman" w:hAnsi="Times New Roman" w:cs="Times New Roman"/>
                <w:sz w:val="20"/>
                <w:szCs w:val="20"/>
                <w:lang w:val="en-US"/>
              </w:rPr>
            </w:pPr>
            <w:proofErr w:type="spellStart"/>
            <w:r w:rsidRPr="00121D7A">
              <w:rPr>
                <w:rFonts w:ascii="Times New Roman" w:hAnsi="Times New Roman" w:cs="Times New Roman"/>
                <w:sz w:val="20"/>
                <w:szCs w:val="20"/>
                <w:lang w:val="en-US"/>
              </w:rPr>
              <w:t>Dukovska-Poposka</w:t>
            </w:r>
            <w:proofErr w:type="spellEnd"/>
            <w:r w:rsidRPr="00121D7A">
              <w:rPr>
                <w:rFonts w:ascii="Times New Roman" w:hAnsi="Times New Roman" w:cs="Times New Roman"/>
                <w:sz w:val="20"/>
                <w:szCs w:val="20"/>
                <w:lang w:val="en-US"/>
              </w:rPr>
              <w:t xml:space="preserve"> </w:t>
            </w:r>
            <w:r w:rsidR="003B0880">
              <w:rPr>
                <w:rFonts w:ascii="Times New Roman" w:hAnsi="Times New Roman" w:cs="Times New Roman"/>
                <w:i/>
                <w:iCs/>
                <w:sz w:val="20"/>
                <w:szCs w:val="20"/>
                <w:lang w:val="en-US"/>
              </w:rPr>
              <w:t>et al</w:t>
            </w:r>
            <w:r w:rsidRPr="00121D7A">
              <w:rPr>
                <w:rFonts w:ascii="Times New Roman" w:hAnsi="Times New Roman" w:cs="Times New Roman"/>
                <w:sz w:val="20"/>
                <w:szCs w:val="20"/>
                <w:lang w:val="en-US"/>
              </w:rPr>
              <w:t>., 2023</w:t>
            </w:r>
          </w:p>
        </w:tc>
      </w:tr>
      <w:tr w:rsidR="00121D7A" w:rsidRPr="00121D7A" w14:paraId="12CF0998" w14:textId="77777777" w:rsidTr="00ED6A7A">
        <w:tc>
          <w:tcPr>
            <w:tcW w:w="1017" w:type="dxa"/>
          </w:tcPr>
          <w:p w14:paraId="1E151EDA" w14:textId="77777777" w:rsidR="00121D7A" w:rsidRPr="00121D7A" w:rsidRDefault="00121D7A" w:rsidP="00ED6A7A">
            <w:pPr>
              <w:spacing w:line="360" w:lineRule="auto"/>
              <w:jc w:val="both"/>
              <w:rPr>
                <w:rFonts w:ascii="Times New Roman" w:hAnsi="Times New Roman" w:cs="Times New Roman"/>
                <w:sz w:val="20"/>
                <w:szCs w:val="20"/>
                <w:lang w:val="en-US"/>
              </w:rPr>
            </w:pPr>
            <w:r w:rsidRPr="00121D7A">
              <w:rPr>
                <w:rFonts w:ascii="Times New Roman" w:hAnsi="Times New Roman" w:cs="Times New Roman"/>
                <w:sz w:val="20"/>
                <w:szCs w:val="20"/>
                <w:lang w:val="en-US"/>
              </w:rPr>
              <w:t>47</w:t>
            </w:r>
          </w:p>
        </w:tc>
        <w:tc>
          <w:tcPr>
            <w:tcW w:w="1502" w:type="dxa"/>
          </w:tcPr>
          <w:p w14:paraId="2B4D4798" w14:textId="77777777" w:rsidR="00121D7A" w:rsidRPr="00121D7A" w:rsidRDefault="00121D7A" w:rsidP="00ED6A7A">
            <w:pPr>
              <w:spacing w:line="360" w:lineRule="auto"/>
              <w:jc w:val="both"/>
              <w:rPr>
                <w:rFonts w:ascii="Times New Roman" w:hAnsi="Times New Roman" w:cs="Times New Roman"/>
                <w:sz w:val="20"/>
                <w:szCs w:val="20"/>
                <w:lang w:val="en-US"/>
              </w:rPr>
            </w:pPr>
            <w:r w:rsidRPr="00121D7A">
              <w:rPr>
                <w:rFonts w:ascii="Times New Roman" w:hAnsi="Times New Roman" w:cs="Times New Roman"/>
                <w:sz w:val="20"/>
                <w:szCs w:val="20"/>
                <w:lang w:val="en-US"/>
              </w:rPr>
              <w:t>Survey</w:t>
            </w:r>
          </w:p>
        </w:tc>
        <w:tc>
          <w:tcPr>
            <w:tcW w:w="2248" w:type="dxa"/>
          </w:tcPr>
          <w:p w14:paraId="4EC0671D"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examines the association of environmental knowledge, green trust, and environmental concern with environmental attitude and green apparel buying </w:t>
            </w:r>
            <w:proofErr w:type="gramStart"/>
            <w:r w:rsidRPr="00121D7A">
              <w:rPr>
                <w:rFonts w:ascii="Times New Roman" w:hAnsi="Times New Roman" w:cs="Times New Roman"/>
                <w:sz w:val="20"/>
                <w:szCs w:val="20"/>
              </w:rPr>
              <w:t>behaviour</w:t>
            </w:r>
            <w:proofErr w:type="gramEnd"/>
            <w:r w:rsidRPr="00121D7A">
              <w:rPr>
                <w:rFonts w:ascii="Times New Roman" w:hAnsi="Times New Roman" w:cs="Times New Roman"/>
                <w:sz w:val="20"/>
                <w:szCs w:val="20"/>
              </w:rPr>
              <w:t xml:space="preserve"> </w:t>
            </w:r>
          </w:p>
          <w:p w14:paraId="464095A8" w14:textId="77777777" w:rsidR="00121D7A" w:rsidRPr="00121D7A" w:rsidRDefault="00121D7A" w:rsidP="00ED6A7A">
            <w:pPr>
              <w:pStyle w:val="NormalWeb"/>
              <w:spacing w:line="360" w:lineRule="auto"/>
              <w:rPr>
                <w:rFonts w:ascii="Times New Roman" w:hAnsi="Times New Roman" w:cs="Times New Roman"/>
                <w:sz w:val="20"/>
                <w:szCs w:val="20"/>
              </w:rPr>
            </w:pPr>
          </w:p>
        </w:tc>
        <w:tc>
          <w:tcPr>
            <w:tcW w:w="2321" w:type="dxa"/>
          </w:tcPr>
          <w:p w14:paraId="36BA2ADE" w14:textId="77777777" w:rsidR="00121D7A" w:rsidRPr="00121D7A" w:rsidRDefault="00121D7A" w:rsidP="00ED6A7A">
            <w:pPr>
              <w:spacing w:line="360" w:lineRule="auto"/>
              <w:jc w:val="both"/>
              <w:rPr>
                <w:rFonts w:ascii="Times New Roman" w:hAnsi="Times New Roman" w:cs="Times New Roman"/>
                <w:sz w:val="20"/>
                <w:szCs w:val="20"/>
                <w:lang w:val="en-US"/>
              </w:rPr>
            </w:pPr>
            <w:r w:rsidRPr="00121D7A">
              <w:rPr>
                <w:rFonts w:ascii="Times New Roman" w:hAnsi="Times New Roman" w:cs="Times New Roman"/>
                <w:sz w:val="20"/>
                <w:szCs w:val="20"/>
                <w:lang w:val="en-US"/>
              </w:rPr>
              <w:t xml:space="preserve">387 respondents among </w:t>
            </w:r>
            <w:proofErr w:type="spellStart"/>
            <w:r w:rsidRPr="00121D7A">
              <w:rPr>
                <w:rFonts w:ascii="Times New Roman" w:hAnsi="Times New Roman" w:cs="Times New Roman"/>
                <w:sz w:val="20"/>
                <w:szCs w:val="20"/>
                <w:lang w:val="en-US"/>
              </w:rPr>
              <w:t>Macromill</w:t>
            </w:r>
            <w:proofErr w:type="spellEnd"/>
            <w:r w:rsidRPr="00121D7A">
              <w:rPr>
                <w:rFonts w:ascii="Times New Roman" w:hAnsi="Times New Roman" w:cs="Times New Roman"/>
                <w:sz w:val="20"/>
                <w:szCs w:val="20"/>
                <w:lang w:val="en-US"/>
              </w:rPr>
              <w:t xml:space="preserve"> members in Tokyo metropolitan area (Japan)</w:t>
            </w:r>
          </w:p>
        </w:tc>
        <w:tc>
          <w:tcPr>
            <w:tcW w:w="1984" w:type="dxa"/>
          </w:tcPr>
          <w:p w14:paraId="1F0B6283" w14:textId="4DC36C07" w:rsidR="00121D7A" w:rsidRPr="00121D7A" w:rsidRDefault="00121D7A" w:rsidP="00ED6A7A">
            <w:pPr>
              <w:spacing w:line="360" w:lineRule="auto"/>
              <w:jc w:val="both"/>
              <w:rPr>
                <w:rFonts w:ascii="Times New Roman" w:hAnsi="Times New Roman" w:cs="Times New Roman"/>
                <w:sz w:val="20"/>
                <w:szCs w:val="20"/>
                <w:lang w:val="en-US"/>
              </w:rPr>
            </w:pPr>
            <w:proofErr w:type="spellStart"/>
            <w:r w:rsidRPr="00121D7A">
              <w:rPr>
                <w:rFonts w:ascii="Times New Roman" w:hAnsi="Times New Roman" w:cs="Times New Roman"/>
                <w:sz w:val="20"/>
                <w:szCs w:val="20"/>
                <w:lang w:val="en-US"/>
              </w:rPr>
              <w:t>Dhir</w:t>
            </w:r>
            <w:proofErr w:type="spellEnd"/>
            <w:r w:rsidRPr="00121D7A">
              <w:rPr>
                <w:rFonts w:ascii="Times New Roman" w:hAnsi="Times New Roman" w:cs="Times New Roman"/>
                <w:sz w:val="20"/>
                <w:szCs w:val="20"/>
                <w:lang w:val="en-US"/>
              </w:rPr>
              <w:t xml:space="preserve"> </w:t>
            </w:r>
            <w:r w:rsidR="003B0880">
              <w:rPr>
                <w:rFonts w:ascii="Times New Roman" w:hAnsi="Times New Roman" w:cs="Times New Roman"/>
                <w:i/>
                <w:iCs/>
                <w:sz w:val="20"/>
                <w:szCs w:val="20"/>
                <w:lang w:val="en-US"/>
              </w:rPr>
              <w:t>et al</w:t>
            </w:r>
            <w:r w:rsidRPr="00121D7A">
              <w:rPr>
                <w:rFonts w:ascii="Times New Roman" w:hAnsi="Times New Roman" w:cs="Times New Roman"/>
                <w:sz w:val="20"/>
                <w:szCs w:val="20"/>
                <w:lang w:val="en-US"/>
              </w:rPr>
              <w:t>., 2021</w:t>
            </w:r>
          </w:p>
        </w:tc>
      </w:tr>
      <w:tr w:rsidR="00121D7A" w:rsidRPr="00121D7A" w14:paraId="4DDD2794" w14:textId="77777777" w:rsidTr="00ED6A7A">
        <w:tc>
          <w:tcPr>
            <w:tcW w:w="1017" w:type="dxa"/>
          </w:tcPr>
          <w:p w14:paraId="2BAFC311" w14:textId="77777777" w:rsidR="00121D7A" w:rsidRPr="00121D7A" w:rsidRDefault="00121D7A" w:rsidP="00ED6A7A">
            <w:pPr>
              <w:spacing w:line="360" w:lineRule="auto"/>
              <w:jc w:val="both"/>
              <w:rPr>
                <w:rFonts w:ascii="Times New Roman" w:hAnsi="Times New Roman" w:cs="Times New Roman"/>
                <w:sz w:val="20"/>
                <w:szCs w:val="20"/>
                <w:lang w:val="en-US"/>
              </w:rPr>
            </w:pPr>
            <w:r w:rsidRPr="00121D7A">
              <w:rPr>
                <w:rFonts w:ascii="Times New Roman" w:hAnsi="Times New Roman" w:cs="Times New Roman"/>
                <w:sz w:val="20"/>
                <w:szCs w:val="20"/>
                <w:lang w:val="en-US"/>
              </w:rPr>
              <w:t>48</w:t>
            </w:r>
          </w:p>
        </w:tc>
        <w:tc>
          <w:tcPr>
            <w:tcW w:w="1502" w:type="dxa"/>
          </w:tcPr>
          <w:p w14:paraId="10DB3B85" w14:textId="77777777" w:rsidR="00121D7A" w:rsidRPr="00121D7A" w:rsidRDefault="00121D7A" w:rsidP="00ED6A7A">
            <w:pPr>
              <w:spacing w:line="360" w:lineRule="auto"/>
              <w:jc w:val="both"/>
              <w:rPr>
                <w:rFonts w:ascii="Times New Roman" w:hAnsi="Times New Roman" w:cs="Times New Roman"/>
                <w:sz w:val="20"/>
                <w:szCs w:val="20"/>
                <w:lang w:val="en-US"/>
              </w:rPr>
            </w:pPr>
            <w:r w:rsidRPr="00121D7A">
              <w:rPr>
                <w:rFonts w:ascii="Times New Roman" w:hAnsi="Times New Roman" w:cs="Times New Roman"/>
                <w:sz w:val="20"/>
                <w:szCs w:val="20"/>
                <w:lang w:val="en-US"/>
              </w:rPr>
              <w:t>Interview</w:t>
            </w:r>
          </w:p>
        </w:tc>
        <w:tc>
          <w:tcPr>
            <w:tcW w:w="2248" w:type="dxa"/>
          </w:tcPr>
          <w:p w14:paraId="458716B6"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describes and discusses nominated procurement as a means through which buyers select sub- suppliers to achieve sustainability compliance upstream in emerging economies’ supply chains. </w:t>
            </w:r>
          </w:p>
          <w:p w14:paraId="6A7F2333" w14:textId="77777777" w:rsidR="00121D7A" w:rsidRPr="00121D7A" w:rsidRDefault="00121D7A" w:rsidP="00ED6A7A">
            <w:pPr>
              <w:pStyle w:val="NormalWeb"/>
              <w:spacing w:line="360" w:lineRule="auto"/>
              <w:rPr>
                <w:rFonts w:ascii="Times New Roman" w:hAnsi="Times New Roman" w:cs="Times New Roman"/>
                <w:sz w:val="20"/>
                <w:szCs w:val="20"/>
              </w:rPr>
            </w:pPr>
          </w:p>
        </w:tc>
        <w:tc>
          <w:tcPr>
            <w:tcW w:w="2321" w:type="dxa"/>
          </w:tcPr>
          <w:p w14:paraId="2A7648A0" w14:textId="77777777" w:rsidR="00121D7A" w:rsidRPr="00121D7A" w:rsidRDefault="00121D7A" w:rsidP="00ED6A7A">
            <w:pPr>
              <w:spacing w:line="360" w:lineRule="auto"/>
              <w:jc w:val="both"/>
              <w:rPr>
                <w:rFonts w:ascii="Times New Roman" w:hAnsi="Times New Roman" w:cs="Times New Roman"/>
                <w:sz w:val="20"/>
                <w:szCs w:val="20"/>
                <w:lang w:val="en-US"/>
              </w:rPr>
            </w:pPr>
            <w:r w:rsidRPr="00121D7A">
              <w:rPr>
                <w:rFonts w:ascii="Times New Roman" w:hAnsi="Times New Roman" w:cs="Times New Roman"/>
                <w:sz w:val="20"/>
                <w:szCs w:val="20"/>
                <w:lang w:val="en-US"/>
              </w:rPr>
              <w:t>20 participants with different roles from 10 distinct organizations related to the fashion industry in Sri Lanka</w:t>
            </w:r>
          </w:p>
        </w:tc>
        <w:tc>
          <w:tcPr>
            <w:tcW w:w="1984" w:type="dxa"/>
          </w:tcPr>
          <w:p w14:paraId="16CCE796" w14:textId="6BFB92CB" w:rsidR="00121D7A" w:rsidRPr="00121D7A" w:rsidRDefault="00121D7A" w:rsidP="00ED6A7A">
            <w:pPr>
              <w:spacing w:line="360" w:lineRule="auto"/>
              <w:jc w:val="both"/>
              <w:rPr>
                <w:rFonts w:ascii="Times New Roman" w:hAnsi="Times New Roman" w:cs="Times New Roman"/>
                <w:sz w:val="20"/>
                <w:szCs w:val="20"/>
                <w:lang w:val="en-US"/>
              </w:rPr>
            </w:pPr>
            <w:r w:rsidRPr="00121D7A">
              <w:rPr>
                <w:rFonts w:ascii="Times New Roman" w:hAnsi="Times New Roman" w:cs="Times New Roman"/>
                <w:sz w:val="20"/>
                <w:szCs w:val="20"/>
                <w:lang w:val="en-US"/>
              </w:rPr>
              <w:t xml:space="preserve">Fontana </w:t>
            </w:r>
            <w:r w:rsidR="003B0880">
              <w:rPr>
                <w:rFonts w:ascii="Times New Roman" w:hAnsi="Times New Roman" w:cs="Times New Roman"/>
                <w:i/>
                <w:iCs/>
                <w:sz w:val="20"/>
                <w:szCs w:val="20"/>
                <w:lang w:val="en-US"/>
              </w:rPr>
              <w:t>et al</w:t>
            </w:r>
            <w:r w:rsidRPr="00121D7A">
              <w:rPr>
                <w:rFonts w:ascii="Times New Roman" w:hAnsi="Times New Roman" w:cs="Times New Roman"/>
                <w:sz w:val="20"/>
                <w:szCs w:val="20"/>
                <w:lang w:val="en-US"/>
              </w:rPr>
              <w:t>., 2021</w:t>
            </w:r>
          </w:p>
        </w:tc>
      </w:tr>
      <w:tr w:rsidR="00121D7A" w:rsidRPr="00121D7A" w14:paraId="445A5695" w14:textId="77777777" w:rsidTr="00ED6A7A">
        <w:tc>
          <w:tcPr>
            <w:tcW w:w="1017" w:type="dxa"/>
          </w:tcPr>
          <w:p w14:paraId="38443A8C" w14:textId="77777777" w:rsidR="00121D7A" w:rsidRPr="00121D7A" w:rsidRDefault="00121D7A" w:rsidP="00ED6A7A">
            <w:pPr>
              <w:spacing w:line="360" w:lineRule="auto"/>
              <w:jc w:val="both"/>
              <w:rPr>
                <w:rFonts w:ascii="Times New Roman" w:hAnsi="Times New Roman" w:cs="Times New Roman"/>
                <w:sz w:val="20"/>
                <w:szCs w:val="20"/>
                <w:lang w:val="en-US"/>
              </w:rPr>
            </w:pPr>
            <w:r w:rsidRPr="00121D7A">
              <w:rPr>
                <w:rFonts w:ascii="Times New Roman" w:hAnsi="Times New Roman" w:cs="Times New Roman"/>
                <w:sz w:val="20"/>
                <w:szCs w:val="20"/>
                <w:lang w:val="en-US"/>
              </w:rPr>
              <w:t>49</w:t>
            </w:r>
          </w:p>
        </w:tc>
        <w:tc>
          <w:tcPr>
            <w:tcW w:w="1502" w:type="dxa"/>
          </w:tcPr>
          <w:p w14:paraId="2C86E846" w14:textId="77777777" w:rsidR="00121D7A" w:rsidRPr="00121D7A" w:rsidRDefault="00121D7A" w:rsidP="00ED6A7A">
            <w:pPr>
              <w:spacing w:line="360" w:lineRule="auto"/>
              <w:jc w:val="both"/>
              <w:rPr>
                <w:rFonts w:ascii="Times New Roman" w:hAnsi="Times New Roman" w:cs="Times New Roman"/>
                <w:sz w:val="20"/>
                <w:szCs w:val="20"/>
                <w:lang w:val="en-US"/>
              </w:rPr>
            </w:pPr>
            <w:r w:rsidRPr="00121D7A">
              <w:rPr>
                <w:rFonts w:ascii="Times New Roman" w:hAnsi="Times New Roman" w:cs="Times New Roman"/>
                <w:sz w:val="20"/>
                <w:szCs w:val="20"/>
                <w:lang w:val="en-US"/>
              </w:rPr>
              <w:t>Interview</w:t>
            </w:r>
          </w:p>
        </w:tc>
        <w:tc>
          <w:tcPr>
            <w:tcW w:w="2248" w:type="dxa"/>
          </w:tcPr>
          <w:p w14:paraId="4E898FFC" w14:textId="77777777" w:rsidR="00121D7A" w:rsidRPr="00121D7A" w:rsidRDefault="00121D7A" w:rsidP="00ED6A7A">
            <w:pPr>
              <w:pStyle w:val="NormalWeb"/>
              <w:spacing w:line="360" w:lineRule="auto"/>
              <w:rPr>
                <w:rFonts w:ascii="Times New Roman" w:hAnsi="Times New Roman" w:cs="Times New Roman"/>
                <w:sz w:val="20"/>
                <w:szCs w:val="20"/>
              </w:rPr>
            </w:pPr>
            <w:r w:rsidRPr="00121D7A">
              <w:rPr>
                <w:rFonts w:ascii="Times New Roman" w:hAnsi="Times New Roman" w:cs="Times New Roman"/>
                <w:sz w:val="20"/>
                <w:szCs w:val="20"/>
              </w:rPr>
              <w:t xml:space="preserve">analysing the influence of the innovation culture in innovation performance of products and processes in the textile industry of Vale </w:t>
            </w:r>
            <w:r w:rsidRPr="00121D7A">
              <w:rPr>
                <w:rFonts w:ascii="Times New Roman" w:hAnsi="Times New Roman" w:cs="Times New Roman"/>
                <w:sz w:val="20"/>
                <w:szCs w:val="20"/>
              </w:rPr>
              <w:lastRenderedPageBreak/>
              <w:t xml:space="preserve">do </w:t>
            </w:r>
            <w:proofErr w:type="spellStart"/>
            <w:r w:rsidRPr="00121D7A">
              <w:rPr>
                <w:rFonts w:ascii="Times New Roman" w:hAnsi="Times New Roman" w:cs="Times New Roman"/>
                <w:sz w:val="20"/>
                <w:szCs w:val="20"/>
              </w:rPr>
              <w:t>Itajai</w:t>
            </w:r>
            <w:proofErr w:type="spellEnd"/>
            <w:r w:rsidRPr="00121D7A">
              <w:rPr>
                <w:rFonts w:ascii="Times New Roman" w:hAnsi="Times New Roman" w:cs="Times New Roman"/>
                <w:sz w:val="20"/>
                <w:szCs w:val="20"/>
              </w:rPr>
              <w:t>́, Santa Catarina (Brazil)</w:t>
            </w:r>
          </w:p>
        </w:tc>
        <w:tc>
          <w:tcPr>
            <w:tcW w:w="2321" w:type="dxa"/>
          </w:tcPr>
          <w:p w14:paraId="0E658620" w14:textId="77777777" w:rsidR="00121D7A" w:rsidRPr="00121D7A" w:rsidRDefault="00121D7A" w:rsidP="00ED6A7A">
            <w:pPr>
              <w:spacing w:line="360" w:lineRule="auto"/>
              <w:jc w:val="both"/>
              <w:rPr>
                <w:rFonts w:ascii="Times New Roman" w:hAnsi="Times New Roman" w:cs="Times New Roman"/>
                <w:sz w:val="20"/>
                <w:szCs w:val="20"/>
                <w:lang w:val="en-US"/>
              </w:rPr>
            </w:pPr>
            <w:r w:rsidRPr="00121D7A">
              <w:rPr>
                <w:rFonts w:ascii="Times New Roman" w:hAnsi="Times New Roman" w:cs="Times New Roman"/>
                <w:sz w:val="20"/>
                <w:szCs w:val="20"/>
                <w:lang w:val="en-US"/>
              </w:rPr>
              <w:lastRenderedPageBreak/>
              <w:t>123 participants from small and medium-sized businesses and 164 from large companies</w:t>
            </w:r>
          </w:p>
        </w:tc>
        <w:tc>
          <w:tcPr>
            <w:tcW w:w="1984" w:type="dxa"/>
          </w:tcPr>
          <w:p w14:paraId="67D7295A" w14:textId="77777777" w:rsidR="00121D7A" w:rsidRPr="00121D7A" w:rsidRDefault="00121D7A" w:rsidP="00ED6A7A">
            <w:pPr>
              <w:keepNext/>
              <w:spacing w:line="360" w:lineRule="auto"/>
              <w:jc w:val="both"/>
              <w:rPr>
                <w:rFonts w:ascii="Times New Roman" w:hAnsi="Times New Roman" w:cs="Times New Roman"/>
                <w:sz w:val="20"/>
                <w:szCs w:val="20"/>
                <w:lang w:val="en-US"/>
              </w:rPr>
            </w:pPr>
            <w:proofErr w:type="spellStart"/>
            <w:r w:rsidRPr="00121D7A">
              <w:rPr>
                <w:rFonts w:ascii="Times New Roman" w:hAnsi="Times New Roman" w:cs="Times New Roman"/>
                <w:sz w:val="20"/>
                <w:szCs w:val="20"/>
                <w:lang w:val="en-US"/>
              </w:rPr>
              <w:t>Padilha</w:t>
            </w:r>
            <w:proofErr w:type="spellEnd"/>
            <w:r w:rsidRPr="00121D7A">
              <w:rPr>
                <w:rFonts w:ascii="Times New Roman" w:hAnsi="Times New Roman" w:cs="Times New Roman"/>
                <w:sz w:val="20"/>
                <w:szCs w:val="20"/>
                <w:lang w:val="en-US"/>
              </w:rPr>
              <w:t xml:space="preserve"> and Gomes, 2016</w:t>
            </w:r>
          </w:p>
        </w:tc>
      </w:tr>
    </w:tbl>
    <w:p w14:paraId="1A7625A9" w14:textId="77777777" w:rsidR="00121D7A" w:rsidRPr="00E13457" w:rsidRDefault="00121D7A" w:rsidP="00F73719"/>
    <w:p w14:paraId="41AEEFD2" w14:textId="77777777" w:rsidR="00742E45" w:rsidRPr="00742E45" w:rsidRDefault="00742E45" w:rsidP="00742E45">
      <w:pPr>
        <w:pStyle w:val="Paragraph"/>
      </w:pPr>
    </w:p>
    <w:p w14:paraId="475292F6" w14:textId="458675BB" w:rsidR="00FE4713" w:rsidRPr="00E55849" w:rsidRDefault="00FE4713" w:rsidP="0080308E">
      <w:pPr>
        <w:pStyle w:val="Figurecaption"/>
        <w:rPr>
          <w:lang w:val="en-US"/>
        </w:rPr>
      </w:pPr>
    </w:p>
    <w:sectPr w:rsidR="00FE4713" w:rsidRPr="00E55849" w:rsidSect="00165A2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B9C9" w14:textId="77777777" w:rsidR="00D97524" w:rsidRDefault="00D97524" w:rsidP="00AF2C92">
      <w:r>
        <w:separator/>
      </w:r>
    </w:p>
  </w:endnote>
  <w:endnote w:type="continuationSeparator" w:id="0">
    <w:p w14:paraId="2BDE4D21" w14:textId="77777777" w:rsidR="00D97524" w:rsidRDefault="00D97524"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F3B5F" w14:textId="77777777" w:rsidR="00D97524" w:rsidRDefault="00D97524" w:rsidP="00AF2C92">
      <w:r>
        <w:separator/>
      </w:r>
    </w:p>
  </w:footnote>
  <w:footnote w:type="continuationSeparator" w:id="0">
    <w:p w14:paraId="18376763" w14:textId="77777777" w:rsidR="00D97524" w:rsidRDefault="00D97524"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D42392"/>
    <w:multiLevelType w:val="hybridMultilevel"/>
    <w:tmpl w:val="E744CA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3B2EA9"/>
    <w:multiLevelType w:val="hybridMultilevel"/>
    <w:tmpl w:val="77BE12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0F24125E"/>
    <w:multiLevelType w:val="hybridMultilevel"/>
    <w:tmpl w:val="A7760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28550D"/>
    <w:multiLevelType w:val="hybridMultilevel"/>
    <w:tmpl w:val="24BEFE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1EE793D"/>
    <w:multiLevelType w:val="hybridMultilevel"/>
    <w:tmpl w:val="89923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72633A0"/>
    <w:multiLevelType w:val="hybridMultilevel"/>
    <w:tmpl w:val="20C6BC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1A723D57"/>
    <w:multiLevelType w:val="hybridMultilevel"/>
    <w:tmpl w:val="D70C642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4161F3F"/>
    <w:multiLevelType w:val="hybridMultilevel"/>
    <w:tmpl w:val="3B744E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D060A61"/>
    <w:multiLevelType w:val="hybridMultilevel"/>
    <w:tmpl w:val="BA025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0F92B8D"/>
    <w:multiLevelType w:val="hybridMultilevel"/>
    <w:tmpl w:val="69AC43FA"/>
    <w:lvl w:ilvl="0" w:tplc="D724299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4E223BC"/>
    <w:multiLevelType w:val="hybridMultilevel"/>
    <w:tmpl w:val="C5D06D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83622A"/>
    <w:multiLevelType w:val="hybridMultilevel"/>
    <w:tmpl w:val="4EEE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472482"/>
    <w:multiLevelType w:val="hybridMultilevel"/>
    <w:tmpl w:val="E29046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AB23134"/>
    <w:multiLevelType w:val="hybridMultilevel"/>
    <w:tmpl w:val="8716BFAE"/>
    <w:lvl w:ilvl="0" w:tplc="9CA86B1C">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FF3104"/>
    <w:multiLevelType w:val="hybridMultilevel"/>
    <w:tmpl w:val="D2161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090C11"/>
    <w:multiLevelType w:val="hybridMultilevel"/>
    <w:tmpl w:val="7722F9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E84854"/>
    <w:multiLevelType w:val="hybridMultilevel"/>
    <w:tmpl w:val="5B2290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713978"/>
    <w:multiLevelType w:val="multilevel"/>
    <w:tmpl w:val="D436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011528">
    <w:abstractNumId w:val="23"/>
  </w:num>
  <w:num w:numId="2" w16cid:durableId="1733115754">
    <w:abstractNumId w:val="30"/>
  </w:num>
  <w:num w:numId="3" w16cid:durableId="2032604923">
    <w:abstractNumId w:val="1"/>
  </w:num>
  <w:num w:numId="4" w16cid:durableId="782847452">
    <w:abstractNumId w:val="2"/>
  </w:num>
  <w:num w:numId="5" w16cid:durableId="176504946">
    <w:abstractNumId w:val="3"/>
  </w:num>
  <w:num w:numId="6" w16cid:durableId="870263817">
    <w:abstractNumId w:val="4"/>
  </w:num>
  <w:num w:numId="7" w16cid:durableId="431516171">
    <w:abstractNumId w:val="9"/>
  </w:num>
  <w:num w:numId="8" w16cid:durableId="1039092547">
    <w:abstractNumId w:val="5"/>
  </w:num>
  <w:num w:numId="9" w16cid:durableId="492569926">
    <w:abstractNumId w:val="7"/>
  </w:num>
  <w:num w:numId="10" w16cid:durableId="240606095">
    <w:abstractNumId w:val="6"/>
  </w:num>
  <w:num w:numId="11" w16cid:durableId="1994213683">
    <w:abstractNumId w:val="10"/>
  </w:num>
  <w:num w:numId="12" w16cid:durableId="656806998">
    <w:abstractNumId w:val="8"/>
  </w:num>
  <w:num w:numId="13" w16cid:durableId="1429622696">
    <w:abstractNumId w:val="26"/>
  </w:num>
  <w:num w:numId="14" w16cid:durableId="892887295">
    <w:abstractNumId w:val="35"/>
  </w:num>
  <w:num w:numId="15" w16cid:durableId="511653971">
    <w:abstractNumId w:val="21"/>
  </w:num>
  <w:num w:numId="16" w16cid:durableId="702365036">
    <w:abstractNumId w:val="25"/>
  </w:num>
  <w:num w:numId="17" w16cid:durableId="1590918611">
    <w:abstractNumId w:val="12"/>
  </w:num>
  <w:num w:numId="18" w16cid:durableId="612978569">
    <w:abstractNumId w:val="0"/>
  </w:num>
  <w:num w:numId="19" w16cid:durableId="1275357134">
    <w:abstractNumId w:val="13"/>
  </w:num>
  <w:num w:numId="20" w16cid:durableId="511380166">
    <w:abstractNumId w:val="35"/>
  </w:num>
  <w:num w:numId="21" w16cid:durableId="453794410">
    <w:abstractNumId w:val="35"/>
  </w:num>
  <w:num w:numId="22" w16cid:durableId="974260342">
    <w:abstractNumId w:val="35"/>
  </w:num>
  <w:num w:numId="23" w16cid:durableId="442042976">
    <w:abstractNumId w:val="35"/>
  </w:num>
  <w:num w:numId="24" w16cid:durableId="887647806">
    <w:abstractNumId w:val="26"/>
  </w:num>
  <w:num w:numId="25" w16cid:durableId="150408197">
    <w:abstractNumId w:val="27"/>
  </w:num>
  <w:num w:numId="26" w16cid:durableId="1622568126">
    <w:abstractNumId w:val="37"/>
  </w:num>
  <w:num w:numId="27" w16cid:durableId="820072818">
    <w:abstractNumId w:val="39"/>
  </w:num>
  <w:num w:numId="28" w16cid:durableId="1243028443">
    <w:abstractNumId w:val="35"/>
  </w:num>
  <w:num w:numId="29" w16cid:durableId="1632706475">
    <w:abstractNumId w:val="20"/>
  </w:num>
  <w:num w:numId="30" w16cid:durableId="2016952756">
    <w:abstractNumId w:val="40"/>
  </w:num>
  <w:num w:numId="31" w16cid:durableId="1797212656">
    <w:abstractNumId w:val="33"/>
  </w:num>
  <w:num w:numId="32" w16cid:durableId="1577126112">
    <w:abstractNumId w:val="24"/>
  </w:num>
  <w:num w:numId="33" w16cid:durableId="2000384905">
    <w:abstractNumId w:val="38"/>
  </w:num>
  <w:num w:numId="34" w16cid:durableId="1044141630">
    <w:abstractNumId w:val="17"/>
  </w:num>
  <w:num w:numId="35" w16cid:durableId="1542353913">
    <w:abstractNumId w:val="28"/>
  </w:num>
  <w:num w:numId="36" w16cid:durableId="897712424">
    <w:abstractNumId w:val="26"/>
  </w:num>
  <w:num w:numId="37" w16cid:durableId="1465804853">
    <w:abstractNumId w:val="14"/>
  </w:num>
  <w:num w:numId="38" w16cid:durableId="1946186803">
    <w:abstractNumId w:val="22"/>
  </w:num>
  <w:num w:numId="39" w16cid:durableId="624317579">
    <w:abstractNumId w:val="16"/>
  </w:num>
  <w:num w:numId="40" w16cid:durableId="1758407664">
    <w:abstractNumId w:val="36"/>
  </w:num>
  <w:num w:numId="41" w16cid:durableId="1415007573">
    <w:abstractNumId w:val="11"/>
  </w:num>
  <w:num w:numId="42" w16cid:durableId="2067219498">
    <w:abstractNumId w:val="29"/>
  </w:num>
  <w:num w:numId="43" w16cid:durableId="686952660">
    <w:abstractNumId w:val="32"/>
  </w:num>
  <w:num w:numId="44" w16cid:durableId="1174222227">
    <w:abstractNumId w:val="18"/>
  </w:num>
  <w:num w:numId="45" w16cid:durableId="1971128395">
    <w:abstractNumId w:val="34"/>
  </w:num>
  <w:num w:numId="46" w16cid:durableId="22096011">
    <w:abstractNumId w:val="26"/>
    <w:lvlOverride w:ilvl="0">
      <w:startOverride w:val="1"/>
    </w:lvlOverride>
  </w:num>
  <w:num w:numId="47" w16cid:durableId="1665819803">
    <w:abstractNumId w:val="31"/>
  </w:num>
  <w:num w:numId="48" w16cid:durableId="1248810886">
    <w:abstractNumId w:val="41"/>
  </w:num>
  <w:num w:numId="49" w16cid:durableId="43532102">
    <w:abstractNumId w:val="19"/>
  </w:num>
  <w:num w:numId="50" w16cid:durableId="2015279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49"/>
    <w:rsid w:val="00001899"/>
    <w:rsid w:val="000041D6"/>
    <w:rsid w:val="000049AD"/>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733AC"/>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2E88"/>
    <w:rsid w:val="000B4603"/>
    <w:rsid w:val="000B4D30"/>
    <w:rsid w:val="000C09BE"/>
    <w:rsid w:val="000C1380"/>
    <w:rsid w:val="000C554F"/>
    <w:rsid w:val="000D0DC5"/>
    <w:rsid w:val="000D15FF"/>
    <w:rsid w:val="000D28DF"/>
    <w:rsid w:val="000D488B"/>
    <w:rsid w:val="000D68DF"/>
    <w:rsid w:val="000E138D"/>
    <w:rsid w:val="000E187A"/>
    <w:rsid w:val="000E2D61"/>
    <w:rsid w:val="000E3357"/>
    <w:rsid w:val="000E450E"/>
    <w:rsid w:val="000E6259"/>
    <w:rsid w:val="000F4677"/>
    <w:rsid w:val="000F5BE0"/>
    <w:rsid w:val="00100587"/>
    <w:rsid w:val="0010284E"/>
    <w:rsid w:val="00103122"/>
    <w:rsid w:val="0010336A"/>
    <w:rsid w:val="001050F1"/>
    <w:rsid w:val="00105AEA"/>
    <w:rsid w:val="00106DAF"/>
    <w:rsid w:val="00116023"/>
    <w:rsid w:val="00121D7A"/>
    <w:rsid w:val="00134A51"/>
    <w:rsid w:val="00140727"/>
    <w:rsid w:val="001559F5"/>
    <w:rsid w:val="00160628"/>
    <w:rsid w:val="00161344"/>
    <w:rsid w:val="00162195"/>
    <w:rsid w:val="0016322A"/>
    <w:rsid w:val="00165A21"/>
    <w:rsid w:val="001705CE"/>
    <w:rsid w:val="0017714B"/>
    <w:rsid w:val="001804DF"/>
    <w:rsid w:val="00181BDC"/>
    <w:rsid w:val="00181DB0"/>
    <w:rsid w:val="001829E3"/>
    <w:rsid w:val="0019731E"/>
    <w:rsid w:val="001A09FE"/>
    <w:rsid w:val="001A67C9"/>
    <w:rsid w:val="001A69DE"/>
    <w:rsid w:val="001B1C7C"/>
    <w:rsid w:val="001B398F"/>
    <w:rsid w:val="001B46C6"/>
    <w:rsid w:val="001B4B48"/>
    <w:rsid w:val="001B4D1F"/>
    <w:rsid w:val="001B7681"/>
    <w:rsid w:val="001B7CAE"/>
    <w:rsid w:val="001C0772"/>
    <w:rsid w:val="001C0D4F"/>
    <w:rsid w:val="001C1DEC"/>
    <w:rsid w:val="001C5736"/>
    <w:rsid w:val="001D1EC7"/>
    <w:rsid w:val="001D4A49"/>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31BB0"/>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5F"/>
    <w:rsid w:val="002D2CD7"/>
    <w:rsid w:val="002D4DDC"/>
    <w:rsid w:val="002D4F75"/>
    <w:rsid w:val="002D6493"/>
    <w:rsid w:val="002D7AB6"/>
    <w:rsid w:val="002E06D0"/>
    <w:rsid w:val="002E3C27"/>
    <w:rsid w:val="002E403A"/>
    <w:rsid w:val="002E7F3A"/>
    <w:rsid w:val="002F0D51"/>
    <w:rsid w:val="002F4EDB"/>
    <w:rsid w:val="002F6054"/>
    <w:rsid w:val="0030495A"/>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0880"/>
    <w:rsid w:val="003B47FE"/>
    <w:rsid w:val="003B5673"/>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738A"/>
    <w:rsid w:val="004473D3"/>
    <w:rsid w:val="00452231"/>
    <w:rsid w:val="00460C13"/>
    <w:rsid w:val="00463228"/>
    <w:rsid w:val="00463782"/>
    <w:rsid w:val="004667E0"/>
    <w:rsid w:val="0046760E"/>
    <w:rsid w:val="00470E10"/>
    <w:rsid w:val="00473368"/>
    <w:rsid w:val="00477A97"/>
    <w:rsid w:val="00481343"/>
    <w:rsid w:val="00483796"/>
    <w:rsid w:val="0048549E"/>
    <w:rsid w:val="00493347"/>
    <w:rsid w:val="00496092"/>
    <w:rsid w:val="004A08DB"/>
    <w:rsid w:val="004A25D0"/>
    <w:rsid w:val="004A37E8"/>
    <w:rsid w:val="004A7549"/>
    <w:rsid w:val="004B09D4"/>
    <w:rsid w:val="004B2BDB"/>
    <w:rsid w:val="004B330A"/>
    <w:rsid w:val="004B7C8E"/>
    <w:rsid w:val="004C1210"/>
    <w:rsid w:val="004D0EDC"/>
    <w:rsid w:val="004D1220"/>
    <w:rsid w:val="004D14B3"/>
    <w:rsid w:val="004D1529"/>
    <w:rsid w:val="004D2253"/>
    <w:rsid w:val="004D5514"/>
    <w:rsid w:val="004D56C3"/>
    <w:rsid w:val="004E0338"/>
    <w:rsid w:val="004E4FF3"/>
    <w:rsid w:val="004E56A8"/>
    <w:rsid w:val="004F3B55"/>
    <w:rsid w:val="004F4E46"/>
    <w:rsid w:val="004F6B7D"/>
    <w:rsid w:val="005015F6"/>
    <w:rsid w:val="005030C4"/>
    <w:rsid w:val="005031C5"/>
    <w:rsid w:val="00504FDC"/>
    <w:rsid w:val="005120CC"/>
    <w:rsid w:val="00512B7B"/>
    <w:rsid w:val="00514EA1"/>
    <w:rsid w:val="00516AAB"/>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A35"/>
    <w:rsid w:val="00566596"/>
    <w:rsid w:val="005741E9"/>
    <w:rsid w:val="005748CF"/>
    <w:rsid w:val="00584270"/>
    <w:rsid w:val="00584738"/>
    <w:rsid w:val="005920B0"/>
    <w:rsid w:val="0059380D"/>
    <w:rsid w:val="00595A8F"/>
    <w:rsid w:val="00597BF2"/>
    <w:rsid w:val="005B134E"/>
    <w:rsid w:val="005B2039"/>
    <w:rsid w:val="005B344F"/>
    <w:rsid w:val="005B3FBA"/>
    <w:rsid w:val="005B4A1D"/>
    <w:rsid w:val="005B674D"/>
    <w:rsid w:val="005C0CBE"/>
    <w:rsid w:val="005C1FCF"/>
    <w:rsid w:val="005D1885"/>
    <w:rsid w:val="005D4A38"/>
    <w:rsid w:val="005E2EEA"/>
    <w:rsid w:val="005E3708"/>
    <w:rsid w:val="005E3CCD"/>
    <w:rsid w:val="005E3D6B"/>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5293D"/>
    <w:rsid w:val="00653EFC"/>
    <w:rsid w:val="00654021"/>
    <w:rsid w:val="00661045"/>
    <w:rsid w:val="00666DA8"/>
    <w:rsid w:val="00671057"/>
    <w:rsid w:val="00675AAF"/>
    <w:rsid w:val="0068031A"/>
    <w:rsid w:val="00681B2F"/>
    <w:rsid w:val="0068335F"/>
    <w:rsid w:val="00690CDE"/>
    <w:rsid w:val="00693302"/>
    <w:rsid w:val="0069640B"/>
    <w:rsid w:val="006A1B83"/>
    <w:rsid w:val="006A21CD"/>
    <w:rsid w:val="006A5918"/>
    <w:rsid w:val="006B21B2"/>
    <w:rsid w:val="006B4A4A"/>
    <w:rsid w:val="006B6EA1"/>
    <w:rsid w:val="006C19B2"/>
    <w:rsid w:val="006C5BB8"/>
    <w:rsid w:val="006C6936"/>
    <w:rsid w:val="006C7B01"/>
    <w:rsid w:val="006D0FE8"/>
    <w:rsid w:val="006D4B2B"/>
    <w:rsid w:val="006D4F3C"/>
    <w:rsid w:val="006D5C66"/>
    <w:rsid w:val="006E1B3C"/>
    <w:rsid w:val="006E23FB"/>
    <w:rsid w:val="006E325A"/>
    <w:rsid w:val="006E33EC"/>
    <w:rsid w:val="006E3802"/>
    <w:rsid w:val="006E6C02"/>
    <w:rsid w:val="006F231A"/>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2D1F"/>
    <w:rsid w:val="00742E45"/>
    <w:rsid w:val="00743EBA"/>
    <w:rsid w:val="00744C8E"/>
    <w:rsid w:val="0074707E"/>
    <w:rsid w:val="007516DC"/>
    <w:rsid w:val="00754B80"/>
    <w:rsid w:val="00761918"/>
    <w:rsid w:val="00762F03"/>
    <w:rsid w:val="0076413B"/>
    <w:rsid w:val="007648AE"/>
    <w:rsid w:val="00764BF8"/>
    <w:rsid w:val="0076514D"/>
    <w:rsid w:val="00773D59"/>
    <w:rsid w:val="00773FF6"/>
    <w:rsid w:val="00781003"/>
    <w:rsid w:val="007839F5"/>
    <w:rsid w:val="00790B81"/>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6705"/>
    <w:rsid w:val="00806738"/>
    <w:rsid w:val="008216D5"/>
    <w:rsid w:val="008249CE"/>
    <w:rsid w:val="00831A50"/>
    <w:rsid w:val="00831B3C"/>
    <w:rsid w:val="00831C89"/>
    <w:rsid w:val="00832114"/>
    <w:rsid w:val="00834C46"/>
    <w:rsid w:val="0084093E"/>
    <w:rsid w:val="00841CE1"/>
    <w:rsid w:val="00841FE6"/>
    <w:rsid w:val="008452FC"/>
    <w:rsid w:val="008473D8"/>
    <w:rsid w:val="008528DC"/>
    <w:rsid w:val="00852B8C"/>
    <w:rsid w:val="00854981"/>
    <w:rsid w:val="00864B2E"/>
    <w:rsid w:val="00865963"/>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5AFB"/>
    <w:rsid w:val="008D07FB"/>
    <w:rsid w:val="008D0C02"/>
    <w:rsid w:val="008D357D"/>
    <w:rsid w:val="008E387B"/>
    <w:rsid w:val="008E6087"/>
    <w:rsid w:val="008E758D"/>
    <w:rsid w:val="008F10A7"/>
    <w:rsid w:val="008F755D"/>
    <w:rsid w:val="008F7A39"/>
    <w:rsid w:val="009021E8"/>
    <w:rsid w:val="00911440"/>
    <w:rsid w:val="00911712"/>
    <w:rsid w:val="00911B27"/>
    <w:rsid w:val="009140B1"/>
    <w:rsid w:val="009170BE"/>
    <w:rsid w:val="00920B55"/>
    <w:rsid w:val="0092543D"/>
    <w:rsid w:val="009262C9"/>
    <w:rsid w:val="00930EB9"/>
    <w:rsid w:val="00933DC7"/>
    <w:rsid w:val="009418F4"/>
    <w:rsid w:val="00942BBC"/>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1CAD"/>
    <w:rsid w:val="009A3440"/>
    <w:rsid w:val="009A5832"/>
    <w:rsid w:val="009A6838"/>
    <w:rsid w:val="009B24B5"/>
    <w:rsid w:val="009B4EBC"/>
    <w:rsid w:val="009B5ABB"/>
    <w:rsid w:val="009B73CE"/>
    <w:rsid w:val="009C2461"/>
    <w:rsid w:val="009C6FE2"/>
    <w:rsid w:val="009C7674"/>
    <w:rsid w:val="009D004A"/>
    <w:rsid w:val="009D2B36"/>
    <w:rsid w:val="009D5880"/>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1EA5"/>
    <w:rsid w:val="00A53742"/>
    <w:rsid w:val="00A557A1"/>
    <w:rsid w:val="00A63059"/>
    <w:rsid w:val="00A63AE3"/>
    <w:rsid w:val="00A651A4"/>
    <w:rsid w:val="00A71361"/>
    <w:rsid w:val="00A746E2"/>
    <w:rsid w:val="00A81FF2"/>
    <w:rsid w:val="00A83904"/>
    <w:rsid w:val="00A90A79"/>
    <w:rsid w:val="00A96B30"/>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53A"/>
    <w:rsid w:val="00B20F82"/>
    <w:rsid w:val="00B25BD5"/>
    <w:rsid w:val="00B34079"/>
    <w:rsid w:val="00B3793A"/>
    <w:rsid w:val="00B401BA"/>
    <w:rsid w:val="00B407E4"/>
    <w:rsid w:val="00B425B6"/>
    <w:rsid w:val="00B42A72"/>
    <w:rsid w:val="00B441AE"/>
    <w:rsid w:val="00B45F33"/>
    <w:rsid w:val="00B46D50"/>
    <w:rsid w:val="00B53170"/>
    <w:rsid w:val="00B62999"/>
    <w:rsid w:val="00B63BE3"/>
    <w:rsid w:val="00B64885"/>
    <w:rsid w:val="00B66810"/>
    <w:rsid w:val="00B72BE3"/>
    <w:rsid w:val="00B73B80"/>
    <w:rsid w:val="00B770C7"/>
    <w:rsid w:val="00B80F26"/>
    <w:rsid w:val="00B822BD"/>
    <w:rsid w:val="00B842F4"/>
    <w:rsid w:val="00B91A7B"/>
    <w:rsid w:val="00B929DD"/>
    <w:rsid w:val="00B95405"/>
    <w:rsid w:val="00B963F1"/>
    <w:rsid w:val="00BA020A"/>
    <w:rsid w:val="00BB02A4"/>
    <w:rsid w:val="00BB1270"/>
    <w:rsid w:val="00BB1E44"/>
    <w:rsid w:val="00BB5267"/>
    <w:rsid w:val="00BB52B8"/>
    <w:rsid w:val="00BB59D8"/>
    <w:rsid w:val="00BB7E69"/>
    <w:rsid w:val="00BC3C1F"/>
    <w:rsid w:val="00BC7CE7"/>
    <w:rsid w:val="00BD295E"/>
    <w:rsid w:val="00BD4664"/>
    <w:rsid w:val="00BE1193"/>
    <w:rsid w:val="00BF4849"/>
    <w:rsid w:val="00BF4EA7"/>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6A1A"/>
    <w:rsid w:val="00CC1E75"/>
    <w:rsid w:val="00CC2E0E"/>
    <w:rsid w:val="00CC361C"/>
    <w:rsid w:val="00CC474B"/>
    <w:rsid w:val="00CC658C"/>
    <w:rsid w:val="00CC67BF"/>
    <w:rsid w:val="00CD0843"/>
    <w:rsid w:val="00CD5A78"/>
    <w:rsid w:val="00CD7345"/>
    <w:rsid w:val="00CE372E"/>
    <w:rsid w:val="00CF0A1B"/>
    <w:rsid w:val="00CF19F6"/>
    <w:rsid w:val="00CF1DAD"/>
    <w:rsid w:val="00CF2F4F"/>
    <w:rsid w:val="00CF536D"/>
    <w:rsid w:val="00D10CB8"/>
    <w:rsid w:val="00D12806"/>
    <w:rsid w:val="00D12D44"/>
    <w:rsid w:val="00D15018"/>
    <w:rsid w:val="00D158AC"/>
    <w:rsid w:val="00D1694C"/>
    <w:rsid w:val="00D20F5E"/>
    <w:rsid w:val="00D23B76"/>
    <w:rsid w:val="00D379A3"/>
    <w:rsid w:val="00D43272"/>
    <w:rsid w:val="00D45FF3"/>
    <w:rsid w:val="00D512CF"/>
    <w:rsid w:val="00D528B9"/>
    <w:rsid w:val="00D53186"/>
    <w:rsid w:val="00D5487D"/>
    <w:rsid w:val="00D60140"/>
    <w:rsid w:val="00D6024A"/>
    <w:rsid w:val="00D608B5"/>
    <w:rsid w:val="00D71F99"/>
    <w:rsid w:val="00D73CA4"/>
    <w:rsid w:val="00D73D71"/>
    <w:rsid w:val="00D74396"/>
    <w:rsid w:val="00D80284"/>
    <w:rsid w:val="00D81285"/>
    <w:rsid w:val="00D81F71"/>
    <w:rsid w:val="00D8642D"/>
    <w:rsid w:val="00D90A5E"/>
    <w:rsid w:val="00D91A68"/>
    <w:rsid w:val="00D95A68"/>
    <w:rsid w:val="00D97524"/>
    <w:rsid w:val="00DA17C7"/>
    <w:rsid w:val="00DA6A9A"/>
    <w:rsid w:val="00DB1EFD"/>
    <w:rsid w:val="00DB3EAF"/>
    <w:rsid w:val="00DC3203"/>
    <w:rsid w:val="00DC3C99"/>
    <w:rsid w:val="00DC52F5"/>
    <w:rsid w:val="00DC5B61"/>
    <w:rsid w:val="00DC5FD0"/>
    <w:rsid w:val="00DD0354"/>
    <w:rsid w:val="00DD27D7"/>
    <w:rsid w:val="00DD458C"/>
    <w:rsid w:val="00DD72E9"/>
    <w:rsid w:val="00DD7605"/>
    <w:rsid w:val="00DE2020"/>
    <w:rsid w:val="00DE3476"/>
    <w:rsid w:val="00DF5B84"/>
    <w:rsid w:val="00DF6D5B"/>
    <w:rsid w:val="00DF771B"/>
    <w:rsid w:val="00DF7EE2"/>
    <w:rsid w:val="00E01BAA"/>
    <w:rsid w:val="00E0282A"/>
    <w:rsid w:val="00E07E14"/>
    <w:rsid w:val="00E14F94"/>
    <w:rsid w:val="00E17336"/>
    <w:rsid w:val="00E17D15"/>
    <w:rsid w:val="00E22B95"/>
    <w:rsid w:val="00E30331"/>
    <w:rsid w:val="00E30BB8"/>
    <w:rsid w:val="00E31F9C"/>
    <w:rsid w:val="00E40488"/>
    <w:rsid w:val="00E50367"/>
    <w:rsid w:val="00E51ABA"/>
    <w:rsid w:val="00E524CB"/>
    <w:rsid w:val="00E55849"/>
    <w:rsid w:val="00E65456"/>
    <w:rsid w:val="00E65A91"/>
    <w:rsid w:val="00E66188"/>
    <w:rsid w:val="00E664FB"/>
    <w:rsid w:val="00E70373"/>
    <w:rsid w:val="00E70C73"/>
    <w:rsid w:val="00E72E40"/>
    <w:rsid w:val="00E73665"/>
    <w:rsid w:val="00E73999"/>
    <w:rsid w:val="00E73BDC"/>
    <w:rsid w:val="00E73E9E"/>
    <w:rsid w:val="00E77DB9"/>
    <w:rsid w:val="00E81660"/>
    <w:rsid w:val="00E854FE"/>
    <w:rsid w:val="00E906CC"/>
    <w:rsid w:val="00E939A0"/>
    <w:rsid w:val="00E97E4E"/>
    <w:rsid w:val="00EA0164"/>
    <w:rsid w:val="00EA1CC2"/>
    <w:rsid w:val="00EA2D76"/>
    <w:rsid w:val="00EA4644"/>
    <w:rsid w:val="00EA758A"/>
    <w:rsid w:val="00EB199F"/>
    <w:rsid w:val="00EB27C4"/>
    <w:rsid w:val="00EB5387"/>
    <w:rsid w:val="00EB5C10"/>
    <w:rsid w:val="00EB7322"/>
    <w:rsid w:val="00EC0FE9"/>
    <w:rsid w:val="00EC426D"/>
    <w:rsid w:val="00EC571B"/>
    <w:rsid w:val="00EC57D7"/>
    <w:rsid w:val="00EC6385"/>
    <w:rsid w:val="00ED1DE9"/>
    <w:rsid w:val="00ED23D4"/>
    <w:rsid w:val="00ED5E0B"/>
    <w:rsid w:val="00ED786C"/>
    <w:rsid w:val="00EE37B6"/>
    <w:rsid w:val="00EF0F45"/>
    <w:rsid w:val="00EF7463"/>
    <w:rsid w:val="00F002EF"/>
    <w:rsid w:val="00F01EE9"/>
    <w:rsid w:val="00F02F94"/>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25AF"/>
    <w:rsid w:val="00F43B9D"/>
    <w:rsid w:val="00F44D5E"/>
    <w:rsid w:val="00F53A35"/>
    <w:rsid w:val="00F55A3D"/>
    <w:rsid w:val="00F5744B"/>
    <w:rsid w:val="00F61209"/>
    <w:rsid w:val="00F6259E"/>
    <w:rsid w:val="00F65DD4"/>
    <w:rsid w:val="00F672B2"/>
    <w:rsid w:val="00F73719"/>
    <w:rsid w:val="00F83973"/>
    <w:rsid w:val="00F87FA3"/>
    <w:rsid w:val="00F93D8C"/>
    <w:rsid w:val="00FA3102"/>
    <w:rsid w:val="00FA48D4"/>
    <w:rsid w:val="00FA54FA"/>
    <w:rsid w:val="00FB227E"/>
    <w:rsid w:val="00FB3D61"/>
    <w:rsid w:val="00FB44CE"/>
    <w:rsid w:val="00FB5009"/>
    <w:rsid w:val="00FB76AB"/>
    <w:rsid w:val="00FD03FE"/>
    <w:rsid w:val="00FD126E"/>
    <w:rsid w:val="00FD3C36"/>
    <w:rsid w:val="00FD4D81"/>
    <w:rsid w:val="00FD7498"/>
    <w:rsid w:val="00FD7FB3"/>
    <w:rsid w:val="00FE4713"/>
    <w:rsid w:val="00FE5A41"/>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9079B3"/>
  <w15:docId w15:val="{241E61F0-E29E-CC4F-9978-39B77ECF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caption" w:uiPriority="35"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FF6"/>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rsid w:val="00F02F94"/>
    <w:pPr>
      <w:tabs>
        <w:tab w:val="center" w:pos="4320"/>
        <w:tab w:val="right" w:pos="8640"/>
      </w:tabs>
    </w:p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table" w:styleId="TableGrid">
    <w:name w:val="Table Grid"/>
    <w:basedOn w:val="TableNormal"/>
    <w:uiPriority w:val="39"/>
    <w:rsid w:val="00690CDE"/>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0CDE"/>
    <w:pPr>
      <w:ind w:left="720"/>
      <w:contextualSpacing/>
    </w:pPr>
  </w:style>
  <w:style w:type="paragraph" w:styleId="NoSpacing">
    <w:name w:val="No Spacing"/>
    <w:uiPriority w:val="1"/>
    <w:qFormat/>
    <w:rsid w:val="004C1210"/>
    <w:rPr>
      <w:rFonts w:asciiTheme="minorHAnsi" w:eastAsiaTheme="minorHAnsi" w:hAnsiTheme="minorHAnsi" w:cstheme="minorBidi"/>
      <w:sz w:val="24"/>
      <w:szCs w:val="24"/>
      <w:lang w:eastAsia="en-US"/>
    </w:rPr>
  </w:style>
  <w:style w:type="character" w:styleId="Hyperlink">
    <w:name w:val="Hyperlink"/>
    <w:basedOn w:val="DefaultParagraphFont"/>
    <w:uiPriority w:val="99"/>
    <w:unhideWhenUsed/>
    <w:rsid w:val="00742E45"/>
    <w:rPr>
      <w:color w:val="0000FF"/>
      <w:u w:val="single"/>
    </w:rPr>
  </w:style>
  <w:style w:type="character" w:styleId="UnresolvedMention">
    <w:name w:val="Unresolved Mention"/>
    <w:basedOn w:val="DefaultParagraphFont"/>
    <w:uiPriority w:val="99"/>
    <w:semiHidden/>
    <w:unhideWhenUsed/>
    <w:rsid w:val="00F73719"/>
    <w:rPr>
      <w:color w:val="605E5C"/>
      <w:shd w:val="clear" w:color="auto" w:fill="E1DFDD"/>
    </w:rPr>
  </w:style>
  <w:style w:type="paragraph" w:styleId="NormalWeb">
    <w:name w:val="Normal (Web)"/>
    <w:basedOn w:val="Normal"/>
    <w:uiPriority w:val="99"/>
    <w:unhideWhenUsed/>
    <w:rsid w:val="00121D7A"/>
    <w:pPr>
      <w:spacing w:before="100" w:beforeAutospacing="1" w:after="100" w:afterAutospacing="1"/>
    </w:pPr>
  </w:style>
  <w:style w:type="paragraph" w:styleId="Caption">
    <w:name w:val="caption"/>
    <w:basedOn w:val="Normal"/>
    <w:next w:val="Normal"/>
    <w:uiPriority w:val="35"/>
    <w:unhideWhenUsed/>
    <w:qFormat/>
    <w:rsid w:val="00121D7A"/>
    <w:pPr>
      <w:spacing w:after="200"/>
    </w:pPr>
    <w:rPr>
      <w:i/>
      <w:iCs/>
      <w:color w:val="1F497D" w:themeColor="text2"/>
      <w:sz w:val="18"/>
      <w:szCs w:val="18"/>
    </w:rPr>
  </w:style>
  <w:style w:type="character" w:customStyle="1" w:styleId="apple-converted-space">
    <w:name w:val="apple-converted-space"/>
    <w:basedOn w:val="DefaultParagraphFont"/>
    <w:rsid w:val="00773FF6"/>
  </w:style>
  <w:style w:type="character" w:customStyle="1" w:styleId="anchor-text">
    <w:name w:val="anchor-text"/>
    <w:basedOn w:val="DefaultParagraphFont"/>
    <w:rsid w:val="00773FF6"/>
  </w:style>
  <w:style w:type="paragraph" w:customStyle="1" w:styleId="dx-doi">
    <w:name w:val="dx-doi"/>
    <w:basedOn w:val="Normal"/>
    <w:rsid w:val="00841F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85982">
      <w:bodyDiv w:val="1"/>
      <w:marLeft w:val="0"/>
      <w:marRight w:val="0"/>
      <w:marTop w:val="0"/>
      <w:marBottom w:val="0"/>
      <w:divBdr>
        <w:top w:val="none" w:sz="0" w:space="0" w:color="auto"/>
        <w:left w:val="none" w:sz="0" w:space="0" w:color="auto"/>
        <w:bottom w:val="none" w:sz="0" w:space="0" w:color="auto"/>
        <w:right w:val="none" w:sz="0" w:space="0" w:color="auto"/>
      </w:divBdr>
    </w:div>
    <w:div w:id="132212916">
      <w:bodyDiv w:val="1"/>
      <w:marLeft w:val="0"/>
      <w:marRight w:val="0"/>
      <w:marTop w:val="0"/>
      <w:marBottom w:val="0"/>
      <w:divBdr>
        <w:top w:val="none" w:sz="0" w:space="0" w:color="auto"/>
        <w:left w:val="none" w:sz="0" w:space="0" w:color="auto"/>
        <w:bottom w:val="none" w:sz="0" w:space="0" w:color="auto"/>
        <w:right w:val="none" w:sz="0" w:space="0" w:color="auto"/>
      </w:divBdr>
    </w:div>
    <w:div w:id="350453023">
      <w:bodyDiv w:val="1"/>
      <w:marLeft w:val="0"/>
      <w:marRight w:val="0"/>
      <w:marTop w:val="0"/>
      <w:marBottom w:val="0"/>
      <w:divBdr>
        <w:top w:val="none" w:sz="0" w:space="0" w:color="auto"/>
        <w:left w:val="none" w:sz="0" w:space="0" w:color="auto"/>
        <w:bottom w:val="none" w:sz="0" w:space="0" w:color="auto"/>
        <w:right w:val="none" w:sz="0" w:space="0" w:color="auto"/>
      </w:divBdr>
    </w:div>
    <w:div w:id="446705048">
      <w:bodyDiv w:val="1"/>
      <w:marLeft w:val="0"/>
      <w:marRight w:val="0"/>
      <w:marTop w:val="0"/>
      <w:marBottom w:val="0"/>
      <w:divBdr>
        <w:top w:val="none" w:sz="0" w:space="0" w:color="auto"/>
        <w:left w:val="none" w:sz="0" w:space="0" w:color="auto"/>
        <w:bottom w:val="none" w:sz="0" w:space="0" w:color="auto"/>
        <w:right w:val="none" w:sz="0" w:space="0" w:color="auto"/>
      </w:divBdr>
    </w:div>
    <w:div w:id="525750892">
      <w:bodyDiv w:val="1"/>
      <w:marLeft w:val="0"/>
      <w:marRight w:val="0"/>
      <w:marTop w:val="0"/>
      <w:marBottom w:val="0"/>
      <w:divBdr>
        <w:top w:val="none" w:sz="0" w:space="0" w:color="auto"/>
        <w:left w:val="none" w:sz="0" w:space="0" w:color="auto"/>
        <w:bottom w:val="none" w:sz="0" w:space="0" w:color="auto"/>
        <w:right w:val="none" w:sz="0" w:space="0" w:color="auto"/>
      </w:divBdr>
      <w:divsChild>
        <w:div w:id="772822046">
          <w:marLeft w:val="0"/>
          <w:marRight w:val="0"/>
          <w:marTop w:val="0"/>
          <w:marBottom w:val="0"/>
          <w:divBdr>
            <w:top w:val="none" w:sz="0" w:space="0" w:color="auto"/>
            <w:left w:val="none" w:sz="0" w:space="0" w:color="auto"/>
            <w:bottom w:val="none" w:sz="0" w:space="0" w:color="auto"/>
            <w:right w:val="none" w:sz="0" w:space="0" w:color="auto"/>
          </w:divBdr>
          <w:divsChild>
            <w:div w:id="1106265671">
              <w:marLeft w:val="0"/>
              <w:marRight w:val="0"/>
              <w:marTop w:val="0"/>
              <w:marBottom w:val="0"/>
              <w:divBdr>
                <w:top w:val="none" w:sz="0" w:space="0" w:color="auto"/>
                <w:left w:val="none" w:sz="0" w:space="0" w:color="auto"/>
                <w:bottom w:val="none" w:sz="0" w:space="0" w:color="auto"/>
                <w:right w:val="none" w:sz="0" w:space="0" w:color="auto"/>
              </w:divBdr>
              <w:divsChild>
                <w:div w:id="697045025">
                  <w:marLeft w:val="0"/>
                  <w:marRight w:val="0"/>
                  <w:marTop w:val="0"/>
                  <w:marBottom w:val="0"/>
                  <w:divBdr>
                    <w:top w:val="none" w:sz="0" w:space="0" w:color="auto"/>
                    <w:left w:val="none" w:sz="0" w:space="0" w:color="auto"/>
                    <w:bottom w:val="none" w:sz="0" w:space="0" w:color="auto"/>
                    <w:right w:val="none" w:sz="0" w:space="0" w:color="auto"/>
                  </w:divBdr>
                  <w:divsChild>
                    <w:div w:id="167780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087659">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02706475">
      <w:bodyDiv w:val="1"/>
      <w:marLeft w:val="0"/>
      <w:marRight w:val="0"/>
      <w:marTop w:val="0"/>
      <w:marBottom w:val="0"/>
      <w:divBdr>
        <w:top w:val="none" w:sz="0" w:space="0" w:color="auto"/>
        <w:left w:val="none" w:sz="0" w:space="0" w:color="auto"/>
        <w:bottom w:val="none" w:sz="0" w:space="0" w:color="auto"/>
        <w:right w:val="none" w:sz="0" w:space="0" w:color="auto"/>
      </w:divBdr>
    </w:div>
    <w:div w:id="1266426032">
      <w:bodyDiv w:val="1"/>
      <w:marLeft w:val="0"/>
      <w:marRight w:val="0"/>
      <w:marTop w:val="0"/>
      <w:marBottom w:val="0"/>
      <w:divBdr>
        <w:top w:val="none" w:sz="0" w:space="0" w:color="auto"/>
        <w:left w:val="none" w:sz="0" w:space="0" w:color="auto"/>
        <w:bottom w:val="none" w:sz="0" w:space="0" w:color="auto"/>
        <w:right w:val="none" w:sz="0" w:space="0" w:color="auto"/>
      </w:divBdr>
    </w:div>
    <w:div w:id="179667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pr20/Downloads/TF_Template_Word_Mac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23F97-1732-4B4C-8612-37805534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TF_Template_Word_Mac_2011.dotx</Template>
  <TotalTime>1</TotalTime>
  <Pages>14</Pages>
  <Words>2200</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14714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Microsoft Office User</dc:creator>
  <cp:keywords/>
  <dc:description/>
  <cp:lastModifiedBy>Cristiano Miguel Pedroso Roussado</cp:lastModifiedBy>
  <cp:revision>2</cp:revision>
  <cp:lastPrinted>2011-07-22T14:54:00Z</cp:lastPrinted>
  <dcterms:created xsi:type="dcterms:W3CDTF">2023-10-24T14:41:00Z</dcterms:created>
  <dcterms:modified xsi:type="dcterms:W3CDTF">2023-10-24T14:41:00Z</dcterms:modified>
  <cp:category/>
</cp:coreProperties>
</file>