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24208" w14:textId="61751D27" w:rsidR="007949D1" w:rsidRPr="000A1C53" w:rsidRDefault="000A1C53" w:rsidP="000A1C53">
      <w:pPr>
        <w:pStyle w:val="MDPI41tablecaption"/>
      </w:pPr>
      <w:r w:rsidRPr="000A1C53">
        <w:rPr>
          <w:b/>
        </w:rPr>
        <w:t xml:space="preserve">Table </w:t>
      </w:r>
      <w:r w:rsidR="00FD773B">
        <w:rPr>
          <w:b/>
        </w:rPr>
        <w:t>S</w:t>
      </w:r>
      <w:r w:rsidRPr="000A1C53">
        <w:rPr>
          <w:b/>
        </w:rPr>
        <w:t xml:space="preserve">1. </w:t>
      </w:r>
      <w:r w:rsidR="007949D1" w:rsidRPr="000A1C53">
        <w:t>Hawthorn Vinegar Antioxidant Content</w:t>
      </w:r>
      <w:r>
        <w:t>.</w:t>
      </w:r>
    </w:p>
    <w:tbl>
      <w:tblPr>
        <w:tblStyle w:val="TableGrid"/>
        <w:tblW w:w="7857" w:type="dxa"/>
        <w:tblInd w:w="2608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1192"/>
        <w:gridCol w:w="1191"/>
        <w:gridCol w:w="1310"/>
        <w:gridCol w:w="1311"/>
        <w:gridCol w:w="1310"/>
      </w:tblGrid>
      <w:tr w:rsidR="007949D1" w:rsidRPr="000A1C53" w14:paraId="0F41D92A" w14:textId="77777777" w:rsidTr="000A1C53">
        <w:tc>
          <w:tcPr>
            <w:tcW w:w="183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E0AE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14:paraId="133760C2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0A1C53">
              <w:rPr>
                <w:rFonts w:ascii="Times New Roman" w:hAnsi="Times New Roman" w:cs="Times New Roman"/>
                <w:b/>
                <w:bCs/>
                <w:sz w:val="18"/>
              </w:rPr>
              <w:t xml:space="preserve">Samples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87BB62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14:paraId="482C6E53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0A1C53">
              <w:rPr>
                <w:rFonts w:ascii="Times New Roman" w:hAnsi="Times New Roman" w:cs="Times New Roman"/>
                <w:b/>
                <w:bCs/>
                <w:sz w:val="18"/>
              </w:rPr>
              <w:t>Total Phenolic Compound (TPC) (mg GAE/100ml)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914A2E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14:paraId="3FD7B35B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0A1C53">
              <w:rPr>
                <w:rFonts w:ascii="Times New Roman" w:hAnsi="Times New Roman" w:cs="Times New Roman"/>
                <w:b/>
                <w:bCs/>
                <w:sz w:val="18"/>
              </w:rPr>
              <w:t>Total Flavonoid compound (TFC) (mg CE/100 mL)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089295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14:paraId="50EC46E1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0A1C53">
              <w:rPr>
                <w:rFonts w:ascii="Times New Roman" w:hAnsi="Times New Roman" w:cs="Times New Roman"/>
                <w:b/>
                <w:bCs/>
                <w:sz w:val="18"/>
              </w:rPr>
              <w:t>Ascorbic acid (mg/100 mL)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67FD08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14:paraId="1762E6D6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0A1C53">
              <w:rPr>
                <w:rFonts w:ascii="Times New Roman" w:hAnsi="Times New Roman" w:cs="Times New Roman"/>
                <w:b/>
                <w:bCs/>
                <w:sz w:val="18"/>
              </w:rPr>
              <w:t xml:space="preserve">Antioxidant </w:t>
            </w:r>
          </w:p>
          <w:p w14:paraId="483E6BCB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0A1C53">
              <w:rPr>
                <w:rFonts w:ascii="Times New Roman" w:hAnsi="Times New Roman" w:cs="Times New Roman"/>
                <w:b/>
                <w:bCs/>
                <w:sz w:val="18"/>
              </w:rPr>
              <w:t>DPPH</w:t>
            </w:r>
          </w:p>
          <w:p w14:paraId="1DBA3299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0A1C53">
              <w:rPr>
                <w:rFonts w:ascii="Times New Roman" w:hAnsi="Times New Roman" w:cs="Times New Roman"/>
                <w:b/>
                <w:bCs/>
                <w:sz w:val="18"/>
              </w:rPr>
              <w:t>(% inhibition)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33E7FC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  <w:p w14:paraId="61575E33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0A1C53">
              <w:rPr>
                <w:rFonts w:ascii="Times New Roman" w:hAnsi="Times New Roman" w:cs="Times New Roman"/>
                <w:b/>
                <w:bCs/>
                <w:sz w:val="18"/>
              </w:rPr>
              <w:t xml:space="preserve">Antioxidant CUPRAC </w:t>
            </w:r>
          </w:p>
          <w:p w14:paraId="6FC5B872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0A1C53">
              <w:rPr>
                <w:rFonts w:ascii="Times New Roman" w:hAnsi="Times New Roman" w:cs="Times New Roman"/>
                <w:b/>
                <w:bCs/>
                <w:sz w:val="18"/>
              </w:rPr>
              <w:t>(% inhibition)</w:t>
            </w:r>
          </w:p>
        </w:tc>
      </w:tr>
      <w:tr w:rsidR="007949D1" w:rsidRPr="000A1C53" w14:paraId="10C755B9" w14:textId="77777777" w:rsidTr="000A1C53"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DB86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0A1C53">
              <w:rPr>
                <w:rFonts w:ascii="Times New Roman" w:hAnsi="Times New Roman" w:cs="Times New Roman"/>
                <w:b/>
                <w:bCs/>
                <w:sz w:val="18"/>
              </w:rPr>
              <w:t>Ultrasound  Applied (HVU)</w:t>
            </w:r>
          </w:p>
          <w:p w14:paraId="42D69785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9C43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0A1C53">
              <w:rPr>
                <w:rFonts w:ascii="Times New Roman" w:hAnsi="Times New Roman" w:cs="Times New Roman"/>
                <w:sz w:val="18"/>
              </w:rPr>
              <w:t>116.99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9319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0A1C53">
              <w:rPr>
                <w:rFonts w:ascii="Times New Roman" w:hAnsi="Times New Roman" w:cs="Times New Roman"/>
                <w:sz w:val="18"/>
              </w:rPr>
              <w:t>15.89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2157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0A1C53">
              <w:rPr>
                <w:rFonts w:ascii="Times New Roman" w:hAnsi="Times New Roman" w:cs="Times New Roman"/>
                <w:sz w:val="18"/>
              </w:rPr>
              <w:t>3.97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D8B9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0A1C53">
              <w:rPr>
                <w:rFonts w:ascii="Times New Roman" w:hAnsi="Times New Roman" w:cs="Times New Roman"/>
                <w:sz w:val="18"/>
              </w:rPr>
              <w:t>62.35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3469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0A1C53">
              <w:rPr>
                <w:rFonts w:ascii="Times New Roman" w:hAnsi="Times New Roman" w:cs="Times New Roman"/>
                <w:sz w:val="18"/>
              </w:rPr>
              <w:t>67.39</w:t>
            </w:r>
          </w:p>
        </w:tc>
      </w:tr>
      <w:tr w:rsidR="007949D1" w:rsidRPr="000A1C53" w14:paraId="394F044C" w14:textId="77777777" w:rsidTr="000A1C53"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4A3048D0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0A1C53">
              <w:rPr>
                <w:rFonts w:ascii="Times New Roman" w:hAnsi="Times New Roman" w:cs="Times New Roman"/>
                <w:b/>
                <w:bCs/>
                <w:sz w:val="18"/>
              </w:rPr>
              <w:t>Normal  (HVN)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662CA7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0A1C53">
              <w:rPr>
                <w:rFonts w:ascii="Times New Roman" w:hAnsi="Times New Roman" w:cs="Times New Roman"/>
                <w:sz w:val="18"/>
              </w:rPr>
              <w:t>110.58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CBDB63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0A1C53">
              <w:rPr>
                <w:rFonts w:ascii="Times New Roman" w:hAnsi="Times New Roman" w:cs="Times New Roman"/>
                <w:sz w:val="18"/>
              </w:rPr>
              <w:t>14.22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AC1AD6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0A1C53">
              <w:rPr>
                <w:rFonts w:ascii="Times New Roman" w:hAnsi="Times New Roman" w:cs="Times New Roman"/>
                <w:sz w:val="18"/>
              </w:rPr>
              <w:t>4.22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78E7495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0A1C53">
              <w:rPr>
                <w:rFonts w:ascii="Times New Roman" w:hAnsi="Times New Roman" w:cs="Times New Roman"/>
                <w:sz w:val="18"/>
              </w:rPr>
              <w:t>57.39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1B6719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0A1C53">
              <w:rPr>
                <w:rFonts w:ascii="Times New Roman" w:hAnsi="Times New Roman" w:cs="Times New Roman"/>
                <w:sz w:val="18"/>
              </w:rPr>
              <w:t>63.55</w:t>
            </w:r>
          </w:p>
        </w:tc>
      </w:tr>
      <w:tr w:rsidR="007949D1" w:rsidRPr="000A1C53" w14:paraId="28EFB488" w14:textId="77777777" w:rsidTr="000A1C53">
        <w:tc>
          <w:tcPr>
            <w:tcW w:w="1838" w:type="dxa"/>
            <w:shd w:val="clear" w:color="auto" w:fill="auto"/>
            <w:noWrap/>
            <w:vAlign w:val="center"/>
            <w:hideMark/>
          </w:tcPr>
          <w:p w14:paraId="2764A5C3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0A1C53">
              <w:rPr>
                <w:rFonts w:ascii="Times New Roman" w:hAnsi="Times New Roman" w:cs="Times New Roman"/>
                <w:b/>
                <w:bCs/>
                <w:sz w:val="18"/>
              </w:rPr>
              <w:t>Thermal  Pasteurization</w:t>
            </w:r>
            <w:r w:rsidRPr="000A1C53">
              <w:rPr>
                <w:rFonts w:ascii="Times New Roman" w:hAnsi="Times New Roman" w:cs="Times New Roman"/>
                <w:sz w:val="18"/>
              </w:rPr>
              <w:t xml:space="preserve"> (</w:t>
            </w:r>
            <w:r w:rsidRPr="000A1C53">
              <w:rPr>
                <w:rFonts w:ascii="Times New Roman" w:hAnsi="Times New Roman" w:cs="Times New Roman"/>
                <w:b/>
                <w:bCs/>
                <w:sz w:val="18"/>
              </w:rPr>
              <w:t>HVP)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37EE9F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0A1C53">
              <w:rPr>
                <w:rFonts w:ascii="Times New Roman" w:hAnsi="Times New Roman" w:cs="Times New Roman"/>
                <w:sz w:val="18"/>
              </w:rPr>
              <w:t>104.22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CA403A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0A1C53">
              <w:rPr>
                <w:rFonts w:ascii="Times New Roman" w:hAnsi="Times New Roman" w:cs="Times New Roman"/>
                <w:sz w:val="18"/>
              </w:rPr>
              <w:t>13.18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0EAB36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0A1C53">
              <w:rPr>
                <w:rFonts w:ascii="Times New Roman" w:hAnsi="Times New Roman" w:cs="Times New Roman"/>
                <w:sz w:val="18"/>
              </w:rPr>
              <w:t>3.45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2CB3505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0A1C53">
              <w:rPr>
                <w:rFonts w:ascii="Times New Roman" w:hAnsi="Times New Roman" w:cs="Times New Roman"/>
                <w:sz w:val="18"/>
              </w:rPr>
              <w:t>54.86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BDEB10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0A1C53">
              <w:rPr>
                <w:rFonts w:ascii="Times New Roman" w:hAnsi="Times New Roman" w:cs="Times New Roman"/>
                <w:sz w:val="18"/>
              </w:rPr>
              <w:t>60.22</w:t>
            </w:r>
          </w:p>
        </w:tc>
      </w:tr>
    </w:tbl>
    <w:p w14:paraId="0EED98A8" w14:textId="6195FC8C" w:rsidR="007949D1" w:rsidRPr="000A1C53" w:rsidRDefault="007949D1" w:rsidP="000A1C53">
      <w:pPr>
        <w:pStyle w:val="MDPI43tablefooter"/>
        <w:spacing w:after="240"/>
      </w:pPr>
      <w:r w:rsidRPr="000A1C53">
        <w:t>DPPH: 2,2-Diphenyl-1-picrylhydrazyl, CUPRAC: Cupric Reducing Antioxidant Capacity</w:t>
      </w:r>
      <w:r w:rsidR="000A1C53">
        <w:t>.</w:t>
      </w:r>
    </w:p>
    <w:p w14:paraId="5636BF7B" w14:textId="64EC4C8A" w:rsidR="007949D1" w:rsidRPr="000A1C53" w:rsidRDefault="000A1C53" w:rsidP="000A1C53">
      <w:pPr>
        <w:pStyle w:val="MDPI41tablecaption"/>
      </w:pPr>
      <w:r w:rsidRPr="000A1C53">
        <w:rPr>
          <w:b/>
        </w:rPr>
        <w:t xml:space="preserve">Table </w:t>
      </w:r>
      <w:r w:rsidR="00FD773B">
        <w:rPr>
          <w:b/>
        </w:rPr>
        <w:t>S</w:t>
      </w:r>
      <w:r w:rsidRPr="000A1C53">
        <w:rPr>
          <w:b/>
        </w:rPr>
        <w:t xml:space="preserve">2. </w:t>
      </w:r>
      <w:r w:rsidR="007949D1" w:rsidRPr="000A1C53">
        <w:t>Effects of hawthorn vinegar administration on antioxidant parameters in rats (n:6)</w:t>
      </w:r>
      <w:r>
        <w:t>.</w:t>
      </w:r>
    </w:p>
    <w:tbl>
      <w:tblPr>
        <w:tblStyle w:val="TableGrid"/>
        <w:tblW w:w="7857" w:type="dxa"/>
        <w:tblInd w:w="26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994"/>
        <w:gridCol w:w="896"/>
        <w:gridCol w:w="994"/>
        <w:gridCol w:w="995"/>
        <w:gridCol w:w="893"/>
        <w:gridCol w:w="994"/>
        <w:gridCol w:w="996"/>
      </w:tblGrid>
      <w:tr w:rsidR="000A1C53" w:rsidRPr="000A1C53" w14:paraId="4A6D288B" w14:textId="77777777" w:rsidTr="000A1C53">
        <w:tc>
          <w:tcPr>
            <w:tcW w:w="109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5CB69E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</w:rPr>
            </w:pPr>
            <w:bookmarkStart w:id="0" w:name="_Hlk140429138"/>
          </w:p>
          <w:p w14:paraId="38D67236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</w:rPr>
            </w:pPr>
            <w:r w:rsidRPr="000A1C53">
              <w:rPr>
                <w:rFonts w:ascii="Times New Roman" w:eastAsia="Calibri" w:hAnsi="Times New Roman" w:cs="Times New Roman"/>
                <w:b/>
                <w:iCs/>
                <w:sz w:val="18"/>
              </w:rPr>
              <w:t xml:space="preserve">Antioxidant </w:t>
            </w:r>
          </w:p>
          <w:p w14:paraId="15E85EE8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</w:rPr>
            </w:pPr>
            <w:r w:rsidRPr="000A1C53">
              <w:rPr>
                <w:rFonts w:ascii="Times New Roman" w:eastAsia="Calibri" w:hAnsi="Times New Roman" w:cs="Times New Roman"/>
                <w:b/>
                <w:iCs/>
                <w:sz w:val="18"/>
              </w:rPr>
              <w:t>Parameters</w:t>
            </w:r>
          </w:p>
        </w:tc>
        <w:tc>
          <w:tcPr>
            <w:tcW w:w="99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DA33B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6ABBC3B5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0A1C53">
              <w:rPr>
                <w:rFonts w:ascii="Times New Roman" w:eastAsia="Calibri" w:hAnsi="Times New Roman" w:cs="Times New Roman"/>
                <w:b/>
                <w:sz w:val="18"/>
              </w:rPr>
              <w:t xml:space="preserve">Control  </w:t>
            </w:r>
          </w:p>
        </w:tc>
        <w:tc>
          <w:tcPr>
            <w:tcW w:w="89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4FD636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51D9BF31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0A1C53">
              <w:rPr>
                <w:rFonts w:ascii="Times New Roman" w:eastAsia="Calibri" w:hAnsi="Times New Roman" w:cs="Times New Roman"/>
                <w:b/>
                <w:sz w:val="18"/>
              </w:rPr>
              <w:t xml:space="preserve">HVN0.5 </w:t>
            </w:r>
          </w:p>
        </w:tc>
        <w:tc>
          <w:tcPr>
            <w:tcW w:w="99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89205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77568DC6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0A1C53">
              <w:rPr>
                <w:rFonts w:ascii="Times New Roman" w:eastAsia="Calibri" w:hAnsi="Times New Roman" w:cs="Times New Roman"/>
                <w:b/>
                <w:sz w:val="18"/>
              </w:rPr>
              <w:t>HVN1</w:t>
            </w:r>
          </w:p>
          <w:p w14:paraId="4E89DB77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99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54BDC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5B2BF26A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0A1C53">
              <w:rPr>
                <w:rFonts w:ascii="Times New Roman" w:eastAsia="Calibri" w:hAnsi="Times New Roman" w:cs="Times New Roman"/>
                <w:b/>
                <w:sz w:val="18"/>
              </w:rPr>
              <w:t>HVP0.5</w:t>
            </w:r>
          </w:p>
        </w:tc>
        <w:tc>
          <w:tcPr>
            <w:tcW w:w="89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FFAEE4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4EE52743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0A1C53">
              <w:rPr>
                <w:rFonts w:ascii="Times New Roman" w:eastAsia="Calibri" w:hAnsi="Times New Roman" w:cs="Times New Roman"/>
                <w:b/>
                <w:sz w:val="18"/>
              </w:rPr>
              <w:t>HVP1</w:t>
            </w:r>
          </w:p>
        </w:tc>
        <w:tc>
          <w:tcPr>
            <w:tcW w:w="99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20054A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0F77BA75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0A1C53">
              <w:rPr>
                <w:rFonts w:ascii="Times New Roman" w:eastAsia="Calibri" w:hAnsi="Times New Roman" w:cs="Times New Roman"/>
                <w:b/>
                <w:sz w:val="18"/>
              </w:rPr>
              <w:t>HVU0.5</w:t>
            </w:r>
          </w:p>
        </w:tc>
        <w:tc>
          <w:tcPr>
            <w:tcW w:w="99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8D46C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</w:p>
          <w:p w14:paraId="423A1CBC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0A1C53">
              <w:rPr>
                <w:rFonts w:ascii="Times New Roman" w:eastAsia="Calibri" w:hAnsi="Times New Roman" w:cs="Times New Roman"/>
                <w:b/>
                <w:sz w:val="18"/>
              </w:rPr>
              <w:t>HVU1</w:t>
            </w:r>
          </w:p>
        </w:tc>
      </w:tr>
      <w:tr w:rsidR="000A1C53" w:rsidRPr="000A1C53" w14:paraId="3A1F9368" w14:textId="77777777" w:rsidTr="000A1C53">
        <w:tc>
          <w:tcPr>
            <w:tcW w:w="109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8B94AF0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bookmarkStart w:id="1" w:name="_Hlk140488527"/>
            <w:r w:rsidRPr="000A1C53">
              <w:rPr>
                <w:rFonts w:ascii="Times New Roman" w:eastAsia="Calibri" w:hAnsi="Times New Roman" w:cs="Times New Roman"/>
                <w:b/>
                <w:bCs/>
                <w:sz w:val="18"/>
              </w:rPr>
              <w:t>Plasma MDA</w:t>
            </w:r>
          </w:p>
          <w:p w14:paraId="577CCF59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</w:rPr>
              <w:t>(nmol/ml)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B7454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</w:rPr>
              <w:t>1.41±0.07</w:t>
            </w:r>
          </w:p>
        </w:tc>
        <w:tc>
          <w:tcPr>
            <w:tcW w:w="89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AA30B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</w:rPr>
              <w:t>1.48±0.08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D9F62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</w:rPr>
              <w:t>1.65±0.08</w:t>
            </w:r>
          </w:p>
        </w:tc>
        <w:tc>
          <w:tcPr>
            <w:tcW w:w="99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849E5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</w:rPr>
              <w:t>1.60±0.07</w:t>
            </w:r>
          </w:p>
        </w:tc>
        <w:tc>
          <w:tcPr>
            <w:tcW w:w="8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7A11F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</w:rPr>
              <w:t>1.62±0.02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CEE50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</w:rPr>
              <w:t>1.67±0.03</w:t>
            </w:r>
          </w:p>
        </w:tc>
        <w:tc>
          <w:tcPr>
            <w:tcW w:w="99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A0F5AE9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</w:rPr>
              <w:t>1.57±0.05</w:t>
            </w:r>
          </w:p>
        </w:tc>
      </w:tr>
      <w:tr w:rsidR="000A1C53" w:rsidRPr="000A1C53" w14:paraId="1C5C1086" w14:textId="77777777" w:rsidTr="000A1C53">
        <w:tc>
          <w:tcPr>
            <w:tcW w:w="109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866D2DF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bookmarkStart w:id="2" w:name="_Hlk140488587"/>
            <w:bookmarkEnd w:id="1"/>
            <w:r w:rsidRPr="000A1C53">
              <w:rPr>
                <w:rFonts w:ascii="Times New Roman" w:eastAsia="Calibri" w:hAnsi="Times New Roman" w:cs="Times New Roman"/>
                <w:b/>
                <w:bCs/>
                <w:sz w:val="18"/>
              </w:rPr>
              <w:t>Plasma CAT</w:t>
            </w:r>
          </w:p>
          <w:p w14:paraId="4BB4A9E6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</w:rPr>
              <w:t>(ng/ml)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6C42E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</w:rPr>
              <w:t>39.51±3.18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0FA91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</w:rPr>
              <w:t>37.21±1.96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96F34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</w:rPr>
              <w:t>37.89±1.44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C18B3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</w:rPr>
              <w:t>42.42±1.66</w:t>
            </w:r>
          </w:p>
          <w:p w14:paraId="735C59C6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CFD76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</w:rPr>
              <w:t>40.71±0.94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46D82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</w:rPr>
              <w:t>40.94±2.06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AA05AA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</w:rPr>
              <w:t>37.51±2.90</w:t>
            </w:r>
          </w:p>
          <w:p w14:paraId="5DA84B42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bookmarkEnd w:id="2"/>
      <w:tr w:rsidR="000A1C53" w:rsidRPr="000A1C53" w14:paraId="5BDE443E" w14:textId="77777777" w:rsidTr="000A1C53">
        <w:tc>
          <w:tcPr>
            <w:tcW w:w="109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2F2AD97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0A1C53">
              <w:rPr>
                <w:rFonts w:ascii="Times New Roman" w:eastAsia="Calibri" w:hAnsi="Times New Roman" w:cs="Times New Roman"/>
                <w:b/>
                <w:bCs/>
                <w:sz w:val="18"/>
              </w:rPr>
              <w:t>Plasma SOD</w:t>
            </w:r>
          </w:p>
          <w:p w14:paraId="02FA2338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</w:rPr>
              <w:t>(ng/ml)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5D902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</w:rPr>
              <w:t>12.36±0.80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30E60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</w:rPr>
              <w:t>14.62±0.64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B51E3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vertAlign w:val="superscript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</w:rPr>
              <w:t>11.16±0.23</w:t>
            </w:r>
            <w:r w:rsidRPr="000A1C53">
              <w:rPr>
                <w:rFonts w:ascii="Times New Roman" w:eastAsia="Calibri" w:hAnsi="Times New Roman" w:cs="Times New Roman"/>
                <w:sz w:val="18"/>
                <w:vertAlign w:val="superscript"/>
              </w:rPr>
              <w:t>a</w:t>
            </w:r>
          </w:p>
          <w:p w14:paraId="08916994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vertAlign w:val="superscript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C0CD6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</w:rPr>
              <w:t>13.64±1.06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53ED1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</w:rPr>
              <w:t>14.08±0.40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79FEE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</w:rPr>
              <w:t>13.18±0.91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E1F5CA7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</w:rPr>
              <w:t>13.30±0.62</w:t>
            </w:r>
          </w:p>
          <w:p w14:paraId="443261C9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0A1C53" w:rsidRPr="000A1C53" w14:paraId="6819A42C" w14:textId="77777777" w:rsidTr="000A1C53">
        <w:tc>
          <w:tcPr>
            <w:tcW w:w="109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8ECF1C3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0A1C53">
              <w:rPr>
                <w:rFonts w:ascii="Times New Roman" w:eastAsia="Calibri" w:hAnsi="Times New Roman" w:cs="Times New Roman"/>
                <w:b/>
                <w:bCs/>
                <w:sz w:val="18"/>
              </w:rPr>
              <w:t>Liver MDA</w:t>
            </w:r>
          </w:p>
          <w:p w14:paraId="3503AD9E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</w:rPr>
              <w:t>(nmol/ml)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84FE7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</w:rPr>
              <w:t>1.95±0.04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E3206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</w:rPr>
              <w:t>2.21±0.11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1F99A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</w:rPr>
              <w:t>2.12±0.10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17897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</w:rPr>
              <w:t>2.11±0.22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C050E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</w:rPr>
              <w:t>2.20±0.16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ADFE0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</w:rPr>
              <w:t>2.11±0.07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AFB5C89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</w:rPr>
              <w:t>2.19±0.08</w:t>
            </w:r>
          </w:p>
        </w:tc>
      </w:tr>
      <w:tr w:rsidR="000A1C53" w:rsidRPr="000A1C53" w14:paraId="781E2F2A" w14:textId="77777777" w:rsidTr="000A1C53">
        <w:tc>
          <w:tcPr>
            <w:tcW w:w="109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ABC12DD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0A1C53">
              <w:rPr>
                <w:rFonts w:ascii="Times New Roman" w:eastAsia="Calibri" w:hAnsi="Times New Roman" w:cs="Times New Roman"/>
                <w:b/>
                <w:bCs/>
                <w:sz w:val="18"/>
              </w:rPr>
              <w:t>Liver CAT</w:t>
            </w:r>
          </w:p>
          <w:p w14:paraId="5C2C6AD2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</w:rPr>
              <w:t>(ng/ml)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ADF85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bookmarkStart w:id="3" w:name="OLE_LINK1"/>
            <w:r w:rsidRPr="000A1C53">
              <w:rPr>
                <w:rFonts w:ascii="Times New Roman" w:eastAsia="Calibri" w:hAnsi="Times New Roman" w:cs="Times New Roman"/>
                <w:sz w:val="18"/>
              </w:rPr>
              <w:t>61.01</w:t>
            </w:r>
            <w:bookmarkEnd w:id="3"/>
            <w:r w:rsidRPr="000A1C53">
              <w:rPr>
                <w:rFonts w:ascii="Times New Roman" w:eastAsia="Calibri" w:hAnsi="Times New Roman" w:cs="Times New Roman"/>
                <w:sz w:val="18"/>
              </w:rPr>
              <w:t>±4.73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DB401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</w:rPr>
              <w:t>62.72±3.78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F572B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</w:rPr>
              <w:t>55.53±4.22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FC712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</w:rPr>
              <w:t>49.42±3.57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4A4B9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</w:rPr>
              <w:t>61.77±3.91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04D55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</w:rPr>
              <w:t>54.48±3.35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B3A719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</w:rPr>
              <w:t>66.10±1.94</w:t>
            </w:r>
          </w:p>
        </w:tc>
      </w:tr>
      <w:tr w:rsidR="000A1C53" w:rsidRPr="000A1C53" w14:paraId="5E922339" w14:textId="77777777" w:rsidTr="000A1C53">
        <w:tc>
          <w:tcPr>
            <w:tcW w:w="1095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9044A3B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0A1C53">
              <w:rPr>
                <w:rFonts w:ascii="Times New Roman" w:eastAsia="Calibri" w:hAnsi="Times New Roman" w:cs="Times New Roman"/>
                <w:b/>
                <w:bCs/>
                <w:sz w:val="18"/>
              </w:rPr>
              <w:t>Liver SOD</w:t>
            </w:r>
          </w:p>
          <w:p w14:paraId="74A08987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</w:rPr>
              <w:t>(ng/ml)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DC906EA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vertAlign w:val="superscript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</w:rPr>
              <w:t>16.34±0.38</w:t>
            </w:r>
          </w:p>
          <w:p w14:paraId="341B170D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E50119C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</w:rPr>
              <w:t>16.38±0.39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0C056E1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</w:rPr>
              <w:t>15.72±0.69</w:t>
            </w:r>
          </w:p>
          <w:p w14:paraId="5DD1BAF8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vertAlign w:val="superscript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1FEB600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</w:rPr>
              <w:t>17.82±0.80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3990C25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</w:rPr>
              <w:t>17.80±0.78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173C1BC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vertAlign w:val="superscript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</w:rPr>
              <w:t>17.24±0.62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20DBF80E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</w:rPr>
              <w:t>18.24±0.35</w:t>
            </w:r>
          </w:p>
          <w:p w14:paraId="31C7F1C0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vertAlign w:val="superscript"/>
              </w:rPr>
            </w:pPr>
          </w:p>
        </w:tc>
      </w:tr>
    </w:tbl>
    <w:bookmarkEnd w:id="0"/>
    <w:p w14:paraId="06EFEE9F" w14:textId="505EC619" w:rsidR="007949D1" w:rsidRPr="000A1C53" w:rsidRDefault="007949D1" w:rsidP="000A1C53">
      <w:pPr>
        <w:pStyle w:val="MDPI43tablefooter"/>
        <w:spacing w:after="240"/>
      </w:pPr>
      <w:r w:rsidRPr="000A1C53">
        <w:t xml:space="preserve">Means within a row with different superscripts (a,b,c) differ significantly at p≤0.05. </w:t>
      </w:r>
      <w:bookmarkStart w:id="4" w:name="_Hlk140508120"/>
      <w:r w:rsidRPr="000A1C53">
        <w:t>All data are presented as the mean ± SD.</w:t>
      </w:r>
      <w:bookmarkEnd w:id="4"/>
    </w:p>
    <w:p w14:paraId="43F92CDA" w14:textId="58412F23" w:rsidR="007949D1" w:rsidRPr="000A1C53" w:rsidRDefault="000A1C53" w:rsidP="000A1C53">
      <w:pPr>
        <w:pStyle w:val="MDPI41tablecaption"/>
        <w:rPr>
          <w:rFonts w:eastAsia="Calibri"/>
        </w:rPr>
      </w:pPr>
      <w:r w:rsidRPr="000A1C53">
        <w:rPr>
          <w:rFonts w:eastAsia="Calibri"/>
          <w:b/>
        </w:rPr>
        <w:t xml:space="preserve">Table </w:t>
      </w:r>
      <w:r w:rsidR="00FD773B">
        <w:rPr>
          <w:rFonts w:eastAsia="Calibri"/>
          <w:b/>
        </w:rPr>
        <w:t>S</w:t>
      </w:r>
      <w:r w:rsidRPr="000A1C53">
        <w:rPr>
          <w:rFonts w:eastAsia="Calibri"/>
          <w:b/>
        </w:rPr>
        <w:t xml:space="preserve">3. </w:t>
      </w:r>
      <w:r w:rsidR="007949D1" w:rsidRPr="000A1C53">
        <w:rPr>
          <w:rFonts w:eastAsia="Calibri"/>
        </w:rPr>
        <w:t xml:space="preserve">The effects of various hawthorn vinegar administration on biochemical parameters </w:t>
      </w:r>
      <w:r>
        <w:rPr>
          <w:rFonts w:eastAsia="Calibri"/>
        </w:rPr>
        <w:t>.</w:t>
      </w:r>
    </w:p>
    <w:tbl>
      <w:tblPr>
        <w:tblStyle w:val="TableGrid"/>
        <w:tblW w:w="7857" w:type="dxa"/>
        <w:tblInd w:w="26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919"/>
        <w:gridCol w:w="918"/>
        <w:gridCol w:w="919"/>
        <w:gridCol w:w="919"/>
        <w:gridCol w:w="919"/>
        <w:gridCol w:w="918"/>
        <w:gridCol w:w="919"/>
      </w:tblGrid>
      <w:tr w:rsidR="000A1C53" w:rsidRPr="000A1C53" w14:paraId="0BC4430C" w14:textId="77777777" w:rsidTr="000A1C53">
        <w:tc>
          <w:tcPr>
            <w:tcW w:w="142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A9052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20"/>
              </w:rPr>
            </w:pPr>
          </w:p>
          <w:p w14:paraId="66BF6D8F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20"/>
              </w:rPr>
            </w:pPr>
            <w:r w:rsidRPr="000A1C53">
              <w:rPr>
                <w:rFonts w:ascii="Times New Roman" w:eastAsia="Calibri" w:hAnsi="Times New Roman" w:cs="Times New Roman"/>
                <w:b/>
                <w:i/>
                <w:sz w:val="18"/>
                <w:szCs w:val="20"/>
              </w:rPr>
              <w:t>Biochemical</w:t>
            </w:r>
          </w:p>
          <w:p w14:paraId="58DAE3A2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20"/>
              </w:rPr>
            </w:pPr>
            <w:r w:rsidRPr="000A1C53">
              <w:rPr>
                <w:rFonts w:ascii="Times New Roman" w:eastAsia="Calibri" w:hAnsi="Times New Roman" w:cs="Times New Roman"/>
                <w:b/>
                <w:i/>
                <w:sz w:val="18"/>
                <w:szCs w:val="20"/>
              </w:rPr>
              <w:t>Parameters</w:t>
            </w:r>
          </w:p>
        </w:tc>
        <w:tc>
          <w:tcPr>
            <w:tcW w:w="91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BB223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  <w:p w14:paraId="38CDE552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0A1C53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Control</w:t>
            </w:r>
          </w:p>
        </w:tc>
        <w:tc>
          <w:tcPr>
            <w:tcW w:w="91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E35740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  <w:p w14:paraId="259711A3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0A1C53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HVN0.5</w:t>
            </w:r>
          </w:p>
        </w:tc>
        <w:tc>
          <w:tcPr>
            <w:tcW w:w="91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C5675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  <w:p w14:paraId="35DDA1D8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0A1C53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HVN1</w:t>
            </w:r>
          </w:p>
        </w:tc>
        <w:tc>
          <w:tcPr>
            <w:tcW w:w="91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969F0F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  <w:p w14:paraId="3760AFC8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0A1C53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HVP0.5</w:t>
            </w:r>
          </w:p>
        </w:tc>
        <w:tc>
          <w:tcPr>
            <w:tcW w:w="91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46161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  <w:p w14:paraId="415871EC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0A1C53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HVP1</w:t>
            </w:r>
          </w:p>
        </w:tc>
        <w:tc>
          <w:tcPr>
            <w:tcW w:w="91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74099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  <w:p w14:paraId="0C1633EF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0A1C53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HVU0.5</w:t>
            </w:r>
          </w:p>
        </w:tc>
        <w:tc>
          <w:tcPr>
            <w:tcW w:w="91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D2FF29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  <w:p w14:paraId="1B93AF99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0A1C53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HVU1</w:t>
            </w:r>
          </w:p>
        </w:tc>
      </w:tr>
      <w:tr w:rsidR="000A1C53" w:rsidRPr="000A1C53" w14:paraId="6113A35C" w14:textId="77777777" w:rsidTr="000A1C53">
        <w:tc>
          <w:tcPr>
            <w:tcW w:w="142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34CDB43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  <w:szCs w:val="20"/>
              </w:rPr>
              <w:t>Total Cholesterol (mg/dl)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439C9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  <w:szCs w:val="20"/>
              </w:rPr>
              <w:t>86,34±9,51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9A074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  <w:szCs w:val="20"/>
              </w:rPr>
              <w:t>72,75±6,69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D30BF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  <w:szCs w:val="20"/>
              </w:rPr>
              <w:t>60,69±6,47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3E87B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  <w:szCs w:val="20"/>
              </w:rPr>
              <w:t>59,05±3,17</w:t>
            </w: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A690A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  <w:szCs w:val="20"/>
              </w:rPr>
              <w:t>63,36±6,64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C5A81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  <w:szCs w:val="20"/>
              </w:rPr>
              <w:t>64,49±4,23</w:t>
            </w:r>
          </w:p>
        </w:tc>
        <w:tc>
          <w:tcPr>
            <w:tcW w:w="91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608F7B5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  <w:szCs w:val="20"/>
              </w:rPr>
              <w:t>67,83±3,99</w:t>
            </w:r>
          </w:p>
        </w:tc>
      </w:tr>
      <w:tr w:rsidR="000A1C53" w:rsidRPr="000A1C53" w14:paraId="2B7B2BF3" w14:textId="77777777" w:rsidTr="000A1C53">
        <w:tc>
          <w:tcPr>
            <w:tcW w:w="142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96EDAA3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  <w:szCs w:val="20"/>
              </w:rPr>
              <w:t>HDL (mg/dl)</w:t>
            </w:r>
          </w:p>
          <w:p w14:paraId="3CC66D5E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E73EF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  <w:szCs w:val="20"/>
              </w:rPr>
              <w:t>18,36±3,45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267EB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  <w:szCs w:val="20"/>
              </w:rPr>
              <w:t>35,24±5,08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9A93F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  <w:szCs w:val="20"/>
              </w:rPr>
              <w:t>28,54±5,58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E8791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  <w:szCs w:val="20"/>
              </w:rPr>
              <w:t>28,54±4,87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38991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  <w:szCs w:val="20"/>
              </w:rPr>
              <w:t>32,26±4,44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12E04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vertAlign w:val="superscript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  <w:szCs w:val="20"/>
              </w:rPr>
              <w:t>15,38±3,46</w:t>
            </w:r>
            <w:r w:rsidRPr="000A1C53">
              <w:rPr>
                <w:rFonts w:ascii="Times New Roman" w:eastAsia="Calibri" w:hAnsi="Times New Roman" w:cs="Times New Roman"/>
                <w:sz w:val="18"/>
                <w:szCs w:val="20"/>
                <w:vertAlign w:val="superscript"/>
              </w:rPr>
              <w:t>g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EBF49B3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  <w:szCs w:val="20"/>
              </w:rPr>
              <w:t>34,00±1,22</w:t>
            </w:r>
          </w:p>
        </w:tc>
      </w:tr>
      <w:tr w:rsidR="000A1C53" w:rsidRPr="000A1C53" w14:paraId="4990F717" w14:textId="77777777" w:rsidTr="000A1C53">
        <w:tc>
          <w:tcPr>
            <w:tcW w:w="142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F51CD8A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  <w:szCs w:val="20"/>
              </w:rPr>
              <w:t>LDL (mg/dl)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6ECD0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  <w:szCs w:val="20"/>
              </w:rPr>
              <w:t>48,56±11,75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7E4EA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vertAlign w:val="superscript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  <w:szCs w:val="20"/>
              </w:rPr>
              <w:t>18,20±3,80</w:t>
            </w:r>
            <w:r w:rsidRPr="000A1C53">
              <w:rPr>
                <w:rFonts w:ascii="Times New Roman" w:eastAsia="Calibri" w:hAnsi="Times New Roman" w:cs="Times New Roman"/>
                <w:sz w:val="18"/>
                <w:szCs w:val="20"/>
                <w:vertAlign w:val="superscript"/>
              </w:rPr>
              <w:t>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5E0DE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vertAlign w:val="superscript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  <w:szCs w:val="20"/>
              </w:rPr>
              <w:t>20,17±4,83</w:t>
            </w:r>
            <w:r w:rsidRPr="000A1C53">
              <w:rPr>
                <w:rFonts w:ascii="Times New Roman" w:eastAsia="Calibri" w:hAnsi="Times New Roman" w:cs="Times New Roman"/>
                <w:sz w:val="18"/>
                <w:szCs w:val="20"/>
                <w:vertAlign w:val="superscript"/>
              </w:rPr>
              <w:t>b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061DE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vertAlign w:val="superscript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  <w:szCs w:val="20"/>
              </w:rPr>
              <w:t>10,91±3,11</w:t>
            </w:r>
            <w:r w:rsidRPr="000A1C53">
              <w:rPr>
                <w:rFonts w:ascii="Times New Roman" w:eastAsia="Calibri" w:hAnsi="Times New Roman" w:cs="Times New Roman"/>
                <w:sz w:val="18"/>
                <w:szCs w:val="20"/>
                <w:vertAlign w:val="superscript"/>
              </w:rPr>
              <w:t>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7447C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vertAlign w:val="superscript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  <w:szCs w:val="20"/>
              </w:rPr>
              <w:t>10,06±2,98</w:t>
            </w:r>
            <w:r w:rsidRPr="000A1C53">
              <w:rPr>
                <w:rFonts w:ascii="Times New Roman" w:eastAsia="Calibri" w:hAnsi="Times New Roman" w:cs="Times New Roman"/>
                <w:sz w:val="18"/>
                <w:szCs w:val="20"/>
                <w:vertAlign w:val="superscript"/>
              </w:rPr>
              <w:t>d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B23CA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vertAlign w:val="superscript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  <w:szCs w:val="20"/>
              </w:rPr>
              <w:t>28,99±3,98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608C596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vertAlign w:val="superscript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  <w:szCs w:val="20"/>
              </w:rPr>
              <w:t>13,69±3,10</w:t>
            </w:r>
            <w:r w:rsidRPr="000A1C53">
              <w:rPr>
                <w:rFonts w:ascii="Times New Roman" w:eastAsia="Calibri" w:hAnsi="Times New Roman" w:cs="Times New Roman"/>
                <w:sz w:val="18"/>
                <w:szCs w:val="20"/>
                <w:vertAlign w:val="superscript"/>
              </w:rPr>
              <w:t>e</w:t>
            </w:r>
          </w:p>
        </w:tc>
      </w:tr>
      <w:tr w:rsidR="000A1C53" w:rsidRPr="000A1C53" w14:paraId="45D7304F" w14:textId="77777777" w:rsidTr="000A1C53">
        <w:tc>
          <w:tcPr>
            <w:tcW w:w="142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96400E6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  <w:szCs w:val="20"/>
              </w:rPr>
              <w:t>Triglyceride (mg/dl)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365B2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  <w:szCs w:val="20"/>
              </w:rPr>
              <w:t>97,12±3,65</w:t>
            </w:r>
          </w:p>
          <w:p w14:paraId="07E15E52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EC1E9E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  <w:szCs w:val="20"/>
              </w:rPr>
              <w:t>96,56±4,28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F8164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  <w:szCs w:val="20"/>
              </w:rPr>
              <w:t>89,30±3,06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3CC0B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  <w:szCs w:val="20"/>
              </w:rPr>
              <w:t>98,02±5,95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79F5B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  <w:szCs w:val="20"/>
              </w:rPr>
              <w:t>105,17±7,07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94C57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  <w:szCs w:val="20"/>
              </w:rPr>
              <w:t>100,59±5,86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5256C2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  <w:szCs w:val="20"/>
              </w:rPr>
              <w:t>100,70±6,23</w:t>
            </w:r>
          </w:p>
        </w:tc>
      </w:tr>
      <w:tr w:rsidR="000A1C53" w:rsidRPr="000A1C53" w14:paraId="4AAF0E22" w14:textId="77777777" w:rsidTr="000A1C53">
        <w:tc>
          <w:tcPr>
            <w:tcW w:w="142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B652CC0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  <w:szCs w:val="20"/>
              </w:rPr>
              <w:t>ALT (IU/L)</w:t>
            </w:r>
          </w:p>
          <w:p w14:paraId="2372AABA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C677C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  <w:szCs w:val="20"/>
              </w:rPr>
              <w:t>29,98±2,37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A9F37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  <w:szCs w:val="20"/>
              </w:rPr>
              <w:t>32,65±2,43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AF066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  <w:szCs w:val="20"/>
              </w:rPr>
              <w:t>32,30±2,45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5622E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  <w:szCs w:val="20"/>
              </w:rPr>
              <w:t>31,43±5,86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4528F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  <w:szCs w:val="20"/>
              </w:rPr>
              <w:t>31,43±2,26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FF53E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  <w:szCs w:val="20"/>
              </w:rPr>
              <w:t>32,65±2,35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301554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  <w:szCs w:val="20"/>
              </w:rPr>
              <w:t>23,75±3,13</w:t>
            </w:r>
          </w:p>
        </w:tc>
      </w:tr>
      <w:tr w:rsidR="000A1C53" w:rsidRPr="000A1C53" w14:paraId="48F46AD5" w14:textId="77777777" w:rsidTr="000A1C53">
        <w:tc>
          <w:tcPr>
            <w:tcW w:w="1426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8BE074B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  <w:szCs w:val="20"/>
              </w:rPr>
              <w:t>AST (IU/L)</w:t>
            </w:r>
          </w:p>
          <w:p w14:paraId="6D2A9306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55731A9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  <w:szCs w:val="20"/>
              </w:rPr>
              <w:t>68,79±6,01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D18EA33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  <w:szCs w:val="20"/>
              </w:rPr>
              <w:t>59,51±8,89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FDD7D25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  <w:szCs w:val="20"/>
              </w:rPr>
              <w:t>53,60±8,83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F16CD61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  <w:szCs w:val="20"/>
              </w:rPr>
              <w:t>76,65±1,90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8D1F362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  <w:szCs w:val="20"/>
              </w:rPr>
              <w:t>54,65±6,46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972B4DF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  <w:szCs w:val="20"/>
              </w:rPr>
              <w:t>53,77±4,56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60918050" w14:textId="77777777" w:rsidR="007949D1" w:rsidRPr="000A1C53" w:rsidRDefault="007949D1" w:rsidP="000A1C5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A1C53">
              <w:rPr>
                <w:rFonts w:ascii="Times New Roman" w:eastAsia="Calibri" w:hAnsi="Times New Roman" w:cs="Times New Roman"/>
                <w:sz w:val="18"/>
                <w:szCs w:val="20"/>
              </w:rPr>
              <w:t>84,86±16,95</w:t>
            </w:r>
          </w:p>
        </w:tc>
      </w:tr>
    </w:tbl>
    <w:p w14:paraId="0887BC0D" w14:textId="5684425B" w:rsidR="007949D1" w:rsidRPr="000A1C53" w:rsidRDefault="007949D1" w:rsidP="000A1C53">
      <w:pPr>
        <w:pStyle w:val="MDPI43tablefooter"/>
        <w:spacing w:after="240"/>
        <w:rPr>
          <w:rFonts w:eastAsia="Calibri"/>
        </w:rPr>
      </w:pPr>
      <w:r w:rsidRPr="000A1C53">
        <w:rPr>
          <w:rFonts w:eastAsia="Calibri"/>
        </w:rPr>
        <w:t>* Farklı üst simgelere sahip bir satır içindeki değer, p&lt;0,05'te önemli ölçüde farklılık gösterir. a: grup 1-2 arasında; b: grup 1-3 arasında; c: grup 1-4 arasında; d: grup 1-5 arasında;  e grup 1-7 arasında; f: grup 2-4 arasında; g: grup 2-6 arasında</w:t>
      </w:r>
      <w:r w:rsidR="000A1C53">
        <w:rPr>
          <w:rFonts w:eastAsia="Calibri"/>
        </w:rPr>
        <w:t>.</w:t>
      </w:r>
      <w:r w:rsidRPr="000A1C53">
        <w:rPr>
          <w:rFonts w:eastAsia="Calibri"/>
        </w:rPr>
        <w:t xml:space="preserve"> Means within a row with different superscripts (a,b,c,d,e,f,g) differ significantly at p&lt;0.05. All data are presented as the mean ± SD. Control between HVN0.5:a,</w:t>
      </w:r>
      <w:r w:rsidRPr="000A1C53">
        <w:rPr>
          <w:rFonts w:eastAsia="Calibri"/>
          <w:b/>
          <w:bCs/>
        </w:rPr>
        <w:t xml:space="preserve"> </w:t>
      </w:r>
      <w:r w:rsidRPr="000A1C53">
        <w:rPr>
          <w:rFonts w:eastAsia="Calibri"/>
        </w:rPr>
        <w:t>Control between HVN1:b, Control between HVP0.5:c, Control between HVP1:d, Control between HVU1:e,</w:t>
      </w:r>
      <w:r w:rsidRPr="000A1C53">
        <w:rPr>
          <w:rFonts w:eastAsia="Calibri"/>
          <w:b/>
          <w:bCs/>
        </w:rPr>
        <w:t xml:space="preserve"> </w:t>
      </w:r>
      <w:r w:rsidRPr="000A1C53">
        <w:rPr>
          <w:rFonts w:eastAsia="Calibri"/>
        </w:rPr>
        <w:t xml:space="preserve">HVN0.5 between HVP0.5:f, </w:t>
      </w:r>
      <w:r w:rsidRPr="000A1C53">
        <w:rPr>
          <w:rFonts w:eastAsia="Calibri"/>
          <w:b/>
          <w:bCs/>
        </w:rPr>
        <w:t xml:space="preserve"> </w:t>
      </w:r>
      <w:r w:rsidRPr="000A1C53">
        <w:rPr>
          <w:rFonts w:eastAsia="Calibri"/>
        </w:rPr>
        <w:t>HVN0.5 between HVU0.5:g.</w:t>
      </w:r>
      <w:r w:rsidRPr="000A1C53">
        <w:rPr>
          <w:rFonts w:eastAsia="Calibri"/>
          <w:b/>
          <w:bCs/>
        </w:rPr>
        <w:t xml:space="preserve"> HVN0.5</w:t>
      </w:r>
      <w:r w:rsidRPr="000A1C53">
        <w:rPr>
          <w:rFonts w:eastAsia="Calibri"/>
        </w:rPr>
        <w:t>: Hawthorn Vinegar Normal Group 0.5 ml/kg,</w:t>
      </w:r>
      <w:r w:rsidRPr="000A1C53">
        <w:rPr>
          <w:rFonts w:eastAsia="Calibri"/>
          <w:b/>
          <w:bCs/>
        </w:rPr>
        <w:t xml:space="preserve"> HVN1:</w:t>
      </w:r>
      <w:r w:rsidRPr="000A1C53">
        <w:rPr>
          <w:rFonts w:eastAsia="Calibri"/>
        </w:rPr>
        <w:t xml:space="preserve"> Hawthorn Vinegar Normal Group 1 ml/kg, </w:t>
      </w:r>
      <w:r w:rsidRPr="000A1C53">
        <w:rPr>
          <w:rFonts w:eastAsia="Calibri"/>
          <w:b/>
          <w:bCs/>
        </w:rPr>
        <w:t>HVP0.5</w:t>
      </w:r>
      <w:r w:rsidRPr="000A1C53">
        <w:rPr>
          <w:rFonts w:eastAsia="Calibri"/>
        </w:rPr>
        <w:t xml:space="preserve">: Hawthorn Vinegar Pasteurized Group 0.5 ml/kg, </w:t>
      </w:r>
      <w:r w:rsidRPr="000A1C53">
        <w:rPr>
          <w:rFonts w:eastAsia="Calibri"/>
          <w:b/>
          <w:bCs/>
        </w:rPr>
        <w:t>HVP1:</w:t>
      </w:r>
      <w:r w:rsidRPr="000A1C53">
        <w:rPr>
          <w:rFonts w:eastAsia="Calibri"/>
        </w:rPr>
        <w:t xml:space="preserve"> Hawthorn Vinegar Pasteurized Group 1 ml/kg, </w:t>
      </w:r>
      <w:r w:rsidRPr="000A1C53">
        <w:rPr>
          <w:rFonts w:eastAsia="Calibri"/>
          <w:b/>
          <w:bCs/>
        </w:rPr>
        <w:t>HVU0.5:</w:t>
      </w:r>
      <w:r w:rsidRPr="000A1C53">
        <w:rPr>
          <w:rFonts w:eastAsia="Calibri"/>
        </w:rPr>
        <w:t xml:space="preserve"> Hawthorn Vinegar Ultrasound Group 0.5 ml/kg, </w:t>
      </w:r>
      <w:r w:rsidRPr="000A1C53">
        <w:rPr>
          <w:rFonts w:eastAsia="Calibri"/>
          <w:b/>
          <w:bCs/>
        </w:rPr>
        <w:t>HVU1:</w:t>
      </w:r>
      <w:r w:rsidRPr="000A1C53">
        <w:rPr>
          <w:rFonts w:eastAsia="Calibri"/>
        </w:rPr>
        <w:t xml:space="preserve"> Hawthorn Vinegar Ultrasound </w:t>
      </w:r>
      <w:bookmarkStart w:id="5" w:name="_Hlk140489446"/>
      <w:r w:rsidRPr="000A1C53">
        <w:rPr>
          <w:rFonts w:eastAsia="Calibri"/>
        </w:rPr>
        <w:t>Group</w:t>
      </w:r>
      <w:bookmarkEnd w:id="5"/>
      <w:r w:rsidRPr="000A1C53">
        <w:rPr>
          <w:rFonts w:eastAsia="Calibri"/>
        </w:rPr>
        <w:t xml:space="preserve"> 1 ml/kg,</w:t>
      </w:r>
      <w:r w:rsidR="000A1C53">
        <w:rPr>
          <w:rFonts w:eastAsia="Calibri"/>
        </w:rPr>
        <w:t>.</w:t>
      </w:r>
    </w:p>
    <w:sectPr w:rsidR="007949D1" w:rsidRPr="000A1C53" w:rsidSect="000A1C53">
      <w:type w:val="continuous"/>
      <w:pgSz w:w="11906" w:h="16838"/>
      <w:pgMar w:top="1417" w:right="720" w:bottom="1077" w:left="720" w:header="1020" w:footer="340" w:gutter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B71C6" w14:textId="77777777" w:rsidR="005A587B" w:rsidRDefault="005A587B" w:rsidP="000A1C53">
      <w:pPr>
        <w:spacing w:after="0" w:line="240" w:lineRule="auto"/>
      </w:pPr>
      <w:r>
        <w:separator/>
      </w:r>
    </w:p>
  </w:endnote>
  <w:endnote w:type="continuationSeparator" w:id="0">
    <w:p w14:paraId="2CA377F2" w14:textId="77777777" w:rsidR="005A587B" w:rsidRDefault="005A587B" w:rsidP="000A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72EE6" w14:textId="77777777" w:rsidR="005A587B" w:rsidRDefault="005A587B" w:rsidP="000A1C53">
      <w:pPr>
        <w:spacing w:after="0" w:line="240" w:lineRule="auto"/>
      </w:pPr>
      <w:r>
        <w:separator/>
      </w:r>
    </w:p>
  </w:footnote>
  <w:footnote w:type="continuationSeparator" w:id="0">
    <w:p w14:paraId="5BBA20EE" w14:textId="77777777" w:rsidR="005A587B" w:rsidRDefault="005A587B" w:rsidP="000A1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7A56A1CC"/>
    <w:lvl w:ilvl="0" w:tplc="7736F52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167E3EC4"/>
    <w:lvl w:ilvl="0" w:tplc="0CC41B8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num w:numId="1" w16cid:durableId="2002464931">
    <w:abstractNumId w:val="3"/>
  </w:num>
  <w:num w:numId="2" w16cid:durableId="332998512">
    <w:abstractNumId w:val="2"/>
  </w:num>
  <w:num w:numId="3" w16cid:durableId="823357650">
    <w:abstractNumId w:val="0"/>
  </w:num>
  <w:num w:numId="4" w16cid:durableId="82996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9D1"/>
    <w:rsid w:val="000A1C53"/>
    <w:rsid w:val="00220811"/>
    <w:rsid w:val="005A587B"/>
    <w:rsid w:val="007949D1"/>
    <w:rsid w:val="009B41EE"/>
    <w:rsid w:val="00FD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4BA6D9"/>
  <w15:chartTrackingRefBased/>
  <w15:docId w15:val="{BC80094D-837B-40A7-9548-A9498ED1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1C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C53"/>
  </w:style>
  <w:style w:type="paragraph" w:styleId="Footer">
    <w:name w:val="footer"/>
    <w:basedOn w:val="Normal"/>
    <w:link w:val="FooterChar"/>
    <w:uiPriority w:val="99"/>
    <w:unhideWhenUsed/>
    <w:rsid w:val="000A1C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C53"/>
  </w:style>
  <w:style w:type="paragraph" w:customStyle="1" w:styleId="MDPI11articletype">
    <w:name w:val="MDPI_1.1_article_type"/>
    <w:next w:val="Normal"/>
    <w:qFormat/>
    <w:rsid w:val="000A1C53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color w:val="000000"/>
      <w:kern w:val="2"/>
      <w:sz w:val="20"/>
      <w:lang w:eastAsia="de-DE" w:bidi="en-US"/>
      <w14:ligatures w14:val="standardContextual"/>
    </w:rPr>
  </w:style>
  <w:style w:type="paragraph" w:customStyle="1" w:styleId="MDPI12title">
    <w:name w:val="MDPI_1.2_title"/>
    <w:next w:val="Normal"/>
    <w:qFormat/>
    <w:rsid w:val="000A1C53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2"/>
      <w:sz w:val="36"/>
      <w:szCs w:val="20"/>
      <w:lang w:eastAsia="de-DE" w:bidi="en-US"/>
      <w14:ligatures w14:val="standardContextual"/>
    </w:rPr>
  </w:style>
  <w:style w:type="paragraph" w:customStyle="1" w:styleId="MDPI13authornames">
    <w:name w:val="MDPI_1.3_authornames"/>
    <w:next w:val="Normal"/>
    <w:qFormat/>
    <w:rsid w:val="000A1C53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kern w:val="2"/>
      <w:sz w:val="20"/>
      <w:lang w:eastAsia="de-DE" w:bidi="en-US"/>
      <w14:ligatures w14:val="standardContextual"/>
    </w:rPr>
  </w:style>
  <w:style w:type="paragraph" w:customStyle="1" w:styleId="MDPI14history">
    <w:name w:val="MDPI_1.4_history"/>
    <w:basedOn w:val="Normal"/>
    <w:next w:val="Normal"/>
    <w:qFormat/>
    <w:rsid w:val="000A1C53"/>
    <w:pPr>
      <w:adjustRightInd w:val="0"/>
      <w:snapToGrid w:val="0"/>
      <w:spacing w:after="0" w:line="240" w:lineRule="atLeast"/>
      <w:ind w:right="113"/>
    </w:pPr>
    <w:rPr>
      <w:rFonts w:ascii="Palatino Linotype" w:eastAsia="Times New Roman" w:hAnsi="Palatino Linotype" w:cs="Times New Roman"/>
      <w:color w:val="000000"/>
      <w:kern w:val="2"/>
      <w:sz w:val="14"/>
      <w:szCs w:val="20"/>
      <w:lang w:eastAsia="de-DE" w:bidi="en-US"/>
      <w14:ligatures w14:val="standardContextual"/>
    </w:rPr>
  </w:style>
  <w:style w:type="paragraph" w:customStyle="1" w:styleId="MDPI15academiceditor">
    <w:name w:val="MDPI_1.5_academic_editor"/>
    <w:qFormat/>
    <w:rsid w:val="000A1C53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color w:val="000000"/>
      <w:kern w:val="2"/>
      <w:sz w:val="14"/>
      <w:lang w:eastAsia="de-DE" w:bidi="en-US"/>
      <w14:ligatures w14:val="standardContextual"/>
    </w:rPr>
  </w:style>
  <w:style w:type="paragraph" w:customStyle="1" w:styleId="MDPI16affiliation">
    <w:name w:val="MDPI_1.6_affiliation"/>
    <w:qFormat/>
    <w:rsid w:val="000A1C53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kern w:val="2"/>
      <w:sz w:val="16"/>
      <w:szCs w:val="18"/>
      <w:lang w:eastAsia="de-DE" w:bidi="en-US"/>
      <w14:ligatures w14:val="standardContextual"/>
    </w:rPr>
  </w:style>
  <w:style w:type="paragraph" w:customStyle="1" w:styleId="MDPI17abstract">
    <w:name w:val="MDPI_1.7_abstract"/>
    <w:next w:val="Normal"/>
    <w:qFormat/>
    <w:rsid w:val="000A1C53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kern w:val="2"/>
      <w:sz w:val="18"/>
      <w:lang w:eastAsia="de-DE" w:bidi="en-US"/>
      <w14:ligatures w14:val="standardContextual"/>
    </w:rPr>
  </w:style>
  <w:style w:type="paragraph" w:customStyle="1" w:styleId="MDPI18keywords">
    <w:name w:val="MDPI_1.8_keywords"/>
    <w:next w:val="Normal"/>
    <w:qFormat/>
    <w:rsid w:val="000A1C53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2"/>
      <w:sz w:val="18"/>
      <w:lang w:eastAsia="de-DE" w:bidi="en-US"/>
      <w14:ligatures w14:val="standardContextual"/>
    </w:rPr>
  </w:style>
  <w:style w:type="paragraph" w:customStyle="1" w:styleId="MDPI19classification">
    <w:name w:val="MDPI_1.9_classification"/>
    <w:qFormat/>
    <w:rsid w:val="000A1C53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color w:val="000000"/>
      <w:kern w:val="2"/>
      <w:sz w:val="20"/>
      <w:lang w:eastAsia="de-DE" w:bidi="en-US"/>
      <w14:ligatures w14:val="standardContextual"/>
    </w:rPr>
  </w:style>
  <w:style w:type="paragraph" w:customStyle="1" w:styleId="MDPI19line">
    <w:name w:val="MDPI_1.9_line"/>
    <w:qFormat/>
    <w:rsid w:val="000A1C53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kern w:val="2"/>
      <w:sz w:val="20"/>
      <w:szCs w:val="24"/>
      <w:lang w:eastAsia="de-DE" w:bidi="en-US"/>
      <w14:ligatures w14:val="standardContextual"/>
    </w:rPr>
  </w:style>
  <w:style w:type="paragraph" w:customStyle="1" w:styleId="MDPI21heading1">
    <w:name w:val="MDPI_2.1_heading1"/>
    <w:qFormat/>
    <w:rsid w:val="000A1C53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kern w:val="2"/>
      <w:sz w:val="20"/>
      <w:lang w:eastAsia="de-DE" w:bidi="en-US"/>
      <w14:ligatures w14:val="standardContextual"/>
    </w:rPr>
  </w:style>
  <w:style w:type="paragraph" w:customStyle="1" w:styleId="MDPI22heading2">
    <w:name w:val="MDPI_2.2_heading2"/>
    <w:qFormat/>
    <w:rsid w:val="000A1C53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kern w:val="2"/>
      <w:sz w:val="20"/>
      <w:lang w:eastAsia="de-DE" w:bidi="en-US"/>
      <w14:ligatures w14:val="standardContextual"/>
    </w:rPr>
  </w:style>
  <w:style w:type="paragraph" w:customStyle="1" w:styleId="MDPI23heading3">
    <w:name w:val="MDPI_2.3_heading3"/>
    <w:qFormat/>
    <w:rsid w:val="000A1C53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color w:val="000000"/>
      <w:kern w:val="2"/>
      <w:sz w:val="20"/>
      <w:lang w:eastAsia="de-DE" w:bidi="en-US"/>
      <w14:ligatures w14:val="standardContextual"/>
    </w:rPr>
  </w:style>
  <w:style w:type="paragraph" w:customStyle="1" w:styleId="MDPI31text">
    <w:name w:val="MDPI_3.1_text"/>
    <w:qFormat/>
    <w:rsid w:val="000A1C53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2"/>
      <w:sz w:val="20"/>
      <w:lang w:eastAsia="de-DE" w:bidi="en-US"/>
      <w14:ligatures w14:val="standardContextual"/>
    </w:rPr>
  </w:style>
  <w:style w:type="paragraph" w:customStyle="1" w:styleId="MDPI32textnoindent">
    <w:name w:val="MDPI_3.2_text_no_indent"/>
    <w:basedOn w:val="MDPI31text"/>
    <w:qFormat/>
    <w:rsid w:val="000A1C53"/>
    <w:pPr>
      <w:ind w:firstLine="0"/>
    </w:pPr>
  </w:style>
  <w:style w:type="paragraph" w:customStyle="1" w:styleId="MDPI33textspaceafter">
    <w:name w:val="MDPI_3.3_text_space_after"/>
    <w:qFormat/>
    <w:rsid w:val="000A1C53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2"/>
      <w:sz w:val="20"/>
      <w:lang w:eastAsia="de-DE" w:bidi="en-US"/>
      <w14:ligatures w14:val="standardContextual"/>
    </w:rPr>
  </w:style>
  <w:style w:type="paragraph" w:customStyle="1" w:styleId="MDPI34textspacebefore">
    <w:name w:val="MDPI_3.4_text_space_before"/>
    <w:qFormat/>
    <w:rsid w:val="000A1C53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2"/>
      <w:sz w:val="20"/>
      <w:lang w:eastAsia="de-DE" w:bidi="en-US"/>
      <w14:ligatures w14:val="standardContextual"/>
    </w:rPr>
  </w:style>
  <w:style w:type="paragraph" w:customStyle="1" w:styleId="MDPI35textbeforelist">
    <w:name w:val="MDPI_3.5_text_before_list"/>
    <w:qFormat/>
    <w:rsid w:val="000A1C53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2"/>
      <w:sz w:val="20"/>
      <w:lang w:eastAsia="de-DE" w:bidi="en-US"/>
      <w14:ligatures w14:val="standardContextual"/>
    </w:rPr>
  </w:style>
  <w:style w:type="paragraph" w:customStyle="1" w:styleId="MDPI36textafterlist">
    <w:name w:val="MDPI_3.6_text_after_list"/>
    <w:qFormat/>
    <w:rsid w:val="000A1C53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2"/>
      <w:sz w:val="20"/>
      <w:lang w:eastAsia="de-DE" w:bidi="en-US"/>
      <w14:ligatures w14:val="standardContextual"/>
    </w:rPr>
  </w:style>
  <w:style w:type="paragraph" w:customStyle="1" w:styleId="MDPI37itemize">
    <w:name w:val="MDPI_3.7_itemize"/>
    <w:qFormat/>
    <w:rsid w:val="000A1C53"/>
    <w:pPr>
      <w:numPr>
        <w:numId w:val="1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kern w:val="2"/>
      <w:sz w:val="20"/>
      <w:lang w:eastAsia="de-DE" w:bidi="en-US"/>
      <w14:ligatures w14:val="standardContextual"/>
    </w:rPr>
  </w:style>
  <w:style w:type="paragraph" w:customStyle="1" w:styleId="MDPI38bullet">
    <w:name w:val="MDPI_3.8_bullet"/>
    <w:qFormat/>
    <w:rsid w:val="000A1C53"/>
    <w:pPr>
      <w:numPr>
        <w:numId w:val="2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kern w:val="2"/>
      <w:sz w:val="20"/>
      <w:lang w:eastAsia="de-DE" w:bidi="en-US"/>
      <w14:ligatures w14:val="standardContextual"/>
    </w:rPr>
  </w:style>
  <w:style w:type="paragraph" w:customStyle="1" w:styleId="MDPI39equation">
    <w:name w:val="MDPI_3.9_equation"/>
    <w:qFormat/>
    <w:rsid w:val="000A1C53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color w:val="000000"/>
      <w:kern w:val="2"/>
      <w:sz w:val="20"/>
      <w:lang w:eastAsia="de-DE" w:bidi="en-US"/>
      <w14:ligatures w14:val="standardContextual"/>
    </w:rPr>
  </w:style>
  <w:style w:type="paragraph" w:customStyle="1" w:styleId="MDPI3aequationnumber">
    <w:name w:val="MDPI_3.a_equation_number"/>
    <w:qFormat/>
    <w:rsid w:val="000A1C53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color w:val="000000"/>
      <w:kern w:val="2"/>
      <w:sz w:val="20"/>
      <w:lang w:eastAsia="de-DE" w:bidi="en-US"/>
      <w14:ligatures w14:val="standardContextual"/>
    </w:rPr>
  </w:style>
  <w:style w:type="paragraph" w:customStyle="1" w:styleId="MDPI411onetablecaption">
    <w:name w:val="MDPI_4.1.1_one_table_caption"/>
    <w:qFormat/>
    <w:rsid w:val="000A1C53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EastAsia" w:hAnsi="Palatino Linotype"/>
      <w:noProof/>
      <w:color w:val="000000"/>
      <w:kern w:val="2"/>
      <w:sz w:val="18"/>
      <w:lang w:eastAsia="zh-CN" w:bidi="en-US"/>
      <w14:ligatures w14:val="standardContextual"/>
    </w:rPr>
  </w:style>
  <w:style w:type="paragraph" w:customStyle="1" w:styleId="MDPI41tablecaption">
    <w:name w:val="MDPI_4.1_table_caption"/>
    <w:qFormat/>
    <w:rsid w:val="000A1C53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color w:val="000000"/>
      <w:kern w:val="2"/>
      <w:sz w:val="18"/>
      <w:lang w:eastAsia="de-DE" w:bidi="en-US"/>
      <w14:ligatures w14:val="standardContextual"/>
    </w:rPr>
  </w:style>
  <w:style w:type="table" w:customStyle="1" w:styleId="MDPI41threelinetable">
    <w:name w:val="MDPI_4.1_three_line_table"/>
    <w:basedOn w:val="TableNormal"/>
    <w:uiPriority w:val="99"/>
    <w:rsid w:val="000A1C53"/>
    <w:pPr>
      <w:adjustRightInd w:val="0"/>
      <w:snapToGrid w:val="0"/>
      <w:spacing w:after="0" w:line="240" w:lineRule="auto"/>
      <w:jc w:val="center"/>
    </w:pPr>
    <w:rPr>
      <w:rFonts w:ascii="Palatino Linotype" w:eastAsiaTheme="minorEastAsia" w:hAnsi="Palatino Linotype" w:cs="Times New Roman"/>
      <w:color w:val="000000"/>
      <w:kern w:val="2"/>
      <w:sz w:val="20"/>
      <w:szCs w:val="20"/>
      <w:lang w:eastAsia="zh-CN"/>
      <w14:ligatures w14:val="standardContextual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2tablebody">
    <w:name w:val="MDPI_4.2_table_body"/>
    <w:qFormat/>
    <w:rsid w:val="000A1C53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kern w:val="2"/>
      <w:sz w:val="20"/>
      <w:szCs w:val="20"/>
      <w:lang w:eastAsia="de-DE" w:bidi="en-US"/>
      <w14:ligatures w14:val="standardContextual"/>
    </w:rPr>
  </w:style>
  <w:style w:type="paragraph" w:customStyle="1" w:styleId="MDPI43tablefooter">
    <w:name w:val="MDPI_4.3_table_footer"/>
    <w:next w:val="MDPI31text"/>
    <w:qFormat/>
    <w:rsid w:val="000A1C53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Cordia New"/>
      <w:color w:val="000000"/>
      <w:kern w:val="2"/>
      <w:sz w:val="18"/>
      <w:lang w:eastAsia="de-DE" w:bidi="en-US"/>
      <w14:ligatures w14:val="standardContextual"/>
    </w:rPr>
  </w:style>
  <w:style w:type="paragraph" w:customStyle="1" w:styleId="MDPI511onefigurecaption">
    <w:name w:val="MDPI_5.1.1_one_figure_caption"/>
    <w:qFormat/>
    <w:rsid w:val="000A1C53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EastAsia" w:hAnsi="Palatino Linotype" w:cs="Times New Roman"/>
      <w:noProof/>
      <w:color w:val="000000"/>
      <w:kern w:val="2"/>
      <w:sz w:val="18"/>
      <w:szCs w:val="20"/>
      <w:lang w:eastAsia="zh-CN" w:bidi="en-US"/>
      <w14:ligatures w14:val="standardContextual"/>
    </w:rPr>
  </w:style>
  <w:style w:type="paragraph" w:customStyle="1" w:styleId="MDPI51figurecaption">
    <w:name w:val="MDPI_5.1_figure_caption"/>
    <w:qFormat/>
    <w:rsid w:val="000A1C53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color w:val="000000"/>
      <w:kern w:val="2"/>
      <w:sz w:val="18"/>
      <w:szCs w:val="20"/>
      <w:lang w:eastAsia="de-DE" w:bidi="en-US"/>
      <w14:ligatures w14:val="standardContextual"/>
    </w:rPr>
  </w:style>
  <w:style w:type="paragraph" w:customStyle="1" w:styleId="MDPI52figure">
    <w:name w:val="MDPI_5.2_figure"/>
    <w:qFormat/>
    <w:rsid w:val="000A1C53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kern w:val="2"/>
      <w:sz w:val="20"/>
      <w:szCs w:val="20"/>
      <w:lang w:eastAsia="de-DE" w:bidi="en-US"/>
      <w14:ligatures w14:val="standardContextual"/>
    </w:rPr>
  </w:style>
  <w:style w:type="paragraph" w:customStyle="1" w:styleId="MDPI61Citation">
    <w:name w:val="MDPI_6.1_Citation"/>
    <w:qFormat/>
    <w:rsid w:val="000A1C53"/>
    <w:pPr>
      <w:adjustRightInd w:val="0"/>
      <w:snapToGrid w:val="0"/>
      <w:spacing w:after="0" w:line="240" w:lineRule="atLeast"/>
      <w:ind w:right="113"/>
    </w:pPr>
    <w:rPr>
      <w:rFonts w:ascii="Palatino Linotype" w:hAnsi="Palatino Linotype" w:cs="Cordia New"/>
      <w:kern w:val="2"/>
      <w:sz w:val="14"/>
      <w:lang w:eastAsia="zh-CN"/>
      <w14:ligatures w14:val="standardContextual"/>
    </w:rPr>
  </w:style>
  <w:style w:type="paragraph" w:customStyle="1" w:styleId="MDPI62BackMatter">
    <w:name w:val="MDPI_6.2_BackMatter"/>
    <w:qFormat/>
    <w:rsid w:val="000A1C53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2"/>
      <w:sz w:val="18"/>
      <w:szCs w:val="20"/>
      <w:lang w:bidi="en-US"/>
      <w14:ligatures w14:val="standardContextual"/>
    </w:rPr>
  </w:style>
  <w:style w:type="paragraph" w:customStyle="1" w:styleId="MDPI63Notes">
    <w:name w:val="MDPI_6.3_Notes"/>
    <w:qFormat/>
    <w:rsid w:val="000A1C53"/>
    <w:pPr>
      <w:adjustRightInd w:val="0"/>
      <w:snapToGrid w:val="0"/>
      <w:spacing w:before="240" w:after="0" w:line="228" w:lineRule="auto"/>
      <w:jc w:val="both"/>
    </w:pPr>
    <w:rPr>
      <w:rFonts w:ascii="Palatino Linotype" w:hAnsi="Palatino Linotype" w:cs="Times New Roman"/>
      <w:snapToGrid w:val="0"/>
      <w:color w:val="000000"/>
      <w:kern w:val="2"/>
      <w:sz w:val="18"/>
      <w:szCs w:val="20"/>
      <w:lang w:bidi="en-US"/>
      <w14:ligatures w14:val="standardContextual"/>
    </w:rPr>
  </w:style>
  <w:style w:type="paragraph" w:customStyle="1" w:styleId="MDPI71FootNotes">
    <w:name w:val="MDPI_7.1_FootNotes"/>
    <w:qFormat/>
    <w:rsid w:val="000A1C53"/>
    <w:pPr>
      <w:numPr>
        <w:numId w:val="3"/>
      </w:numPr>
      <w:adjustRightInd w:val="0"/>
      <w:snapToGrid w:val="0"/>
      <w:spacing w:after="0" w:line="228" w:lineRule="auto"/>
    </w:pPr>
    <w:rPr>
      <w:rFonts w:ascii="Palatino Linotype" w:eastAsiaTheme="minorEastAsia" w:hAnsi="Palatino Linotype" w:cs="Times New Roman"/>
      <w:noProof/>
      <w:color w:val="000000"/>
      <w:kern w:val="2"/>
      <w:sz w:val="18"/>
      <w:szCs w:val="20"/>
      <w:lang w:eastAsia="zh-CN"/>
      <w14:ligatures w14:val="standardContextual"/>
    </w:rPr>
  </w:style>
  <w:style w:type="paragraph" w:customStyle="1" w:styleId="MDPI71References">
    <w:name w:val="MDPI_7.1_References"/>
    <w:qFormat/>
    <w:rsid w:val="000A1C53"/>
    <w:pPr>
      <w:numPr>
        <w:numId w:val="4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kern w:val="2"/>
      <w:sz w:val="18"/>
      <w:szCs w:val="20"/>
      <w:lang w:eastAsia="de-DE" w:bidi="en-US"/>
      <w14:ligatures w14:val="standardContextual"/>
    </w:rPr>
  </w:style>
  <w:style w:type="paragraph" w:customStyle="1" w:styleId="MDPI72Copyright">
    <w:name w:val="MDPI_7.2_Copyright"/>
    <w:qFormat/>
    <w:rsid w:val="000A1C53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color w:val="000000"/>
      <w:kern w:val="2"/>
      <w:sz w:val="14"/>
      <w:szCs w:val="20"/>
      <w:lang w:val="en-GB" w:eastAsia="en-GB"/>
      <w14:ligatures w14:val="standardContextual"/>
    </w:rPr>
  </w:style>
  <w:style w:type="paragraph" w:customStyle="1" w:styleId="MDPI73CopyrightImage">
    <w:name w:val="MDPI_7.3_CopyrightImage"/>
    <w:rsid w:val="000A1C53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color w:val="000000"/>
      <w:kern w:val="2"/>
      <w:sz w:val="20"/>
      <w:szCs w:val="20"/>
      <w:lang w:eastAsia="de-CH"/>
      <w14:ligatures w14:val="standardContextual"/>
    </w:rPr>
  </w:style>
  <w:style w:type="paragraph" w:customStyle="1" w:styleId="MDPI81theorem">
    <w:name w:val="MDPI_8.1_theorem"/>
    <w:qFormat/>
    <w:rsid w:val="000A1C53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color w:val="000000"/>
      <w:kern w:val="2"/>
      <w:sz w:val="20"/>
      <w:lang w:eastAsia="de-DE" w:bidi="en-US"/>
      <w14:ligatures w14:val="standardContextual"/>
    </w:rPr>
  </w:style>
  <w:style w:type="paragraph" w:customStyle="1" w:styleId="MDPI82proof">
    <w:name w:val="MDPI_8.2_proof"/>
    <w:qFormat/>
    <w:rsid w:val="000A1C53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2"/>
      <w:sz w:val="20"/>
      <w:lang w:eastAsia="de-DE" w:bidi="en-US"/>
      <w14:ligatures w14:val="standardContextual"/>
    </w:rPr>
  </w:style>
  <w:style w:type="paragraph" w:customStyle="1" w:styleId="MDPIequationFram">
    <w:name w:val="MDPI_equationFram"/>
    <w:qFormat/>
    <w:rsid w:val="000A1C53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kern w:val="2"/>
      <w:sz w:val="20"/>
      <w:lang w:eastAsia="de-DE" w:bidi="en-US"/>
      <w14:ligatures w14:val="standardContextual"/>
    </w:rPr>
  </w:style>
  <w:style w:type="paragraph" w:customStyle="1" w:styleId="MDPIfooter">
    <w:name w:val="MDPI_footer"/>
    <w:qFormat/>
    <w:rsid w:val="000A1C53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color w:val="000000"/>
      <w:kern w:val="2"/>
      <w:sz w:val="20"/>
      <w:szCs w:val="20"/>
      <w:lang w:eastAsia="de-DE"/>
      <w14:ligatures w14:val="standardContextual"/>
    </w:rPr>
  </w:style>
  <w:style w:type="paragraph" w:customStyle="1" w:styleId="MDPIfooterfirstpage">
    <w:name w:val="MDPI_footer_firstpage"/>
    <w:qFormat/>
    <w:rsid w:val="000A1C53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color w:val="000000"/>
      <w:kern w:val="2"/>
      <w:sz w:val="16"/>
      <w:szCs w:val="20"/>
      <w:lang w:eastAsia="de-DE"/>
      <w14:ligatures w14:val="standardContextual"/>
    </w:rPr>
  </w:style>
  <w:style w:type="paragraph" w:customStyle="1" w:styleId="MDPIheader">
    <w:name w:val="MDPI_header"/>
    <w:qFormat/>
    <w:rsid w:val="000A1C53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color w:val="000000"/>
      <w:kern w:val="2"/>
      <w:sz w:val="16"/>
      <w:szCs w:val="20"/>
      <w:lang w:eastAsia="de-DE"/>
      <w14:ligatures w14:val="standardContextual"/>
    </w:rPr>
  </w:style>
  <w:style w:type="paragraph" w:customStyle="1" w:styleId="MDPIheadercitation">
    <w:name w:val="MDPI_header_citation"/>
    <w:rsid w:val="000A1C53"/>
    <w:pPr>
      <w:spacing w:after="240" w:line="240" w:lineRule="auto"/>
    </w:pPr>
    <w:rPr>
      <w:rFonts w:ascii="Palatino Linotype" w:eastAsia="Times New Roman" w:hAnsi="Palatino Linotype" w:cs="Times New Roman"/>
      <w:snapToGrid w:val="0"/>
      <w:color w:val="000000"/>
      <w:kern w:val="2"/>
      <w:sz w:val="18"/>
      <w:szCs w:val="20"/>
      <w:lang w:eastAsia="de-DE" w:bidi="en-US"/>
      <w14:ligatures w14:val="standardContextual"/>
    </w:rPr>
  </w:style>
  <w:style w:type="paragraph" w:customStyle="1" w:styleId="MDPIheaderjournallogo">
    <w:name w:val="MDPI_header_journal_logo"/>
    <w:qFormat/>
    <w:rsid w:val="000A1C53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color w:val="000000"/>
      <w:kern w:val="2"/>
      <w:sz w:val="24"/>
      <w:lang w:eastAsia="de-CH"/>
      <w14:ligatures w14:val="standardContextual"/>
    </w:rPr>
  </w:style>
  <w:style w:type="paragraph" w:customStyle="1" w:styleId="MDPIheadermdpilogo">
    <w:name w:val="MDPI_header_mdpi_logo"/>
    <w:qFormat/>
    <w:rsid w:val="000A1C53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color w:val="000000"/>
      <w:kern w:val="2"/>
      <w:sz w:val="24"/>
      <w:lang w:eastAsia="de-CH"/>
      <w14:ligatures w14:val="standardContextual"/>
    </w:rPr>
  </w:style>
  <w:style w:type="table" w:customStyle="1" w:styleId="MDPITable">
    <w:name w:val="MDPI_Table"/>
    <w:basedOn w:val="TableNormal"/>
    <w:uiPriority w:val="99"/>
    <w:rsid w:val="000A1C53"/>
    <w:pPr>
      <w:spacing w:after="0" w:line="240" w:lineRule="auto"/>
    </w:pPr>
    <w:rPr>
      <w:rFonts w:ascii="Palatino Linotype" w:hAnsi="Palatino Linotype" w:cs="Times New Roman"/>
      <w:color w:val="000000" w:themeColor="text1"/>
      <w:kern w:val="2"/>
      <w:sz w:val="20"/>
      <w:szCs w:val="20"/>
      <w:lang w:val="en-CA"/>
      <w14:ligatures w14:val="standardContextual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0A1C53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color w:val="000000"/>
      <w:kern w:val="2"/>
      <w:lang w:eastAsia="de-DE" w:bidi="en-US"/>
      <w14:ligatures w14:val="standardContextual"/>
    </w:rPr>
  </w:style>
  <w:style w:type="paragraph" w:customStyle="1" w:styleId="MDPItitle">
    <w:name w:val="MDPI_title"/>
    <w:qFormat/>
    <w:rsid w:val="000A1C53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color w:val="000000"/>
      <w:kern w:val="2"/>
      <w:sz w:val="36"/>
      <w:szCs w:val="20"/>
      <w:lang w:eastAsia="de-DE" w:bidi="en-US"/>
      <w14:ligatures w14:val="standardContextual"/>
    </w:rPr>
  </w:style>
  <w:style w:type="character" w:styleId="LineNumber">
    <w:name w:val="line number"/>
    <w:uiPriority w:val="99"/>
    <w:rsid w:val="000A1C53"/>
    <w:rPr>
      <w:rFonts w:ascii="Palatino Linotype" w:hAnsi="Palatino Linotyp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375</Words>
  <Characters>2611</Characters>
  <Application>Microsoft Office Word</Application>
  <DocSecurity>0</DocSecurity>
  <Lines>261</Lines>
  <Paragraphs>175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/>
  <dc:creator>MDPI</dc:creator>
  <cp:keywords/>
  <dc:description/>
  <cp:lastModifiedBy>Zyaire Chen</cp:lastModifiedBy>
  <cp:revision>3</cp:revision>
  <dcterms:created xsi:type="dcterms:W3CDTF">2023-08-23T19:12:00Z</dcterms:created>
  <dcterms:modified xsi:type="dcterms:W3CDTF">2023-08-24T01:38:00Z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4df7f001-8a0a-4661-aa87-5f746b298bdd</vt:lpwstr>
  </property>
</Properties>
</file>