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24"/>
          <w:szCs w:val="24"/>
          <w:shd w:fill="ffe599" w:val="clear"/>
        </w:rPr>
      </w:pPr>
      <w:r w:rsidDel="00000000" w:rsidR="00000000" w:rsidRPr="00000000">
        <w:rPr>
          <w:rtl w:val="0"/>
        </w:rPr>
        <w:t xml:space="preserve">Table 1. Autism-Associated Homeobox Domain Genes with Functional Roles in Brain Development</w:t>
      </w:r>
      <w:r w:rsidDel="00000000" w:rsidR="00000000" w:rsidRPr="00000000">
        <w:rPr>
          <w:rtl w:val="0"/>
        </w:rPr>
      </w:r>
    </w:p>
    <w:tbl>
      <w:tblPr>
        <w:tblStyle w:val="Table1"/>
        <w:tblW w:w="9225.0" w:type="dxa"/>
        <w:jc w:val="center"/>
        <w:tblLayout w:type="fixed"/>
        <w:tblLook w:val="0400"/>
      </w:tblPr>
      <w:tblGrid>
        <w:gridCol w:w="2340"/>
        <w:gridCol w:w="4545"/>
        <w:gridCol w:w="2340"/>
        <w:tblGridChange w:id="0">
          <w:tblGrid>
            <w:gridCol w:w="2340"/>
            <w:gridCol w:w="4545"/>
            <w:gridCol w:w="2340"/>
          </w:tblGrid>
        </w:tblGridChange>
      </w:tblGrid>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2">
            <w:pPr>
              <w:spacing w:line="240" w:lineRule="auto"/>
              <w:jc w:val="center"/>
              <w:rPr>
                <w:b w:val="1"/>
              </w:rPr>
            </w:pPr>
            <w:r w:rsidDel="00000000" w:rsidR="00000000" w:rsidRPr="00000000">
              <w:rPr>
                <w:b w:val="1"/>
                <w:rtl w:val="0"/>
              </w:rPr>
              <w:t xml:space="preserve">Gene ID</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3">
            <w:pPr>
              <w:spacing w:line="240" w:lineRule="auto"/>
              <w:jc w:val="center"/>
              <w:rPr>
                <w:b w:val="1"/>
              </w:rPr>
            </w:pPr>
            <w:r w:rsidDel="00000000" w:rsidR="00000000" w:rsidRPr="00000000">
              <w:rPr>
                <w:b w:val="1"/>
                <w:rtl w:val="0"/>
              </w:rPr>
              <w:t xml:space="preserve">Gene Name</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4">
            <w:pPr>
              <w:spacing w:line="240" w:lineRule="auto"/>
              <w:jc w:val="center"/>
              <w:rPr>
                <w:b w:val="1"/>
              </w:rPr>
            </w:pPr>
            <w:r w:rsidDel="00000000" w:rsidR="00000000" w:rsidRPr="00000000">
              <w:rPr>
                <w:b w:val="1"/>
                <w:rtl w:val="0"/>
              </w:rPr>
              <w:t xml:space="preserve">GIFtS</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5">
            <w:pPr>
              <w:spacing w:line="240" w:lineRule="auto"/>
              <w:jc w:val="center"/>
              <w:rPr>
                <w:i w:val="1"/>
              </w:rPr>
            </w:pPr>
            <w:r w:rsidDel="00000000" w:rsidR="00000000" w:rsidRPr="00000000">
              <w:rPr>
                <w:i w:val="1"/>
                <w:rtl w:val="0"/>
              </w:rPr>
              <w:t xml:space="preserve">ZEB1</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6">
            <w:pPr>
              <w:spacing w:line="240" w:lineRule="auto"/>
              <w:jc w:val="center"/>
              <w:rPr/>
            </w:pPr>
            <w:r w:rsidDel="00000000" w:rsidR="00000000" w:rsidRPr="00000000">
              <w:rPr>
                <w:rtl w:val="0"/>
              </w:rPr>
              <w:t xml:space="preserve">Zinc Finger E-Box Binding Homeobox 1</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7">
            <w:pPr>
              <w:spacing w:line="240" w:lineRule="auto"/>
              <w:jc w:val="center"/>
              <w:rPr/>
            </w:pPr>
            <w:r w:rsidDel="00000000" w:rsidR="00000000" w:rsidRPr="00000000">
              <w:rPr>
                <w:rtl w:val="0"/>
              </w:rPr>
              <w:t xml:space="preserve">56</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8">
            <w:pPr>
              <w:spacing w:line="240" w:lineRule="auto"/>
              <w:jc w:val="center"/>
              <w:rPr>
                <w:i w:val="1"/>
              </w:rPr>
            </w:pPr>
            <w:r w:rsidDel="00000000" w:rsidR="00000000" w:rsidRPr="00000000">
              <w:rPr>
                <w:i w:val="1"/>
                <w:rtl w:val="0"/>
              </w:rPr>
              <w:t xml:space="preserve">PBX1</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9">
            <w:pPr>
              <w:spacing w:line="240" w:lineRule="auto"/>
              <w:jc w:val="center"/>
              <w:rPr/>
            </w:pPr>
            <w:r w:rsidDel="00000000" w:rsidR="00000000" w:rsidRPr="00000000">
              <w:rPr>
                <w:rtl w:val="0"/>
              </w:rPr>
              <w:t xml:space="preserve">PBX Homeobox 1</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A">
            <w:pPr>
              <w:spacing w:line="240" w:lineRule="auto"/>
              <w:jc w:val="center"/>
              <w:rPr/>
            </w:pPr>
            <w:r w:rsidDel="00000000" w:rsidR="00000000" w:rsidRPr="00000000">
              <w:rPr>
                <w:rtl w:val="0"/>
              </w:rPr>
              <w:t xml:space="preserve">55</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B">
            <w:pPr>
              <w:spacing w:line="240" w:lineRule="auto"/>
              <w:jc w:val="center"/>
              <w:rPr>
                <w:i w:val="1"/>
              </w:rPr>
            </w:pPr>
            <w:r w:rsidDel="00000000" w:rsidR="00000000" w:rsidRPr="00000000">
              <w:rPr>
                <w:i w:val="1"/>
                <w:rtl w:val="0"/>
              </w:rPr>
              <w:t xml:space="preserve">NKX2-1</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C">
            <w:pPr>
              <w:spacing w:line="240" w:lineRule="auto"/>
              <w:jc w:val="center"/>
              <w:rPr/>
            </w:pPr>
            <w:r w:rsidDel="00000000" w:rsidR="00000000" w:rsidRPr="00000000">
              <w:rPr>
                <w:rtl w:val="0"/>
              </w:rPr>
              <w:t xml:space="preserve">NK2 Homeobox 1</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D">
            <w:pPr>
              <w:spacing w:line="240" w:lineRule="auto"/>
              <w:jc w:val="center"/>
              <w:rPr/>
            </w:pPr>
            <w:r w:rsidDel="00000000" w:rsidR="00000000" w:rsidRPr="00000000">
              <w:rPr>
                <w:rtl w:val="0"/>
              </w:rPr>
              <w:t xml:space="preserve">54</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E">
            <w:pPr>
              <w:spacing w:line="240" w:lineRule="auto"/>
              <w:jc w:val="center"/>
              <w:rPr>
                <w:i w:val="1"/>
              </w:rPr>
            </w:pPr>
            <w:r w:rsidDel="00000000" w:rsidR="00000000" w:rsidRPr="00000000">
              <w:rPr>
                <w:i w:val="1"/>
                <w:rtl w:val="0"/>
              </w:rPr>
              <w:t xml:space="preserve">ZEB2</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0F">
            <w:pPr>
              <w:spacing w:line="240" w:lineRule="auto"/>
              <w:jc w:val="center"/>
              <w:rPr/>
            </w:pPr>
            <w:r w:rsidDel="00000000" w:rsidR="00000000" w:rsidRPr="00000000">
              <w:rPr>
                <w:rtl w:val="0"/>
              </w:rPr>
              <w:t xml:space="preserve">Zinc Finger E-Box Binding Homeobox 2</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0">
            <w:pPr>
              <w:spacing w:line="240" w:lineRule="auto"/>
              <w:jc w:val="center"/>
              <w:rPr/>
            </w:pPr>
            <w:r w:rsidDel="00000000" w:rsidR="00000000" w:rsidRPr="00000000">
              <w:rPr>
                <w:rtl w:val="0"/>
              </w:rPr>
              <w:t xml:space="preserve">54</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1">
            <w:pPr>
              <w:spacing w:line="240" w:lineRule="auto"/>
              <w:jc w:val="center"/>
              <w:rPr>
                <w:i w:val="1"/>
              </w:rPr>
            </w:pPr>
            <w:r w:rsidDel="00000000" w:rsidR="00000000" w:rsidRPr="00000000">
              <w:rPr>
                <w:i w:val="1"/>
                <w:rtl w:val="0"/>
              </w:rPr>
              <w:t xml:space="preserve">OTX2</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2">
            <w:pPr>
              <w:spacing w:line="240" w:lineRule="auto"/>
              <w:jc w:val="center"/>
              <w:rPr/>
            </w:pPr>
            <w:r w:rsidDel="00000000" w:rsidR="00000000" w:rsidRPr="00000000">
              <w:rPr>
                <w:rtl w:val="0"/>
              </w:rPr>
              <w:t xml:space="preserve">Orthodenticle Homeobox 2</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3">
            <w:pPr>
              <w:spacing w:line="240" w:lineRule="auto"/>
              <w:jc w:val="center"/>
              <w:rPr/>
            </w:pPr>
            <w:r w:rsidDel="00000000" w:rsidR="00000000" w:rsidRPr="00000000">
              <w:rPr>
                <w:rtl w:val="0"/>
              </w:rPr>
              <w:t xml:space="preserve">53</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4">
            <w:pPr>
              <w:spacing w:line="240" w:lineRule="auto"/>
              <w:jc w:val="center"/>
              <w:rPr>
                <w:i w:val="1"/>
              </w:rPr>
            </w:pPr>
            <w:r w:rsidDel="00000000" w:rsidR="00000000" w:rsidRPr="00000000">
              <w:rPr>
                <w:i w:val="1"/>
                <w:rtl w:val="0"/>
              </w:rPr>
              <w:t xml:space="preserve">NKX2-5</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5">
            <w:pPr>
              <w:spacing w:line="240" w:lineRule="auto"/>
              <w:jc w:val="center"/>
              <w:rPr/>
            </w:pPr>
            <w:r w:rsidDel="00000000" w:rsidR="00000000" w:rsidRPr="00000000">
              <w:rPr>
                <w:rtl w:val="0"/>
              </w:rPr>
              <w:t xml:space="preserve">NK2 Homeobox 5</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6">
            <w:pPr>
              <w:spacing w:line="240" w:lineRule="auto"/>
              <w:jc w:val="center"/>
              <w:rPr/>
            </w:pPr>
            <w:r w:rsidDel="00000000" w:rsidR="00000000" w:rsidRPr="00000000">
              <w:rPr>
                <w:rtl w:val="0"/>
              </w:rPr>
              <w:t xml:space="preserve">52</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7">
            <w:pPr>
              <w:spacing w:line="240" w:lineRule="auto"/>
              <w:jc w:val="center"/>
              <w:rPr>
                <w:i w:val="1"/>
              </w:rPr>
            </w:pPr>
            <w:r w:rsidDel="00000000" w:rsidR="00000000" w:rsidRPr="00000000">
              <w:rPr>
                <w:i w:val="1"/>
                <w:rtl w:val="0"/>
              </w:rPr>
              <w:t xml:space="preserve">SATB2</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8">
            <w:pPr>
              <w:spacing w:line="240" w:lineRule="auto"/>
              <w:jc w:val="center"/>
              <w:rPr/>
            </w:pPr>
            <w:r w:rsidDel="00000000" w:rsidR="00000000" w:rsidRPr="00000000">
              <w:rPr>
                <w:rtl w:val="0"/>
              </w:rPr>
              <w:t xml:space="preserve">SATB Homeobox 2</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9">
            <w:pPr>
              <w:spacing w:line="240" w:lineRule="auto"/>
              <w:jc w:val="center"/>
              <w:rPr/>
            </w:pPr>
            <w:r w:rsidDel="00000000" w:rsidR="00000000" w:rsidRPr="00000000">
              <w:rPr>
                <w:rtl w:val="0"/>
              </w:rPr>
              <w:t xml:space="preserve">52</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A">
            <w:pPr>
              <w:spacing w:line="240" w:lineRule="auto"/>
              <w:jc w:val="center"/>
              <w:rPr>
                <w:i w:val="1"/>
              </w:rPr>
            </w:pPr>
            <w:r w:rsidDel="00000000" w:rsidR="00000000" w:rsidRPr="00000000">
              <w:rPr>
                <w:i w:val="1"/>
                <w:rtl w:val="0"/>
              </w:rPr>
              <w:t xml:space="preserve">CUX1</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B">
            <w:pPr>
              <w:spacing w:line="240" w:lineRule="auto"/>
              <w:jc w:val="center"/>
              <w:rPr/>
            </w:pPr>
            <w:r w:rsidDel="00000000" w:rsidR="00000000" w:rsidRPr="00000000">
              <w:rPr>
                <w:rtl w:val="0"/>
              </w:rPr>
              <w:t xml:space="preserve">Cut Like Homeobox 1</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C">
            <w:pPr>
              <w:spacing w:line="240" w:lineRule="auto"/>
              <w:jc w:val="center"/>
              <w:rPr/>
            </w:pPr>
            <w:r w:rsidDel="00000000" w:rsidR="00000000" w:rsidRPr="00000000">
              <w:rPr>
                <w:rtl w:val="0"/>
              </w:rPr>
              <w:t xml:space="preserve">52</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D">
            <w:pPr>
              <w:spacing w:line="240" w:lineRule="auto"/>
              <w:jc w:val="center"/>
              <w:rPr>
                <w:i w:val="1"/>
              </w:rPr>
            </w:pPr>
            <w:r w:rsidDel="00000000" w:rsidR="00000000" w:rsidRPr="00000000">
              <w:rPr>
                <w:i w:val="1"/>
                <w:rtl w:val="0"/>
              </w:rPr>
              <w:t xml:space="preserve">EMX2</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E">
            <w:pPr>
              <w:spacing w:line="240" w:lineRule="auto"/>
              <w:jc w:val="center"/>
              <w:rPr/>
            </w:pPr>
            <w:r w:rsidDel="00000000" w:rsidR="00000000" w:rsidRPr="00000000">
              <w:rPr>
                <w:rtl w:val="0"/>
              </w:rPr>
              <w:t xml:space="preserve">Empty Spiracles Homeobox 2</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F">
            <w:pPr>
              <w:spacing w:line="240" w:lineRule="auto"/>
              <w:jc w:val="center"/>
              <w:rPr/>
            </w:pPr>
            <w:r w:rsidDel="00000000" w:rsidR="00000000" w:rsidRPr="00000000">
              <w:rPr>
                <w:rtl w:val="0"/>
              </w:rPr>
              <w:t xml:space="preserve">51</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0">
            <w:pPr>
              <w:spacing w:line="240" w:lineRule="auto"/>
              <w:jc w:val="center"/>
              <w:rPr>
                <w:i w:val="1"/>
              </w:rPr>
            </w:pPr>
            <w:r w:rsidDel="00000000" w:rsidR="00000000" w:rsidRPr="00000000">
              <w:rPr>
                <w:i w:val="1"/>
                <w:rtl w:val="0"/>
              </w:rPr>
              <w:t xml:space="preserve">ARX</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1">
            <w:pPr>
              <w:spacing w:line="240" w:lineRule="auto"/>
              <w:jc w:val="center"/>
              <w:rPr/>
            </w:pPr>
            <w:r w:rsidDel="00000000" w:rsidR="00000000" w:rsidRPr="00000000">
              <w:rPr>
                <w:rtl w:val="0"/>
              </w:rPr>
              <w:t xml:space="preserve">Aristaless Related Homeobox</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2">
            <w:pPr>
              <w:spacing w:line="240" w:lineRule="auto"/>
              <w:jc w:val="center"/>
              <w:rPr/>
            </w:pPr>
            <w:r w:rsidDel="00000000" w:rsidR="00000000" w:rsidRPr="00000000">
              <w:rPr>
                <w:rtl w:val="0"/>
              </w:rPr>
              <w:t xml:space="preserve">50</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3">
            <w:pPr>
              <w:spacing w:line="240" w:lineRule="auto"/>
              <w:jc w:val="center"/>
              <w:rPr>
                <w:i w:val="1"/>
              </w:rPr>
            </w:pPr>
            <w:r w:rsidDel="00000000" w:rsidR="00000000" w:rsidRPr="00000000">
              <w:rPr>
                <w:i w:val="1"/>
                <w:rtl w:val="0"/>
              </w:rPr>
              <w:t xml:space="preserve">SIX3</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4">
            <w:pPr>
              <w:spacing w:line="240" w:lineRule="auto"/>
              <w:jc w:val="center"/>
              <w:rPr/>
            </w:pPr>
            <w:r w:rsidDel="00000000" w:rsidR="00000000" w:rsidRPr="00000000">
              <w:rPr>
                <w:rtl w:val="0"/>
              </w:rPr>
              <w:t xml:space="preserve">SIX Homeobox 3</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5">
            <w:pPr>
              <w:spacing w:line="240" w:lineRule="auto"/>
              <w:jc w:val="center"/>
              <w:rPr/>
            </w:pPr>
            <w:r w:rsidDel="00000000" w:rsidR="00000000" w:rsidRPr="00000000">
              <w:rPr>
                <w:rtl w:val="0"/>
              </w:rPr>
              <w:t xml:space="preserve">50</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6">
            <w:pPr>
              <w:spacing w:line="240" w:lineRule="auto"/>
              <w:jc w:val="center"/>
              <w:rPr>
                <w:i w:val="1"/>
              </w:rPr>
            </w:pPr>
            <w:r w:rsidDel="00000000" w:rsidR="00000000" w:rsidRPr="00000000">
              <w:rPr>
                <w:i w:val="1"/>
                <w:rtl w:val="0"/>
              </w:rPr>
              <w:t xml:space="preserve">ADNP</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7">
            <w:pPr>
              <w:spacing w:line="240" w:lineRule="auto"/>
              <w:jc w:val="center"/>
              <w:rPr/>
            </w:pPr>
            <w:r w:rsidDel="00000000" w:rsidR="00000000" w:rsidRPr="00000000">
              <w:rPr>
                <w:rtl w:val="0"/>
              </w:rPr>
              <w:t xml:space="preserve">Activity-Dependent Neuroprotector Homeobox</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8">
            <w:pPr>
              <w:spacing w:line="240" w:lineRule="auto"/>
              <w:jc w:val="center"/>
              <w:rPr/>
            </w:pPr>
            <w:r w:rsidDel="00000000" w:rsidR="00000000" w:rsidRPr="00000000">
              <w:rPr>
                <w:rtl w:val="0"/>
              </w:rPr>
              <w:t xml:space="preserve">50</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9">
            <w:pPr>
              <w:spacing w:line="240" w:lineRule="auto"/>
              <w:jc w:val="center"/>
              <w:rPr>
                <w:i w:val="1"/>
              </w:rPr>
            </w:pPr>
            <w:r w:rsidDel="00000000" w:rsidR="00000000" w:rsidRPr="00000000">
              <w:rPr>
                <w:i w:val="1"/>
                <w:rtl w:val="0"/>
              </w:rPr>
              <w:t xml:space="preserve">DLX5</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A">
            <w:pPr>
              <w:spacing w:line="240" w:lineRule="auto"/>
              <w:jc w:val="center"/>
              <w:rPr/>
            </w:pPr>
            <w:r w:rsidDel="00000000" w:rsidR="00000000" w:rsidRPr="00000000">
              <w:rPr>
                <w:rtl w:val="0"/>
              </w:rPr>
              <w:t xml:space="preserve">Distal-Less Homeobox 5</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B">
            <w:pPr>
              <w:spacing w:line="240" w:lineRule="auto"/>
              <w:jc w:val="center"/>
              <w:rPr/>
            </w:pPr>
            <w:r w:rsidDel="00000000" w:rsidR="00000000" w:rsidRPr="00000000">
              <w:rPr>
                <w:rtl w:val="0"/>
              </w:rPr>
              <w:t xml:space="preserve">50</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C">
            <w:pPr>
              <w:spacing w:line="240" w:lineRule="auto"/>
              <w:jc w:val="center"/>
              <w:rPr>
                <w:i w:val="1"/>
              </w:rPr>
            </w:pPr>
            <w:r w:rsidDel="00000000" w:rsidR="00000000" w:rsidRPr="00000000">
              <w:rPr>
                <w:i w:val="1"/>
                <w:rtl w:val="0"/>
              </w:rPr>
              <w:t xml:space="preserve">LMX1B</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D">
            <w:pPr>
              <w:spacing w:line="240" w:lineRule="auto"/>
              <w:jc w:val="center"/>
              <w:rPr/>
            </w:pPr>
            <w:r w:rsidDel="00000000" w:rsidR="00000000" w:rsidRPr="00000000">
              <w:rPr>
                <w:rtl w:val="0"/>
              </w:rPr>
              <w:t xml:space="preserve">LIM Homeobox Transcription Factor 1 Beta</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2E">
            <w:pPr>
              <w:spacing w:line="240" w:lineRule="auto"/>
              <w:jc w:val="center"/>
              <w:rPr/>
            </w:pPr>
            <w:r w:rsidDel="00000000" w:rsidR="00000000" w:rsidRPr="00000000">
              <w:rPr>
                <w:rtl w:val="0"/>
              </w:rPr>
              <w:t xml:space="preserve">50</w:t>
            </w:r>
          </w:p>
        </w:tc>
      </w:tr>
    </w:tbl>
    <w:p w:rsidR="00000000" w:rsidDel="00000000" w:rsidP="00000000" w:rsidRDefault="00000000" w:rsidRPr="00000000" w14:paraId="0000002F">
      <w:pPr>
        <w:jc w:val="center"/>
        <w:rPr/>
      </w:pPr>
      <w:r w:rsidDel="00000000" w:rsidR="00000000" w:rsidRPr="00000000">
        <w:rPr>
          <w:rtl w:val="0"/>
        </w:rPr>
        <w:t xml:space="preserve">Data curated from GeneCards. </w:t>
      </w:r>
      <w:r w:rsidDel="00000000" w:rsidR="00000000" w:rsidRPr="00000000">
        <w:rPr>
          <w:b w:val="1"/>
          <w:rtl w:val="0"/>
        </w:rPr>
        <w:t xml:space="preserve">GIFts</w:t>
      </w:r>
      <w:r w:rsidDel="00000000" w:rsidR="00000000" w:rsidRPr="00000000">
        <w:rPr>
          <w:rtl w:val="0"/>
        </w:rPr>
        <w:t xml:space="preserve">: GeneCards Inferred Functionality Score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t xml:space="preserve">Table 2. Pharmacological Treatment and Management of Autism Spectrum Disorders</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88.9795918367345"/>
        <w:gridCol w:w="1807.3469387755104"/>
        <w:gridCol w:w="1542.8571428571427"/>
        <w:gridCol w:w="1528.1632653061224"/>
        <w:gridCol w:w="1792.6530612244896"/>
        <w:tblGridChange w:id="0">
          <w:tblGrid>
            <w:gridCol w:w="2688.9795918367345"/>
            <w:gridCol w:w="1807.3469387755104"/>
            <w:gridCol w:w="1542.8571428571427"/>
            <w:gridCol w:w="1528.1632653061224"/>
            <w:gridCol w:w="1792.6530612244896"/>
          </w:tblGrid>
        </w:tblGridChange>
      </w:tblGrid>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4">
            <w:pPr>
              <w:jc w:val="center"/>
              <w:rPr>
                <w:b w:val="1"/>
              </w:rPr>
            </w:pPr>
            <w:r w:rsidDel="00000000" w:rsidR="00000000" w:rsidRPr="00000000">
              <w:rPr>
                <w:b w:val="1"/>
                <w:rtl w:val="0"/>
              </w:rPr>
              <w:t xml:space="preserve">Drug Class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5">
            <w:pPr>
              <w:jc w:val="center"/>
              <w:rPr>
                <w:b w:val="1"/>
              </w:rPr>
            </w:pPr>
            <w:r w:rsidDel="00000000" w:rsidR="00000000" w:rsidRPr="00000000">
              <w:rPr>
                <w:b w:val="1"/>
                <w:rtl w:val="0"/>
              </w:rPr>
              <w:t xml:space="preserve">Mechanism of Action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6">
            <w:pPr>
              <w:jc w:val="center"/>
              <w:rPr>
                <w:b w:val="1"/>
              </w:rPr>
            </w:pPr>
            <w:r w:rsidDel="00000000" w:rsidR="00000000" w:rsidRPr="00000000">
              <w:rPr>
                <w:b w:val="1"/>
                <w:rtl w:val="0"/>
              </w:rPr>
              <w:t xml:space="preserve">Clinical Applications in Pediatric Disorders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7">
            <w:pPr>
              <w:jc w:val="center"/>
              <w:rPr>
                <w:b w:val="1"/>
              </w:rPr>
            </w:pPr>
            <w:r w:rsidDel="00000000" w:rsidR="00000000" w:rsidRPr="00000000">
              <w:rPr>
                <w:b w:val="1"/>
                <w:rtl w:val="0"/>
              </w:rPr>
              <w:t xml:space="preserve">Targeted Behavioral Indices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8">
            <w:pPr>
              <w:jc w:val="center"/>
              <w:rPr>
                <w:b w:val="1"/>
              </w:rPr>
            </w:pPr>
            <w:r w:rsidDel="00000000" w:rsidR="00000000" w:rsidRPr="00000000">
              <w:rPr>
                <w:b w:val="1"/>
                <w:rtl w:val="0"/>
              </w:rPr>
              <w:t xml:space="preserve">Individual Side Effects</w:t>
            </w:r>
          </w:p>
        </w:tc>
      </w:tr>
      <w:tr>
        <w:trPr>
          <w:cantSplit w:val="0"/>
          <w:trHeight w:val="114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9">
            <w:pPr>
              <w:jc w:val="center"/>
              <w:rPr/>
            </w:pPr>
            <w:r w:rsidDel="00000000" w:rsidR="00000000" w:rsidRPr="00000000">
              <w:rPr>
                <w:rtl w:val="0"/>
              </w:rPr>
              <w:t xml:space="preserve">Risperidone</w:t>
            </w:r>
          </w:p>
          <w:p w:rsidR="00000000" w:rsidDel="00000000" w:rsidP="00000000" w:rsidRDefault="00000000" w:rsidRPr="00000000" w14:paraId="0000003A">
            <w:pPr>
              <w:jc w:val="center"/>
              <w:rPr/>
            </w:pPr>
            <w:r w:rsidDel="00000000" w:rsidR="00000000" w:rsidRPr="00000000">
              <w:rPr>
                <w:rtl w:val="0"/>
              </w:rPr>
              <w:t xml:space="preserve"> </w:t>
            </w:r>
          </w:p>
          <w:p w:rsidR="00000000" w:rsidDel="00000000" w:rsidP="00000000" w:rsidRDefault="00000000" w:rsidRPr="00000000" w14:paraId="0000003B">
            <w:pPr>
              <w:jc w:val="center"/>
              <w:rPr/>
            </w:pPr>
            <w:r w:rsidDel="00000000" w:rsidR="00000000" w:rsidRPr="00000000">
              <w:rPr>
                <w:rtl w:val="0"/>
              </w:rPr>
              <w:t xml:space="preserve">(Atypical Antipsychotic)</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C">
            <w:pPr>
              <w:jc w:val="center"/>
              <w:rPr/>
            </w:pPr>
            <w:r w:rsidDel="00000000" w:rsidR="00000000" w:rsidRPr="00000000">
              <w:rPr>
                <w:rtl w:val="0"/>
              </w:rPr>
              <w:t xml:space="preserve">D</w:t>
            </w:r>
            <w:r w:rsidDel="00000000" w:rsidR="00000000" w:rsidRPr="00000000">
              <w:rPr>
                <w:vertAlign w:val="subscript"/>
                <w:rtl w:val="0"/>
              </w:rPr>
              <w:t xml:space="preserve">2</w:t>
            </w:r>
            <w:r w:rsidDel="00000000" w:rsidR="00000000" w:rsidRPr="00000000">
              <w:rPr>
                <w:rtl w:val="0"/>
              </w:rPr>
              <w:t xml:space="preserve">, 5HT</w:t>
            </w:r>
            <w:r w:rsidDel="00000000" w:rsidR="00000000" w:rsidRPr="00000000">
              <w:rPr>
                <w:vertAlign w:val="subscript"/>
                <w:rtl w:val="0"/>
              </w:rPr>
              <w:t xml:space="preserve">2A</w:t>
            </w:r>
            <w:r w:rsidDel="00000000" w:rsidR="00000000" w:rsidRPr="00000000">
              <w:rPr>
                <w:rtl w:val="0"/>
              </w:rPr>
              <w:t xml:space="preserve"> Receptor Antagonist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D">
            <w:pPr>
              <w:jc w:val="center"/>
              <w:rPr/>
            </w:pPr>
            <w:r w:rsidDel="00000000" w:rsidR="00000000" w:rsidRPr="00000000">
              <w:rPr>
                <w:rtl w:val="0"/>
              </w:rPr>
              <w:t xml:space="preserve">ASD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E">
            <w:pPr>
              <w:jc w:val="center"/>
              <w:rPr/>
            </w:pPr>
            <w:r w:rsidDel="00000000" w:rsidR="00000000" w:rsidRPr="00000000">
              <w:rPr>
                <w:rtl w:val="0"/>
              </w:rPr>
              <w:t xml:space="preserve">Behavioral Irritability, Stereotyped Behaviors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F">
            <w:pPr>
              <w:jc w:val="center"/>
              <w:rPr/>
            </w:pPr>
            <w:r w:rsidDel="00000000" w:rsidR="00000000" w:rsidRPr="00000000">
              <w:rPr>
                <w:rFonts w:ascii="Arial Unicode MS" w:cs="Arial Unicode MS" w:eastAsia="Arial Unicode MS" w:hAnsi="Arial Unicode MS"/>
                <w:b w:val="1"/>
                <w:color w:val="ff0000"/>
                <w:sz w:val="30"/>
                <w:szCs w:val="30"/>
                <w:rtl w:val="0"/>
              </w:rPr>
              <w:t xml:space="preserve">↑</w:t>
            </w:r>
            <w:r w:rsidDel="00000000" w:rsidR="00000000" w:rsidRPr="00000000">
              <w:rPr>
                <w:b w:val="1"/>
                <w:color w:val="ff0000"/>
                <w:rtl w:val="0"/>
              </w:rPr>
              <w:t xml:space="preserve"> </w:t>
            </w:r>
            <w:r w:rsidDel="00000000" w:rsidR="00000000" w:rsidRPr="00000000">
              <w:rPr>
                <w:rtl w:val="0"/>
              </w:rPr>
              <w:t xml:space="preserve">Appetite, Weight Gain</w:t>
            </w:r>
          </w:p>
        </w:tc>
      </w:tr>
      <w:tr>
        <w:trPr>
          <w:cantSplit w:val="0"/>
          <w:trHeight w:val="145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0">
            <w:pPr>
              <w:jc w:val="center"/>
              <w:rPr/>
            </w:pPr>
            <w:r w:rsidDel="00000000" w:rsidR="00000000" w:rsidRPr="00000000">
              <w:rPr>
                <w:rtl w:val="0"/>
              </w:rPr>
              <w:t xml:space="preserve">Aripiprazole</w:t>
            </w:r>
          </w:p>
          <w:p w:rsidR="00000000" w:rsidDel="00000000" w:rsidP="00000000" w:rsidRDefault="00000000" w:rsidRPr="00000000" w14:paraId="00000041">
            <w:pPr>
              <w:jc w:val="center"/>
              <w:rPr/>
            </w:pPr>
            <w:r w:rsidDel="00000000" w:rsidR="00000000" w:rsidRPr="00000000">
              <w:rPr>
                <w:rtl w:val="0"/>
              </w:rPr>
              <w:t xml:space="preserve"> </w:t>
            </w:r>
          </w:p>
          <w:p w:rsidR="00000000" w:rsidDel="00000000" w:rsidP="00000000" w:rsidRDefault="00000000" w:rsidRPr="00000000" w14:paraId="00000042">
            <w:pPr>
              <w:jc w:val="center"/>
              <w:rPr/>
            </w:pPr>
            <w:r w:rsidDel="00000000" w:rsidR="00000000" w:rsidRPr="00000000">
              <w:rPr>
                <w:rtl w:val="0"/>
              </w:rPr>
              <w:t xml:space="preserve">(Atypical Antipsychotic)</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3">
            <w:pPr>
              <w:jc w:val="center"/>
              <w:rPr/>
            </w:pPr>
            <w:r w:rsidDel="00000000" w:rsidR="00000000" w:rsidRPr="00000000">
              <w:rPr>
                <w:rtl w:val="0"/>
              </w:rPr>
              <w:t xml:space="preserve">Partial D</w:t>
            </w:r>
            <w:r w:rsidDel="00000000" w:rsidR="00000000" w:rsidRPr="00000000">
              <w:rPr>
                <w:vertAlign w:val="subscript"/>
                <w:rtl w:val="0"/>
              </w:rPr>
              <w:t xml:space="preserve">2  </w:t>
            </w:r>
            <w:r w:rsidDel="00000000" w:rsidR="00000000" w:rsidRPr="00000000">
              <w:rPr>
                <w:rtl w:val="0"/>
              </w:rPr>
              <w:t xml:space="preserve">Receptor Antagonist. Partial 5HT</w:t>
            </w:r>
            <w:r w:rsidDel="00000000" w:rsidR="00000000" w:rsidRPr="00000000">
              <w:rPr>
                <w:vertAlign w:val="subscript"/>
                <w:rtl w:val="0"/>
              </w:rPr>
              <w:t xml:space="preserve">1A</w:t>
            </w:r>
            <w:r w:rsidDel="00000000" w:rsidR="00000000" w:rsidRPr="00000000">
              <w:rPr>
                <w:rtl w:val="0"/>
              </w:rPr>
              <w:t xml:space="preserve"> Receptor Agonist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4">
            <w:pPr>
              <w:jc w:val="center"/>
              <w:rPr/>
            </w:pPr>
            <w:r w:rsidDel="00000000" w:rsidR="00000000" w:rsidRPr="00000000">
              <w:rPr>
                <w:rtl w:val="0"/>
              </w:rPr>
              <w:t xml:space="preserve">ASD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5">
            <w:pPr>
              <w:jc w:val="center"/>
              <w:rPr/>
            </w:pPr>
            <w:r w:rsidDel="00000000" w:rsidR="00000000" w:rsidRPr="00000000">
              <w:rPr>
                <w:rtl w:val="0"/>
              </w:rPr>
              <w:t xml:space="preserve">Behavioral Irritability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6">
            <w:pPr>
              <w:jc w:val="center"/>
              <w:rPr/>
            </w:pPr>
            <w:r w:rsidDel="00000000" w:rsidR="00000000" w:rsidRPr="00000000">
              <w:rPr>
                <w:rFonts w:ascii="Arial Unicode MS" w:cs="Arial Unicode MS" w:eastAsia="Arial Unicode MS" w:hAnsi="Arial Unicode MS"/>
                <w:b w:val="1"/>
                <w:color w:val="ff0000"/>
                <w:sz w:val="30"/>
                <w:szCs w:val="30"/>
                <w:rtl w:val="0"/>
              </w:rPr>
              <w:t xml:space="preserve">↑</w:t>
            </w:r>
            <w:r w:rsidDel="00000000" w:rsidR="00000000" w:rsidRPr="00000000">
              <w:rPr>
                <w:color w:val="ff0000"/>
                <w:rtl w:val="0"/>
              </w:rPr>
              <w:t xml:space="preserve"> </w:t>
            </w:r>
            <w:r w:rsidDel="00000000" w:rsidR="00000000" w:rsidRPr="00000000">
              <w:rPr>
                <w:rtl w:val="0"/>
              </w:rPr>
              <w:t xml:space="preserve">Appetite, Weight Gain</w:t>
            </w:r>
          </w:p>
        </w:tc>
      </w:tr>
      <w:tr>
        <w:trPr>
          <w:cantSplit w:val="0"/>
          <w:trHeight w:val="10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7">
            <w:pPr>
              <w:jc w:val="center"/>
              <w:rPr/>
            </w:pPr>
            <w:r w:rsidDel="00000000" w:rsidR="00000000" w:rsidRPr="00000000">
              <w:rPr>
                <w:rtl w:val="0"/>
              </w:rPr>
              <w:t xml:space="preserve">Haloperidol</w:t>
            </w:r>
          </w:p>
          <w:p w:rsidR="00000000" w:rsidDel="00000000" w:rsidP="00000000" w:rsidRDefault="00000000" w:rsidRPr="00000000" w14:paraId="00000048">
            <w:pPr>
              <w:jc w:val="center"/>
              <w:rPr/>
            </w:pPr>
            <w:r w:rsidDel="00000000" w:rsidR="00000000" w:rsidRPr="00000000">
              <w:rPr>
                <w:rtl w:val="0"/>
              </w:rPr>
              <w:t xml:space="preserve"> </w:t>
            </w:r>
          </w:p>
          <w:p w:rsidR="00000000" w:rsidDel="00000000" w:rsidP="00000000" w:rsidRDefault="00000000" w:rsidRPr="00000000" w14:paraId="00000049">
            <w:pPr>
              <w:jc w:val="center"/>
              <w:rPr/>
            </w:pPr>
            <w:r w:rsidDel="00000000" w:rsidR="00000000" w:rsidRPr="00000000">
              <w:rPr>
                <w:rtl w:val="0"/>
              </w:rPr>
              <w:t xml:space="preserve">(Typical Antipsychotic)</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A">
            <w:pPr>
              <w:jc w:val="center"/>
              <w:rPr/>
            </w:pPr>
            <w:r w:rsidDel="00000000" w:rsidR="00000000" w:rsidRPr="00000000">
              <w:rPr>
                <w:rtl w:val="0"/>
              </w:rPr>
              <w:t xml:space="preserve">D</w:t>
            </w:r>
            <w:r w:rsidDel="00000000" w:rsidR="00000000" w:rsidRPr="00000000">
              <w:rPr>
                <w:vertAlign w:val="subscript"/>
                <w:rtl w:val="0"/>
              </w:rPr>
              <w:t xml:space="preserve">2  </w:t>
            </w:r>
            <w:r w:rsidDel="00000000" w:rsidR="00000000" w:rsidRPr="00000000">
              <w:rPr>
                <w:rtl w:val="0"/>
              </w:rPr>
              <w:t xml:space="preserve">Receptor Antagonist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B">
            <w:pPr>
              <w:jc w:val="center"/>
              <w:rPr/>
            </w:pPr>
            <w:r w:rsidDel="00000000" w:rsidR="00000000" w:rsidRPr="00000000">
              <w:rPr>
                <w:rtl w:val="0"/>
              </w:rPr>
              <w:t xml:space="preserve">ASD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C">
            <w:pPr>
              <w:jc w:val="center"/>
              <w:rPr/>
            </w:pPr>
            <w:r w:rsidDel="00000000" w:rsidR="00000000" w:rsidRPr="00000000">
              <w:rPr>
                <w:rtl w:val="0"/>
              </w:rPr>
              <w:t xml:space="preserve">Behavioral Hyperactivity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D">
            <w:pPr>
              <w:jc w:val="center"/>
              <w:rPr/>
            </w:pPr>
            <w:r w:rsidDel="00000000" w:rsidR="00000000" w:rsidRPr="00000000">
              <w:rPr>
                <w:rFonts w:ascii="Arial Unicode MS" w:cs="Arial Unicode MS" w:eastAsia="Arial Unicode MS" w:hAnsi="Arial Unicode MS"/>
                <w:b w:val="1"/>
                <w:color w:val="ff0000"/>
                <w:sz w:val="30"/>
                <w:szCs w:val="30"/>
                <w:rtl w:val="0"/>
              </w:rPr>
              <w:t xml:space="preserve">↑</w:t>
            </w:r>
            <w:r w:rsidDel="00000000" w:rsidR="00000000" w:rsidRPr="00000000">
              <w:rPr>
                <w:color w:val="ff0000"/>
                <w:rtl w:val="0"/>
              </w:rPr>
              <w:t xml:space="preserve"> </w:t>
            </w:r>
            <w:r w:rsidDel="00000000" w:rsidR="00000000" w:rsidRPr="00000000">
              <w:rPr>
                <w:rtl w:val="0"/>
              </w:rPr>
              <w:t xml:space="preserve">Extrapyramidal Symptoms (Dystonia)</w:t>
            </w:r>
          </w:p>
        </w:tc>
      </w:tr>
      <w:tr>
        <w:trPr>
          <w:cantSplit w:val="0"/>
          <w:trHeight w:val="114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E">
            <w:pPr>
              <w:jc w:val="center"/>
              <w:rPr/>
            </w:pPr>
            <w:r w:rsidDel="00000000" w:rsidR="00000000" w:rsidRPr="00000000">
              <w:rPr>
                <w:rtl w:val="0"/>
              </w:rPr>
              <w:t xml:space="preserve">Sertraline</w:t>
            </w:r>
          </w:p>
          <w:p w:rsidR="00000000" w:rsidDel="00000000" w:rsidP="00000000" w:rsidRDefault="00000000" w:rsidRPr="00000000" w14:paraId="0000004F">
            <w:pPr>
              <w:jc w:val="center"/>
              <w:rPr/>
            </w:pPr>
            <w:r w:rsidDel="00000000" w:rsidR="00000000" w:rsidRPr="00000000">
              <w:rPr>
                <w:rtl w:val="0"/>
              </w:rPr>
              <w:t xml:space="preserve"> </w:t>
            </w:r>
          </w:p>
          <w:p w:rsidR="00000000" w:rsidDel="00000000" w:rsidP="00000000" w:rsidRDefault="00000000" w:rsidRPr="00000000" w14:paraId="00000050">
            <w:pPr>
              <w:jc w:val="center"/>
              <w:rPr/>
            </w:pPr>
            <w:r w:rsidDel="00000000" w:rsidR="00000000" w:rsidRPr="00000000">
              <w:rPr>
                <w:rtl w:val="0"/>
              </w:rPr>
              <w:t xml:space="preserve">(Antidepressant and Antianxiety)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1">
            <w:pPr>
              <w:jc w:val="center"/>
              <w:rPr/>
            </w:pPr>
            <w:r w:rsidDel="00000000" w:rsidR="00000000" w:rsidRPr="00000000">
              <w:rPr>
                <w:rtl w:val="0"/>
              </w:rPr>
              <w:t xml:space="preserve">5HT Reuptake Inhibitor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2">
            <w:pPr>
              <w:jc w:val="center"/>
              <w:rPr/>
            </w:pPr>
            <w:r w:rsidDel="00000000" w:rsidR="00000000" w:rsidRPr="00000000">
              <w:rPr>
                <w:rtl w:val="0"/>
              </w:rPr>
              <w:t xml:space="preserve">ASD with Fragile X Syndrome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3">
            <w:pPr>
              <w:jc w:val="center"/>
              <w:rPr/>
            </w:pPr>
            <w:r w:rsidDel="00000000" w:rsidR="00000000" w:rsidRPr="00000000">
              <w:rPr>
                <w:rtl w:val="0"/>
              </w:rPr>
              <w:t xml:space="preserve">Lexical and Semantic Indices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4">
            <w:pPr>
              <w:jc w:val="center"/>
              <w:rPr/>
            </w:pPr>
            <w:r w:rsidDel="00000000" w:rsidR="00000000" w:rsidRPr="00000000">
              <w:rPr>
                <w:rFonts w:ascii="Arial Unicode MS" w:cs="Arial Unicode MS" w:eastAsia="Arial Unicode MS" w:hAnsi="Arial Unicode MS"/>
                <w:b w:val="1"/>
                <w:color w:val="ff0000"/>
                <w:sz w:val="30"/>
                <w:szCs w:val="30"/>
                <w:rtl w:val="0"/>
              </w:rPr>
              <w:t xml:space="preserve">↑↓ </w:t>
            </w:r>
            <w:r w:rsidDel="00000000" w:rsidR="00000000" w:rsidRPr="00000000">
              <w:rPr>
                <w:rtl w:val="0"/>
              </w:rPr>
              <w:t xml:space="preserve">Restlessness and Hyperactivity</w:t>
            </w:r>
          </w:p>
        </w:tc>
      </w:tr>
      <w:tr>
        <w:trPr>
          <w:cantSplit w:val="0"/>
          <w:trHeight w:val="100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5">
            <w:pPr>
              <w:jc w:val="center"/>
              <w:rPr/>
            </w:pPr>
            <w:r w:rsidDel="00000000" w:rsidR="00000000" w:rsidRPr="00000000">
              <w:rPr>
                <w:rtl w:val="0"/>
              </w:rPr>
              <w:t xml:space="preserve">Methylphenidate</w:t>
            </w:r>
          </w:p>
          <w:p w:rsidR="00000000" w:rsidDel="00000000" w:rsidP="00000000" w:rsidRDefault="00000000" w:rsidRPr="00000000" w14:paraId="00000056">
            <w:pPr>
              <w:jc w:val="center"/>
              <w:rPr/>
            </w:pPr>
            <w:r w:rsidDel="00000000" w:rsidR="00000000" w:rsidRPr="00000000">
              <w:rPr>
                <w:rtl w:val="0"/>
              </w:rPr>
              <w:t xml:space="preserve"> </w:t>
            </w:r>
          </w:p>
          <w:p w:rsidR="00000000" w:rsidDel="00000000" w:rsidP="00000000" w:rsidRDefault="00000000" w:rsidRPr="00000000" w14:paraId="00000057">
            <w:pPr>
              <w:jc w:val="center"/>
              <w:rPr/>
            </w:pPr>
            <w:r w:rsidDel="00000000" w:rsidR="00000000" w:rsidRPr="00000000">
              <w:rPr>
                <w:rtl w:val="0"/>
              </w:rPr>
              <w:t xml:space="preserve">(Psychoactive)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8">
            <w:pPr>
              <w:jc w:val="center"/>
              <w:rPr/>
            </w:pPr>
            <w:r w:rsidDel="00000000" w:rsidR="00000000" w:rsidRPr="00000000">
              <w:rPr>
                <w:rtl w:val="0"/>
              </w:rPr>
              <w:t xml:space="preserve">NE and DA Reuptake Inhibitors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9">
            <w:pPr>
              <w:jc w:val="center"/>
              <w:rPr/>
            </w:pPr>
            <w:r w:rsidDel="00000000" w:rsidR="00000000" w:rsidRPr="00000000">
              <w:rPr>
                <w:rtl w:val="0"/>
              </w:rPr>
              <w:t xml:space="preserve">ASD with ADHD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A">
            <w:pPr>
              <w:jc w:val="center"/>
              <w:rPr/>
            </w:pPr>
            <w:r w:rsidDel="00000000" w:rsidR="00000000" w:rsidRPr="00000000">
              <w:rPr>
                <w:rtl w:val="0"/>
              </w:rPr>
              <w:t xml:space="preserve">Hyperactivity and Attention Deficits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B">
            <w:pPr>
              <w:jc w:val="center"/>
              <w:rPr/>
            </w:pPr>
            <w:r w:rsidDel="00000000" w:rsidR="00000000" w:rsidRPr="00000000">
              <w:rPr>
                <w:rFonts w:ascii="Arial Unicode MS" w:cs="Arial Unicode MS" w:eastAsia="Arial Unicode MS" w:hAnsi="Arial Unicode MS"/>
                <w:b w:val="1"/>
                <w:color w:val="ff0000"/>
                <w:sz w:val="30"/>
                <w:szCs w:val="30"/>
                <w:rtl w:val="0"/>
              </w:rPr>
              <w:t xml:space="preserve">↓ </w:t>
            </w:r>
            <w:r w:rsidDel="00000000" w:rsidR="00000000" w:rsidRPr="00000000">
              <w:rPr>
                <w:rtl w:val="0"/>
              </w:rPr>
              <w:t xml:space="preserve">Appetite, Abdominal Pain, Insomnia</w:t>
            </w:r>
          </w:p>
        </w:tc>
      </w:tr>
    </w:tbl>
    <w:p w:rsidR="00000000" w:rsidDel="00000000" w:rsidP="00000000" w:rsidRDefault="00000000" w:rsidRPr="00000000" w14:paraId="0000005C">
      <w:pPr>
        <w:jc w:val="both"/>
        <w:rPr/>
      </w:pPr>
      <w:r w:rsidDel="00000000" w:rsidR="00000000" w:rsidRPr="00000000">
        <w:rPr>
          <w:rtl w:val="0"/>
        </w:rPr>
        <w:t xml:space="preserve">Autism Spectrum Disorders can be managed with appropriate pharmacotherapy. Selective dopamine (DA) and serotonin (5HT) based-drugs are the mainstay of pharmacological treatment [72,73]. Additional neurotransmitter systems (e.g., norepinephrine (NE) and histamine) are also drug targets. It is not known whether the listed drugs regulate epigenetic mechanisms to counteract autistic symptoms. What is broadly known is that atypical, typical and psychoactive drugs act on DA and 5HT signaling pathways within regions of the human brain (e.g., cortex and basal ganglia) that are behaviorally relevant to the pathophysiology of ASD. Attention Deficit Hyperactivity Disorder (ADHD) and Fragile X Syndrome are debilitating psychiatric conditions commonly diagnosed in pediatric populations. Fragile X Syndrome is a monogenic inherited disease leading to cognitive disability and ASD. Another psychiatric disorder with social deficits and stereotyped behaviors similar to those of autism is Angelman Syndrome (AS). Loss of activity of the maternally inherited </w:t>
      </w:r>
      <w:r w:rsidDel="00000000" w:rsidR="00000000" w:rsidRPr="00000000">
        <w:rPr>
          <w:i w:val="1"/>
          <w:rtl w:val="0"/>
        </w:rPr>
        <w:t xml:space="preserve">UBE3A</w:t>
      </w:r>
      <w:r w:rsidDel="00000000" w:rsidR="00000000" w:rsidRPr="00000000">
        <w:rPr>
          <w:rtl w:val="0"/>
        </w:rPr>
        <w:t xml:space="preserve"> gene causes AS. This particular imprinted gene codes for an E3-ubiquitin ligase which is critical for synaptogenesis throughout brain development [74]. Altogether, these clinical observations suggest that ADHD, Fragile X Syndrome and AS share several epigenetic and phenotypic features with ASD.</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spacing w:line="276" w:lineRule="auto"/>
        <w:ind w:firstLine="720"/>
        <w:rPr/>
      </w:pPr>
      <w:r w:rsidDel="00000000" w:rsidR="00000000" w:rsidRPr="00000000">
        <w:rPr>
          <w:rtl w:val="0"/>
        </w:rPr>
        <w:t xml:space="preserve">Table 3. Examples of Antigen Combinations Associated with MAR ASD</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2910"/>
        <w:gridCol w:w="3120"/>
        <w:tblGridChange w:id="0">
          <w:tblGrid>
            <w:gridCol w:w="3330"/>
            <w:gridCol w:w="291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b w:val="1"/>
              </w:rPr>
            </w:pPr>
            <w:r w:rsidDel="00000000" w:rsidR="00000000" w:rsidRPr="00000000">
              <w:rPr>
                <w:b w:val="1"/>
                <w:rtl w:val="0"/>
              </w:rPr>
              <w:t xml:space="preserve">Example of antigen combination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b w:val="1"/>
              </w:rPr>
            </w:pPr>
            <w:r w:rsidDel="00000000" w:rsidR="00000000" w:rsidRPr="00000000">
              <w:rPr>
                <w:b w:val="1"/>
                <w:rtl w:val="0"/>
              </w:rPr>
              <w:t xml:space="preserve">% found in mothers of children with ASD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b w:val="1"/>
              </w:rPr>
            </w:pPr>
            <w:r w:rsidDel="00000000" w:rsidR="00000000" w:rsidRPr="00000000">
              <w:rPr>
                <w:b w:val="1"/>
                <w:rtl w:val="0"/>
              </w:rPr>
              <w:t xml:space="preserve">% found in mothers of typically developing children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LDH + YBX1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t xml:space="preserve">YBX1 + CRMP2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LDH + GDA + STIP1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LDH + CRMP1 + STIP1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t xml:space="preserve">STIP1 + CRMP1 + GDA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t xml:space="preserve">LDH + CRMP1 + STIP1 + GDA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0%</w:t>
            </w:r>
          </w:p>
        </w:tc>
      </w:tr>
    </w:tbl>
    <w:p w:rsidR="00000000" w:rsidDel="00000000" w:rsidP="00000000" w:rsidRDefault="00000000" w:rsidRPr="00000000" w14:paraId="00000077">
      <w:pPr>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