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uppressLineNumbers w:val="0"/>
        <w:rPr>
          <w:rFonts w:hint="default" w:ascii="Palatino Linotype" w:hAnsi="Palatino Linotype" w:cs="Palatino Linotype"/>
        </w:rPr>
      </w:pPr>
      <w:r>
        <w:rPr>
          <w:rFonts w:hint="default" w:ascii="Palatino Linotype" w:hAnsi="Palatino Linotype" w:cs="Palatino Linotype"/>
        </w:rPr>
        <w:t>Supplementary Material</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Palatino Linotype" w:hAnsi="Palatino Linotype" w:cs="Palatino Linotype"/>
          <w:lang w:val="en-US" w:eastAsia="zh-CN"/>
        </w:rPr>
      </w:pPr>
      <w:r>
        <w:rPr>
          <w:rFonts w:hint="default" w:ascii="Palatino Linotype" w:hAnsi="Palatino Linotype" w:cs="Palatino Linotype" w:eastAsiaTheme="minorEastAsia"/>
          <w:b/>
          <w:bCs/>
          <w:kern w:val="2"/>
          <w:sz w:val="24"/>
          <w:szCs w:val="24"/>
          <w:lang w:val="en-US" w:eastAsia="zh-CN" w:bidi="ar-SA"/>
        </w:rPr>
        <w:t>Supplementary  Tables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Palatino Linotype" w:hAnsi="Palatino Linotype" w:cs="Palatino Linotype"/>
          <w:b/>
          <w:bCs/>
          <w:sz w:val="24"/>
          <w:szCs w:val="24"/>
          <w:lang w:val="en-US" w:eastAsia="zh-CN"/>
        </w:rPr>
      </w:pPr>
      <w:r>
        <w:rPr>
          <w:rFonts w:hint="default" w:ascii="Palatino Linotype" w:hAnsi="Palatino Linotype" w:cs="Palatino Linotype"/>
          <w:b/>
          <w:bCs/>
          <w:sz w:val="24"/>
          <w:szCs w:val="24"/>
          <w:lang w:val="en-US" w:eastAsia="zh-CN"/>
        </w:rPr>
        <w:t>Table 1 Primers needed in the experiment</w:t>
      </w:r>
    </w:p>
    <w:tbl>
      <w:tblPr>
        <w:tblStyle w:val="8"/>
        <w:tblW w:w="6249"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7"/>
        <w:gridCol w:w="5675"/>
        <w:gridCol w:w="326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01" w:type="pct"/>
            <w:tcBorders>
              <w:bottom w:val="single" w:color="auto" w:sz="12" w:space="0"/>
            </w:tcBorders>
            <w:noWrap w:val="0"/>
            <w:vAlign w:val="center"/>
          </w:tcPr>
          <w:p>
            <w:pPr>
              <w:spacing w:line="360" w:lineRule="auto"/>
              <w:rPr>
                <w:rFonts w:hint="default" w:ascii="Palatino Linotype" w:hAnsi="Palatino Linotype" w:cs="Palatino Linotype"/>
                <w:b/>
                <w:bCs/>
                <w:sz w:val="24"/>
              </w:rPr>
            </w:pPr>
            <w:r>
              <w:rPr>
                <w:rFonts w:hint="default" w:ascii="Palatino Linotype" w:hAnsi="Palatino Linotype" w:cs="Palatino Linotype"/>
                <w:b/>
                <w:bCs/>
                <w:szCs w:val="21"/>
              </w:rPr>
              <w:t>Primer name</w:t>
            </w:r>
          </w:p>
        </w:tc>
        <w:tc>
          <w:tcPr>
            <w:tcW w:w="2664" w:type="pct"/>
            <w:tcBorders>
              <w:bottom w:val="single" w:color="auto" w:sz="12" w:space="0"/>
            </w:tcBorders>
            <w:noWrap w:val="0"/>
            <w:vAlign w:val="center"/>
          </w:tcPr>
          <w:p>
            <w:pPr>
              <w:spacing w:line="360" w:lineRule="auto"/>
              <w:rPr>
                <w:rFonts w:hint="default" w:ascii="Palatino Linotype" w:hAnsi="Palatino Linotype" w:cs="Palatino Linotype"/>
                <w:b/>
                <w:bCs/>
                <w:sz w:val="24"/>
              </w:rPr>
            </w:pPr>
            <w:r>
              <w:rPr>
                <w:rFonts w:hint="default" w:ascii="Palatino Linotype" w:hAnsi="Palatino Linotype" w:cs="Palatino Linotype"/>
                <w:b/>
                <w:bCs/>
                <w:szCs w:val="21"/>
              </w:rPr>
              <w:t>Primer Sequence (5'-3')</w:t>
            </w:r>
          </w:p>
        </w:tc>
        <w:tc>
          <w:tcPr>
            <w:tcW w:w="1534" w:type="pct"/>
            <w:tcBorders>
              <w:bottom w:val="single" w:color="auto" w:sz="12" w:space="0"/>
            </w:tcBorders>
            <w:noWrap w:val="0"/>
            <w:vAlign w:val="center"/>
          </w:tcPr>
          <w:p>
            <w:pPr>
              <w:spacing w:line="360" w:lineRule="auto"/>
              <w:rPr>
                <w:rFonts w:hint="default" w:ascii="Palatino Linotype" w:hAnsi="Palatino Linotype" w:cs="Palatino Linotype"/>
                <w:b/>
                <w:bCs/>
                <w:szCs w:val="21"/>
              </w:rPr>
            </w:pPr>
            <w:r>
              <w:rPr>
                <w:rFonts w:hint="default" w:ascii="Palatino Linotype" w:hAnsi="Palatino Linotype" w:eastAsia="黑体" w:cs="Palatino Linotype"/>
                <w:b/>
                <w:bCs/>
                <w:szCs w:val="21"/>
              </w:rPr>
              <w:t>Function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01" w:type="pct"/>
            <w:tcBorders>
              <w:top w:val="single" w:color="auto" w:sz="12" w:space="0"/>
              <w:bottom w:val="nil"/>
            </w:tcBorders>
            <w:noWrap w:val="0"/>
            <w:vAlign w:val="center"/>
          </w:tcPr>
          <w:p>
            <w:pPr>
              <w:spacing w:before="85" w:line="360" w:lineRule="auto"/>
              <w:rPr>
                <w:rFonts w:hint="default" w:ascii="Palatino Linotype" w:hAnsi="Palatino Linotype" w:cs="Palatino Linotype"/>
                <w:b/>
                <w:bCs/>
              </w:rPr>
            </w:pPr>
            <w:bookmarkStart w:id="0" w:name="OLE_LINK24"/>
            <w:r>
              <w:rPr>
                <w:rFonts w:hint="default" w:ascii="Palatino Linotype" w:hAnsi="Palatino Linotype" w:cs="Palatino Linotype"/>
                <w:b/>
                <w:bCs/>
                <w:i/>
                <w:iCs/>
                <w:position w:val="10"/>
              </w:rPr>
              <w:t>AfWRKY</w:t>
            </w:r>
            <w:r>
              <w:rPr>
                <w:rFonts w:hint="default" w:ascii="Palatino Linotype" w:hAnsi="Palatino Linotype" w:cs="Palatino Linotype"/>
                <w:b/>
                <w:bCs/>
                <w:i/>
                <w:iCs/>
                <w:spacing w:val="-1"/>
                <w:position w:val="10"/>
              </w:rPr>
              <w:t>20</w:t>
            </w:r>
            <w:r>
              <w:rPr>
                <w:rFonts w:hint="default" w:ascii="Palatino Linotype" w:hAnsi="Palatino Linotype" w:cs="Palatino Linotype"/>
                <w:b/>
                <w:bCs/>
                <w:position w:val="10"/>
              </w:rPr>
              <w:t>-F1</w:t>
            </w:r>
            <w:bookmarkEnd w:id="0"/>
          </w:p>
        </w:tc>
        <w:tc>
          <w:tcPr>
            <w:tcW w:w="2664" w:type="pct"/>
            <w:tcBorders>
              <w:top w:val="single" w:color="auto" w:sz="12" w:space="0"/>
              <w:bottom w:val="nil"/>
            </w:tcBorders>
            <w:noWrap w:val="0"/>
            <w:vAlign w:val="center"/>
          </w:tcPr>
          <w:p>
            <w:pPr>
              <w:widowControl/>
              <w:spacing w:line="360" w:lineRule="auto"/>
              <w:outlineLvl w:val="2"/>
              <w:rPr>
                <w:rFonts w:hint="default" w:ascii="Palatino Linotype" w:hAnsi="Palatino Linotype" w:cs="Palatino Linotype"/>
                <w:b/>
                <w:bCs/>
              </w:rPr>
            </w:pPr>
            <w:bookmarkStart w:id="1" w:name="OLE_LINK17"/>
            <w:r>
              <w:rPr>
                <w:rFonts w:hint="default" w:ascii="Palatino Linotype" w:hAnsi="Palatino Linotype" w:cs="Palatino Linotype"/>
                <w:b/>
                <w:bCs/>
                <w:spacing w:val="-3"/>
                <w:position w:val="11"/>
              </w:rPr>
              <w:t>TCTAGACTATGAACGGAGCTACCACC</w:t>
            </w:r>
            <w:bookmarkEnd w:id="1"/>
          </w:p>
        </w:tc>
        <w:tc>
          <w:tcPr>
            <w:tcW w:w="1534" w:type="pct"/>
            <w:tcBorders>
              <w:top w:val="single" w:color="auto" w:sz="12" w:space="0"/>
              <w:bottom w:val="nil"/>
            </w:tcBorders>
            <w:noWrap w:val="0"/>
            <w:vAlign w:val="center"/>
          </w:tcPr>
          <w:p>
            <w:pPr>
              <w:widowControl/>
              <w:spacing w:line="360" w:lineRule="auto"/>
              <w:outlineLvl w:val="2"/>
              <w:rPr>
                <w:rFonts w:hint="default" w:ascii="Palatino Linotype" w:hAnsi="Palatino Linotype" w:eastAsia="宋体" w:cs="Palatino Linotype"/>
                <w:b/>
                <w:bCs/>
                <w:spacing w:val="-3"/>
                <w:position w:val="11"/>
                <w:lang w:val="en-US" w:eastAsia="zh-CN"/>
              </w:rPr>
            </w:pPr>
            <w:r>
              <w:rPr>
                <w:rFonts w:hint="default" w:ascii="Palatino Linotype" w:hAnsi="Palatino Linotype" w:cs="Palatino Linotype"/>
                <w:b/>
                <w:bCs/>
              </w:rPr>
              <w:t>Gene Cloning</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801" w:type="pct"/>
            <w:tcBorders>
              <w:top w:val="nil"/>
              <w:bottom w:val="nil"/>
            </w:tcBorders>
            <w:noWrap w:val="0"/>
            <w:vAlign w:val="center"/>
          </w:tcPr>
          <w:p>
            <w:pPr>
              <w:widowControl/>
              <w:spacing w:line="360" w:lineRule="auto"/>
              <w:outlineLvl w:val="2"/>
              <w:rPr>
                <w:rFonts w:hint="default" w:ascii="Palatino Linotype" w:hAnsi="Palatino Linotype" w:cs="Palatino Linotype"/>
                <w:b/>
                <w:bCs/>
              </w:rPr>
            </w:pPr>
            <w:r>
              <w:rPr>
                <w:rFonts w:hint="default" w:ascii="Palatino Linotype" w:hAnsi="Palatino Linotype" w:cs="Palatino Linotype"/>
                <w:b/>
                <w:bCs/>
                <w:i/>
                <w:iCs/>
              </w:rPr>
              <w:t>AfWRKY20</w:t>
            </w:r>
            <w:r>
              <w:rPr>
                <w:rFonts w:hint="default" w:ascii="Palatino Linotype" w:hAnsi="Palatino Linotype" w:cs="Palatino Linotype"/>
                <w:b/>
                <w:bCs/>
              </w:rPr>
              <w:t>-R1</w:t>
            </w:r>
          </w:p>
        </w:tc>
        <w:tc>
          <w:tcPr>
            <w:tcW w:w="2664" w:type="pct"/>
            <w:tcBorders>
              <w:top w:val="nil"/>
              <w:bottom w:val="nil"/>
            </w:tcBorders>
            <w:noWrap w:val="0"/>
            <w:vAlign w:val="center"/>
          </w:tcPr>
          <w:p>
            <w:pPr>
              <w:widowControl/>
              <w:spacing w:line="360" w:lineRule="auto"/>
              <w:outlineLvl w:val="2"/>
              <w:rPr>
                <w:rFonts w:hint="default" w:ascii="Palatino Linotype" w:hAnsi="Palatino Linotype" w:cs="Palatino Linotype"/>
                <w:b/>
                <w:bCs/>
              </w:rPr>
            </w:pPr>
            <w:r>
              <w:rPr>
                <w:rFonts w:hint="default" w:ascii="Palatino Linotype" w:hAnsi="Palatino Linotype" w:cs="Palatino Linotype"/>
                <w:b/>
                <w:bCs/>
                <w:spacing w:val="-6"/>
              </w:rPr>
              <w:t>GTC</w:t>
            </w:r>
            <w:r>
              <w:rPr>
                <w:rFonts w:hint="default" w:ascii="Palatino Linotype" w:hAnsi="Palatino Linotype" w:cs="Palatino Linotype"/>
                <w:b/>
                <w:bCs/>
                <w:spacing w:val="-5"/>
              </w:rPr>
              <w:t>G</w:t>
            </w:r>
            <w:r>
              <w:rPr>
                <w:rFonts w:hint="default" w:ascii="Palatino Linotype" w:hAnsi="Palatino Linotype" w:cs="Palatino Linotype"/>
                <w:b/>
                <w:bCs/>
                <w:spacing w:val="-3"/>
              </w:rPr>
              <w:t>ACATGGACCCGTTAGTATTCT</w:t>
            </w:r>
          </w:p>
        </w:tc>
        <w:tc>
          <w:tcPr>
            <w:tcW w:w="1534" w:type="pct"/>
            <w:tcBorders>
              <w:top w:val="nil"/>
              <w:bottom w:val="nil"/>
            </w:tcBorders>
            <w:noWrap w:val="0"/>
            <w:vAlign w:val="center"/>
          </w:tcPr>
          <w:p>
            <w:pPr>
              <w:widowControl/>
              <w:spacing w:line="360" w:lineRule="auto"/>
              <w:outlineLvl w:val="2"/>
              <w:rPr>
                <w:rFonts w:hint="default" w:ascii="Palatino Linotype" w:hAnsi="Palatino Linotype" w:cs="Palatino Linotype"/>
                <w:b/>
                <w:bCs/>
                <w:spacing w:val="-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position w:val="10"/>
              </w:rPr>
            </w:pPr>
            <w:r>
              <w:rPr>
                <w:rFonts w:hint="default" w:ascii="Palatino Linotype" w:hAnsi="Palatino Linotype" w:cs="Palatino Linotype"/>
                <w:b/>
                <w:bCs/>
                <w:i/>
                <w:iCs/>
                <w:position w:val="10"/>
              </w:rPr>
              <w:t>AfTubu.</w:t>
            </w:r>
            <w:r>
              <w:rPr>
                <w:rFonts w:hint="default" w:ascii="Palatino Linotype" w:hAnsi="Palatino Linotype" w:cs="Palatino Linotype"/>
                <w:b/>
                <w:bCs/>
                <w:position w:val="10"/>
              </w:rPr>
              <w:t>F</w:t>
            </w:r>
          </w:p>
        </w:tc>
        <w:tc>
          <w:tcPr>
            <w:tcW w:w="2664" w:type="pct"/>
            <w:tcBorders>
              <w:top w:val="nil"/>
              <w:bottom w:val="nil"/>
            </w:tcBorders>
            <w:noWrap w:val="0"/>
            <w:vAlign w:val="center"/>
          </w:tcPr>
          <w:p>
            <w:pPr>
              <w:widowControl/>
              <w:spacing w:line="360" w:lineRule="auto"/>
              <w:outlineLvl w:val="2"/>
              <w:rPr>
                <w:rFonts w:hint="default" w:ascii="Palatino Linotype" w:hAnsi="Palatino Linotype" w:cs="Palatino Linotype"/>
                <w:b/>
                <w:bCs/>
              </w:rPr>
            </w:pPr>
            <w:r>
              <w:rPr>
                <w:rFonts w:hint="default" w:ascii="Palatino Linotype" w:hAnsi="Palatino Linotype" w:cs="Palatino Linotype"/>
                <w:b/>
                <w:bCs/>
                <w:spacing w:val="-6"/>
              </w:rPr>
              <w:t>ACAAGGCGGTTAAGGTTGGT</w:t>
            </w:r>
          </w:p>
        </w:tc>
        <w:tc>
          <w:tcPr>
            <w:tcW w:w="1534" w:type="pct"/>
            <w:tcBorders>
              <w:top w:val="nil"/>
              <w:bottom w:val="nil"/>
            </w:tcBorders>
            <w:noWrap w:val="0"/>
            <w:vAlign w:val="center"/>
          </w:tcPr>
          <w:p>
            <w:pPr>
              <w:widowControl/>
              <w:spacing w:line="360" w:lineRule="auto"/>
              <w:outlineLvl w:val="2"/>
              <w:rPr>
                <w:rFonts w:hint="default" w:ascii="Palatino Linotype" w:hAnsi="Palatino Linotype" w:cs="Palatino Linotype"/>
                <w:b/>
                <w:bCs/>
                <w:i/>
                <w:iCs/>
                <w:sz w:val="21"/>
                <w:szCs w:val="24"/>
                <w:lang w:val="en-US" w:eastAsia="zh-CN"/>
              </w:rPr>
            </w:pPr>
            <w:r>
              <w:rPr>
                <w:rFonts w:hint="default" w:ascii="Palatino Linotype" w:hAnsi="Palatino Linotype" w:cs="Palatino Linotype"/>
                <w:b/>
                <w:bCs/>
                <w:i/>
                <w:iCs/>
                <w:sz w:val="21"/>
                <w:szCs w:val="24"/>
                <w:lang w:val="en-US" w:eastAsia="zh-CN"/>
              </w:rPr>
              <w:t xml:space="preserve">Amorpha fruticosa </w:t>
            </w:r>
          </w:p>
          <w:p>
            <w:pPr>
              <w:widowControl/>
              <w:spacing w:line="360" w:lineRule="auto"/>
              <w:outlineLvl w:val="2"/>
              <w:rPr>
                <w:rFonts w:hint="default" w:ascii="Palatino Linotype" w:hAnsi="Palatino Linotype" w:cs="Palatino Linotype"/>
                <w:b/>
                <w:bCs/>
                <w:spacing w:val="-6"/>
              </w:rPr>
            </w:pPr>
            <w:r>
              <w:rPr>
                <w:rFonts w:hint="eastAsia" w:ascii="Palatino Linotype" w:hAnsi="Palatino Linotype" w:cs="Palatino Linotype"/>
                <w:b/>
                <w:bCs/>
                <w:lang w:val="en-US" w:eastAsia="zh-CN"/>
              </w:rPr>
              <w:t>i</w:t>
            </w:r>
            <w:r>
              <w:rPr>
                <w:rFonts w:hint="default" w:ascii="Palatino Linotype" w:hAnsi="Palatino Linotype" w:cs="Palatino Linotype"/>
                <w:b/>
                <w:bCs/>
              </w:rPr>
              <w:t>nternal reference genes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position w:val="10"/>
              </w:rPr>
            </w:pPr>
            <w:r>
              <w:rPr>
                <w:rFonts w:hint="default" w:ascii="Palatino Linotype" w:hAnsi="Palatino Linotype" w:cs="Palatino Linotype"/>
                <w:b/>
                <w:bCs/>
                <w:i/>
                <w:iCs/>
                <w:position w:val="10"/>
              </w:rPr>
              <w:t>AfTubu.</w:t>
            </w:r>
            <w:r>
              <w:rPr>
                <w:rFonts w:hint="default" w:ascii="Palatino Linotype" w:hAnsi="Palatino Linotype" w:cs="Palatino Linotype"/>
                <w:b/>
                <w:bCs/>
                <w:position w:val="10"/>
              </w:rPr>
              <w:t>R</w:t>
            </w:r>
          </w:p>
        </w:tc>
        <w:tc>
          <w:tcPr>
            <w:tcW w:w="2664" w:type="pct"/>
            <w:tcBorders>
              <w:top w:val="nil"/>
              <w:bottom w:val="nil"/>
            </w:tcBorders>
            <w:noWrap w:val="0"/>
            <w:vAlign w:val="center"/>
          </w:tcPr>
          <w:p>
            <w:pPr>
              <w:spacing w:before="89" w:line="360" w:lineRule="auto"/>
              <w:rPr>
                <w:rFonts w:hint="default" w:ascii="Palatino Linotype" w:hAnsi="Palatino Linotype" w:cs="Palatino Linotype"/>
                <w:b/>
                <w:bCs/>
                <w:spacing w:val="-3"/>
                <w:position w:val="11"/>
              </w:rPr>
            </w:pPr>
            <w:r>
              <w:rPr>
                <w:rFonts w:hint="default" w:ascii="Palatino Linotype" w:hAnsi="Palatino Linotype" w:cs="Palatino Linotype"/>
                <w:b/>
                <w:bCs/>
                <w:spacing w:val="-3"/>
                <w:position w:val="11"/>
              </w:rPr>
              <w:t>GTTCTGGGCTTGGTTCCCTT</w:t>
            </w:r>
          </w:p>
        </w:tc>
        <w:tc>
          <w:tcPr>
            <w:tcW w:w="1534" w:type="pct"/>
            <w:tcBorders>
              <w:top w:val="nil"/>
              <w:bottom w:val="nil"/>
            </w:tcBorders>
            <w:noWrap w:val="0"/>
            <w:vAlign w:val="center"/>
          </w:tcPr>
          <w:p>
            <w:pPr>
              <w:spacing w:before="89" w:line="360" w:lineRule="auto"/>
              <w:rPr>
                <w:rFonts w:hint="default" w:ascii="Palatino Linotype" w:hAnsi="Palatino Linotype" w:cs="Palatino Linotype"/>
                <w:b/>
                <w:bCs/>
                <w:spacing w:val="-3"/>
                <w:position w:val="1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position w:val="10"/>
              </w:rPr>
            </w:pPr>
            <w:r>
              <w:rPr>
                <w:rFonts w:hint="default" w:ascii="Palatino Linotype" w:hAnsi="Palatino Linotype" w:cs="Palatino Linotype"/>
                <w:b/>
                <w:bCs/>
                <w:position w:val="10"/>
              </w:rPr>
              <w:t>q</w:t>
            </w:r>
            <w:r>
              <w:rPr>
                <w:rFonts w:hint="default" w:ascii="Palatino Linotype" w:hAnsi="Palatino Linotype" w:cs="Palatino Linotype"/>
                <w:b/>
                <w:bCs/>
                <w:i/>
                <w:iCs/>
                <w:position w:val="10"/>
              </w:rPr>
              <w:t>AfWRKY20</w:t>
            </w:r>
            <w:r>
              <w:rPr>
                <w:rFonts w:hint="default" w:ascii="Palatino Linotype" w:hAnsi="Palatino Linotype" w:cs="Palatino Linotype"/>
                <w:b/>
                <w:bCs/>
                <w:position w:val="10"/>
              </w:rPr>
              <w:t xml:space="preserve"> F</w:t>
            </w:r>
          </w:p>
        </w:tc>
        <w:tc>
          <w:tcPr>
            <w:tcW w:w="2664" w:type="pct"/>
            <w:tcBorders>
              <w:top w:val="nil"/>
              <w:bottom w:val="nil"/>
            </w:tcBorders>
            <w:noWrap w:val="0"/>
            <w:vAlign w:val="center"/>
          </w:tcPr>
          <w:p>
            <w:pPr>
              <w:spacing w:before="89" w:line="360" w:lineRule="auto"/>
              <w:rPr>
                <w:rFonts w:hint="default" w:ascii="Palatino Linotype" w:hAnsi="Palatino Linotype" w:cs="Palatino Linotype"/>
                <w:b/>
                <w:bCs/>
                <w:spacing w:val="-3"/>
                <w:position w:val="11"/>
              </w:rPr>
            </w:pPr>
            <w:r>
              <w:rPr>
                <w:rFonts w:hint="default" w:ascii="Palatino Linotype" w:hAnsi="Palatino Linotype" w:cs="Palatino Linotype"/>
                <w:b/>
                <w:bCs/>
                <w:spacing w:val="-3"/>
                <w:position w:val="11"/>
              </w:rPr>
              <w:t>GAGTCCGACGTCGTTTTTGG</w:t>
            </w:r>
          </w:p>
        </w:tc>
        <w:tc>
          <w:tcPr>
            <w:tcW w:w="1534" w:type="pct"/>
            <w:tcBorders>
              <w:top w:val="nil"/>
              <w:bottom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89" w:line="360" w:lineRule="auto"/>
              <w:textAlignment w:val="auto"/>
              <w:rPr>
                <w:rFonts w:hint="default" w:ascii="Palatino Linotype" w:hAnsi="Palatino Linotype" w:cs="Palatino Linotype"/>
                <w:b/>
                <w:bCs/>
              </w:rPr>
            </w:pPr>
            <w:r>
              <w:rPr>
                <w:rFonts w:hint="default" w:ascii="Palatino Linotype" w:hAnsi="Palatino Linotype" w:cs="Palatino Linotype"/>
                <w:b/>
                <w:bCs/>
              </w:rPr>
              <w:t>Real-time quantitative</w:t>
            </w:r>
          </w:p>
          <w:p>
            <w:pPr>
              <w:keepNext w:val="0"/>
              <w:keepLines w:val="0"/>
              <w:pageBreakBefore w:val="0"/>
              <w:widowControl w:val="0"/>
              <w:kinsoku/>
              <w:wordWrap w:val="0"/>
              <w:overflowPunct/>
              <w:topLinePunct w:val="0"/>
              <w:autoSpaceDE/>
              <w:autoSpaceDN/>
              <w:bidi w:val="0"/>
              <w:adjustRightInd/>
              <w:snapToGrid/>
              <w:spacing w:before="89" w:line="360" w:lineRule="auto"/>
              <w:textAlignment w:val="auto"/>
              <w:rPr>
                <w:rFonts w:hint="default" w:ascii="Palatino Linotype" w:hAnsi="Palatino Linotype" w:cs="Palatino Linotype"/>
                <w:b/>
                <w:bCs/>
                <w:spacing w:val="-3"/>
                <w:position w:val="11"/>
              </w:rPr>
            </w:pPr>
            <w:r>
              <w:rPr>
                <w:rFonts w:hint="default" w:ascii="Palatino Linotype" w:hAnsi="Palatino Linotype" w:cs="Palatino Linotype"/>
                <w:b/>
                <w:bCs/>
              </w:rPr>
              <w:t>specific primers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7"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position w:val="10"/>
              </w:rPr>
            </w:pPr>
            <w:r>
              <w:rPr>
                <w:rFonts w:hint="default" w:ascii="Palatino Linotype" w:hAnsi="Palatino Linotype" w:cs="Palatino Linotype"/>
                <w:b/>
                <w:bCs/>
                <w:position w:val="10"/>
              </w:rPr>
              <w:t>q</w:t>
            </w:r>
            <w:r>
              <w:rPr>
                <w:rFonts w:hint="default" w:ascii="Palatino Linotype" w:hAnsi="Palatino Linotype" w:cs="Palatino Linotype"/>
                <w:b/>
                <w:bCs/>
                <w:i/>
                <w:iCs/>
                <w:position w:val="10"/>
              </w:rPr>
              <w:t>AfWRKY20</w:t>
            </w:r>
            <w:r>
              <w:rPr>
                <w:rFonts w:hint="default" w:ascii="Palatino Linotype" w:hAnsi="Palatino Linotype" w:cs="Palatino Linotype"/>
                <w:b/>
                <w:bCs/>
                <w:position w:val="10"/>
              </w:rPr>
              <w:t xml:space="preserve"> R</w:t>
            </w:r>
          </w:p>
        </w:tc>
        <w:tc>
          <w:tcPr>
            <w:tcW w:w="2664" w:type="pct"/>
            <w:tcBorders>
              <w:top w:val="nil"/>
              <w:bottom w:val="nil"/>
            </w:tcBorders>
            <w:noWrap w:val="0"/>
            <w:vAlign w:val="center"/>
          </w:tcPr>
          <w:p>
            <w:pPr>
              <w:spacing w:before="89" w:line="360" w:lineRule="auto"/>
              <w:rPr>
                <w:rFonts w:hint="default" w:ascii="Palatino Linotype" w:hAnsi="Palatino Linotype" w:cs="Palatino Linotype"/>
                <w:b/>
                <w:bCs/>
                <w:spacing w:val="-3"/>
                <w:position w:val="11"/>
              </w:rPr>
            </w:pPr>
            <w:r>
              <w:rPr>
                <w:rFonts w:hint="default" w:ascii="Palatino Linotype" w:hAnsi="Palatino Linotype" w:cs="Palatino Linotype"/>
                <w:b/>
                <w:bCs/>
                <w:spacing w:val="-3"/>
                <w:position w:val="11"/>
              </w:rPr>
              <w:t>TTCAACAGGAGCACTAGCCC</w:t>
            </w:r>
          </w:p>
        </w:tc>
        <w:tc>
          <w:tcPr>
            <w:tcW w:w="1534" w:type="pct"/>
            <w:tcBorders>
              <w:top w:val="nil"/>
              <w:bottom w:val="nil"/>
            </w:tcBorders>
            <w:noWrap w:val="0"/>
            <w:vAlign w:val="center"/>
          </w:tcPr>
          <w:p>
            <w:pPr>
              <w:spacing w:before="89" w:line="360" w:lineRule="auto"/>
              <w:rPr>
                <w:rFonts w:hint="default" w:ascii="Palatino Linotype" w:hAnsi="Palatino Linotype" w:cs="Palatino Linotype"/>
                <w:b/>
                <w:bCs/>
                <w:spacing w:val="-3"/>
                <w:position w:val="1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i/>
                <w:iCs/>
                <w:position w:val="10"/>
                <w:lang w:val="en-US" w:eastAsia="zh-CN"/>
              </w:rPr>
            </w:pPr>
            <w:r>
              <w:rPr>
                <w:rFonts w:hint="default" w:ascii="Palatino Linotype" w:hAnsi="Palatino Linotype" w:eastAsia="宋体" w:cs="Palatino Linotype"/>
                <w:b/>
                <w:bCs/>
                <w:spacing w:val="12"/>
                <w:sz w:val="21"/>
                <w:szCs w:val="21"/>
                <w:lang w:val="en-US" w:eastAsia="zh-CN"/>
              </w:rPr>
              <w:t>W-box F1</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3"/>
                <w:position w:val="11"/>
                <w:lang w:val="en-US" w:eastAsia="zh-CN"/>
              </w:rPr>
              <w:t>GGAACTTGACCTTGACCTTAGGGCTGCAGGAATTCG</w:t>
            </w:r>
          </w:p>
        </w:tc>
        <w:tc>
          <w:tcPr>
            <w:tcW w:w="1534" w:type="pct"/>
            <w:tcBorders>
              <w:top w:val="nil"/>
              <w:bottom w:val="nil"/>
            </w:tcBorders>
            <w:noWrap w:val="0"/>
            <w:vAlign w:val="center"/>
          </w:tcPr>
          <w:p>
            <w:pPr>
              <w:spacing w:before="89" w:line="360" w:lineRule="auto"/>
              <w:rPr>
                <w:rFonts w:hint="default" w:ascii="Palatino Linotype" w:hAnsi="Palatino Linotype" w:cs="Palatino Linotype"/>
                <w:b/>
                <w:bCs/>
                <w:spacing w:val="12"/>
                <w:sz w:val="21"/>
                <w:szCs w:val="21"/>
                <w:lang w:val="en-US" w:eastAsia="zh-CN"/>
              </w:rPr>
            </w:pPr>
            <w:r>
              <w:rPr>
                <w:rFonts w:hint="default" w:ascii="Palatino Linotype" w:hAnsi="Palatino Linotype" w:cs="Palatino Linotype"/>
                <w:b/>
                <w:bCs/>
                <w:spacing w:val="12"/>
                <w:sz w:val="21"/>
                <w:szCs w:val="21"/>
                <w:lang w:val="en-US" w:eastAsia="zh-CN"/>
              </w:rPr>
              <w:t>Probe primers for</w:t>
            </w:r>
          </w:p>
          <w:p>
            <w:pPr>
              <w:spacing w:before="89" w:line="360" w:lineRule="auto"/>
              <w:rPr>
                <w:rFonts w:hint="default" w:ascii="Palatino Linotype" w:hAnsi="Palatino Linotype" w:eastAsia="宋体" w:cs="Palatino Linotype"/>
                <w:b/>
                <w:bCs/>
                <w:spacing w:val="-3"/>
                <w:position w:val="11"/>
                <w:lang w:val="en-US" w:eastAsia="zh-CN"/>
              </w:rPr>
            </w:pPr>
            <w:r>
              <w:rPr>
                <w:rFonts w:hint="default" w:ascii="Palatino Linotype" w:hAnsi="Palatino Linotype" w:cs="Palatino Linotype"/>
                <w:b/>
                <w:bCs/>
                <w:spacing w:val="12"/>
                <w:sz w:val="21"/>
                <w:szCs w:val="21"/>
                <w:lang w:val="en-US" w:eastAsia="zh-CN"/>
              </w:rPr>
              <w:t>the W-box of EMSA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i/>
                <w:iCs/>
                <w:position w:val="10"/>
              </w:rPr>
            </w:pPr>
            <w:r>
              <w:rPr>
                <w:rFonts w:hint="default" w:ascii="Palatino Linotype" w:hAnsi="Palatino Linotype" w:eastAsia="宋体" w:cs="Palatino Linotype"/>
                <w:b/>
                <w:bCs/>
                <w:color w:val="000000"/>
                <w:spacing w:val="12"/>
                <w:sz w:val="21"/>
                <w:szCs w:val="21"/>
                <w:lang w:val="en-US" w:eastAsia="zh-CN"/>
              </w:rPr>
              <w:t>W-box R1</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CGAATTCCTGCAGCCCCTAAGGTCAAGGTCAAGTCC</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default" w:ascii="Palatino Linotype" w:hAnsi="Palatino Linotype" w:eastAsia="宋体" w:cs="Palatino Linotype"/>
                <w:b/>
                <w:bCs/>
                <w:color w:val="000000"/>
                <w:spacing w:val="12"/>
                <w:sz w:val="21"/>
                <w:szCs w:val="21"/>
                <w:lang w:val="en-US" w:eastAsia="zh-CN"/>
              </w:rPr>
              <w:t>W-box F</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GGGCCCCCCCTCGAGGTCGACCGTTGACCGTTGACCGAGTTGACTTTTTTAG</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z w:val="21"/>
                <w:szCs w:val="21"/>
              </w:rPr>
            </w:pPr>
            <w:r>
              <w:rPr>
                <w:rFonts w:hint="default" w:ascii="Palatino Linotype" w:hAnsi="Palatino Linotype" w:eastAsia="宋体" w:cs="Palatino Linotype"/>
                <w:b/>
                <w:bCs/>
                <w:sz w:val="21"/>
                <w:szCs w:val="21"/>
              </w:rPr>
              <w:t>W-box probe primer for</w:t>
            </w:r>
          </w:p>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z w:val="21"/>
                <w:szCs w:val="21"/>
                <w:lang w:val="en-US" w:eastAsia="zh-CN"/>
              </w:rPr>
              <w:t>the</w:t>
            </w:r>
            <w:r>
              <w:rPr>
                <w:rFonts w:hint="default" w:ascii="Palatino Linotype" w:hAnsi="Palatino Linotype" w:eastAsia="宋体" w:cs="Palatino Linotype"/>
                <w:b/>
                <w:bCs/>
                <w:sz w:val="21"/>
                <w:szCs w:val="21"/>
              </w:rPr>
              <w:t xml:space="preserve"> </w:t>
            </w:r>
            <w:r>
              <w:rPr>
                <w:rFonts w:hint="eastAsia" w:ascii="Palatino Linotype" w:hAnsi="Palatino Linotype" w:eastAsia="宋体" w:cs="Palatino Linotype"/>
                <w:b/>
                <w:bCs/>
                <w:sz w:val="21"/>
                <w:szCs w:val="21"/>
                <w:lang w:val="en-US" w:eastAsia="zh-CN"/>
              </w:rPr>
              <w:t>D</w:t>
            </w:r>
            <w:r>
              <w:rPr>
                <w:rFonts w:hint="default" w:ascii="Palatino Linotype" w:hAnsi="Palatino Linotype" w:eastAsia="宋体" w:cs="Palatino Linotype"/>
                <w:b/>
                <w:bCs/>
                <w:sz w:val="21"/>
                <w:szCs w:val="21"/>
              </w:rPr>
              <w:t>ual LUC activity</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default" w:ascii="Palatino Linotype" w:hAnsi="Palatino Linotype" w:eastAsia="宋体" w:cs="Palatino Linotype"/>
                <w:b/>
                <w:bCs/>
                <w:color w:val="000000"/>
                <w:spacing w:val="12"/>
                <w:sz w:val="21"/>
                <w:szCs w:val="21"/>
                <w:lang w:val="en-US" w:eastAsia="zh-CN"/>
              </w:rPr>
              <w:t>W-box R</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CGCTCTAGAACTAGTGGATCCTAAAAAAGTCAACTCGGTCAACGGTCAACGC</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eastAsia" w:ascii="Palatino Linotype" w:hAnsi="Palatino Linotype" w:eastAsia="宋体" w:cs="Palatino Linotype"/>
                <w:b/>
                <w:bCs/>
                <w:color w:val="000000"/>
                <w:spacing w:val="12"/>
                <w:sz w:val="21"/>
                <w:szCs w:val="21"/>
                <w:lang w:val="en-US" w:eastAsia="zh-CN"/>
              </w:rPr>
              <w:t>mW</w:t>
            </w:r>
            <w:r>
              <w:rPr>
                <w:rFonts w:hint="default" w:ascii="Palatino Linotype" w:hAnsi="Palatino Linotype" w:eastAsia="宋体" w:cs="Palatino Linotype"/>
                <w:b/>
                <w:bCs/>
                <w:color w:val="000000"/>
                <w:spacing w:val="12"/>
                <w:sz w:val="21"/>
                <w:szCs w:val="21"/>
                <w:lang w:val="en-US" w:eastAsia="zh-CN"/>
              </w:rPr>
              <w:t>box F</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GGGCCCCCCCTCGAGGTCGACCGTAGACGGTAGACGGAGTAGACGTTTTTAG</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z w:val="21"/>
                <w:szCs w:val="21"/>
                <w:lang w:val="en-US" w:eastAsia="zh-CN"/>
              </w:rPr>
              <w:t>m</w:t>
            </w:r>
            <w:r>
              <w:rPr>
                <w:rFonts w:hint="default" w:ascii="Palatino Linotype" w:hAnsi="Palatino Linotype" w:eastAsia="宋体" w:cs="Palatino Linotype"/>
                <w:b/>
                <w:bCs/>
                <w:sz w:val="21"/>
                <w:szCs w:val="21"/>
                <w:lang w:val="en-US" w:eastAsia="zh-CN"/>
              </w:rPr>
              <w:t>W</w:t>
            </w:r>
            <w:r>
              <w:rPr>
                <w:rFonts w:hint="default" w:ascii="Palatino Linotype" w:hAnsi="Palatino Linotype" w:eastAsia="宋体" w:cs="Palatino Linotype"/>
                <w:b/>
                <w:bCs/>
                <w:sz w:val="21"/>
                <w:szCs w:val="21"/>
              </w:rPr>
              <w:t>-box probe primer for dual LUC activity</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eastAsia" w:ascii="Palatino Linotype" w:hAnsi="Palatino Linotype" w:eastAsia="宋体" w:cs="Palatino Linotype"/>
                <w:b/>
                <w:bCs/>
                <w:color w:val="000000"/>
                <w:spacing w:val="12"/>
                <w:sz w:val="21"/>
                <w:szCs w:val="21"/>
                <w:lang w:val="en-US" w:eastAsia="zh-CN"/>
              </w:rPr>
              <w:t>mW</w:t>
            </w:r>
            <w:r>
              <w:rPr>
                <w:rFonts w:hint="default" w:ascii="Palatino Linotype" w:hAnsi="Palatino Linotype" w:eastAsia="宋体" w:cs="Palatino Linotype"/>
                <w:b/>
                <w:bCs/>
                <w:color w:val="000000"/>
                <w:spacing w:val="12"/>
                <w:sz w:val="21"/>
                <w:szCs w:val="21"/>
                <w:lang w:val="en-US" w:eastAsia="zh-CN"/>
              </w:rPr>
              <w:t xml:space="preserve">box R </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CGCTCTAGAACTAGTGGATCCTAAAAACGTCTACTCCGTCTACCGTCTACGC</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i/>
                <w:iCs/>
                <w:position w:val="10"/>
              </w:rPr>
            </w:pPr>
            <w:r>
              <w:rPr>
                <w:rFonts w:hint="default" w:ascii="Palatino Linotype" w:hAnsi="Palatino Linotype" w:cs="Palatino Linotype"/>
                <w:b/>
                <w:bCs/>
                <w:i/>
                <w:iCs/>
                <w:position w:val="10"/>
              </w:rPr>
              <w:t>AfWRKY20</w:t>
            </w:r>
          </w:p>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default" w:ascii="Palatino Linotype" w:hAnsi="Palatino Linotype" w:eastAsia="宋体" w:cs="Palatino Linotype"/>
                <w:b/>
                <w:bCs/>
                <w:color w:val="000000"/>
                <w:spacing w:val="12"/>
                <w:sz w:val="21"/>
                <w:szCs w:val="21"/>
                <w:lang w:val="en-US" w:eastAsia="zh-CN"/>
              </w:rPr>
              <w:t>-62-SK F</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CGCTCTAGAACTAGTGGATCCATGAACGGAGCTACCACCAA</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z w:val="21"/>
                <w:szCs w:val="21"/>
              </w:rPr>
              <w:t xml:space="preserve">Gene primers for </w:t>
            </w:r>
            <w:r>
              <w:rPr>
                <w:rFonts w:hint="eastAsia" w:ascii="Palatino Linotype" w:hAnsi="Palatino Linotype" w:eastAsia="宋体" w:cs="Palatino Linotype"/>
                <w:b/>
                <w:bCs/>
                <w:sz w:val="21"/>
                <w:szCs w:val="21"/>
                <w:lang w:val="en-US" w:eastAsia="zh-CN"/>
              </w:rPr>
              <w:t>D</w:t>
            </w:r>
            <w:r>
              <w:rPr>
                <w:rFonts w:hint="default" w:ascii="Palatino Linotype" w:hAnsi="Palatino Linotype" w:eastAsia="宋体" w:cs="Palatino Linotype"/>
                <w:b/>
                <w:bCs/>
                <w:sz w:val="21"/>
                <w:szCs w:val="21"/>
              </w:rPr>
              <w:t>ouble LUC activity</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cs="Palatino Linotype"/>
                <w:b/>
                <w:bCs/>
                <w:i/>
                <w:iCs/>
                <w:position w:val="10"/>
              </w:rPr>
            </w:pPr>
            <w:r>
              <w:rPr>
                <w:rFonts w:hint="default" w:ascii="Palatino Linotype" w:hAnsi="Palatino Linotype" w:cs="Palatino Linotype"/>
                <w:b/>
                <w:bCs/>
                <w:i/>
                <w:iCs/>
                <w:position w:val="10"/>
              </w:rPr>
              <w:t>AfWRKY20</w:t>
            </w:r>
          </w:p>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default" w:ascii="Palatino Linotype" w:hAnsi="Palatino Linotype" w:eastAsia="宋体" w:cs="Palatino Linotype"/>
                <w:b/>
                <w:bCs/>
                <w:color w:val="000000"/>
                <w:spacing w:val="12"/>
                <w:sz w:val="21"/>
                <w:szCs w:val="21"/>
                <w:lang w:val="en-US" w:eastAsia="zh-CN"/>
              </w:rPr>
              <w:t>-62-SK R</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eastAsia="宋体" w:cs="Palatino Linotype"/>
                <w:b/>
                <w:bCs/>
                <w:spacing w:val="12"/>
                <w:sz w:val="21"/>
                <w:szCs w:val="21"/>
                <w:lang w:val="en-US" w:eastAsia="zh-CN"/>
              </w:rPr>
              <w:t>GGTACCGGGCCCCCCCTCGAGGTCGACTCATGGACCCGTTAGTATTCTTC</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NbActin </w:t>
            </w:r>
            <w:r>
              <w:rPr>
                <w:rFonts w:hint="eastAsia" w:ascii="Palatino Linotype" w:hAnsi="Palatino Linotype" w:eastAsia="宋体" w:cs="Palatino Linotype"/>
                <w:b/>
                <w:bCs/>
                <w:color w:val="000000"/>
                <w:spacing w:val="12"/>
                <w:sz w:val="21"/>
                <w:szCs w:val="21"/>
                <w:lang w:val="en-US" w:eastAsia="zh-CN"/>
              </w:rPr>
              <w:t>F</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CTGCTGGAATTCACGAAACA</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zCs w:val="21"/>
              </w:rPr>
            </w:pPr>
            <w:r>
              <w:rPr>
                <w:rFonts w:hint="default" w:ascii="Palatino Linotype" w:hAnsi="Palatino Linotype" w:eastAsia="宋体" w:cs="Palatino Linotype"/>
                <w:b/>
                <w:bCs/>
                <w:szCs w:val="21"/>
                <w:lang w:val="en-US" w:eastAsia="zh-CN"/>
              </w:rPr>
              <w:t>Tabacco</w:t>
            </w:r>
            <w:r>
              <w:rPr>
                <w:rFonts w:hint="eastAsia" w:ascii="Palatino Linotype" w:hAnsi="Palatino Linotype" w:eastAsia="宋体" w:cs="Palatino Linotype"/>
                <w:b/>
                <w:bCs/>
                <w:szCs w:val="21"/>
                <w:lang w:val="en-US" w:eastAsia="zh-CN"/>
              </w:rPr>
              <w:t xml:space="preserve">  </w:t>
            </w:r>
            <w:r>
              <w:rPr>
                <w:rFonts w:hint="default" w:ascii="Palatino Linotype" w:hAnsi="Palatino Linotype" w:eastAsia="宋体" w:cs="Palatino Linotype"/>
                <w:b/>
                <w:bCs/>
                <w:szCs w:val="21"/>
                <w:lang w:val="en-US" w:eastAsia="zh-CN"/>
              </w:rPr>
              <w:t>i</w:t>
            </w:r>
            <w:r>
              <w:rPr>
                <w:rFonts w:hint="default" w:ascii="Palatino Linotype" w:hAnsi="Palatino Linotype" w:eastAsia="宋体" w:cs="Palatino Linotype"/>
                <w:b/>
                <w:bCs/>
                <w:szCs w:val="21"/>
              </w:rPr>
              <w:t xml:space="preserve">nternal </w:t>
            </w:r>
          </w:p>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zCs w:val="21"/>
                <w:lang w:val="en-US" w:eastAsia="zh-CN"/>
              </w:rPr>
              <w:t>r</w:t>
            </w:r>
            <w:r>
              <w:rPr>
                <w:rFonts w:hint="default" w:ascii="Palatino Linotype" w:hAnsi="Palatino Linotype" w:eastAsia="宋体" w:cs="Palatino Linotype"/>
                <w:b/>
                <w:bCs/>
                <w:szCs w:val="21"/>
              </w:rPr>
              <w:t>eference</w:t>
            </w:r>
            <w:r>
              <w:rPr>
                <w:rFonts w:hint="eastAsia" w:ascii="Palatino Linotype" w:hAnsi="Palatino Linotype" w:eastAsia="宋体" w:cs="Palatino Linotype"/>
                <w:b/>
                <w:bCs/>
                <w:szCs w:val="21"/>
                <w:lang w:val="en-US" w:eastAsia="zh-CN"/>
              </w:rPr>
              <w:t xml:space="preserve"> </w:t>
            </w:r>
            <w:r>
              <w:rPr>
                <w:rFonts w:hint="default" w:ascii="Palatino Linotype" w:hAnsi="Palatino Linotype" w:eastAsia="宋体" w:cs="Palatino Linotype"/>
                <w:b/>
                <w:bCs/>
                <w:szCs w:val="21"/>
              </w:rPr>
              <w:t xml:space="preserve"> genes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NbActin </w:t>
            </w:r>
            <w:r>
              <w:rPr>
                <w:rFonts w:hint="eastAsia" w:ascii="Palatino Linotype" w:hAnsi="Palatino Linotype" w:eastAsia="宋体" w:cs="Palatino Linotype"/>
                <w:b/>
                <w:bCs/>
                <w:color w:val="000000"/>
                <w:spacing w:val="12"/>
                <w:sz w:val="21"/>
                <w:szCs w:val="21"/>
                <w:lang w:val="en-US" w:eastAsia="zh-CN"/>
              </w:rPr>
              <w:t>R</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GCCACCACCTTGATCTTCAT</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i/>
                <w:i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NbSOD </w:t>
            </w:r>
            <w:r>
              <w:rPr>
                <w:rFonts w:hint="eastAsia" w:ascii="Palatino Linotype" w:hAnsi="Palatino Linotype" w:eastAsia="宋体" w:cs="Palatino Linotype"/>
                <w:b/>
                <w:bCs/>
                <w:i w:val="0"/>
                <w:iCs w:val="0"/>
                <w:color w:val="000000"/>
                <w:spacing w:val="12"/>
                <w:sz w:val="21"/>
                <w:szCs w:val="21"/>
                <w:lang w:val="en-US" w:eastAsia="zh-CN"/>
              </w:rPr>
              <w:t>F</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CTCCTACCGTCGCCAAAT</w:t>
            </w:r>
          </w:p>
        </w:tc>
        <w:tc>
          <w:tcPr>
            <w:tcW w:w="1534" w:type="pct"/>
            <w:tcBorders>
              <w:top w:val="nil"/>
              <w:bottom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89" w:line="360" w:lineRule="auto"/>
              <w:textAlignment w:val="auto"/>
              <w:rPr>
                <w:rFonts w:hint="default" w:ascii="Palatino Linotype" w:hAnsi="Palatino Linotype" w:cs="Palatino Linotype"/>
                <w:b/>
                <w:bCs/>
              </w:rPr>
            </w:pPr>
            <w:r>
              <w:rPr>
                <w:rFonts w:hint="default" w:ascii="Palatino Linotype" w:hAnsi="Palatino Linotype" w:cs="Palatino Linotype"/>
                <w:b/>
                <w:bCs/>
              </w:rPr>
              <w:t>Real-time quantitative</w:t>
            </w:r>
          </w:p>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cs="Palatino Linotype"/>
                <w:b/>
                <w:bCs/>
              </w:rPr>
              <w:t>specific primers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i/>
                <w:i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NbSOD </w:t>
            </w:r>
            <w:r>
              <w:rPr>
                <w:rFonts w:hint="eastAsia" w:ascii="Palatino Linotype" w:hAnsi="Palatino Linotype" w:eastAsia="宋体" w:cs="Palatino Linotype"/>
                <w:b/>
                <w:bCs/>
                <w:i w:val="0"/>
                <w:iCs w:val="0"/>
                <w:color w:val="000000"/>
                <w:spacing w:val="12"/>
                <w:sz w:val="21"/>
                <w:szCs w:val="21"/>
                <w:lang w:val="en-US" w:eastAsia="zh-CN"/>
              </w:rPr>
              <w:t>R</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GCCCAACCAAGAGAACCC</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eastAsia" w:ascii="Palatino Linotype" w:hAnsi="Palatino Linotype" w:eastAsia="宋体" w:cs="Palatino Linotype"/>
                <w:b/>
                <w:bCs/>
                <w:i/>
                <w:i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NbCAT </w:t>
            </w:r>
            <w:r>
              <w:rPr>
                <w:rFonts w:hint="eastAsia" w:ascii="Palatino Linotype" w:hAnsi="Palatino Linotype" w:eastAsia="宋体" w:cs="Palatino Linotype"/>
                <w:b/>
                <w:bCs/>
                <w:i w:val="0"/>
                <w:iCs w:val="0"/>
                <w:color w:val="000000"/>
                <w:spacing w:val="12"/>
                <w:sz w:val="21"/>
                <w:szCs w:val="21"/>
                <w:lang w:val="en-US" w:eastAsia="zh-CN"/>
              </w:rPr>
              <w:t>F</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AGGTACCGCTCATTCACACC</w:t>
            </w:r>
          </w:p>
        </w:tc>
        <w:tc>
          <w:tcPr>
            <w:tcW w:w="1534" w:type="pct"/>
            <w:tcBorders>
              <w:top w:val="nil"/>
              <w:bottom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89" w:line="360" w:lineRule="auto"/>
              <w:textAlignment w:val="auto"/>
              <w:rPr>
                <w:rFonts w:hint="default" w:ascii="Palatino Linotype" w:hAnsi="Palatino Linotype" w:cs="Palatino Linotype"/>
                <w:b/>
                <w:bCs/>
              </w:rPr>
            </w:pPr>
            <w:r>
              <w:rPr>
                <w:rFonts w:hint="default" w:ascii="Palatino Linotype" w:hAnsi="Palatino Linotype" w:cs="Palatino Linotype"/>
                <w:b/>
                <w:bCs/>
              </w:rPr>
              <w:t>Real-time quantitative</w:t>
            </w:r>
          </w:p>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cs="Palatino Linotype"/>
                <w:b/>
                <w:bCs/>
              </w:rPr>
              <w:t>specific primers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i/>
                <w:i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NbCAT R</w:t>
            </w:r>
          </w:p>
        </w:tc>
        <w:tc>
          <w:tcPr>
            <w:tcW w:w="266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AAGCAAGCTTTTGACCCAGA</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i/>
                <w:i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NbPOD </w:t>
            </w:r>
            <w:r>
              <w:rPr>
                <w:rFonts w:hint="eastAsia" w:ascii="Palatino Linotype" w:hAnsi="Palatino Linotype" w:eastAsia="宋体" w:cs="Palatino Linotype"/>
                <w:b/>
                <w:bCs/>
                <w:i w:val="0"/>
                <w:iCs w:val="0"/>
                <w:color w:val="000000"/>
                <w:spacing w:val="12"/>
                <w:sz w:val="21"/>
                <w:szCs w:val="21"/>
                <w:lang w:val="en-US" w:eastAsia="zh-CN"/>
              </w:rPr>
              <w:t>F</w:t>
            </w:r>
          </w:p>
        </w:tc>
        <w:tc>
          <w:tcPr>
            <w:tcW w:w="2664" w:type="pct"/>
            <w:tcBorders>
              <w:top w:val="nil"/>
              <w:bottom w:val="nil"/>
            </w:tcBorders>
            <w:noWrap w:val="0"/>
            <w:vAlign w:val="center"/>
          </w:tcPr>
          <w:p>
            <w:pPr>
              <w:spacing w:before="89" w:line="360" w:lineRule="auto"/>
              <w:rPr>
                <w:rFonts w:hint="eastAsia"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TCCTGGAGTTGTTGCCTTGCTAG</w:t>
            </w:r>
          </w:p>
        </w:tc>
        <w:tc>
          <w:tcPr>
            <w:tcW w:w="1534" w:type="pct"/>
            <w:tcBorders>
              <w:top w:val="nil"/>
              <w:bottom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89" w:line="360" w:lineRule="auto"/>
              <w:textAlignment w:val="auto"/>
              <w:rPr>
                <w:rFonts w:hint="default" w:ascii="Palatino Linotype" w:hAnsi="Palatino Linotype" w:cs="Palatino Linotype"/>
                <w:b/>
                <w:bCs/>
              </w:rPr>
            </w:pPr>
            <w:r>
              <w:rPr>
                <w:rFonts w:hint="default" w:ascii="Palatino Linotype" w:hAnsi="Palatino Linotype" w:cs="Palatino Linotype"/>
                <w:b/>
                <w:bCs/>
              </w:rPr>
              <w:t>Real-time quantitative</w:t>
            </w:r>
          </w:p>
          <w:p>
            <w:pPr>
              <w:spacing w:before="89" w:line="360" w:lineRule="auto"/>
              <w:rPr>
                <w:rFonts w:hint="default" w:ascii="Palatino Linotype" w:hAnsi="Palatino Linotype" w:eastAsia="宋体" w:cs="Palatino Linotype"/>
                <w:b/>
                <w:bCs/>
                <w:spacing w:val="12"/>
                <w:sz w:val="21"/>
                <w:szCs w:val="21"/>
                <w:lang w:val="en-US" w:eastAsia="zh-CN"/>
              </w:rPr>
            </w:pPr>
            <w:r>
              <w:rPr>
                <w:rFonts w:hint="default" w:ascii="Palatino Linotype" w:hAnsi="Palatino Linotype" w:cs="Palatino Linotype"/>
                <w:b/>
                <w:bCs/>
              </w:rPr>
              <w:t>specific primers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801" w:type="pct"/>
            <w:tcBorders>
              <w:top w:val="nil"/>
              <w:bottom w:val="nil"/>
            </w:tcBorders>
            <w:noWrap w:val="0"/>
            <w:vAlign w:val="center"/>
          </w:tcPr>
          <w:p>
            <w:pPr>
              <w:spacing w:before="85" w:line="360" w:lineRule="auto"/>
              <w:rPr>
                <w:rFonts w:hint="default" w:ascii="Palatino Linotype" w:hAnsi="Palatino Linotype" w:eastAsia="宋体" w:cs="Palatino Linotype"/>
                <w:b/>
                <w:bCs/>
                <w:i/>
                <w:iCs/>
                <w:color w:val="000000"/>
                <w:spacing w:val="12"/>
                <w:sz w:val="21"/>
                <w:szCs w:val="21"/>
                <w:lang w:val="en-US" w:eastAsia="zh-CN"/>
              </w:rPr>
            </w:pPr>
            <w:r>
              <w:rPr>
                <w:rFonts w:hint="eastAsia" w:ascii="Palatino Linotype" w:hAnsi="Palatino Linotype" w:eastAsia="宋体" w:cs="Palatino Linotype"/>
                <w:b/>
                <w:bCs/>
                <w:i/>
                <w:iCs/>
                <w:color w:val="000000"/>
                <w:spacing w:val="12"/>
                <w:sz w:val="21"/>
                <w:szCs w:val="21"/>
                <w:lang w:val="en-US" w:eastAsia="zh-CN"/>
              </w:rPr>
              <w:t xml:space="preserve">NbPOD </w:t>
            </w:r>
            <w:r>
              <w:rPr>
                <w:rFonts w:hint="eastAsia" w:ascii="Palatino Linotype" w:hAnsi="Palatino Linotype" w:eastAsia="宋体" w:cs="Palatino Linotype"/>
                <w:b/>
                <w:bCs/>
                <w:i w:val="0"/>
                <w:iCs w:val="0"/>
                <w:color w:val="000000"/>
                <w:spacing w:val="12"/>
                <w:sz w:val="21"/>
                <w:szCs w:val="21"/>
                <w:lang w:val="en-US" w:eastAsia="zh-CN"/>
              </w:rPr>
              <w:t>R</w:t>
            </w:r>
          </w:p>
        </w:tc>
        <w:tc>
          <w:tcPr>
            <w:tcW w:w="2664" w:type="pct"/>
            <w:tcBorders>
              <w:top w:val="nil"/>
              <w:bottom w:val="nil"/>
            </w:tcBorders>
            <w:noWrap w:val="0"/>
            <w:vAlign w:val="center"/>
          </w:tcPr>
          <w:p>
            <w:pPr>
              <w:spacing w:before="89" w:line="360" w:lineRule="auto"/>
              <w:rPr>
                <w:rFonts w:hint="eastAsia" w:ascii="Palatino Linotype" w:hAnsi="Palatino Linotype" w:eastAsia="宋体" w:cs="Palatino Linotype"/>
                <w:b/>
                <w:bCs/>
                <w:spacing w:val="12"/>
                <w:sz w:val="21"/>
                <w:szCs w:val="21"/>
                <w:lang w:val="en-US" w:eastAsia="zh-CN"/>
              </w:rPr>
            </w:pPr>
            <w:r>
              <w:rPr>
                <w:rFonts w:hint="eastAsia" w:ascii="Palatino Linotype" w:hAnsi="Palatino Linotype" w:eastAsia="宋体" w:cs="Palatino Linotype"/>
                <w:b/>
                <w:bCs/>
                <w:spacing w:val="12"/>
                <w:sz w:val="21"/>
                <w:szCs w:val="21"/>
                <w:lang w:val="en-US" w:eastAsia="zh-CN"/>
              </w:rPr>
              <w:t>GCTTAGTCCTCTTGTCCGTTGCTA</w:t>
            </w:r>
          </w:p>
        </w:tc>
        <w:tc>
          <w:tcPr>
            <w:tcW w:w="1534" w:type="pct"/>
            <w:tcBorders>
              <w:top w:val="nil"/>
              <w:bottom w:val="nil"/>
            </w:tcBorders>
            <w:noWrap w:val="0"/>
            <w:vAlign w:val="center"/>
          </w:tcPr>
          <w:p>
            <w:pPr>
              <w:spacing w:before="89" w:line="360" w:lineRule="auto"/>
              <w:rPr>
                <w:rFonts w:hint="default" w:ascii="Palatino Linotype" w:hAnsi="Palatino Linotype" w:eastAsia="宋体" w:cs="Palatino Linotype"/>
                <w:b/>
                <w:bCs/>
                <w:spacing w:val="12"/>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Palatino Linotype" w:hAnsi="Palatino Linotype" w:cs="Palatino Linotype" w:eastAsiaTheme="minorEastAsia"/>
          <w:b/>
          <w:bCs/>
          <w:kern w:val="2"/>
          <w:sz w:val="24"/>
          <w:szCs w:val="24"/>
          <w:lang w:val="en-US" w:eastAsia="zh-CN" w:bidi="ar-SA"/>
        </w:rPr>
      </w:pPr>
      <w:r>
        <w:rPr>
          <w:rFonts w:hint="default" w:ascii="Palatino Linotype" w:hAnsi="Palatino Linotype" w:cs="Palatino Linotype" w:eastAsiaTheme="minorEastAsia"/>
          <w:b/>
          <w:bCs/>
          <w:kern w:val="2"/>
          <w:sz w:val="24"/>
          <w:szCs w:val="24"/>
          <w:lang w:val="en-US" w:eastAsia="zh-CN" w:bidi="ar-SA"/>
        </w:rPr>
        <w:t>Supplementary Figures</w:t>
      </w:r>
    </w:p>
    <w:p>
      <w:pPr>
        <w:rPr>
          <w:rFonts w:hint="default"/>
          <w:lang w:val="en-US" w:eastAsia="zh-CN"/>
        </w:rPr>
      </w:pPr>
    </w:p>
    <w:p>
      <w:pPr>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667375" cy="4606925"/>
            <wp:effectExtent l="0" t="0" r="1905" b="10795"/>
            <wp:docPr id="4" name="图片 4" descr="补充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补充图2"/>
                    <pic:cNvPicPr>
                      <a:picLocks noChangeAspect="1"/>
                    </pic:cNvPicPr>
                  </pic:nvPicPr>
                  <pic:blipFill>
                    <a:blip r:embed="rId4"/>
                    <a:stretch>
                      <a:fillRect/>
                    </a:stretch>
                  </pic:blipFill>
                  <pic:spPr>
                    <a:xfrm>
                      <a:off x="0" y="0"/>
                      <a:ext cx="5667375" cy="460692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before="30" w:line="284" w:lineRule="exact"/>
        <w:ind w:left="51"/>
        <w:textAlignment w:val="auto"/>
        <w:rPr>
          <w:rFonts w:hint="default" w:ascii="Palatino Linotype" w:hAnsi="Palatino Linotype" w:eastAsia="Times New Roman" w:cs="Times New Roman"/>
          <w:b w:val="0"/>
          <w:bCs/>
          <w:snapToGrid w:val="0"/>
          <w:color w:val="000000"/>
          <w:kern w:val="0"/>
          <w:sz w:val="20"/>
          <w:szCs w:val="22"/>
          <w:lang w:val="en-US" w:eastAsia="zh-CN" w:bidi="en-US"/>
        </w:rPr>
      </w:pPr>
      <w:r>
        <w:rPr>
          <w:rFonts w:hint="default" w:ascii="Palatino Linotype" w:hAnsi="Palatino Linotype" w:eastAsia="Times New Roman" w:cs="Times New Roman"/>
          <w:b/>
          <w:bCs w:val="0"/>
          <w:snapToGrid w:val="0"/>
          <w:color w:val="000000"/>
          <w:kern w:val="0"/>
          <w:sz w:val="20"/>
          <w:szCs w:val="22"/>
          <w:lang w:val="en-US" w:eastAsia="zh-CN" w:bidi="en-US"/>
        </w:rPr>
        <w:t xml:space="preserve">Supplementary Figure </w:t>
      </w:r>
      <w:r>
        <w:rPr>
          <w:rFonts w:hint="default" w:ascii="Palatino Linotype" w:hAnsi="Palatino Linotype" w:eastAsia="Times New Roman" w:cs="Times New Roman"/>
          <w:b/>
          <w:bCs w:val="0"/>
          <w:snapToGrid w:val="0"/>
          <w:color w:val="000000"/>
          <w:kern w:val="0"/>
          <w:sz w:val="20"/>
          <w:szCs w:val="22"/>
          <w:lang w:val="en-US" w:eastAsia="zh-CN" w:bidi="en-US"/>
        </w:rPr>
        <w:fldChar w:fldCharType="begin"/>
      </w:r>
      <w:r>
        <w:rPr>
          <w:rFonts w:hint="default" w:ascii="Palatino Linotype" w:hAnsi="Palatino Linotype" w:eastAsia="Times New Roman" w:cs="Times New Roman"/>
          <w:b/>
          <w:bCs w:val="0"/>
          <w:snapToGrid w:val="0"/>
          <w:color w:val="000000"/>
          <w:kern w:val="0"/>
          <w:sz w:val="20"/>
          <w:szCs w:val="22"/>
          <w:lang w:val="en-US" w:eastAsia="zh-CN" w:bidi="en-US"/>
        </w:rPr>
        <w:instrText xml:space="preserve"> SEQ Figure \* ARABIC </w:instrText>
      </w:r>
      <w:r>
        <w:rPr>
          <w:rFonts w:hint="default" w:ascii="Palatino Linotype" w:hAnsi="Palatino Linotype" w:eastAsia="Times New Roman" w:cs="Times New Roman"/>
          <w:b/>
          <w:bCs w:val="0"/>
          <w:snapToGrid w:val="0"/>
          <w:color w:val="000000"/>
          <w:kern w:val="0"/>
          <w:sz w:val="20"/>
          <w:szCs w:val="22"/>
          <w:lang w:val="en-US" w:eastAsia="zh-CN" w:bidi="en-US"/>
        </w:rPr>
        <w:fldChar w:fldCharType="separate"/>
      </w:r>
      <w:r>
        <w:rPr>
          <w:rFonts w:hint="default" w:ascii="Palatino Linotype" w:hAnsi="Palatino Linotype" w:eastAsia="Times New Roman" w:cs="Times New Roman"/>
          <w:b/>
          <w:bCs w:val="0"/>
          <w:snapToGrid w:val="0"/>
          <w:color w:val="000000"/>
          <w:kern w:val="0"/>
          <w:sz w:val="20"/>
          <w:szCs w:val="22"/>
          <w:lang w:val="en-US" w:eastAsia="zh-CN" w:bidi="en-US"/>
        </w:rPr>
        <w:t>1</w:t>
      </w:r>
      <w:r>
        <w:rPr>
          <w:rFonts w:hint="default" w:ascii="Palatino Linotype" w:hAnsi="Palatino Linotype" w:eastAsia="Times New Roman" w:cs="Times New Roman"/>
          <w:b/>
          <w:bCs w:val="0"/>
          <w:snapToGrid w:val="0"/>
          <w:color w:val="000000"/>
          <w:kern w:val="0"/>
          <w:sz w:val="20"/>
          <w:szCs w:val="22"/>
          <w:lang w:val="en-US" w:eastAsia="zh-CN" w:bidi="en-US"/>
        </w:rPr>
        <w:fldChar w:fldCharType="end"/>
      </w:r>
      <w:r>
        <w:rPr>
          <w:rFonts w:hint="default" w:ascii="Palatino Linotype" w:hAnsi="Palatino Linotype" w:eastAsia="Times New Roman" w:cs="Times New Roman"/>
          <w:b/>
          <w:bCs w:val="0"/>
          <w:snapToGrid w:val="0"/>
          <w:color w:val="000000"/>
          <w:kern w:val="0"/>
          <w:sz w:val="20"/>
          <w:szCs w:val="22"/>
          <w:lang w:val="en-US" w:eastAsia="zh-CN" w:bidi="en-US"/>
        </w:rPr>
        <w:t>.</w:t>
      </w:r>
      <w:r>
        <w:rPr>
          <w:rFonts w:hint="eastAsia" w:ascii="Palatino Linotype" w:hAnsi="Palatino Linotype" w:eastAsia="Times New Roman" w:cs="Times New Roman"/>
          <w:b/>
          <w:bCs w:val="0"/>
          <w:snapToGrid w:val="0"/>
          <w:color w:val="000000"/>
          <w:kern w:val="0"/>
          <w:sz w:val="20"/>
          <w:szCs w:val="22"/>
          <w:lang w:val="en-US" w:eastAsia="zh-CN" w:bidi="en-US"/>
        </w:rPr>
        <w:t xml:space="preserve"> </w:t>
      </w:r>
      <w:r>
        <w:rPr>
          <w:rFonts w:hint="eastAsia" w:ascii="Palatino Linotype" w:hAnsi="Palatino Linotype" w:eastAsia="Times New Roman" w:cs="Times New Roman"/>
          <w:b w:val="0"/>
          <w:bCs/>
          <w:snapToGrid w:val="0"/>
          <w:color w:val="000000"/>
          <w:kern w:val="0"/>
          <w:sz w:val="20"/>
          <w:szCs w:val="22"/>
          <w:lang w:val="en-US" w:eastAsia="zh-CN" w:bidi="en-US"/>
        </w:rPr>
        <w:t xml:space="preserve">(A) </w:t>
      </w:r>
      <w:r>
        <w:rPr>
          <w:rFonts w:hint="default" w:ascii="Palatino Linotype" w:hAnsi="Palatino Linotype" w:eastAsia="Times New Roman" w:cs="Times New Roman"/>
          <w:b w:val="0"/>
          <w:bCs/>
          <w:snapToGrid w:val="0"/>
          <w:color w:val="000000"/>
          <w:kern w:val="0"/>
          <w:sz w:val="20"/>
          <w:szCs w:val="22"/>
          <w:lang w:val="en-US" w:eastAsia="zh-CN" w:bidi="en-US"/>
        </w:rPr>
        <w:t>AfWRKY20 protein phylogenetic tree</w:t>
      </w:r>
      <w:r>
        <w:rPr>
          <w:rFonts w:hint="eastAsia" w:ascii="Palatino Linotype" w:hAnsi="Palatino Linotype" w:eastAsia="Times New Roman" w:cs="Times New Roman"/>
          <w:b w:val="0"/>
          <w:bCs/>
          <w:snapToGrid w:val="0"/>
          <w:color w:val="000000"/>
          <w:kern w:val="0"/>
          <w:sz w:val="20"/>
          <w:szCs w:val="22"/>
          <w:lang w:val="en-US" w:eastAsia="zh-CN" w:bidi="en-US"/>
        </w:rPr>
        <w:t>.Note:</w:t>
      </w:r>
      <w:r>
        <w:rPr>
          <w:rFonts w:hint="default" w:ascii="Palatino Linotype" w:hAnsi="Palatino Linotype" w:eastAsia="Times New Roman" w:cs="Times New Roman"/>
          <w:b w:val="0"/>
          <w:bCs/>
          <w:snapToGrid w:val="0"/>
          <w:color w:val="000000"/>
          <w:kern w:val="0"/>
          <w:sz w:val="20"/>
          <w:szCs w:val="22"/>
          <w:lang w:val="en-US" w:eastAsia="zh-CN" w:bidi="en-US"/>
        </w:rPr>
        <w:t>Spatholobus suberectus</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Glycine max</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Cajanus cajan</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Abrus</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precatorius</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Mucuna pruriens</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Vigna unguiculata</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Arachis hypogaea</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Glycine soja</w:t>
      </w:r>
      <w:r>
        <w:rPr>
          <w:rFonts w:hint="eastAsia" w:ascii="Palatino Linotype" w:hAnsi="Palatino Linotype" w:eastAsia="Times New Roman" w:cs="Times New Roman"/>
          <w:b w:val="0"/>
          <w:bCs/>
          <w:snapToGrid w:val="0"/>
          <w:color w:val="000000"/>
          <w:kern w:val="0"/>
          <w:sz w:val="20"/>
          <w:szCs w:val="22"/>
          <w:lang w:val="en-US" w:eastAsia="zh-CN" w:bidi="en-US"/>
        </w:rPr>
        <w:t xml:space="preserve">.(B) </w:t>
      </w:r>
      <w:r>
        <w:rPr>
          <w:rFonts w:hint="default" w:ascii="Palatino Linotype" w:hAnsi="Palatino Linotype" w:eastAsia="Times New Roman" w:cs="Times New Roman"/>
          <w:b w:val="0"/>
          <w:bCs/>
          <w:snapToGrid w:val="0"/>
          <w:color w:val="000000"/>
          <w:kern w:val="0"/>
          <w:sz w:val="20"/>
          <w:szCs w:val="22"/>
          <w:lang w:val="en-US" w:eastAsia="zh-CN" w:bidi="en-US"/>
        </w:rPr>
        <w:t>Predicted subcellular localization of AfWRKY20 protein</w:t>
      </w:r>
      <w:r>
        <w:rPr>
          <w:rFonts w:hint="eastAsia" w:ascii="Palatino Linotype" w:hAnsi="Palatino Linotype" w:eastAsia="Times New Roman" w:cs="Times New Roman"/>
          <w:b w:val="0"/>
          <w:bCs/>
          <w:snapToGrid w:val="0"/>
          <w:color w:val="000000"/>
          <w:kern w:val="0"/>
          <w:sz w:val="20"/>
          <w:szCs w:val="22"/>
          <w:lang w:val="en-US" w:eastAsia="zh-CN" w:bidi="en-US"/>
        </w:rPr>
        <w:t>.</w:t>
      </w:r>
    </w:p>
    <w:p>
      <w:pPr>
        <w:rPr>
          <w:rFonts w:hint="default" w:ascii="Times New Roman" w:hAnsi="Times New Roman" w:cs="Times New Roman" w:eastAsiaTheme="minorEastAsia"/>
          <w:b/>
          <w:bCs/>
          <w:kern w:val="2"/>
          <w:sz w:val="24"/>
          <w:szCs w:val="24"/>
          <w:lang w:val="en-US" w:eastAsia="zh-CN" w:bidi="ar-SA"/>
        </w:rPr>
      </w:pPr>
      <w:r>
        <w:rPr>
          <w:rFonts w:hint="default" w:ascii="Times New Roman" w:hAnsi="Times New Roman" w:cs="Times New Roman" w:eastAsiaTheme="minorEastAsia"/>
          <w:b/>
          <w:bCs/>
          <w:kern w:val="2"/>
          <w:sz w:val="24"/>
          <w:szCs w:val="24"/>
          <w:lang w:val="en-US" w:eastAsia="zh-CN" w:bidi="ar-SA"/>
        </w:rPr>
        <w:drawing>
          <wp:inline distT="0" distB="0" distL="114300" distR="114300">
            <wp:extent cx="5268595" cy="2239010"/>
            <wp:effectExtent l="0" t="0" r="4445" b="1270"/>
            <wp:docPr id="1" name="图片 1" descr="补充分子鉴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补充分子鉴定图"/>
                    <pic:cNvPicPr>
                      <a:picLocks noChangeAspect="1"/>
                    </pic:cNvPicPr>
                  </pic:nvPicPr>
                  <pic:blipFill>
                    <a:blip r:embed="rId5"/>
                    <a:srcRect t="35020" b="34935"/>
                    <a:stretch>
                      <a:fillRect/>
                    </a:stretch>
                  </pic:blipFill>
                  <pic:spPr>
                    <a:xfrm>
                      <a:off x="0" y="0"/>
                      <a:ext cx="5268595" cy="223901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before="30" w:line="284" w:lineRule="exact"/>
        <w:ind w:left="51"/>
        <w:textAlignment w:val="auto"/>
        <w:rPr>
          <w:rFonts w:hint="default" w:ascii="Palatino Linotype" w:hAnsi="Palatino Linotype" w:eastAsia="Times New Roman" w:cs="Times New Roman"/>
          <w:b w:val="0"/>
          <w:bCs/>
          <w:snapToGrid w:val="0"/>
          <w:color w:val="000000"/>
          <w:kern w:val="0"/>
          <w:sz w:val="20"/>
          <w:szCs w:val="22"/>
          <w:lang w:val="en-US" w:eastAsia="zh-CN" w:bidi="en-US"/>
        </w:rPr>
      </w:pPr>
      <w:r>
        <w:rPr>
          <w:rFonts w:hint="default" w:ascii="Palatino Linotype" w:hAnsi="Palatino Linotype" w:eastAsia="Times New Roman" w:cs="Times New Roman"/>
          <w:b/>
          <w:bCs w:val="0"/>
          <w:snapToGrid w:val="0"/>
          <w:color w:val="000000"/>
          <w:kern w:val="0"/>
          <w:sz w:val="20"/>
          <w:szCs w:val="22"/>
          <w:lang w:val="en-US" w:eastAsia="zh-CN" w:bidi="en-US"/>
        </w:rPr>
        <w:t xml:space="preserve">Supplementary Figure </w:t>
      </w:r>
      <w:r>
        <w:rPr>
          <w:rFonts w:hint="eastAsia" w:ascii="Palatino Linotype" w:hAnsi="Palatino Linotype" w:eastAsia="Times New Roman" w:cs="Times New Roman"/>
          <w:b/>
          <w:bCs w:val="0"/>
          <w:snapToGrid w:val="0"/>
          <w:color w:val="000000"/>
          <w:kern w:val="0"/>
          <w:sz w:val="20"/>
          <w:szCs w:val="22"/>
          <w:lang w:val="en-US" w:eastAsia="zh-CN" w:bidi="en-US"/>
        </w:rPr>
        <w:t>2</w:t>
      </w:r>
      <w:r>
        <w:rPr>
          <w:rFonts w:hint="default" w:ascii="Palatino Linotype" w:hAnsi="Palatino Linotype" w:eastAsia="Times New Roman" w:cs="Times New Roman"/>
          <w:b/>
          <w:bCs w:val="0"/>
          <w:snapToGrid w:val="0"/>
          <w:color w:val="000000"/>
          <w:kern w:val="0"/>
          <w:sz w:val="20"/>
          <w:szCs w:val="22"/>
          <w:lang w:val="en-US" w:eastAsia="zh-CN" w:bidi="en-US"/>
        </w:rPr>
        <w:t>.</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A</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Diagram of PBI121-</w:t>
      </w:r>
      <w:r>
        <w:rPr>
          <w:rFonts w:hint="default" w:ascii="Palatino Linotype" w:hAnsi="Palatino Linotype" w:eastAsia="Times New Roman" w:cs="Times New Roman"/>
          <w:b w:val="0"/>
          <w:bCs/>
          <w:i/>
          <w:iCs/>
          <w:snapToGrid w:val="0"/>
          <w:color w:val="000000"/>
          <w:kern w:val="0"/>
          <w:sz w:val="20"/>
          <w:szCs w:val="22"/>
          <w:lang w:val="en-US" w:eastAsia="zh-CN" w:bidi="en-US"/>
        </w:rPr>
        <w:t>A</w:t>
      </w:r>
      <w:r>
        <w:rPr>
          <w:rFonts w:hint="default" w:ascii="Palatino Linotype" w:hAnsi="Palatino Linotype" w:eastAsia="Times New Roman" w:cs="Times New Roman"/>
          <w:b w:val="0"/>
          <w:bCs/>
          <w:i/>
          <w:iCs/>
          <w:snapToGrid w:val="0"/>
          <w:color w:val="000000"/>
          <w:kern w:val="0"/>
          <w:sz w:val="20"/>
          <w:szCs w:val="22"/>
          <w:lang w:val="en-US" w:eastAsia="zh-Hans" w:bidi="en-US"/>
        </w:rPr>
        <w:t>f</w:t>
      </w:r>
      <w:r>
        <w:rPr>
          <w:rFonts w:hint="default" w:ascii="Palatino Linotype" w:hAnsi="Palatino Linotype" w:eastAsia="Times New Roman" w:cs="Times New Roman"/>
          <w:b w:val="0"/>
          <w:bCs/>
          <w:i/>
          <w:iCs/>
          <w:snapToGrid w:val="0"/>
          <w:color w:val="000000"/>
          <w:kern w:val="0"/>
          <w:sz w:val="20"/>
          <w:szCs w:val="22"/>
          <w:lang w:val="en-US" w:eastAsia="zh-CN" w:bidi="en-US"/>
        </w:rPr>
        <w:t>WRKY20</w:t>
      </w:r>
      <w:r>
        <w:rPr>
          <w:rFonts w:hint="default" w:ascii="Palatino Linotype" w:hAnsi="Palatino Linotype" w:eastAsia="Times New Roman" w:cs="Times New Roman"/>
          <w:b w:val="0"/>
          <w:bCs/>
          <w:snapToGrid w:val="0"/>
          <w:color w:val="000000"/>
          <w:kern w:val="0"/>
          <w:sz w:val="20"/>
          <w:szCs w:val="22"/>
          <w:lang w:val="en-US" w:eastAsia="zh-Hans" w:bidi="en-US"/>
        </w:rPr>
        <w:t>-</w:t>
      </w:r>
      <w:r>
        <w:rPr>
          <w:rFonts w:hint="default" w:ascii="Palatino Linotype" w:hAnsi="Palatino Linotype" w:eastAsia="Times New Roman" w:cs="Times New Roman"/>
          <w:b w:val="0"/>
          <w:bCs/>
          <w:i/>
          <w:iCs/>
          <w:snapToGrid w:val="0"/>
          <w:color w:val="000000"/>
          <w:kern w:val="0"/>
          <w:sz w:val="20"/>
          <w:szCs w:val="22"/>
          <w:lang w:val="en-US" w:eastAsia="zh-Hans" w:bidi="en-US"/>
        </w:rPr>
        <w:t>GFP</w:t>
      </w:r>
      <w:r>
        <w:rPr>
          <w:rFonts w:hint="default" w:ascii="Palatino Linotype" w:hAnsi="Palatino Linotype" w:eastAsia="Times New Roman" w:cs="Times New Roman"/>
          <w:b w:val="0"/>
          <w:bCs/>
          <w:snapToGrid w:val="0"/>
          <w:color w:val="000000"/>
          <w:kern w:val="0"/>
          <w:sz w:val="20"/>
          <w:szCs w:val="22"/>
          <w:lang w:val="en-US" w:eastAsia="zh-CN" w:bidi="en-US"/>
        </w:rPr>
        <w:t>.</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B</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 xml:space="preserve">Extraction of total RNA from </w:t>
      </w:r>
      <w:r>
        <w:rPr>
          <w:rFonts w:hint="default" w:ascii="Palatino Linotype" w:hAnsi="Palatino Linotype" w:eastAsia="Times New Roman" w:cs="Times New Roman"/>
          <w:b w:val="0"/>
          <w:bCs/>
          <w:i/>
          <w:iCs/>
          <w:snapToGrid w:val="0"/>
          <w:color w:val="000000"/>
          <w:kern w:val="0"/>
          <w:sz w:val="20"/>
          <w:szCs w:val="22"/>
          <w:lang w:val="en-US" w:eastAsia="zh-CN" w:bidi="en-US"/>
        </w:rPr>
        <w:t>Amorpha</w:t>
      </w:r>
      <w:r>
        <w:rPr>
          <w:rFonts w:hint="eastAsia" w:ascii="Palatino Linotype" w:hAnsi="Palatino Linotype" w:eastAsia="Times New Roman" w:cs="Times New Roman"/>
          <w:b w:val="0"/>
          <w:bCs/>
          <w:i/>
          <w:i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i/>
          <w:iCs/>
          <w:snapToGrid w:val="0"/>
          <w:color w:val="000000"/>
          <w:kern w:val="0"/>
          <w:sz w:val="20"/>
          <w:szCs w:val="22"/>
          <w:lang w:val="en-US" w:eastAsia="zh-CN" w:bidi="en-US"/>
        </w:rPr>
        <w:t>fruticosa</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leaves.</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C</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PCR amplification product electrophoresis detection.</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D</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Identification of PBI121::</w:t>
      </w:r>
      <w:r>
        <w:rPr>
          <w:rFonts w:hint="default" w:ascii="Palatino Linotype" w:hAnsi="Palatino Linotype" w:eastAsia="Times New Roman" w:cs="Times New Roman"/>
          <w:b w:val="0"/>
          <w:bCs/>
          <w:i/>
          <w:iCs/>
          <w:snapToGrid w:val="0"/>
          <w:color w:val="000000"/>
          <w:kern w:val="0"/>
          <w:sz w:val="20"/>
          <w:szCs w:val="22"/>
          <w:lang w:val="en-US" w:eastAsia="zh-CN" w:bidi="en-US"/>
        </w:rPr>
        <w:t>AfWRKY20</w:t>
      </w:r>
      <w:r>
        <w:rPr>
          <w:rFonts w:hint="default"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i/>
          <w:iCs/>
          <w:snapToGrid w:val="0"/>
          <w:color w:val="000000"/>
          <w:kern w:val="0"/>
          <w:sz w:val="20"/>
          <w:szCs w:val="22"/>
          <w:lang w:val="en-US" w:eastAsia="zh-CN" w:bidi="en-US"/>
        </w:rPr>
        <w:t>GFP</w:t>
      </w:r>
      <w:r>
        <w:rPr>
          <w:rFonts w:hint="default" w:ascii="Palatino Linotype" w:hAnsi="Palatino Linotype" w:eastAsia="Times New Roman" w:cs="Times New Roman"/>
          <w:b w:val="0"/>
          <w:bCs/>
          <w:snapToGrid w:val="0"/>
          <w:color w:val="000000"/>
          <w:kern w:val="0"/>
          <w:sz w:val="20"/>
          <w:szCs w:val="22"/>
          <w:lang w:val="en-US" w:eastAsia="zh-CN" w:bidi="en-US"/>
        </w:rPr>
        <w:t xml:space="preserve"> digest.</w:t>
      </w:r>
      <w:r>
        <w:rPr>
          <w:rFonts w:hint="eastAsia" w:ascii="Palatino Linotype" w:hAnsi="Palatino Linotype" w:eastAsia="Times New Roman" w:cs="Times New Roman"/>
          <w:b w:val="0"/>
          <w:bCs/>
          <w:snapToGrid w:val="0"/>
          <w:color w:val="000000"/>
          <w:kern w:val="0"/>
          <w:sz w:val="20"/>
          <w:szCs w:val="22"/>
          <w:lang w:val="en-US" w:eastAsia="zh-CN" w:bidi="en-US"/>
        </w:rPr>
        <w:t>(E)</w:t>
      </w:r>
      <w:r>
        <w:rPr>
          <w:rFonts w:hint="default" w:ascii="Palatino Linotype" w:hAnsi="Palatino Linotype" w:eastAsia="Times New Roman" w:cs="Times New Roman"/>
          <w:b w:val="0"/>
          <w:bCs/>
          <w:snapToGrid w:val="0"/>
          <w:color w:val="000000"/>
          <w:kern w:val="0"/>
          <w:sz w:val="20"/>
          <w:szCs w:val="22"/>
          <w:lang w:val="en-US" w:eastAsia="zh-CN" w:bidi="en-US"/>
        </w:rPr>
        <w:t>:Identification of PGreenⅡ-62-sk::</w:t>
      </w:r>
      <w:r>
        <w:rPr>
          <w:rFonts w:hint="default" w:ascii="Palatino Linotype" w:hAnsi="Palatino Linotype" w:eastAsia="Times New Roman" w:cs="Times New Roman"/>
          <w:b w:val="0"/>
          <w:bCs/>
          <w:i/>
          <w:iCs/>
          <w:snapToGrid w:val="0"/>
          <w:color w:val="000000"/>
          <w:kern w:val="0"/>
          <w:sz w:val="20"/>
          <w:szCs w:val="22"/>
          <w:lang w:val="en-US" w:eastAsia="zh-CN" w:bidi="en-US"/>
        </w:rPr>
        <w:t>AfWRKY20</w:t>
      </w:r>
      <w:r>
        <w:rPr>
          <w:rFonts w:hint="default" w:ascii="Palatino Linotype" w:hAnsi="Palatino Linotype" w:eastAsia="Times New Roman" w:cs="Times New Roman"/>
          <w:b w:val="0"/>
          <w:bCs/>
          <w:snapToGrid w:val="0"/>
          <w:color w:val="000000"/>
          <w:kern w:val="0"/>
          <w:sz w:val="20"/>
          <w:szCs w:val="22"/>
          <w:lang w:val="en-US" w:eastAsia="zh-CN" w:bidi="en-US"/>
        </w:rPr>
        <w:t xml:space="preserve"> digest.</w:t>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271135" cy="3423920"/>
            <wp:effectExtent l="0" t="0" r="1905" b="5080"/>
            <wp:docPr id="11" name="图片 11" descr="转基因株系鉴定-2 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转基因株系鉴定-2 合"/>
                    <pic:cNvPicPr>
                      <a:picLocks noChangeAspect="1"/>
                    </pic:cNvPicPr>
                  </pic:nvPicPr>
                  <pic:blipFill>
                    <a:blip r:embed="rId6"/>
                    <a:stretch>
                      <a:fillRect/>
                    </a:stretch>
                  </pic:blipFill>
                  <pic:spPr>
                    <a:xfrm>
                      <a:off x="0" y="0"/>
                      <a:ext cx="5271135" cy="3423920"/>
                    </a:xfrm>
                    <a:prstGeom prst="rect">
                      <a:avLst/>
                    </a:prstGeom>
                  </pic:spPr>
                </pic:pic>
              </a:graphicData>
            </a:graphic>
          </wp:inline>
        </w:drawing>
      </w:r>
    </w:p>
    <w:p>
      <w:pPr>
        <w:rPr>
          <w:rFonts w:hint="default" w:ascii="Times New Roman" w:hAnsi="Times New Roman" w:cs="Times New Roman"/>
          <w:b/>
          <w:bCs/>
          <w:sz w:val="24"/>
          <w:szCs w:val="24"/>
          <w:lang w:val="en-US" w:eastAsia="zh-CN"/>
        </w:rPr>
      </w:pPr>
      <w:bookmarkStart w:id="2" w:name="_GoBack"/>
      <w:bookmarkEnd w:id="2"/>
    </w:p>
    <w:p>
      <w:pPr>
        <w:rPr>
          <w:rFonts w:hint="default" w:ascii="Times New Roman" w:hAnsi="Times New Roman" w:cs="Times New Roman"/>
          <w:b/>
          <w:bCs/>
          <w:sz w:val="24"/>
          <w:szCs w:val="24"/>
          <w:lang w:val="en-US" w:eastAsia="zh-CN"/>
        </w:rPr>
      </w:pPr>
    </w:p>
    <w:p>
      <w:pPr>
        <w:pStyle w:val="6"/>
        <w:widowControl/>
        <w:spacing w:beforeAutospacing="0" w:afterAutospacing="0" w:line="360" w:lineRule="auto"/>
        <w:jc w:val="both"/>
        <w:outlineLvl w:val="9"/>
        <w:rPr>
          <w:rFonts w:hint="default" w:ascii="Palatino Linotype" w:hAnsi="Palatino Linotype" w:eastAsia="Times New Roman" w:cs="Times New Roman"/>
          <w:b w:val="0"/>
          <w:bCs/>
          <w:snapToGrid w:val="0"/>
          <w:color w:val="000000"/>
          <w:kern w:val="0"/>
          <w:sz w:val="20"/>
          <w:szCs w:val="22"/>
          <w:lang w:val="en-US" w:eastAsia="zh-CN" w:bidi="en-US"/>
        </w:rPr>
      </w:pPr>
      <w:r>
        <w:rPr>
          <w:rFonts w:hint="default" w:ascii="Palatino Linotype" w:hAnsi="Palatino Linotype" w:eastAsia="Times New Roman" w:cs="Times New Roman"/>
          <w:b/>
          <w:bCs w:val="0"/>
          <w:snapToGrid w:val="0"/>
          <w:color w:val="000000"/>
          <w:kern w:val="0"/>
          <w:sz w:val="20"/>
          <w:szCs w:val="22"/>
          <w:lang w:val="en-US" w:eastAsia="zh-CN" w:bidi="en-US"/>
        </w:rPr>
        <w:t xml:space="preserve">Supplementary Figure </w:t>
      </w:r>
      <w:r>
        <w:rPr>
          <w:rFonts w:hint="eastAsia" w:ascii="Palatino Linotype" w:hAnsi="Palatino Linotype" w:eastAsia="Times New Roman" w:cs="Times New Roman"/>
          <w:b/>
          <w:bCs w:val="0"/>
          <w:snapToGrid w:val="0"/>
          <w:color w:val="000000"/>
          <w:kern w:val="0"/>
          <w:sz w:val="20"/>
          <w:szCs w:val="22"/>
          <w:lang w:val="en-US" w:eastAsia="zh-CN" w:bidi="en-US"/>
        </w:rPr>
        <w:t>3</w:t>
      </w:r>
      <w:r>
        <w:rPr>
          <w:rFonts w:hint="default" w:ascii="Palatino Linotype" w:hAnsi="Palatino Linotype" w:eastAsia="Times New Roman" w:cs="Times New Roman"/>
          <w:b/>
          <w:bCs w:val="0"/>
          <w:snapToGrid w:val="0"/>
          <w:color w:val="000000"/>
          <w:kern w:val="0"/>
          <w:sz w:val="20"/>
          <w:szCs w:val="22"/>
          <w:lang w:val="en-US" w:eastAsia="zh-CN" w:bidi="en-US"/>
        </w:rPr>
        <w:t>.</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A</w:t>
      </w:r>
      <w:r>
        <w:rPr>
          <w:rFonts w:hint="eastAsia" w:ascii="Palatino Linotype" w:hAnsi="Palatino Linotype" w:eastAsia="Times New Roman" w:cs="Times New Roman"/>
          <w:b w:val="0"/>
          <w:bCs/>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PCR identification of transgenic plants</w:t>
      </w:r>
      <w:r>
        <w:rPr>
          <w:rFonts w:hint="eastAsia" w:ascii="Palatino Linotype" w:hAnsi="Palatino Linotype" w:eastAsia="Times New Roman" w:cs="Times New Roman"/>
          <w:b w:val="0"/>
          <w:bCs/>
          <w:snapToGrid w:val="0"/>
          <w:color w:val="000000"/>
          <w:kern w:val="0"/>
          <w:sz w:val="20"/>
          <w:szCs w:val="22"/>
          <w:lang w:val="en-US" w:eastAsia="zh-CN" w:bidi="en-US"/>
        </w:rPr>
        <w:t xml:space="preserve">. (B) </w:t>
      </w:r>
      <w:r>
        <w:rPr>
          <w:rFonts w:hint="default" w:ascii="Palatino Linotype" w:hAnsi="Palatino Linotype" w:eastAsia="Times New Roman" w:cs="Times New Roman"/>
          <w:b w:val="0"/>
          <w:bCs/>
          <w:snapToGrid w:val="0"/>
          <w:color w:val="000000"/>
          <w:kern w:val="0"/>
          <w:sz w:val="20"/>
          <w:szCs w:val="22"/>
          <w:lang w:val="en-US" w:eastAsia="zh-CN" w:bidi="en-US"/>
        </w:rPr>
        <w:t xml:space="preserve">Relative expression analysis of </w:t>
      </w:r>
      <w:r>
        <w:rPr>
          <w:rFonts w:hint="default" w:ascii="Palatino Linotype" w:hAnsi="Palatino Linotype" w:eastAsia="Times New Roman" w:cs="Times New Roman"/>
          <w:b w:val="0"/>
          <w:bCs/>
          <w:i/>
          <w:iCs/>
          <w:snapToGrid w:val="0"/>
          <w:color w:val="000000"/>
          <w:kern w:val="0"/>
          <w:sz w:val="20"/>
          <w:szCs w:val="22"/>
          <w:lang w:val="en-US" w:eastAsia="zh-CN" w:bidi="en-US"/>
        </w:rPr>
        <w:t>AfWRKY20</w:t>
      </w:r>
      <w:r>
        <w:rPr>
          <w:rFonts w:hint="default" w:ascii="Palatino Linotype" w:hAnsi="Palatino Linotype" w:eastAsia="Times New Roman" w:cs="Times New Roman"/>
          <w:b w:val="0"/>
          <w:bCs/>
          <w:snapToGrid w:val="0"/>
          <w:color w:val="000000"/>
          <w:kern w:val="0"/>
          <w:sz w:val="20"/>
          <w:szCs w:val="22"/>
          <w:lang w:val="en-US" w:eastAsia="zh-CN" w:bidi="en-US"/>
        </w:rPr>
        <w:t xml:space="preserve"> transgenic tobacco. </w:t>
      </w:r>
      <w:r>
        <w:rPr>
          <w:rFonts w:hint="eastAsia" w:ascii="Palatino Linotype" w:hAnsi="Palatino Linotype" w:eastAsia="Times New Roman" w:cs="Times New Roman"/>
          <w:b w:val="0"/>
          <w:bCs/>
          <w:snapToGrid w:val="0"/>
          <w:color w:val="000000"/>
          <w:kern w:val="0"/>
          <w:sz w:val="20"/>
          <w:szCs w:val="22"/>
          <w:lang w:val="en-US" w:eastAsia="zh-CN" w:bidi="en-US"/>
        </w:rPr>
        <w:t>(C) (a):1/2MS medium；(b):</w:t>
      </w:r>
      <w:r>
        <w:rPr>
          <w:rFonts w:hint="default" w:ascii="Palatino Linotype" w:hAnsi="Palatino Linotype" w:eastAsia="Times New Roman" w:cs="Times New Roman"/>
          <w:b w:val="0"/>
          <w:bCs/>
          <w:snapToGrid w:val="0"/>
          <w:color w:val="000000"/>
          <w:kern w:val="0"/>
          <w:sz w:val="20"/>
          <w:szCs w:val="22"/>
          <w:lang w:val="en-US" w:eastAsia="zh-CN" w:bidi="en-US"/>
        </w:rPr>
        <w:t xml:space="preserve">Kana resistance screening of overexpressed </w:t>
      </w:r>
      <w:r>
        <w:rPr>
          <w:rFonts w:hint="default" w:ascii="Palatino Linotype" w:hAnsi="Palatino Linotype" w:eastAsia="Times New Roman" w:cs="Times New Roman"/>
          <w:b w:val="0"/>
          <w:bCs/>
          <w:i/>
          <w:iCs/>
          <w:snapToGrid w:val="0"/>
          <w:color w:val="000000"/>
          <w:kern w:val="0"/>
          <w:sz w:val="20"/>
          <w:szCs w:val="22"/>
          <w:lang w:val="en-US" w:eastAsia="zh-CN" w:bidi="en-US"/>
        </w:rPr>
        <w:t>AfWRKY20</w:t>
      </w:r>
      <w:r>
        <w:rPr>
          <w:rFonts w:hint="default" w:ascii="Palatino Linotype" w:hAnsi="Palatino Linotype" w:eastAsia="Times New Roman" w:cs="Times New Roman"/>
          <w:b w:val="0"/>
          <w:bCs/>
          <w:snapToGrid w:val="0"/>
          <w:color w:val="000000"/>
          <w:kern w:val="0"/>
          <w:sz w:val="20"/>
          <w:szCs w:val="22"/>
          <w:lang w:val="en-US" w:eastAsia="zh-CN" w:bidi="en-US"/>
        </w:rPr>
        <w:t xml:space="preserve"> tobacco transformed seedlings</w:t>
      </w:r>
      <w:r>
        <w:rPr>
          <w:rFonts w:hint="eastAsia" w:ascii="Palatino Linotype" w:hAnsi="Palatino Linotype" w:eastAsia="Times New Roman" w:cs="Times New Roman"/>
          <w:b w:val="0"/>
          <w:bCs/>
          <w:snapToGrid w:val="0"/>
          <w:color w:val="000000"/>
          <w:kern w:val="0"/>
          <w:sz w:val="20"/>
          <w:szCs w:val="22"/>
          <w:lang w:val="en-US" w:eastAsia="zh-CN" w:bidi="en-US"/>
        </w:rPr>
        <w:t>.</w:t>
      </w:r>
    </w:p>
    <w:p>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267325" cy="3913505"/>
            <wp:effectExtent l="0" t="0" r="5715" b="3175"/>
            <wp:docPr id="7" name="图片 7" descr="叶绿素荧光参数 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叶绿素荧光参数 合"/>
                    <pic:cNvPicPr>
                      <a:picLocks noChangeAspect="1"/>
                    </pic:cNvPicPr>
                  </pic:nvPicPr>
                  <pic:blipFill>
                    <a:blip r:embed="rId7"/>
                    <a:stretch>
                      <a:fillRect/>
                    </a:stretch>
                  </pic:blipFill>
                  <pic:spPr>
                    <a:xfrm>
                      <a:off x="0" y="0"/>
                      <a:ext cx="5267325" cy="3913505"/>
                    </a:xfrm>
                    <a:prstGeom prst="rect">
                      <a:avLst/>
                    </a:prstGeom>
                  </pic:spPr>
                </pic:pic>
              </a:graphicData>
            </a:graphic>
          </wp:inline>
        </w:drawing>
      </w:r>
    </w:p>
    <w:p>
      <w:pPr>
        <w:rPr>
          <w:rFonts w:hint="eastAsia" w:ascii="Palatino Linotype" w:hAnsi="Palatino Linotype" w:eastAsia="Times New Roman" w:cs="Times New Roman"/>
          <w:b w:val="0"/>
          <w:bCs/>
          <w:snapToGrid w:val="0"/>
          <w:color w:val="000000"/>
          <w:kern w:val="0"/>
          <w:sz w:val="20"/>
          <w:szCs w:val="22"/>
          <w:lang w:val="en-US" w:eastAsia="zh-CN" w:bidi="en-US"/>
        </w:rPr>
      </w:pPr>
      <w:r>
        <w:rPr>
          <w:rFonts w:hint="default" w:ascii="Palatino Linotype" w:hAnsi="Palatino Linotype" w:eastAsia="Times New Roman" w:cs="Times New Roman"/>
          <w:b/>
          <w:bCs w:val="0"/>
          <w:snapToGrid w:val="0"/>
          <w:color w:val="000000"/>
          <w:kern w:val="0"/>
          <w:sz w:val="20"/>
          <w:szCs w:val="22"/>
          <w:lang w:val="en-US" w:eastAsia="zh-CN" w:bidi="en-US"/>
        </w:rPr>
        <w:t xml:space="preserve">Supplementary Figure </w:t>
      </w:r>
      <w:r>
        <w:rPr>
          <w:rFonts w:hint="eastAsia" w:ascii="Palatino Linotype" w:hAnsi="Palatino Linotype" w:eastAsia="Times New Roman" w:cs="Times New Roman"/>
          <w:b/>
          <w:bCs w:val="0"/>
          <w:snapToGrid w:val="0"/>
          <w:color w:val="000000"/>
          <w:kern w:val="0"/>
          <w:sz w:val="20"/>
          <w:szCs w:val="22"/>
          <w:lang w:val="en-US" w:eastAsia="zh-CN" w:bidi="en-US"/>
        </w:rPr>
        <w:t>4</w:t>
      </w:r>
      <w:r>
        <w:rPr>
          <w:rFonts w:hint="default" w:ascii="Palatino Linotype" w:hAnsi="Palatino Linotype" w:eastAsia="Times New Roman" w:cs="Times New Roman"/>
          <w:b/>
          <w:bCs w:val="0"/>
          <w:snapToGrid w:val="0"/>
          <w:color w:val="000000"/>
          <w:kern w:val="0"/>
          <w:sz w:val="20"/>
          <w:szCs w:val="22"/>
          <w:lang w:val="en-US" w:eastAsia="zh-CN" w:bidi="en-US"/>
        </w:rPr>
        <w:t>.</w:t>
      </w:r>
      <w:r>
        <w:rPr>
          <w:rFonts w:hint="eastAsia" w:ascii="Palatino Linotype" w:hAnsi="Palatino Linotype" w:eastAsia="Times New Roman" w:cs="Times New Roman"/>
          <w:b/>
          <w:bCs w:val="0"/>
          <w:snapToGrid w:val="0"/>
          <w:color w:val="000000"/>
          <w:kern w:val="0"/>
          <w:sz w:val="20"/>
          <w:szCs w:val="22"/>
          <w:lang w:val="en-US" w:eastAsia="zh-CN" w:bidi="en-US"/>
        </w:rPr>
        <w:t xml:space="preserve"> </w:t>
      </w:r>
      <w:r>
        <w:rPr>
          <w:rFonts w:hint="eastAsia" w:ascii="Palatino Linotype" w:hAnsi="Palatino Linotype" w:eastAsia="Times New Roman" w:cs="Times New Roman"/>
          <w:b w:val="0"/>
          <w:bCs/>
          <w:snapToGrid w:val="0"/>
          <w:color w:val="000000"/>
          <w:kern w:val="0"/>
          <w:sz w:val="20"/>
          <w:szCs w:val="22"/>
          <w:lang w:val="en-US" w:eastAsia="zh-CN" w:bidi="en-US"/>
        </w:rPr>
        <w:t>Changes in chlorophyll fluorescence parameters of tobacco under natural drought stress for 15 days.(A) Variation of the minimum fluorescence yield (F0) in the absence of photosynthetic light. (B) Variation of maximum fluorescence yield (Fm) in the absence of photosynthetic light.  (C) Variation of the proportion of open PSII reaction centers (QL</w:t>
      </w:r>
      <w:r>
        <w:rPr>
          <w:rFonts w:hint="eastAsia" w:ascii="Palatino Linotype" w:hAnsi="Palatino Linotype" w:eastAsia="Times New Roman" w:cs="Times New Roman"/>
          <w:b w:val="0"/>
          <w:bCs/>
          <w:snapToGrid w:val="0"/>
          <w:color w:val="000000"/>
          <w:kern w:val="0"/>
          <w:sz w:val="20"/>
          <w:szCs w:val="22"/>
          <w:highlight w:val="none"/>
          <w:lang w:val="en-US" w:eastAsia="zh-CN" w:bidi="en-US"/>
        </w:rPr>
        <w:t>).(D)Non-photochemical quenching（NPQ）.</w:t>
      </w:r>
    </w:p>
    <w:p>
      <w:pPr>
        <w:rPr>
          <w:rFonts w:hint="eastAsia" w:ascii="Times New Roman" w:hAnsi="Times New Roman" w:cs="Times New Roman"/>
          <w:i w:val="0"/>
          <w:iCs w:val="0"/>
          <w:sz w:val="24"/>
          <w:szCs w:val="24"/>
          <w:lang w:val="en-US" w:eastAsia="zh-CN"/>
        </w:rPr>
      </w:pPr>
    </w:p>
    <w:p>
      <w:pPr>
        <w:jc w:val="center"/>
        <w:rPr>
          <w:rFonts w:hint="eastAsia"/>
          <w:lang w:val="en-US" w:eastAsia="zh-CN"/>
        </w:rPr>
      </w:pPr>
      <w:r>
        <w:rPr>
          <w:rFonts w:hint="eastAsia"/>
          <w:lang w:val="en-US" w:eastAsia="zh-CN"/>
        </w:rPr>
        <w:drawing>
          <wp:inline distT="0" distB="0" distL="114300" distR="114300">
            <wp:extent cx="4780915" cy="3522980"/>
            <wp:effectExtent l="0" t="0" r="4445" b="12700"/>
            <wp:docPr id="6" name="图片 6" descr="ABA萌发率-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BA萌发率-合"/>
                    <pic:cNvPicPr>
                      <a:picLocks noChangeAspect="1"/>
                    </pic:cNvPicPr>
                  </pic:nvPicPr>
                  <pic:blipFill>
                    <a:blip r:embed="rId8"/>
                    <a:stretch>
                      <a:fillRect/>
                    </a:stretch>
                  </pic:blipFill>
                  <pic:spPr>
                    <a:xfrm>
                      <a:off x="0" y="0"/>
                      <a:ext cx="4780915" cy="3522980"/>
                    </a:xfrm>
                    <a:prstGeom prst="rect">
                      <a:avLst/>
                    </a:prstGeom>
                  </pic:spPr>
                </pic:pic>
              </a:graphicData>
            </a:graphic>
          </wp:inline>
        </w:drawing>
      </w:r>
    </w:p>
    <w:p>
      <w:pPr>
        <w:jc w:val="center"/>
        <w:rPr>
          <w:rFonts w:hint="eastAsia"/>
          <w:lang w:val="en-US" w:eastAsia="zh-CN"/>
        </w:rPr>
      </w:pPr>
      <w:r>
        <w:rPr>
          <w:rFonts w:hint="eastAsia"/>
          <w:lang w:val="en-US" w:eastAsia="zh-CN"/>
        </w:rPr>
        <w:drawing>
          <wp:inline distT="0" distB="0" distL="114300" distR="114300">
            <wp:extent cx="5394960" cy="5088890"/>
            <wp:effectExtent l="0" t="0" r="0" b="1270"/>
            <wp:docPr id="3" name="图片 3" descr="ABA萌发势-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A萌发势-合"/>
                    <pic:cNvPicPr>
                      <a:picLocks noChangeAspect="1"/>
                    </pic:cNvPicPr>
                  </pic:nvPicPr>
                  <pic:blipFill>
                    <a:blip r:embed="rId9"/>
                    <a:stretch>
                      <a:fillRect/>
                    </a:stretch>
                  </pic:blipFill>
                  <pic:spPr>
                    <a:xfrm>
                      <a:off x="0" y="0"/>
                      <a:ext cx="5394960" cy="5088890"/>
                    </a:xfrm>
                    <a:prstGeom prst="rect">
                      <a:avLst/>
                    </a:prstGeom>
                  </pic:spPr>
                </pic:pic>
              </a:graphicData>
            </a:graphic>
          </wp:inline>
        </w:drawing>
      </w:r>
    </w:p>
    <w:p>
      <w:pPr>
        <w:pStyle w:val="6"/>
        <w:widowControl/>
        <w:spacing w:beforeAutospacing="0" w:afterAutospacing="0" w:line="360" w:lineRule="auto"/>
        <w:jc w:val="both"/>
        <w:outlineLvl w:val="9"/>
        <w:rPr>
          <w:rFonts w:hint="default" w:ascii="Palatino Linotype" w:hAnsi="Palatino Linotype" w:eastAsia="Times New Roman" w:cs="Times New Roman"/>
          <w:b w:val="0"/>
          <w:bCs/>
          <w:snapToGrid w:val="0"/>
          <w:color w:val="000000"/>
          <w:kern w:val="0"/>
          <w:sz w:val="20"/>
          <w:szCs w:val="22"/>
          <w:lang w:val="en-US" w:eastAsia="zh-CN" w:bidi="en-US"/>
        </w:rPr>
      </w:pPr>
      <w:r>
        <w:rPr>
          <w:rFonts w:hint="default" w:ascii="Palatino Linotype" w:hAnsi="Palatino Linotype" w:eastAsia="Times New Roman" w:cs="Times New Roman"/>
          <w:b/>
          <w:bCs w:val="0"/>
          <w:snapToGrid w:val="0"/>
          <w:color w:val="000000"/>
          <w:kern w:val="0"/>
          <w:sz w:val="20"/>
          <w:szCs w:val="22"/>
          <w:lang w:val="en-US" w:eastAsia="zh-CN" w:bidi="en-US"/>
        </w:rPr>
        <w:t xml:space="preserve">Supplementary Figure </w:t>
      </w:r>
      <w:r>
        <w:rPr>
          <w:rFonts w:hint="eastAsia" w:ascii="Palatino Linotype" w:hAnsi="Palatino Linotype" w:eastAsia="Times New Roman" w:cs="Times New Roman"/>
          <w:b/>
          <w:bCs w:val="0"/>
          <w:snapToGrid w:val="0"/>
          <w:color w:val="000000"/>
          <w:kern w:val="0"/>
          <w:sz w:val="20"/>
          <w:szCs w:val="22"/>
          <w:lang w:val="en-US" w:eastAsia="zh-CN" w:bidi="en-US"/>
        </w:rPr>
        <w:t>5</w:t>
      </w:r>
      <w:r>
        <w:rPr>
          <w:rFonts w:hint="default" w:ascii="Palatino Linotype" w:hAnsi="Palatino Linotype" w:eastAsia="Times New Roman" w:cs="Times New Roman"/>
          <w:b/>
          <w:bCs w:val="0"/>
          <w:snapToGrid w:val="0"/>
          <w:color w:val="000000"/>
          <w:kern w:val="0"/>
          <w:sz w:val="20"/>
          <w:szCs w:val="22"/>
          <w:lang w:val="en-US" w:eastAsia="zh-CN" w:bidi="en-US"/>
        </w:rPr>
        <w:t>.</w:t>
      </w:r>
      <w:r>
        <w:rPr>
          <w:rFonts w:hint="eastAsia" w:ascii="Palatino Linotype" w:hAnsi="Palatino Linotype" w:eastAsia="Times New Roman" w:cs="Times New Roman"/>
          <w:b/>
          <w:bCs w:val="0"/>
          <w:snapToGrid w:val="0"/>
          <w:color w:val="000000"/>
          <w:kern w:val="0"/>
          <w:sz w:val="20"/>
          <w:szCs w:val="22"/>
          <w:lang w:val="en-US" w:eastAsia="zh-CN" w:bidi="en-US"/>
        </w:rPr>
        <w:t xml:space="preserve"> </w:t>
      </w:r>
      <w:r>
        <w:rPr>
          <w:rFonts w:hint="default" w:ascii="Palatino Linotype" w:hAnsi="Palatino Linotype" w:eastAsia="Times New Roman" w:cs="Times New Roman"/>
          <w:b w:val="0"/>
          <w:bCs/>
          <w:snapToGrid w:val="0"/>
          <w:color w:val="000000"/>
          <w:kern w:val="0"/>
          <w:sz w:val="20"/>
          <w:szCs w:val="22"/>
          <w:lang w:val="en-US" w:eastAsia="zh-CN" w:bidi="en-US"/>
        </w:rPr>
        <w:t>Analysis of green leaf rate and germination rate of overexpression strain AfWRKY20 under different concentrations of ABA stress</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A</w:t>
      </w:r>
      <w:r>
        <w:rPr>
          <w:rFonts w:hint="eastAsia" w:ascii="Palatino Linotype" w:hAnsi="Palatino Linotype" w:eastAsia="Times New Roman" w:cs="Times New Roman"/>
          <w:b w:val="0"/>
          <w:bCs/>
          <w:snapToGrid w:val="0"/>
          <w:color w:val="000000"/>
          <w:kern w:val="0"/>
          <w:sz w:val="20"/>
          <w:szCs w:val="22"/>
          <w:lang w:val="en-US" w:eastAsia="zh-CN" w:bidi="en-US"/>
        </w:rPr>
        <w:t>) G</w:t>
      </w:r>
      <w:r>
        <w:rPr>
          <w:rFonts w:hint="default" w:ascii="Palatino Linotype" w:hAnsi="Palatino Linotype" w:eastAsia="Times New Roman" w:cs="Times New Roman"/>
          <w:b w:val="0"/>
          <w:bCs/>
          <w:snapToGrid w:val="0"/>
          <w:color w:val="000000"/>
          <w:kern w:val="0"/>
          <w:sz w:val="20"/>
          <w:szCs w:val="22"/>
          <w:lang w:val="en-US" w:eastAsia="zh-CN" w:bidi="en-US"/>
        </w:rPr>
        <w:t>ermination phenotype of sorbitol treatment simulating drought treatment</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B</w:t>
      </w:r>
      <w:r>
        <w:rPr>
          <w:rFonts w:hint="eastAsia" w:ascii="Palatino Linotype" w:hAnsi="Palatino Linotype" w:eastAsia="Times New Roman" w:cs="Times New Roman"/>
          <w:b w:val="0"/>
          <w:bCs/>
          <w:snapToGrid w:val="0"/>
          <w:color w:val="000000"/>
          <w:kern w:val="0"/>
          <w:sz w:val="20"/>
          <w:szCs w:val="22"/>
          <w:lang w:val="en-US" w:eastAsia="zh-CN" w:bidi="en-US"/>
        </w:rPr>
        <w:t>) M</w:t>
      </w:r>
      <w:r>
        <w:rPr>
          <w:rFonts w:hint="default" w:ascii="Palatino Linotype" w:hAnsi="Palatino Linotype" w:eastAsia="Times New Roman" w:cs="Times New Roman"/>
          <w:b w:val="0"/>
          <w:bCs/>
          <w:snapToGrid w:val="0"/>
          <w:color w:val="000000"/>
          <w:kern w:val="0"/>
          <w:sz w:val="20"/>
          <w:szCs w:val="22"/>
          <w:lang w:val="en-US" w:eastAsia="zh-CN" w:bidi="en-US"/>
        </w:rPr>
        <w:t>easurement of plant germination rate</w:t>
      </w:r>
      <w:r>
        <w:rPr>
          <w:rFonts w:hint="eastAsia" w:ascii="Palatino Linotype" w:hAnsi="Palatino Linotype" w:eastAsia="Times New Roman" w:cs="Times New Roman"/>
          <w:b w:val="0"/>
          <w:bCs/>
          <w:snapToGrid w:val="0"/>
          <w:color w:val="000000"/>
          <w:kern w:val="0"/>
          <w:sz w:val="20"/>
          <w:szCs w:val="22"/>
          <w:lang w:val="en-US" w:eastAsia="zh-CN" w:bidi="en-US"/>
        </w:rPr>
        <w:t>.(</w:t>
      </w:r>
      <w:r>
        <w:rPr>
          <w:rFonts w:hint="default" w:ascii="Palatino Linotype" w:hAnsi="Palatino Linotype" w:eastAsia="Times New Roman" w:cs="Times New Roman"/>
          <w:b w:val="0"/>
          <w:bCs/>
          <w:snapToGrid w:val="0"/>
          <w:color w:val="000000"/>
          <w:kern w:val="0"/>
          <w:sz w:val="20"/>
          <w:szCs w:val="22"/>
          <w:lang w:val="en-US" w:eastAsia="zh-CN" w:bidi="en-US"/>
        </w:rPr>
        <w:t>C</w:t>
      </w:r>
      <w:r>
        <w:rPr>
          <w:rFonts w:hint="eastAsia" w:ascii="Palatino Linotype" w:hAnsi="Palatino Linotype" w:eastAsia="Times New Roman" w:cs="Times New Roman"/>
          <w:b w:val="0"/>
          <w:bCs/>
          <w:snapToGrid w:val="0"/>
          <w:color w:val="000000"/>
          <w:kern w:val="0"/>
          <w:sz w:val="20"/>
          <w:szCs w:val="22"/>
          <w:lang w:val="en-US" w:eastAsia="zh-CN" w:bidi="en-US"/>
        </w:rPr>
        <w:t>) M</w:t>
      </w:r>
      <w:r>
        <w:rPr>
          <w:rFonts w:hint="default" w:ascii="Palatino Linotype" w:hAnsi="Palatino Linotype" w:eastAsia="Times New Roman" w:cs="Times New Roman"/>
          <w:b w:val="0"/>
          <w:bCs/>
          <w:snapToGrid w:val="0"/>
          <w:color w:val="000000"/>
          <w:kern w:val="0"/>
          <w:sz w:val="20"/>
          <w:szCs w:val="22"/>
          <w:lang w:val="en-US" w:eastAsia="zh-CN" w:bidi="en-US"/>
        </w:rPr>
        <w:t xml:space="preserve">easurement of plant green leaf rate.Error </w:t>
      </w:r>
      <w:r>
        <w:rPr>
          <w:rFonts w:hint="eastAsia" w:ascii="Palatino Linotype" w:hAnsi="Palatino Linotype" w:eastAsia="Times New Roman" w:cs="Times New Roman"/>
          <w:b w:val="0"/>
          <w:bCs/>
          <w:snapToGrid w:val="0"/>
          <w:color w:val="000000"/>
          <w:kern w:val="0"/>
          <w:sz w:val="20"/>
          <w:szCs w:val="22"/>
          <w:lang w:val="en-US" w:eastAsia="zh-CN" w:bidi="en-US"/>
        </w:rPr>
        <w:t>bars</w:t>
      </w:r>
      <w:r>
        <w:rPr>
          <w:rFonts w:hint="default" w:ascii="Palatino Linotype" w:hAnsi="Palatino Linotype" w:eastAsia="Times New Roman" w:cs="Times New Roman"/>
          <w:b w:val="0"/>
          <w:bCs/>
          <w:snapToGrid w:val="0"/>
          <w:color w:val="000000"/>
          <w:kern w:val="0"/>
          <w:sz w:val="20"/>
          <w:szCs w:val="22"/>
          <w:lang w:val="en-US" w:eastAsia="zh-CN" w:bidi="en-US"/>
        </w:rPr>
        <w:t xml:space="preserve"> indicate standard errors of three biological replicates, which are significantly different at the </w:t>
      </w:r>
      <w:r>
        <w:rPr>
          <w:rFonts w:hint="default" w:ascii="Palatino Linotype" w:hAnsi="Palatino Linotype" w:eastAsia="Times New Roman" w:cs="Times New Roman"/>
          <w:b w:val="0"/>
          <w:bCs/>
          <w:i/>
          <w:iCs/>
          <w:snapToGrid w:val="0"/>
          <w:color w:val="000000"/>
          <w:kern w:val="0"/>
          <w:sz w:val="20"/>
          <w:szCs w:val="22"/>
          <w:lang w:val="en-US" w:eastAsia="zh-CN" w:bidi="en-US"/>
        </w:rPr>
        <w:t>p</w:t>
      </w:r>
      <w:r>
        <w:rPr>
          <w:rFonts w:hint="default" w:ascii="Palatino Linotype" w:hAnsi="Palatino Linotype" w:eastAsia="Times New Roman" w:cs="Times New Roman"/>
          <w:b w:val="0"/>
          <w:bCs/>
          <w:snapToGrid w:val="0"/>
          <w:color w:val="000000"/>
          <w:kern w:val="0"/>
          <w:sz w:val="20"/>
          <w:szCs w:val="22"/>
          <w:lang w:val="en-US" w:eastAsia="zh-CN" w:bidi="en-US"/>
        </w:rPr>
        <w:t>&lt;0.05 level.</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72405" cy="3373120"/>
            <wp:effectExtent l="0" t="0" r="635" b="10160"/>
            <wp:docPr id="2" name="图片 2" descr="ABA摆苗胁迫-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BA摆苗胁迫-合"/>
                    <pic:cNvPicPr>
                      <a:picLocks noChangeAspect="1"/>
                    </pic:cNvPicPr>
                  </pic:nvPicPr>
                  <pic:blipFill>
                    <a:blip r:embed="rId10"/>
                    <a:stretch>
                      <a:fillRect/>
                    </a:stretch>
                  </pic:blipFill>
                  <pic:spPr>
                    <a:xfrm>
                      <a:off x="0" y="0"/>
                      <a:ext cx="5272405" cy="3373120"/>
                    </a:xfrm>
                    <a:prstGeom prst="rect">
                      <a:avLst/>
                    </a:prstGeom>
                  </pic:spPr>
                </pic:pic>
              </a:graphicData>
            </a:graphic>
          </wp:inline>
        </w:drawing>
      </w:r>
    </w:p>
    <w:p>
      <w:pPr>
        <w:pStyle w:val="6"/>
        <w:widowControl/>
        <w:spacing w:beforeAutospacing="0" w:afterAutospacing="0" w:line="360" w:lineRule="auto"/>
        <w:jc w:val="both"/>
        <w:outlineLvl w:val="9"/>
        <w:rPr>
          <w:rFonts w:hint="default" w:ascii="Palatino Linotype" w:hAnsi="Palatino Linotype" w:eastAsia="Times New Roman" w:cs="Times New Roman"/>
          <w:b w:val="0"/>
          <w:bCs/>
          <w:snapToGrid w:val="0"/>
          <w:color w:val="000000"/>
          <w:kern w:val="0"/>
          <w:sz w:val="20"/>
          <w:szCs w:val="22"/>
          <w:lang w:val="en-US" w:eastAsia="zh-CN" w:bidi="en-US"/>
        </w:rPr>
      </w:pPr>
      <w:r>
        <w:rPr>
          <w:rFonts w:hint="default" w:ascii="Palatino Linotype" w:hAnsi="Palatino Linotype" w:eastAsia="Times New Roman" w:cs="Times New Roman"/>
          <w:b/>
          <w:bCs w:val="0"/>
          <w:snapToGrid w:val="0"/>
          <w:color w:val="000000"/>
          <w:kern w:val="0"/>
          <w:sz w:val="20"/>
          <w:szCs w:val="22"/>
          <w:lang w:val="en-US" w:eastAsia="zh-CN" w:bidi="en-US"/>
        </w:rPr>
        <w:t xml:space="preserve">Supplementary Figure </w:t>
      </w:r>
      <w:r>
        <w:rPr>
          <w:rFonts w:hint="eastAsia" w:ascii="Palatino Linotype" w:hAnsi="Palatino Linotype" w:eastAsia="Times New Roman" w:cs="Times New Roman"/>
          <w:b/>
          <w:bCs w:val="0"/>
          <w:snapToGrid w:val="0"/>
          <w:color w:val="000000"/>
          <w:kern w:val="0"/>
          <w:sz w:val="20"/>
          <w:szCs w:val="22"/>
          <w:lang w:val="en-US" w:eastAsia="zh-CN" w:bidi="en-US"/>
        </w:rPr>
        <w:t>6</w:t>
      </w:r>
      <w:r>
        <w:rPr>
          <w:rFonts w:hint="default" w:ascii="Palatino Linotype" w:hAnsi="Palatino Linotype" w:eastAsia="Times New Roman" w:cs="Times New Roman"/>
          <w:b/>
          <w:bCs w:val="0"/>
          <w:snapToGrid w:val="0"/>
          <w:color w:val="000000"/>
          <w:kern w:val="0"/>
          <w:sz w:val="20"/>
          <w:szCs w:val="22"/>
          <w:lang w:val="en-US" w:eastAsia="zh-CN" w:bidi="en-US"/>
        </w:rPr>
        <w:t>.</w:t>
      </w:r>
      <w:r>
        <w:rPr>
          <w:rFonts w:hint="eastAsia" w:ascii="Palatino Linotype" w:hAnsi="Palatino Linotype" w:eastAsia="Times New Roman" w:cs="Times New Roman"/>
          <w:b/>
          <w:bCs w:val="0"/>
          <w:snapToGrid w:val="0"/>
          <w:color w:val="000000"/>
          <w:kern w:val="0"/>
          <w:sz w:val="20"/>
          <w:szCs w:val="22"/>
          <w:lang w:val="en-US" w:eastAsia="zh-CN" w:bidi="en-US"/>
        </w:rPr>
        <w:t xml:space="preserve"> </w:t>
      </w:r>
      <w:r>
        <w:rPr>
          <w:rFonts w:hint="eastAsia" w:ascii="Palatino Linotype" w:hAnsi="Palatino Linotype" w:eastAsia="Times New Roman" w:cs="Times New Roman"/>
          <w:b w:val="0"/>
          <w:bCs/>
          <w:snapToGrid w:val="0"/>
          <w:color w:val="000000"/>
          <w:kern w:val="0"/>
          <w:sz w:val="20"/>
          <w:szCs w:val="22"/>
          <w:lang w:val="en-US" w:eastAsia="zh-CN" w:bidi="en-US"/>
        </w:rPr>
        <w:t xml:space="preserve">Analysis of fresh weight and root length of overexpression strain </w:t>
      </w:r>
      <w:r>
        <w:rPr>
          <w:rFonts w:hint="eastAsia" w:ascii="Palatino Linotype" w:hAnsi="Palatino Linotype" w:eastAsia="Times New Roman" w:cs="Times New Roman"/>
          <w:b w:val="0"/>
          <w:bCs/>
          <w:i/>
          <w:iCs/>
          <w:snapToGrid w:val="0"/>
          <w:color w:val="000000"/>
          <w:kern w:val="0"/>
          <w:sz w:val="20"/>
          <w:szCs w:val="22"/>
          <w:lang w:val="en-US" w:eastAsia="zh-CN" w:bidi="en-US"/>
        </w:rPr>
        <w:t>AfWRKY20</w:t>
      </w:r>
      <w:r>
        <w:rPr>
          <w:rFonts w:hint="eastAsia" w:ascii="Palatino Linotype" w:hAnsi="Palatino Linotype" w:eastAsia="Times New Roman" w:cs="Times New Roman"/>
          <w:b w:val="0"/>
          <w:bCs/>
          <w:snapToGrid w:val="0"/>
          <w:color w:val="000000"/>
          <w:kern w:val="0"/>
          <w:sz w:val="20"/>
          <w:szCs w:val="22"/>
          <w:lang w:val="en-US" w:eastAsia="zh-CN" w:bidi="en-US"/>
        </w:rPr>
        <w:t xml:space="preserve"> under different concentrations of ABA stress. WT: wild-type plants; #5, #6 and #7 are three different overexpression strains. (A) Phenotype of ABA stress.(B) Plant root length measurement data.(C) Plant fresh weight measurement data. </w:t>
      </w:r>
      <w:r>
        <w:rPr>
          <w:rFonts w:hint="default" w:ascii="Palatino Linotype" w:hAnsi="Palatino Linotype" w:eastAsia="Times New Roman" w:cs="Times New Roman"/>
          <w:b w:val="0"/>
          <w:bCs/>
          <w:snapToGrid w:val="0"/>
          <w:color w:val="000000"/>
          <w:kern w:val="0"/>
          <w:sz w:val="20"/>
          <w:szCs w:val="22"/>
          <w:lang w:val="en-US" w:eastAsia="zh-CN" w:bidi="en-US"/>
        </w:rPr>
        <w:t>Error lines indicate standard errors of three biological replicates, which are significantly different at the</w:t>
      </w:r>
      <w:r>
        <w:rPr>
          <w:rFonts w:hint="default" w:ascii="Palatino Linotype" w:hAnsi="Palatino Linotype" w:eastAsia="Times New Roman" w:cs="Times New Roman"/>
          <w:b w:val="0"/>
          <w:bCs/>
          <w:i/>
          <w:iCs/>
          <w:snapToGrid w:val="0"/>
          <w:color w:val="000000"/>
          <w:kern w:val="0"/>
          <w:sz w:val="20"/>
          <w:szCs w:val="22"/>
          <w:lang w:val="en-US" w:eastAsia="zh-CN" w:bidi="en-US"/>
        </w:rPr>
        <w:t xml:space="preserve"> p</w:t>
      </w:r>
      <w:r>
        <w:rPr>
          <w:rFonts w:hint="default" w:ascii="Palatino Linotype" w:hAnsi="Palatino Linotype" w:eastAsia="Times New Roman" w:cs="Times New Roman"/>
          <w:b w:val="0"/>
          <w:bCs/>
          <w:snapToGrid w:val="0"/>
          <w:color w:val="000000"/>
          <w:kern w:val="0"/>
          <w:sz w:val="20"/>
          <w:szCs w:val="22"/>
          <w:lang w:val="en-US" w:eastAsia="zh-CN" w:bidi="en-US"/>
        </w:rPr>
        <w:t>&lt;0.05 level.</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ascii="Palatino Linotype" w:hAnsi="Palatino Linotype" w:cs="Palatino Linotype"/>
      </w:rPr>
    </w:lvl>
    <w:lvl w:ilvl="1" w:tentative="0">
      <w:start w:val="1"/>
      <w:numFmt w:val="decimal"/>
      <w:lvlText w:val="%1.%2"/>
      <w:lvlJc w:val="left"/>
      <w:pPr>
        <w:tabs>
          <w:tab w:val="left" w:pos="567"/>
        </w:tabs>
        <w:ind w:left="567" w:hanging="567"/>
      </w:pPr>
      <w:rPr>
        <w:rFonts w:hint="default"/>
      </w:rPr>
    </w:lvl>
    <w:lvl w:ilvl="2" w:tentative="0">
      <w:start w:val="1"/>
      <w:numFmt w:val="decimal"/>
      <w:lvlText w:val="%1.%2.%3"/>
      <w:lvlJc w:val="left"/>
      <w:pPr>
        <w:tabs>
          <w:tab w:val="left" w:pos="567"/>
        </w:tabs>
        <w:ind w:left="567" w:hanging="567"/>
      </w:pPr>
      <w:rPr>
        <w:rFonts w:hint="default"/>
      </w:rPr>
    </w:lvl>
    <w:lvl w:ilvl="3" w:tentative="0">
      <w:start w:val="1"/>
      <w:numFmt w:val="decimal"/>
      <w:lvlText w:val="%1.%2.%3.%4"/>
      <w:lvlJc w:val="left"/>
      <w:pPr>
        <w:tabs>
          <w:tab w:val="left" w:pos="567"/>
        </w:tabs>
        <w:ind w:left="567" w:hanging="567"/>
      </w:pPr>
      <w:rPr>
        <w:rFonts w:hint="default"/>
      </w:rPr>
    </w:lvl>
    <w:lvl w:ilvl="4" w:tentative="0">
      <w:start w:val="1"/>
      <w:numFmt w:val="decimal"/>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2YmNiZjEyNzk4OTQ3ZDQ0NmQzN2UzNWQwNWE4YmMifQ=="/>
  </w:docVars>
  <w:rsids>
    <w:rsidRoot w:val="00000000"/>
    <w:rsid w:val="0337726E"/>
    <w:rsid w:val="06DE46EF"/>
    <w:rsid w:val="083E4D1A"/>
    <w:rsid w:val="08C47915"/>
    <w:rsid w:val="0C9413AC"/>
    <w:rsid w:val="0EBC4BEA"/>
    <w:rsid w:val="12360C3D"/>
    <w:rsid w:val="1506434A"/>
    <w:rsid w:val="1943147F"/>
    <w:rsid w:val="1B5A4D12"/>
    <w:rsid w:val="1BD619E1"/>
    <w:rsid w:val="1C0A5E2F"/>
    <w:rsid w:val="1E2161D1"/>
    <w:rsid w:val="1F4350FA"/>
    <w:rsid w:val="1F7E2174"/>
    <w:rsid w:val="23A777BF"/>
    <w:rsid w:val="269176E9"/>
    <w:rsid w:val="26A25A7F"/>
    <w:rsid w:val="28FE60D3"/>
    <w:rsid w:val="29567CBD"/>
    <w:rsid w:val="299C7266"/>
    <w:rsid w:val="2CD258AD"/>
    <w:rsid w:val="2D5F4DC5"/>
    <w:rsid w:val="2D9A2E78"/>
    <w:rsid w:val="2FD63906"/>
    <w:rsid w:val="31466869"/>
    <w:rsid w:val="321F3964"/>
    <w:rsid w:val="337A0A4C"/>
    <w:rsid w:val="33EA3E24"/>
    <w:rsid w:val="35857710"/>
    <w:rsid w:val="36266C69"/>
    <w:rsid w:val="36D84407"/>
    <w:rsid w:val="37720719"/>
    <w:rsid w:val="37CA01F4"/>
    <w:rsid w:val="38404012"/>
    <w:rsid w:val="39F71049"/>
    <w:rsid w:val="3A444628"/>
    <w:rsid w:val="3C6E6C03"/>
    <w:rsid w:val="3EB336A8"/>
    <w:rsid w:val="400C5122"/>
    <w:rsid w:val="407C5E04"/>
    <w:rsid w:val="40A13ABC"/>
    <w:rsid w:val="41EE4ADF"/>
    <w:rsid w:val="46514EDC"/>
    <w:rsid w:val="4EB470B0"/>
    <w:rsid w:val="4EEC05F8"/>
    <w:rsid w:val="4F26644A"/>
    <w:rsid w:val="4F2B696A"/>
    <w:rsid w:val="4F710AFD"/>
    <w:rsid w:val="4FDD43E5"/>
    <w:rsid w:val="504D156B"/>
    <w:rsid w:val="50577CF3"/>
    <w:rsid w:val="50ED2406"/>
    <w:rsid w:val="53010026"/>
    <w:rsid w:val="567535C9"/>
    <w:rsid w:val="570C5CDB"/>
    <w:rsid w:val="58835A29"/>
    <w:rsid w:val="59300705"/>
    <w:rsid w:val="59CC52AE"/>
    <w:rsid w:val="5A14470B"/>
    <w:rsid w:val="5B9622F2"/>
    <w:rsid w:val="5C3D6937"/>
    <w:rsid w:val="5EA26684"/>
    <w:rsid w:val="603C48BB"/>
    <w:rsid w:val="605D1356"/>
    <w:rsid w:val="61A11716"/>
    <w:rsid w:val="671E1113"/>
    <w:rsid w:val="674D513D"/>
    <w:rsid w:val="67D068B1"/>
    <w:rsid w:val="68C52ED2"/>
    <w:rsid w:val="6BB43DF4"/>
    <w:rsid w:val="6C292A34"/>
    <w:rsid w:val="6D4B0788"/>
    <w:rsid w:val="6DDF784E"/>
    <w:rsid w:val="6F0C5929"/>
    <w:rsid w:val="709541F4"/>
    <w:rsid w:val="73B452D9"/>
    <w:rsid w:val="74987837"/>
    <w:rsid w:val="75C378F0"/>
    <w:rsid w:val="77626DFA"/>
    <w:rsid w:val="777C7FDC"/>
    <w:rsid w:val="7789082B"/>
    <w:rsid w:val="789227C4"/>
    <w:rsid w:val="78B47B29"/>
    <w:rsid w:val="7DDB16B4"/>
    <w:rsid w:val="7FCA0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2"/>
    <w:pPr>
      <w:numPr>
        <w:ilvl w:val="0"/>
        <w:numId w:val="1"/>
      </w:numPr>
      <w:spacing w:before="240"/>
      <w:contextualSpacing w:val="0"/>
      <w:outlineLvl w:val="0"/>
    </w:pPr>
    <w:rPr>
      <w:b/>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3">
    <w:name w:val="List Paragraph1"/>
    <w:basedOn w:val="1"/>
    <w:qFormat/>
    <w:uiPriority w:val="3"/>
    <w:pPr>
      <w:numPr>
        <w:ilvl w:val="0"/>
        <w:numId w:val="2"/>
      </w:numPr>
      <w:contextualSpacing/>
    </w:pPr>
    <w:rPr>
      <w:rFonts w:eastAsia="Cambria" w:cs="Times New Roman"/>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jc w:val="left"/>
    </w:pPr>
    <w:rPr>
      <w:kern w:val="0"/>
      <w:sz w:val="24"/>
    </w:rPr>
  </w:style>
  <w:style w:type="paragraph" w:styleId="7">
    <w:name w:val="Title"/>
    <w:basedOn w:val="1"/>
    <w:next w:val="1"/>
    <w:qFormat/>
    <w:uiPriority w:val="0"/>
    <w:pPr>
      <w:suppressLineNumbers/>
      <w:spacing w:before="240" w:after="360"/>
      <w:jc w:val="center"/>
    </w:pPr>
    <w:rPr>
      <w:rFonts w:cs="Times New Roman"/>
      <w:b/>
      <w:sz w:val="32"/>
      <w:szCs w:val="32"/>
    </w:rPr>
  </w:style>
  <w:style w:type="paragraph" w:customStyle="1" w:styleId="10">
    <w:name w:val="Supplementary Material"/>
    <w:basedOn w:val="7"/>
    <w:next w:val="7"/>
    <w:qFormat/>
    <w:uiPriority w:val="0"/>
    <w:pPr>
      <w:spacing w:after="120"/>
    </w:pPr>
    <w:rPr>
      <w:i/>
    </w:rPr>
  </w:style>
  <w:style w:type="paragraph" w:customStyle="1" w:styleId="11">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398</Words>
  <Characters>3155</Characters>
  <Lines>0</Lines>
  <Paragraphs>0</Paragraphs>
  <TotalTime>7</TotalTime>
  <ScaleCrop>false</ScaleCrop>
  <LinksUpToDate>false</LinksUpToDate>
  <CharactersWithSpaces>3475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2023-04-03T17:50:00Z</dcterms:created>
  <dc:creator>86182</dc:creator>
  <cp:lastModifiedBy>李丹妮</cp:lastModifiedBy>
  <dcterms:modified xsi:type="dcterms:W3CDTF">2023-07-17T06:36:28Z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B6114293377549D584350C4F50B5612F</vt:lpwstr>
  </property>
</Properties>
</file>