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C677" w14:textId="77777777" w:rsidR="00AF0A13" w:rsidRDefault="00C57784" w:rsidP="00883598">
      <w:pPr>
        <w:pStyle w:val="MDPI35textbeforelist"/>
        <w:ind w:left="1440" w:firstLine="0"/>
        <w:rPr>
          <w:rFonts w:asciiTheme="majorBidi" w:hAnsiTheme="majorBidi" w:cstheme="majorBidi"/>
          <w:sz w:val="18"/>
          <w:szCs w:val="18"/>
          <w:shd w:val="clear" w:color="auto" w:fill="FFFFFF"/>
        </w:rPr>
      </w:pPr>
      <w:bookmarkStart w:id="0" w:name="_Hlk134362767"/>
      <w:r w:rsidRPr="00AD3460"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  <w:t xml:space="preserve">Supplementary Data S1: 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>Example Serology Assays</w:t>
      </w:r>
      <w:bookmarkEnd w:id="0"/>
    </w:p>
    <w:p w14:paraId="1363AAA5" w14:textId="3E2F79A2" w:rsidR="00284239" w:rsidRPr="00AD3460" w:rsidRDefault="00772BD0" w:rsidP="00883598">
      <w:pPr>
        <w:pStyle w:val="MDPI35textbeforelist"/>
        <w:ind w:left="144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auto"/>
          <w:sz w:val="18"/>
          <w:szCs w:val="18"/>
        </w:rPr>
        <w:t>(Access</w:t>
      </w:r>
      <w:r w:rsidR="00883598">
        <w:rPr>
          <w:rFonts w:asciiTheme="majorBidi" w:hAnsiTheme="majorBidi" w:cstheme="majorBidi"/>
          <w:color w:val="auto"/>
          <w:sz w:val="18"/>
          <w:szCs w:val="18"/>
        </w:rPr>
        <w:t>ed</w:t>
      </w:r>
      <w:r>
        <w:rPr>
          <w:rFonts w:asciiTheme="majorBidi" w:hAnsiTheme="majorBidi" w:cstheme="majorBidi"/>
          <w:color w:val="auto"/>
          <w:sz w:val="18"/>
          <w:szCs w:val="18"/>
        </w:rPr>
        <w:t xml:space="preserve"> from </w:t>
      </w:r>
      <w:r w:rsidRPr="00772BD0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source: </w:t>
      </w:r>
      <w:hyperlink r:id="rId6" w:history="1">
        <w:r w:rsidRPr="00772BD0">
          <w:rPr>
            <w:rStyle w:val="Hyperlink"/>
            <w:rFonts w:asciiTheme="majorBidi" w:hAnsiTheme="majorBidi" w:cstheme="majorBidi"/>
            <w:color w:val="000000" w:themeColor="text1"/>
            <w:sz w:val="18"/>
            <w:szCs w:val="18"/>
            <w:u w:val="none"/>
          </w:rPr>
          <w:t>https://www.finddx.org/tools-and-resources/dxconnect/test-directories/</w:t>
        </w:r>
      </w:hyperlink>
      <w:r w:rsidRPr="00772BD0">
        <w:rPr>
          <w:rFonts w:asciiTheme="majorBidi" w:hAnsiTheme="majorBidi" w:cstheme="majorBidi"/>
          <w:color w:val="000000" w:themeColor="text1"/>
          <w:sz w:val="18"/>
          <w:szCs w:val="18"/>
        </w:rPr>
        <w:t>, site accessed on 25</w:t>
      </w:r>
      <w:r w:rsidRPr="00772BD0">
        <w:rPr>
          <w:rFonts w:asciiTheme="majorBidi" w:hAnsiTheme="majorBidi" w:cstheme="majorBidi"/>
          <w:color w:val="000000" w:themeColor="text1"/>
          <w:sz w:val="18"/>
          <w:szCs w:val="18"/>
          <w:vertAlign w:val="superscript"/>
        </w:rPr>
        <w:t>th</w:t>
      </w:r>
      <w:r w:rsidRPr="00772BD0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 May 2023) </w:t>
      </w:r>
    </w:p>
    <w:p w14:paraId="687FC678" w14:textId="77777777" w:rsidR="00AF0A13" w:rsidRPr="00AD3460" w:rsidRDefault="00AF0A13">
      <w:pPr>
        <w:pStyle w:val="MDPI35textbeforelist"/>
        <w:ind w:left="1440" w:firstLine="0"/>
        <w:jc w:val="left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</w:p>
    <w:tbl>
      <w:tblPr>
        <w:tblW w:w="100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51"/>
        <w:gridCol w:w="1842"/>
        <w:gridCol w:w="3119"/>
        <w:gridCol w:w="2437"/>
      </w:tblGrid>
      <w:tr w:rsidR="00AF0A13" w:rsidRPr="00AD3460" w14:paraId="687FC67E" w14:textId="77777777" w:rsidTr="00A20B56">
        <w:trPr>
          <w:trHeight w:val="2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79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7A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Continent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7B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7C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2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7D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Regulatory Status</w:t>
            </w:r>
          </w:p>
        </w:tc>
      </w:tr>
      <w:tr w:rsidR="00AF0A13" w:rsidRPr="00AD3460" w14:paraId="687FC685" w14:textId="77777777" w:rsidTr="00A20B56">
        <w:trPr>
          <w:trHeight w:val="29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7F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MPXV IgM/IgG </w:t>
            </w:r>
          </w:p>
          <w:p w14:paraId="687FC680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Antibody Rapid Test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1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Asia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2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MPX IgG; MPX IgM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3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Rapid diagnostic test (strip or cassette)</w:t>
            </w:r>
          </w:p>
        </w:tc>
        <w:tc>
          <w:tcPr>
            <w:tcW w:w="2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4" w14:textId="77777777" w:rsidR="00AF0A13" w:rsidRPr="00AD3460" w:rsidRDefault="00C57784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Regulatory Achieved</w:t>
            </w:r>
          </w:p>
        </w:tc>
      </w:tr>
      <w:tr w:rsidR="00A20B56" w:rsidRPr="00AD3460" w14:paraId="687FC68C" w14:textId="77777777" w:rsidTr="00A20B56">
        <w:trPr>
          <w:trHeight w:val="29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6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MPXV  IgG/IgM </w:t>
            </w:r>
          </w:p>
          <w:p w14:paraId="687FC687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Rapid Test Cassette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8" w14:textId="3C89DECF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9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MPX IgG; MPX IgM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A" w14:textId="2CE4EED8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Rapid diagnostic test (strip or cassette)</w:t>
            </w:r>
          </w:p>
        </w:tc>
        <w:tc>
          <w:tcPr>
            <w:tcW w:w="2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B" w14:textId="04E38E8A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Regulatory Achieved</w:t>
            </w:r>
          </w:p>
        </w:tc>
      </w:tr>
      <w:tr w:rsidR="00A20B56" w:rsidRPr="00AD3460" w14:paraId="687FC692" w14:textId="77777777" w:rsidTr="00A20B56">
        <w:trPr>
          <w:trHeight w:val="29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D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NG-Test MPXV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E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8F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0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Rapid diagnostic test (strip or cassette)</w:t>
            </w:r>
          </w:p>
        </w:tc>
        <w:tc>
          <w:tcPr>
            <w:tcW w:w="2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1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Research Use Only (RUO)</w:t>
            </w:r>
          </w:p>
        </w:tc>
      </w:tr>
      <w:tr w:rsidR="00A20B56" w:rsidRPr="00AD3460" w14:paraId="687FC699" w14:textId="77777777" w:rsidTr="00A20B56">
        <w:trPr>
          <w:trHeight w:val="29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3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MPXV - </w:t>
            </w:r>
            <w:proofErr w:type="spellStart"/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LightMix</w:t>
            </w:r>
            <w:proofErr w:type="spellEnd"/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  <w:p w14:paraId="687FC694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Modular Assay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5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6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7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NAT reagent kit </w:t>
            </w:r>
          </w:p>
        </w:tc>
        <w:tc>
          <w:tcPr>
            <w:tcW w:w="2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8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Research Use Only (RUO)</w:t>
            </w:r>
          </w:p>
        </w:tc>
      </w:tr>
      <w:tr w:rsidR="00A20B56" w:rsidRPr="00AD3460" w14:paraId="687FC6A0" w14:textId="77777777" w:rsidTr="00A20B56">
        <w:trPr>
          <w:trHeight w:val="29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A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MPXV by LAMP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B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Asia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C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MPX </w:t>
            </w:r>
          </w:p>
          <w:p w14:paraId="687FC69D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ATI gene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E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Cartridge-based processing</w:t>
            </w:r>
          </w:p>
        </w:tc>
        <w:tc>
          <w:tcPr>
            <w:tcW w:w="2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69F" w14:textId="77777777" w:rsidR="00A20B56" w:rsidRPr="00AD3460" w:rsidRDefault="00A20B56" w:rsidP="00A20B56">
            <w:pPr>
              <w:suppressAutoHyphens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Validation</w:t>
            </w:r>
          </w:p>
        </w:tc>
      </w:tr>
    </w:tbl>
    <w:p w14:paraId="687FC6A1" w14:textId="77777777" w:rsidR="00AF0A13" w:rsidRPr="00AD3460" w:rsidRDefault="00AF0A13">
      <w:pPr>
        <w:pStyle w:val="MDPI35textbeforelist"/>
        <w:ind w:left="1440" w:firstLine="0"/>
        <w:jc w:val="left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</w:p>
    <w:p w14:paraId="687FC6A2" w14:textId="77777777" w:rsidR="00AF0A13" w:rsidRPr="00AD3460" w:rsidRDefault="00AF0A13">
      <w:pPr>
        <w:pStyle w:val="MDPI35textbeforelist"/>
        <w:ind w:left="1440" w:firstLine="0"/>
        <w:jc w:val="left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</w:p>
    <w:p w14:paraId="38985AAB" w14:textId="77777777" w:rsidR="00883598" w:rsidRDefault="00C57784" w:rsidP="00883598">
      <w:pPr>
        <w:pStyle w:val="MDPI35textbeforelist"/>
        <w:ind w:left="1440" w:firstLine="0"/>
        <w:rPr>
          <w:rFonts w:asciiTheme="majorBidi" w:hAnsiTheme="majorBidi" w:cstheme="majorBidi"/>
          <w:color w:val="auto"/>
          <w:sz w:val="18"/>
          <w:szCs w:val="18"/>
        </w:rPr>
      </w:pPr>
      <w:bookmarkStart w:id="1" w:name="_Hlk134362795"/>
      <w:r w:rsidRPr="00AD3460"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  <w:t>Supplementary Data S2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>: Known MPXV /</w:t>
      </w:r>
      <w:bookmarkEnd w:id="1"/>
      <w:r w:rsidR="00883598" w:rsidRPr="00883598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H</w:t>
      </w:r>
      <w:r w:rsidR="00883598"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ost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E</w:t>
      </w:r>
      <w:r w:rsidR="00883598"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xit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C</w:t>
      </w:r>
      <w:r w:rsidR="00883598"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ell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P</w:t>
      </w:r>
      <w:r w:rsidR="00883598"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rotein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I</w:t>
      </w:r>
      <w:r w:rsidR="00883598"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>nteractions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>.</w:t>
      </w:r>
      <w:r w:rsidRPr="00AD3460">
        <w:rPr>
          <w:rFonts w:asciiTheme="majorBidi" w:hAnsiTheme="majorBidi" w:cstheme="majorBidi"/>
          <w:color w:val="auto"/>
          <w:sz w:val="18"/>
          <w:szCs w:val="18"/>
        </w:rPr>
        <w:t xml:space="preserve"> </w:t>
      </w:r>
    </w:p>
    <w:p w14:paraId="687FC6A3" w14:textId="00BEF3B7" w:rsidR="00AF0A13" w:rsidRPr="00AD3460" w:rsidRDefault="00C57784" w:rsidP="00883598">
      <w:pPr>
        <w:pStyle w:val="MDPI35textbeforelist"/>
        <w:ind w:left="1440" w:firstLine="0"/>
        <w:rPr>
          <w:rFonts w:asciiTheme="majorBidi" w:hAnsiTheme="majorBidi" w:cstheme="majorBidi"/>
        </w:rPr>
      </w:pPr>
      <w:r w:rsidRPr="00AD3460">
        <w:rPr>
          <w:rFonts w:asciiTheme="majorBidi" w:hAnsiTheme="majorBidi" w:cstheme="majorBidi"/>
          <w:color w:val="auto"/>
          <w:sz w:val="18"/>
          <w:szCs w:val="18"/>
        </w:rPr>
        <w:t xml:space="preserve">Accessed from source (Readapted </w:t>
      </w:r>
      <w:r w:rsidRPr="00AD3460">
        <w:rPr>
          <w:rFonts w:asciiTheme="majorBidi" w:hAnsiTheme="majorBidi" w:cstheme="majorBidi"/>
          <w:sz w:val="18"/>
          <w:szCs w:val="18"/>
        </w:rPr>
        <w:t xml:space="preserve">from </w:t>
      </w:r>
      <w:hyperlink r:id="rId7" w:history="1">
        <w:r w:rsidRPr="00AD3460">
          <w:rPr>
            <w:rStyle w:val="Hyperlink"/>
            <w:rFonts w:asciiTheme="majorBidi" w:hAnsiTheme="majorBidi" w:cstheme="majorBidi"/>
            <w:color w:val="000000"/>
            <w:sz w:val="18"/>
            <w:szCs w:val="18"/>
            <w:u w:val="none"/>
          </w:rPr>
          <w:t>https://viralzone.expasy.org/</w:t>
        </w:r>
      </w:hyperlink>
      <w:r w:rsidRPr="00AD3460">
        <w:rPr>
          <w:rFonts w:asciiTheme="majorBidi" w:hAnsiTheme="majorBidi" w:cstheme="majorBidi"/>
          <w:sz w:val="18"/>
          <w:szCs w:val="18"/>
        </w:rPr>
        <w:t>,</w:t>
      </w:r>
      <w:r w:rsidRPr="00AD3460">
        <w:rPr>
          <w:rFonts w:asciiTheme="majorBidi" w:hAnsiTheme="majorBidi" w:cstheme="majorBidi"/>
          <w:color w:val="auto"/>
          <w:sz w:val="18"/>
          <w:szCs w:val="18"/>
        </w:rPr>
        <w:t xml:space="preserve"> site accessed on 23 February 2023) </w:t>
      </w:r>
    </w:p>
    <w:p w14:paraId="687FC6A4" w14:textId="77777777" w:rsidR="00AF0A13" w:rsidRPr="00AD3460" w:rsidRDefault="00C57784" w:rsidP="00883598">
      <w:pPr>
        <w:pStyle w:val="MDPI35textbeforelist"/>
        <w:ind w:left="1020" w:firstLine="420"/>
        <w:rPr>
          <w:rFonts w:asciiTheme="majorBidi" w:hAnsiTheme="majorBidi" w:cstheme="majorBidi"/>
        </w:rPr>
      </w:pPr>
      <w:r w:rsidRPr="00AD3460">
        <w:rPr>
          <w:rFonts w:asciiTheme="majorBidi" w:hAnsiTheme="majorBidi" w:cstheme="majorBidi"/>
          <w:sz w:val="18"/>
          <w:szCs w:val="18"/>
        </w:rPr>
        <w:t>ND= No Data</w:t>
      </w:r>
      <w:r w:rsidRPr="00AD3460">
        <w:rPr>
          <w:rFonts w:asciiTheme="majorBidi" w:hAnsiTheme="majorBidi" w:cstheme="majorBidi"/>
          <w:color w:val="auto"/>
          <w:sz w:val="18"/>
          <w:szCs w:val="18"/>
        </w:rPr>
        <w:t xml:space="preserve"> </w:t>
      </w:r>
    </w:p>
    <w:p w14:paraId="687FC6A5" w14:textId="77777777" w:rsidR="00AF0A13" w:rsidRPr="00AD3460" w:rsidRDefault="00AF0A13">
      <w:pPr>
        <w:pStyle w:val="MDPI35textbeforelist"/>
        <w:ind w:left="1020" w:firstLine="420"/>
        <w:jc w:val="left"/>
        <w:rPr>
          <w:rFonts w:asciiTheme="majorBidi" w:hAnsiTheme="majorBidi" w:cstheme="majorBidi"/>
          <w:sz w:val="18"/>
          <w:szCs w:val="18"/>
        </w:rPr>
      </w:pPr>
    </w:p>
    <w:tbl>
      <w:tblPr>
        <w:tblW w:w="77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2241"/>
        <w:gridCol w:w="3681"/>
      </w:tblGrid>
      <w:tr w:rsidR="00AF0A13" w:rsidRPr="00AD3460" w14:paraId="687FC6A9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6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MPXV Gene</w:t>
            </w:r>
          </w:p>
        </w:tc>
        <w:tc>
          <w:tcPr>
            <w:tcW w:w="2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7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Viral Protein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8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Host Protein</w:t>
            </w:r>
          </w:p>
        </w:tc>
      </w:tr>
      <w:tr w:rsidR="00AF0A13" w:rsidRPr="00AD3460" w14:paraId="687FC6AD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A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M1R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B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Protein L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C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Unknown host receptor</w:t>
            </w:r>
          </w:p>
        </w:tc>
      </w:tr>
      <w:tr w:rsidR="00AF0A13" w:rsidRPr="00AD3460" w14:paraId="687FC6B1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E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E8L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AF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Cell Binding Protein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0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shd w:val="clear" w:color="auto" w:fill="FFFFFF"/>
              </w:rPr>
              <w:t>Glycan chondroitin sulphate</w:t>
            </w:r>
          </w:p>
        </w:tc>
      </w:tr>
      <w:tr w:rsidR="00AF0A13" w:rsidRPr="00AD3460" w14:paraId="687FC6B5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2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H3L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3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Envelope protein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4" w14:textId="77777777" w:rsidR="00AF0A13" w:rsidRPr="00AD3460" w:rsidRDefault="00C57784">
            <w:pPr>
              <w:spacing w:line="324" w:lineRule="atLeast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Heparan sulphate</w:t>
            </w:r>
          </w:p>
        </w:tc>
      </w:tr>
      <w:tr w:rsidR="00AF0A13" w:rsidRPr="00AD3460" w14:paraId="687FC6B9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6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A26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7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ND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8" w14:textId="77777777" w:rsidR="00AF0A13" w:rsidRPr="00AD3460" w:rsidRDefault="00C57784">
            <w:pPr>
              <w:spacing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Binds laminin</w:t>
            </w:r>
          </w:p>
        </w:tc>
      </w:tr>
      <w:tr w:rsidR="00AF0A13" w:rsidRPr="00AD3460" w14:paraId="687FC6BD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A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A27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B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ND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C" w14:textId="77777777" w:rsidR="00AF0A13" w:rsidRPr="00AD3460" w:rsidRDefault="00C57784">
            <w:pPr>
              <w:spacing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Binds heparan</w:t>
            </w:r>
          </w:p>
        </w:tc>
      </w:tr>
      <w:tr w:rsidR="00AF0A13" w:rsidRPr="00AD3460" w14:paraId="687FC6C1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E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D8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BF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ND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0" w14:textId="77777777" w:rsidR="00AF0A13" w:rsidRPr="00AD3460" w:rsidRDefault="00C57784">
            <w:pPr>
              <w:spacing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Binds chondroitin</w:t>
            </w:r>
          </w:p>
        </w:tc>
      </w:tr>
      <w:tr w:rsidR="00AF0A13" w:rsidRPr="00AD3460" w14:paraId="687FC6C5" w14:textId="77777777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2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H2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3" w14:textId="77777777" w:rsidR="00AF0A13" w:rsidRPr="00AD3460" w:rsidRDefault="00C57784">
            <w:pPr>
              <w:pStyle w:val="MDPI35textbeforelist"/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ND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4" w14:textId="77777777" w:rsidR="00AF0A13" w:rsidRPr="00AD3460" w:rsidRDefault="00C57784">
            <w:pPr>
              <w:spacing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Binds heparan</w:t>
            </w:r>
          </w:p>
        </w:tc>
      </w:tr>
    </w:tbl>
    <w:p w14:paraId="687FC6C6" w14:textId="77777777" w:rsidR="00AF0A13" w:rsidRPr="00AD3460" w:rsidRDefault="00AF0A13">
      <w:pPr>
        <w:pStyle w:val="MDPI35textbeforelist"/>
        <w:ind w:left="50" w:firstLine="0"/>
        <w:jc w:val="center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</w:p>
    <w:p w14:paraId="687FC6C7" w14:textId="36210695" w:rsidR="00AF0A13" w:rsidRPr="00AD3460" w:rsidRDefault="00C57784" w:rsidP="00883598">
      <w:pPr>
        <w:pStyle w:val="MDPI35textbeforelist"/>
        <w:ind w:left="1440" w:firstLine="0"/>
        <w:rPr>
          <w:rFonts w:asciiTheme="majorBidi" w:hAnsiTheme="majorBidi" w:cstheme="majorBidi"/>
        </w:rPr>
      </w:pPr>
      <w:bookmarkStart w:id="2" w:name="_Hlk134362814"/>
      <w:r w:rsidRPr="00AD3460"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  <w:t>Supplementary Data S3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: Known MPXV /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H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ost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E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xit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C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ell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P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rotein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I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>nteractions</w:t>
      </w:r>
      <w:bookmarkEnd w:id="2"/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. </w:t>
      </w:r>
      <w:r w:rsidRPr="00AD3460">
        <w:rPr>
          <w:rFonts w:asciiTheme="majorBidi" w:hAnsiTheme="majorBidi" w:cstheme="majorBidi"/>
          <w:color w:val="auto"/>
          <w:sz w:val="18"/>
          <w:szCs w:val="18"/>
        </w:rPr>
        <w:t xml:space="preserve">Accessed from source (Readapted from https://viralzone.expasy.org/), site accessed on 23 February 2023) </w:t>
      </w:r>
    </w:p>
    <w:p w14:paraId="687FC6C8" w14:textId="77777777" w:rsidR="00AF0A13" w:rsidRPr="00AD3460" w:rsidRDefault="00C57784" w:rsidP="00883598">
      <w:pPr>
        <w:pStyle w:val="MDPI35textbeforelist"/>
        <w:ind w:left="1440" w:firstLine="0"/>
        <w:rPr>
          <w:rFonts w:asciiTheme="majorBidi" w:hAnsiTheme="majorBidi" w:cstheme="majorBidi"/>
          <w:sz w:val="18"/>
          <w:szCs w:val="18"/>
        </w:rPr>
      </w:pPr>
      <w:r w:rsidRPr="00AD3460">
        <w:rPr>
          <w:rFonts w:asciiTheme="majorBidi" w:hAnsiTheme="majorBidi" w:cstheme="majorBidi"/>
          <w:sz w:val="18"/>
          <w:szCs w:val="18"/>
        </w:rPr>
        <w:t>ND= No Data</w:t>
      </w:r>
    </w:p>
    <w:p w14:paraId="687FC6C9" w14:textId="77777777" w:rsidR="00AF0A13" w:rsidRPr="00AD3460" w:rsidRDefault="00AF0A13">
      <w:pPr>
        <w:pStyle w:val="MDPI35textbeforelist"/>
        <w:ind w:left="1440" w:firstLine="0"/>
        <w:rPr>
          <w:rFonts w:asciiTheme="majorBidi" w:hAnsiTheme="majorBidi" w:cstheme="majorBidi"/>
          <w:sz w:val="18"/>
          <w:szCs w:val="18"/>
        </w:rPr>
      </w:pPr>
    </w:p>
    <w:p w14:paraId="687FC6CA" w14:textId="77777777" w:rsidR="00AF0A13" w:rsidRPr="00AD3460" w:rsidRDefault="00AF0A13">
      <w:pPr>
        <w:pStyle w:val="MDPI35textbeforelist"/>
        <w:ind w:left="1440" w:firstLine="0"/>
        <w:rPr>
          <w:rFonts w:asciiTheme="majorBidi" w:hAnsiTheme="majorBidi" w:cstheme="majorBidi"/>
          <w:sz w:val="18"/>
          <w:szCs w:val="18"/>
        </w:rPr>
      </w:pPr>
    </w:p>
    <w:tbl>
      <w:tblPr>
        <w:tblW w:w="74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2410"/>
        <w:gridCol w:w="3539"/>
      </w:tblGrid>
      <w:tr w:rsidR="00AF0A13" w:rsidRPr="00AD3460" w14:paraId="687FC6CE" w14:textId="77777777">
        <w:trPr>
          <w:trHeight w:val="300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B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  <w:t>MPXV Gene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  <w:t>Viral Protein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D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  <w:t>Host Protein</w:t>
            </w:r>
          </w:p>
        </w:tc>
      </w:tr>
      <w:tr w:rsidR="00AF0A13" w:rsidRPr="00AD3460" w14:paraId="687FC6D2" w14:textId="77777777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CF" w14:textId="77777777" w:rsidR="00AF0A13" w:rsidRPr="00AD3460" w:rsidRDefault="00C57784">
            <w:pPr>
              <w:pStyle w:val="MDPI35textbeforelist"/>
              <w:ind w:left="0"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A38R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0" w14:textId="77777777" w:rsidR="00AF0A13" w:rsidRPr="00AD3460" w:rsidRDefault="00C57784">
            <w:pPr>
              <w:pStyle w:val="MDPI35textbeforelist"/>
              <w:ind w:left="0"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Phosphoprotein F17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1" w14:textId="77777777" w:rsidR="00AF0A13" w:rsidRPr="00AD3460" w:rsidRDefault="00000000">
            <w:pPr>
              <w:pStyle w:val="MDPI35textbeforelist"/>
              <w:ind w:left="0" w:firstLine="0"/>
              <w:rPr>
                <w:rFonts w:asciiTheme="majorBidi" w:hAnsiTheme="majorBidi" w:cstheme="majorBidi"/>
              </w:rPr>
            </w:pPr>
            <w:hyperlink r:id="rId8" w:history="1">
              <w:r w:rsidR="00C57784" w:rsidRPr="00AD3460">
                <w:rPr>
                  <w:rStyle w:val="Hyperlink"/>
                  <w:rFonts w:asciiTheme="majorBidi" w:hAnsiTheme="majorBidi" w:cstheme="majorBidi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NCK1</w:t>
              </w:r>
            </w:hyperlink>
            <w:r w:rsidR="00C57784" w:rsidRPr="00AD3460">
              <w:rPr>
                <w:rFonts w:asciiTheme="majorBidi" w:hAnsiTheme="majorBidi" w:cstheme="majorBidi"/>
                <w:sz w:val="18"/>
                <w:szCs w:val="18"/>
              </w:rPr>
              <w:t>, ,</w:t>
            </w:r>
            <w:hyperlink r:id="rId9" w:history="1">
              <w:r w:rsidR="00C57784" w:rsidRPr="00AD3460">
                <w:rPr>
                  <w:rStyle w:val="Hyperlink"/>
                  <w:rFonts w:asciiTheme="majorBidi" w:hAnsiTheme="majorBidi" w:cstheme="majorBidi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KLC1</w:t>
              </w:r>
            </w:hyperlink>
            <w:r w:rsidR="00C57784" w:rsidRPr="00AD3460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 xml:space="preserve">, </w:t>
            </w:r>
            <w:hyperlink r:id="rId10" w:history="1">
              <w:r w:rsidR="00C57784" w:rsidRPr="00AD3460">
                <w:rPr>
                  <w:rStyle w:val="Hyperlink"/>
                  <w:rFonts w:asciiTheme="majorBidi" w:hAnsiTheme="majorBidi" w:cstheme="majorBidi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ITSN1</w:t>
              </w:r>
            </w:hyperlink>
            <w:r w:rsidR="00C57784"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57784" w:rsidRPr="00AD3460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and EPS15</w:t>
            </w:r>
          </w:p>
        </w:tc>
      </w:tr>
      <w:tr w:rsidR="00AF0A13" w:rsidRPr="00AD3460" w14:paraId="687FC6D6" w14:textId="77777777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3" w14:textId="77777777" w:rsidR="00AF0A13" w:rsidRPr="00AD3460" w:rsidRDefault="00C57784">
            <w:pPr>
              <w:pStyle w:val="MDPI35textbeforelist"/>
              <w:ind w:left="0"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C23R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4" w14:textId="77777777" w:rsidR="00AF0A13" w:rsidRPr="00AD3460" w:rsidRDefault="00C57784">
            <w:pPr>
              <w:pStyle w:val="MDPI35textbeforelist"/>
              <w:ind w:left="0"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Phosphoprotein F17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5" w14:textId="77777777" w:rsidR="00AF0A13" w:rsidRPr="00AD3460" w:rsidRDefault="00000000">
            <w:pPr>
              <w:pStyle w:val="MDPI35textbeforelist"/>
              <w:ind w:left="0" w:firstLine="0"/>
              <w:rPr>
                <w:rFonts w:asciiTheme="majorBidi" w:hAnsiTheme="majorBidi" w:cstheme="majorBidi"/>
              </w:rPr>
            </w:pPr>
            <w:hyperlink r:id="rId11" w:history="1">
              <w:r w:rsidR="00C57784" w:rsidRPr="00AD3460">
                <w:rPr>
                  <w:rStyle w:val="Hyperlink"/>
                  <w:rFonts w:asciiTheme="majorBidi" w:hAnsiTheme="majorBidi" w:cstheme="majorBidi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RICTOR</w:t>
              </w:r>
            </w:hyperlink>
            <w:r w:rsidR="00C57784"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57784" w:rsidRPr="00AD3460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 xml:space="preserve">and </w:t>
            </w:r>
            <w:hyperlink r:id="rId12" w:history="1">
              <w:r w:rsidR="00C57784" w:rsidRPr="00AD3460">
                <w:rPr>
                  <w:rStyle w:val="Hyperlink"/>
                  <w:rFonts w:asciiTheme="majorBidi" w:hAnsiTheme="majorBidi" w:cstheme="majorBidi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RPTOR</w:t>
              </w:r>
            </w:hyperlink>
          </w:p>
        </w:tc>
      </w:tr>
      <w:tr w:rsidR="00AF0A13" w:rsidRPr="00AD3460" w14:paraId="687FC6DA" w14:textId="77777777">
        <w:trPr>
          <w:trHeight w:val="43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7" w14:textId="77777777" w:rsidR="00AF0A13" w:rsidRPr="00AD3460" w:rsidRDefault="00C57784">
            <w:pPr>
              <w:pStyle w:val="MDPI35textbeforelist"/>
              <w:ind w:left="0"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C18L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8" w14:textId="77777777" w:rsidR="00AF0A13" w:rsidRPr="00AD3460" w:rsidRDefault="00C57784">
            <w:pPr>
              <w:pStyle w:val="MDPI35textbeforelist"/>
              <w:ind w:left="0"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Protein F12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D9" w14:textId="77777777" w:rsidR="00AF0A13" w:rsidRPr="00AD3460" w:rsidRDefault="00C57784">
            <w:pPr>
              <w:spacing w:line="324" w:lineRule="atLeast"/>
              <w:jc w:val="both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KLC2</w:t>
            </w:r>
          </w:p>
        </w:tc>
      </w:tr>
    </w:tbl>
    <w:p w14:paraId="687FC6DB" w14:textId="77777777" w:rsidR="00AF0A13" w:rsidRPr="00AD3460" w:rsidRDefault="00C57784">
      <w:pPr>
        <w:pStyle w:val="MDPI35textbeforelist"/>
        <w:ind w:left="2040" w:firstLine="510"/>
        <w:rPr>
          <w:rFonts w:asciiTheme="majorBidi" w:hAnsiTheme="majorBidi" w:cstheme="majorBidi"/>
        </w:rPr>
      </w:pP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</w:t>
      </w:r>
    </w:p>
    <w:p w14:paraId="687FC6DC" w14:textId="77777777" w:rsidR="00AF0A13" w:rsidRPr="00AD3460" w:rsidRDefault="00AF0A13">
      <w:pPr>
        <w:pStyle w:val="MDPI35textbeforelist"/>
        <w:ind w:left="1440" w:firstLine="0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</w:p>
    <w:p w14:paraId="687FC6DD" w14:textId="4F84F915" w:rsidR="00AF0A13" w:rsidRPr="00AD3460" w:rsidRDefault="00C57784" w:rsidP="00883598">
      <w:pPr>
        <w:pStyle w:val="MDPI35textbeforelist"/>
        <w:ind w:left="1440" w:firstLine="0"/>
        <w:jc w:val="left"/>
        <w:rPr>
          <w:rFonts w:asciiTheme="majorBidi" w:hAnsiTheme="majorBidi" w:cstheme="majorBidi"/>
        </w:rPr>
      </w:pPr>
      <w:bookmarkStart w:id="3" w:name="_Hlk134362829"/>
      <w:r w:rsidRPr="00AD3460"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  <w:t>Supplementary Data S4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: Potential MPXV /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H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ost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I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mmunomodulatory </w:t>
      </w:r>
      <w:r w:rsidR="00883598">
        <w:rPr>
          <w:rFonts w:asciiTheme="majorBidi" w:hAnsiTheme="majorBidi" w:cstheme="majorBidi"/>
          <w:sz w:val="18"/>
          <w:szCs w:val="18"/>
          <w:shd w:val="clear" w:color="auto" w:fill="FFFFFF"/>
        </w:rPr>
        <w:t>P</w:t>
      </w:r>
      <w:r w:rsidRPr="00AD3460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roteins. </w:t>
      </w:r>
      <w:bookmarkEnd w:id="3"/>
      <w:r w:rsidRPr="00AD3460">
        <w:rPr>
          <w:rFonts w:asciiTheme="majorBidi" w:hAnsiTheme="majorBidi" w:cstheme="majorBidi"/>
          <w:color w:val="auto"/>
          <w:sz w:val="18"/>
          <w:szCs w:val="18"/>
        </w:rPr>
        <w:t>(Readapted from</w:t>
      </w:r>
      <w:r w:rsidRPr="00AD3460">
        <w:rPr>
          <w:rFonts w:asciiTheme="majorBidi" w:hAnsiTheme="majorBidi" w:cstheme="majorBidi"/>
          <w:sz w:val="18"/>
          <w:szCs w:val="18"/>
        </w:rPr>
        <w:t xml:space="preserve"> </w:t>
      </w:r>
      <w:r w:rsidRPr="00AD3460">
        <w:rPr>
          <w:rFonts w:asciiTheme="majorBidi" w:hAnsiTheme="majorBidi" w:cstheme="majorBidi"/>
          <w:color w:val="auto"/>
          <w:sz w:val="18"/>
          <w:szCs w:val="18"/>
        </w:rPr>
        <w:t>https://viralzone.expasy.org/), site accessed on 23 February 2023)</w:t>
      </w:r>
    </w:p>
    <w:p w14:paraId="687FC6DE" w14:textId="77777777" w:rsidR="00AF0A13" w:rsidRPr="00AD3460" w:rsidRDefault="00C57784" w:rsidP="00883598">
      <w:pPr>
        <w:pStyle w:val="MDPI35textbeforelist"/>
        <w:ind w:left="1440" w:firstLine="0"/>
        <w:jc w:val="left"/>
        <w:rPr>
          <w:rFonts w:asciiTheme="majorBidi" w:hAnsiTheme="majorBidi" w:cstheme="majorBidi"/>
        </w:rPr>
      </w:pPr>
      <w:r w:rsidRPr="00AD3460">
        <w:rPr>
          <w:rFonts w:asciiTheme="majorBidi" w:hAnsiTheme="majorBidi" w:cstheme="majorBidi"/>
          <w:sz w:val="18"/>
          <w:szCs w:val="18"/>
        </w:rPr>
        <w:t>ND= No Data</w:t>
      </w:r>
      <w:r w:rsidRPr="00AD3460">
        <w:rPr>
          <w:rFonts w:asciiTheme="majorBidi" w:hAnsiTheme="majorBidi" w:cstheme="majorBidi"/>
          <w:color w:val="auto"/>
          <w:sz w:val="18"/>
          <w:szCs w:val="18"/>
        </w:rPr>
        <w:t xml:space="preserve"> </w:t>
      </w:r>
    </w:p>
    <w:p w14:paraId="687FC6DF" w14:textId="77777777" w:rsidR="00AF0A13" w:rsidRPr="00AD3460" w:rsidRDefault="00AF0A13">
      <w:pPr>
        <w:pStyle w:val="MDPI35textbeforelist"/>
        <w:ind w:left="1440" w:firstLine="0"/>
        <w:rPr>
          <w:rFonts w:asciiTheme="majorBidi" w:hAnsiTheme="majorBidi" w:cstheme="majorBidi"/>
          <w:sz w:val="18"/>
          <w:szCs w:val="18"/>
        </w:rPr>
      </w:pPr>
    </w:p>
    <w:tbl>
      <w:tblPr>
        <w:tblW w:w="8364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2693"/>
        <w:gridCol w:w="4112"/>
      </w:tblGrid>
      <w:tr w:rsidR="00AF0A13" w:rsidRPr="00AD3460" w14:paraId="687FC6E3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0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b/>
                <w:bCs/>
                <w:color w:val="303030"/>
                <w:sz w:val="18"/>
                <w:szCs w:val="18"/>
                <w:lang w:val="en-US"/>
              </w:rPr>
              <w:t>MPXV Gene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1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Viral Protein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2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en-US"/>
              </w:rPr>
              <w:t>Host Protein</w:t>
            </w:r>
          </w:p>
        </w:tc>
      </w:tr>
      <w:tr w:rsidR="00AF0A13" w:rsidRPr="00AD3460" w14:paraId="687FC6E7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4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J3R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5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Chemokine binding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6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ND</w:t>
            </w:r>
          </w:p>
        </w:tc>
      </w:tr>
      <w:tr w:rsidR="00AF0A13" w:rsidRPr="00AD3460" w14:paraId="687FC6EB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8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J2L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9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TNFR (Crmb)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A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TNFR, LTA, CCL28, CXCL12/13/14, CCL25</w:t>
            </w:r>
          </w:p>
        </w:tc>
      </w:tr>
      <w:tr w:rsidR="00AF0A13" w:rsidRPr="00AD3460" w14:paraId="687FC6EF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C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D3R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D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Viral EGF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EE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EGFR</w:t>
            </w:r>
          </w:p>
        </w:tc>
      </w:tr>
      <w:tr w:rsidR="00AF0A13" w:rsidRPr="00AD3460" w14:paraId="687FC6F3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0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D9L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1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IFN evasion protein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2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SCF Complex</w:t>
            </w:r>
          </w:p>
        </w:tc>
      </w:tr>
      <w:tr w:rsidR="00AF0A13" w:rsidRPr="00AD3460" w14:paraId="687FC6F7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4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5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IL–18 binding protein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6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IL–18</w:t>
            </w:r>
          </w:p>
        </w:tc>
      </w:tr>
      <w:tr w:rsidR="00AF0A13" w:rsidRPr="00AD3460" w14:paraId="687FC6FB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8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D11L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9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Protein C6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A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TANK, TBKBP1, STAT2</w:t>
            </w:r>
          </w:p>
        </w:tc>
      </w:tr>
      <w:tr w:rsidR="00AF0A13" w:rsidRPr="00AD3460" w14:paraId="687FC6FF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C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lastRenderedPageBreak/>
              <w:t>P1L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D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Protein N1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FE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BAD and Bcl−2 antagonist BAX</w:t>
            </w:r>
          </w:p>
        </w:tc>
      </w:tr>
      <w:tr w:rsidR="00AF0A13" w:rsidRPr="00AD3460" w14:paraId="687FC703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0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C1L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1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IFN antagonist K1L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2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ND</w:t>
            </w:r>
          </w:p>
        </w:tc>
      </w:tr>
      <w:tr w:rsidR="00AF0A13" w:rsidRPr="00AD3460" w14:paraId="687FC707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4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C6R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5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Protein K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6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DDX3</w:t>
            </w:r>
          </w:p>
        </w:tc>
      </w:tr>
      <w:tr w:rsidR="00AF0A13" w:rsidRPr="00AD3460" w14:paraId="687FC70B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8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C7L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9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Protein F1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A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BCL2L11, NLRP1, BAK</w:t>
            </w:r>
          </w:p>
        </w:tc>
      </w:tr>
      <w:tr w:rsidR="00AF0A13" w:rsidRPr="00AD3460" w14:paraId="687FC70F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C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F3L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D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RNA BP E3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0E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ISG15, eIF2</w:t>
            </w:r>
            <w:r w:rsidRPr="00AD3460">
              <w:rPr>
                <w:rStyle w:val="s1ppyq"/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α</w:t>
            </w: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 xml:space="preserve"> /PKR/ZBP1</w:t>
            </w:r>
          </w:p>
        </w:tc>
      </w:tr>
      <w:tr w:rsidR="00AF0A13" w:rsidRPr="00AD3460" w14:paraId="687FC713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0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H1L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1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Protein phosphatase H1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2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STAT1 dephosphorylation</w:t>
            </w:r>
          </w:p>
        </w:tc>
      </w:tr>
      <w:tr w:rsidR="00AF0A13" w:rsidRPr="00AD3460" w14:paraId="687FC717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4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A37R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5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MHC modulating protein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6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ND</w:t>
            </w:r>
          </w:p>
        </w:tc>
      </w:tr>
      <w:tr w:rsidR="00AF0A13" w:rsidRPr="00AD3460" w14:paraId="687FC71B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8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A41L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9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Protein A41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A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CCL21, CCL25, CCL26, CCL28</w:t>
            </w:r>
          </w:p>
        </w:tc>
      </w:tr>
      <w:tr w:rsidR="00AF0A13" w:rsidRPr="00AD3460" w14:paraId="687FC71F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C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A47R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D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TLR/IL−1 like protein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1E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MyD88, TRAM</w:t>
            </w:r>
          </w:p>
        </w:tc>
      </w:tr>
      <w:tr w:rsidR="00AF0A13" w:rsidRPr="00AD3460" w14:paraId="687FC723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0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B9R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1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sIFNγ B8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2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IFN−γ</w:t>
            </w:r>
          </w:p>
        </w:tc>
      </w:tr>
      <w:tr w:rsidR="00AF0A13" w:rsidRPr="00AD3460" w14:paraId="687FC727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4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B13R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5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Protein B13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6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IKK</w:t>
            </w:r>
            <w:r w:rsidRPr="00AD3460">
              <w:rPr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β</w:t>
            </w:r>
          </w:p>
        </w:tc>
      </w:tr>
      <w:tr w:rsidR="00AF0A13" w:rsidRPr="00AD3460" w14:paraId="687FC72B" w14:textId="77777777">
        <w:trPr>
          <w:trHeight w:val="300"/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8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B16R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9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>sIFN</w:t>
            </w:r>
            <w:r w:rsidRPr="00AD3460">
              <w:rPr>
                <w:rStyle w:val="s1ppyq"/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–α</w:t>
            </w:r>
            <w:r w:rsidRPr="00AD3460">
              <w:rPr>
                <w:rFonts w:asciiTheme="majorBidi" w:hAnsiTheme="majorBidi" w:cstheme="majorBidi"/>
                <w:color w:val="303030"/>
                <w:sz w:val="18"/>
                <w:szCs w:val="18"/>
                <w:lang w:val="en-US"/>
              </w:rPr>
              <w:t xml:space="preserve"> / β receptor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2A" w14:textId="77777777" w:rsidR="00AF0A13" w:rsidRPr="00AD3460" w:rsidRDefault="00C57784">
            <w:pPr>
              <w:spacing w:before="100" w:after="100" w:line="324" w:lineRule="atLeast"/>
              <w:jc w:val="center"/>
              <w:rPr>
                <w:rFonts w:asciiTheme="majorBidi" w:hAnsiTheme="majorBidi" w:cstheme="majorBidi"/>
              </w:rPr>
            </w:pPr>
            <w:r w:rsidRPr="00AD3460">
              <w:rPr>
                <w:rStyle w:val="s1ppyq"/>
                <w:rFonts w:asciiTheme="majorBidi" w:hAnsiTheme="majorBidi" w:cstheme="majorBidi"/>
                <w:color w:val="000000"/>
                <w:sz w:val="18"/>
                <w:szCs w:val="18"/>
                <w:lang w:val="en-US"/>
              </w:rPr>
              <w:t>IFN–α</w:t>
            </w:r>
          </w:p>
        </w:tc>
      </w:tr>
    </w:tbl>
    <w:p w14:paraId="687FC72C" w14:textId="77777777" w:rsidR="00AF0A13" w:rsidRPr="00AD3460" w:rsidRDefault="00AF0A13">
      <w:pPr>
        <w:rPr>
          <w:rFonts w:asciiTheme="majorBidi" w:hAnsiTheme="majorBidi" w:cstheme="majorBidi"/>
          <w:lang w:val="en-US" w:eastAsia="en-US" w:bidi="ar-SA"/>
        </w:rPr>
      </w:pPr>
    </w:p>
    <w:p w14:paraId="687FC72D" w14:textId="77777777" w:rsidR="00AF0A13" w:rsidRPr="00AD3460" w:rsidRDefault="00AF0A13">
      <w:pPr>
        <w:rPr>
          <w:rFonts w:asciiTheme="majorBidi" w:hAnsiTheme="majorBidi" w:cstheme="majorBidi"/>
          <w:lang w:val="en-US" w:eastAsia="en-US" w:bidi="ar-SA"/>
        </w:rPr>
      </w:pPr>
    </w:p>
    <w:p w14:paraId="687FC72E" w14:textId="59E1F958" w:rsidR="00AF0A13" w:rsidRPr="00AD3460" w:rsidRDefault="00C57784" w:rsidP="00883598">
      <w:pPr>
        <w:ind w:left="720"/>
        <w:jc w:val="both"/>
        <w:rPr>
          <w:rFonts w:asciiTheme="majorBidi" w:hAnsiTheme="majorBidi" w:cstheme="majorBidi"/>
        </w:rPr>
      </w:pPr>
      <w:bookmarkStart w:id="4" w:name="_Hlk134362857"/>
      <w:r w:rsidRPr="00AD3460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Supplementary Data S5</w:t>
      </w:r>
      <w:r w:rsidRPr="00AD3460">
        <w:rPr>
          <w:rFonts w:asciiTheme="majorBidi" w:hAnsiTheme="majorBidi" w:cstheme="majorBidi"/>
          <w:b/>
          <w:bCs/>
          <w:sz w:val="18"/>
          <w:szCs w:val="18"/>
        </w:rPr>
        <w:t>:</w:t>
      </w:r>
      <w:r w:rsidRPr="00AD3460">
        <w:rPr>
          <w:rFonts w:asciiTheme="majorBidi" w:hAnsiTheme="majorBidi" w:cstheme="majorBidi"/>
          <w:sz w:val="18"/>
          <w:szCs w:val="18"/>
        </w:rPr>
        <w:t xml:space="preserve"> </w:t>
      </w:r>
      <w:r w:rsidRPr="00AD3460">
        <w:rPr>
          <w:rFonts w:asciiTheme="majorBidi" w:hAnsiTheme="majorBidi" w:cstheme="majorBidi"/>
          <w:color w:val="000000"/>
          <w:sz w:val="18"/>
          <w:szCs w:val="18"/>
        </w:rPr>
        <w:t xml:space="preserve">Clinical trials </w:t>
      </w:r>
      <w:r w:rsidR="00883598">
        <w:rPr>
          <w:rFonts w:asciiTheme="majorBidi" w:hAnsiTheme="majorBidi" w:cstheme="majorBidi"/>
          <w:color w:val="000000"/>
          <w:sz w:val="18"/>
          <w:szCs w:val="18"/>
        </w:rPr>
        <w:t>r</w:t>
      </w:r>
      <w:r w:rsidRPr="00AD3460">
        <w:rPr>
          <w:rFonts w:asciiTheme="majorBidi" w:hAnsiTheme="majorBidi" w:cstheme="majorBidi"/>
          <w:color w:val="000000"/>
          <w:sz w:val="18"/>
          <w:szCs w:val="18"/>
        </w:rPr>
        <w:t>egistered, awaiting, or in progress since 2017</w:t>
      </w:r>
      <w:bookmarkEnd w:id="4"/>
      <w:r w:rsidRPr="00AD3460">
        <w:rPr>
          <w:rFonts w:asciiTheme="majorBidi" w:hAnsiTheme="majorBidi" w:cstheme="majorBidi"/>
          <w:color w:val="000000"/>
          <w:sz w:val="18"/>
          <w:szCs w:val="18"/>
        </w:rPr>
        <w:t>, expected completed 2026. Accessed</w:t>
      </w:r>
      <w:r w:rsidR="00A20B56">
        <w:rPr>
          <w:rFonts w:asciiTheme="majorBidi" w:hAnsiTheme="majorBidi" w:cstheme="majorBidi"/>
          <w:color w:val="000000"/>
          <w:sz w:val="18"/>
          <w:szCs w:val="18"/>
        </w:rPr>
        <w:t xml:space="preserve">/Adapted </w:t>
      </w:r>
      <w:r w:rsidRPr="00AD3460">
        <w:rPr>
          <w:rFonts w:asciiTheme="majorBidi" w:hAnsiTheme="majorBidi" w:cstheme="majorBidi"/>
          <w:color w:val="000000"/>
          <w:sz w:val="18"/>
          <w:szCs w:val="18"/>
        </w:rPr>
        <w:t xml:space="preserve">from source (Data as accessed on 23 February 2023 from </w:t>
      </w:r>
      <w:hyperlink w:history="1">
        <w:r w:rsidRPr="00AD3460">
          <w:rPr>
            <w:rStyle w:val="Hyperlink"/>
            <w:rFonts w:asciiTheme="majorBidi" w:hAnsiTheme="majorBidi" w:cstheme="majorBidi"/>
            <w:color w:val="000000"/>
            <w:sz w:val="18"/>
            <w:szCs w:val="18"/>
            <w:u w:val="none"/>
          </w:rPr>
          <w:t>www.clinicaltrials.gov) O=Observational</w:t>
        </w:r>
      </w:hyperlink>
      <w:r w:rsidRPr="00AD3460">
        <w:rPr>
          <w:rFonts w:asciiTheme="majorBidi" w:hAnsiTheme="majorBidi" w:cstheme="majorBidi"/>
          <w:color w:val="000000"/>
          <w:sz w:val="18"/>
          <w:szCs w:val="18"/>
        </w:rPr>
        <w:t xml:space="preserve">, I=Investigational </w:t>
      </w:r>
    </w:p>
    <w:p w14:paraId="687FC72F" w14:textId="77777777" w:rsidR="00AF0A13" w:rsidRPr="00AD3460" w:rsidRDefault="00AF0A13">
      <w:pPr>
        <w:rPr>
          <w:rFonts w:asciiTheme="majorBidi" w:hAnsiTheme="majorBidi" w:cstheme="majorBidi"/>
        </w:rPr>
      </w:pPr>
    </w:p>
    <w:tbl>
      <w:tblPr>
        <w:tblW w:w="926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8"/>
        <w:gridCol w:w="4981"/>
        <w:gridCol w:w="783"/>
        <w:gridCol w:w="850"/>
        <w:gridCol w:w="1137"/>
      </w:tblGrid>
      <w:tr w:rsidR="00AF0A13" w:rsidRPr="00AD3460" w14:paraId="687FC735" w14:textId="77777777">
        <w:trPr>
          <w:trHeight w:val="256"/>
          <w:jc w:val="right"/>
        </w:trPr>
        <w:tc>
          <w:tcPr>
            <w:tcW w:w="1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 Number</w:t>
            </w:r>
          </w:p>
        </w:tc>
        <w:tc>
          <w:tcPr>
            <w:tcW w:w="4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1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Abbreviated NCT Title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Cohort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3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Type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Country</w:t>
            </w:r>
          </w:p>
        </w:tc>
      </w:tr>
      <w:tr w:rsidR="00AF0A13" w:rsidRPr="00AD3460" w14:paraId="687FC73B" w14:textId="77777777">
        <w:trPr>
          <w:trHeight w:val="256"/>
          <w:jc w:val="right"/>
        </w:trPr>
        <w:tc>
          <w:tcPr>
            <w:tcW w:w="151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NCT05522296</w:t>
            </w:r>
          </w:p>
        </w:tc>
        <w:tc>
          <w:tcPr>
            <w:tcW w:w="498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7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Break–through infection following MPXV vaccine</w:t>
            </w:r>
          </w:p>
        </w:tc>
        <w:tc>
          <w:tcPr>
            <w:tcW w:w="78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4638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9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Peru</w:t>
            </w:r>
          </w:p>
        </w:tc>
      </w:tr>
      <w:tr w:rsidR="00AF0A13" w:rsidRPr="00AD3460" w14:paraId="687FC741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NCT05559099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D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Tecovirimat for treatment of MPXV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E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450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3F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DRC</w:t>
            </w:r>
          </w:p>
        </w:tc>
      </w:tr>
      <w:tr w:rsidR="00AF0A13" w:rsidRPr="00AD3460" w14:paraId="687FC747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NCT05476744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3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Viral clearance with MPXV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5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Spain</w:t>
            </w:r>
          </w:p>
        </w:tc>
      </w:tr>
      <w:tr w:rsidR="00AF0A13" w:rsidRPr="00AD3460" w14:paraId="687FC74D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NCT05629299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9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Pilot study to detect MPXV in sperm: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B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France</w:t>
            </w:r>
          </w:p>
        </w:tc>
      </w:tr>
      <w:tr w:rsidR="00AF0A13" w:rsidRPr="00AD3460" w14:paraId="687FC753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E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NCT05562323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4F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Characterization of vaccine–responses against MPXV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1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Various</w:t>
            </w:r>
          </w:p>
        </w:tc>
      </w:tr>
      <w:tr w:rsidR="00AF0A13" w:rsidRPr="00AD3460" w14:paraId="687FC759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NCT05627713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5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Clinical and biological aspects of the MPXV disease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330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7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France</w:t>
            </w:r>
          </w:p>
        </w:tc>
      </w:tr>
      <w:tr w:rsidR="00AF0A13" w:rsidRPr="00AD3460" w14:paraId="687FC75F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NCT05443867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B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Asymptomatic shedding: Evaluation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140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D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5E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Belgium</w:t>
            </w:r>
          </w:p>
        </w:tc>
      </w:tr>
      <w:tr w:rsidR="00AF0A13" w:rsidRPr="00AD3460" w14:paraId="687FC765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NCT05534984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1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Study of tecovirimat for human MPXV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530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3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USA</w:t>
            </w:r>
          </w:p>
        </w:tc>
      </w:tr>
      <w:tr w:rsidR="00AF0A13" w:rsidRPr="00AD3460" w14:paraId="687FC76B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NCT05534165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7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Tecovirimat in patients with MPXV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9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Canada</w:t>
            </w:r>
          </w:p>
        </w:tc>
      </w:tr>
      <w:tr w:rsidR="00AF0A13" w:rsidRPr="00AD3460" w14:paraId="687FC771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NCT05651581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D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Efficacy and acceptability of a MPXV curriculum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E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6F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USA</w:t>
            </w:r>
          </w:p>
        </w:tc>
      </w:tr>
      <w:tr w:rsidR="00AF0A13" w:rsidRPr="00AD3460" w14:paraId="687FC777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NCT05543577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3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Assessing the preparedness and knowledge of pharmacists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380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5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Egypt</w:t>
            </w:r>
          </w:p>
        </w:tc>
      </w:tr>
      <w:tr w:rsidR="00AF0A13" w:rsidRPr="00AD3460" w14:paraId="687FC77D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NCT05567939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9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Clinical, virological, and immunological study.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B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Holland</w:t>
            </w:r>
          </w:p>
        </w:tc>
      </w:tr>
      <w:tr w:rsidR="00AF0A13" w:rsidRPr="00AD3460" w14:paraId="687FC783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E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NCT05438953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7F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MPXV infection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1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France</w:t>
            </w:r>
          </w:p>
        </w:tc>
      </w:tr>
      <w:tr w:rsidR="00AF0A13" w:rsidRPr="00AD3460" w14:paraId="687FC789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NCT02977715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5" w14:textId="77777777" w:rsidR="00AF0A13" w:rsidRPr="00AD3460" w:rsidRDefault="00C57784">
            <w:pPr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IMVAMUNE</w:t>
            </w:r>
            <w:r w:rsidRPr="00AD3460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®</w:t>
            </w: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 Smallpox vaccine in adult healthcare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1600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7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DRC</w:t>
            </w:r>
          </w:p>
        </w:tc>
      </w:tr>
      <w:tr w:rsidR="00AF0A13" w:rsidRPr="00AD3460" w14:paraId="687FC78F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NCT05058898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B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A one health study of MPXV human infection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280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D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8E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CAR</w:t>
            </w:r>
          </w:p>
        </w:tc>
      </w:tr>
      <w:tr w:rsidR="00AF0A13" w:rsidRPr="00AD3460" w14:paraId="687FC795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NCT05512949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1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Evaluating immunogenicity of MVA–BN dose reduction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229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3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USA</w:t>
            </w:r>
          </w:p>
        </w:tc>
      </w:tr>
      <w:tr w:rsidR="00AF0A13" w:rsidRPr="00AD3460" w14:paraId="687FC79B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NCT05597735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7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 xml:space="preserve">Assessment of the efficacy and safety of Tecovirimat 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9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Brazil</w:t>
            </w:r>
          </w:p>
        </w:tc>
      </w:tr>
      <w:tr w:rsidR="00AF0A13" w:rsidRPr="00AD3460" w14:paraId="687FC7A1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NCT03745131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D" w14:textId="77777777" w:rsidR="00AF0A13" w:rsidRPr="00AD3460" w:rsidRDefault="00C57784">
            <w:pPr>
              <w:rPr>
                <w:rFonts w:asciiTheme="majorBidi" w:hAnsiTheme="majorBidi" w:cstheme="majorBidi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Cohort study of healthcare workers receiving Imvanex</w:t>
            </w:r>
            <w:r w:rsidRPr="00AD3460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E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9F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0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UK</w:t>
            </w:r>
          </w:p>
        </w:tc>
      </w:tr>
      <w:tr w:rsidR="00AF0A13" w:rsidRPr="00AD3460" w14:paraId="687FC7A7" w14:textId="77777777">
        <w:trPr>
          <w:trHeight w:val="256"/>
          <w:jc w:val="right"/>
        </w:trPr>
        <w:tc>
          <w:tcPr>
            <w:tcW w:w="1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2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NCT05734508</w:t>
            </w:r>
          </w:p>
        </w:tc>
        <w:tc>
          <w:tcPr>
            <w:tcW w:w="49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3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Safety profile of MVA–BN Vaccines in DRC</w:t>
            </w:r>
          </w:p>
        </w:tc>
        <w:tc>
          <w:tcPr>
            <w:tcW w:w="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4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5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I</w:t>
            </w:r>
          </w:p>
        </w:tc>
        <w:tc>
          <w:tcPr>
            <w:tcW w:w="1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6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DRC</w:t>
            </w:r>
          </w:p>
        </w:tc>
      </w:tr>
      <w:tr w:rsidR="00AF0A13" w:rsidRPr="00AD3460" w14:paraId="687FC7AD" w14:textId="77777777">
        <w:trPr>
          <w:trHeight w:val="256"/>
          <w:jc w:val="right"/>
        </w:trPr>
        <w:tc>
          <w:tcPr>
            <w:tcW w:w="151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8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NCT05654883</w:t>
            </w:r>
          </w:p>
        </w:tc>
        <w:tc>
          <w:tcPr>
            <w:tcW w:w="49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9" w14:textId="77777777" w:rsidR="00AF0A13" w:rsidRPr="00AD3460" w:rsidRDefault="00C577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New York City observational study of MPXV immunity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A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B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O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C7AC" w14:textId="77777777" w:rsidR="00AF0A13" w:rsidRPr="00AD3460" w:rsidRDefault="00C577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D3460">
              <w:rPr>
                <w:rFonts w:asciiTheme="majorBidi" w:hAnsiTheme="majorBidi" w:cstheme="majorBidi"/>
                <w:sz w:val="18"/>
                <w:szCs w:val="18"/>
              </w:rPr>
              <w:t>USA</w:t>
            </w:r>
          </w:p>
        </w:tc>
      </w:tr>
    </w:tbl>
    <w:p w14:paraId="687FC7AE" w14:textId="77777777" w:rsidR="00AF0A13" w:rsidRDefault="00AF0A13"/>
    <w:p w14:paraId="687FC7AF" w14:textId="77777777" w:rsidR="00AF0A13" w:rsidRDefault="00AF0A13"/>
    <w:sectPr w:rsidR="00AF0A1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9869" w14:textId="77777777" w:rsidR="007C60B9" w:rsidRDefault="007C60B9">
      <w:r>
        <w:separator/>
      </w:r>
    </w:p>
  </w:endnote>
  <w:endnote w:type="continuationSeparator" w:id="0">
    <w:p w14:paraId="07F10D13" w14:textId="77777777" w:rsidR="007C60B9" w:rsidRDefault="007C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3E9A" w14:textId="77777777" w:rsidR="007C60B9" w:rsidRDefault="007C60B9">
      <w:r>
        <w:rPr>
          <w:color w:val="000000"/>
        </w:rPr>
        <w:separator/>
      </w:r>
    </w:p>
  </w:footnote>
  <w:footnote w:type="continuationSeparator" w:id="0">
    <w:p w14:paraId="5269D7E0" w14:textId="77777777" w:rsidR="007C60B9" w:rsidRDefault="007C6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13"/>
    <w:rsid w:val="00284239"/>
    <w:rsid w:val="00285192"/>
    <w:rsid w:val="006F3863"/>
    <w:rsid w:val="00772BD0"/>
    <w:rsid w:val="007C60B9"/>
    <w:rsid w:val="00883598"/>
    <w:rsid w:val="00A20B56"/>
    <w:rsid w:val="00AD3460"/>
    <w:rsid w:val="00AF0A13"/>
    <w:rsid w:val="00C57784"/>
    <w:rsid w:val="00E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C677"/>
  <w15:docId w15:val="{FAC9663E-084F-401B-8CB2-FA8F492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MDPI35textbeforelist">
    <w:name w:val="MDPI_3.5_text_before_list"/>
    <w:pPr>
      <w:suppressAutoHyphens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s1ppyq">
    <w:name w:val="s1ppyq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sid w:val="00772B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ot.org/uniprot/P1633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ralzone.expasy.org/" TargetMode="External"/><Relationship Id="rId12" Type="http://schemas.openxmlformats.org/officeDocument/2006/relationships/hyperlink" Target="https://www.uniprot.org/uniprot/Q8N1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dx.org/tools-and-resources/dxconnect/test-directories/" TargetMode="External"/><Relationship Id="rId11" Type="http://schemas.openxmlformats.org/officeDocument/2006/relationships/hyperlink" Target="https://www.uniprot.org/uniprot/Q6R32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uniprot.org/uniprot/Q158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niprot.org/uniprot/Q078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3779</Characters>
  <Application>Microsoft Office Word</Application>
  <DocSecurity>0</DocSecurity>
  <Lines>51</Lines>
  <Paragraphs>12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Brown</dc:creator>
  <dc:description/>
  <cp:lastModifiedBy>Brent Brown</cp:lastModifiedBy>
  <cp:revision>6</cp:revision>
  <dcterms:created xsi:type="dcterms:W3CDTF">2023-09-07T12:45:00Z</dcterms:created>
  <dcterms:modified xsi:type="dcterms:W3CDTF">2023-09-08T19:46:00Z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a7eab76424c00d9ee3f83c1dfb1543c68ca69ee95b7c079f21c76bcd57b36d5f</vt:lpwstr>
  </property>
</Properties>
</file>