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273B06" w14:textId="3E03B81F" w:rsidR="009A1F17" w:rsidRPr="003C7BEE" w:rsidRDefault="00A81223" w:rsidP="00AE27BC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3C7BEE">
        <w:rPr>
          <w:rFonts w:ascii="Times New Roman" w:hAnsi="Times New Roman" w:cs="Times New Roman"/>
          <w:b/>
          <w:bCs/>
          <w:sz w:val="30"/>
          <w:szCs w:val="30"/>
        </w:rPr>
        <w:t>Supporting information</w:t>
      </w:r>
    </w:p>
    <w:p w14:paraId="3BEFBC0A" w14:textId="77777777" w:rsidR="00AE27BC" w:rsidRPr="003C7BEE" w:rsidRDefault="00AE27BC" w:rsidP="00AE27BC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2C265515" w14:textId="77777777" w:rsidR="00FF6DFE" w:rsidRPr="00FF6DFE" w:rsidRDefault="00FF6DFE" w:rsidP="00FF6DFE">
      <w:pPr>
        <w:jc w:val="left"/>
        <w:rPr>
          <w:rFonts w:ascii="Times New Roman" w:hAnsi="Times New Roman" w:cs="Times New Roman"/>
          <w:b/>
          <w:bCs/>
          <w:sz w:val="30"/>
          <w:szCs w:val="30"/>
          <w:lang w:bidi="en-US"/>
        </w:rPr>
      </w:pPr>
      <w:bookmarkStart w:id="0" w:name="OLE_LINK3"/>
      <w:r w:rsidRPr="00FF6DFE">
        <w:rPr>
          <w:rFonts w:ascii="Times New Roman" w:hAnsi="Times New Roman" w:cs="Times New Roman"/>
          <w:b/>
          <w:bCs/>
          <w:sz w:val="30"/>
          <w:szCs w:val="30"/>
          <w:lang w:bidi="en-US"/>
        </w:rPr>
        <w:t xml:space="preserve">Designing of nonconventional luminescent materials with efficient emission in dilution solutions </w:t>
      </w:r>
      <w:bookmarkStart w:id="1" w:name="_Hlk134209221"/>
      <w:r w:rsidRPr="00FF6DFE">
        <w:rPr>
          <w:rFonts w:ascii="Times New Roman" w:hAnsi="Times New Roman" w:cs="Times New Roman"/>
          <w:b/>
          <w:bCs/>
          <w:sz w:val="30"/>
          <w:szCs w:val="30"/>
          <w:lang w:bidi="en-US"/>
        </w:rPr>
        <w:t>via modulating dynamic hydrogen bonds</w:t>
      </w:r>
      <w:bookmarkEnd w:id="1"/>
      <w:r w:rsidRPr="00FF6DFE">
        <w:rPr>
          <w:rFonts w:ascii="Times New Roman" w:hAnsi="Times New Roman" w:cs="Times New Roman"/>
          <w:b/>
          <w:bCs/>
          <w:sz w:val="30"/>
          <w:szCs w:val="30"/>
          <w:lang w:bidi="en-US"/>
        </w:rPr>
        <w:t xml:space="preserve"> </w:t>
      </w:r>
      <w:bookmarkEnd w:id="0"/>
    </w:p>
    <w:p w14:paraId="5CF901D3" w14:textId="77777777" w:rsidR="004276AC" w:rsidRPr="00FF6DFE" w:rsidRDefault="004276AC" w:rsidP="004276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5A6A3BE" w14:textId="77777777" w:rsidR="00FF6DFE" w:rsidRPr="00FF6DFE" w:rsidRDefault="00FF6DFE" w:rsidP="00FF6DFE">
      <w:pPr>
        <w:jc w:val="center"/>
        <w:rPr>
          <w:rFonts w:ascii="Times New Roman" w:hAnsi="Times New Roman" w:cs="Times New Roman"/>
          <w:sz w:val="24"/>
          <w:szCs w:val="24"/>
          <w:vertAlign w:val="superscript"/>
          <w:lang w:bidi="en-US"/>
        </w:rPr>
      </w:pPr>
      <w:bookmarkStart w:id="2" w:name="_Hlk100592106"/>
      <w:bookmarkStart w:id="3" w:name="_Hlk28682748"/>
      <w:bookmarkStart w:id="4" w:name="_Hlk133417029"/>
      <w:proofErr w:type="spellStart"/>
      <w:r w:rsidRPr="00FF6DFE">
        <w:rPr>
          <w:rFonts w:ascii="Times New Roman" w:hAnsi="Times New Roman" w:cs="Times New Roman" w:hint="eastAsia"/>
          <w:sz w:val="24"/>
          <w:szCs w:val="24"/>
          <w:lang w:bidi="en-US"/>
        </w:rPr>
        <w:t>Xuansi</w:t>
      </w:r>
      <w:proofErr w:type="spellEnd"/>
      <w:r w:rsidRPr="00FF6DFE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Pr="00FF6DFE">
        <w:rPr>
          <w:rFonts w:ascii="Times New Roman" w:hAnsi="Times New Roman" w:cs="Times New Roman" w:hint="eastAsia"/>
          <w:sz w:val="24"/>
          <w:szCs w:val="24"/>
          <w:lang w:bidi="en-US"/>
        </w:rPr>
        <w:t>Tang,</w:t>
      </w:r>
      <w:r w:rsidRPr="00FF6DFE">
        <w:rPr>
          <w:rFonts w:ascii="Times New Roman" w:hAnsi="Times New Roman" w:cs="Times New Roman"/>
          <w:sz w:val="24"/>
          <w:szCs w:val="24"/>
          <w:vertAlign w:val="superscript"/>
          <w:lang w:bidi="en-US"/>
        </w:rPr>
        <w:t>1</w:t>
      </w:r>
      <w:r w:rsidRPr="00FF6DFE">
        <w:rPr>
          <w:rFonts w:ascii="Times New Roman" w:hAnsi="Times New Roman" w:cs="Times New Roman" w:hint="eastAsia"/>
          <w:sz w:val="24"/>
          <w:szCs w:val="24"/>
          <w:lang w:bidi="en-US"/>
        </w:rPr>
        <w:t xml:space="preserve"> </w:t>
      </w:r>
      <w:r w:rsidRPr="00FF6DFE">
        <w:rPr>
          <w:rFonts w:ascii="Times New Roman" w:hAnsi="Times New Roman" w:cs="Times New Roman"/>
          <w:sz w:val="24"/>
          <w:szCs w:val="24"/>
          <w:lang w:bidi="en-US"/>
        </w:rPr>
        <w:t>Bingli Jiang,</w:t>
      </w:r>
      <w:r w:rsidRPr="00FF6DFE">
        <w:rPr>
          <w:rFonts w:ascii="Times New Roman" w:hAnsi="Times New Roman" w:cs="Times New Roman"/>
          <w:sz w:val="24"/>
          <w:szCs w:val="24"/>
          <w:vertAlign w:val="superscript"/>
          <w:lang w:bidi="en-US"/>
        </w:rPr>
        <w:t>2</w:t>
      </w:r>
      <w:r w:rsidRPr="00FF6DFE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Pr="00FF6DFE">
        <w:rPr>
          <w:rFonts w:ascii="Times New Roman" w:hAnsi="Times New Roman" w:cs="Times New Roman" w:hint="eastAsia"/>
          <w:sz w:val="24"/>
          <w:szCs w:val="24"/>
          <w:lang w:bidi="en-US"/>
        </w:rPr>
        <w:t>Yongyang</w:t>
      </w:r>
      <w:r w:rsidRPr="00FF6DFE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Pr="00FF6DFE">
        <w:rPr>
          <w:rFonts w:ascii="Times New Roman" w:hAnsi="Times New Roman" w:cs="Times New Roman" w:hint="eastAsia"/>
          <w:sz w:val="24"/>
          <w:szCs w:val="24"/>
          <w:lang w:bidi="en-US"/>
        </w:rPr>
        <w:t>Gong,</w:t>
      </w:r>
      <w:r w:rsidRPr="00FF6DFE">
        <w:rPr>
          <w:rFonts w:ascii="Times New Roman" w:hAnsi="Times New Roman" w:cs="Times New Roman"/>
          <w:sz w:val="24"/>
          <w:szCs w:val="24"/>
          <w:vertAlign w:val="superscript"/>
          <w:lang w:bidi="en-US"/>
        </w:rPr>
        <w:t>1</w:t>
      </w:r>
      <w:r w:rsidRPr="00FF6DFE">
        <w:rPr>
          <w:rFonts w:ascii="Times New Roman" w:hAnsi="Times New Roman" w:cs="Times New Roman" w:hint="eastAsia"/>
          <w:sz w:val="24"/>
          <w:szCs w:val="24"/>
          <w:vertAlign w:val="superscript"/>
          <w:lang w:bidi="en-US"/>
        </w:rPr>
        <w:t>*</w:t>
      </w:r>
      <w:r w:rsidRPr="00FF6DFE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proofErr w:type="spellStart"/>
      <w:r w:rsidRPr="00FF6DFE">
        <w:rPr>
          <w:rFonts w:ascii="Times New Roman" w:hAnsi="Times New Roman" w:cs="Times New Roman"/>
          <w:sz w:val="24"/>
          <w:szCs w:val="24"/>
          <w:lang w:bidi="en-US"/>
        </w:rPr>
        <w:t>Yuxin</w:t>
      </w:r>
      <w:proofErr w:type="spellEnd"/>
      <w:r w:rsidRPr="00FF6DFE">
        <w:rPr>
          <w:rFonts w:ascii="Times New Roman" w:hAnsi="Times New Roman" w:cs="Times New Roman"/>
          <w:sz w:val="24"/>
          <w:szCs w:val="24"/>
          <w:lang w:bidi="en-US"/>
        </w:rPr>
        <w:t xml:space="preserve"> Jin,</w:t>
      </w:r>
      <w:r w:rsidRPr="00FF6DFE">
        <w:rPr>
          <w:rFonts w:ascii="Times New Roman" w:hAnsi="Times New Roman" w:cs="Times New Roman"/>
          <w:sz w:val="24"/>
          <w:szCs w:val="24"/>
          <w:vertAlign w:val="superscript"/>
          <w:lang w:bidi="en-US"/>
        </w:rPr>
        <w:t>2</w:t>
      </w:r>
      <w:r w:rsidRPr="00FF6DFE">
        <w:rPr>
          <w:rFonts w:ascii="Times New Roman" w:hAnsi="Times New Roman" w:cs="Times New Roman"/>
          <w:sz w:val="24"/>
          <w:szCs w:val="24"/>
          <w:lang w:bidi="en-US"/>
        </w:rPr>
        <w:t xml:space="preserve"> Jiao He,</w:t>
      </w:r>
      <w:r w:rsidRPr="00FF6DFE">
        <w:rPr>
          <w:rFonts w:ascii="Times New Roman" w:hAnsi="Times New Roman" w:cs="Times New Roman"/>
          <w:sz w:val="24"/>
          <w:szCs w:val="24"/>
          <w:vertAlign w:val="superscript"/>
          <w:lang w:bidi="en-US"/>
        </w:rPr>
        <w:t>1</w:t>
      </w:r>
      <w:r w:rsidRPr="00FF6DFE">
        <w:rPr>
          <w:rFonts w:ascii="Times New Roman" w:hAnsi="Times New Roman" w:cs="Times New Roman"/>
          <w:sz w:val="24"/>
          <w:szCs w:val="24"/>
          <w:lang w:bidi="en-US"/>
        </w:rPr>
        <w:t xml:space="preserve"> Huihong Xie,</w:t>
      </w:r>
      <w:r w:rsidRPr="00FF6DFE">
        <w:rPr>
          <w:rFonts w:ascii="Times New Roman" w:hAnsi="Times New Roman" w:cs="Times New Roman"/>
          <w:sz w:val="24"/>
          <w:szCs w:val="24"/>
          <w:vertAlign w:val="superscript"/>
          <w:lang w:bidi="en-US"/>
        </w:rPr>
        <w:t xml:space="preserve">1 </w:t>
      </w:r>
      <w:r w:rsidRPr="00FF6DFE">
        <w:rPr>
          <w:rFonts w:ascii="Times New Roman" w:hAnsi="Times New Roman" w:cs="Times New Roman" w:hint="eastAsia"/>
          <w:sz w:val="24"/>
          <w:szCs w:val="24"/>
          <w:lang w:bidi="en-US"/>
        </w:rPr>
        <w:t>Song</w:t>
      </w:r>
      <w:r w:rsidRPr="00FF6DFE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Pr="00FF6DFE">
        <w:rPr>
          <w:rFonts w:ascii="Times New Roman" w:hAnsi="Times New Roman" w:cs="Times New Roman" w:hint="eastAsia"/>
          <w:sz w:val="24"/>
          <w:szCs w:val="24"/>
          <w:lang w:bidi="en-US"/>
        </w:rPr>
        <w:t>Guo</w:t>
      </w:r>
      <w:r w:rsidRPr="00FF6DFE">
        <w:rPr>
          <w:rFonts w:ascii="Times New Roman" w:hAnsi="Times New Roman" w:cs="Times New Roman"/>
          <w:sz w:val="24"/>
          <w:szCs w:val="24"/>
          <w:lang w:bidi="en-US"/>
        </w:rPr>
        <w:t>,</w:t>
      </w:r>
      <w:r w:rsidRPr="00FF6DFE">
        <w:rPr>
          <w:rFonts w:ascii="Times New Roman" w:hAnsi="Times New Roman" w:cs="Times New Roman"/>
          <w:sz w:val="24"/>
          <w:szCs w:val="24"/>
          <w:vertAlign w:val="superscript"/>
          <w:lang w:bidi="en-US"/>
        </w:rPr>
        <w:t>1</w:t>
      </w:r>
      <w:r w:rsidRPr="00FF6DFE">
        <w:rPr>
          <w:rFonts w:ascii="Times New Roman" w:hAnsi="Times New Roman" w:cs="Times New Roman" w:hint="eastAsia"/>
          <w:sz w:val="24"/>
          <w:szCs w:val="24"/>
          <w:vertAlign w:val="superscript"/>
          <w:lang w:bidi="en-US"/>
        </w:rPr>
        <w:t>*</w:t>
      </w:r>
      <w:r w:rsidRPr="00FF6DFE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Pr="00FF6DFE">
        <w:rPr>
          <w:rFonts w:ascii="Times New Roman" w:hAnsi="Times New Roman" w:cs="Times New Roman" w:hint="eastAsia"/>
          <w:sz w:val="24"/>
          <w:szCs w:val="24"/>
          <w:lang w:bidi="en-US"/>
        </w:rPr>
        <w:t>and</w:t>
      </w:r>
      <w:r w:rsidRPr="00FF6DFE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Pr="00FF6DFE">
        <w:rPr>
          <w:rFonts w:ascii="Times New Roman" w:hAnsi="Times New Roman" w:cs="Times New Roman" w:hint="eastAsia"/>
          <w:sz w:val="24"/>
          <w:szCs w:val="24"/>
          <w:lang w:bidi="en-US"/>
        </w:rPr>
        <w:t>Yuanli</w:t>
      </w:r>
      <w:r w:rsidRPr="00FF6DFE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Pr="00FF6DFE">
        <w:rPr>
          <w:rFonts w:ascii="Times New Roman" w:hAnsi="Times New Roman" w:cs="Times New Roman" w:hint="eastAsia"/>
          <w:sz w:val="24"/>
          <w:szCs w:val="24"/>
          <w:lang w:bidi="en-US"/>
        </w:rPr>
        <w:t>Liu</w:t>
      </w:r>
      <w:r w:rsidRPr="00FF6DFE">
        <w:rPr>
          <w:rFonts w:ascii="Times New Roman" w:hAnsi="Times New Roman" w:cs="Times New Roman"/>
          <w:sz w:val="24"/>
          <w:szCs w:val="24"/>
          <w:vertAlign w:val="superscript"/>
          <w:lang w:bidi="en-US"/>
        </w:rPr>
        <w:t>1</w:t>
      </w:r>
      <w:r w:rsidRPr="00FF6DFE">
        <w:rPr>
          <w:rFonts w:ascii="Times New Roman" w:hAnsi="Times New Roman" w:cs="Times New Roman" w:hint="eastAsia"/>
          <w:sz w:val="24"/>
          <w:szCs w:val="24"/>
          <w:vertAlign w:val="superscript"/>
          <w:lang w:bidi="en-US"/>
        </w:rPr>
        <w:t>*</w:t>
      </w:r>
    </w:p>
    <w:bookmarkEnd w:id="2"/>
    <w:bookmarkEnd w:id="3"/>
    <w:bookmarkEnd w:id="4"/>
    <w:p w14:paraId="2C8C03F3" w14:textId="77777777" w:rsidR="004276AC" w:rsidRPr="00FF6DFE" w:rsidRDefault="004276AC" w:rsidP="004276AC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12804FCE" w14:textId="0251EA4A" w:rsidR="004276AC" w:rsidRPr="00155908" w:rsidRDefault="00FF6DFE" w:rsidP="004276AC">
      <w:pPr>
        <w:spacing w:line="360" w:lineRule="auto"/>
        <w:ind w:firstLineChars="100" w:firstLine="240"/>
        <w:jc w:val="left"/>
        <w:rPr>
          <w:rFonts w:ascii="Times New Roman" w:hAnsi="Times New Roman" w:cs="Times New Roman"/>
          <w:sz w:val="24"/>
          <w:szCs w:val="24"/>
        </w:rPr>
      </w:pPr>
      <w:bookmarkStart w:id="5" w:name="_Hlk113473281"/>
      <w:r>
        <w:rPr>
          <w:rFonts w:ascii="Times New Roman" w:hAnsi="Times New Roman" w:cs="Times New Roman" w:hint="eastAsia"/>
          <w:sz w:val="24"/>
          <w:szCs w:val="24"/>
          <w:vertAlign w:val="superscript"/>
          <w:lang w:val="en-GB"/>
        </w:rPr>
        <w:t>1</w:t>
      </w:r>
      <w:r w:rsidR="004276AC" w:rsidRPr="00155908">
        <w:rPr>
          <w:rFonts w:ascii="Times New Roman" w:hAnsi="Times New Roman" w:cs="Times New Roman"/>
          <w:sz w:val="24"/>
          <w:szCs w:val="24"/>
        </w:rPr>
        <w:t xml:space="preserve">Guangxi Key Laboratory of Optical and Electronic Materials and Devices, College of Materials Science and Engineering, Guilin University of Technology, No.12 </w:t>
      </w:r>
      <w:proofErr w:type="spellStart"/>
      <w:r w:rsidR="004276AC" w:rsidRPr="00155908">
        <w:rPr>
          <w:rFonts w:ascii="Times New Roman" w:hAnsi="Times New Roman" w:cs="Times New Roman"/>
          <w:sz w:val="24"/>
          <w:szCs w:val="24"/>
        </w:rPr>
        <w:t>Jian’gan</w:t>
      </w:r>
      <w:proofErr w:type="spellEnd"/>
      <w:r w:rsidR="004276AC" w:rsidRPr="00155908">
        <w:rPr>
          <w:rFonts w:ascii="Times New Roman" w:hAnsi="Times New Roman" w:cs="Times New Roman"/>
          <w:sz w:val="24"/>
          <w:szCs w:val="24"/>
        </w:rPr>
        <w:t xml:space="preserve"> Rd., </w:t>
      </w:r>
      <w:proofErr w:type="spellStart"/>
      <w:r w:rsidR="004276AC" w:rsidRPr="00155908">
        <w:rPr>
          <w:rFonts w:ascii="Times New Roman" w:hAnsi="Times New Roman" w:cs="Times New Roman"/>
          <w:sz w:val="24"/>
          <w:szCs w:val="24"/>
        </w:rPr>
        <w:t>Qixing</w:t>
      </w:r>
      <w:proofErr w:type="spellEnd"/>
      <w:r w:rsidR="004276AC" w:rsidRPr="00155908">
        <w:rPr>
          <w:rFonts w:ascii="Times New Roman" w:hAnsi="Times New Roman" w:cs="Times New Roman"/>
          <w:sz w:val="24"/>
          <w:szCs w:val="24"/>
        </w:rPr>
        <w:t xml:space="preserve"> District, Guilin 541004, China. Email: </w:t>
      </w:r>
      <w:hyperlink r:id="rId6" w:history="1">
        <w:r w:rsidR="004276AC" w:rsidRPr="00155908">
          <w:rPr>
            <w:rStyle w:val="a8"/>
            <w:rFonts w:ascii="Times New Roman" w:hAnsi="Times New Roman" w:cs="Times New Roman"/>
            <w:sz w:val="24"/>
            <w:szCs w:val="24"/>
          </w:rPr>
          <w:t>yygong@glut.edu.cn</w:t>
        </w:r>
      </w:hyperlink>
      <w:r w:rsidR="004276AC" w:rsidRPr="00155908">
        <w:rPr>
          <w:rFonts w:ascii="Times New Roman" w:hAnsi="Times New Roman" w:cs="Times New Roman"/>
          <w:sz w:val="24"/>
          <w:szCs w:val="24"/>
        </w:rPr>
        <w:t xml:space="preserve"> (Y. G), </w:t>
      </w:r>
      <w:hyperlink r:id="rId7" w:history="1">
        <w:r w:rsidR="004276AC" w:rsidRPr="00155908">
          <w:rPr>
            <w:rStyle w:val="a8"/>
            <w:rFonts w:ascii="Times New Roman" w:hAnsi="Times New Roman" w:cs="Times New Roman"/>
            <w:sz w:val="24"/>
            <w:szCs w:val="24"/>
          </w:rPr>
          <w:t>bobingjin@glut.edu.cn</w:t>
        </w:r>
      </w:hyperlink>
      <w:r w:rsidR="004276AC" w:rsidRPr="00155908">
        <w:rPr>
          <w:rFonts w:ascii="Times New Roman" w:hAnsi="Times New Roman" w:cs="Times New Roman"/>
          <w:sz w:val="24"/>
          <w:szCs w:val="24"/>
        </w:rPr>
        <w:t xml:space="preserve"> (S. G.), </w:t>
      </w:r>
      <w:hyperlink r:id="rId8" w:history="1">
        <w:r w:rsidR="004276AC" w:rsidRPr="00155908">
          <w:rPr>
            <w:rStyle w:val="a8"/>
            <w:rFonts w:ascii="Times New Roman" w:hAnsi="Times New Roman" w:cs="Times New Roman"/>
            <w:sz w:val="24"/>
            <w:szCs w:val="24"/>
          </w:rPr>
          <w:t>lyuanli@glut.edu.cn</w:t>
        </w:r>
      </w:hyperlink>
      <w:r w:rsidR="004276AC" w:rsidRPr="00155908">
        <w:rPr>
          <w:rFonts w:ascii="Times New Roman" w:hAnsi="Times New Roman" w:cs="Times New Roman"/>
          <w:sz w:val="24"/>
          <w:szCs w:val="24"/>
        </w:rPr>
        <w:t xml:space="preserve"> (Y.</w:t>
      </w:r>
      <w:r w:rsidR="004276AC">
        <w:rPr>
          <w:rFonts w:ascii="Times New Roman" w:hAnsi="Times New Roman" w:cs="Times New Roman"/>
          <w:sz w:val="24"/>
          <w:szCs w:val="24"/>
        </w:rPr>
        <w:t xml:space="preserve"> </w:t>
      </w:r>
      <w:r w:rsidR="004276AC" w:rsidRPr="00155908">
        <w:rPr>
          <w:rFonts w:ascii="Times New Roman" w:hAnsi="Times New Roman" w:cs="Times New Roman"/>
          <w:sz w:val="24"/>
          <w:szCs w:val="24"/>
        </w:rPr>
        <w:t>L.)</w:t>
      </w:r>
    </w:p>
    <w:p w14:paraId="5F825319" w14:textId="5CCAD739" w:rsidR="004276AC" w:rsidRPr="00155908" w:rsidRDefault="00FF6DFE" w:rsidP="004276AC">
      <w:pPr>
        <w:spacing w:line="360" w:lineRule="auto"/>
        <w:ind w:firstLineChars="100" w:firstLine="240"/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 w:hint="eastAsia"/>
          <w:sz w:val="24"/>
          <w:szCs w:val="24"/>
          <w:vertAlign w:val="superscript"/>
          <w:lang w:val="en-GB"/>
        </w:rPr>
        <w:t>2</w:t>
      </w:r>
      <w:r w:rsidR="004276AC" w:rsidRPr="00155908">
        <w:rPr>
          <w:rFonts w:ascii="Times New Roman" w:hAnsi="Times New Roman" w:cs="Times New Roman"/>
          <w:sz w:val="24"/>
          <w:szCs w:val="24"/>
          <w:lang w:val="en-GB"/>
        </w:rPr>
        <w:t xml:space="preserve">College of Pharmacy, Guilin Medical University, No. 1 </w:t>
      </w:r>
      <w:proofErr w:type="spellStart"/>
      <w:r w:rsidR="004276AC" w:rsidRPr="00155908">
        <w:rPr>
          <w:rFonts w:ascii="Times New Roman" w:hAnsi="Times New Roman" w:cs="Times New Roman"/>
          <w:sz w:val="24"/>
          <w:szCs w:val="24"/>
          <w:lang w:val="en-GB"/>
        </w:rPr>
        <w:t>Zhiyuan</w:t>
      </w:r>
      <w:proofErr w:type="spellEnd"/>
      <w:r w:rsidR="004276AC" w:rsidRPr="00155908">
        <w:rPr>
          <w:rFonts w:ascii="Times New Roman" w:hAnsi="Times New Roman" w:cs="Times New Roman"/>
          <w:sz w:val="24"/>
          <w:szCs w:val="24"/>
          <w:lang w:val="en-GB"/>
        </w:rPr>
        <w:t xml:space="preserve"> Rd., Lingui District, Guilin 541199, China</w:t>
      </w:r>
    </w:p>
    <w:bookmarkEnd w:id="5"/>
    <w:p w14:paraId="2BF6ACBC" w14:textId="77777777" w:rsidR="0037073C" w:rsidRPr="003C7BEE" w:rsidRDefault="0037073C">
      <w:pPr>
        <w:widowControl/>
        <w:jc w:val="left"/>
        <w:rPr>
          <w:rFonts w:ascii="Times New Roman" w:hAnsi="Times New Roman" w:cs="Times New Roman"/>
          <w:sz w:val="22"/>
          <w:lang w:val="en-GB"/>
        </w:rPr>
      </w:pPr>
      <w:r w:rsidRPr="003C7BEE">
        <w:rPr>
          <w:rFonts w:ascii="Times New Roman" w:hAnsi="Times New Roman" w:cs="Times New Roman"/>
          <w:sz w:val="22"/>
          <w:lang w:val="en-GB"/>
        </w:rPr>
        <w:br w:type="page"/>
      </w:r>
    </w:p>
    <w:p w14:paraId="14E6B23B" w14:textId="77777777" w:rsidR="00A81223" w:rsidRPr="003C7BEE" w:rsidRDefault="00A81223" w:rsidP="00A81223">
      <w:pPr>
        <w:ind w:firstLineChars="200" w:firstLine="440"/>
        <w:jc w:val="left"/>
        <w:rPr>
          <w:rFonts w:ascii="Times New Roman" w:hAnsi="Times New Roman" w:cs="Times New Roman"/>
          <w:sz w:val="22"/>
          <w:lang w:val="en-GB"/>
        </w:rPr>
      </w:pPr>
    </w:p>
    <w:p w14:paraId="2FBB65A3" w14:textId="29080220" w:rsidR="00A81223" w:rsidRPr="003C7BEE" w:rsidRDefault="00474E3D" w:rsidP="00D777BF">
      <w:pPr>
        <w:ind w:firstLineChars="100" w:firstLine="300"/>
        <w:rPr>
          <w:rFonts w:ascii="Times New Roman" w:hAnsi="Times New Roman" w:cs="Times New Roman"/>
          <w:b/>
          <w:bCs/>
          <w:sz w:val="30"/>
          <w:szCs w:val="30"/>
          <w:lang w:val="en-GB"/>
        </w:rPr>
      </w:pPr>
      <w:r w:rsidRPr="003C7BEE">
        <w:rPr>
          <w:rFonts w:ascii="Times New Roman" w:hAnsi="Times New Roman" w:cs="Times New Roman"/>
          <w:b/>
          <w:bCs/>
          <w:sz w:val="30"/>
          <w:szCs w:val="30"/>
          <w:lang w:val="en-GB"/>
        </w:rPr>
        <w:t>Experimental section</w:t>
      </w:r>
    </w:p>
    <w:p w14:paraId="33464F48" w14:textId="65DFF781" w:rsidR="00474E3D" w:rsidRPr="003C7BEE" w:rsidRDefault="00474E3D" w:rsidP="00D777BF">
      <w:pPr>
        <w:ind w:firstLineChars="100" w:firstLine="300"/>
        <w:rPr>
          <w:rFonts w:ascii="Times New Roman" w:hAnsi="Times New Roman" w:cs="Times New Roman"/>
          <w:b/>
          <w:bCs/>
          <w:sz w:val="30"/>
          <w:szCs w:val="30"/>
          <w:lang w:val="en-GB"/>
        </w:rPr>
      </w:pPr>
      <w:r w:rsidRPr="003C7BEE">
        <w:rPr>
          <w:rFonts w:ascii="Times New Roman" w:hAnsi="Times New Roman" w:cs="Times New Roman"/>
          <w:b/>
          <w:bCs/>
          <w:sz w:val="30"/>
          <w:szCs w:val="30"/>
          <w:lang w:val="en-GB"/>
        </w:rPr>
        <w:t>Materials</w:t>
      </w:r>
    </w:p>
    <w:p w14:paraId="5FE93918" w14:textId="47163D15" w:rsidR="00474E3D" w:rsidRPr="003C7BEE" w:rsidRDefault="00474E3D" w:rsidP="00D777BF">
      <w:pPr>
        <w:spacing w:line="36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3C7B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1, 3-Dihydroxyacetone was purchased from Bide </w:t>
      </w:r>
      <w:proofErr w:type="spellStart"/>
      <w:r w:rsidRPr="003C7BEE">
        <w:rPr>
          <w:rFonts w:ascii="Times New Roman" w:hAnsi="Times New Roman" w:cs="Times New Roman"/>
          <w:color w:val="000000" w:themeColor="text1"/>
          <w:sz w:val="24"/>
          <w:szCs w:val="24"/>
        </w:rPr>
        <w:t>Pharmatech</w:t>
      </w:r>
      <w:proofErr w:type="spellEnd"/>
      <w:r w:rsidRPr="003C7B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Ltd.</w:t>
      </w:r>
      <w:r w:rsidRPr="003C7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7BEE">
        <w:rPr>
          <w:rFonts w:ascii="Times New Roman" w:hAnsi="Times New Roman" w:cs="Times New Roman"/>
          <w:color w:val="000000" w:themeColor="text1"/>
          <w:sz w:val="24"/>
          <w:szCs w:val="24"/>
        </w:rPr>
        <w:t>Diglycidyl</w:t>
      </w:r>
      <w:proofErr w:type="spellEnd"/>
      <w:r w:rsidRPr="003C7B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1,2-cyclohexanedicarboxylate, tetrabutylammonium bromide, and absolute ethanol were purchased from</w:t>
      </w:r>
      <w:r w:rsidRPr="003C7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7BEE">
        <w:rPr>
          <w:rFonts w:ascii="Times New Roman" w:hAnsi="Times New Roman" w:cs="Times New Roman"/>
          <w:sz w:val="24"/>
          <w:szCs w:val="24"/>
        </w:rPr>
        <w:t>Adamsa</w:t>
      </w:r>
      <w:proofErr w:type="spellEnd"/>
      <w:r w:rsidRPr="003C7BEE">
        <w:rPr>
          <w:rFonts w:ascii="Times New Roman" w:hAnsi="Times New Roman" w:cs="Times New Roman"/>
          <w:sz w:val="24"/>
          <w:szCs w:val="24"/>
        </w:rPr>
        <w:t xml:space="preserve"> Reagents </w:t>
      </w:r>
      <w:proofErr w:type="spellStart"/>
      <w:r w:rsidRPr="003C7BEE">
        <w:rPr>
          <w:rFonts w:ascii="Times New Roman" w:hAnsi="Times New Roman" w:cs="Times New Roman"/>
          <w:sz w:val="24"/>
          <w:szCs w:val="24"/>
        </w:rPr>
        <w:t>Co.Ltd</w:t>
      </w:r>
      <w:proofErr w:type="spellEnd"/>
      <w:r w:rsidRPr="003C7BEE">
        <w:rPr>
          <w:rFonts w:ascii="Times New Roman" w:hAnsi="Times New Roman" w:cs="Times New Roman"/>
          <w:sz w:val="24"/>
          <w:szCs w:val="24"/>
        </w:rPr>
        <w:t xml:space="preserve">. Tetrahydrofuran (THF) was purchased from </w:t>
      </w:r>
      <w:proofErr w:type="spellStart"/>
      <w:r w:rsidRPr="003C7BEE">
        <w:rPr>
          <w:rFonts w:ascii="Times New Roman" w:hAnsi="Times New Roman" w:cs="Times New Roman"/>
          <w:sz w:val="24"/>
          <w:szCs w:val="24"/>
        </w:rPr>
        <w:t>Xilong</w:t>
      </w:r>
      <w:proofErr w:type="spellEnd"/>
      <w:r w:rsidRPr="003C7BEE">
        <w:rPr>
          <w:rFonts w:ascii="Times New Roman" w:hAnsi="Times New Roman" w:cs="Times New Roman"/>
          <w:sz w:val="24"/>
          <w:szCs w:val="24"/>
        </w:rPr>
        <w:t xml:space="preserve"> Scientific </w:t>
      </w:r>
      <w:proofErr w:type="spellStart"/>
      <w:r w:rsidRPr="003C7BEE">
        <w:rPr>
          <w:rFonts w:ascii="Times New Roman" w:hAnsi="Times New Roman" w:cs="Times New Roman"/>
          <w:sz w:val="24"/>
          <w:szCs w:val="24"/>
        </w:rPr>
        <w:t>Co.Ltd</w:t>
      </w:r>
      <w:proofErr w:type="spellEnd"/>
      <w:r w:rsidRPr="003C7BEE">
        <w:rPr>
          <w:rFonts w:ascii="Times New Roman" w:hAnsi="Times New Roman" w:cs="Times New Roman"/>
          <w:sz w:val="24"/>
          <w:szCs w:val="24"/>
        </w:rPr>
        <w:t xml:space="preserve">. Ultrapure water was prepared by ultrapure water preparation machine (AXLM1820). Fetal bovine serum (FBS), trypsin-EDTA digestion solution, penicillin streptomycin (100×) </w:t>
      </w:r>
      <w:r w:rsidR="00AE27BC" w:rsidRPr="003C7BEE">
        <w:rPr>
          <w:rFonts w:ascii="Times New Roman" w:hAnsi="Times New Roman" w:cs="Times New Roman"/>
          <w:sz w:val="24"/>
          <w:szCs w:val="24"/>
        </w:rPr>
        <w:t>was</w:t>
      </w:r>
      <w:r w:rsidRPr="003C7BEE">
        <w:rPr>
          <w:rFonts w:ascii="Times New Roman" w:hAnsi="Times New Roman" w:cs="Times New Roman"/>
          <w:sz w:val="24"/>
          <w:szCs w:val="24"/>
        </w:rPr>
        <w:t xml:space="preserve"> purchased from </w:t>
      </w:r>
      <w:proofErr w:type="spellStart"/>
      <w:r w:rsidRPr="003C7BEE">
        <w:rPr>
          <w:rFonts w:ascii="Times New Roman" w:hAnsi="Times New Roman" w:cs="Times New Roman"/>
          <w:sz w:val="24"/>
          <w:szCs w:val="24"/>
        </w:rPr>
        <w:t>Sollerbauer</w:t>
      </w:r>
      <w:proofErr w:type="spellEnd"/>
      <w:r w:rsidRPr="003C7BEE">
        <w:rPr>
          <w:rFonts w:ascii="Times New Roman" w:hAnsi="Times New Roman" w:cs="Times New Roman"/>
          <w:sz w:val="24"/>
          <w:szCs w:val="24"/>
        </w:rPr>
        <w:t xml:space="preserve"> Technology Ltd. thiazolyl blue tetrazolium bromide (MTT) was obtained from </w:t>
      </w:r>
      <w:proofErr w:type="spellStart"/>
      <w:r w:rsidRPr="003C7BEE">
        <w:rPr>
          <w:rFonts w:ascii="Times New Roman" w:hAnsi="Times New Roman" w:cs="Times New Roman"/>
          <w:sz w:val="24"/>
          <w:szCs w:val="24"/>
        </w:rPr>
        <w:t>Thermo</w:t>
      </w:r>
      <w:proofErr w:type="spellEnd"/>
      <w:r w:rsidRPr="003C7BEE">
        <w:rPr>
          <w:rFonts w:ascii="Times New Roman" w:hAnsi="Times New Roman" w:cs="Times New Roman"/>
          <w:sz w:val="24"/>
          <w:szCs w:val="24"/>
        </w:rPr>
        <w:t xml:space="preserve"> Fisher Scientific Ltd and HeLa cells were purchased from the Cell Bank of the Chinese Academy of Sciences. All reagents and solvents are analytically pure grade.</w:t>
      </w:r>
    </w:p>
    <w:p w14:paraId="5C26F863" w14:textId="74A3E76D" w:rsidR="00474E3D" w:rsidRPr="003C7BEE" w:rsidRDefault="00474E3D" w:rsidP="00D777BF">
      <w:pPr>
        <w:ind w:firstLineChars="100" w:firstLine="300"/>
        <w:rPr>
          <w:rFonts w:ascii="Times New Roman" w:hAnsi="Times New Roman" w:cs="Times New Roman"/>
          <w:b/>
          <w:bCs/>
          <w:sz w:val="30"/>
          <w:szCs w:val="30"/>
          <w:lang w:val="en-GB"/>
        </w:rPr>
      </w:pPr>
      <w:r w:rsidRPr="003C7BEE">
        <w:rPr>
          <w:rFonts w:ascii="Times New Roman" w:hAnsi="Times New Roman" w:cs="Times New Roman"/>
          <w:b/>
          <w:bCs/>
          <w:sz w:val="30"/>
          <w:szCs w:val="30"/>
          <w:lang w:val="en-GB"/>
        </w:rPr>
        <w:t>Measurements</w:t>
      </w:r>
    </w:p>
    <w:p w14:paraId="3DFD722F" w14:textId="7B132E90" w:rsidR="00474E3D" w:rsidRDefault="00474E3D" w:rsidP="00D777BF">
      <w:pPr>
        <w:spacing w:line="360" w:lineRule="auto"/>
        <w:ind w:firstLineChars="100" w:firstLine="24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3C7BEE">
        <w:rPr>
          <w:rFonts w:ascii="Times New Roman" w:eastAsia="宋体" w:hAnsi="Times New Roman" w:cs="Times New Roman"/>
          <w:sz w:val="24"/>
          <w:szCs w:val="24"/>
        </w:rPr>
        <w:t>FT-IR spectra</w:t>
      </w:r>
      <w:r w:rsidRPr="003C7BEE">
        <w:rPr>
          <w:rFonts w:ascii="Times New Roman" w:hAnsi="Times New Roman" w:cs="Times New Roman"/>
          <w:sz w:val="24"/>
          <w:szCs w:val="24"/>
        </w:rPr>
        <w:t xml:space="preserve"> </w:t>
      </w:r>
      <w:r w:rsidRPr="003C7BEE">
        <w:rPr>
          <w:rFonts w:ascii="Times New Roman" w:hAnsi="Times New Roman" w:cs="Times New Roman" w:hint="eastAsia"/>
          <w:sz w:val="24"/>
          <w:szCs w:val="24"/>
        </w:rPr>
        <w:t>wa</w:t>
      </w:r>
      <w:r w:rsidRPr="003C7BEE">
        <w:rPr>
          <w:rFonts w:ascii="Times New Roman" w:hAnsi="Times New Roman" w:cs="Times New Roman"/>
          <w:sz w:val="24"/>
          <w:szCs w:val="24"/>
        </w:rPr>
        <w:t>s carried out on a</w:t>
      </w:r>
      <w:r w:rsidRPr="003C7BEE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3C7BE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Fourier transform infrared spectrometer (</w:t>
      </w:r>
      <w:r w:rsidRPr="003C7BEE">
        <w:rPr>
          <w:rFonts w:ascii="Times New Roman" w:eastAsia="宋体" w:hAnsi="Times New Roman" w:cs="Times New Roman"/>
          <w:sz w:val="24"/>
          <w:szCs w:val="24"/>
        </w:rPr>
        <w:t>Nicolet Nexus 470).</w:t>
      </w:r>
      <w:r w:rsidRPr="003C7BEE">
        <w:rPr>
          <w:sz w:val="24"/>
          <w:szCs w:val="24"/>
        </w:rPr>
        <w:t xml:space="preserve"> </w:t>
      </w:r>
      <w:r w:rsidRPr="003C7BEE">
        <w:rPr>
          <w:rFonts w:ascii="Times New Roman" w:eastAsia="宋体" w:hAnsi="Times New Roman" w:cs="Times New Roman"/>
          <w:sz w:val="24"/>
          <w:szCs w:val="24"/>
          <w:vertAlign w:val="superscript"/>
        </w:rPr>
        <w:t>1</w:t>
      </w:r>
      <w:r w:rsidRPr="003C7BEE">
        <w:rPr>
          <w:rFonts w:ascii="Times New Roman" w:eastAsia="宋体" w:hAnsi="Times New Roman" w:cs="Times New Roman"/>
          <w:sz w:val="24"/>
          <w:szCs w:val="24"/>
        </w:rPr>
        <w:t>H NMR spectra was recorded on a Bruker AVANCE III HD 500 MHz spectrometer in C</w:t>
      </w:r>
      <w:r w:rsidRPr="003C7BEE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3C7BEE">
        <w:rPr>
          <w:rFonts w:ascii="Times New Roman" w:eastAsia="宋体" w:hAnsi="Times New Roman" w:cs="Times New Roman"/>
          <w:sz w:val="24"/>
          <w:szCs w:val="24"/>
        </w:rPr>
        <w:t>D</w:t>
      </w:r>
      <w:r w:rsidRPr="003C7BEE">
        <w:rPr>
          <w:rFonts w:ascii="Times New Roman" w:eastAsia="宋体" w:hAnsi="Times New Roman" w:cs="Times New Roman"/>
          <w:sz w:val="24"/>
          <w:szCs w:val="24"/>
          <w:vertAlign w:val="subscript"/>
        </w:rPr>
        <w:t>6</w:t>
      </w:r>
      <w:r w:rsidRPr="003C7BEE">
        <w:rPr>
          <w:rFonts w:ascii="Times New Roman" w:eastAsia="宋体" w:hAnsi="Times New Roman" w:cs="Times New Roman"/>
          <w:sz w:val="24"/>
          <w:szCs w:val="24"/>
        </w:rPr>
        <w:t>SO.</w:t>
      </w:r>
      <w:r w:rsidRPr="003C7BEE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Pr="003C7BEE">
        <w:rPr>
          <w:rFonts w:ascii="Times New Roman" w:hAnsi="Times New Roman" w:cs="Times New Roman"/>
          <w:bCs/>
          <w:i/>
          <w:iCs/>
          <w:sz w:val="24"/>
          <w:szCs w:val="24"/>
        </w:rPr>
        <w:t>M</w:t>
      </w:r>
      <w:r w:rsidRPr="003C7BEE">
        <w:rPr>
          <w:rFonts w:ascii="Times New Roman" w:hAnsi="Times New Roman" w:cs="Times New Roman"/>
          <w:bCs/>
          <w:i/>
          <w:iCs/>
          <w:sz w:val="24"/>
          <w:szCs w:val="24"/>
          <w:vertAlign w:val="subscript"/>
        </w:rPr>
        <w:t>W</w:t>
      </w:r>
      <w:r w:rsidRPr="003C7BEE">
        <w:rPr>
          <w:rFonts w:ascii="Times New Roman" w:hAnsi="Times New Roman" w:cs="Times New Roman"/>
          <w:bCs/>
          <w:sz w:val="24"/>
          <w:szCs w:val="24"/>
        </w:rPr>
        <w:t xml:space="preserve"> and the polydispersity index (PDI) of Z </w:t>
      </w:r>
      <w:r w:rsidRPr="003C7BEE">
        <w:rPr>
          <w:rFonts w:ascii="Times New Roman" w:hAnsi="Times New Roman" w:cs="Times New Roman"/>
          <w:sz w:val="24"/>
          <w:szCs w:val="24"/>
        </w:rPr>
        <w:t>were measured using</w:t>
      </w:r>
      <w:r w:rsidRPr="003C7BEE">
        <w:rPr>
          <w:rFonts w:ascii="Times New Roman" w:hAnsi="Times New Roman" w:cs="Times New Roman"/>
          <w:bCs/>
          <w:sz w:val="24"/>
          <w:szCs w:val="24"/>
        </w:rPr>
        <w:t xml:space="preserve"> a Waters 1515 gel permeation chromatography (GPC) system </w:t>
      </w:r>
      <w:r w:rsidRPr="003C7BEE">
        <w:rPr>
          <w:rFonts w:ascii="Times New Roman" w:hAnsi="Times New Roman" w:cs="Times New Roman"/>
          <w:sz w:val="24"/>
          <w:szCs w:val="24"/>
        </w:rPr>
        <w:t>which is</w:t>
      </w:r>
      <w:r w:rsidRPr="003C7BEE">
        <w:t xml:space="preserve"> </w:t>
      </w:r>
      <w:r w:rsidRPr="003C7BEE">
        <w:rPr>
          <w:rFonts w:ascii="Times New Roman" w:hAnsi="Times New Roman" w:cs="Times New Roman"/>
          <w:sz w:val="24"/>
          <w:szCs w:val="24"/>
        </w:rPr>
        <w:t>calibrated with linear polystyrene calibration standards, THF was used as the mobile phase</w:t>
      </w:r>
      <w:r w:rsidRPr="003C7BEE">
        <w:rPr>
          <w:rFonts w:ascii="Times New Roman" w:hAnsi="Times New Roman" w:cs="Times New Roman"/>
          <w:bCs/>
          <w:sz w:val="24"/>
          <w:szCs w:val="24"/>
        </w:rPr>
        <w:t>.</w:t>
      </w:r>
      <w:r w:rsidRPr="003C7BEE">
        <w:rPr>
          <w:rFonts w:ascii="Times New Roman" w:hAnsi="Times New Roman" w:cs="Times New Roman"/>
          <w:sz w:val="24"/>
          <w:szCs w:val="24"/>
        </w:rPr>
        <w:t xml:space="preserve"> The UV-vis absorption spectra </w:t>
      </w:r>
      <w:r w:rsidR="00AE27BC" w:rsidRPr="003C7BEE">
        <w:rPr>
          <w:rFonts w:ascii="Times New Roman" w:hAnsi="Times New Roman" w:cs="Times New Roman"/>
          <w:sz w:val="24"/>
          <w:szCs w:val="24"/>
        </w:rPr>
        <w:t>were</w:t>
      </w:r>
      <w:r w:rsidRPr="003C7BEE">
        <w:rPr>
          <w:rFonts w:ascii="Times New Roman" w:hAnsi="Times New Roman" w:cs="Times New Roman"/>
          <w:sz w:val="24"/>
          <w:szCs w:val="24"/>
        </w:rPr>
        <w:t xml:space="preserve"> tested from </w:t>
      </w:r>
      <w:r w:rsidRPr="003C7BE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UV spectrophotometer (</w:t>
      </w:r>
      <w:r w:rsidRPr="003C7BEE">
        <w:rPr>
          <w:rFonts w:ascii="Times New Roman" w:eastAsia="宋体" w:hAnsi="Times New Roman" w:cs="Times New Roman"/>
          <w:sz w:val="24"/>
          <w:szCs w:val="24"/>
        </w:rPr>
        <w:t>Lambda 365</w:t>
      </w:r>
      <w:r w:rsidRPr="003C7BE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). </w:t>
      </w:r>
      <w:r w:rsidRPr="003C7BEE">
        <w:rPr>
          <w:rFonts w:ascii="Times New Roman" w:hAnsi="Times New Roman" w:cs="Times New Roman"/>
          <w:sz w:val="24"/>
          <w:szCs w:val="24"/>
        </w:rPr>
        <w:t xml:space="preserve">The fluorescence spectra were obtained with </w:t>
      </w:r>
      <w:r w:rsidRPr="003C7BEE">
        <w:rPr>
          <w:rFonts w:ascii="Times New Roman" w:eastAsia="宋体" w:hAnsi="Times New Roman" w:cs="Times New Roman"/>
          <w:sz w:val="24"/>
          <w:szCs w:val="24"/>
        </w:rPr>
        <w:t xml:space="preserve">FluoroMax-4 </w:t>
      </w:r>
      <w:r w:rsidRPr="003C7BEE">
        <w:rPr>
          <w:rFonts w:ascii="Times New Roman" w:hAnsi="Times New Roman" w:cs="Times New Roman"/>
          <w:sz w:val="24"/>
          <w:szCs w:val="24"/>
        </w:rPr>
        <w:t xml:space="preserve">fluorescence spectrometer and </w:t>
      </w:r>
      <w:proofErr w:type="spellStart"/>
      <w:r w:rsidRPr="003C7BEE">
        <w:rPr>
          <w:rFonts w:ascii="Times New Roman" w:hAnsi="Times New Roman" w:cs="Times New Roman"/>
          <w:sz w:val="24"/>
          <w:szCs w:val="24"/>
        </w:rPr>
        <w:t>QuantaMater</w:t>
      </w:r>
      <w:proofErr w:type="spellEnd"/>
      <w:r w:rsidRPr="003C7BEE">
        <w:rPr>
          <w:rFonts w:ascii="Times New Roman" w:hAnsi="Times New Roman" w:cs="Times New Roman"/>
          <w:sz w:val="24"/>
          <w:szCs w:val="24"/>
        </w:rPr>
        <w:t xml:space="preserve"> 8000 fluorescence spectrometer. The fluorescence spectra at different temperatures were regulated with a Thermostatic </w:t>
      </w:r>
      <w:proofErr w:type="spellStart"/>
      <w:r w:rsidRPr="003C7BEE">
        <w:rPr>
          <w:rFonts w:ascii="Times New Roman" w:hAnsi="Times New Roman" w:cs="Times New Roman"/>
          <w:sz w:val="24"/>
          <w:szCs w:val="24"/>
        </w:rPr>
        <w:t>circulatorsr</w:t>
      </w:r>
      <w:proofErr w:type="spellEnd"/>
      <w:r w:rsidRPr="003C7BEE">
        <w:rPr>
          <w:rFonts w:ascii="Times New Roman" w:hAnsi="Times New Roman" w:cs="Times New Roman"/>
          <w:sz w:val="24"/>
          <w:szCs w:val="24"/>
        </w:rPr>
        <w:t xml:space="preserve"> (HX-1005). Fluorescence lifetimes of samples were taken on a </w:t>
      </w:r>
      <w:proofErr w:type="spellStart"/>
      <w:r w:rsidRPr="003C7BEE">
        <w:rPr>
          <w:rFonts w:ascii="Times New Roman" w:hAnsi="Times New Roman" w:cs="Times New Roman"/>
          <w:sz w:val="24"/>
          <w:szCs w:val="24"/>
        </w:rPr>
        <w:t>QuantaMater</w:t>
      </w:r>
      <w:proofErr w:type="spellEnd"/>
      <w:r w:rsidRPr="003C7BEE">
        <w:rPr>
          <w:rFonts w:ascii="Times New Roman" w:hAnsi="Times New Roman" w:cs="Times New Roman"/>
          <w:sz w:val="24"/>
          <w:szCs w:val="24"/>
        </w:rPr>
        <w:t xml:space="preserve"> 8000 fluorescence spectrometer.</w:t>
      </w:r>
      <w:r w:rsidRPr="003C7BEE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Pr="003C7BEE">
        <w:rPr>
          <w:rFonts w:ascii="Times New Roman" w:hAnsi="Times New Roman" w:cs="Times New Roman"/>
          <w:sz w:val="24"/>
          <w:szCs w:val="24"/>
        </w:rPr>
        <w:t>Cell toxicity</w:t>
      </w:r>
      <w:r w:rsidRPr="003C7BEE">
        <w:rPr>
          <w:rFonts w:ascii="Times New Roman" w:eastAsia="宋体" w:hAnsi="Times New Roman" w:cs="Times New Roman"/>
          <w:kern w:val="0"/>
          <w:sz w:val="24"/>
          <w:szCs w:val="24"/>
        </w:rPr>
        <w:t xml:space="preserve"> was determined using a microplate analyzer (Tecan Austria GmbH, Austria), and cell fluorescence images were taken using a focused laser scanning microscope (</w:t>
      </w:r>
      <w:r w:rsidRPr="003C7BEE">
        <w:rPr>
          <w:rFonts w:ascii="Times New Roman" w:hAnsi="Times New Roman" w:cs="Times New Roman"/>
          <w:sz w:val="24"/>
          <w:szCs w:val="24"/>
        </w:rPr>
        <w:t xml:space="preserve">Olympus </w:t>
      </w:r>
      <w:proofErr w:type="spellStart"/>
      <w:r w:rsidRPr="003C7BEE">
        <w:rPr>
          <w:rFonts w:ascii="Times New Roman" w:hAnsi="Times New Roman" w:cs="Times New Roman"/>
          <w:sz w:val="24"/>
          <w:szCs w:val="24"/>
        </w:rPr>
        <w:t>Fluoview</w:t>
      </w:r>
      <w:proofErr w:type="spellEnd"/>
      <w:r w:rsidRPr="003C7BEE">
        <w:rPr>
          <w:rFonts w:ascii="Times New Roman" w:hAnsi="Times New Roman" w:cs="Times New Roman"/>
          <w:sz w:val="24"/>
          <w:szCs w:val="24"/>
        </w:rPr>
        <w:t xml:space="preserve"> FV3000</w:t>
      </w:r>
      <w:r w:rsidRPr="003C7BEE">
        <w:rPr>
          <w:rFonts w:ascii="Times New Roman" w:eastAsia="宋体" w:hAnsi="Times New Roman" w:cs="Times New Roman"/>
          <w:kern w:val="0"/>
          <w:sz w:val="24"/>
          <w:szCs w:val="24"/>
        </w:rPr>
        <w:t>).</w:t>
      </w:r>
    </w:p>
    <w:p w14:paraId="355D609A" w14:textId="77777777" w:rsidR="00D777BF" w:rsidRPr="003C7BEE" w:rsidRDefault="00D777BF" w:rsidP="00D777BF">
      <w:pPr>
        <w:spacing w:line="360" w:lineRule="auto"/>
        <w:ind w:firstLineChars="100" w:firstLine="240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2CD3ED6A" w14:textId="77777777" w:rsidR="00683AEC" w:rsidRPr="003C7BEE" w:rsidRDefault="00683AEC" w:rsidP="00D777BF">
      <w:pPr>
        <w:widowControl/>
        <w:spacing w:line="360" w:lineRule="auto"/>
        <w:ind w:firstLineChars="100" w:firstLine="311"/>
        <w:rPr>
          <w:rFonts w:ascii="Times New Roman" w:eastAsia="宋体" w:hAnsi="Times New Roman" w:cs="Times New Roman"/>
          <w:b/>
          <w:spacing w:val="15"/>
          <w:kern w:val="0"/>
          <w:sz w:val="28"/>
          <w:szCs w:val="28"/>
        </w:rPr>
      </w:pPr>
      <w:r w:rsidRPr="003C7BEE">
        <w:rPr>
          <w:rFonts w:ascii="Times New Roman" w:eastAsia="宋体" w:hAnsi="Times New Roman" w:cs="Times New Roman"/>
          <w:b/>
          <w:spacing w:val="15"/>
          <w:kern w:val="0"/>
          <w:sz w:val="28"/>
          <w:szCs w:val="28"/>
        </w:rPr>
        <w:t>Cytotoxicity assessment</w:t>
      </w:r>
    </w:p>
    <w:p w14:paraId="5947BA4C" w14:textId="47E4D91C" w:rsidR="00683AEC" w:rsidRPr="003C7BEE" w:rsidRDefault="00683AEC" w:rsidP="00D777BF">
      <w:pPr>
        <w:spacing w:line="360" w:lineRule="auto"/>
        <w:ind w:firstLineChars="100" w:firstLine="240"/>
        <w:rPr>
          <w:rFonts w:ascii="Times New Roman" w:hAnsi="Times New Roman" w:cs="Times New Roman"/>
          <w:b/>
          <w:bCs/>
          <w:sz w:val="24"/>
          <w:szCs w:val="24"/>
        </w:rPr>
      </w:pPr>
      <w:r w:rsidRPr="003C7BEE">
        <w:rPr>
          <w:rFonts w:ascii="Times New Roman" w:hAnsi="Times New Roman" w:cs="Times New Roman"/>
          <w:bCs/>
          <w:sz w:val="24"/>
          <w:szCs w:val="24"/>
        </w:rPr>
        <w:t xml:space="preserve">MTT assay was used to evaluate the cytotoxicity of </w:t>
      </w:r>
      <w:r w:rsidR="00A04F19">
        <w:rPr>
          <w:rFonts w:ascii="Times New Roman" w:hAnsi="Times New Roman" w:cs="Times New Roman" w:hint="eastAsia"/>
          <w:bCs/>
          <w:sz w:val="24"/>
          <w:szCs w:val="24"/>
        </w:rPr>
        <w:t>P1</w:t>
      </w:r>
      <w:r w:rsidRPr="003C7BEE">
        <w:rPr>
          <w:rFonts w:ascii="Times New Roman" w:hAnsi="Times New Roman" w:cs="Times New Roman"/>
          <w:bCs/>
          <w:sz w:val="24"/>
          <w:szCs w:val="24"/>
        </w:rPr>
        <w:t xml:space="preserve"> on Hela cells</w:t>
      </w:r>
      <w:r w:rsidRPr="003C7BEE">
        <w:rPr>
          <w:rFonts w:ascii="Times New Roman" w:hAnsi="Times New Roman" w:cs="Times New Roman"/>
          <w:b/>
          <w:sz w:val="24"/>
          <w:szCs w:val="24"/>
        </w:rPr>
        <w:t>.</w:t>
      </w:r>
      <w:r w:rsidRPr="003C7BEE">
        <w:rPr>
          <w:sz w:val="24"/>
          <w:szCs w:val="24"/>
        </w:rPr>
        <w:t xml:space="preserve"> </w:t>
      </w:r>
      <w:r w:rsidRPr="003C7BEE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Pr="003C7BEE">
        <w:rPr>
          <w:rFonts w:ascii="Times New Roman" w:hAnsi="Times New Roman" w:cs="Times New Roman"/>
          <w:bCs/>
          <w:sz w:val="24"/>
          <w:szCs w:val="24"/>
        </w:rPr>
        <w:lastRenderedPageBreak/>
        <w:t>concentration of the cell suspension was adjusted to 10×10</w:t>
      </w:r>
      <w:r w:rsidRPr="003C7BEE">
        <w:rPr>
          <w:rFonts w:ascii="Times New Roman" w:hAnsi="Times New Roman" w:cs="Times New Roman"/>
          <w:bCs/>
          <w:sz w:val="24"/>
          <w:szCs w:val="24"/>
          <w:vertAlign w:val="superscript"/>
        </w:rPr>
        <w:t>4</w:t>
      </w:r>
      <w:r w:rsidRPr="003C7BEE">
        <w:rPr>
          <w:rFonts w:ascii="Times New Roman" w:hAnsi="Times New Roman" w:cs="Times New Roman"/>
          <w:bCs/>
          <w:sz w:val="24"/>
          <w:szCs w:val="24"/>
        </w:rPr>
        <w:t xml:space="preserve"> cells /mL, and the Hela cell suspension (100 </w:t>
      </w:r>
      <w:proofErr w:type="spellStart"/>
      <w:r w:rsidRPr="003C7BEE">
        <w:rPr>
          <w:rFonts w:ascii="Times New Roman" w:hAnsi="Times New Roman" w:cs="Times New Roman"/>
          <w:bCs/>
          <w:sz w:val="24"/>
          <w:szCs w:val="24"/>
        </w:rPr>
        <w:t>μL</w:t>
      </w:r>
      <w:proofErr w:type="spellEnd"/>
      <w:r w:rsidRPr="003C7BEE">
        <w:rPr>
          <w:rFonts w:ascii="Times New Roman" w:hAnsi="Times New Roman" w:cs="Times New Roman"/>
          <w:bCs/>
          <w:sz w:val="24"/>
          <w:szCs w:val="24"/>
        </w:rPr>
        <w:t xml:space="preserve">/ </w:t>
      </w:r>
      <w:r w:rsidRPr="003C7BEE">
        <w:rPr>
          <w:rFonts w:ascii="Times New Roman" w:hAnsi="Times New Roman" w:cs="Times New Roman"/>
          <w:sz w:val="24"/>
          <w:szCs w:val="24"/>
        </w:rPr>
        <w:t>well</w:t>
      </w:r>
      <w:r w:rsidRPr="003C7BEE">
        <w:rPr>
          <w:rFonts w:ascii="Times New Roman" w:hAnsi="Times New Roman" w:cs="Times New Roman"/>
          <w:bCs/>
          <w:sz w:val="24"/>
          <w:szCs w:val="24"/>
        </w:rPr>
        <w:t>) was added to the 96-well plate. After that, the cells were incubated for 24 h at 37℃ in a</w:t>
      </w:r>
      <w:r w:rsidRPr="003C7BEE">
        <w:rPr>
          <w:rFonts w:ascii="Times New Roman" w:hAnsi="Times New Roman" w:cs="Times New Roman" w:hint="eastAsia"/>
          <w:bCs/>
          <w:sz w:val="24"/>
          <w:szCs w:val="24"/>
        </w:rPr>
        <w:t>n</w:t>
      </w:r>
      <w:r w:rsidRPr="003C7BEE">
        <w:rPr>
          <w:rFonts w:ascii="Times New Roman" w:hAnsi="Times New Roman" w:cs="Times New Roman"/>
          <w:bCs/>
          <w:sz w:val="24"/>
          <w:szCs w:val="24"/>
        </w:rPr>
        <w:t xml:space="preserve"> incubator with 5% CO</w:t>
      </w:r>
      <w:r w:rsidRPr="003C7BEE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3C7BEE">
        <w:rPr>
          <w:rFonts w:ascii="Times New Roman" w:hAnsi="Times New Roman" w:cs="Times New Roman"/>
          <w:bCs/>
          <w:sz w:val="24"/>
          <w:szCs w:val="24"/>
        </w:rPr>
        <w:t xml:space="preserve"> content.</w:t>
      </w:r>
      <w:r w:rsidRPr="003C7BEE">
        <w:rPr>
          <w:sz w:val="24"/>
          <w:szCs w:val="24"/>
        </w:rPr>
        <w:t xml:space="preserve"> </w:t>
      </w:r>
      <w:r w:rsidRPr="003C7BEE">
        <w:rPr>
          <w:rFonts w:ascii="Times New Roman" w:hAnsi="Times New Roman" w:cs="Times New Roman"/>
          <w:bCs/>
          <w:sz w:val="24"/>
          <w:szCs w:val="24"/>
        </w:rPr>
        <w:t>After discarding the old medium, different concentrations of Z-2 samples were added to complete medium (0.6, 0.4, 0.2, 0.1, 0.05 mg/mL, respectively), and the culture was continued in the incubator for 24 h</w:t>
      </w:r>
      <w:r w:rsidRPr="003C7BEE">
        <w:rPr>
          <w:rFonts w:ascii="Times New Roman" w:hAnsi="Times New Roman" w:cs="Times New Roman" w:hint="eastAsia"/>
          <w:bCs/>
          <w:sz w:val="24"/>
          <w:szCs w:val="24"/>
        </w:rPr>
        <w:t>.</w:t>
      </w:r>
      <w:r w:rsidRPr="003C7BEE">
        <w:rPr>
          <w:sz w:val="24"/>
          <w:szCs w:val="24"/>
        </w:rPr>
        <w:t xml:space="preserve"> </w:t>
      </w:r>
      <w:r w:rsidRPr="003C7BEE">
        <w:rPr>
          <w:rFonts w:ascii="Times New Roman" w:hAnsi="Times New Roman" w:cs="Times New Roman"/>
          <w:bCs/>
          <w:sz w:val="24"/>
          <w:szCs w:val="24"/>
        </w:rPr>
        <w:t xml:space="preserve">10 </w:t>
      </w:r>
      <w:proofErr w:type="spellStart"/>
      <w:r w:rsidRPr="003C7BEE">
        <w:rPr>
          <w:rFonts w:ascii="Times New Roman" w:hAnsi="Times New Roman" w:cs="Times New Roman"/>
          <w:bCs/>
          <w:sz w:val="24"/>
          <w:szCs w:val="24"/>
        </w:rPr>
        <w:t>μL</w:t>
      </w:r>
      <w:proofErr w:type="spellEnd"/>
      <w:r w:rsidRPr="003C7BEE">
        <w:rPr>
          <w:rFonts w:ascii="Times New Roman" w:hAnsi="Times New Roman" w:cs="Times New Roman"/>
          <w:bCs/>
          <w:sz w:val="24"/>
          <w:szCs w:val="24"/>
        </w:rPr>
        <w:t xml:space="preserve"> of MTT solution was added to each well, and the old cells were incubated with the new cells for 4 h.</w:t>
      </w:r>
      <w:r w:rsidRPr="003C7BEE">
        <w:rPr>
          <w:sz w:val="24"/>
          <w:szCs w:val="24"/>
        </w:rPr>
        <w:t xml:space="preserve"> </w:t>
      </w:r>
      <w:r w:rsidRPr="003C7BEE">
        <w:rPr>
          <w:rFonts w:ascii="Times New Roman" w:hAnsi="Times New Roman" w:cs="Times New Roman"/>
          <w:bCs/>
          <w:sz w:val="24"/>
          <w:szCs w:val="24"/>
        </w:rPr>
        <w:t xml:space="preserve">Finally, the medium containing MTT was removed, and 150 </w:t>
      </w:r>
      <w:proofErr w:type="spellStart"/>
      <w:r w:rsidRPr="003C7BEE">
        <w:rPr>
          <w:rFonts w:ascii="Times New Roman" w:hAnsi="Times New Roman" w:cs="Times New Roman"/>
          <w:bCs/>
          <w:sz w:val="24"/>
          <w:szCs w:val="24"/>
        </w:rPr>
        <w:t>μL</w:t>
      </w:r>
      <w:proofErr w:type="spellEnd"/>
      <w:r w:rsidRPr="003C7BEE">
        <w:rPr>
          <w:rFonts w:ascii="Times New Roman" w:hAnsi="Times New Roman" w:cs="Times New Roman"/>
          <w:bCs/>
          <w:sz w:val="24"/>
          <w:szCs w:val="24"/>
        </w:rPr>
        <w:t xml:space="preserve"> DMSO was added to each well. Then, DMSO was shaken at a low speed (</w:t>
      </w:r>
      <w:r w:rsidRPr="003C7BEE">
        <w:rPr>
          <w:rFonts w:ascii="Times New Roman" w:hAnsi="Times New Roman" w:cs="Times New Roman"/>
          <w:spacing w:val="15"/>
          <w:sz w:val="24"/>
          <w:szCs w:val="24"/>
        </w:rPr>
        <w:t>100 rpm</w:t>
      </w:r>
      <w:r w:rsidRPr="003C7BEE">
        <w:rPr>
          <w:rFonts w:ascii="Times New Roman" w:hAnsi="Times New Roman" w:cs="Times New Roman"/>
          <w:bCs/>
          <w:sz w:val="24"/>
          <w:szCs w:val="24"/>
        </w:rPr>
        <w:t>) for 10 min on a decolorization shaker, and the absorption value was measured at 492 nm wavelength with a microplate reader.</w:t>
      </w:r>
    </w:p>
    <w:p w14:paraId="2FC2D7B1" w14:textId="77777777" w:rsidR="00683AEC" w:rsidRPr="003C7BEE" w:rsidRDefault="00683AEC" w:rsidP="00D777BF">
      <w:pPr>
        <w:spacing w:line="360" w:lineRule="auto"/>
        <w:ind w:firstLineChars="100" w:firstLine="280"/>
        <w:rPr>
          <w:rFonts w:ascii="Times New Roman" w:hAnsi="Times New Roman" w:cs="Times New Roman"/>
          <w:b/>
          <w:sz w:val="28"/>
          <w:szCs w:val="28"/>
        </w:rPr>
      </w:pPr>
      <w:r w:rsidRPr="003C7BEE">
        <w:rPr>
          <w:rFonts w:ascii="Times New Roman" w:hAnsi="Times New Roman" w:cs="Times New Roman"/>
          <w:b/>
          <w:sz w:val="28"/>
          <w:szCs w:val="28"/>
        </w:rPr>
        <w:t xml:space="preserve">Cell imaging </w:t>
      </w:r>
    </w:p>
    <w:p w14:paraId="233FFF7E" w14:textId="75308EB7" w:rsidR="00C1270B" w:rsidRPr="003C7BEE" w:rsidRDefault="00683AEC" w:rsidP="00D777BF">
      <w:pPr>
        <w:spacing w:line="36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3C7BEE">
        <w:rPr>
          <w:rFonts w:ascii="Times New Roman" w:hAnsi="Times New Roman" w:cs="Times New Roman"/>
          <w:sz w:val="24"/>
          <w:szCs w:val="24"/>
        </w:rPr>
        <w:t>HeLa cells were seeded in 6-well plates at 300,000 cells per well and incubated with 5% FBS and 1% penicillin/streptomycin (PS) for another 24 h at 37°C and 5% CO</w:t>
      </w:r>
      <w:r w:rsidRPr="003C7BE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C7BEE">
        <w:rPr>
          <w:rFonts w:ascii="Times New Roman" w:hAnsi="Times New Roman" w:cs="Times New Roman"/>
          <w:sz w:val="24"/>
          <w:szCs w:val="24"/>
        </w:rPr>
        <w:t>.</w:t>
      </w:r>
      <w:r w:rsidRPr="003C7BEE">
        <w:t xml:space="preserve"> </w:t>
      </w:r>
      <w:r w:rsidRPr="003C7BEE">
        <w:rPr>
          <w:rFonts w:ascii="Times New Roman" w:hAnsi="Times New Roman" w:cs="Times New Roman"/>
          <w:sz w:val="24"/>
          <w:szCs w:val="24"/>
        </w:rPr>
        <w:t xml:space="preserve">The polymer </w:t>
      </w:r>
      <w:r w:rsidR="00A04F19">
        <w:rPr>
          <w:rFonts w:ascii="Times New Roman" w:hAnsi="Times New Roman" w:cs="Times New Roman" w:hint="eastAsia"/>
          <w:sz w:val="24"/>
          <w:szCs w:val="24"/>
        </w:rPr>
        <w:t>P</w:t>
      </w:r>
      <w:r w:rsidR="00A04F19">
        <w:rPr>
          <w:rFonts w:ascii="Times New Roman" w:hAnsi="Times New Roman" w:cs="Times New Roman"/>
          <w:sz w:val="24"/>
          <w:szCs w:val="24"/>
        </w:rPr>
        <w:t>1</w:t>
      </w:r>
      <w:r w:rsidRPr="003C7BEE">
        <w:rPr>
          <w:rFonts w:ascii="Times New Roman" w:hAnsi="Times New Roman" w:cs="Times New Roman"/>
          <w:sz w:val="24"/>
          <w:szCs w:val="24"/>
        </w:rPr>
        <w:t xml:space="preserve"> solution at a concentration of 0.5mg/ml was added to the Wells, and the cells were incubated for another 1h, washed with PBS buffer 2-3 times, and fixed with 4% cell fixative</w:t>
      </w:r>
      <w:r w:rsidRPr="003C7BEE">
        <w:rPr>
          <w:rFonts w:ascii="Times New Roman" w:hAnsi="Times New Roman" w:cs="Times New Roman" w:hint="eastAsia"/>
          <w:sz w:val="24"/>
          <w:szCs w:val="24"/>
        </w:rPr>
        <w:t>.</w:t>
      </w:r>
      <w:r w:rsidRPr="003C7BEE">
        <w:t xml:space="preserve"> </w:t>
      </w:r>
      <w:r w:rsidRPr="003C7BEE">
        <w:rPr>
          <w:rFonts w:ascii="Times New Roman" w:hAnsi="Times New Roman" w:cs="Times New Roman"/>
          <w:sz w:val="24"/>
          <w:szCs w:val="24"/>
        </w:rPr>
        <w:t xml:space="preserve">Finally, </w:t>
      </w:r>
      <w:r w:rsidR="008E3D47" w:rsidRPr="003C7BEE">
        <w:rPr>
          <w:rFonts w:ascii="Times New Roman" w:hAnsi="Times New Roman" w:cs="Times New Roman"/>
          <w:sz w:val="24"/>
          <w:szCs w:val="24"/>
        </w:rPr>
        <w:t>HeLa cell</w:t>
      </w:r>
      <w:r w:rsidRPr="003C7BEE">
        <w:rPr>
          <w:rFonts w:ascii="Times New Roman" w:hAnsi="Times New Roman" w:cs="Times New Roman"/>
          <w:sz w:val="24"/>
          <w:szCs w:val="24"/>
        </w:rPr>
        <w:t xml:space="preserve"> imaging was performed with a laser confocal microscope under different imaging channels.</w:t>
      </w:r>
    </w:p>
    <w:p w14:paraId="31914BFF" w14:textId="06F1B29F" w:rsidR="00C1270B" w:rsidRPr="003C7BEE" w:rsidRDefault="00C1270B" w:rsidP="00D777BF">
      <w:pPr>
        <w:spacing w:line="360" w:lineRule="auto"/>
        <w:ind w:firstLineChars="100" w:firstLine="280"/>
        <w:rPr>
          <w:rFonts w:ascii="Times New Roman" w:hAnsi="Times New Roman" w:cs="Times New Roman"/>
          <w:b/>
          <w:sz w:val="28"/>
          <w:szCs w:val="28"/>
        </w:rPr>
      </w:pPr>
      <w:r w:rsidRPr="003C7BEE">
        <w:rPr>
          <w:rFonts w:ascii="Times New Roman" w:hAnsi="Times New Roman" w:cs="Times New Roman"/>
          <w:b/>
          <w:sz w:val="28"/>
          <w:szCs w:val="28"/>
        </w:rPr>
        <w:t>Synthesis</w:t>
      </w:r>
    </w:p>
    <w:p w14:paraId="0EE3BC1A" w14:textId="59F05606" w:rsidR="00D777BF" w:rsidRDefault="00A04F19" w:rsidP="00D777BF">
      <w:pPr>
        <w:spacing w:line="36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P1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1270B" w:rsidRPr="003C7BEE">
        <w:rPr>
          <w:rFonts w:ascii="Times New Roman" w:hAnsi="Times New Roman" w:cs="Times New Roman"/>
          <w:sz w:val="24"/>
          <w:szCs w:val="24"/>
        </w:rPr>
        <w:t xml:space="preserve">was prepared by a simple one-pot epoxy ring-opening polymerization method. 1,3-dihydroxyacetone (0.9 g, 0.01 mol), </w:t>
      </w:r>
      <w:proofErr w:type="spellStart"/>
      <w:r w:rsidR="00C1270B" w:rsidRPr="003C7BEE">
        <w:rPr>
          <w:rFonts w:ascii="Times New Roman" w:hAnsi="Times New Roman" w:cs="Times New Roman"/>
          <w:sz w:val="24"/>
          <w:szCs w:val="24"/>
        </w:rPr>
        <w:t>Diglycidyl</w:t>
      </w:r>
      <w:proofErr w:type="spellEnd"/>
      <w:r w:rsidR="00C1270B" w:rsidRPr="003C7BEE">
        <w:rPr>
          <w:rFonts w:ascii="Times New Roman" w:hAnsi="Times New Roman" w:cs="Times New Roman"/>
          <w:sz w:val="24"/>
          <w:szCs w:val="24"/>
        </w:rPr>
        <w:t xml:space="preserve"> 1,2-cyclohexanedicarboxylate (2.843 g, 0.01 mol) and tetrabutylammonium bromide (0.161 g, 0.0005 mol) were placed in a three-necked flask and stirred at 115 °C for 24 h under N</w:t>
      </w:r>
      <w:r w:rsidR="00C1270B" w:rsidRPr="00A04F1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1270B" w:rsidRPr="003C7BEE">
        <w:rPr>
          <w:rFonts w:ascii="Times New Roman" w:hAnsi="Times New Roman" w:cs="Times New Roman"/>
          <w:sz w:val="24"/>
          <w:szCs w:val="24"/>
        </w:rPr>
        <w:t xml:space="preserve"> protection. After cooling to room temperature, the mixture was dissolved in 30 mL of ethanol and then transferred to a dialysis bag with a cut-off molecular weight (MWCO) of 500 Da and dialyzed in a mixture of ultrapure water and ethanol with stirring for 72 hours. The solution containing the product was dried in a vacuum oven at 80°C for 24 h. The resulting Z was a dark brown viscous glue with a yield of </w:t>
      </w:r>
      <w:r w:rsidR="00D777BF">
        <w:rPr>
          <w:rFonts w:ascii="Times New Roman" w:hAnsi="Times New Roman" w:cs="Times New Roman"/>
          <w:sz w:val="24"/>
          <w:szCs w:val="24"/>
        </w:rPr>
        <w:t>69</w:t>
      </w:r>
      <w:r w:rsidR="00C1270B" w:rsidRPr="003C7BEE">
        <w:rPr>
          <w:rFonts w:ascii="Times New Roman" w:hAnsi="Times New Roman" w:cs="Times New Roman"/>
          <w:sz w:val="24"/>
          <w:szCs w:val="24"/>
        </w:rPr>
        <w:t xml:space="preserve">%. </w:t>
      </w:r>
    </w:p>
    <w:p w14:paraId="6624680A" w14:textId="591A1DA6" w:rsidR="00D777BF" w:rsidRDefault="00D777BF" w:rsidP="00D777BF">
      <w:pPr>
        <w:spacing w:line="36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D777BF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 w:hint="eastAsia"/>
          <w:sz w:val="24"/>
          <w:szCs w:val="24"/>
        </w:rPr>
        <w:t xml:space="preserve"> s</w:t>
      </w:r>
      <w:r w:rsidRPr="00D777BF">
        <w:rPr>
          <w:rFonts w:ascii="Times New Roman" w:hAnsi="Times New Roman" w:cs="Times New Roman"/>
          <w:sz w:val="24"/>
          <w:szCs w:val="24"/>
        </w:rPr>
        <w:t xml:space="preserve">ynthetic procedure </w:t>
      </w:r>
      <w:r>
        <w:rPr>
          <w:rFonts w:ascii="Times New Roman" w:hAnsi="Times New Roman" w:cs="Times New Roman" w:hint="eastAsia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 w:rsidRPr="00D777BF">
        <w:rPr>
          <w:rFonts w:ascii="Times New Roman" w:hAnsi="Times New Roman" w:cs="Times New Roman"/>
          <w:sz w:val="24"/>
          <w:szCs w:val="24"/>
        </w:rPr>
        <w:t xml:space="preserve">is similar to that of </w:t>
      </w:r>
      <w:r>
        <w:rPr>
          <w:rFonts w:ascii="Times New Roman" w:hAnsi="Times New Roman" w:cs="Times New Roman" w:hint="eastAsia"/>
          <w:sz w:val="24"/>
          <w:szCs w:val="24"/>
        </w:rPr>
        <w:t>P1</w:t>
      </w:r>
      <w:r w:rsidRPr="00D777BF">
        <w:rPr>
          <w:rFonts w:ascii="Times New Roman" w:hAnsi="Times New Roman" w:cs="Times New Roman"/>
          <w:sz w:val="24"/>
          <w:szCs w:val="24"/>
        </w:rPr>
        <w:t xml:space="preserve"> described above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77BF">
        <w:rPr>
          <w:rFonts w:ascii="Times New Roman" w:hAnsi="Times New Roman" w:cs="Times New Roman"/>
          <w:sz w:val="24"/>
          <w:szCs w:val="24"/>
        </w:rPr>
        <w:t>was obtained in 7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D777BF">
        <w:rPr>
          <w:rFonts w:ascii="Times New Roman" w:hAnsi="Times New Roman" w:cs="Times New Roman"/>
          <w:sz w:val="24"/>
          <w:szCs w:val="24"/>
        </w:rPr>
        <w:t>% yield.</w:t>
      </w:r>
    </w:p>
    <w:p w14:paraId="39C20B9B" w14:textId="77777777" w:rsidR="00A125AF" w:rsidRPr="003C7BEE" w:rsidRDefault="00A125AF" w:rsidP="00A125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14959DE" wp14:editId="16096AB9">
            <wp:extent cx="5274310" cy="3676015"/>
            <wp:effectExtent l="0" t="0" r="2540" b="635"/>
            <wp:docPr id="16572429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24292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40A3B" w14:textId="52981DCF" w:rsidR="00A125AF" w:rsidRDefault="00A125AF" w:rsidP="00A125AF">
      <w:pPr>
        <w:widowControl/>
        <w:rPr>
          <w:rFonts w:ascii="Times New Roman" w:eastAsia="宋体" w:hAnsi="Times New Roman" w:cs="Times New Roman"/>
          <w:kern w:val="0"/>
          <w:szCs w:val="21"/>
        </w:rPr>
      </w:pPr>
      <w:r w:rsidRPr="00FF0E18">
        <w:rPr>
          <w:rFonts w:ascii="Times New Roman" w:eastAsia="宋体" w:hAnsi="Times New Roman" w:cs="Times New Roman"/>
          <w:b/>
          <w:bCs/>
          <w:kern w:val="0"/>
          <w:szCs w:val="21"/>
        </w:rPr>
        <w:t xml:space="preserve">Figure </w:t>
      </w:r>
      <w:r>
        <w:rPr>
          <w:rFonts w:ascii="Times New Roman" w:eastAsia="宋体" w:hAnsi="Times New Roman" w:cs="Times New Roman"/>
          <w:b/>
          <w:bCs/>
          <w:kern w:val="0"/>
          <w:szCs w:val="21"/>
        </w:rPr>
        <w:t>S1.</w:t>
      </w:r>
      <w:r>
        <w:rPr>
          <w:rFonts w:ascii="Times New Roman" w:eastAsia="宋体" w:hAnsi="Times New Roman" w:cs="Times New Roman"/>
          <w:kern w:val="0"/>
          <w:szCs w:val="21"/>
        </w:rPr>
        <w:t xml:space="preserve"> </w:t>
      </w:r>
      <w:bookmarkStart w:id="6" w:name="OLE_LINK1"/>
      <w:r w:rsidRPr="00495DBB">
        <w:rPr>
          <w:rFonts w:ascii="Times New Roman" w:eastAsia="宋体" w:hAnsi="Times New Roman" w:cs="Times New Roman"/>
          <w:kern w:val="0"/>
          <w:szCs w:val="21"/>
        </w:rPr>
        <w:t>The aggregation state of P</w:t>
      </w:r>
      <w:r>
        <w:rPr>
          <w:rFonts w:ascii="Times New Roman" w:eastAsia="宋体" w:hAnsi="Times New Roman" w:cs="Times New Roman"/>
          <w:kern w:val="0"/>
          <w:szCs w:val="21"/>
        </w:rPr>
        <w:t>2</w:t>
      </w:r>
      <w:r w:rsidRPr="00495DBB">
        <w:rPr>
          <w:rFonts w:ascii="Times New Roman" w:eastAsia="宋体" w:hAnsi="Times New Roman" w:cs="Times New Roman"/>
          <w:kern w:val="0"/>
          <w:szCs w:val="21"/>
        </w:rPr>
        <w:t xml:space="preserve"> in </w:t>
      </w:r>
      <w:r>
        <w:rPr>
          <w:rFonts w:ascii="Times New Roman" w:eastAsia="宋体" w:hAnsi="Times New Roman" w:cs="Times New Roman"/>
          <w:kern w:val="0"/>
          <w:szCs w:val="21"/>
        </w:rPr>
        <w:t xml:space="preserve">10 nm </w:t>
      </w:r>
      <w:r>
        <w:rPr>
          <w:rFonts w:ascii="Times New Roman" w:eastAsia="宋体" w:hAnsi="Times New Roman" w:cs="Times New Roman"/>
          <w:kern w:val="0"/>
          <w:szCs w:val="21"/>
        </w:rPr>
        <w:sym w:font="Symbol" w:char="F0B4"/>
      </w:r>
      <w:r>
        <w:rPr>
          <w:rFonts w:ascii="Times New Roman" w:eastAsia="宋体" w:hAnsi="Times New Roman" w:cs="Times New Roman"/>
          <w:kern w:val="0"/>
          <w:szCs w:val="21"/>
        </w:rPr>
        <w:t xml:space="preserve"> 10 nm </w:t>
      </w:r>
      <w:r>
        <w:rPr>
          <w:rFonts w:ascii="Times New Roman" w:eastAsia="宋体" w:hAnsi="Times New Roman" w:cs="Times New Roman"/>
          <w:kern w:val="0"/>
          <w:szCs w:val="21"/>
        </w:rPr>
        <w:sym w:font="Symbol" w:char="F0B4"/>
      </w:r>
      <w:r>
        <w:rPr>
          <w:rFonts w:ascii="Times New Roman" w:eastAsia="宋体" w:hAnsi="Times New Roman" w:cs="Times New Roman"/>
          <w:kern w:val="0"/>
          <w:szCs w:val="21"/>
        </w:rPr>
        <w:t>10 nm cubic water box</w:t>
      </w:r>
      <w:r w:rsidRPr="00495DBB">
        <w:rPr>
          <w:rFonts w:ascii="Times New Roman" w:eastAsia="宋体" w:hAnsi="Times New Roman" w:cs="Times New Roman"/>
          <w:kern w:val="0"/>
          <w:szCs w:val="21"/>
        </w:rPr>
        <w:t xml:space="preserve"> at different times,</w:t>
      </w:r>
      <w:bookmarkEnd w:id="6"/>
      <w:r w:rsidRPr="00495DBB">
        <w:rPr>
          <w:rFonts w:ascii="Times New Roman" w:eastAsia="宋体" w:hAnsi="Times New Roman" w:cs="Times New Roman"/>
          <w:kern w:val="0"/>
          <w:szCs w:val="21"/>
        </w:rPr>
        <w:t xml:space="preserve"> and the number of hydrogen bonds</w:t>
      </w:r>
      <w:r>
        <w:rPr>
          <w:rFonts w:ascii="Times New Roman" w:eastAsia="宋体" w:hAnsi="Times New Roman" w:cs="Times New Roman"/>
          <w:kern w:val="0"/>
          <w:szCs w:val="21"/>
        </w:rPr>
        <w:t xml:space="preserve"> (N</w:t>
      </w:r>
      <w:r w:rsidRPr="00495DBB">
        <w:rPr>
          <w:rFonts w:ascii="Times New Roman" w:eastAsia="宋体" w:hAnsi="Times New Roman" w:cs="Times New Roman"/>
          <w:kern w:val="0"/>
          <w:szCs w:val="21"/>
          <w:vertAlign w:val="subscript"/>
        </w:rPr>
        <w:t>HB</w:t>
      </w:r>
      <w:r>
        <w:rPr>
          <w:rFonts w:ascii="Times New Roman" w:eastAsia="宋体" w:hAnsi="Times New Roman" w:cs="Times New Roman"/>
          <w:kern w:val="0"/>
          <w:szCs w:val="21"/>
        </w:rPr>
        <w:t>)</w:t>
      </w:r>
      <w:r w:rsidRPr="00495DBB">
        <w:rPr>
          <w:rFonts w:ascii="Times New Roman" w:eastAsia="宋体" w:hAnsi="Times New Roman" w:cs="Times New Roman"/>
          <w:kern w:val="0"/>
          <w:szCs w:val="21"/>
        </w:rPr>
        <w:t xml:space="preserve"> and short interactions</w:t>
      </w:r>
      <w:r>
        <w:rPr>
          <w:rFonts w:ascii="Times New Roman" w:eastAsia="宋体" w:hAnsi="Times New Roman" w:cs="Times New Roman"/>
          <w:kern w:val="0"/>
          <w:szCs w:val="21"/>
        </w:rPr>
        <w:t xml:space="preserve"> (N</w:t>
      </w:r>
      <w:r w:rsidRPr="00495DBB">
        <w:rPr>
          <w:rFonts w:ascii="Times New Roman" w:eastAsia="宋体" w:hAnsi="Times New Roman" w:cs="Times New Roman"/>
          <w:kern w:val="0"/>
          <w:szCs w:val="21"/>
          <w:vertAlign w:val="subscript"/>
        </w:rPr>
        <w:t>SI</w:t>
      </w:r>
      <w:r>
        <w:rPr>
          <w:rFonts w:ascii="Times New Roman" w:eastAsia="宋体" w:hAnsi="Times New Roman" w:cs="Times New Roman"/>
          <w:kern w:val="0"/>
          <w:szCs w:val="21"/>
        </w:rPr>
        <w:t>)</w:t>
      </w:r>
      <w:r w:rsidRPr="00495DBB">
        <w:rPr>
          <w:rFonts w:ascii="Times New Roman" w:eastAsia="宋体" w:hAnsi="Times New Roman" w:cs="Times New Roman"/>
          <w:kern w:val="0"/>
          <w:szCs w:val="21"/>
        </w:rPr>
        <w:t xml:space="preserve"> of the molecules at different times</w:t>
      </w:r>
      <w:r>
        <w:rPr>
          <w:rFonts w:ascii="Times New Roman" w:eastAsia="宋体" w:hAnsi="Times New Roman" w:cs="Times New Roman"/>
          <w:kern w:val="0"/>
          <w:szCs w:val="21"/>
        </w:rPr>
        <w:t>, t</w:t>
      </w:r>
      <w:r w:rsidRPr="00395B28">
        <w:rPr>
          <w:rFonts w:ascii="Times New Roman" w:eastAsia="宋体" w:hAnsi="Times New Roman" w:cs="Times New Roman"/>
          <w:kern w:val="0"/>
          <w:szCs w:val="21"/>
        </w:rPr>
        <w:t xml:space="preserve">he </w:t>
      </w:r>
      <w:r>
        <w:rPr>
          <w:rFonts w:ascii="Times New Roman" w:eastAsia="宋体" w:hAnsi="Times New Roman" w:cs="Times New Roman"/>
          <w:kern w:val="0"/>
          <w:szCs w:val="21"/>
        </w:rPr>
        <w:t>magenta</w:t>
      </w:r>
      <w:r w:rsidRPr="00395B28">
        <w:rPr>
          <w:rFonts w:ascii="Times New Roman" w:eastAsia="宋体" w:hAnsi="Times New Roman" w:cs="Times New Roman"/>
          <w:kern w:val="0"/>
          <w:szCs w:val="21"/>
        </w:rPr>
        <w:t xml:space="preserve"> dashed lines represent partial hydrogen bonds and short interactions</w:t>
      </w:r>
      <w:r>
        <w:rPr>
          <w:rFonts w:ascii="Times New Roman" w:eastAsia="宋体" w:hAnsi="Times New Roman" w:cs="Times New Roman"/>
          <w:kern w:val="0"/>
          <w:szCs w:val="21"/>
        </w:rPr>
        <w:t>.</w:t>
      </w:r>
    </w:p>
    <w:p w14:paraId="08EF90FF" w14:textId="77777777" w:rsidR="00A125AF" w:rsidRPr="003C7BEE" w:rsidRDefault="00A125AF" w:rsidP="00C127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EE62873" w14:textId="0713DFDC" w:rsidR="000447E3" w:rsidRPr="003C7BEE" w:rsidRDefault="000447E3" w:rsidP="00C127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C7BEE">
        <w:rPr>
          <w:noProof/>
        </w:rPr>
        <w:lastRenderedPageBreak/>
        <w:drawing>
          <wp:inline distT="0" distB="0" distL="0" distR="0" wp14:anchorId="207FA2DC" wp14:editId="1ABB2B26">
            <wp:extent cx="5274310" cy="4574540"/>
            <wp:effectExtent l="0" t="0" r="2540" b="0"/>
            <wp:docPr id="15405218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52184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99921" w14:textId="26C89DFA" w:rsidR="000447E3" w:rsidRPr="003C7BEE" w:rsidRDefault="000447E3" w:rsidP="000447E3">
      <w:pPr>
        <w:widowControl/>
        <w:rPr>
          <w:rFonts w:ascii="Times New Roman" w:eastAsia="宋体" w:hAnsi="Times New Roman" w:cs="Times New Roman"/>
          <w:kern w:val="0"/>
          <w:szCs w:val="21"/>
        </w:rPr>
      </w:pPr>
      <w:r w:rsidRPr="0034260B">
        <w:rPr>
          <w:rFonts w:ascii="Times New Roman" w:eastAsia="宋体" w:hAnsi="Times New Roman" w:cs="Times New Roman" w:hint="eastAsia"/>
          <w:b/>
          <w:bCs/>
          <w:kern w:val="0"/>
          <w:szCs w:val="21"/>
        </w:rPr>
        <w:t>Figure</w:t>
      </w:r>
      <w:r w:rsidRPr="0034260B">
        <w:rPr>
          <w:rFonts w:ascii="Times New Roman" w:eastAsia="宋体" w:hAnsi="Times New Roman" w:cs="Times New Roman"/>
          <w:b/>
          <w:bCs/>
          <w:kern w:val="0"/>
          <w:szCs w:val="21"/>
        </w:rPr>
        <w:t xml:space="preserve"> </w:t>
      </w:r>
      <w:r w:rsidRPr="0034260B">
        <w:rPr>
          <w:rFonts w:ascii="Times New Roman" w:eastAsia="宋体" w:hAnsi="Times New Roman" w:cs="Times New Roman" w:hint="eastAsia"/>
          <w:b/>
          <w:bCs/>
          <w:kern w:val="0"/>
          <w:szCs w:val="21"/>
        </w:rPr>
        <w:t>S</w:t>
      </w:r>
      <w:r w:rsidR="00A125AF">
        <w:rPr>
          <w:rFonts w:ascii="Times New Roman" w:eastAsia="宋体" w:hAnsi="Times New Roman" w:cs="Times New Roman"/>
          <w:b/>
          <w:bCs/>
          <w:kern w:val="0"/>
          <w:szCs w:val="21"/>
        </w:rPr>
        <w:t>2</w:t>
      </w:r>
      <w:r w:rsidRPr="003C7BEE">
        <w:rPr>
          <w:rFonts w:ascii="Times New Roman" w:eastAsia="宋体" w:hAnsi="Times New Roman" w:cs="Times New Roman"/>
          <w:kern w:val="0"/>
          <w:szCs w:val="21"/>
        </w:rPr>
        <w:t xml:space="preserve">. </w:t>
      </w:r>
      <w:r w:rsidR="00DF722F" w:rsidRPr="00DF722F">
        <w:rPr>
          <w:rFonts w:ascii="Times New Roman" w:eastAsia="宋体" w:hAnsi="Times New Roman" w:cs="Times New Roman"/>
          <w:kern w:val="0"/>
          <w:szCs w:val="21"/>
        </w:rPr>
        <w:t>Molecular dynamics simulations of the aggregated state of a P1 polymer with polymer number 10 and repeating unit 11 in solution at different times</w:t>
      </w:r>
      <w:r w:rsidR="00DF722F">
        <w:rPr>
          <w:rFonts w:ascii="Times New Roman" w:eastAsia="宋体" w:hAnsi="Times New Roman" w:cs="Times New Roman"/>
          <w:kern w:val="0"/>
          <w:szCs w:val="21"/>
        </w:rPr>
        <w:t>.</w:t>
      </w:r>
    </w:p>
    <w:p w14:paraId="6E80586B" w14:textId="77777777" w:rsidR="000447E3" w:rsidRPr="003C7BEE" w:rsidRDefault="000447E3" w:rsidP="00C127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8A2CCB5" w14:textId="77777777" w:rsidR="0034260B" w:rsidRPr="003C7BEE" w:rsidRDefault="0034260B" w:rsidP="00C127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65D539C" w14:textId="77777777" w:rsidR="000447E3" w:rsidRPr="003C7BEE" w:rsidRDefault="000447E3" w:rsidP="000447E3">
      <w:pPr>
        <w:spacing w:line="360" w:lineRule="auto"/>
        <w:jc w:val="center"/>
      </w:pPr>
      <w:r w:rsidRPr="003C7BEE">
        <w:object w:dxaOrig="14112" w:dyaOrig="10956" w14:anchorId="53AD8D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.45pt;height:211pt" o:ole="">
            <v:imagedata r:id="rId11" o:title=""/>
          </v:shape>
          <o:OLEObject Type="Embed" ProgID="Origin95.Graph" ShapeID="_x0000_i1025" DrawAspect="Content" ObjectID="_1745829952" r:id="rId12"/>
        </w:object>
      </w:r>
    </w:p>
    <w:p w14:paraId="2EEF71A7" w14:textId="23B1A2F0" w:rsidR="003C7BEE" w:rsidRPr="003C7BEE" w:rsidRDefault="003C7BEE" w:rsidP="003C7BEE">
      <w:pPr>
        <w:jc w:val="center"/>
        <w:rPr>
          <w:rFonts w:ascii="Arial" w:hAnsi="Arial" w:cs="Arial"/>
        </w:rPr>
      </w:pPr>
      <w:r w:rsidRPr="003C7BEE">
        <w:rPr>
          <w:rFonts w:ascii="Arial" w:eastAsia="楷体" w:hAnsi="Arial" w:cs="Arial"/>
          <w:b/>
          <w:color w:val="000000"/>
          <w:szCs w:val="21"/>
        </w:rPr>
        <w:t>Figure S</w:t>
      </w:r>
      <w:r w:rsidR="0034260B">
        <w:rPr>
          <w:rFonts w:ascii="Arial" w:eastAsia="楷体" w:hAnsi="Arial" w:cs="Arial"/>
          <w:b/>
          <w:color w:val="000000"/>
          <w:szCs w:val="21"/>
        </w:rPr>
        <w:t>3</w:t>
      </w:r>
      <w:r w:rsidRPr="003C7BEE">
        <w:rPr>
          <w:rFonts w:ascii="Arial" w:hAnsi="Arial" w:cs="Arial"/>
          <w:szCs w:val="21"/>
        </w:rPr>
        <w:t xml:space="preserve">. </w:t>
      </w:r>
      <w:r w:rsidRPr="003C7BEE">
        <w:rPr>
          <w:rFonts w:ascii="Arial" w:hAnsi="Arial" w:cs="Arial"/>
          <w:szCs w:val="21"/>
          <w:vertAlign w:val="superscript"/>
        </w:rPr>
        <w:t>1</w:t>
      </w:r>
      <w:r w:rsidRPr="003C7BEE">
        <w:rPr>
          <w:rFonts w:ascii="Arial" w:hAnsi="Arial" w:cs="Arial"/>
          <w:szCs w:val="21"/>
        </w:rPr>
        <w:t>H</w:t>
      </w:r>
      <w:r w:rsidRPr="003C7BEE">
        <w:rPr>
          <w:rFonts w:ascii="Arial" w:hAnsi="Arial" w:cs="Arial"/>
        </w:rPr>
        <w:t xml:space="preserve"> NMR spectrum of </w:t>
      </w:r>
      <w:r w:rsidRPr="003C7BEE">
        <w:rPr>
          <w:rFonts w:ascii="Arial" w:hAnsi="Arial" w:cs="Arial" w:hint="eastAsia"/>
        </w:rPr>
        <w:t>P</w:t>
      </w:r>
      <w:r w:rsidRPr="003C7BEE">
        <w:rPr>
          <w:rFonts w:ascii="Arial" w:hAnsi="Arial" w:cs="Arial"/>
        </w:rPr>
        <w:t xml:space="preserve">1 </w:t>
      </w:r>
      <w:r w:rsidRPr="003C7BEE">
        <w:rPr>
          <w:rFonts w:ascii="Arial" w:hAnsi="Arial" w:cs="Arial" w:hint="eastAsia"/>
        </w:rPr>
        <w:t>and</w:t>
      </w:r>
      <w:r w:rsidRPr="003C7BEE">
        <w:rPr>
          <w:rFonts w:ascii="Arial" w:hAnsi="Arial" w:cs="Arial"/>
        </w:rPr>
        <w:t xml:space="preserve"> the corresponding synthetic raw materials.</w:t>
      </w:r>
    </w:p>
    <w:p w14:paraId="25458BE2" w14:textId="77777777" w:rsidR="000447E3" w:rsidRPr="003C7BEE" w:rsidRDefault="000447E3" w:rsidP="000447E3">
      <w:pPr>
        <w:spacing w:line="360" w:lineRule="auto"/>
        <w:jc w:val="center"/>
      </w:pPr>
    </w:p>
    <w:p w14:paraId="688D117E" w14:textId="3FA92DD7" w:rsidR="000447E3" w:rsidRPr="003C7BEE" w:rsidRDefault="000447E3" w:rsidP="000447E3">
      <w:pPr>
        <w:spacing w:line="360" w:lineRule="auto"/>
        <w:jc w:val="center"/>
        <w:rPr>
          <w:rFonts w:ascii="Times New Roman" w:eastAsia="宋体" w:hAnsi="Times New Roman" w:cs="Times New Roman"/>
          <w:sz w:val="22"/>
        </w:rPr>
      </w:pPr>
      <w:r w:rsidRPr="003C7BEE">
        <w:object w:dxaOrig="14583" w:dyaOrig="11363" w14:anchorId="441B5B5F">
          <v:shape id="_x0000_i1026" type="#_x0000_t75" style="width:283pt;height:221pt" o:ole="">
            <v:imagedata r:id="rId13" o:title=""/>
          </v:shape>
          <o:OLEObject Type="Embed" ProgID="Origin95.Graph" ShapeID="_x0000_i1026" DrawAspect="Content" ObjectID="_1745829953" r:id="rId14"/>
        </w:object>
      </w:r>
      <w:r w:rsidRPr="003C7BEE">
        <w:br/>
      </w:r>
      <w:r w:rsidR="003C7BEE" w:rsidRPr="003C7BEE">
        <w:rPr>
          <w:rFonts w:ascii="Arial" w:eastAsia="楷体" w:hAnsi="Arial" w:cs="Arial"/>
          <w:b/>
          <w:color w:val="000000"/>
          <w:szCs w:val="21"/>
        </w:rPr>
        <w:t>Figure S</w:t>
      </w:r>
      <w:r w:rsidR="0034260B">
        <w:rPr>
          <w:rFonts w:ascii="Arial" w:eastAsia="楷体" w:hAnsi="Arial" w:cs="Arial"/>
          <w:b/>
          <w:color w:val="000000"/>
          <w:szCs w:val="21"/>
        </w:rPr>
        <w:t>4</w:t>
      </w:r>
      <w:r w:rsidR="003C7BEE" w:rsidRPr="003C7BEE">
        <w:rPr>
          <w:rFonts w:ascii="Arial" w:hAnsi="Arial" w:cs="Arial"/>
          <w:szCs w:val="21"/>
        </w:rPr>
        <w:t xml:space="preserve">. </w:t>
      </w:r>
      <w:r w:rsidR="003C7BEE" w:rsidRPr="003C7BEE">
        <w:rPr>
          <w:rFonts w:ascii="Arial" w:hAnsi="Arial" w:cs="Arial" w:hint="eastAsia"/>
          <w:szCs w:val="21"/>
        </w:rPr>
        <w:t>FT-IR</w:t>
      </w:r>
      <w:r w:rsidR="003C7BEE" w:rsidRPr="003C7BEE">
        <w:rPr>
          <w:rFonts w:ascii="Arial" w:hAnsi="Arial" w:cs="Arial"/>
        </w:rPr>
        <w:t xml:space="preserve"> spectrum of </w:t>
      </w:r>
      <w:r w:rsidR="003C7BEE" w:rsidRPr="003C7BEE">
        <w:rPr>
          <w:rFonts w:ascii="Arial" w:hAnsi="Arial" w:cs="Arial" w:hint="eastAsia"/>
        </w:rPr>
        <w:t>P</w:t>
      </w:r>
      <w:r w:rsidR="003C7BEE" w:rsidRPr="003C7BEE">
        <w:rPr>
          <w:rFonts w:ascii="Arial" w:hAnsi="Arial" w:cs="Arial"/>
        </w:rPr>
        <w:t xml:space="preserve">1 </w:t>
      </w:r>
      <w:r w:rsidR="003C7BEE" w:rsidRPr="003C7BEE">
        <w:rPr>
          <w:rFonts w:ascii="Arial" w:hAnsi="Arial" w:cs="Arial" w:hint="eastAsia"/>
        </w:rPr>
        <w:t>and</w:t>
      </w:r>
      <w:r w:rsidR="003C7BEE" w:rsidRPr="003C7BEE">
        <w:rPr>
          <w:rFonts w:ascii="Arial" w:hAnsi="Arial" w:cs="Arial"/>
        </w:rPr>
        <w:t xml:space="preserve"> the corresponding synthetic raw materials.</w:t>
      </w:r>
    </w:p>
    <w:p w14:paraId="5FD1032A" w14:textId="21BCBD10" w:rsidR="000447E3" w:rsidRPr="003C7BEE" w:rsidRDefault="000447E3" w:rsidP="000447E3">
      <w:pPr>
        <w:spacing w:line="360" w:lineRule="auto"/>
        <w:jc w:val="center"/>
        <w:rPr>
          <w:rFonts w:ascii="Times New Roman" w:eastAsia="宋体" w:hAnsi="Times New Roman" w:cs="Times New Roman"/>
          <w:sz w:val="22"/>
        </w:rPr>
      </w:pPr>
    </w:p>
    <w:p w14:paraId="130E57A4" w14:textId="467D860D" w:rsidR="000447E3" w:rsidRPr="003C7BEE" w:rsidRDefault="000447E3" w:rsidP="000447E3">
      <w:pPr>
        <w:spacing w:line="360" w:lineRule="auto"/>
        <w:jc w:val="center"/>
        <w:rPr>
          <w:rFonts w:ascii="Times New Roman" w:eastAsia="宋体" w:hAnsi="Times New Roman" w:cs="Times New Roman"/>
          <w:sz w:val="22"/>
        </w:rPr>
      </w:pPr>
      <w:r w:rsidRPr="003C7BEE">
        <w:rPr>
          <w:rFonts w:ascii="Times New Roman" w:eastAsia="宋体" w:hAnsi="Times New Roman" w:cs="Times New Roman"/>
          <w:noProof/>
          <w:sz w:val="22"/>
        </w:rPr>
        <w:drawing>
          <wp:inline distT="0" distB="0" distL="0" distR="0" wp14:anchorId="70DAA75D" wp14:editId="70EE8063">
            <wp:extent cx="3312000" cy="2685600"/>
            <wp:effectExtent l="0" t="0" r="3175" b="0"/>
            <wp:docPr id="1297712140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71214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446" cy="269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D90E0" w14:textId="2256FE3D" w:rsidR="000447E3" w:rsidRPr="003C7BEE" w:rsidRDefault="003C7BEE" w:rsidP="000447E3">
      <w:pPr>
        <w:spacing w:line="360" w:lineRule="auto"/>
        <w:jc w:val="center"/>
        <w:rPr>
          <w:rFonts w:ascii="Times New Roman" w:eastAsia="宋体" w:hAnsi="Times New Roman" w:cs="Times New Roman"/>
          <w:sz w:val="22"/>
        </w:rPr>
      </w:pPr>
      <w:r w:rsidRPr="003C7BEE">
        <w:rPr>
          <w:rFonts w:ascii="Arial" w:eastAsia="楷体" w:hAnsi="Arial" w:cs="Arial"/>
          <w:b/>
          <w:color w:val="000000"/>
          <w:szCs w:val="21"/>
        </w:rPr>
        <w:t>Figure S</w:t>
      </w:r>
      <w:r w:rsidR="0034260B">
        <w:rPr>
          <w:rFonts w:ascii="Arial" w:eastAsia="楷体" w:hAnsi="Arial" w:cs="Arial"/>
          <w:b/>
          <w:color w:val="000000"/>
          <w:szCs w:val="21"/>
        </w:rPr>
        <w:t>5</w:t>
      </w:r>
      <w:r w:rsidRPr="003C7BEE">
        <w:rPr>
          <w:rFonts w:ascii="Arial" w:hAnsi="Arial" w:cs="Arial"/>
          <w:szCs w:val="21"/>
        </w:rPr>
        <w:t xml:space="preserve">. </w:t>
      </w:r>
      <w:r w:rsidRPr="003C7BEE">
        <w:rPr>
          <w:rFonts w:ascii="Arial" w:hAnsi="Arial" w:cs="Arial"/>
          <w:szCs w:val="21"/>
          <w:vertAlign w:val="superscript"/>
        </w:rPr>
        <w:t>1</w:t>
      </w:r>
      <w:r w:rsidRPr="003C7BEE">
        <w:rPr>
          <w:rFonts w:ascii="Arial" w:hAnsi="Arial" w:cs="Arial" w:hint="eastAsia"/>
          <w:szCs w:val="21"/>
        </w:rPr>
        <w:t>H-NMR</w:t>
      </w:r>
      <w:r w:rsidRPr="003C7BEE">
        <w:rPr>
          <w:rFonts w:ascii="Arial" w:hAnsi="Arial" w:cs="Arial"/>
          <w:szCs w:val="21"/>
        </w:rPr>
        <w:t xml:space="preserve"> </w:t>
      </w:r>
      <w:r w:rsidRPr="003C7BEE">
        <w:rPr>
          <w:rFonts w:ascii="Arial" w:hAnsi="Arial" w:cs="Arial"/>
        </w:rPr>
        <w:t xml:space="preserve">spectrum of </w:t>
      </w:r>
      <w:r w:rsidRPr="003C7BEE">
        <w:rPr>
          <w:rFonts w:ascii="Arial" w:hAnsi="Arial" w:cs="Arial" w:hint="eastAsia"/>
        </w:rPr>
        <w:t>P</w:t>
      </w:r>
      <w:r w:rsidRPr="003C7BEE">
        <w:rPr>
          <w:rFonts w:ascii="Arial" w:hAnsi="Arial" w:cs="Arial"/>
        </w:rPr>
        <w:t xml:space="preserve">2 </w:t>
      </w:r>
      <w:r w:rsidRPr="003C7BEE">
        <w:rPr>
          <w:rFonts w:ascii="Arial" w:hAnsi="Arial" w:cs="Arial" w:hint="eastAsia"/>
        </w:rPr>
        <w:t>and</w:t>
      </w:r>
      <w:r w:rsidRPr="003C7BEE">
        <w:rPr>
          <w:rFonts w:ascii="Arial" w:hAnsi="Arial" w:cs="Arial"/>
        </w:rPr>
        <w:t xml:space="preserve"> the corresponding synthetic raw materials.</w:t>
      </w:r>
    </w:p>
    <w:p w14:paraId="3214C575" w14:textId="77777777" w:rsidR="000447E3" w:rsidRPr="003C7BEE" w:rsidRDefault="000447E3" w:rsidP="000447E3">
      <w:pPr>
        <w:spacing w:line="360" w:lineRule="auto"/>
        <w:jc w:val="center"/>
        <w:rPr>
          <w:rFonts w:ascii="Times New Roman" w:eastAsia="宋体" w:hAnsi="Times New Roman" w:cs="Times New Roman"/>
          <w:sz w:val="22"/>
        </w:rPr>
      </w:pPr>
    </w:p>
    <w:p w14:paraId="1B8BDBD7" w14:textId="77777777" w:rsidR="000447E3" w:rsidRPr="003C7BEE" w:rsidRDefault="000447E3" w:rsidP="000447E3">
      <w:pPr>
        <w:spacing w:line="360" w:lineRule="auto"/>
        <w:jc w:val="center"/>
        <w:rPr>
          <w:rFonts w:ascii="Times New Roman" w:eastAsia="宋体" w:hAnsi="Times New Roman" w:cs="Times New Roman"/>
          <w:sz w:val="22"/>
        </w:rPr>
      </w:pPr>
    </w:p>
    <w:p w14:paraId="6DDCC064" w14:textId="77777777" w:rsidR="000447E3" w:rsidRPr="003C7BEE" w:rsidRDefault="000447E3" w:rsidP="000447E3">
      <w:pPr>
        <w:spacing w:line="360" w:lineRule="auto"/>
        <w:jc w:val="center"/>
        <w:rPr>
          <w:rFonts w:ascii="Times New Roman" w:eastAsia="宋体" w:hAnsi="Times New Roman" w:cs="Times New Roman"/>
          <w:sz w:val="22"/>
        </w:rPr>
      </w:pPr>
    </w:p>
    <w:p w14:paraId="6A42F989" w14:textId="121D5523" w:rsidR="000447E3" w:rsidRPr="003C7BEE" w:rsidRDefault="000447E3" w:rsidP="000447E3">
      <w:pPr>
        <w:spacing w:line="360" w:lineRule="auto"/>
        <w:jc w:val="center"/>
        <w:rPr>
          <w:rFonts w:ascii="Times New Roman" w:eastAsia="宋体" w:hAnsi="Times New Roman" w:cs="Times New Roman"/>
          <w:sz w:val="22"/>
        </w:rPr>
      </w:pPr>
      <w:r w:rsidRPr="003C7BEE">
        <w:rPr>
          <w:rFonts w:ascii="Times New Roman" w:eastAsia="宋体" w:hAnsi="Times New Roman" w:cs="Times New Roman"/>
          <w:noProof/>
          <w:sz w:val="22"/>
        </w:rPr>
        <w:lastRenderedPageBreak/>
        <w:drawing>
          <wp:inline distT="0" distB="0" distL="0" distR="0" wp14:anchorId="77C934BA" wp14:editId="6D1EDFFE">
            <wp:extent cx="3448800" cy="3016800"/>
            <wp:effectExtent l="0" t="0" r="0" b="0"/>
            <wp:docPr id="1355910071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91007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160" cy="303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B51D9" w14:textId="672FCA11" w:rsidR="000447E3" w:rsidRPr="003C7BEE" w:rsidRDefault="003C7BEE" w:rsidP="000447E3">
      <w:pPr>
        <w:widowControl/>
        <w:rPr>
          <w:rFonts w:ascii="Times New Roman" w:eastAsia="宋体" w:hAnsi="Times New Roman" w:cs="Times New Roman"/>
          <w:kern w:val="0"/>
          <w:szCs w:val="21"/>
        </w:rPr>
      </w:pPr>
      <w:r w:rsidRPr="003C7BEE">
        <w:rPr>
          <w:rFonts w:ascii="Arial" w:eastAsia="楷体" w:hAnsi="Arial" w:cs="Arial"/>
          <w:b/>
          <w:color w:val="000000"/>
          <w:szCs w:val="21"/>
        </w:rPr>
        <w:t>Figure S</w:t>
      </w:r>
      <w:r w:rsidR="0034260B">
        <w:rPr>
          <w:rFonts w:ascii="Arial" w:eastAsia="楷体" w:hAnsi="Arial" w:cs="Arial"/>
          <w:b/>
          <w:color w:val="000000"/>
          <w:szCs w:val="21"/>
        </w:rPr>
        <w:t>6</w:t>
      </w:r>
      <w:r w:rsidRPr="003C7BEE">
        <w:rPr>
          <w:rFonts w:ascii="Arial" w:hAnsi="Arial" w:cs="Arial"/>
          <w:szCs w:val="21"/>
        </w:rPr>
        <w:t xml:space="preserve">. </w:t>
      </w:r>
      <w:r w:rsidRPr="003C7BEE">
        <w:rPr>
          <w:rFonts w:ascii="Arial" w:hAnsi="Arial" w:cs="Arial" w:hint="eastAsia"/>
          <w:szCs w:val="21"/>
        </w:rPr>
        <w:t>FT-IR</w:t>
      </w:r>
      <w:r w:rsidRPr="003C7BEE">
        <w:rPr>
          <w:rFonts w:ascii="Arial" w:hAnsi="Arial" w:cs="Arial"/>
        </w:rPr>
        <w:t xml:space="preserve"> spectrum of </w:t>
      </w:r>
      <w:r w:rsidRPr="003C7BEE">
        <w:rPr>
          <w:rFonts w:ascii="Arial" w:hAnsi="Arial" w:cs="Arial" w:hint="eastAsia"/>
        </w:rPr>
        <w:t>P</w:t>
      </w:r>
      <w:r w:rsidRPr="003C7BEE">
        <w:rPr>
          <w:rFonts w:ascii="Arial" w:hAnsi="Arial" w:cs="Arial"/>
        </w:rPr>
        <w:t xml:space="preserve">2 </w:t>
      </w:r>
      <w:r w:rsidRPr="003C7BEE">
        <w:rPr>
          <w:rFonts w:ascii="Arial" w:hAnsi="Arial" w:cs="Arial" w:hint="eastAsia"/>
        </w:rPr>
        <w:t>and</w:t>
      </w:r>
      <w:r w:rsidRPr="003C7BEE">
        <w:rPr>
          <w:rFonts w:ascii="Arial" w:hAnsi="Arial" w:cs="Arial"/>
        </w:rPr>
        <w:t xml:space="preserve"> the corresponding synthetic raw materials.</w:t>
      </w:r>
    </w:p>
    <w:p w14:paraId="768CBA26" w14:textId="77777777" w:rsidR="000447E3" w:rsidRPr="003C7BEE" w:rsidRDefault="000447E3" w:rsidP="000447E3">
      <w:pPr>
        <w:spacing w:line="360" w:lineRule="auto"/>
        <w:jc w:val="center"/>
        <w:rPr>
          <w:rFonts w:ascii="Times New Roman" w:eastAsia="宋体" w:hAnsi="Times New Roman" w:cs="Times New Roman"/>
          <w:sz w:val="22"/>
        </w:rPr>
      </w:pPr>
    </w:p>
    <w:p w14:paraId="406ABD36" w14:textId="77777777" w:rsidR="00B54078" w:rsidRDefault="00B54078" w:rsidP="003C7BEE">
      <w:pPr>
        <w:spacing w:line="400" w:lineRule="exact"/>
        <w:rPr>
          <w:rFonts w:ascii="Times New Roman" w:hAnsi="Times New Roman" w:cs="Times New Roman"/>
          <w:b/>
          <w:bCs/>
          <w:sz w:val="30"/>
          <w:szCs w:val="30"/>
        </w:rPr>
      </w:pPr>
      <w:bookmarkStart w:id="7" w:name="_Hlk113477717"/>
    </w:p>
    <w:p w14:paraId="66976D52" w14:textId="77777777" w:rsidR="003C7BEE" w:rsidRDefault="003C7BEE" w:rsidP="003C7BEE">
      <w:pPr>
        <w:spacing w:line="400" w:lineRule="exact"/>
        <w:rPr>
          <w:rFonts w:ascii="Times New Roman" w:hAnsi="Times New Roman" w:cs="Times New Roman"/>
          <w:b/>
          <w:bCs/>
          <w:sz w:val="30"/>
          <w:szCs w:val="30"/>
        </w:rPr>
      </w:pPr>
    </w:p>
    <w:p w14:paraId="4895629E" w14:textId="77777777" w:rsidR="003C7BEE" w:rsidRDefault="003C7BEE" w:rsidP="003C7BEE">
      <w:pPr>
        <w:spacing w:line="400" w:lineRule="exact"/>
        <w:rPr>
          <w:rFonts w:ascii="Times New Roman" w:hAnsi="Times New Roman" w:cs="Times New Roman"/>
          <w:b/>
          <w:bCs/>
          <w:sz w:val="30"/>
          <w:szCs w:val="30"/>
        </w:rPr>
      </w:pPr>
    </w:p>
    <w:p w14:paraId="78FC1C63" w14:textId="77777777" w:rsidR="003C7BEE" w:rsidRPr="003C7BEE" w:rsidRDefault="003C7BEE" w:rsidP="003C7BEE">
      <w:pPr>
        <w:spacing w:line="400" w:lineRule="exact"/>
        <w:rPr>
          <w:rFonts w:ascii="Times New Roman" w:eastAsia="宋体" w:hAnsi="Times New Roman" w:cs="Times New Roman"/>
          <w:sz w:val="24"/>
          <w:szCs w:val="24"/>
        </w:rPr>
      </w:pPr>
    </w:p>
    <w:bookmarkEnd w:id="7"/>
    <w:p w14:paraId="10B4F977" w14:textId="435EE4F5" w:rsidR="00B54078" w:rsidRPr="003C7BEE" w:rsidRDefault="00B54078" w:rsidP="00B54078">
      <w:pPr>
        <w:spacing w:line="400" w:lineRule="exact"/>
        <w:jc w:val="center"/>
        <w:rPr>
          <w:rFonts w:ascii="Times New Roman" w:eastAsia="宋体" w:hAnsi="Times New Roman" w:cs="Times New Roman"/>
          <w:szCs w:val="21"/>
        </w:rPr>
      </w:pPr>
      <w:r w:rsidRPr="003C7BEE">
        <w:rPr>
          <w:rFonts w:ascii="Times New Roman" w:eastAsia="宋体" w:hAnsi="Times New Roman" w:cs="Times New Roman"/>
          <w:szCs w:val="21"/>
        </w:rPr>
        <w:t xml:space="preserve">Table S1 Molecular weight characterization of </w:t>
      </w:r>
      <w:r w:rsidR="003C7BEE">
        <w:rPr>
          <w:rFonts w:ascii="Times New Roman" w:eastAsia="宋体" w:hAnsi="Times New Roman" w:cs="Times New Roman" w:hint="eastAsia"/>
          <w:szCs w:val="21"/>
        </w:rPr>
        <w:t>P</w:t>
      </w:r>
      <w:r w:rsidR="003C7BEE">
        <w:rPr>
          <w:rFonts w:ascii="Times New Roman" w:eastAsia="宋体" w:hAnsi="Times New Roman" w:cs="Times New Roman"/>
          <w:szCs w:val="21"/>
        </w:rPr>
        <w:t xml:space="preserve">1 </w:t>
      </w:r>
      <w:r w:rsidR="003C7BEE">
        <w:rPr>
          <w:rFonts w:ascii="Times New Roman" w:eastAsia="宋体" w:hAnsi="Times New Roman" w:cs="Times New Roman" w:hint="eastAsia"/>
          <w:szCs w:val="21"/>
        </w:rPr>
        <w:t>and</w:t>
      </w:r>
      <w:r w:rsidR="003C7BEE">
        <w:rPr>
          <w:rFonts w:ascii="Times New Roman" w:eastAsia="宋体" w:hAnsi="Times New Roman" w:cs="Times New Roman"/>
          <w:szCs w:val="21"/>
        </w:rPr>
        <w:t xml:space="preserve"> </w:t>
      </w:r>
      <w:r w:rsidR="003C7BEE">
        <w:rPr>
          <w:rFonts w:ascii="Times New Roman" w:eastAsia="宋体" w:hAnsi="Times New Roman" w:cs="Times New Roman" w:hint="eastAsia"/>
          <w:szCs w:val="21"/>
        </w:rPr>
        <w:t>P2</w:t>
      </w:r>
    </w:p>
    <w:tbl>
      <w:tblPr>
        <w:tblW w:w="8364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1701"/>
        <w:gridCol w:w="1560"/>
        <w:gridCol w:w="1701"/>
        <w:gridCol w:w="1701"/>
      </w:tblGrid>
      <w:tr w:rsidR="00B54078" w:rsidRPr="003C7BEE" w14:paraId="3008ED06" w14:textId="77777777" w:rsidTr="002D5A90">
        <w:trPr>
          <w:trHeight w:val="289"/>
          <w:jc w:val="center"/>
        </w:trPr>
        <w:tc>
          <w:tcPr>
            <w:tcW w:w="1701" w:type="dxa"/>
            <w:tcBorders>
              <w:top w:val="single" w:sz="12" w:space="0" w:color="auto"/>
              <w:left w:val="nil"/>
              <w:bottom w:val="single" w:sz="4" w:space="0" w:color="auto"/>
            </w:tcBorders>
          </w:tcPr>
          <w:p w14:paraId="09D30F9E" w14:textId="411DA472" w:rsidR="00B54078" w:rsidRPr="003C7BEE" w:rsidRDefault="00B54078" w:rsidP="00B54078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3C7BEE">
              <w:rPr>
                <w:rFonts w:ascii="Times New Roman" w:eastAsia="宋体" w:hAnsi="Times New Roman" w:cs="Times New Roman"/>
                <w:szCs w:val="21"/>
              </w:rPr>
              <w:t>Sampl</w:t>
            </w:r>
            <w:r w:rsidR="003C7BEE">
              <w:rPr>
                <w:rFonts w:ascii="Times New Roman" w:eastAsia="宋体" w:hAnsi="Times New Roman" w:cs="Times New Roman" w:hint="eastAsia"/>
                <w:szCs w:val="21"/>
              </w:rPr>
              <w:t>e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</w:tcPr>
          <w:p w14:paraId="010ADB85" w14:textId="77777777" w:rsidR="00B54078" w:rsidRPr="003C7BEE" w:rsidRDefault="00B54078" w:rsidP="00B54078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3C7BEE">
              <w:rPr>
                <w:rFonts w:ascii="Times New Roman" w:eastAsia="宋体" w:hAnsi="Times New Roman" w:cs="Times New Roman"/>
                <w:szCs w:val="21"/>
              </w:rPr>
              <w:t>Mn</w:t>
            </w:r>
          </w:p>
          <w:p w14:paraId="18943CDC" w14:textId="77777777" w:rsidR="00B54078" w:rsidRPr="003C7BEE" w:rsidRDefault="00B54078" w:rsidP="00B54078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3C7BEE">
              <w:rPr>
                <w:rFonts w:ascii="Times New Roman" w:eastAsia="宋体" w:hAnsi="Times New Roman" w:cs="Times New Roman"/>
                <w:szCs w:val="21"/>
              </w:rPr>
              <w:t>(g/mol)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4" w:space="0" w:color="auto"/>
              <w:right w:val="nil"/>
            </w:tcBorders>
          </w:tcPr>
          <w:p w14:paraId="09EF789A" w14:textId="77777777" w:rsidR="00B54078" w:rsidRPr="003C7BEE" w:rsidRDefault="00B54078" w:rsidP="00B54078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3C7BEE">
              <w:rPr>
                <w:rFonts w:ascii="Times New Roman" w:eastAsia="宋体" w:hAnsi="Times New Roman" w:cs="Times New Roman"/>
                <w:szCs w:val="21"/>
              </w:rPr>
              <w:t>Mw</w:t>
            </w:r>
          </w:p>
          <w:p w14:paraId="42F25F29" w14:textId="77777777" w:rsidR="00B54078" w:rsidRPr="003C7BEE" w:rsidRDefault="00B54078" w:rsidP="00B54078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3C7BEE">
              <w:rPr>
                <w:rFonts w:ascii="Times New Roman" w:eastAsia="宋体" w:hAnsi="Times New Roman" w:cs="Times New Roman"/>
                <w:szCs w:val="21"/>
              </w:rPr>
              <w:t>(g/mol)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</w:tcPr>
          <w:p w14:paraId="6739745B" w14:textId="77777777" w:rsidR="00B54078" w:rsidRPr="003C7BEE" w:rsidRDefault="00B54078" w:rsidP="00B54078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spellStart"/>
            <w:r w:rsidRPr="003C7BEE">
              <w:rPr>
                <w:rFonts w:ascii="Times New Roman" w:eastAsia="宋体" w:hAnsi="Times New Roman" w:cs="Times New Roman"/>
                <w:szCs w:val="21"/>
              </w:rPr>
              <w:t>M</w:t>
            </w:r>
            <w:r w:rsidRPr="003C7BEE">
              <w:rPr>
                <w:rFonts w:ascii="Times New Roman" w:eastAsia="宋体" w:hAnsi="Times New Roman" w:cs="Times New Roman" w:hint="eastAsia"/>
                <w:szCs w:val="21"/>
              </w:rPr>
              <w:t>z</w:t>
            </w:r>
            <w:proofErr w:type="spellEnd"/>
          </w:p>
          <w:p w14:paraId="2231C218" w14:textId="77777777" w:rsidR="00B54078" w:rsidRPr="003C7BEE" w:rsidRDefault="00B54078" w:rsidP="00B54078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3C7BEE">
              <w:rPr>
                <w:rFonts w:ascii="Times New Roman" w:eastAsia="宋体" w:hAnsi="Times New Roman" w:cs="Times New Roman"/>
                <w:szCs w:val="21"/>
              </w:rPr>
              <w:t>(g/mol)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  <w:right w:val="nil"/>
            </w:tcBorders>
          </w:tcPr>
          <w:p w14:paraId="69EFCFEF" w14:textId="77777777" w:rsidR="00B54078" w:rsidRPr="003C7BEE" w:rsidRDefault="00B54078" w:rsidP="00B54078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3C7BEE">
              <w:rPr>
                <w:rFonts w:ascii="Times New Roman" w:eastAsia="宋体" w:hAnsi="Times New Roman" w:cs="Times New Roman"/>
                <w:szCs w:val="21"/>
              </w:rPr>
              <w:t>PDI</w:t>
            </w:r>
          </w:p>
        </w:tc>
      </w:tr>
      <w:tr w:rsidR="00B54078" w:rsidRPr="003C7BEE" w14:paraId="36DB7004" w14:textId="77777777" w:rsidTr="002D5A90">
        <w:trPr>
          <w:trHeight w:val="459"/>
          <w:jc w:val="center"/>
        </w:trPr>
        <w:tc>
          <w:tcPr>
            <w:tcW w:w="1701" w:type="dxa"/>
            <w:tcBorders>
              <w:left w:val="nil"/>
            </w:tcBorders>
          </w:tcPr>
          <w:p w14:paraId="465D7428" w14:textId="3A99355C" w:rsidR="00B54078" w:rsidRPr="003C7BEE" w:rsidRDefault="003C7BEE" w:rsidP="00B54078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P</w:t>
            </w:r>
            <w:r>
              <w:rPr>
                <w:rFonts w:ascii="Times New Roman" w:eastAsia="宋体" w:hAnsi="Times New Roman" w:cs="Times New Roman"/>
                <w:szCs w:val="21"/>
              </w:rPr>
              <w:t>1</w:t>
            </w:r>
          </w:p>
        </w:tc>
        <w:tc>
          <w:tcPr>
            <w:tcW w:w="1701" w:type="dxa"/>
          </w:tcPr>
          <w:p w14:paraId="0A3DEB71" w14:textId="77777777" w:rsidR="00B54078" w:rsidRPr="003C7BEE" w:rsidRDefault="00B54078" w:rsidP="00B54078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3C7BEE">
              <w:rPr>
                <w:rFonts w:ascii="Times New Roman" w:eastAsia="宋体" w:hAnsi="Times New Roman" w:cs="Times New Roman"/>
                <w:szCs w:val="21"/>
              </w:rPr>
              <w:t>1715</w:t>
            </w:r>
          </w:p>
        </w:tc>
        <w:tc>
          <w:tcPr>
            <w:tcW w:w="1560" w:type="dxa"/>
            <w:tcBorders>
              <w:right w:val="nil"/>
            </w:tcBorders>
          </w:tcPr>
          <w:p w14:paraId="047DF76A" w14:textId="77777777" w:rsidR="00B54078" w:rsidRPr="003C7BEE" w:rsidRDefault="00B54078" w:rsidP="00B54078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3C7BEE">
              <w:rPr>
                <w:rFonts w:ascii="Times New Roman" w:eastAsia="宋体" w:hAnsi="Times New Roman" w:cs="Times New Roman" w:hint="eastAsia"/>
                <w:szCs w:val="21"/>
              </w:rPr>
              <w:t>3</w:t>
            </w:r>
            <w:r w:rsidRPr="003C7BEE">
              <w:rPr>
                <w:rFonts w:ascii="Times New Roman" w:eastAsia="宋体" w:hAnsi="Times New Roman" w:cs="Times New Roman"/>
                <w:szCs w:val="21"/>
              </w:rPr>
              <w:t>755</w:t>
            </w:r>
          </w:p>
        </w:tc>
        <w:tc>
          <w:tcPr>
            <w:tcW w:w="1701" w:type="dxa"/>
          </w:tcPr>
          <w:p w14:paraId="6F895B2C" w14:textId="77777777" w:rsidR="00B54078" w:rsidRPr="003C7BEE" w:rsidRDefault="00B54078" w:rsidP="00B54078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3C7BEE">
              <w:rPr>
                <w:rFonts w:ascii="Times New Roman" w:eastAsia="宋体" w:hAnsi="Times New Roman" w:cs="Times New Roman" w:hint="eastAsia"/>
                <w:szCs w:val="21"/>
              </w:rPr>
              <w:t>6</w:t>
            </w:r>
            <w:r w:rsidRPr="003C7BEE">
              <w:rPr>
                <w:rFonts w:ascii="Times New Roman" w:eastAsia="宋体" w:hAnsi="Times New Roman" w:cs="Times New Roman"/>
                <w:szCs w:val="21"/>
              </w:rPr>
              <w:t>341</w:t>
            </w:r>
          </w:p>
        </w:tc>
        <w:tc>
          <w:tcPr>
            <w:tcW w:w="1701" w:type="dxa"/>
            <w:tcBorders>
              <w:right w:val="nil"/>
            </w:tcBorders>
          </w:tcPr>
          <w:p w14:paraId="037B93A2" w14:textId="77777777" w:rsidR="00B54078" w:rsidRPr="003C7BEE" w:rsidRDefault="00B54078" w:rsidP="00B54078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3C7BEE">
              <w:rPr>
                <w:rFonts w:ascii="Times New Roman" w:eastAsia="宋体" w:hAnsi="Times New Roman" w:cs="Times New Roman" w:hint="eastAsia"/>
                <w:szCs w:val="21"/>
              </w:rPr>
              <w:t>2</w:t>
            </w:r>
            <w:r w:rsidRPr="003C7BEE">
              <w:rPr>
                <w:rFonts w:ascii="Times New Roman" w:eastAsia="宋体" w:hAnsi="Times New Roman" w:cs="Times New Roman"/>
                <w:szCs w:val="21"/>
              </w:rPr>
              <w:t>.2</w:t>
            </w:r>
          </w:p>
        </w:tc>
      </w:tr>
      <w:tr w:rsidR="003C7BEE" w:rsidRPr="00B54078" w14:paraId="0C5C5BBD" w14:textId="77777777" w:rsidTr="002D5A90">
        <w:trPr>
          <w:trHeight w:val="459"/>
          <w:jc w:val="center"/>
        </w:trPr>
        <w:tc>
          <w:tcPr>
            <w:tcW w:w="1701" w:type="dxa"/>
            <w:tcBorders>
              <w:left w:val="nil"/>
            </w:tcBorders>
          </w:tcPr>
          <w:p w14:paraId="2DA455F1" w14:textId="5AA93934" w:rsidR="003C7BEE" w:rsidRPr="00B54078" w:rsidRDefault="003C7BEE" w:rsidP="003C7BEE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3C7BEE">
              <w:rPr>
                <w:rFonts w:ascii="Times New Roman" w:eastAsia="宋体" w:hAnsi="Times New Roman" w:cs="Times New Roman" w:hint="eastAsia"/>
                <w:szCs w:val="21"/>
              </w:rPr>
              <w:t>P</w:t>
            </w:r>
            <w:r w:rsidRPr="003C7BEE">
              <w:rPr>
                <w:rFonts w:ascii="Times New Roman" w:eastAsia="宋体" w:hAnsi="Times New Roman" w:cs="Times New Roman"/>
                <w:szCs w:val="21"/>
              </w:rPr>
              <w:t>2</w:t>
            </w:r>
          </w:p>
        </w:tc>
        <w:tc>
          <w:tcPr>
            <w:tcW w:w="1701" w:type="dxa"/>
          </w:tcPr>
          <w:p w14:paraId="1481C0B7" w14:textId="6CD98005" w:rsidR="003C7BEE" w:rsidRPr="00B54078" w:rsidRDefault="003C7BEE" w:rsidP="003C7BEE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3C7BEE">
              <w:rPr>
                <w:rFonts w:ascii="Times New Roman" w:eastAsia="宋体" w:hAnsi="Times New Roman" w:cs="Times New Roman"/>
                <w:szCs w:val="21"/>
              </w:rPr>
              <w:t>1145</w:t>
            </w:r>
          </w:p>
        </w:tc>
        <w:tc>
          <w:tcPr>
            <w:tcW w:w="1560" w:type="dxa"/>
            <w:tcBorders>
              <w:right w:val="nil"/>
            </w:tcBorders>
          </w:tcPr>
          <w:p w14:paraId="50CAEEDE" w14:textId="6F11245E" w:rsidR="003C7BEE" w:rsidRPr="00B54078" w:rsidRDefault="003C7BEE" w:rsidP="003C7BEE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3C7BEE">
              <w:rPr>
                <w:rFonts w:ascii="Times New Roman" w:eastAsia="宋体" w:hAnsi="Times New Roman" w:cs="Times New Roman"/>
                <w:szCs w:val="21"/>
              </w:rPr>
              <w:t>1984</w:t>
            </w:r>
          </w:p>
        </w:tc>
        <w:tc>
          <w:tcPr>
            <w:tcW w:w="1701" w:type="dxa"/>
          </w:tcPr>
          <w:p w14:paraId="143A91F1" w14:textId="7FAD215B" w:rsidR="003C7BEE" w:rsidRPr="00B54078" w:rsidRDefault="003C7BEE" w:rsidP="003C7BEE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3C7BEE">
              <w:rPr>
                <w:rFonts w:ascii="Times New Roman" w:eastAsia="宋体" w:hAnsi="Times New Roman" w:cs="Times New Roman"/>
                <w:szCs w:val="21"/>
              </w:rPr>
              <w:t>3163</w:t>
            </w:r>
          </w:p>
        </w:tc>
        <w:tc>
          <w:tcPr>
            <w:tcW w:w="1701" w:type="dxa"/>
            <w:tcBorders>
              <w:right w:val="nil"/>
            </w:tcBorders>
          </w:tcPr>
          <w:p w14:paraId="25FD957B" w14:textId="2FE59FF6" w:rsidR="003C7BEE" w:rsidRPr="00B54078" w:rsidRDefault="003C7BEE" w:rsidP="003C7BEE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3C7BEE">
              <w:rPr>
                <w:rFonts w:ascii="Times New Roman" w:eastAsia="宋体" w:hAnsi="Times New Roman" w:cs="Times New Roman"/>
                <w:szCs w:val="21"/>
              </w:rPr>
              <w:t>1.7</w:t>
            </w:r>
          </w:p>
        </w:tc>
      </w:tr>
    </w:tbl>
    <w:p w14:paraId="5DF42422" w14:textId="77777777" w:rsidR="007109AC" w:rsidRDefault="007109AC" w:rsidP="007109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kern w:val="0"/>
          <w:sz w:val="16"/>
          <w:szCs w:val="16"/>
        </w:rPr>
        <w:t>M</w:t>
      </w:r>
      <w:r>
        <w:rPr>
          <w:rFonts w:ascii="Times New Roman" w:eastAsia="宋体" w:hAnsi="Times New Roman" w:cs="Times New Roman"/>
          <w:kern w:val="0"/>
          <w:sz w:val="16"/>
          <w:szCs w:val="16"/>
          <w:vertAlign w:val="subscript"/>
        </w:rPr>
        <w:t>n</w:t>
      </w:r>
      <w:r>
        <w:rPr>
          <w:rFonts w:ascii=":宋体" w:eastAsia=":宋体" w:hAnsi="Times New Roman" w:cs="Times New Roman" w:hint="eastAsia"/>
          <w:kern w:val="0"/>
          <w:sz w:val="16"/>
          <w:szCs w:val="16"/>
        </w:rPr>
        <w:t xml:space="preserve">: </w:t>
      </w:r>
      <w:r>
        <w:rPr>
          <w:rFonts w:ascii="Times New Roman" w:eastAsia="宋体" w:hAnsi="Times New Roman" w:cs="Times New Roman"/>
          <w:kern w:val="0"/>
          <w:sz w:val="16"/>
          <w:szCs w:val="16"/>
        </w:rPr>
        <w:t xml:space="preserve">Number average molecular weight. </w:t>
      </w:r>
    </w:p>
    <w:p w14:paraId="7A1B249C" w14:textId="77777777" w:rsidR="007109AC" w:rsidRDefault="007109AC" w:rsidP="007109AC">
      <w:pPr>
        <w:widowControl/>
        <w:jc w:val="left"/>
        <w:rPr>
          <w:rFonts w:ascii="Times New Roman" w:eastAsia="宋体" w:hAnsi="Times New Roman" w:cs="Times New Roman"/>
          <w:kern w:val="0"/>
          <w:sz w:val="20"/>
          <w:szCs w:val="20"/>
        </w:rPr>
      </w:pPr>
      <w:r>
        <w:rPr>
          <w:rFonts w:ascii="Times New Roman" w:eastAsia="宋体" w:hAnsi="Times New Roman" w:cs="Times New Roman"/>
          <w:kern w:val="0"/>
          <w:sz w:val="16"/>
          <w:szCs w:val="16"/>
        </w:rPr>
        <w:t>M</w:t>
      </w:r>
      <w:r>
        <w:rPr>
          <w:rFonts w:ascii="Times New Roman" w:eastAsia="宋体" w:hAnsi="Times New Roman" w:cs="Times New Roman"/>
          <w:kern w:val="0"/>
          <w:sz w:val="16"/>
          <w:szCs w:val="16"/>
          <w:vertAlign w:val="subscript"/>
        </w:rPr>
        <w:t>w</w:t>
      </w:r>
      <w:r>
        <w:rPr>
          <w:rFonts w:ascii=":宋体" w:eastAsia=":宋体" w:hAnsi="Times New Roman" w:cs="Times New Roman" w:hint="eastAsia"/>
          <w:kern w:val="0"/>
          <w:sz w:val="16"/>
          <w:szCs w:val="16"/>
        </w:rPr>
        <w:t xml:space="preserve">: </w:t>
      </w:r>
      <w:r>
        <w:rPr>
          <w:rFonts w:ascii="Times New Roman" w:eastAsia="宋体" w:hAnsi="Times New Roman" w:cs="Times New Roman"/>
          <w:kern w:val="0"/>
          <w:sz w:val="16"/>
          <w:szCs w:val="16"/>
        </w:rPr>
        <w:t>Weight average molecular weight.</w:t>
      </w:r>
    </w:p>
    <w:p w14:paraId="7E5862F6" w14:textId="77777777" w:rsidR="007109AC" w:rsidRDefault="007109AC" w:rsidP="007109AC">
      <w:pPr>
        <w:widowControl/>
        <w:jc w:val="left"/>
        <w:rPr>
          <w:rFonts w:ascii="Times New Roman" w:eastAsia="宋体" w:hAnsi="Times New Roman" w:cs="Times New Roman"/>
          <w:kern w:val="0"/>
          <w:sz w:val="16"/>
          <w:szCs w:val="16"/>
        </w:rPr>
      </w:pPr>
      <w:r>
        <w:rPr>
          <w:rFonts w:ascii="Times New Roman" w:eastAsia="宋体" w:hAnsi="Times New Roman" w:cs="Times New Roman"/>
          <w:kern w:val="0"/>
          <w:sz w:val="16"/>
          <w:szCs w:val="16"/>
        </w:rPr>
        <w:t>M</w:t>
      </w:r>
      <w:r>
        <w:rPr>
          <w:rFonts w:ascii="Times New Roman" w:eastAsia="宋体" w:hAnsi="Times New Roman" w:cs="Times New Roman"/>
          <w:kern w:val="0"/>
          <w:sz w:val="16"/>
          <w:szCs w:val="16"/>
          <w:vertAlign w:val="subscript"/>
        </w:rPr>
        <w:t>Z</w:t>
      </w:r>
      <w:r>
        <w:rPr>
          <w:rFonts w:ascii=":宋体" w:eastAsia=":宋体" w:hAnsi="Times New Roman" w:cs="Times New Roman" w:hint="eastAsia"/>
          <w:kern w:val="0"/>
          <w:sz w:val="16"/>
          <w:szCs w:val="16"/>
        </w:rPr>
        <w:t xml:space="preserve">: </w:t>
      </w:r>
      <w:r>
        <w:rPr>
          <w:rFonts w:ascii="Times New Roman" w:eastAsia="宋体" w:hAnsi="Times New Roman" w:cs="Times New Roman"/>
          <w:kern w:val="0"/>
          <w:sz w:val="16"/>
          <w:szCs w:val="16"/>
        </w:rPr>
        <w:t>Z-average molecular weight.</w:t>
      </w:r>
    </w:p>
    <w:p w14:paraId="1FD985F5" w14:textId="77777777" w:rsidR="007109AC" w:rsidRDefault="007109AC" w:rsidP="007109AC">
      <w:pPr>
        <w:widowControl/>
        <w:jc w:val="left"/>
        <w:rPr>
          <w:rFonts w:ascii="Times New Roman" w:eastAsia="Microsoft YaHei UI" w:hAnsi="Times New Roman" w:cs="Times New Roman"/>
          <w:kern w:val="0"/>
          <w:sz w:val="18"/>
          <w:szCs w:val="18"/>
          <w:lang w:eastAsia="af-ZA"/>
        </w:rPr>
      </w:pPr>
      <w:r>
        <w:rPr>
          <w:rFonts w:ascii="Times New Roman" w:eastAsia="宋体" w:hAnsi="Times New Roman" w:cs="Times New Roman"/>
          <w:kern w:val="0"/>
          <w:sz w:val="16"/>
          <w:szCs w:val="16"/>
        </w:rPr>
        <w:t>M</w:t>
      </w:r>
      <w:r>
        <w:rPr>
          <w:rFonts w:ascii="Times New Roman" w:eastAsia="宋体" w:hAnsi="Times New Roman" w:cs="Times New Roman"/>
          <w:kern w:val="0"/>
          <w:sz w:val="16"/>
          <w:szCs w:val="16"/>
          <w:vertAlign w:val="subscript"/>
        </w:rPr>
        <w:t>Z+1</w:t>
      </w:r>
      <w:r>
        <w:rPr>
          <w:rFonts w:ascii=":宋体" w:eastAsia=":宋体" w:hAnsi="Times New Roman" w:cs="Times New Roman" w:hint="eastAsia"/>
          <w:kern w:val="0"/>
          <w:sz w:val="16"/>
          <w:szCs w:val="16"/>
        </w:rPr>
        <w:t xml:space="preserve">: </w:t>
      </w:r>
      <w:r>
        <w:rPr>
          <w:rFonts w:ascii="Times New Roman" w:eastAsia="宋体" w:hAnsi="Times New Roman" w:cs="Times New Roman"/>
          <w:kern w:val="0"/>
          <w:sz w:val="16"/>
          <w:szCs w:val="16"/>
        </w:rPr>
        <w:t>Z+1-average molecular weight.</w:t>
      </w:r>
    </w:p>
    <w:p w14:paraId="76F4D4F4" w14:textId="77777777" w:rsidR="007109AC" w:rsidRDefault="007109AC" w:rsidP="007109AC">
      <w:pPr>
        <w:widowControl/>
        <w:jc w:val="left"/>
        <w:rPr>
          <w:rFonts w:ascii="Times New Roman" w:eastAsia="宋体" w:hAnsi="Times New Roman" w:cs="Times New Roman"/>
          <w:kern w:val="0"/>
          <w:sz w:val="20"/>
          <w:szCs w:val="20"/>
        </w:rPr>
      </w:pPr>
      <w:r>
        <w:rPr>
          <w:rFonts w:ascii="Times New Roman" w:eastAsia="宋体" w:hAnsi="Times New Roman" w:cs="Times New Roman"/>
          <w:kern w:val="0"/>
          <w:sz w:val="20"/>
          <w:szCs w:val="20"/>
        </w:rPr>
        <w:br w:type="page"/>
      </w:r>
    </w:p>
    <w:sectPr w:rsidR="007109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1B915B" w14:textId="77777777" w:rsidR="00A44F7A" w:rsidRDefault="00A44F7A" w:rsidP="00BF57FB">
      <w:r>
        <w:separator/>
      </w:r>
    </w:p>
  </w:endnote>
  <w:endnote w:type="continuationSeparator" w:id="0">
    <w:p w14:paraId="77FAF50A" w14:textId="77777777" w:rsidR="00A44F7A" w:rsidRDefault="00A44F7A" w:rsidP="00BF57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:宋体">
    <w:altName w:val="宋体"/>
    <w:panose1 w:val="00000000000000000000"/>
    <w:charset w:val="86"/>
    <w:family w:val="roman"/>
    <w:notTrueType/>
    <w:pitch w:val="default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FDF66C" w14:textId="77777777" w:rsidR="00A44F7A" w:rsidRDefault="00A44F7A" w:rsidP="00BF57FB">
      <w:r>
        <w:separator/>
      </w:r>
    </w:p>
  </w:footnote>
  <w:footnote w:type="continuationSeparator" w:id="0">
    <w:p w14:paraId="0C4EDA8C" w14:textId="77777777" w:rsidR="00A44F7A" w:rsidRDefault="00A44F7A" w:rsidP="00BF57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49D"/>
    <w:rsid w:val="000447E3"/>
    <w:rsid w:val="00066E4B"/>
    <w:rsid w:val="0008364C"/>
    <w:rsid w:val="00105EB7"/>
    <w:rsid w:val="001177D1"/>
    <w:rsid w:val="0016027E"/>
    <w:rsid w:val="0023686E"/>
    <w:rsid w:val="002554BD"/>
    <w:rsid w:val="002B17FD"/>
    <w:rsid w:val="002B33B5"/>
    <w:rsid w:val="00321221"/>
    <w:rsid w:val="0034260B"/>
    <w:rsid w:val="0037073C"/>
    <w:rsid w:val="003979EF"/>
    <w:rsid w:val="003B0E9D"/>
    <w:rsid w:val="003C7BEE"/>
    <w:rsid w:val="003E3531"/>
    <w:rsid w:val="004276AC"/>
    <w:rsid w:val="00474E3D"/>
    <w:rsid w:val="00516191"/>
    <w:rsid w:val="00683AEC"/>
    <w:rsid w:val="006943F3"/>
    <w:rsid w:val="006B4C04"/>
    <w:rsid w:val="007109AC"/>
    <w:rsid w:val="00715682"/>
    <w:rsid w:val="0074795E"/>
    <w:rsid w:val="007854E4"/>
    <w:rsid w:val="007E4E46"/>
    <w:rsid w:val="00864B54"/>
    <w:rsid w:val="008E3D47"/>
    <w:rsid w:val="0093766C"/>
    <w:rsid w:val="009A1F17"/>
    <w:rsid w:val="00A04F19"/>
    <w:rsid w:val="00A125AF"/>
    <w:rsid w:val="00A44F7A"/>
    <w:rsid w:val="00A5014D"/>
    <w:rsid w:val="00A61C36"/>
    <w:rsid w:val="00A81223"/>
    <w:rsid w:val="00A92EFC"/>
    <w:rsid w:val="00AC5005"/>
    <w:rsid w:val="00AE12F6"/>
    <w:rsid w:val="00AE27BC"/>
    <w:rsid w:val="00B012C0"/>
    <w:rsid w:val="00B03776"/>
    <w:rsid w:val="00B2049D"/>
    <w:rsid w:val="00B54078"/>
    <w:rsid w:val="00BF57FB"/>
    <w:rsid w:val="00C1270B"/>
    <w:rsid w:val="00C206D2"/>
    <w:rsid w:val="00D777BF"/>
    <w:rsid w:val="00DA40A7"/>
    <w:rsid w:val="00DF722F"/>
    <w:rsid w:val="00E617CB"/>
    <w:rsid w:val="00FF6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AED0C3"/>
  <w15:chartTrackingRefBased/>
  <w15:docId w15:val="{B76B4AA8-A94F-4C93-8402-E1FEB401D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57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F57F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F57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F57FB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321221"/>
    <w:rPr>
      <w:rFonts w:ascii="Times New Roman" w:hAnsi="Times New Roman" w:cs="Times New Roman"/>
      <w:sz w:val="24"/>
      <w:szCs w:val="24"/>
    </w:rPr>
  </w:style>
  <w:style w:type="character" w:styleId="a8">
    <w:name w:val="Hyperlink"/>
    <w:uiPriority w:val="99"/>
    <w:unhideWhenUsed/>
    <w:rsid w:val="004276A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01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yuanli@glut.edu.cn" TargetMode="External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bobingjin@glut.edu.cn" TargetMode="Externa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wmf"/><Relationship Id="rId1" Type="http://schemas.openxmlformats.org/officeDocument/2006/relationships/styles" Target="styles.xml"/><Relationship Id="rId6" Type="http://schemas.openxmlformats.org/officeDocument/2006/relationships/hyperlink" Target="mailto:yygong@glut.edu.cn" TargetMode="External"/><Relationship Id="rId11" Type="http://schemas.openxmlformats.org/officeDocument/2006/relationships/image" Target="media/image3.emf"/><Relationship Id="rId5" Type="http://schemas.openxmlformats.org/officeDocument/2006/relationships/endnotes" Target="endnotes.xml"/><Relationship Id="rId15" Type="http://schemas.openxmlformats.org/officeDocument/2006/relationships/image" Target="media/image5.wmf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8</Pages>
  <Words>884</Words>
  <Characters>5044</Characters>
  <Application>Microsoft Office Word</Application>
  <DocSecurity>0</DocSecurity>
  <Lines>42</Lines>
  <Paragraphs>11</Paragraphs>
  <ScaleCrop>false</ScaleCrop>
  <Company/>
  <LinksUpToDate>false</LinksUpToDate>
  <CharactersWithSpaces>5917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炫 思</dc:creator>
  <cp:keywords/>
  <dc:description/>
  <cp:lastModifiedBy>姚 刘</cp:lastModifiedBy>
  <cp:revision>14</cp:revision>
  <dcterms:created xsi:type="dcterms:W3CDTF">2022-10-11T12:38:00Z</dcterms:created>
  <dcterms:modified xsi:type="dcterms:W3CDTF">2023-05-17T03:59:00Z</dcterms:modified>
</cp:coreProperties>
</file>