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A260D" w14:textId="257CB944" w:rsidR="000A77B9" w:rsidRPr="00B737B0" w:rsidRDefault="004B46BA" w:rsidP="000A77B9">
      <w:pPr>
        <w:jc w:val="center"/>
        <w:rPr>
          <w:rFonts w:ascii="Palatino Linotype" w:hAnsi="Palatino Linotype"/>
          <w:b/>
          <w:bCs/>
          <w:sz w:val="36"/>
          <w:szCs w:val="36"/>
        </w:rPr>
      </w:pPr>
      <w:r w:rsidRPr="00B737B0">
        <w:rPr>
          <w:rFonts w:ascii="Palatino Linotype" w:hAnsi="Palatino Linotype"/>
          <w:b/>
          <w:bCs/>
          <w:sz w:val="36"/>
          <w:szCs w:val="36"/>
        </w:rPr>
        <w:t>Supplementary</w:t>
      </w:r>
      <w:r w:rsidR="008F1663">
        <w:rPr>
          <w:rFonts w:ascii="Palatino Linotype" w:hAnsi="Palatino Linotype"/>
          <w:b/>
          <w:bCs/>
          <w:sz w:val="36"/>
          <w:szCs w:val="36"/>
        </w:rPr>
        <w:t xml:space="preserve"> </w:t>
      </w:r>
      <w:r w:rsidR="008F1663" w:rsidRPr="008F1663">
        <w:rPr>
          <w:rFonts w:ascii="Palatino Linotype" w:hAnsi="Palatino Linotype"/>
          <w:b/>
          <w:bCs/>
          <w:sz w:val="36"/>
          <w:szCs w:val="36"/>
        </w:rPr>
        <w:t>Materials</w:t>
      </w:r>
    </w:p>
    <w:p w14:paraId="1F8C0F52" w14:textId="77777777" w:rsidR="00D809D2" w:rsidRPr="003B1AF1" w:rsidRDefault="00D809D2" w:rsidP="00D809D2">
      <w:pPr>
        <w:pStyle w:val="MDPI12title"/>
        <w:jc w:val="both"/>
      </w:pPr>
      <w:bookmarkStart w:id="0" w:name="_Hlk124444684"/>
      <w:r>
        <w:t>Q</w:t>
      </w:r>
      <w:r w:rsidRPr="001863AB">
        <w:t xml:space="preserve">uinone </w:t>
      </w:r>
      <w:r>
        <w:t xml:space="preserve">pool, a key target of </w:t>
      </w:r>
      <w:r w:rsidRPr="00FC25A7">
        <w:t>plant flavonoids</w:t>
      </w:r>
      <w:r>
        <w:t xml:space="preserve"> </w:t>
      </w:r>
      <w:r w:rsidRPr="009E794E">
        <w:t>inhibiting gram-positive bacteria</w:t>
      </w:r>
    </w:p>
    <w:p w14:paraId="5B34725D" w14:textId="577C4D48" w:rsidR="00D809D2" w:rsidRPr="00897049" w:rsidRDefault="00D809D2" w:rsidP="00D809D2">
      <w:pPr>
        <w:pStyle w:val="MDPI13authornames"/>
        <w:rPr>
          <w:spacing w:val="-2"/>
        </w:rPr>
      </w:pPr>
      <w:bookmarkStart w:id="1" w:name="_Hlk134389296"/>
      <w:r w:rsidRPr="00897049">
        <w:rPr>
          <w:spacing w:val="-2"/>
        </w:rPr>
        <w:t xml:space="preserve">Li Zhang </w:t>
      </w:r>
      <w:r w:rsidRPr="00897049">
        <w:rPr>
          <w:spacing w:val="-2"/>
          <w:vertAlign w:val="superscript"/>
        </w:rPr>
        <w:t>1,</w:t>
      </w:r>
      <w:proofErr w:type="gramStart"/>
      <w:r w:rsidRPr="00897049">
        <w:rPr>
          <w:spacing w:val="-2"/>
          <w:vertAlign w:val="superscript"/>
        </w:rPr>
        <w:t>2,</w:t>
      </w:r>
      <w:r w:rsidRPr="00897049">
        <w:rPr>
          <w:rFonts w:ascii="Times New Roman" w:hAnsi="Times New Roman"/>
          <w:spacing w:val="-2"/>
          <w:vertAlign w:val="superscript"/>
        </w:rPr>
        <w:t>†</w:t>
      </w:r>
      <w:proofErr w:type="gramEnd"/>
      <w:r w:rsidRPr="00897049">
        <w:rPr>
          <w:spacing w:val="-2"/>
        </w:rPr>
        <w:t xml:space="preserve">, Yu Yan </w:t>
      </w:r>
      <w:r w:rsidRPr="00897049">
        <w:rPr>
          <w:spacing w:val="-2"/>
          <w:vertAlign w:val="superscript"/>
        </w:rPr>
        <w:t>1,</w:t>
      </w:r>
      <w:r w:rsidRPr="00897049">
        <w:rPr>
          <w:rFonts w:ascii="Times New Roman" w:hAnsi="Times New Roman"/>
          <w:spacing w:val="-2"/>
          <w:vertAlign w:val="superscript"/>
        </w:rPr>
        <w:t>†</w:t>
      </w:r>
      <w:r w:rsidRPr="00897049">
        <w:rPr>
          <w:spacing w:val="-2"/>
        </w:rPr>
        <w:t>,</w:t>
      </w:r>
      <w:r w:rsidR="001E2094" w:rsidRPr="001E2094">
        <w:rPr>
          <w:spacing w:val="-2"/>
        </w:rPr>
        <w:t xml:space="preserve"> </w:t>
      </w:r>
      <w:r w:rsidR="001E2094" w:rsidRPr="00897049">
        <w:rPr>
          <w:spacing w:val="-2"/>
        </w:rPr>
        <w:t xml:space="preserve">Jianping Zhu </w:t>
      </w:r>
      <w:r w:rsidR="001E2094" w:rsidRPr="00897049">
        <w:rPr>
          <w:spacing w:val="-2"/>
          <w:vertAlign w:val="superscript"/>
        </w:rPr>
        <w:t>2</w:t>
      </w:r>
      <w:r w:rsidR="001E2094">
        <w:rPr>
          <w:spacing w:val="-2"/>
          <w:vertAlign w:val="superscript"/>
        </w:rPr>
        <w:t>,</w:t>
      </w:r>
      <w:r w:rsidR="001E2094" w:rsidRPr="00897049">
        <w:rPr>
          <w:rFonts w:ascii="Times New Roman" w:hAnsi="Times New Roman"/>
          <w:spacing w:val="-2"/>
          <w:vertAlign w:val="superscript"/>
        </w:rPr>
        <w:t>†</w:t>
      </w:r>
      <w:r w:rsidR="001E2094" w:rsidRPr="00897049">
        <w:rPr>
          <w:spacing w:val="-2"/>
        </w:rPr>
        <w:t>,</w:t>
      </w:r>
      <w:r w:rsidRPr="00897049">
        <w:rPr>
          <w:spacing w:val="-2"/>
        </w:rPr>
        <w:t xml:space="preserve"> </w:t>
      </w:r>
      <w:proofErr w:type="spellStart"/>
      <w:r w:rsidRPr="00897049">
        <w:rPr>
          <w:spacing w:val="-2"/>
        </w:rPr>
        <w:t>Xuexue</w:t>
      </w:r>
      <w:proofErr w:type="spellEnd"/>
      <w:r w:rsidRPr="00897049">
        <w:rPr>
          <w:spacing w:val="-2"/>
        </w:rPr>
        <w:t xml:space="preserve"> Xia </w:t>
      </w:r>
      <w:r w:rsidRPr="00897049">
        <w:rPr>
          <w:spacing w:val="-2"/>
          <w:vertAlign w:val="superscript"/>
        </w:rPr>
        <w:t>1</w:t>
      </w:r>
      <w:r w:rsidRPr="00897049">
        <w:rPr>
          <w:spacing w:val="-2"/>
        </w:rPr>
        <w:t xml:space="preserve">, </w:t>
      </w:r>
      <w:proofErr w:type="spellStart"/>
      <w:r w:rsidRPr="00897049">
        <w:rPr>
          <w:spacing w:val="-2"/>
        </w:rPr>
        <w:t>Ganjun</w:t>
      </w:r>
      <w:proofErr w:type="spellEnd"/>
      <w:r w:rsidRPr="00897049">
        <w:rPr>
          <w:spacing w:val="-2"/>
        </w:rPr>
        <w:t xml:space="preserve"> Yuan </w:t>
      </w:r>
      <w:r w:rsidRPr="00897049">
        <w:rPr>
          <w:spacing w:val="-2"/>
          <w:vertAlign w:val="superscript"/>
        </w:rPr>
        <w:t>1,2,</w:t>
      </w:r>
      <w:r w:rsidRPr="00897049">
        <w:rPr>
          <w:spacing w:val="-2"/>
        </w:rPr>
        <w:t xml:space="preserve">*, </w:t>
      </w:r>
      <w:proofErr w:type="spellStart"/>
      <w:r w:rsidRPr="00897049">
        <w:rPr>
          <w:spacing w:val="-2"/>
        </w:rPr>
        <w:t>Shimin</w:t>
      </w:r>
      <w:proofErr w:type="spellEnd"/>
      <w:r w:rsidRPr="00897049">
        <w:rPr>
          <w:spacing w:val="-2"/>
        </w:rPr>
        <w:t xml:space="preserve"> Li </w:t>
      </w:r>
      <w:r w:rsidRPr="00897049">
        <w:rPr>
          <w:spacing w:val="-2"/>
          <w:vertAlign w:val="superscript"/>
        </w:rPr>
        <w:t>2</w:t>
      </w:r>
      <w:r w:rsidRPr="00897049">
        <w:rPr>
          <w:spacing w:val="-2"/>
        </w:rPr>
        <w:t xml:space="preserve">, Beibei Deng </w:t>
      </w:r>
      <w:r w:rsidRPr="00897049">
        <w:rPr>
          <w:spacing w:val="-2"/>
          <w:vertAlign w:val="superscript"/>
        </w:rPr>
        <w:t>2</w:t>
      </w:r>
      <w:r w:rsidRPr="00897049">
        <w:rPr>
          <w:spacing w:val="-2"/>
        </w:rPr>
        <w:t xml:space="preserve"> and </w:t>
      </w:r>
      <w:proofErr w:type="spellStart"/>
      <w:r w:rsidRPr="00897049">
        <w:rPr>
          <w:spacing w:val="-2"/>
        </w:rPr>
        <w:t>Xinrong</w:t>
      </w:r>
      <w:proofErr w:type="spellEnd"/>
      <w:r w:rsidRPr="00897049">
        <w:rPr>
          <w:spacing w:val="-2"/>
        </w:rPr>
        <w:t xml:space="preserve"> Luo </w:t>
      </w:r>
      <w:r w:rsidRPr="00897049">
        <w:rPr>
          <w:spacing w:val="-2"/>
          <w:vertAlign w:val="superscript"/>
        </w:rPr>
        <w:t>2</w:t>
      </w:r>
    </w:p>
    <w:p w14:paraId="06142EC2" w14:textId="77777777" w:rsidR="00D809D2" w:rsidRPr="00D945EC" w:rsidRDefault="00D809D2" w:rsidP="00D809D2">
      <w:pPr>
        <w:pStyle w:val="MDPI16affiliation"/>
        <w:ind w:left="198"/>
        <w:jc w:val="both"/>
      </w:pPr>
      <w:bookmarkStart w:id="2" w:name="_Hlk124444725"/>
      <w:bookmarkEnd w:id="0"/>
      <w:r w:rsidRPr="00744AED">
        <w:rPr>
          <w:vertAlign w:val="superscript"/>
        </w:rPr>
        <w:t>1</w:t>
      </w:r>
      <w:r w:rsidRPr="00D945EC">
        <w:tab/>
      </w:r>
      <w:r w:rsidRPr="00D07F51">
        <w:t xml:space="preserve">Biotechnological Engineering Center for Pharmaceutical Research and Development, Jiangxi Agricultural University, Nanchang 330045, China; </w:t>
      </w:r>
      <w:r w:rsidRPr="00CF7391">
        <w:t>zhangli43012022@163.com (L.Z.)</w:t>
      </w:r>
      <w:r>
        <w:t xml:space="preserve">; </w:t>
      </w:r>
      <w:r w:rsidRPr="00CF7391">
        <w:t>yanyu99668@163.com</w:t>
      </w:r>
      <w:r>
        <w:t xml:space="preserve"> (Y.Y.); </w:t>
      </w:r>
      <w:r w:rsidRPr="00D07F51">
        <w:t>xiaxuexue007@163.com (X.X.)</w:t>
      </w:r>
      <w:r w:rsidRPr="008C5C07">
        <w:rPr>
          <w:rFonts w:ascii="MS Mincho" w:eastAsia="MS Mincho" w:hAnsi="MS Mincho" w:cs="MS Mincho" w:hint="eastAsia"/>
          <w:highlight w:val="yellow"/>
        </w:rPr>
        <w:t>‬</w:t>
      </w:r>
      <w:r w:rsidRPr="008C5C07">
        <w:rPr>
          <w:rFonts w:ascii="MS Mincho" w:eastAsia="MS Mincho" w:hAnsi="MS Mincho" w:cs="MS Mincho" w:hint="eastAsia"/>
          <w:highlight w:val="yellow"/>
        </w:rPr>
        <w:t>‬</w:t>
      </w:r>
      <w:r w:rsidRPr="008C5C07">
        <w:rPr>
          <w:rFonts w:ascii="MS Mincho" w:eastAsia="MS Mincho" w:hAnsi="MS Mincho" w:cs="MS Mincho" w:hint="eastAsia"/>
          <w:highlight w:val="yellow"/>
        </w:rPr>
        <w:t>‬</w:t>
      </w:r>
      <w:r w:rsidRPr="008C5C07">
        <w:rPr>
          <w:rFonts w:ascii="MS Mincho" w:eastAsia="MS Mincho" w:hAnsi="MS Mincho" w:cs="MS Mincho" w:hint="eastAsia"/>
          <w:highlight w:val="yellow"/>
        </w:rPr>
        <w:t>‬</w:t>
      </w:r>
      <w:r w:rsidRPr="008C5C07">
        <w:rPr>
          <w:rFonts w:ascii="MS Mincho" w:eastAsia="MS Mincho" w:hAnsi="MS Mincho" w:cs="MS Mincho" w:hint="eastAsia"/>
          <w:highlight w:val="yellow"/>
        </w:rPr>
        <w:t>‬</w:t>
      </w:r>
      <w:r w:rsidRPr="008C5C07">
        <w:rPr>
          <w:rFonts w:ascii="MS Mincho" w:eastAsia="MS Mincho" w:hAnsi="MS Mincho" w:cs="MS Mincho" w:hint="eastAsia"/>
          <w:highlight w:val="yellow"/>
        </w:rPr>
        <w:t>‬</w:t>
      </w:r>
      <w:r w:rsidRPr="008C5C07">
        <w:rPr>
          <w:rFonts w:ascii="MS Mincho" w:eastAsia="MS Mincho" w:hAnsi="MS Mincho" w:cs="MS Mincho" w:hint="eastAsia"/>
          <w:highlight w:val="yellow"/>
        </w:rPr>
        <w:t>‬</w:t>
      </w:r>
      <w:r w:rsidRPr="008C5C07">
        <w:rPr>
          <w:rFonts w:ascii="MS Mincho" w:eastAsia="MS Mincho" w:hAnsi="MS Mincho" w:cs="MS Mincho" w:hint="eastAsia"/>
          <w:highlight w:val="yellow"/>
        </w:rPr>
        <w:t>‬</w:t>
      </w:r>
      <w:r w:rsidRPr="008C5C07">
        <w:rPr>
          <w:rFonts w:ascii="MS Mincho" w:eastAsia="MS Mincho" w:hAnsi="MS Mincho" w:cs="MS Mincho" w:hint="eastAsia"/>
          <w:highlight w:val="yellow"/>
        </w:rPr>
        <w:t>‬</w:t>
      </w:r>
      <w:r w:rsidRPr="008C5C07">
        <w:rPr>
          <w:rFonts w:ascii="MS Mincho" w:eastAsia="MS Mincho" w:hAnsi="MS Mincho" w:cs="MS Mincho" w:hint="eastAsia"/>
          <w:highlight w:val="yellow"/>
        </w:rPr>
        <w:t>‬</w:t>
      </w:r>
    </w:p>
    <w:p w14:paraId="4F527B34" w14:textId="652B993E" w:rsidR="00D809D2" w:rsidRDefault="00D809D2" w:rsidP="00D809D2">
      <w:pPr>
        <w:pStyle w:val="MDPI16affiliation"/>
        <w:ind w:left="198"/>
        <w:jc w:val="both"/>
      </w:pPr>
      <w:r w:rsidRPr="00D945EC">
        <w:rPr>
          <w:vertAlign w:val="superscript"/>
        </w:rPr>
        <w:t>2</w:t>
      </w:r>
      <w:r w:rsidRPr="00D945EC">
        <w:tab/>
      </w:r>
      <w:r w:rsidRPr="00D07F51">
        <w:t>Laboratory of Natural Medicine and Microbiological Drug, College of Bioscience and Bioengineering, Jiangxi Agricultural University, Nanchang 330045, China;</w:t>
      </w:r>
      <w:r w:rsidR="00812847" w:rsidRPr="00812847">
        <w:t xml:space="preserve"> </w:t>
      </w:r>
      <w:r w:rsidR="00812847" w:rsidRPr="001B451A">
        <w:t>zjp13698090160@163.com</w:t>
      </w:r>
      <w:r w:rsidR="00812847">
        <w:t xml:space="preserve"> (J.Z.);</w:t>
      </w:r>
      <w:r w:rsidRPr="001B451A">
        <w:t xml:space="preserve"> </w:t>
      </w:r>
      <w:r w:rsidRPr="00CF7391">
        <w:t>zilong5716@163.com (S.L.)</w:t>
      </w:r>
      <w:r>
        <w:t xml:space="preserve">; </w:t>
      </w:r>
      <w:r w:rsidRPr="00CF7391">
        <w:t>dengbeibei0412@163.com (B.</w:t>
      </w:r>
      <w:r w:rsidRPr="00897049">
        <w:t>D.); 17336624619@163.com (X.L.)</w:t>
      </w:r>
    </w:p>
    <w:bookmarkEnd w:id="1"/>
    <w:p w14:paraId="2A4D529B" w14:textId="3EA24049" w:rsidR="00D809D2" w:rsidRPr="00D945EC" w:rsidRDefault="00D809D2" w:rsidP="00D809D2">
      <w:pPr>
        <w:pStyle w:val="MDPI16affiliation"/>
        <w:ind w:left="198"/>
      </w:pPr>
      <w:r w:rsidRPr="00820A7B">
        <w:rPr>
          <w:rFonts w:ascii="Times New Roman" w:hAnsi="Times New Roman"/>
        </w:rPr>
        <w:t>†</w:t>
      </w:r>
      <w:r w:rsidRPr="00820A7B">
        <w:rPr>
          <w:rFonts w:ascii="Times New Roman" w:hAnsi="Times New Roman"/>
        </w:rPr>
        <w:tab/>
        <w:t>Authors who ha</w:t>
      </w:r>
      <w:r w:rsidR="00276C27" w:rsidRPr="00820A7B">
        <w:rPr>
          <w:rFonts w:ascii="Times New Roman" w:hAnsi="Times New Roman"/>
        </w:rPr>
        <w:t>ve</w:t>
      </w:r>
      <w:r w:rsidRPr="00820A7B">
        <w:rPr>
          <w:rFonts w:ascii="Times New Roman" w:hAnsi="Times New Roman"/>
        </w:rPr>
        <w:t xml:space="preserve"> equal contribution</w:t>
      </w:r>
      <w:r w:rsidR="00276C27" w:rsidRPr="00820A7B">
        <w:rPr>
          <w:rFonts w:ascii="Times New Roman" w:hAnsi="Times New Roman"/>
        </w:rPr>
        <w:t>s</w:t>
      </w:r>
      <w:r w:rsidRPr="00820A7B">
        <w:rPr>
          <w:rFonts w:ascii="Times New Roman" w:hAnsi="Times New Roman"/>
        </w:rPr>
        <w:t xml:space="preserve"> for this work.</w:t>
      </w:r>
    </w:p>
    <w:p w14:paraId="7366E08B" w14:textId="77777777" w:rsidR="00D809D2" w:rsidRPr="00550626" w:rsidRDefault="00D809D2" w:rsidP="00D809D2">
      <w:pPr>
        <w:pStyle w:val="MDPI16affiliation"/>
        <w:ind w:left="198"/>
      </w:pPr>
      <w:r w:rsidRPr="000E79A3">
        <w:rPr>
          <w:b/>
        </w:rPr>
        <w:t>*</w:t>
      </w:r>
      <w:r w:rsidRPr="00D945EC">
        <w:tab/>
        <w:t xml:space="preserve">Correspondence: </w:t>
      </w:r>
      <w:r w:rsidRPr="00796A3B">
        <w:t>gyuan@jxau.edu.cn; Tel.: +86-0791-83813459</w:t>
      </w:r>
    </w:p>
    <w:bookmarkEnd w:id="2"/>
    <w:p w14:paraId="2DC02CA0" w14:textId="407CC77F" w:rsidR="00B57923" w:rsidRPr="00114044" w:rsidRDefault="00B57923" w:rsidP="000A77B9">
      <w:pPr>
        <w:ind w:left="315" w:hangingChars="150" w:hanging="315"/>
        <w:rPr>
          <w:rFonts w:ascii="Palatino Linotype" w:hAnsi="Palatino Linotype"/>
        </w:rPr>
      </w:pPr>
    </w:p>
    <w:p w14:paraId="0DFE3705" w14:textId="37A3451E" w:rsidR="00B57923" w:rsidRPr="00114044" w:rsidRDefault="00B57923" w:rsidP="000A77B9">
      <w:pPr>
        <w:ind w:left="315" w:hangingChars="150" w:hanging="315"/>
        <w:rPr>
          <w:rFonts w:ascii="Palatino Linotype" w:hAnsi="Palatino Linotype"/>
        </w:rPr>
      </w:pPr>
    </w:p>
    <w:p w14:paraId="0D9F6864" w14:textId="37748BA9" w:rsidR="002004E0" w:rsidRPr="00114044" w:rsidRDefault="002004E0" w:rsidP="000A77B9">
      <w:pPr>
        <w:ind w:left="315" w:hangingChars="150" w:hanging="315"/>
        <w:rPr>
          <w:rFonts w:ascii="Palatino Linotype" w:hAnsi="Palatino Linotype"/>
        </w:rPr>
      </w:pPr>
    </w:p>
    <w:p w14:paraId="0D1EA93D" w14:textId="6C4F50A4" w:rsidR="002004E0" w:rsidRPr="00114044" w:rsidRDefault="002004E0" w:rsidP="000A77B9">
      <w:pPr>
        <w:ind w:left="315" w:hangingChars="150" w:hanging="315"/>
        <w:rPr>
          <w:rFonts w:ascii="Palatino Linotype" w:hAnsi="Palatino Linotype"/>
        </w:rPr>
      </w:pPr>
    </w:p>
    <w:p w14:paraId="39D5885B" w14:textId="4FDCF0BC" w:rsidR="002004E0" w:rsidRPr="00114044" w:rsidRDefault="002004E0" w:rsidP="000A77B9">
      <w:pPr>
        <w:ind w:left="315" w:hangingChars="150" w:hanging="315"/>
        <w:rPr>
          <w:rFonts w:ascii="Palatino Linotype" w:hAnsi="Palatino Linotype"/>
        </w:rPr>
      </w:pPr>
    </w:p>
    <w:p w14:paraId="6A0C48CA" w14:textId="77777777" w:rsidR="002004E0" w:rsidRPr="00114044" w:rsidRDefault="002004E0" w:rsidP="000A77B9">
      <w:pPr>
        <w:ind w:left="315" w:hangingChars="150" w:hanging="315"/>
        <w:rPr>
          <w:rFonts w:ascii="Palatino Linotype" w:hAnsi="Palatino Linotype"/>
        </w:rPr>
      </w:pPr>
    </w:p>
    <w:p w14:paraId="22FBDC84" w14:textId="334767BB" w:rsidR="00B57923" w:rsidRPr="00114044" w:rsidRDefault="00B57923" w:rsidP="000A77B9">
      <w:pPr>
        <w:ind w:left="315" w:hangingChars="150" w:hanging="315"/>
        <w:rPr>
          <w:rFonts w:ascii="Palatino Linotype" w:hAnsi="Palatino Linotype"/>
        </w:rPr>
      </w:pPr>
    </w:p>
    <w:p w14:paraId="51526D65" w14:textId="026EB945" w:rsidR="00F65507" w:rsidRPr="00114044" w:rsidRDefault="00744744" w:rsidP="007B6DCF">
      <w:pPr>
        <w:spacing w:beforeLines="100" w:before="312"/>
        <w:ind w:left="1000" w:hangingChars="500" w:hanging="1000"/>
        <w:rPr>
          <w:rFonts w:ascii="Palatino Linotype" w:hAnsi="Palatino Linotype"/>
          <w:iCs/>
          <w:sz w:val="20"/>
          <w:szCs w:val="20"/>
        </w:rPr>
      </w:pPr>
      <w:bookmarkStart w:id="3" w:name="_Hlk126262876"/>
      <w:r w:rsidRPr="00114044">
        <w:rPr>
          <w:rFonts w:ascii="Palatino Linotype" w:hAnsi="Palatino Linotype"/>
          <w:color w:val="0000FF"/>
          <w:sz w:val="20"/>
          <w:szCs w:val="20"/>
        </w:rPr>
        <w:t>Figure S1</w:t>
      </w:r>
      <w:r w:rsidRPr="00114044">
        <w:rPr>
          <w:rFonts w:ascii="Palatino Linotype" w:hAnsi="Palatino Linotype"/>
          <w:iCs/>
          <w:sz w:val="20"/>
          <w:szCs w:val="20"/>
        </w:rPr>
        <w:t xml:space="preserve">. </w:t>
      </w:r>
      <w:bookmarkEnd w:id="3"/>
      <w:r w:rsidR="0051389E" w:rsidRPr="00114044">
        <w:rPr>
          <w:rFonts w:ascii="Palatino Linotype" w:hAnsi="Palatino Linotype"/>
          <w:iCs/>
          <w:sz w:val="20"/>
          <w:szCs w:val="20"/>
        </w:rPr>
        <w:t xml:space="preserve">The HPLC-UV profiles of </w:t>
      </w:r>
      <w:r w:rsidR="00E47B9F" w:rsidRPr="00E47B9F">
        <w:rPr>
          <w:rFonts w:ascii="Palatino Linotype" w:hAnsi="Palatino Linotype"/>
          <w:iCs/>
          <w:sz w:val="20"/>
          <w:szCs w:val="20"/>
        </w:rPr>
        <w:t xml:space="preserve">representative </w:t>
      </w:r>
      <w:r w:rsidR="0051389E" w:rsidRPr="00114044">
        <w:rPr>
          <w:rFonts w:ascii="Palatino Linotype" w:hAnsi="Palatino Linotype"/>
          <w:iCs/>
          <w:sz w:val="20"/>
          <w:szCs w:val="20"/>
        </w:rPr>
        <w:t>MK extract</w:t>
      </w:r>
      <w:r w:rsidR="00A11F70" w:rsidRPr="00A11F70">
        <w:rPr>
          <w:rFonts w:ascii="Palatino Linotype" w:hAnsi="Palatino Linotype"/>
          <w:sz w:val="20"/>
          <w:szCs w:val="20"/>
        </w:rPr>
        <w:t xml:space="preserve"> from </w:t>
      </w:r>
      <w:r w:rsidR="00A11F70" w:rsidRPr="00A11F70">
        <w:rPr>
          <w:rFonts w:ascii="Palatino Linotype" w:hAnsi="Palatino Linotype"/>
          <w:i/>
          <w:iCs/>
          <w:sz w:val="20"/>
          <w:szCs w:val="20"/>
        </w:rPr>
        <w:t xml:space="preserve">S. aureus </w:t>
      </w:r>
      <w:r w:rsidR="00A11F70" w:rsidRPr="00A11F70">
        <w:rPr>
          <w:rFonts w:ascii="Palatino Linotype" w:hAnsi="Palatino Linotype"/>
          <w:sz w:val="20"/>
          <w:szCs w:val="20"/>
        </w:rPr>
        <w:t>ATCC 25923</w:t>
      </w:r>
      <w:r w:rsidR="0051389E" w:rsidRPr="00114044">
        <w:rPr>
          <w:rFonts w:ascii="Palatino Linotype" w:hAnsi="Palatino Linotype"/>
          <w:iCs/>
          <w:sz w:val="20"/>
          <w:szCs w:val="20"/>
        </w:rPr>
        <w:t>.</w:t>
      </w:r>
    </w:p>
    <w:p w14:paraId="2618D567" w14:textId="77777777" w:rsidR="007B6DCF" w:rsidRPr="00114044" w:rsidRDefault="007B6DCF" w:rsidP="007B6DCF">
      <w:pPr>
        <w:spacing w:beforeLines="100" w:before="312"/>
        <w:ind w:left="1050" w:hangingChars="500" w:hanging="1050"/>
        <w:rPr>
          <w:rFonts w:ascii="Palatino Linotype" w:hAnsi="Palatino Linotype"/>
        </w:rPr>
      </w:pPr>
    </w:p>
    <w:p w14:paraId="4BE0321A" w14:textId="77777777" w:rsidR="007B6DCF" w:rsidRPr="00114044" w:rsidRDefault="007B6DCF" w:rsidP="007B6DCF">
      <w:pPr>
        <w:spacing w:beforeLines="100" w:before="312"/>
        <w:ind w:left="1050" w:hangingChars="500" w:hanging="1050"/>
        <w:rPr>
          <w:rFonts w:ascii="Palatino Linotype" w:hAnsi="Palatino Linotype"/>
        </w:rPr>
      </w:pPr>
    </w:p>
    <w:p w14:paraId="5597833D" w14:textId="77777777" w:rsidR="007B6DCF" w:rsidRPr="00114044" w:rsidRDefault="007B6DCF" w:rsidP="007B6DCF">
      <w:pPr>
        <w:spacing w:beforeLines="100" w:before="312"/>
        <w:ind w:left="1050" w:hangingChars="500" w:hanging="1050"/>
        <w:rPr>
          <w:rFonts w:ascii="Palatino Linotype" w:hAnsi="Palatino Linotype"/>
        </w:rPr>
      </w:pPr>
    </w:p>
    <w:p w14:paraId="0322EA66" w14:textId="77777777" w:rsidR="007B6DCF" w:rsidRPr="00114044" w:rsidRDefault="007B6DCF" w:rsidP="007B6DCF">
      <w:pPr>
        <w:spacing w:beforeLines="100" w:before="312"/>
        <w:ind w:left="1050" w:hangingChars="500" w:hanging="1050"/>
        <w:rPr>
          <w:rFonts w:ascii="Palatino Linotype" w:hAnsi="Palatino Linotype"/>
        </w:rPr>
      </w:pPr>
    </w:p>
    <w:p w14:paraId="6F863194" w14:textId="77777777" w:rsidR="007B6DCF" w:rsidRPr="00114044" w:rsidRDefault="007B6DCF" w:rsidP="007B6DCF">
      <w:pPr>
        <w:spacing w:beforeLines="100" w:before="312"/>
        <w:ind w:left="1050" w:hangingChars="500" w:hanging="1050"/>
        <w:rPr>
          <w:rFonts w:ascii="Palatino Linotype" w:hAnsi="Palatino Linotype"/>
        </w:rPr>
      </w:pPr>
    </w:p>
    <w:p w14:paraId="5D81F842" w14:textId="77777777" w:rsidR="007B6DCF" w:rsidRPr="00114044" w:rsidRDefault="007B6DCF" w:rsidP="007B6DCF">
      <w:pPr>
        <w:spacing w:beforeLines="100" w:before="312"/>
        <w:ind w:left="1050" w:hangingChars="500" w:hanging="1050"/>
        <w:rPr>
          <w:rFonts w:ascii="Palatino Linotype" w:hAnsi="Palatino Linotype"/>
        </w:rPr>
      </w:pPr>
    </w:p>
    <w:p w14:paraId="3BF389D4" w14:textId="77777777" w:rsidR="007B6DCF" w:rsidRPr="00114044" w:rsidRDefault="007B6DCF" w:rsidP="007B6DCF">
      <w:pPr>
        <w:spacing w:beforeLines="100" w:before="312"/>
        <w:ind w:left="1050" w:hangingChars="500" w:hanging="1050"/>
        <w:rPr>
          <w:rFonts w:ascii="Palatino Linotype" w:hAnsi="Palatino Linotype"/>
        </w:rPr>
      </w:pPr>
    </w:p>
    <w:p w14:paraId="2DC58AA8" w14:textId="77777777" w:rsidR="007B6DCF" w:rsidRPr="00114044" w:rsidRDefault="007B6DCF" w:rsidP="007B6DCF">
      <w:pPr>
        <w:spacing w:beforeLines="100" w:before="312"/>
        <w:ind w:left="1050" w:hangingChars="500" w:hanging="1050"/>
        <w:rPr>
          <w:rFonts w:ascii="Palatino Linotype" w:hAnsi="Palatino Linotype"/>
        </w:rPr>
      </w:pPr>
    </w:p>
    <w:p w14:paraId="57BE7D20" w14:textId="77777777" w:rsidR="007B6DCF" w:rsidRPr="00114044" w:rsidRDefault="007B6DCF" w:rsidP="007B6DCF">
      <w:pPr>
        <w:spacing w:beforeLines="100" w:before="312"/>
        <w:ind w:left="1050" w:hangingChars="500" w:hanging="1050"/>
        <w:rPr>
          <w:rFonts w:ascii="Palatino Linotype" w:hAnsi="Palatino Linotype"/>
        </w:rPr>
      </w:pPr>
    </w:p>
    <w:p w14:paraId="2138075A" w14:textId="06F6A2E3" w:rsidR="00F65507" w:rsidRPr="00114044" w:rsidRDefault="00F65507">
      <w:pPr>
        <w:rPr>
          <w:rFonts w:ascii="Palatino Linotype" w:hAnsi="Palatino Linotype"/>
        </w:rPr>
      </w:pPr>
    </w:p>
    <w:p w14:paraId="3ED38667" w14:textId="53D7F023" w:rsidR="00F65507" w:rsidRPr="00114044" w:rsidRDefault="00F65507">
      <w:pPr>
        <w:rPr>
          <w:rFonts w:ascii="Palatino Linotype" w:hAnsi="Palatino Linotype"/>
        </w:rPr>
      </w:pPr>
    </w:p>
    <w:p w14:paraId="1E245CF0" w14:textId="740E1E14" w:rsidR="00F65507" w:rsidRPr="00114044" w:rsidRDefault="00F65507">
      <w:pPr>
        <w:rPr>
          <w:rFonts w:ascii="Palatino Linotype" w:hAnsi="Palatino Linotype"/>
        </w:rPr>
      </w:pPr>
    </w:p>
    <w:p w14:paraId="5CA4DCA0" w14:textId="3BB0CD9A" w:rsidR="00F65507" w:rsidRPr="00114044" w:rsidRDefault="00F65507">
      <w:pPr>
        <w:rPr>
          <w:rFonts w:ascii="Palatino Linotype" w:hAnsi="Palatino Linotype"/>
        </w:rPr>
      </w:pPr>
    </w:p>
    <w:p w14:paraId="08CC60DE" w14:textId="23ACE8E9" w:rsidR="00F65507" w:rsidRPr="00114044" w:rsidRDefault="00F65507">
      <w:pPr>
        <w:rPr>
          <w:rFonts w:ascii="Palatino Linotype" w:hAnsi="Palatino Linotype"/>
        </w:rPr>
      </w:pPr>
    </w:p>
    <w:p w14:paraId="3B6FF854" w14:textId="51968582" w:rsidR="00F65507" w:rsidRPr="00114044" w:rsidRDefault="00F65507">
      <w:pPr>
        <w:rPr>
          <w:rFonts w:ascii="Palatino Linotype" w:hAnsi="Palatino Linotype"/>
        </w:rPr>
      </w:pPr>
    </w:p>
    <w:p w14:paraId="168CA1A6" w14:textId="2C22137B" w:rsidR="00F65507" w:rsidRPr="00114044" w:rsidRDefault="00F65507">
      <w:pPr>
        <w:rPr>
          <w:rFonts w:ascii="Palatino Linotype" w:hAnsi="Palatino Linotype"/>
        </w:rPr>
      </w:pPr>
    </w:p>
    <w:p w14:paraId="107D11C8" w14:textId="64C181A2" w:rsidR="004510C6" w:rsidRDefault="004510C6">
      <w:pPr>
        <w:rPr>
          <w:rFonts w:ascii="Palatino Linotype" w:hAnsi="Palatino Linotype"/>
        </w:rPr>
      </w:pPr>
    </w:p>
    <w:p w14:paraId="46247BA9" w14:textId="143786AC" w:rsidR="004510C6" w:rsidRDefault="00000000">
      <w:pPr>
        <w:rPr>
          <w:rFonts w:ascii="Palatino Linotype" w:hAnsi="Palatino Linotype"/>
        </w:rPr>
      </w:pPr>
      <w:r>
        <w:rPr>
          <w:noProof/>
        </w:rPr>
        <w:object w:dxaOrig="1440" w:dyaOrig="1440" w14:anchorId="2FE1FE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0;text-align:left;margin-left:.3pt;margin-top:6.15pt;width:522.45pt;height:484.4pt;z-index:251659264;mso-position-horizontal-relative:text;mso-position-vertical-relative:text">
            <v:imagedata r:id="rId7" o:title=""/>
          </v:shape>
          <o:OLEObject Type="Embed" ProgID="Unknown" ShapeID="_x0000_s2056" DrawAspect="Content" ObjectID="_1745259185" r:id="rId8"/>
        </w:object>
      </w:r>
    </w:p>
    <w:p w14:paraId="6A352E89" w14:textId="1385EF3C" w:rsidR="004510C6" w:rsidRDefault="004510C6">
      <w:pPr>
        <w:rPr>
          <w:rFonts w:ascii="Palatino Linotype" w:hAnsi="Palatino Linotype"/>
        </w:rPr>
      </w:pPr>
    </w:p>
    <w:p w14:paraId="64CBC883" w14:textId="77777777" w:rsidR="004510C6" w:rsidRDefault="004510C6">
      <w:pPr>
        <w:rPr>
          <w:rFonts w:ascii="Palatino Linotype" w:hAnsi="Palatino Linotype"/>
        </w:rPr>
      </w:pPr>
    </w:p>
    <w:p w14:paraId="183B5478" w14:textId="77777777" w:rsidR="004510C6" w:rsidRDefault="004510C6">
      <w:pPr>
        <w:rPr>
          <w:rFonts w:ascii="Palatino Linotype" w:hAnsi="Palatino Linotype"/>
        </w:rPr>
      </w:pPr>
    </w:p>
    <w:p w14:paraId="0603E5F8" w14:textId="77777777" w:rsidR="004510C6" w:rsidRDefault="004510C6">
      <w:pPr>
        <w:rPr>
          <w:rFonts w:ascii="Palatino Linotype" w:hAnsi="Palatino Linotype"/>
        </w:rPr>
      </w:pPr>
    </w:p>
    <w:p w14:paraId="57788559" w14:textId="77777777" w:rsidR="004510C6" w:rsidRDefault="004510C6">
      <w:pPr>
        <w:rPr>
          <w:rFonts w:ascii="Palatino Linotype" w:hAnsi="Palatino Linotype"/>
        </w:rPr>
      </w:pPr>
    </w:p>
    <w:p w14:paraId="3AA7B9B9" w14:textId="77777777" w:rsidR="004510C6" w:rsidRDefault="004510C6">
      <w:pPr>
        <w:rPr>
          <w:rFonts w:ascii="Palatino Linotype" w:hAnsi="Palatino Linotype"/>
        </w:rPr>
      </w:pPr>
    </w:p>
    <w:p w14:paraId="684D75BC" w14:textId="67D9888D" w:rsidR="004510C6" w:rsidRDefault="004510C6">
      <w:pPr>
        <w:rPr>
          <w:rFonts w:ascii="Palatino Linotype" w:hAnsi="Palatino Linotype"/>
        </w:rPr>
      </w:pPr>
    </w:p>
    <w:p w14:paraId="71A9FD61" w14:textId="77777777" w:rsidR="004510C6" w:rsidRDefault="004510C6">
      <w:pPr>
        <w:rPr>
          <w:rFonts w:ascii="Palatino Linotype" w:hAnsi="Palatino Linotype"/>
        </w:rPr>
      </w:pPr>
    </w:p>
    <w:p w14:paraId="0C1CA625" w14:textId="77777777" w:rsidR="004510C6" w:rsidRDefault="004510C6">
      <w:pPr>
        <w:rPr>
          <w:rFonts w:ascii="Palatino Linotype" w:hAnsi="Palatino Linotype"/>
        </w:rPr>
      </w:pPr>
    </w:p>
    <w:p w14:paraId="2ACE7100" w14:textId="573BB2D9" w:rsidR="004510C6" w:rsidRDefault="004510C6">
      <w:pPr>
        <w:rPr>
          <w:rFonts w:ascii="Palatino Linotype" w:hAnsi="Palatino Linotype"/>
        </w:rPr>
      </w:pPr>
    </w:p>
    <w:p w14:paraId="27C3239F" w14:textId="5766BB04" w:rsidR="004510C6" w:rsidRDefault="004510C6">
      <w:pPr>
        <w:rPr>
          <w:rFonts w:ascii="Palatino Linotype" w:hAnsi="Palatino Linotype"/>
        </w:rPr>
      </w:pPr>
    </w:p>
    <w:p w14:paraId="4BC58110" w14:textId="77777777" w:rsidR="004510C6" w:rsidRDefault="004510C6">
      <w:pPr>
        <w:rPr>
          <w:rFonts w:ascii="Palatino Linotype" w:hAnsi="Palatino Linotype"/>
        </w:rPr>
      </w:pPr>
    </w:p>
    <w:p w14:paraId="3EEBF4C4" w14:textId="4BEE5762" w:rsidR="004510C6" w:rsidRDefault="004510C6">
      <w:pPr>
        <w:rPr>
          <w:rFonts w:ascii="Palatino Linotype" w:hAnsi="Palatino Linotype"/>
        </w:rPr>
      </w:pPr>
    </w:p>
    <w:p w14:paraId="622558FB" w14:textId="6DB55E03" w:rsidR="004510C6" w:rsidRDefault="004510C6">
      <w:pPr>
        <w:rPr>
          <w:rFonts w:ascii="Palatino Linotype" w:hAnsi="Palatino Linotype"/>
        </w:rPr>
      </w:pPr>
    </w:p>
    <w:p w14:paraId="446AFE70" w14:textId="77777777" w:rsidR="004510C6" w:rsidRDefault="004510C6">
      <w:pPr>
        <w:rPr>
          <w:rFonts w:ascii="Palatino Linotype" w:hAnsi="Palatino Linotype"/>
        </w:rPr>
      </w:pPr>
    </w:p>
    <w:p w14:paraId="109B2A30" w14:textId="4F7E5BD1" w:rsidR="004510C6" w:rsidRDefault="004510C6">
      <w:pPr>
        <w:rPr>
          <w:rFonts w:ascii="Palatino Linotype" w:hAnsi="Palatino Linotype"/>
        </w:rPr>
      </w:pPr>
    </w:p>
    <w:p w14:paraId="520F3C94" w14:textId="77777777" w:rsidR="004510C6" w:rsidRDefault="004510C6">
      <w:pPr>
        <w:rPr>
          <w:rFonts w:ascii="Palatino Linotype" w:hAnsi="Palatino Linotype"/>
        </w:rPr>
      </w:pPr>
    </w:p>
    <w:p w14:paraId="1A6BFB85" w14:textId="77777777" w:rsidR="004510C6" w:rsidRDefault="004510C6">
      <w:pPr>
        <w:rPr>
          <w:rFonts w:ascii="Palatino Linotype" w:hAnsi="Palatino Linotype"/>
        </w:rPr>
      </w:pPr>
    </w:p>
    <w:p w14:paraId="0A75C840" w14:textId="77777777" w:rsidR="004510C6" w:rsidRDefault="004510C6">
      <w:pPr>
        <w:rPr>
          <w:rFonts w:ascii="Palatino Linotype" w:hAnsi="Palatino Linotype"/>
        </w:rPr>
      </w:pPr>
    </w:p>
    <w:p w14:paraId="22996FAE" w14:textId="14A72AF2" w:rsidR="004510C6" w:rsidRDefault="004510C6">
      <w:pPr>
        <w:rPr>
          <w:rFonts w:ascii="Palatino Linotype" w:hAnsi="Palatino Linotype"/>
        </w:rPr>
      </w:pPr>
    </w:p>
    <w:p w14:paraId="7BD2C931" w14:textId="77777777" w:rsidR="004510C6" w:rsidRDefault="004510C6">
      <w:pPr>
        <w:rPr>
          <w:rFonts w:ascii="Palatino Linotype" w:hAnsi="Palatino Linotype"/>
        </w:rPr>
      </w:pPr>
    </w:p>
    <w:p w14:paraId="577EBEA7" w14:textId="28A8D780" w:rsidR="004927B4" w:rsidRDefault="004927B4">
      <w:pPr>
        <w:rPr>
          <w:rFonts w:ascii="Palatino Linotype" w:hAnsi="Palatino Linotype"/>
        </w:rPr>
      </w:pPr>
    </w:p>
    <w:p w14:paraId="1F72C950" w14:textId="77777777" w:rsidR="004927B4" w:rsidRDefault="004927B4">
      <w:pPr>
        <w:rPr>
          <w:rFonts w:ascii="Palatino Linotype" w:hAnsi="Palatino Linotype"/>
        </w:rPr>
      </w:pPr>
    </w:p>
    <w:p w14:paraId="05EBE7B8" w14:textId="77777777" w:rsidR="004927B4" w:rsidRDefault="004927B4">
      <w:pPr>
        <w:rPr>
          <w:rFonts w:ascii="Palatino Linotype" w:hAnsi="Palatino Linotype"/>
        </w:rPr>
      </w:pPr>
    </w:p>
    <w:p w14:paraId="1CBC5EA2" w14:textId="77777777" w:rsidR="004927B4" w:rsidRDefault="004927B4">
      <w:pPr>
        <w:rPr>
          <w:rFonts w:ascii="Palatino Linotype" w:hAnsi="Palatino Linotype"/>
        </w:rPr>
      </w:pPr>
    </w:p>
    <w:p w14:paraId="3CAD119D" w14:textId="77777777" w:rsidR="004927B4" w:rsidRDefault="004927B4">
      <w:pPr>
        <w:rPr>
          <w:rFonts w:ascii="Palatino Linotype" w:hAnsi="Palatino Linotype"/>
        </w:rPr>
      </w:pPr>
    </w:p>
    <w:p w14:paraId="741ABE45" w14:textId="77777777" w:rsidR="004927B4" w:rsidRDefault="004927B4">
      <w:pPr>
        <w:rPr>
          <w:rFonts w:ascii="Palatino Linotype" w:hAnsi="Palatino Linotype"/>
        </w:rPr>
      </w:pPr>
    </w:p>
    <w:p w14:paraId="10F226B6" w14:textId="77777777" w:rsidR="004927B4" w:rsidRDefault="004927B4">
      <w:pPr>
        <w:rPr>
          <w:rFonts w:ascii="Palatino Linotype" w:hAnsi="Palatino Linotype"/>
        </w:rPr>
      </w:pPr>
    </w:p>
    <w:p w14:paraId="59845915" w14:textId="77777777" w:rsidR="004927B4" w:rsidRDefault="004927B4">
      <w:pPr>
        <w:rPr>
          <w:rFonts w:ascii="Palatino Linotype" w:hAnsi="Palatino Linotype"/>
        </w:rPr>
      </w:pPr>
    </w:p>
    <w:p w14:paraId="37E294AF" w14:textId="77777777" w:rsidR="004927B4" w:rsidRDefault="004927B4">
      <w:pPr>
        <w:rPr>
          <w:rFonts w:ascii="Palatino Linotype" w:hAnsi="Palatino Linotype"/>
        </w:rPr>
      </w:pPr>
    </w:p>
    <w:p w14:paraId="5AB7DEC1" w14:textId="231CBB2B" w:rsidR="004927B4" w:rsidRDefault="004927B4">
      <w:pPr>
        <w:rPr>
          <w:rFonts w:ascii="Palatino Linotype" w:hAnsi="Palatino Linotype"/>
        </w:rPr>
      </w:pPr>
    </w:p>
    <w:p w14:paraId="72ABE359" w14:textId="3C19FB40" w:rsidR="004927B4" w:rsidRDefault="004927B4" w:rsidP="004927B4">
      <w:pPr>
        <w:pStyle w:val="MDPI22heading2"/>
        <w:ind w:left="0"/>
        <w:jc w:val="both"/>
        <w:rPr>
          <w:rFonts w:eastAsiaTheme="minorEastAsia"/>
          <w:i w:val="0"/>
          <w:iCs/>
          <w:lang w:eastAsia="zh-CN"/>
        </w:rPr>
      </w:pPr>
      <w:r w:rsidRPr="00CE0B51">
        <w:rPr>
          <w:rFonts w:eastAsiaTheme="minorEastAsia" w:hint="eastAsia"/>
          <w:i w:val="0"/>
          <w:iCs/>
          <w:color w:val="3333FF"/>
          <w:lang w:eastAsia="zh-CN"/>
        </w:rPr>
        <w:t>F</w:t>
      </w:r>
      <w:r w:rsidRPr="00CE0B51">
        <w:rPr>
          <w:rFonts w:eastAsiaTheme="minorEastAsia"/>
          <w:i w:val="0"/>
          <w:iCs/>
          <w:color w:val="3333FF"/>
          <w:lang w:eastAsia="zh-CN"/>
        </w:rPr>
        <w:t xml:space="preserve">igure </w:t>
      </w:r>
      <w:r w:rsidR="0051389E" w:rsidRPr="00CE0B51">
        <w:rPr>
          <w:rFonts w:eastAsiaTheme="minorEastAsia"/>
          <w:i w:val="0"/>
          <w:iCs/>
          <w:color w:val="3333FF"/>
          <w:lang w:eastAsia="zh-CN"/>
        </w:rPr>
        <w:t>S1</w:t>
      </w:r>
      <w:r w:rsidR="00114044">
        <w:rPr>
          <w:rFonts w:eastAsiaTheme="minorEastAsia"/>
          <w:i w:val="0"/>
          <w:iCs/>
          <w:lang w:eastAsia="zh-CN"/>
        </w:rPr>
        <w:t>.</w:t>
      </w:r>
      <w:r>
        <w:rPr>
          <w:rFonts w:eastAsiaTheme="minorEastAsia"/>
          <w:i w:val="0"/>
          <w:iCs/>
          <w:lang w:eastAsia="zh-CN"/>
        </w:rPr>
        <w:t xml:space="preserve"> The HPLC-UV profiles of </w:t>
      </w:r>
      <w:r w:rsidR="00512FCF" w:rsidRPr="00512FCF">
        <w:rPr>
          <w:rFonts w:eastAsiaTheme="minorEastAsia"/>
          <w:i w:val="0"/>
          <w:iCs/>
          <w:lang w:eastAsia="zh-CN"/>
        </w:rPr>
        <w:t>representative</w:t>
      </w:r>
      <w:r w:rsidR="00512FCF">
        <w:rPr>
          <w:rFonts w:eastAsiaTheme="minorEastAsia"/>
          <w:i w:val="0"/>
          <w:iCs/>
          <w:lang w:eastAsia="zh-CN"/>
        </w:rPr>
        <w:t xml:space="preserve"> </w:t>
      </w:r>
      <w:r>
        <w:rPr>
          <w:rFonts w:eastAsiaTheme="minorEastAsia"/>
          <w:i w:val="0"/>
          <w:iCs/>
          <w:lang w:eastAsia="zh-CN"/>
        </w:rPr>
        <w:t>MK ext</w:t>
      </w:r>
      <w:r w:rsidR="0051389E">
        <w:rPr>
          <w:rFonts w:eastAsiaTheme="minorEastAsia"/>
          <w:i w:val="0"/>
          <w:iCs/>
          <w:lang w:eastAsia="zh-CN"/>
        </w:rPr>
        <w:t>r</w:t>
      </w:r>
      <w:r>
        <w:rPr>
          <w:rFonts w:eastAsiaTheme="minorEastAsia"/>
          <w:i w:val="0"/>
          <w:iCs/>
          <w:lang w:eastAsia="zh-CN"/>
        </w:rPr>
        <w:t>act</w:t>
      </w:r>
      <w:r w:rsidR="00E20B8A">
        <w:rPr>
          <w:rFonts w:eastAsiaTheme="minorEastAsia"/>
          <w:i w:val="0"/>
          <w:iCs/>
          <w:lang w:eastAsia="zh-CN"/>
        </w:rPr>
        <w:t xml:space="preserve"> from </w:t>
      </w:r>
      <w:r w:rsidR="00E20B8A" w:rsidRPr="00E20B8A">
        <w:rPr>
          <w:rFonts w:eastAsiaTheme="minorEastAsia"/>
          <w:lang w:eastAsia="zh-CN"/>
        </w:rPr>
        <w:t>S. aureus</w:t>
      </w:r>
      <w:r w:rsidR="00E20B8A" w:rsidRPr="00E20B8A">
        <w:rPr>
          <w:rFonts w:eastAsiaTheme="minorEastAsia"/>
          <w:i w:val="0"/>
          <w:iCs/>
          <w:lang w:eastAsia="zh-CN"/>
        </w:rPr>
        <w:t xml:space="preserve"> ATCC 25923</w:t>
      </w:r>
      <w:r>
        <w:rPr>
          <w:rFonts w:eastAsiaTheme="minorEastAsia"/>
          <w:i w:val="0"/>
          <w:iCs/>
          <w:lang w:eastAsia="zh-CN"/>
        </w:rPr>
        <w:t xml:space="preserve">. </w:t>
      </w:r>
      <w:r w:rsidRPr="004F7CC7">
        <w:rPr>
          <w:rFonts w:eastAsiaTheme="minorEastAsia"/>
          <w:b/>
          <w:bCs/>
          <w:i w:val="0"/>
          <w:iCs/>
          <w:lang w:eastAsia="zh-CN"/>
        </w:rPr>
        <w:t>a</w:t>
      </w:r>
      <w:r>
        <w:rPr>
          <w:rFonts w:eastAsiaTheme="minorEastAsia"/>
          <w:i w:val="0"/>
          <w:iCs/>
          <w:lang w:eastAsia="zh-CN"/>
        </w:rPr>
        <w:t xml:space="preserve">, the HPLC of </w:t>
      </w:r>
      <w:r w:rsidRPr="00D70BEC">
        <w:rPr>
          <w:rFonts w:eastAsiaTheme="minorEastAsia"/>
          <w:i w:val="0"/>
          <w:iCs/>
          <w:lang w:eastAsia="zh-CN"/>
        </w:rPr>
        <w:t>profile of MK extarct</w:t>
      </w:r>
      <w:r>
        <w:rPr>
          <w:rFonts w:eastAsiaTheme="minorEastAsia"/>
          <w:i w:val="0"/>
          <w:iCs/>
          <w:lang w:eastAsia="zh-CN"/>
        </w:rPr>
        <w:t xml:space="preserve">; </w:t>
      </w:r>
      <w:r w:rsidRPr="004F7CC7">
        <w:rPr>
          <w:rFonts w:eastAsiaTheme="minorEastAsia"/>
          <w:b/>
          <w:bCs/>
          <w:i w:val="0"/>
          <w:iCs/>
          <w:lang w:eastAsia="zh-CN"/>
        </w:rPr>
        <w:t>b</w:t>
      </w:r>
      <w:r>
        <w:rPr>
          <w:rFonts w:eastAsiaTheme="minorEastAsia"/>
          <w:i w:val="0"/>
          <w:iCs/>
          <w:lang w:eastAsia="zh-CN"/>
        </w:rPr>
        <w:t>, the UV spectroscop</w:t>
      </w:r>
      <w:r w:rsidR="005A1BD8">
        <w:rPr>
          <w:rFonts w:eastAsiaTheme="minorEastAsia"/>
          <w:i w:val="0"/>
          <w:iCs/>
          <w:lang w:eastAsia="zh-CN"/>
        </w:rPr>
        <w:t>ies</w:t>
      </w:r>
      <w:r>
        <w:rPr>
          <w:rFonts w:eastAsiaTheme="minorEastAsia"/>
          <w:i w:val="0"/>
          <w:iCs/>
          <w:lang w:eastAsia="zh-CN"/>
        </w:rPr>
        <w:t xml:space="preserve"> of four peaks respectively at 4.944 (MK-4 as </w:t>
      </w:r>
      <w:r w:rsidR="00391595" w:rsidRPr="00391595">
        <w:rPr>
          <w:i w:val="0"/>
          <w:iCs/>
        </w:rPr>
        <w:t>an internal standard</w:t>
      </w:r>
      <w:r>
        <w:rPr>
          <w:rFonts w:eastAsiaTheme="minorEastAsia"/>
          <w:i w:val="0"/>
          <w:iCs/>
          <w:lang w:eastAsia="zh-CN"/>
        </w:rPr>
        <w:t>), 8.363</w:t>
      </w:r>
      <w:r w:rsidR="00391595">
        <w:rPr>
          <w:rFonts w:eastAsiaTheme="minorEastAsia"/>
          <w:i w:val="0"/>
          <w:iCs/>
          <w:lang w:eastAsia="zh-CN"/>
        </w:rPr>
        <w:t xml:space="preserve"> (peak 1)</w:t>
      </w:r>
      <w:r>
        <w:rPr>
          <w:rFonts w:eastAsiaTheme="minorEastAsia"/>
          <w:i w:val="0"/>
          <w:iCs/>
          <w:lang w:eastAsia="zh-CN"/>
        </w:rPr>
        <w:t>, 10.535</w:t>
      </w:r>
      <w:r w:rsidR="00391595">
        <w:rPr>
          <w:rFonts w:eastAsiaTheme="minorEastAsia"/>
          <w:i w:val="0"/>
          <w:iCs/>
          <w:lang w:eastAsia="zh-CN"/>
        </w:rPr>
        <w:t xml:space="preserve"> (peak 2)</w:t>
      </w:r>
      <w:r>
        <w:rPr>
          <w:rFonts w:eastAsiaTheme="minorEastAsia"/>
          <w:i w:val="0"/>
          <w:iCs/>
          <w:lang w:eastAsia="zh-CN"/>
        </w:rPr>
        <w:t xml:space="preserve"> and 13.318</w:t>
      </w:r>
      <w:r w:rsidR="00391595">
        <w:rPr>
          <w:rFonts w:eastAsiaTheme="minorEastAsia"/>
          <w:i w:val="0"/>
          <w:iCs/>
          <w:lang w:eastAsia="zh-CN"/>
        </w:rPr>
        <w:t xml:space="preserve"> (peak 3)</w:t>
      </w:r>
      <w:r>
        <w:rPr>
          <w:rFonts w:eastAsiaTheme="minorEastAsia"/>
          <w:i w:val="0"/>
          <w:iCs/>
          <w:lang w:eastAsia="zh-CN"/>
        </w:rPr>
        <w:t>.</w:t>
      </w:r>
    </w:p>
    <w:p w14:paraId="2AF26B42" w14:textId="77777777" w:rsidR="004927B4" w:rsidRDefault="004927B4">
      <w:pPr>
        <w:rPr>
          <w:rFonts w:ascii="Palatino Linotype" w:hAnsi="Palatino Linotype"/>
        </w:rPr>
      </w:pPr>
    </w:p>
    <w:p w14:paraId="55485856" w14:textId="77777777" w:rsidR="004927B4" w:rsidRDefault="004927B4">
      <w:pPr>
        <w:rPr>
          <w:rFonts w:ascii="Palatino Linotype" w:hAnsi="Palatino Linotype"/>
        </w:rPr>
      </w:pPr>
    </w:p>
    <w:p w14:paraId="4B3CE3CF" w14:textId="77777777" w:rsidR="004927B4" w:rsidRDefault="004927B4">
      <w:pPr>
        <w:rPr>
          <w:rFonts w:ascii="Palatino Linotype" w:hAnsi="Palatino Linotype"/>
        </w:rPr>
      </w:pPr>
    </w:p>
    <w:p w14:paraId="63A54AF6" w14:textId="77777777" w:rsidR="004927B4" w:rsidRDefault="004927B4">
      <w:pPr>
        <w:rPr>
          <w:rFonts w:ascii="Palatino Linotype" w:hAnsi="Palatino Linotype"/>
        </w:rPr>
      </w:pPr>
    </w:p>
    <w:p w14:paraId="5C57A2A4" w14:textId="77777777" w:rsidR="004927B4" w:rsidRDefault="004927B4">
      <w:pPr>
        <w:rPr>
          <w:rFonts w:ascii="Palatino Linotype" w:hAnsi="Palatino Linotype"/>
        </w:rPr>
      </w:pPr>
    </w:p>
    <w:p w14:paraId="1B7EB52D" w14:textId="77777777" w:rsidR="004927B4" w:rsidRDefault="004927B4">
      <w:pPr>
        <w:rPr>
          <w:rFonts w:ascii="Palatino Linotype" w:hAnsi="Palatino Linotype"/>
        </w:rPr>
      </w:pPr>
    </w:p>
    <w:p w14:paraId="05CB6487" w14:textId="77777777" w:rsidR="004927B4" w:rsidRDefault="004927B4">
      <w:pPr>
        <w:rPr>
          <w:rFonts w:ascii="Palatino Linotype" w:hAnsi="Palatino Linotype"/>
        </w:rPr>
      </w:pPr>
    </w:p>
    <w:p w14:paraId="2CAB6613" w14:textId="77777777" w:rsidR="004927B4" w:rsidRPr="004510C6" w:rsidRDefault="004927B4">
      <w:pPr>
        <w:rPr>
          <w:rFonts w:ascii="Palatino Linotype" w:hAnsi="Palatino Linotype"/>
        </w:rPr>
      </w:pPr>
    </w:p>
    <w:sectPr w:rsidR="004927B4" w:rsidRPr="004510C6" w:rsidSect="000A77B9">
      <w:pgSz w:w="11906" w:h="16838"/>
      <w:pgMar w:top="1418" w:right="720" w:bottom="107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52C48" w14:textId="77777777" w:rsidR="00F40A81" w:rsidRDefault="00F40A81" w:rsidP="00594385">
      <w:r>
        <w:separator/>
      </w:r>
    </w:p>
  </w:endnote>
  <w:endnote w:type="continuationSeparator" w:id="0">
    <w:p w14:paraId="6B4048B8" w14:textId="77777777" w:rsidR="00F40A81" w:rsidRDefault="00F40A81" w:rsidP="0059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6288" w14:textId="77777777" w:rsidR="00F40A81" w:rsidRDefault="00F40A81" w:rsidP="00594385">
      <w:r>
        <w:separator/>
      </w:r>
    </w:p>
  </w:footnote>
  <w:footnote w:type="continuationSeparator" w:id="0">
    <w:p w14:paraId="1D0CEBFC" w14:textId="77777777" w:rsidR="00F40A81" w:rsidRDefault="00F40A81" w:rsidP="00594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62"/>
    <w:rsid w:val="00011898"/>
    <w:rsid w:val="00016434"/>
    <w:rsid w:val="00021092"/>
    <w:rsid w:val="0003465B"/>
    <w:rsid w:val="00034CC8"/>
    <w:rsid w:val="000541FC"/>
    <w:rsid w:val="00064E2A"/>
    <w:rsid w:val="00090AE0"/>
    <w:rsid w:val="00095E1D"/>
    <w:rsid w:val="000A1E56"/>
    <w:rsid w:val="000A6458"/>
    <w:rsid w:val="000A77B9"/>
    <w:rsid w:val="000B1978"/>
    <w:rsid w:val="000B1D0A"/>
    <w:rsid w:val="000C5E44"/>
    <w:rsid w:val="000D1A68"/>
    <w:rsid w:val="000D20CF"/>
    <w:rsid w:val="000D27E0"/>
    <w:rsid w:val="000E1092"/>
    <w:rsid w:val="000F743E"/>
    <w:rsid w:val="00100049"/>
    <w:rsid w:val="0011152A"/>
    <w:rsid w:val="00114044"/>
    <w:rsid w:val="00124383"/>
    <w:rsid w:val="001465C5"/>
    <w:rsid w:val="0016658F"/>
    <w:rsid w:val="00185284"/>
    <w:rsid w:val="00186C47"/>
    <w:rsid w:val="00196A81"/>
    <w:rsid w:val="001B0516"/>
    <w:rsid w:val="001C1135"/>
    <w:rsid w:val="001C2E67"/>
    <w:rsid w:val="001D2B49"/>
    <w:rsid w:val="001D4DBD"/>
    <w:rsid w:val="001E2094"/>
    <w:rsid w:val="001F78F5"/>
    <w:rsid w:val="002004E0"/>
    <w:rsid w:val="00212483"/>
    <w:rsid w:val="00215A48"/>
    <w:rsid w:val="002165C0"/>
    <w:rsid w:val="00217B65"/>
    <w:rsid w:val="002604F5"/>
    <w:rsid w:val="00271B1A"/>
    <w:rsid w:val="00273080"/>
    <w:rsid w:val="00276C27"/>
    <w:rsid w:val="0029071E"/>
    <w:rsid w:val="002947D0"/>
    <w:rsid w:val="00295A41"/>
    <w:rsid w:val="002B3224"/>
    <w:rsid w:val="002B6D98"/>
    <w:rsid w:val="002C7E5F"/>
    <w:rsid w:val="002E3C3A"/>
    <w:rsid w:val="00307F6B"/>
    <w:rsid w:val="00323705"/>
    <w:rsid w:val="003518AA"/>
    <w:rsid w:val="00355433"/>
    <w:rsid w:val="00366237"/>
    <w:rsid w:val="003904DD"/>
    <w:rsid w:val="00391595"/>
    <w:rsid w:val="0039289C"/>
    <w:rsid w:val="0039341C"/>
    <w:rsid w:val="003A3CF5"/>
    <w:rsid w:val="003A584F"/>
    <w:rsid w:val="003C1803"/>
    <w:rsid w:val="003C3296"/>
    <w:rsid w:val="003E2C61"/>
    <w:rsid w:val="003E3D59"/>
    <w:rsid w:val="003E7DBB"/>
    <w:rsid w:val="003F41D1"/>
    <w:rsid w:val="00411A3D"/>
    <w:rsid w:val="00432AE7"/>
    <w:rsid w:val="00441FAE"/>
    <w:rsid w:val="004510C6"/>
    <w:rsid w:val="00467A38"/>
    <w:rsid w:val="004927B4"/>
    <w:rsid w:val="004A4F98"/>
    <w:rsid w:val="004B46BA"/>
    <w:rsid w:val="004C2DD6"/>
    <w:rsid w:val="004D1A21"/>
    <w:rsid w:val="004D2625"/>
    <w:rsid w:val="004D709A"/>
    <w:rsid w:val="004F331A"/>
    <w:rsid w:val="004F7CC7"/>
    <w:rsid w:val="00512FCF"/>
    <w:rsid w:val="0051389E"/>
    <w:rsid w:val="0051415B"/>
    <w:rsid w:val="005152CE"/>
    <w:rsid w:val="0052443A"/>
    <w:rsid w:val="005440A1"/>
    <w:rsid w:val="0055200D"/>
    <w:rsid w:val="005647EA"/>
    <w:rsid w:val="005662AC"/>
    <w:rsid w:val="00575490"/>
    <w:rsid w:val="00575838"/>
    <w:rsid w:val="00594385"/>
    <w:rsid w:val="005A1BD8"/>
    <w:rsid w:val="005A2F07"/>
    <w:rsid w:val="005C1E60"/>
    <w:rsid w:val="005C4AE6"/>
    <w:rsid w:val="005E6680"/>
    <w:rsid w:val="005F5A72"/>
    <w:rsid w:val="00604EB7"/>
    <w:rsid w:val="00607D6C"/>
    <w:rsid w:val="006102F2"/>
    <w:rsid w:val="006161C1"/>
    <w:rsid w:val="00635832"/>
    <w:rsid w:val="00637F36"/>
    <w:rsid w:val="00661594"/>
    <w:rsid w:val="00662A74"/>
    <w:rsid w:val="00664E22"/>
    <w:rsid w:val="006726B8"/>
    <w:rsid w:val="00676E48"/>
    <w:rsid w:val="006A5C49"/>
    <w:rsid w:val="006B7DDC"/>
    <w:rsid w:val="006D0DD9"/>
    <w:rsid w:val="007129BE"/>
    <w:rsid w:val="00717D1D"/>
    <w:rsid w:val="007231B2"/>
    <w:rsid w:val="007239FD"/>
    <w:rsid w:val="007307C5"/>
    <w:rsid w:val="007352B8"/>
    <w:rsid w:val="00744744"/>
    <w:rsid w:val="00760141"/>
    <w:rsid w:val="007657A4"/>
    <w:rsid w:val="00771A97"/>
    <w:rsid w:val="00774F76"/>
    <w:rsid w:val="007874A9"/>
    <w:rsid w:val="0079199B"/>
    <w:rsid w:val="007A31B4"/>
    <w:rsid w:val="007B2BE4"/>
    <w:rsid w:val="007B6DCF"/>
    <w:rsid w:val="007D1C30"/>
    <w:rsid w:val="007D75EF"/>
    <w:rsid w:val="007F43F7"/>
    <w:rsid w:val="00800119"/>
    <w:rsid w:val="008002E8"/>
    <w:rsid w:val="00801DFA"/>
    <w:rsid w:val="00807FD3"/>
    <w:rsid w:val="008118B9"/>
    <w:rsid w:val="00812847"/>
    <w:rsid w:val="00820A7B"/>
    <w:rsid w:val="00836896"/>
    <w:rsid w:val="00840A55"/>
    <w:rsid w:val="00841397"/>
    <w:rsid w:val="00857A06"/>
    <w:rsid w:val="008644A1"/>
    <w:rsid w:val="0087031A"/>
    <w:rsid w:val="008745D3"/>
    <w:rsid w:val="00892962"/>
    <w:rsid w:val="008A3C95"/>
    <w:rsid w:val="008E0299"/>
    <w:rsid w:val="008E3442"/>
    <w:rsid w:val="008F1663"/>
    <w:rsid w:val="009071E0"/>
    <w:rsid w:val="00907E4B"/>
    <w:rsid w:val="00912380"/>
    <w:rsid w:val="009174E2"/>
    <w:rsid w:val="0092140C"/>
    <w:rsid w:val="0094149D"/>
    <w:rsid w:val="00946D99"/>
    <w:rsid w:val="009631D7"/>
    <w:rsid w:val="0096660E"/>
    <w:rsid w:val="009668B2"/>
    <w:rsid w:val="009A319A"/>
    <w:rsid w:val="009C7E6F"/>
    <w:rsid w:val="009E39DA"/>
    <w:rsid w:val="009F15EE"/>
    <w:rsid w:val="00A03522"/>
    <w:rsid w:val="00A11F70"/>
    <w:rsid w:val="00A30361"/>
    <w:rsid w:val="00A35D79"/>
    <w:rsid w:val="00A3724E"/>
    <w:rsid w:val="00A3744F"/>
    <w:rsid w:val="00A62B1E"/>
    <w:rsid w:val="00A849B3"/>
    <w:rsid w:val="00A94033"/>
    <w:rsid w:val="00AB4391"/>
    <w:rsid w:val="00AC0D08"/>
    <w:rsid w:val="00AD3281"/>
    <w:rsid w:val="00AD62A7"/>
    <w:rsid w:val="00AF5752"/>
    <w:rsid w:val="00B00865"/>
    <w:rsid w:val="00B0499B"/>
    <w:rsid w:val="00B06821"/>
    <w:rsid w:val="00B166FC"/>
    <w:rsid w:val="00B24FF4"/>
    <w:rsid w:val="00B339D5"/>
    <w:rsid w:val="00B50294"/>
    <w:rsid w:val="00B506A2"/>
    <w:rsid w:val="00B57923"/>
    <w:rsid w:val="00B737B0"/>
    <w:rsid w:val="00B75E11"/>
    <w:rsid w:val="00B83BC9"/>
    <w:rsid w:val="00B8638C"/>
    <w:rsid w:val="00B958AA"/>
    <w:rsid w:val="00B96581"/>
    <w:rsid w:val="00B965B7"/>
    <w:rsid w:val="00BB5B98"/>
    <w:rsid w:val="00C062D5"/>
    <w:rsid w:val="00C277BD"/>
    <w:rsid w:val="00C30E47"/>
    <w:rsid w:val="00C727CE"/>
    <w:rsid w:val="00C811C6"/>
    <w:rsid w:val="00CB20D6"/>
    <w:rsid w:val="00CD2C81"/>
    <w:rsid w:val="00CD5F12"/>
    <w:rsid w:val="00CE0B51"/>
    <w:rsid w:val="00CE11EC"/>
    <w:rsid w:val="00CF00D6"/>
    <w:rsid w:val="00CF7EA8"/>
    <w:rsid w:val="00D112D7"/>
    <w:rsid w:val="00D234D8"/>
    <w:rsid w:val="00D33B10"/>
    <w:rsid w:val="00D45238"/>
    <w:rsid w:val="00D464AF"/>
    <w:rsid w:val="00D519E5"/>
    <w:rsid w:val="00D52C28"/>
    <w:rsid w:val="00D809D2"/>
    <w:rsid w:val="00DB1E52"/>
    <w:rsid w:val="00DC213B"/>
    <w:rsid w:val="00DE5DD7"/>
    <w:rsid w:val="00E13E4C"/>
    <w:rsid w:val="00E20651"/>
    <w:rsid w:val="00E20B8A"/>
    <w:rsid w:val="00E2129C"/>
    <w:rsid w:val="00E308FE"/>
    <w:rsid w:val="00E40CFA"/>
    <w:rsid w:val="00E446BF"/>
    <w:rsid w:val="00E47B9F"/>
    <w:rsid w:val="00E7045C"/>
    <w:rsid w:val="00E74F4F"/>
    <w:rsid w:val="00E76D50"/>
    <w:rsid w:val="00E80A7F"/>
    <w:rsid w:val="00E8185A"/>
    <w:rsid w:val="00EC3636"/>
    <w:rsid w:val="00EC529F"/>
    <w:rsid w:val="00ED6616"/>
    <w:rsid w:val="00EE0277"/>
    <w:rsid w:val="00EF7875"/>
    <w:rsid w:val="00F01F5E"/>
    <w:rsid w:val="00F0250D"/>
    <w:rsid w:val="00F1372C"/>
    <w:rsid w:val="00F21B6E"/>
    <w:rsid w:val="00F227A8"/>
    <w:rsid w:val="00F22A06"/>
    <w:rsid w:val="00F23226"/>
    <w:rsid w:val="00F24FD6"/>
    <w:rsid w:val="00F250A0"/>
    <w:rsid w:val="00F37397"/>
    <w:rsid w:val="00F40588"/>
    <w:rsid w:val="00F4064D"/>
    <w:rsid w:val="00F40A81"/>
    <w:rsid w:val="00F43BBF"/>
    <w:rsid w:val="00F456D0"/>
    <w:rsid w:val="00F47F94"/>
    <w:rsid w:val="00F65507"/>
    <w:rsid w:val="00F7037E"/>
    <w:rsid w:val="00F75D03"/>
    <w:rsid w:val="00F87FFA"/>
    <w:rsid w:val="00F90059"/>
    <w:rsid w:val="00F92BCF"/>
    <w:rsid w:val="00FD640F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2"/>
    </o:shapelayout>
  </w:shapeDefaults>
  <w:decimalSymbol w:val="."/>
  <w:listSeparator w:val=","/>
  <w14:docId w14:val="04600495"/>
  <w14:defaultImageDpi w14:val="330"/>
  <w15:chartTrackingRefBased/>
  <w15:docId w15:val="{D33CB9E4-DE0F-4E27-B8FD-24EC887C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3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385"/>
    <w:rPr>
      <w:sz w:val="18"/>
      <w:szCs w:val="18"/>
    </w:rPr>
  </w:style>
  <w:style w:type="table" w:styleId="a7">
    <w:name w:val="Table Grid"/>
    <w:basedOn w:val="a1"/>
    <w:uiPriority w:val="39"/>
    <w:rsid w:val="00C27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3904DD"/>
    <w:rPr>
      <w:color w:val="808080"/>
    </w:rPr>
  </w:style>
  <w:style w:type="paragraph" w:customStyle="1" w:styleId="MDPI12title">
    <w:name w:val="MDPI_1.2_title"/>
    <w:next w:val="a"/>
    <w:qFormat/>
    <w:rsid w:val="00B737B0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a"/>
    <w:qFormat/>
    <w:rsid w:val="00B737B0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eastAsia="de-DE" w:bidi="en-US"/>
    </w:rPr>
  </w:style>
  <w:style w:type="paragraph" w:customStyle="1" w:styleId="MDPI16affiliation">
    <w:name w:val="MDPI_1.6_affiliation"/>
    <w:qFormat/>
    <w:rsid w:val="00B737B0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</w:rPr>
  </w:style>
  <w:style w:type="paragraph" w:customStyle="1" w:styleId="MDPI22heading2">
    <w:name w:val="MDPI_2.2_heading2"/>
    <w:qFormat/>
    <w:rsid w:val="004927B4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098AD-2A29-4AD7-B26A-00E06C75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gyuan</dc:creator>
  <cp:keywords/>
  <dc:description/>
  <cp:lastModifiedBy>gyuan</cp:lastModifiedBy>
  <cp:revision>129</cp:revision>
  <cp:lastPrinted>2023-05-10T12:37:00Z</cp:lastPrinted>
  <dcterms:created xsi:type="dcterms:W3CDTF">2022-07-26T02:03:00Z</dcterms:created>
  <dcterms:modified xsi:type="dcterms:W3CDTF">2023-05-10T13:22:00Z</dcterms:modified>
</cp:coreProperties>
</file>