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615" w:rsidRPr="00C066EA" w:rsidRDefault="00F62615" w:rsidP="00F6261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134085266"/>
      <w:r w:rsidRPr="00C066EA">
        <w:rPr>
          <w:rFonts w:ascii="Times New Roman" w:hAnsi="Times New Roman" w:cs="Times New Roman"/>
          <w:b/>
          <w:sz w:val="24"/>
          <w:szCs w:val="24"/>
          <w:lang w:val="en-US"/>
        </w:rPr>
        <w:t>Supplementary Materials for</w:t>
      </w:r>
    </w:p>
    <w:p w:rsidR="00F62615" w:rsidRPr="00990D10" w:rsidRDefault="00F62615" w:rsidP="00F62615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Hlk122108656"/>
      <w:r w:rsidRPr="00F62615">
        <w:rPr>
          <w:rFonts w:ascii="Times New Roman" w:hAnsi="Times New Roman" w:cs="Times New Roman"/>
          <w:b/>
          <w:sz w:val="24"/>
          <w:szCs w:val="24"/>
          <w:lang w:val="en-US"/>
        </w:rPr>
        <w:t>Phytoplankton dynamics and biogeochemistry of the Black Sea.</w:t>
      </w:r>
    </w:p>
    <w:bookmarkEnd w:id="1"/>
    <w:p w:rsidR="00F62615" w:rsidRDefault="00F62615" w:rsidP="00F626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Vladimir Silkin*, Larisa </w:t>
      </w:r>
      <w:proofErr w:type="spellStart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>Pautova</w:t>
      </w:r>
      <w:proofErr w:type="spellEnd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Oleg </w:t>
      </w:r>
      <w:proofErr w:type="spellStart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>Podymov</w:t>
      </w:r>
      <w:proofErr w:type="spellEnd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>Valeryi</w:t>
      </w:r>
      <w:proofErr w:type="spellEnd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>Chasovnikov</w:t>
      </w:r>
      <w:proofErr w:type="spellEnd"/>
      <w:proofErr w:type="gramEnd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Anna </w:t>
      </w:r>
      <w:proofErr w:type="spellStart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>Lifanchuk</w:t>
      </w:r>
      <w:proofErr w:type="spellEnd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Alexey Fedorov and </w:t>
      </w:r>
      <w:proofErr w:type="spellStart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>Agnislava</w:t>
      </w:r>
      <w:proofErr w:type="spellEnd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62615">
        <w:rPr>
          <w:rFonts w:ascii="Times New Roman" w:hAnsi="Times New Roman" w:cs="Times New Roman"/>
          <w:bCs/>
          <w:sz w:val="24"/>
          <w:szCs w:val="24"/>
          <w:lang w:val="en-US"/>
        </w:rPr>
        <w:t>Kluchantseva</w:t>
      </w:r>
      <w:proofErr w:type="spellEnd"/>
    </w:p>
    <w:p w:rsidR="00F62615" w:rsidRPr="00517267" w:rsidRDefault="00F62615" w:rsidP="00F6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7267">
        <w:rPr>
          <w:rFonts w:ascii="Times New Roman" w:hAnsi="Times New Roman" w:cs="Times New Roman"/>
          <w:sz w:val="24"/>
          <w:szCs w:val="24"/>
          <w:lang w:val="en-US"/>
        </w:rPr>
        <w:t>Shirshov</w:t>
      </w:r>
      <w:proofErr w:type="spellEnd"/>
      <w:r w:rsidRPr="00517267">
        <w:rPr>
          <w:rFonts w:ascii="Times New Roman" w:hAnsi="Times New Roman" w:cs="Times New Roman"/>
          <w:sz w:val="24"/>
          <w:szCs w:val="24"/>
          <w:lang w:val="en-US"/>
        </w:rPr>
        <w:t xml:space="preserve"> Institute of Oceanology, Russian Academy of Sciences, Moscow, Russia, </w:t>
      </w:r>
    </w:p>
    <w:p w:rsidR="00F62615" w:rsidRPr="00517267" w:rsidRDefault="00F62615" w:rsidP="00F6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7267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092DB9">
        <w:rPr>
          <w:rFonts w:ascii="Times New Roman" w:hAnsi="Times New Roman" w:cs="Times New Roman"/>
          <w:sz w:val="24"/>
          <w:szCs w:val="24"/>
          <w:lang w:val="en-US"/>
        </w:rPr>
        <w:t>Corresponding author</w:t>
      </w:r>
      <w:r w:rsidRPr="0051726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vsilkin</w:t>
      </w:r>
      <w:r w:rsidRPr="00517267">
        <w:rPr>
          <w:rFonts w:ascii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mail.ru</w:t>
      </w:r>
    </w:p>
    <w:p w:rsidR="00F62615" w:rsidRDefault="00F62615" w:rsidP="00F62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6EA">
        <w:rPr>
          <w:rFonts w:ascii="Times New Roman" w:hAnsi="Times New Roman" w:cs="Times New Roman"/>
          <w:sz w:val="24"/>
          <w:szCs w:val="24"/>
          <w:lang w:val="en-US"/>
        </w:rPr>
        <w:t>This file includes:</w:t>
      </w:r>
    </w:p>
    <w:p w:rsidR="00F62615" w:rsidRPr="00C066EA" w:rsidRDefault="00F62615" w:rsidP="00F6261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 S1 -S3</w:t>
      </w:r>
    </w:p>
    <w:p w:rsidR="00F62615" w:rsidRDefault="00F62615" w:rsidP="00F626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6EA">
        <w:rPr>
          <w:rFonts w:ascii="Times New Roman" w:hAnsi="Times New Roman" w:cs="Times New Roman"/>
          <w:sz w:val="24"/>
          <w:szCs w:val="24"/>
          <w:lang w:val="en-US"/>
        </w:rPr>
        <w:t>Table S1 – S</w:t>
      </w:r>
      <w:r w:rsidRPr="00F62615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F62615" w:rsidRDefault="00F62615" w:rsidP="00F626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2615" w:rsidRDefault="00F62615" w:rsidP="00F62615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16DC2CE" wp14:editId="7AD74C13">
            <wp:extent cx="4000500" cy="2748321"/>
            <wp:effectExtent l="0" t="0" r="0" b="0"/>
            <wp:docPr id="13" name="Рисунок 13" descr="E:\Мои документы_21_10_18\статьиЧерноеморе\статья_сезонка_2013\статья_сезонка_лимн_океан\для новой версии\к отправке\New fig\suppl material\Fig.6 - IrradianceAnnualDynam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и документы_21_10_18\статьиЧерноеморе\статья_сезонка_2013\статья_сезонка_лимн_океан\для новой версии\к отправке\New fig\suppl material\Fig.6 - IrradianceAnnualDynamics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18" cy="27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615" w:rsidRPr="000548E2" w:rsidRDefault="00F62615" w:rsidP="00F62615">
      <w:pPr>
        <w:jc w:val="center"/>
        <w:rPr>
          <w:rFonts w:ascii="Palatino Linotype" w:hAnsi="Palatino Linotype"/>
          <w:sz w:val="18"/>
          <w:szCs w:val="18"/>
          <w:lang w:val="en-US"/>
        </w:rPr>
      </w:pPr>
      <w:r w:rsidRPr="000548E2">
        <w:rPr>
          <w:rFonts w:ascii="Palatino Linotype" w:hAnsi="Palatino Linotype"/>
          <w:sz w:val="18"/>
          <w:szCs w:val="18"/>
          <w:lang w:val="en-US"/>
        </w:rPr>
        <w:t>Fig S1. Annual irradiance dynamics on the water surface based on long-term (2006-2021) data.</w:t>
      </w:r>
    </w:p>
    <w:p w:rsidR="00F62615" w:rsidRDefault="00F62615" w:rsidP="00F62615">
      <w:pPr>
        <w:jc w:val="center"/>
        <w:rPr>
          <w:lang w:val="en-US"/>
        </w:rPr>
      </w:pPr>
    </w:p>
    <w:p w:rsidR="00F62615" w:rsidRDefault="00F62615" w:rsidP="00F62615">
      <w:pPr>
        <w:jc w:val="center"/>
        <w:rPr>
          <w:lang w:val="en-US"/>
        </w:rPr>
      </w:pPr>
    </w:p>
    <w:p w:rsidR="00F62615" w:rsidRDefault="00F62615" w:rsidP="00F62615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08E5CAE" wp14:editId="608648B7">
            <wp:extent cx="3825240" cy="2673789"/>
            <wp:effectExtent l="0" t="0" r="3810" b="0"/>
            <wp:docPr id="12" name="Рисунок 12" descr="E:\Мои документы_21_10_18\статьиЧерноеморе\статья_сезонка_2013\статья_сезонка_лимн_океан\для новой версии\к отправке\New fig\suppl material\Fig.2 - TempAnnualDynam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_21_10_18\статьиЧерноеморе\статья_сезонка_2013\статья_сезонка_лимн_океан\для новой версии\к отправке\New fig\suppl material\Fig.2 - TempAnnualDynamic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57" cy="267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615" w:rsidRPr="000548E2" w:rsidRDefault="00F62615" w:rsidP="00F62615">
      <w:pPr>
        <w:jc w:val="center"/>
        <w:rPr>
          <w:rFonts w:ascii="Palatino Linotype" w:hAnsi="Palatino Linotype"/>
          <w:sz w:val="18"/>
          <w:szCs w:val="18"/>
          <w:lang w:val="en-US"/>
        </w:rPr>
      </w:pPr>
      <w:r w:rsidRPr="000548E2">
        <w:rPr>
          <w:rFonts w:ascii="Palatino Linotype" w:hAnsi="Palatino Linotype"/>
          <w:sz w:val="18"/>
          <w:szCs w:val="18"/>
          <w:lang w:val="en-US"/>
        </w:rPr>
        <w:t xml:space="preserve">Fig S2. Annual dynamics of water surface temperature based on long-term (2006-2021) data. </w:t>
      </w:r>
    </w:p>
    <w:p w:rsidR="00F62615" w:rsidRDefault="00F62615" w:rsidP="00F62615">
      <w:pPr>
        <w:jc w:val="center"/>
        <w:rPr>
          <w:lang w:val="en-US"/>
        </w:rPr>
      </w:pPr>
    </w:p>
    <w:p w:rsidR="00F62615" w:rsidRDefault="00F62615" w:rsidP="00F62615">
      <w:pPr>
        <w:jc w:val="center"/>
        <w:rPr>
          <w:lang w:val="en-US"/>
        </w:rPr>
      </w:pPr>
    </w:p>
    <w:p w:rsidR="00F62615" w:rsidRDefault="00F62615" w:rsidP="00F62615">
      <w:pPr>
        <w:jc w:val="center"/>
        <w:rPr>
          <w:lang w:val="en-US"/>
        </w:rPr>
      </w:pPr>
    </w:p>
    <w:p w:rsidR="00F62615" w:rsidRDefault="00F62615" w:rsidP="00F62615">
      <w:pPr>
        <w:jc w:val="center"/>
        <w:rPr>
          <w:lang w:val="en-US"/>
        </w:rPr>
      </w:pPr>
    </w:p>
    <w:p w:rsidR="00F62615" w:rsidRPr="00AE5EDA" w:rsidRDefault="00F62615" w:rsidP="00F62615">
      <w:pPr>
        <w:rPr>
          <w:lang w:val="en-US"/>
        </w:rPr>
      </w:pPr>
    </w:p>
    <w:p w:rsidR="00F62615" w:rsidRPr="00AE5EDA" w:rsidRDefault="00F62615" w:rsidP="00F62615">
      <w:pPr>
        <w:rPr>
          <w:lang w:val="en-US"/>
        </w:rPr>
      </w:pPr>
    </w:p>
    <w:p w:rsidR="00F62615" w:rsidRDefault="00F62615" w:rsidP="00F62615">
      <w:r>
        <w:rPr>
          <w:noProof/>
        </w:rPr>
        <w:lastRenderedPageBreak/>
        <w:drawing>
          <wp:inline distT="0" distB="0" distL="0" distR="0" wp14:anchorId="1AA07597" wp14:editId="18CBE4EB">
            <wp:extent cx="5940425" cy="5713095"/>
            <wp:effectExtent l="0" t="0" r="317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615" w:rsidRPr="00922125" w:rsidRDefault="00F62615" w:rsidP="00F62615">
      <w:pPr>
        <w:rPr>
          <w:rFonts w:ascii="Palatino Linotype" w:hAnsi="Palatino Linotype"/>
          <w:sz w:val="18"/>
          <w:szCs w:val="18"/>
          <w:lang w:val="en-US"/>
        </w:rPr>
      </w:pPr>
      <w:r w:rsidRPr="00922125">
        <w:rPr>
          <w:rFonts w:ascii="Palatino Linotype" w:hAnsi="Palatino Linotype"/>
          <w:sz w:val="18"/>
          <w:szCs w:val="18"/>
          <w:lang w:val="en-US"/>
        </w:rPr>
        <w:t>Fig S</w:t>
      </w:r>
      <w:r>
        <w:rPr>
          <w:rFonts w:ascii="Palatino Linotype" w:hAnsi="Palatino Linotype"/>
          <w:sz w:val="18"/>
          <w:szCs w:val="18"/>
          <w:lang w:val="en-US"/>
        </w:rPr>
        <w:t>3</w:t>
      </w:r>
      <w:r w:rsidRPr="00922125">
        <w:rPr>
          <w:rFonts w:ascii="Palatino Linotype" w:hAnsi="Palatino Linotype"/>
          <w:sz w:val="18"/>
          <w:szCs w:val="18"/>
          <w:lang w:val="en-US"/>
        </w:rPr>
        <w:t>. Seasonal dynamic of water temperature at station with depth 500 m from 2017 to 2021.</w:t>
      </w:r>
    </w:p>
    <w:p w:rsidR="00F62615" w:rsidRDefault="00F62615" w:rsidP="00F62615">
      <w:pPr>
        <w:jc w:val="center"/>
        <w:rPr>
          <w:lang w:val="en-US"/>
        </w:rPr>
      </w:pPr>
    </w:p>
    <w:p w:rsidR="00F62615" w:rsidRPr="00AE5EDA" w:rsidRDefault="00F62615" w:rsidP="00F62615">
      <w:pPr>
        <w:spacing w:line="360" w:lineRule="auto"/>
        <w:ind w:firstLine="600"/>
        <w:jc w:val="both"/>
        <w:rPr>
          <w:rFonts w:ascii="Palatino Linotype" w:hAnsi="Palatino Linotype" w:cs="Times New Roman"/>
          <w:sz w:val="18"/>
          <w:szCs w:val="18"/>
          <w:lang w:val="en-US"/>
        </w:rPr>
      </w:pPr>
      <w:r w:rsidRPr="00AE5EDA">
        <w:rPr>
          <w:rFonts w:ascii="Palatino Linotype" w:hAnsi="Palatino Linotype" w:cs="Times New Roman"/>
          <w:sz w:val="18"/>
          <w:szCs w:val="18"/>
          <w:lang w:val="en-US"/>
        </w:rPr>
        <w:t>Table S1. The scheme of experiment for study the influence of nitrates and phosphates supply on phytoplankton growth.</w:t>
      </w:r>
      <w:r w:rsidR="00ED1F90">
        <w:rPr>
          <w:rFonts w:ascii="Palatino Linotype" w:hAnsi="Palatino Linotype" w:cs="Times New Roman"/>
          <w:sz w:val="18"/>
          <w:szCs w:val="18"/>
          <w:lang w:val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200"/>
        <w:gridCol w:w="1439"/>
      </w:tblGrid>
      <w:tr w:rsidR="00F62615" w:rsidRPr="00AE5EDA" w:rsidTr="00F85789">
        <w:trPr>
          <w:jc w:val="center"/>
        </w:trPr>
        <w:tc>
          <w:tcPr>
            <w:tcW w:w="1296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Variant of experiment</w:t>
            </w:r>
          </w:p>
        </w:tc>
        <w:tc>
          <w:tcPr>
            <w:tcW w:w="1200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Nitrates</w:t>
            </w: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 xml:space="preserve"> (</w:t>
            </w:r>
            <w:r w:rsidRPr="00AE5ED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N)</w:t>
            </w:r>
          </w:p>
        </w:tc>
        <w:tc>
          <w:tcPr>
            <w:tcW w:w="1439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Phosphates (P)</w:t>
            </w:r>
          </w:p>
        </w:tc>
      </w:tr>
      <w:tr w:rsidR="00F62615" w:rsidRPr="00AE5EDA" w:rsidTr="00F85789">
        <w:trPr>
          <w:jc w:val="center"/>
        </w:trPr>
        <w:tc>
          <w:tcPr>
            <w:tcW w:w="1296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-</w:t>
            </w:r>
          </w:p>
        </w:tc>
      </w:tr>
      <w:tr w:rsidR="00F62615" w:rsidRPr="00AE5EDA" w:rsidTr="00F85789">
        <w:trPr>
          <w:jc w:val="center"/>
        </w:trPr>
        <w:tc>
          <w:tcPr>
            <w:tcW w:w="1296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+</w:t>
            </w:r>
          </w:p>
        </w:tc>
        <w:tc>
          <w:tcPr>
            <w:tcW w:w="1439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-</w:t>
            </w:r>
          </w:p>
        </w:tc>
      </w:tr>
      <w:tr w:rsidR="00F62615" w:rsidRPr="00AE5EDA" w:rsidTr="00F85789">
        <w:trPr>
          <w:jc w:val="center"/>
        </w:trPr>
        <w:tc>
          <w:tcPr>
            <w:tcW w:w="1296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+</w:t>
            </w:r>
          </w:p>
        </w:tc>
      </w:tr>
      <w:tr w:rsidR="00F62615" w:rsidRPr="00AE5EDA" w:rsidTr="00F85789">
        <w:trPr>
          <w:jc w:val="center"/>
        </w:trPr>
        <w:tc>
          <w:tcPr>
            <w:tcW w:w="1296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1200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+</w:t>
            </w:r>
          </w:p>
        </w:tc>
        <w:tc>
          <w:tcPr>
            <w:tcW w:w="1439" w:type="dxa"/>
          </w:tcPr>
          <w:p w:rsidR="00F62615" w:rsidRPr="00AE5EDA" w:rsidRDefault="00F62615" w:rsidP="00F85789">
            <w:pPr>
              <w:spacing w:line="360" w:lineRule="auto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AE5EDA">
              <w:rPr>
                <w:rFonts w:ascii="Palatino Linotype" w:hAnsi="Palatino Linotype" w:cs="Times New Roman"/>
                <w:sz w:val="18"/>
                <w:szCs w:val="18"/>
              </w:rPr>
              <w:t>+</w:t>
            </w:r>
          </w:p>
        </w:tc>
      </w:tr>
    </w:tbl>
    <w:p w:rsidR="00F62615" w:rsidRPr="00027D42" w:rsidRDefault="00F62615" w:rsidP="00F62615">
      <w:pPr>
        <w:rPr>
          <w:rFonts w:ascii="Times New Roman" w:hAnsi="Times New Roman" w:cs="Times New Roman"/>
          <w:sz w:val="24"/>
          <w:szCs w:val="24"/>
        </w:rPr>
      </w:pPr>
    </w:p>
    <w:p w:rsidR="00F62615" w:rsidRPr="00AE5EDA" w:rsidRDefault="00F62615" w:rsidP="00F62615">
      <w:pPr>
        <w:rPr>
          <w:rFonts w:ascii="Palatino Linotype" w:hAnsi="Palatino Linotype" w:cs="Times New Roman"/>
          <w:sz w:val="18"/>
          <w:szCs w:val="18"/>
          <w:lang w:val="en-US"/>
        </w:rPr>
      </w:pPr>
      <w:bookmarkStart w:id="2" w:name="_Hlk132450791"/>
      <w:r w:rsidRPr="00AE5EDA">
        <w:rPr>
          <w:rFonts w:ascii="Palatino Linotype" w:hAnsi="Palatino Linotype" w:cs="Times New Roman"/>
          <w:sz w:val="18"/>
          <w:szCs w:val="18"/>
          <w:lang w:val="en-US"/>
        </w:rPr>
        <w:t>Table</w:t>
      </w:r>
      <w:r w:rsidRPr="00F62615">
        <w:rPr>
          <w:rFonts w:ascii="Palatino Linotype" w:hAnsi="Palatino Linotype" w:cs="Times New Roman"/>
          <w:sz w:val="18"/>
          <w:szCs w:val="18"/>
          <w:lang w:val="en-US"/>
        </w:rPr>
        <w:t xml:space="preserve"> </w:t>
      </w:r>
      <w:r w:rsidRPr="00AE5EDA">
        <w:rPr>
          <w:rFonts w:ascii="Palatino Linotype" w:hAnsi="Palatino Linotype" w:cs="Times New Roman"/>
          <w:sz w:val="18"/>
          <w:szCs w:val="18"/>
          <w:lang w:val="en-US"/>
        </w:rPr>
        <w:t>S</w:t>
      </w:r>
      <w:r w:rsidRPr="00F62615">
        <w:rPr>
          <w:rFonts w:ascii="Palatino Linotype" w:hAnsi="Palatino Linotype" w:cs="Times New Roman"/>
          <w:sz w:val="18"/>
          <w:szCs w:val="18"/>
          <w:lang w:val="en-US"/>
        </w:rPr>
        <w:t xml:space="preserve">2. </w:t>
      </w:r>
      <w:r w:rsidRPr="00AE5EDA">
        <w:rPr>
          <w:rFonts w:ascii="Palatino Linotype" w:hAnsi="Palatino Linotype" w:cs="Times New Roman"/>
          <w:sz w:val="18"/>
          <w:szCs w:val="18"/>
          <w:lang w:val="en-US"/>
        </w:rPr>
        <w:t>The phytoplankton composition of the upper mixed layer during the dominance of coccolithophorids in late spring and early summer 2017, 2018 and 2019.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3"/>
        <w:gridCol w:w="771"/>
        <w:gridCol w:w="621"/>
        <w:gridCol w:w="784"/>
        <w:gridCol w:w="632"/>
        <w:gridCol w:w="858"/>
        <w:gridCol w:w="801"/>
        <w:gridCol w:w="621"/>
        <w:gridCol w:w="771"/>
        <w:gridCol w:w="621"/>
      </w:tblGrid>
      <w:tr w:rsidR="00F62615" w:rsidRPr="00AE5EDA" w:rsidTr="00F85789">
        <w:trPr>
          <w:trHeight w:val="288"/>
        </w:trPr>
        <w:tc>
          <w:tcPr>
            <w:tcW w:w="0" w:type="auto"/>
            <w:vMerge w:val="restart"/>
            <w:noWrap/>
            <w:hideMark/>
          </w:tcPr>
          <w:bookmarkEnd w:id="2"/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sz w:val="18"/>
                <w:szCs w:val="18"/>
                <w:lang w:val="en-US"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sz w:val="18"/>
                <w:szCs w:val="18"/>
                <w:lang w:val="en-US" w:eastAsia="ru-RU"/>
              </w:rPr>
              <w:t>Statistic</w:t>
            </w:r>
          </w:p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sz w:val="18"/>
                <w:szCs w:val="18"/>
                <w:lang w:val="en-US"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sz w:val="18"/>
                <w:szCs w:val="18"/>
                <w:lang w:val="en-US" w:eastAsia="ru-RU"/>
              </w:rPr>
              <w:t>parameters</w:t>
            </w:r>
          </w:p>
        </w:tc>
        <w:tc>
          <w:tcPr>
            <w:tcW w:w="0" w:type="auto"/>
            <w:gridSpan w:val="2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Diatoms</w:t>
            </w:r>
            <w:proofErr w:type="spellEnd"/>
          </w:p>
        </w:tc>
        <w:tc>
          <w:tcPr>
            <w:tcW w:w="0" w:type="auto"/>
            <w:gridSpan w:val="2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Dinoflagellates</w:t>
            </w:r>
            <w:proofErr w:type="spellEnd"/>
          </w:p>
        </w:tc>
        <w:tc>
          <w:tcPr>
            <w:tcW w:w="0" w:type="auto"/>
            <w:gridSpan w:val="3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Coccolithphores</w:t>
            </w:r>
            <w:proofErr w:type="spellEnd"/>
          </w:p>
        </w:tc>
        <w:tc>
          <w:tcPr>
            <w:tcW w:w="0" w:type="auto"/>
            <w:gridSpan w:val="2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Small</w:t>
            </w:r>
          </w:p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flagellates</w:t>
            </w:r>
            <w:proofErr w:type="spellEnd"/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vMerge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mg</w:t>
            </w:r>
            <w:proofErr w:type="spellEnd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m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-3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mg</w:t>
            </w:r>
            <w:proofErr w:type="spellEnd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m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-3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val="en-US"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val="en-US" w:eastAsia="ru-RU"/>
              </w:rPr>
              <w:t>6</w:t>
            </w:r>
          </w:p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C</w:t>
            </w: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ells</w:t>
            </w:r>
            <w:proofErr w:type="spellEnd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L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-1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mg</w:t>
            </w:r>
            <w:proofErr w:type="spellEnd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m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-3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mg</w:t>
            </w:r>
            <w:proofErr w:type="spellEnd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m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-3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gridSpan w:val="10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Max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1427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76.73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1737.22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99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.00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42.11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3.09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0.26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188.01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49.35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0.29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Average</w:t>
            </w:r>
            <w:proofErr w:type="spellEnd"/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37.96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1.43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19.75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1.96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1241.29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94.67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16.99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1.49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gridSpan w:val="10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Max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10.07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35.76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.5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74.51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41.06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0.07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7.44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0.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22.73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6.46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Average</w:t>
            </w:r>
            <w:proofErr w:type="spellEnd"/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4.54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18.29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0.6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48.61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22.21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gridSpan w:val="10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Max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2468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81.47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1085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87.06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17.18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4.95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0.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1.83</w:t>
            </w:r>
          </w:p>
        </w:tc>
      </w:tr>
      <w:tr w:rsidR="00F62615" w:rsidRPr="00AE5EDA" w:rsidTr="00F85789">
        <w:trPr>
          <w:trHeight w:val="288"/>
        </w:trPr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Average</w:t>
            </w:r>
            <w:proofErr w:type="spellEnd"/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18.68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69.15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8.40</w:t>
            </w:r>
          </w:p>
        </w:tc>
      </w:tr>
    </w:tbl>
    <w:p w:rsidR="00F62615" w:rsidRDefault="00F62615" w:rsidP="00F62615"/>
    <w:p w:rsidR="00F62615" w:rsidRPr="00AE5EDA" w:rsidRDefault="00F62615" w:rsidP="00F62615">
      <w:pPr>
        <w:rPr>
          <w:rFonts w:ascii="Palatino Linotype" w:hAnsi="Palatino Linotype" w:cs="Times New Roman"/>
          <w:sz w:val="18"/>
          <w:szCs w:val="18"/>
          <w:lang w:val="en-US"/>
        </w:rPr>
      </w:pPr>
      <w:r w:rsidRPr="00AE5EDA">
        <w:rPr>
          <w:rFonts w:ascii="Palatino Linotype" w:hAnsi="Palatino Linotype" w:cs="Times New Roman"/>
          <w:sz w:val="18"/>
          <w:szCs w:val="18"/>
          <w:lang w:val="en-US"/>
        </w:rPr>
        <w:t>Table</w:t>
      </w:r>
      <w:r w:rsidRPr="00F62615">
        <w:rPr>
          <w:rFonts w:ascii="Palatino Linotype" w:hAnsi="Palatino Linotype" w:cs="Times New Roman"/>
          <w:sz w:val="18"/>
          <w:szCs w:val="18"/>
          <w:lang w:val="en-US"/>
        </w:rPr>
        <w:t xml:space="preserve"> </w:t>
      </w:r>
      <w:r w:rsidRPr="00AE5EDA">
        <w:rPr>
          <w:rFonts w:ascii="Palatino Linotype" w:hAnsi="Palatino Linotype" w:cs="Times New Roman"/>
          <w:sz w:val="18"/>
          <w:szCs w:val="18"/>
          <w:lang w:val="en-US"/>
        </w:rPr>
        <w:t>S</w:t>
      </w:r>
      <w:r w:rsidRPr="00F62615">
        <w:rPr>
          <w:rFonts w:ascii="Palatino Linotype" w:hAnsi="Palatino Linotype" w:cs="Times New Roman"/>
          <w:sz w:val="18"/>
          <w:szCs w:val="18"/>
          <w:lang w:val="en-US"/>
        </w:rPr>
        <w:t xml:space="preserve">3. </w:t>
      </w:r>
      <w:r w:rsidRPr="00AE5EDA">
        <w:rPr>
          <w:rFonts w:ascii="Palatino Linotype" w:hAnsi="Palatino Linotype" w:cs="Times New Roman"/>
          <w:sz w:val="18"/>
          <w:szCs w:val="18"/>
          <w:lang w:val="en-US"/>
        </w:rPr>
        <w:t>The composition of phytoplankton of the upper mixed layer during the dominance of large diatoms in the summer of 2017-2021</w:t>
      </w:r>
    </w:p>
    <w:tbl>
      <w:tblPr>
        <w:tblStyle w:val="a3"/>
        <w:tblW w:w="9633" w:type="dxa"/>
        <w:tblLook w:val="04A0" w:firstRow="1" w:lastRow="0" w:firstColumn="1" w:lastColumn="0" w:noHBand="0" w:noVBand="1"/>
      </w:tblPr>
      <w:tblGrid>
        <w:gridCol w:w="1020"/>
        <w:gridCol w:w="783"/>
        <w:gridCol w:w="969"/>
        <w:gridCol w:w="931"/>
        <w:gridCol w:w="1116"/>
        <w:gridCol w:w="840"/>
        <w:gridCol w:w="1259"/>
        <w:gridCol w:w="931"/>
        <w:gridCol w:w="853"/>
        <w:gridCol w:w="931"/>
      </w:tblGrid>
      <w:tr w:rsidR="00F62615" w:rsidRPr="00AE5EDA" w:rsidTr="00F85789">
        <w:trPr>
          <w:trHeight w:val="288"/>
        </w:trPr>
        <w:tc>
          <w:tcPr>
            <w:tcW w:w="1020" w:type="dxa"/>
            <w:vMerge w:val="restart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Stations</w:t>
            </w: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Depth</w:t>
            </w:r>
          </w:p>
        </w:tc>
        <w:tc>
          <w:tcPr>
            <w:tcW w:w="1900" w:type="dxa"/>
            <w:gridSpan w:val="2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Diatoms</w:t>
            </w:r>
            <w:proofErr w:type="spellEnd"/>
          </w:p>
        </w:tc>
        <w:tc>
          <w:tcPr>
            <w:tcW w:w="1956" w:type="dxa"/>
            <w:gridSpan w:val="2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Dinoflagellates</w:t>
            </w:r>
            <w:proofErr w:type="spellEnd"/>
          </w:p>
        </w:tc>
        <w:tc>
          <w:tcPr>
            <w:tcW w:w="2190" w:type="dxa"/>
            <w:gridSpan w:val="2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Coccolithophore</w:t>
            </w:r>
            <w:proofErr w:type="spellEnd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s</w:t>
            </w:r>
          </w:p>
        </w:tc>
        <w:tc>
          <w:tcPr>
            <w:tcW w:w="1784" w:type="dxa"/>
            <w:gridSpan w:val="2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Small </w:t>
            </w: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flagellates</w:t>
            </w:r>
            <w:proofErr w:type="spellEnd"/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vMerge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val="en-US"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sz w:val="18"/>
                <w:szCs w:val="18"/>
                <w:lang w:val="en-US" w:eastAsia="ru-RU"/>
              </w:rPr>
              <w:t>m</w:t>
            </w:r>
          </w:p>
        </w:tc>
        <w:tc>
          <w:tcPr>
            <w:tcW w:w="969" w:type="dxa"/>
            <w:shd w:val="clear" w:color="auto" w:fill="auto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mg</w:t>
            </w:r>
            <w:proofErr w:type="spellEnd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m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-3</w:t>
            </w:r>
          </w:p>
        </w:tc>
        <w:tc>
          <w:tcPr>
            <w:tcW w:w="931" w:type="dxa"/>
            <w:shd w:val="clear" w:color="auto" w:fill="auto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16" w:type="dxa"/>
            <w:shd w:val="clear" w:color="auto" w:fill="auto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mg</w:t>
            </w:r>
            <w:proofErr w:type="spellEnd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m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-3</w:t>
            </w:r>
          </w:p>
        </w:tc>
        <w:tc>
          <w:tcPr>
            <w:tcW w:w="840" w:type="dxa"/>
            <w:shd w:val="clear" w:color="auto" w:fill="auto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59" w:type="dxa"/>
            <w:shd w:val="clear" w:color="auto" w:fill="auto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mg</w:t>
            </w:r>
            <w:proofErr w:type="spellEnd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m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-3</w:t>
            </w:r>
          </w:p>
        </w:tc>
        <w:tc>
          <w:tcPr>
            <w:tcW w:w="931" w:type="dxa"/>
            <w:shd w:val="clear" w:color="auto" w:fill="auto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3" w:type="dxa"/>
            <w:shd w:val="clear" w:color="auto" w:fill="auto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proofErr w:type="spellStart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mg</w:t>
            </w:r>
            <w:proofErr w:type="spellEnd"/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m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eastAsia="ru-RU"/>
              </w:rPr>
              <w:t>-3</w:t>
            </w:r>
          </w:p>
        </w:tc>
        <w:tc>
          <w:tcPr>
            <w:tcW w:w="931" w:type="dxa"/>
            <w:shd w:val="clear" w:color="auto" w:fill="auto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F62615" w:rsidRPr="00AE5EDA" w:rsidTr="00F85789">
        <w:trPr>
          <w:trHeight w:val="288"/>
        </w:trPr>
        <w:tc>
          <w:tcPr>
            <w:tcW w:w="9633" w:type="dxa"/>
            <w:gridSpan w:val="10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15.08.2017</w:t>
            </w: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500 m</w:t>
            </w:r>
          </w:p>
        </w:tc>
        <w:tc>
          <w:tcPr>
            <w:tcW w:w="783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 m</w:t>
            </w:r>
          </w:p>
        </w:tc>
        <w:tc>
          <w:tcPr>
            <w:tcW w:w="969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1451.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31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96.86</w:t>
            </w:r>
          </w:p>
        </w:tc>
        <w:tc>
          <w:tcPr>
            <w:tcW w:w="1116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10.87</w:t>
            </w:r>
          </w:p>
        </w:tc>
        <w:tc>
          <w:tcPr>
            <w:tcW w:w="840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0.73</w:t>
            </w:r>
          </w:p>
        </w:tc>
        <w:tc>
          <w:tcPr>
            <w:tcW w:w="1259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8.64</w:t>
            </w:r>
          </w:p>
        </w:tc>
        <w:tc>
          <w:tcPr>
            <w:tcW w:w="931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0.58</w:t>
            </w:r>
          </w:p>
        </w:tc>
        <w:tc>
          <w:tcPr>
            <w:tcW w:w="853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25.56</w:t>
            </w:r>
          </w:p>
        </w:tc>
        <w:tc>
          <w:tcPr>
            <w:tcW w:w="931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1.71</w:t>
            </w: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500 m</w:t>
            </w:r>
          </w:p>
        </w:tc>
        <w:tc>
          <w:tcPr>
            <w:tcW w:w="783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 m</w:t>
            </w:r>
          </w:p>
        </w:tc>
        <w:tc>
          <w:tcPr>
            <w:tcW w:w="969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1609.7</w:t>
            </w:r>
          </w:p>
        </w:tc>
        <w:tc>
          <w:tcPr>
            <w:tcW w:w="931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98.25</w:t>
            </w:r>
          </w:p>
        </w:tc>
        <w:tc>
          <w:tcPr>
            <w:tcW w:w="1116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14.48</w:t>
            </w:r>
          </w:p>
        </w:tc>
        <w:tc>
          <w:tcPr>
            <w:tcW w:w="840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0.88</w:t>
            </w:r>
          </w:p>
        </w:tc>
        <w:tc>
          <w:tcPr>
            <w:tcW w:w="1259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4.55</w:t>
            </w:r>
          </w:p>
        </w:tc>
        <w:tc>
          <w:tcPr>
            <w:tcW w:w="931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0.28</w:t>
            </w:r>
          </w:p>
        </w:tc>
        <w:tc>
          <w:tcPr>
            <w:tcW w:w="853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7.51</w:t>
            </w:r>
          </w:p>
        </w:tc>
        <w:tc>
          <w:tcPr>
            <w:tcW w:w="931" w:type="dxa"/>
            <w:noWrap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0.46</w:t>
            </w: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500 m</w:t>
            </w: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 m</w:t>
            </w:r>
          </w:p>
        </w:tc>
        <w:tc>
          <w:tcPr>
            <w:tcW w:w="96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439.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92.08</w:t>
            </w:r>
          </w:p>
        </w:tc>
        <w:tc>
          <w:tcPr>
            <w:tcW w:w="1116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16.22</w:t>
            </w:r>
          </w:p>
        </w:tc>
        <w:tc>
          <w:tcPr>
            <w:tcW w:w="84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3.40</w:t>
            </w:r>
          </w:p>
        </w:tc>
        <w:tc>
          <w:tcPr>
            <w:tcW w:w="125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10.94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2.29</w:t>
            </w: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5.25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1.10</w:t>
            </w:r>
          </w:p>
        </w:tc>
      </w:tr>
      <w:tr w:rsidR="00F62615" w:rsidRPr="00AE5EDA" w:rsidTr="00F85789">
        <w:trPr>
          <w:trHeight w:val="288"/>
        </w:trPr>
        <w:tc>
          <w:tcPr>
            <w:tcW w:w="9633" w:type="dxa"/>
            <w:gridSpan w:val="10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19.07.2019</w:t>
            </w: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100 m</w:t>
            </w: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 m</w:t>
            </w:r>
          </w:p>
        </w:tc>
        <w:tc>
          <w:tcPr>
            <w:tcW w:w="96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36.74</w:t>
            </w:r>
          </w:p>
        </w:tc>
        <w:tc>
          <w:tcPr>
            <w:tcW w:w="1116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27.77</w:t>
            </w:r>
          </w:p>
        </w:tc>
        <w:tc>
          <w:tcPr>
            <w:tcW w:w="84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14.32</w:t>
            </w:r>
          </w:p>
        </w:tc>
        <w:tc>
          <w:tcPr>
            <w:tcW w:w="125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70.50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36.37</w:t>
            </w: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24.37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12.57</w:t>
            </w: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lastRenderedPageBreak/>
              <w:t>100 m</w:t>
            </w: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 m</w:t>
            </w:r>
          </w:p>
        </w:tc>
        <w:tc>
          <w:tcPr>
            <w:tcW w:w="96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21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67.29</w:t>
            </w:r>
          </w:p>
        </w:tc>
        <w:tc>
          <w:tcPr>
            <w:tcW w:w="1116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32.30</w:t>
            </w:r>
          </w:p>
        </w:tc>
        <w:tc>
          <w:tcPr>
            <w:tcW w:w="84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125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53.45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16.73</w:t>
            </w: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18.75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5.87</w:t>
            </w:r>
          </w:p>
        </w:tc>
      </w:tr>
      <w:tr w:rsidR="00F62615" w:rsidRPr="00AE5EDA" w:rsidTr="00F85789">
        <w:trPr>
          <w:trHeight w:val="288"/>
        </w:trPr>
        <w:tc>
          <w:tcPr>
            <w:tcW w:w="9633" w:type="dxa"/>
            <w:gridSpan w:val="10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22.07.2020</w:t>
            </w: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500 m</w:t>
            </w: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 m</w:t>
            </w:r>
          </w:p>
        </w:tc>
        <w:tc>
          <w:tcPr>
            <w:tcW w:w="96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3619.4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98.48</w:t>
            </w:r>
          </w:p>
        </w:tc>
        <w:tc>
          <w:tcPr>
            <w:tcW w:w="1116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10.80</w:t>
            </w:r>
          </w:p>
        </w:tc>
        <w:tc>
          <w:tcPr>
            <w:tcW w:w="84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0.29</w:t>
            </w:r>
          </w:p>
        </w:tc>
        <w:tc>
          <w:tcPr>
            <w:tcW w:w="125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40.86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1.11</w:t>
            </w: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  <w:t>500 м</w:t>
            </w: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  <w:t>15 м</w:t>
            </w:r>
          </w:p>
        </w:tc>
        <w:tc>
          <w:tcPr>
            <w:tcW w:w="969" w:type="dxa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4300.9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95.52</w:t>
            </w:r>
          </w:p>
        </w:tc>
        <w:tc>
          <w:tcPr>
            <w:tcW w:w="1116" w:type="dxa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87.15</w:t>
            </w:r>
          </w:p>
        </w:tc>
        <w:tc>
          <w:tcPr>
            <w:tcW w:w="840" w:type="dxa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1.94</w:t>
            </w:r>
          </w:p>
        </w:tc>
        <w:tc>
          <w:tcPr>
            <w:tcW w:w="1259" w:type="dxa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  <w:t>17.,44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  <w:t>0.39</w:t>
            </w: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  <w:t>84.39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  <w:t>1.87</w:t>
            </w:r>
          </w:p>
        </w:tc>
      </w:tr>
      <w:tr w:rsidR="00F62615" w:rsidRPr="00AE5EDA" w:rsidTr="00F85789">
        <w:trPr>
          <w:trHeight w:val="288"/>
        </w:trPr>
        <w:tc>
          <w:tcPr>
            <w:tcW w:w="9633" w:type="dxa"/>
            <w:gridSpan w:val="10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31.07.2020</w:t>
            </w: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500 m</w:t>
            </w: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 m</w:t>
            </w:r>
          </w:p>
        </w:tc>
        <w:tc>
          <w:tcPr>
            <w:tcW w:w="96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1462.4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96.54</w:t>
            </w:r>
          </w:p>
        </w:tc>
        <w:tc>
          <w:tcPr>
            <w:tcW w:w="1116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22.69</w:t>
            </w:r>
          </w:p>
        </w:tc>
        <w:tc>
          <w:tcPr>
            <w:tcW w:w="84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1.50</w:t>
            </w:r>
          </w:p>
        </w:tc>
        <w:tc>
          <w:tcPr>
            <w:tcW w:w="125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29.28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1.93</w:t>
            </w: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6" w:type="dxa"/>
            <w:gridSpan w:val="4"/>
            <w:noWrap/>
            <w:hideMark/>
          </w:tcPr>
          <w:p w:rsidR="00F62615" w:rsidRPr="00AE5EDA" w:rsidRDefault="00F62615" w:rsidP="00F8578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 xml:space="preserve">        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16.08.2020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500 m</w:t>
            </w: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 m</w:t>
            </w:r>
          </w:p>
        </w:tc>
        <w:tc>
          <w:tcPr>
            <w:tcW w:w="96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733.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88.18</w:t>
            </w:r>
          </w:p>
        </w:tc>
        <w:tc>
          <w:tcPr>
            <w:tcW w:w="1116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2.29</w:t>
            </w:r>
          </w:p>
        </w:tc>
        <w:tc>
          <w:tcPr>
            <w:tcW w:w="84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0.28</w:t>
            </w:r>
          </w:p>
        </w:tc>
        <w:tc>
          <w:tcPr>
            <w:tcW w:w="125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11.40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1.37</w:t>
            </w: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44.14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5.30</w:t>
            </w:r>
          </w:p>
        </w:tc>
      </w:tr>
      <w:tr w:rsidR="00F62615" w:rsidRPr="00AE5EDA" w:rsidTr="00F85789">
        <w:trPr>
          <w:trHeight w:val="288"/>
        </w:trPr>
        <w:tc>
          <w:tcPr>
            <w:tcW w:w="7849" w:type="dxa"/>
            <w:gridSpan w:val="8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26.08.2020</w:t>
            </w: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500 m</w:t>
            </w: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 m</w:t>
            </w:r>
          </w:p>
        </w:tc>
        <w:tc>
          <w:tcPr>
            <w:tcW w:w="96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365.</w:t>
            </w: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84.29</w:t>
            </w:r>
          </w:p>
        </w:tc>
        <w:tc>
          <w:tcPr>
            <w:tcW w:w="1116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2.63</w:t>
            </w:r>
          </w:p>
        </w:tc>
        <w:tc>
          <w:tcPr>
            <w:tcW w:w="84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0.61</w:t>
            </w:r>
          </w:p>
        </w:tc>
        <w:tc>
          <w:tcPr>
            <w:tcW w:w="125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3.17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0.73</w:t>
            </w: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49.63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11.45</w:t>
            </w: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500 m</w:t>
            </w: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 m</w:t>
            </w:r>
          </w:p>
        </w:tc>
        <w:tc>
          <w:tcPr>
            <w:tcW w:w="96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257.75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77.35</w:t>
            </w:r>
          </w:p>
        </w:tc>
        <w:tc>
          <w:tcPr>
            <w:tcW w:w="1116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46.46</w:t>
            </w:r>
          </w:p>
        </w:tc>
        <w:tc>
          <w:tcPr>
            <w:tcW w:w="84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13.94</w:t>
            </w:r>
          </w:p>
        </w:tc>
        <w:tc>
          <w:tcPr>
            <w:tcW w:w="125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3.01</w:t>
            </w: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18.15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5.45</w:t>
            </w:r>
          </w:p>
        </w:tc>
      </w:tr>
      <w:tr w:rsidR="00F62615" w:rsidRPr="00AE5EDA" w:rsidTr="00F85789">
        <w:trPr>
          <w:trHeight w:val="288"/>
        </w:trPr>
        <w:tc>
          <w:tcPr>
            <w:tcW w:w="9633" w:type="dxa"/>
            <w:gridSpan w:val="10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17.08.2021</w:t>
            </w:r>
          </w:p>
        </w:tc>
      </w:tr>
      <w:tr w:rsidR="00F62615" w:rsidRPr="00AE5EDA" w:rsidTr="00F85789">
        <w:trPr>
          <w:trHeight w:val="288"/>
        </w:trPr>
        <w:tc>
          <w:tcPr>
            <w:tcW w:w="102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500 m</w:t>
            </w:r>
          </w:p>
        </w:tc>
        <w:tc>
          <w:tcPr>
            <w:tcW w:w="78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 m</w:t>
            </w:r>
          </w:p>
        </w:tc>
        <w:tc>
          <w:tcPr>
            <w:tcW w:w="96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3914.82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95.32</w:t>
            </w:r>
          </w:p>
        </w:tc>
        <w:tc>
          <w:tcPr>
            <w:tcW w:w="1116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840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0.56</w:t>
            </w:r>
          </w:p>
        </w:tc>
        <w:tc>
          <w:tcPr>
            <w:tcW w:w="1259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7.26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0.18</w:t>
            </w:r>
          </w:p>
        </w:tc>
        <w:tc>
          <w:tcPr>
            <w:tcW w:w="853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137.89</w:t>
            </w:r>
          </w:p>
        </w:tc>
        <w:tc>
          <w:tcPr>
            <w:tcW w:w="931" w:type="dxa"/>
            <w:noWrap/>
            <w:hideMark/>
          </w:tcPr>
          <w:p w:rsidR="00F62615" w:rsidRPr="00AE5EDA" w:rsidRDefault="00F62615" w:rsidP="00F8578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AE5ED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3.36</w:t>
            </w:r>
          </w:p>
        </w:tc>
      </w:tr>
    </w:tbl>
    <w:p w:rsidR="00F62615" w:rsidRPr="00AE5EDA" w:rsidRDefault="00F62615" w:rsidP="00F62615">
      <w:pPr>
        <w:rPr>
          <w:rFonts w:ascii="Palatino Linotype" w:hAnsi="Palatino Linotype"/>
          <w:sz w:val="18"/>
          <w:szCs w:val="18"/>
          <w:lang w:val="en-US"/>
        </w:rPr>
      </w:pPr>
    </w:p>
    <w:p w:rsidR="00F62615" w:rsidRDefault="00F62615" w:rsidP="00F62615">
      <w:pPr>
        <w:rPr>
          <w:rFonts w:ascii="Palatino Linotype" w:hAnsi="Palatino Linotype"/>
          <w:sz w:val="18"/>
          <w:szCs w:val="18"/>
          <w:lang w:val="en-US"/>
        </w:rPr>
      </w:pPr>
    </w:p>
    <w:p w:rsidR="00F62615" w:rsidRDefault="00F62615" w:rsidP="00F62615">
      <w:pPr>
        <w:rPr>
          <w:rFonts w:ascii="Palatino Linotype" w:hAnsi="Palatino Linotype"/>
          <w:sz w:val="18"/>
          <w:szCs w:val="18"/>
          <w:lang w:val="en-US"/>
        </w:rPr>
      </w:pPr>
    </w:p>
    <w:p w:rsidR="00F62615" w:rsidRDefault="00F62615" w:rsidP="00F62615">
      <w:pPr>
        <w:rPr>
          <w:rFonts w:ascii="Palatino Linotype" w:hAnsi="Palatino Linotype"/>
          <w:sz w:val="18"/>
          <w:szCs w:val="18"/>
          <w:lang w:val="en-US"/>
        </w:rPr>
      </w:pPr>
    </w:p>
    <w:p w:rsidR="00F62615" w:rsidRPr="00AE5EDA" w:rsidRDefault="00F62615" w:rsidP="00F62615">
      <w:pPr>
        <w:rPr>
          <w:rFonts w:ascii="Palatino Linotype" w:hAnsi="Palatino Linotype"/>
          <w:sz w:val="18"/>
          <w:szCs w:val="18"/>
          <w:lang w:val="en-US"/>
        </w:rPr>
      </w:pPr>
      <w:r w:rsidRPr="00AE5EDA">
        <w:rPr>
          <w:rFonts w:ascii="Palatino Linotype" w:hAnsi="Palatino Linotype"/>
          <w:sz w:val="18"/>
          <w:szCs w:val="18"/>
          <w:lang w:val="en-US"/>
        </w:rPr>
        <w:t xml:space="preserve">Table S4. Vertical distribution of nitrogen and phosphorus concentrations during the dominance of coccolithophore </w:t>
      </w:r>
      <w:r w:rsidRPr="00AE5EDA">
        <w:rPr>
          <w:rFonts w:ascii="Palatino Linotype" w:eastAsia="Times New Roman" w:hAnsi="Palatino Linotype" w:cs="Arial"/>
          <w:i/>
          <w:iCs/>
          <w:sz w:val="18"/>
          <w:szCs w:val="18"/>
          <w:lang w:val="en-US" w:eastAsia="ru-RU"/>
        </w:rPr>
        <w:t xml:space="preserve">E. </w:t>
      </w:r>
      <w:proofErr w:type="spellStart"/>
      <w:r w:rsidRPr="00AE5EDA">
        <w:rPr>
          <w:rFonts w:ascii="Palatino Linotype" w:eastAsia="Times New Roman" w:hAnsi="Palatino Linotype" w:cs="Arial"/>
          <w:i/>
          <w:iCs/>
          <w:sz w:val="18"/>
          <w:szCs w:val="18"/>
          <w:lang w:val="en-US" w:eastAsia="ru-RU"/>
        </w:rPr>
        <w:t>huxleyi</w:t>
      </w:r>
      <w:proofErr w:type="spellEnd"/>
      <w:r w:rsidRPr="00AE5EDA">
        <w:rPr>
          <w:rFonts w:ascii="Palatino Linotype" w:hAnsi="Palatino Linotype"/>
          <w:sz w:val="18"/>
          <w:szCs w:val="18"/>
          <w:lang w:val="en-US"/>
        </w:rPr>
        <w:t xml:space="preserve"> (11.06.2020) and large diatoms </w:t>
      </w:r>
      <w:r w:rsidRPr="00AE5EDA">
        <w:rPr>
          <w:rFonts w:ascii="Palatino Linotype" w:eastAsia="Times New Roman" w:hAnsi="Palatino Linotype" w:cs="Calibri"/>
          <w:i/>
          <w:iCs/>
          <w:sz w:val="18"/>
          <w:szCs w:val="18"/>
          <w:lang w:val="en-US" w:eastAsia="ru-RU"/>
        </w:rPr>
        <w:t>P. calcar-</w:t>
      </w:r>
      <w:proofErr w:type="spellStart"/>
      <w:r w:rsidRPr="00AE5EDA">
        <w:rPr>
          <w:rFonts w:ascii="Palatino Linotype" w:eastAsia="Times New Roman" w:hAnsi="Palatino Linotype" w:cs="Calibri"/>
          <w:i/>
          <w:iCs/>
          <w:sz w:val="18"/>
          <w:szCs w:val="18"/>
          <w:lang w:val="en-US" w:eastAsia="ru-RU"/>
        </w:rPr>
        <w:t>avis</w:t>
      </w:r>
      <w:proofErr w:type="spellEnd"/>
      <w:r w:rsidRPr="00AE5EDA">
        <w:rPr>
          <w:rFonts w:ascii="Palatino Linotype" w:hAnsi="Palatino Linotype"/>
          <w:sz w:val="18"/>
          <w:szCs w:val="18"/>
          <w:lang w:val="en-US"/>
        </w:rPr>
        <w:t xml:space="preserve"> (26.08.2021) at the station above a depth of 500 m.</w:t>
      </w:r>
    </w:p>
    <w:tbl>
      <w:tblPr>
        <w:tblStyle w:val="a3"/>
        <w:tblW w:w="3080" w:type="dxa"/>
        <w:tblLook w:val="04A0" w:firstRow="1" w:lastRow="0" w:firstColumn="1" w:lastColumn="0" w:noHBand="0" w:noVBand="1"/>
      </w:tblPr>
      <w:tblGrid>
        <w:gridCol w:w="960"/>
        <w:gridCol w:w="1160"/>
        <w:gridCol w:w="960"/>
      </w:tblGrid>
      <w:tr w:rsidR="00F62615" w:rsidRPr="00EA078A" w:rsidTr="00F85789">
        <w:trPr>
          <w:trHeight w:val="288"/>
        </w:trPr>
        <w:tc>
          <w:tcPr>
            <w:tcW w:w="3080" w:type="dxa"/>
            <w:gridSpan w:val="3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Arial"/>
                <w:i/>
                <w:iCs/>
                <w:sz w:val="18"/>
                <w:szCs w:val="18"/>
                <w:lang w:eastAsia="ru-RU"/>
              </w:rPr>
            </w:pPr>
            <w:bookmarkStart w:id="3" w:name="_Hlk133146286"/>
            <w:r w:rsidRPr="00EA078A">
              <w:rPr>
                <w:rFonts w:ascii="Palatino Linotype" w:eastAsia="Times New Roman" w:hAnsi="Palatino Linotype" w:cs="Arial"/>
                <w:i/>
                <w:iCs/>
                <w:sz w:val="18"/>
                <w:szCs w:val="18"/>
                <w:lang w:val="en-US" w:eastAsia="ru-RU"/>
              </w:rPr>
              <w:t xml:space="preserve">E. </w:t>
            </w:r>
            <w:proofErr w:type="spellStart"/>
            <w:r w:rsidRPr="00EA078A">
              <w:rPr>
                <w:rFonts w:ascii="Palatino Linotype" w:eastAsia="Times New Roman" w:hAnsi="Palatino Linotype" w:cs="Arial"/>
                <w:i/>
                <w:iCs/>
                <w:sz w:val="18"/>
                <w:szCs w:val="18"/>
                <w:lang w:val="en-US" w:eastAsia="ru-RU"/>
              </w:rPr>
              <w:t>huxleyi</w:t>
            </w:r>
            <w:bookmarkEnd w:id="3"/>
            <w:proofErr w:type="spellEnd"/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  <w:t>m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ru-RU"/>
              </w:rPr>
              <w:t>N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31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36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29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42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19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29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26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73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5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97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lastRenderedPageBreak/>
              <w:t>131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5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94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6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19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38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42</w:t>
            </w:r>
          </w:p>
        </w:tc>
      </w:tr>
      <w:tr w:rsidR="00F62615" w:rsidRPr="00EA078A" w:rsidTr="00F85789">
        <w:trPr>
          <w:trHeight w:val="288"/>
        </w:trPr>
        <w:tc>
          <w:tcPr>
            <w:tcW w:w="3080" w:type="dxa"/>
            <w:gridSpan w:val="3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i/>
                <w:iCs/>
                <w:sz w:val="18"/>
                <w:szCs w:val="18"/>
                <w:lang w:eastAsia="ru-RU"/>
              </w:rPr>
            </w:pPr>
            <w:bookmarkStart w:id="4" w:name="_Hlk133146315"/>
            <w:r w:rsidRPr="00EA078A">
              <w:rPr>
                <w:rFonts w:ascii="Palatino Linotype" w:eastAsia="Times New Roman" w:hAnsi="Palatino Linotype" w:cs="Calibri"/>
                <w:i/>
                <w:iCs/>
                <w:sz w:val="18"/>
                <w:szCs w:val="18"/>
                <w:lang w:val="en-US" w:eastAsia="ru-RU"/>
              </w:rPr>
              <w:t>P. calcar-</w:t>
            </w:r>
            <w:proofErr w:type="spellStart"/>
            <w:r w:rsidRPr="00EA078A">
              <w:rPr>
                <w:rFonts w:ascii="Palatino Linotype" w:eastAsia="Times New Roman" w:hAnsi="Palatino Linotype" w:cs="Calibri"/>
                <w:i/>
                <w:iCs/>
                <w:sz w:val="18"/>
                <w:szCs w:val="18"/>
                <w:lang w:val="en-US" w:eastAsia="ru-RU"/>
              </w:rPr>
              <w:t>avis</w:t>
            </w:r>
            <w:bookmarkEnd w:id="4"/>
            <w:proofErr w:type="spellEnd"/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31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35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56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64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25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5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00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6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80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4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01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91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44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99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6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23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6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3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49</w:t>
            </w:r>
          </w:p>
        </w:tc>
      </w:tr>
      <w:tr w:rsidR="00F62615" w:rsidRPr="00EA078A" w:rsidTr="00F85789">
        <w:trPr>
          <w:trHeight w:val="288"/>
        </w:trPr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7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F62615" w:rsidRPr="00EA078A" w:rsidRDefault="00F62615" w:rsidP="00F85789">
            <w:pPr>
              <w:jc w:val="center"/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</w:pP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5</w:t>
            </w:r>
            <w:r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.</w:t>
            </w:r>
            <w:r w:rsidRPr="00EA078A">
              <w:rPr>
                <w:rFonts w:ascii="Palatino Linotype" w:eastAsia="Times New Roman" w:hAnsi="Palatino Linotype" w:cs="Calibri"/>
                <w:sz w:val="18"/>
                <w:szCs w:val="18"/>
                <w:lang w:eastAsia="ru-RU"/>
              </w:rPr>
              <w:t>44</w:t>
            </w:r>
          </w:p>
        </w:tc>
      </w:tr>
    </w:tbl>
    <w:p w:rsidR="00F62615" w:rsidRDefault="00F62615" w:rsidP="00F62615">
      <w:pPr>
        <w:jc w:val="center"/>
        <w:rPr>
          <w:lang w:val="en-US"/>
        </w:rPr>
      </w:pPr>
    </w:p>
    <w:p w:rsidR="00F62615" w:rsidRDefault="00F62615" w:rsidP="00F62615"/>
    <w:p w:rsidR="00F62615" w:rsidRDefault="00F62615" w:rsidP="00F62615">
      <w:pPr>
        <w:rPr>
          <w:lang w:val="en-US"/>
        </w:rPr>
      </w:pPr>
    </w:p>
    <w:p w:rsidR="00F62615" w:rsidRDefault="00F62615" w:rsidP="00F626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2615" w:rsidRDefault="00F62615" w:rsidP="00F626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2615" w:rsidRDefault="00F62615" w:rsidP="00F626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2615" w:rsidRDefault="00F62615" w:rsidP="00F626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2615" w:rsidRDefault="00F62615" w:rsidP="00F62615">
      <w:pPr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F62615" w:rsidRPr="00F62615" w:rsidRDefault="00F62615" w:rsidP="00F6261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62615" w:rsidRPr="00F6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15"/>
    <w:rsid w:val="000B1AC2"/>
    <w:rsid w:val="002347F7"/>
    <w:rsid w:val="00883F8F"/>
    <w:rsid w:val="00AE221C"/>
    <w:rsid w:val="00AE462D"/>
    <w:rsid w:val="00B602ED"/>
    <w:rsid w:val="00D420EB"/>
    <w:rsid w:val="00ED1F90"/>
    <w:rsid w:val="00F6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D79AD-38EE-46D7-A70A-479B416C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61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6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498</Words>
  <Characters>2820</Characters>
  <Application>Microsoft Office Word</Application>
  <DocSecurity>0</DocSecurity>
  <Lines>44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Силкин</dc:creator>
  <cp:keywords/>
  <dc:description/>
  <cp:lastModifiedBy>Владимир Силкин</cp:lastModifiedBy>
  <cp:revision>3</cp:revision>
  <dcterms:created xsi:type="dcterms:W3CDTF">2023-05-02T08:47:00Z</dcterms:created>
  <dcterms:modified xsi:type="dcterms:W3CDTF">2023-05-04T21:22:00Z</dcterms:modified>
</cp:coreProperties>
</file>