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HAnsi" w:hAnsiTheme="minorHAnsi" w:cstheme="minorBidi"/>
          <w:color w:val="auto"/>
          <w:sz w:val="22"/>
          <w:szCs w:val="22"/>
          <w:lang w:val="en-CA"/>
        </w:rPr>
        <w:id w:val="-2091534242"/>
        <w:docPartObj>
          <w:docPartGallery w:val="Table of Contents"/>
          <w:docPartUnique/>
        </w:docPartObj>
      </w:sdtPr>
      <w:sdtEndPr>
        <w:rPr>
          <w:b/>
          <w:bCs/>
          <w:noProof/>
        </w:rPr>
      </w:sdtEndPr>
      <w:sdtContent>
        <w:p w14:paraId="14A0ED4E" w14:textId="7180E6FE" w:rsidR="00D64078" w:rsidRDefault="00D64078" w:rsidP="00D64078">
          <w:pPr>
            <w:pStyle w:val="TOCHeading"/>
            <w:spacing w:after="120" w:line="240" w:lineRule="auto"/>
            <w:rPr>
              <w:rStyle w:val="Heading1Char"/>
            </w:rPr>
          </w:pPr>
          <w:r w:rsidRPr="00D64078">
            <w:rPr>
              <w:rStyle w:val="Heading1Char"/>
            </w:rPr>
            <w:t>Table of Contents</w:t>
          </w:r>
        </w:p>
        <w:p w14:paraId="3366586F" w14:textId="3790E83F" w:rsidR="009D5AA8" w:rsidRPr="009D5AA8" w:rsidRDefault="00D64078">
          <w:pPr>
            <w:pStyle w:val="TOC1"/>
            <w:rPr>
              <w:rFonts w:ascii="Times New Roman" w:eastAsiaTheme="minorEastAsia" w:hAnsi="Times New Roman" w:cs="Times New Roman"/>
              <w:noProof/>
              <w:lang w:eastAsia="en-CA"/>
            </w:rPr>
          </w:pPr>
          <w:r w:rsidRPr="00616E15">
            <w:rPr>
              <w:rFonts w:ascii="Times New Roman" w:hAnsi="Times New Roman" w:cs="Times New Roman"/>
              <w:sz w:val="24"/>
              <w:szCs w:val="24"/>
            </w:rPr>
            <w:fldChar w:fldCharType="begin"/>
          </w:r>
          <w:r w:rsidRPr="00616E15">
            <w:rPr>
              <w:rFonts w:ascii="Times New Roman" w:hAnsi="Times New Roman" w:cs="Times New Roman"/>
              <w:sz w:val="24"/>
              <w:szCs w:val="24"/>
            </w:rPr>
            <w:instrText xml:space="preserve"> TOC \o "1-3" \h \z \u </w:instrText>
          </w:r>
          <w:r w:rsidRPr="00616E15">
            <w:rPr>
              <w:rFonts w:ascii="Times New Roman" w:hAnsi="Times New Roman" w:cs="Times New Roman"/>
              <w:sz w:val="24"/>
              <w:szCs w:val="24"/>
            </w:rPr>
            <w:fldChar w:fldCharType="separate"/>
          </w:r>
          <w:hyperlink w:anchor="_Toc129944686" w:history="1">
            <w:r w:rsidR="009D5AA8" w:rsidRPr="009D5AA8">
              <w:rPr>
                <w:rStyle w:val="Hyperlink"/>
                <w:rFonts w:ascii="Times New Roman" w:hAnsi="Times New Roman" w:cs="Times New Roman"/>
                <w:noProof/>
              </w:rPr>
              <w:t>Methodological Details</w:t>
            </w:r>
            <w:r w:rsidR="009D5AA8" w:rsidRPr="009D5AA8">
              <w:rPr>
                <w:rFonts w:ascii="Times New Roman" w:hAnsi="Times New Roman" w:cs="Times New Roman"/>
                <w:noProof/>
                <w:webHidden/>
              </w:rPr>
              <w:tab/>
            </w:r>
            <w:r w:rsidR="009D5AA8" w:rsidRPr="009D5AA8">
              <w:rPr>
                <w:rFonts w:ascii="Times New Roman" w:hAnsi="Times New Roman" w:cs="Times New Roman"/>
                <w:noProof/>
                <w:webHidden/>
              </w:rPr>
              <w:fldChar w:fldCharType="begin"/>
            </w:r>
            <w:r w:rsidR="009D5AA8" w:rsidRPr="009D5AA8">
              <w:rPr>
                <w:rFonts w:ascii="Times New Roman" w:hAnsi="Times New Roman" w:cs="Times New Roman"/>
                <w:noProof/>
                <w:webHidden/>
              </w:rPr>
              <w:instrText xml:space="preserve"> PAGEREF _Toc129944686 \h </w:instrText>
            </w:r>
            <w:r w:rsidR="009D5AA8" w:rsidRPr="009D5AA8">
              <w:rPr>
                <w:rFonts w:ascii="Times New Roman" w:hAnsi="Times New Roman" w:cs="Times New Roman"/>
                <w:noProof/>
                <w:webHidden/>
              </w:rPr>
            </w:r>
            <w:r w:rsidR="009D5AA8" w:rsidRPr="009D5AA8">
              <w:rPr>
                <w:rFonts w:ascii="Times New Roman" w:hAnsi="Times New Roman" w:cs="Times New Roman"/>
                <w:noProof/>
                <w:webHidden/>
              </w:rPr>
              <w:fldChar w:fldCharType="separate"/>
            </w:r>
            <w:r w:rsidR="005B3CE6">
              <w:rPr>
                <w:rFonts w:ascii="Times New Roman" w:hAnsi="Times New Roman" w:cs="Times New Roman"/>
                <w:noProof/>
                <w:webHidden/>
              </w:rPr>
              <w:t>2</w:t>
            </w:r>
            <w:r w:rsidR="009D5AA8" w:rsidRPr="009D5AA8">
              <w:rPr>
                <w:rFonts w:ascii="Times New Roman" w:hAnsi="Times New Roman" w:cs="Times New Roman"/>
                <w:noProof/>
                <w:webHidden/>
              </w:rPr>
              <w:fldChar w:fldCharType="end"/>
            </w:r>
          </w:hyperlink>
        </w:p>
        <w:p w14:paraId="785B737C" w14:textId="03E7AD5E" w:rsidR="009D5AA8" w:rsidRPr="009D5AA8" w:rsidRDefault="00ED44DE">
          <w:pPr>
            <w:pStyle w:val="TOC2"/>
            <w:tabs>
              <w:tab w:val="right" w:leader="dot" w:pos="9350"/>
            </w:tabs>
            <w:rPr>
              <w:rFonts w:ascii="Times New Roman" w:eastAsiaTheme="minorEastAsia" w:hAnsi="Times New Roman" w:cs="Times New Roman"/>
              <w:noProof/>
              <w:lang w:eastAsia="en-CA"/>
            </w:rPr>
          </w:pPr>
          <w:hyperlink w:anchor="_Toc129944687" w:history="1">
            <w:r w:rsidR="009D5AA8" w:rsidRPr="009D5AA8">
              <w:rPr>
                <w:rStyle w:val="Hyperlink"/>
                <w:rFonts w:ascii="Times New Roman" w:hAnsi="Times New Roman" w:cs="Times New Roman"/>
                <w:noProof/>
              </w:rPr>
              <w:t>Inclusion criteria</w:t>
            </w:r>
            <w:r w:rsidR="009D5AA8" w:rsidRPr="009D5AA8">
              <w:rPr>
                <w:rFonts w:ascii="Times New Roman" w:hAnsi="Times New Roman" w:cs="Times New Roman"/>
                <w:noProof/>
                <w:webHidden/>
              </w:rPr>
              <w:tab/>
            </w:r>
            <w:r w:rsidR="009D5AA8" w:rsidRPr="009D5AA8">
              <w:rPr>
                <w:rFonts w:ascii="Times New Roman" w:hAnsi="Times New Roman" w:cs="Times New Roman"/>
                <w:noProof/>
                <w:webHidden/>
              </w:rPr>
              <w:fldChar w:fldCharType="begin"/>
            </w:r>
            <w:r w:rsidR="009D5AA8" w:rsidRPr="009D5AA8">
              <w:rPr>
                <w:rFonts w:ascii="Times New Roman" w:hAnsi="Times New Roman" w:cs="Times New Roman"/>
                <w:noProof/>
                <w:webHidden/>
              </w:rPr>
              <w:instrText xml:space="preserve"> PAGEREF _Toc129944687 \h </w:instrText>
            </w:r>
            <w:r w:rsidR="009D5AA8" w:rsidRPr="009D5AA8">
              <w:rPr>
                <w:rFonts w:ascii="Times New Roman" w:hAnsi="Times New Roman" w:cs="Times New Roman"/>
                <w:noProof/>
                <w:webHidden/>
              </w:rPr>
            </w:r>
            <w:r w:rsidR="009D5AA8" w:rsidRPr="009D5AA8">
              <w:rPr>
                <w:rFonts w:ascii="Times New Roman" w:hAnsi="Times New Roman" w:cs="Times New Roman"/>
                <w:noProof/>
                <w:webHidden/>
              </w:rPr>
              <w:fldChar w:fldCharType="separate"/>
            </w:r>
            <w:r w:rsidR="005B3CE6">
              <w:rPr>
                <w:rFonts w:ascii="Times New Roman" w:hAnsi="Times New Roman" w:cs="Times New Roman"/>
                <w:noProof/>
                <w:webHidden/>
              </w:rPr>
              <w:t>2</w:t>
            </w:r>
            <w:r w:rsidR="009D5AA8" w:rsidRPr="009D5AA8">
              <w:rPr>
                <w:rFonts w:ascii="Times New Roman" w:hAnsi="Times New Roman" w:cs="Times New Roman"/>
                <w:noProof/>
                <w:webHidden/>
              </w:rPr>
              <w:fldChar w:fldCharType="end"/>
            </w:r>
          </w:hyperlink>
        </w:p>
        <w:p w14:paraId="676A6217" w14:textId="5C8FF67E" w:rsidR="009D5AA8" w:rsidRPr="009D5AA8" w:rsidRDefault="00ED44DE">
          <w:pPr>
            <w:pStyle w:val="TOC2"/>
            <w:tabs>
              <w:tab w:val="right" w:leader="dot" w:pos="9350"/>
            </w:tabs>
            <w:rPr>
              <w:rFonts w:ascii="Times New Roman" w:eastAsiaTheme="minorEastAsia" w:hAnsi="Times New Roman" w:cs="Times New Roman"/>
              <w:noProof/>
              <w:lang w:eastAsia="en-CA"/>
            </w:rPr>
          </w:pPr>
          <w:hyperlink w:anchor="_Toc129944688" w:history="1">
            <w:r w:rsidR="009D5AA8" w:rsidRPr="009D5AA8">
              <w:rPr>
                <w:rStyle w:val="Hyperlink"/>
                <w:rFonts w:ascii="Times New Roman" w:hAnsi="Times New Roman" w:cs="Times New Roman"/>
                <w:noProof/>
              </w:rPr>
              <w:t>Exclusion criteria</w:t>
            </w:r>
            <w:r w:rsidR="009D5AA8" w:rsidRPr="009D5AA8">
              <w:rPr>
                <w:rFonts w:ascii="Times New Roman" w:hAnsi="Times New Roman" w:cs="Times New Roman"/>
                <w:noProof/>
                <w:webHidden/>
              </w:rPr>
              <w:tab/>
            </w:r>
            <w:r w:rsidR="009D5AA8" w:rsidRPr="009D5AA8">
              <w:rPr>
                <w:rFonts w:ascii="Times New Roman" w:hAnsi="Times New Roman" w:cs="Times New Roman"/>
                <w:noProof/>
                <w:webHidden/>
              </w:rPr>
              <w:fldChar w:fldCharType="begin"/>
            </w:r>
            <w:r w:rsidR="009D5AA8" w:rsidRPr="009D5AA8">
              <w:rPr>
                <w:rFonts w:ascii="Times New Roman" w:hAnsi="Times New Roman" w:cs="Times New Roman"/>
                <w:noProof/>
                <w:webHidden/>
              </w:rPr>
              <w:instrText xml:space="preserve"> PAGEREF _Toc129944688 \h </w:instrText>
            </w:r>
            <w:r w:rsidR="009D5AA8" w:rsidRPr="009D5AA8">
              <w:rPr>
                <w:rFonts w:ascii="Times New Roman" w:hAnsi="Times New Roman" w:cs="Times New Roman"/>
                <w:noProof/>
                <w:webHidden/>
              </w:rPr>
            </w:r>
            <w:r w:rsidR="009D5AA8" w:rsidRPr="009D5AA8">
              <w:rPr>
                <w:rFonts w:ascii="Times New Roman" w:hAnsi="Times New Roman" w:cs="Times New Roman"/>
                <w:noProof/>
                <w:webHidden/>
              </w:rPr>
              <w:fldChar w:fldCharType="separate"/>
            </w:r>
            <w:r w:rsidR="005B3CE6">
              <w:rPr>
                <w:rFonts w:ascii="Times New Roman" w:hAnsi="Times New Roman" w:cs="Times New Roman"/>
                <w:noProof/>
                <w:webHidden/>
              </w:rPr>
              <w:t>2</w:t>
            </w:r>
            <w:r w:rsidR="009D5AA8" w:rsidRPr="009D5AA8">
              <w:rPr>
                <w:rFonts w:ascii="Times New Roman" w:hAnsi="Times New Roman" w:cs="Times New Roman"/>
                <w:noProof/>
                <w:webHidden/>
              </w:rPr>
              <w:fldChar w:fldCharType="end"/>
            </w:r>
          </w:hyperlink>
        </w:p>
        <w:p w14:paraId="77420AE8" w14:textId="215A7661" w:rsidR="009D5AA8" w:rsidRPr="009D5AA8" w:rsidRDefault="00ED44DE">
          <w:pPr>
            <w:pStyle w:val="TOC2"/>
            <w:tabs>
              <w:tab w:val="right" w:leader="dot" w:pos="9350"/>
            </w:tabs>
            <w:rPr>
              <w:rFonts w:ascii="Times New Roman" w:eastAsiaTheme="minorEastAsia" w:hAnsi="Times New Roman" w:cs="Times New Roman"/>
              <w:noProof/>
              <w:lang w:eastAsia="en-CA"/>
            </w:rPr>
          </w:pPr>
          <w:hyperlink w:anchor="_Toc129944689" w:history="1">
            <w:r w:rsidR="009D5AA8" w:rsidRPr="009D5AA8">
              <w:rPr>
                <w:rStyle w:val="Hyperlink"/>
                <w:rFonts w:ascii="Times New Roman" w:hAnsi="Times New Roman" w:cs="Times New Roman"/>
                <w:noProof/>
              </w:rPr>
              <w:t>Withdrawal criteria</w:t>
            </w:r>
            <w:r w:rsidR="009D5AA8" w:rsidRPr="009D5AA8">
              <w:rPr>
                <w:rFonts w:ascii="Times New Roman" w:hAnsi="Times New Roman" w:cs="Times New Roman"/>
                <w:noProof/>
                <w:webHidden/>
              </w:rPr>
              <w:tab/>
            </w:r>
            <w:r w:rsidR="009D5AA8" w:rsidRPr="009D5AA8">
              <w:rPr>
                <w:rFonts w:ascii="Times New Roman" w:hAnsi="Times New Roman" w:cs="Times New Roman"/>
                <w:noProof/>
                <w:webHidden/>
              </w:rPr>
              <w:fldChar w:fldCharType="begin"/>
            </w:r>
            <w:r w:rsidR="009D5AA8" w:rsidRPr="009D5AA8">
              <w:rPr>
                <w:rFonts w:ascii="Times New Roman" w:hAnsi="Times New Roman" w:cs="Times New Roman"/>
                <w:noProof/>
                <w:webHidden/>
              </w:rPr>
              <w:instrText xml:space="preserve"> PAGEREF _Toc129944689 \h </w:instrText>
            </w:r>
            <w:r w:rsidR="009D5AA8" w:rsidRPr="009D5AA8">
              <w:rPr>
                <w:rFonts w:ascii="Times New Roman" w:hAnsi="Times New Roman" w:cs="Times New Roman"/>
                <w:noProof/>
                <w:webHidden/>
              </w:rPr>
            </w:r>
            <w:r w:rsidR="009D5AA8" w:rsidRPr="009D5AA8">
              <w:rPr>
                <w:rFonts w:ascii="Times New Roman" w:hAnsi="Times New Roman" w:cs="Times New Roman"/>
                <w:noProof/>
                <w:webHidden/>
              </w:rPr>
              <w:fldChar w:fldCharType="separate"/>
            </w:r>
            <w:r w:rsidR="005B3CE6">
              <w:rPr>
                <w:rFonts w:ascii="Times New Roman" w:hAnsi="Times New Roman" w:cs="Times New Roman"/>
                <w:noProof/>
                <w:webHidden/>
              </w:rPr>
              <w:t>3</w:t>
            </w:r>
            <w:r w:rsidR="009D5AA8" w:rsidRPr="009D5AA8">
              <w:rPr>
                <w:rFonts w:ascii="Times New Roman" w:hAnsi="Times New Roman" w:cs="Times New Roman"/>
                <w:noProof/>
                <w:webHidden/>
              </w:rPr>
              <w:fldChar w:fldCharType="end"/>
            </w:r>
          </w:hyperlink>
        </w:p>
        <w:p w14:paraId="3BA95E78" w14:textId="7D2EF5FB" w:rsidR="009D5AA8" w:rsidRPr="009D5AA8" w:rsidRDefault="00ED44DE">
          <w:pPr>
            <w:pStyle w:val="TOC2"/>
            <w:tabs>
              <w:tab w:val="right" w:leader="dot" w:pos="9350"/>
            </w:tabs>
            <w:rPr>
              <w:rFonts w:ascii="Times New Roman" w:eastAsiaTheme="minorEastAsia" w:hAnsi="Times New Roman" w:cs="Times New Roman"/>
              <w:noProof/>
              <w:lang w:eastAsia="en-CA"/>
            </w:rPr>
          </w:pPr>
          <w:hyperlink w:anchor="_Toc129944690" w:history="1">
            <w:r w:rsidR="009D5AA8" w:rsidRPr="009D5AA8">
              <w:rPr>
                <w:rStyle w:val="Hyperlink"/>
                <w:rFonts w:ascii="Times New Roman" w:hAnsi="Times New Roman" w:cs="Times New Roman"/>
                <w:noProof/>
              </w:rPr>
              <w:t>Serious protocol violations</w:t>
            </w:r>
            <w:r w:rsidR="009D5AA8" w:rsidRPr="009D5AA8">
              <w:rPr>
                <w:rFonts w:ascii="Times New Roman" w:hAnsi="Times New Roman" w:cs="Times New Roman"/>
                <w:noProof/>
                <w:webHidden/>
              </w:rPr>
              <w:tab/>
            </w:r>
            <w:r w:rsidR="009D5AA8" w:rsidRPr="009D5AA8">
              <w:rPr>
                <w:rFonts w:ascii="Times New Roman" w:hAnsi="Times New Roman" w:cs="Times New Roman"/>
                <w:noProof/>
                <w:webHidden/>
              </w:rPr>
              <w:fldChar w:fldCharType="begin"/>
            </w:r>
            <w:r w:rsidR="009D5AA8" w:rsidRPr="009D5AA8">
              <w:rPr>
                <w:rFonts w:ascii="Times New Roman" w:hAnsi="Times New Roman" w:cs="Times New Roman"/>
                <w:noProof/>
                <w:webHidden/>
              </w:rPr>
              <w:instrText xml:space="preserve"> PAGEREF _Toc129944690 \h </w:instrText>
            </w:r>
            <w:r w:rsidR="009D5AA8" w:rsidRPr="009D5AA8">
              <w:rPr>
                <w:rFonts w:ascii="Times New Roman" w:hAnsi="Times New Roman" w:cs="Times New Roman"/>
                <w:noProof/>
                <w:webHidden/>
              </w:rPr>
            </w:r>
            <w:r w:rsidR="009D5AA8" w:rsidRPr="009D5AA8">
              <w:rPr>
                <w:rFonts w:ascii="Times New Roman" w:hAnsi="Times New Roman" w:cs="Times New Roman"/>
                <w:noProof/>
                <w:webHidden/>
              </w:rPr>
              <w:fldChar w:fldCharType="separate"/>
            </w:r>
            <w:r w:rsidR="005B3CE6">
              <w:rPr>
                <w:rFonts w:ascii="Times New Roman" w:hAnsi="Times New Roman" w:cs="Times New Roman"/>
                <w:noProof/>
                <w:webHidden/>
              </w:rPr>
              <w:t>3</w:t>
            </w:r>
            <w:r w:rsidR="009D5AA8" w:rsidRPr="009D5AA8">
              <w:rPr>
                <w:rFonts w:ascii="Times New Roman" w:hAnsi="Times New Roman" w:cs="Times New Roman"/>
                <w:noProof/>
                <w:webHidden/>
              </w:rPr>
              <w:fldChar w:fldCharType="end"/>
            </w:r>
          </w:hyperlink>
        </w:p>
        <w:p w14:paraId="6B99E28E" w14:textId="45651F6C" w:rsidR="009D5AA8" w:rsidRPr="009D5AA8" w:rsidRDefault="00ED44DE">
          <w:pPr>
            <w:pStyle w:val="TOC2"/>
            <w:tabs>
              <w:tab w:val="right" w:leader="dot" w:pos="9350"/>
            </w:tabs>
            <w:rPr>
              <w:rFonts w:ascii="Times New Roman" w:eastAsiaTheme="minorEastAsia" w:hAnsi="Times New Roman" w:cs="Times New Roman"/>
              <w:noProof/>
              <w:lang w:eastAsia="en-CA"/>
            </w:rPr>
          </w:pPr>
          <w:hyperlink w:anchor="_Toc129944691" w:history="1">
            <w:r w:rsidR="009D5AA8" w:rsidRPr="009D5AA8">
              <w:rPr>
                <w:rStyle w:val="Hyperlink"/>
                <w:rFonts w:ascii="Times New Roman" w:hAnsi="Times New Roman" w:cs="Times New Roman"/>
                <w:noProof/>
              </w:rPr>
              <w:t>Missing Values</w:t>
            </w:r>
            <w:r w:rsidR="009D5AA8" w:rsidRPr="009D5AA8">
              <w:rPr>
                <w:rFonts w:ascii="Times New Roman" w:hAnsi="Times New Roman" w:cs="Times New Roman"/>
                <w:noProof/>
                <w:webHidden/>
              </w:rPr>
              <w:tab/>
            </w:r>
            <w:r w:rsidR="009D5AA8" w:rsidRPr="009D5AA8">
              <w:rPr>
                <w:rFonts w:ascii="Times New Roman" w:hAnsi="Times New Roman" w:cs="Times New Roman"/>
                <w:noProof/>
                <w:webHidden/>
              </w:rPr>
              <w:fldChar w:fldCharType="begin"/>
            </w:r>
            <w:r w:rsidR="009D5AA8" w:rsidRPr="009D5AA8">
              <w:rPr>
                <w:rFonts w:ascii="Times New Roman" w:hAnsi="Times New Roman" w:cs="Times New Roman"/>
                <w:noProof/>
                <w:webHidden/>
              </w:rPr>
              <w:instrText xml:space="preserve"> PAGEREF _Toc129944691 \h </w:instrText>
            </w:r>
            <w:r w:rsidR="009D5AA8" w:rsidRPr="009D5AA8">
              <w:rPr>
                <w:rFonts w:ascii="Times New Roman" w:hAnsi="Times New Roman" w:cs="Times New Roman"/>
                <w:noProof/>
                <w:webHidden/>
              </w:rPr>
            </w:r>
            <w:r w:rsidR="009D5AA8" w:rsidRPr="009D5AA8">
              <w:rPr>
                <w:rFonts w:ascii="Times New Roman" w:hAnsi="Times New Roman" w:cs="Times New Roman"/>
                <w:noProof/>
                <w:webHidden/>
              </w:rPr>
              <w:fldChar w:fldCharType="separate"/>
            </w:r>
            <w:r w:rsidR="005B3CE6">
              <w:rPr>
                <w:rFonts w:ascii="Times New Roman" w:hAnsi="Times New Roman" w:cs="Times New Roman"/>
                <w:noProof/>
                <w:webHidden/>
              </w:rPr>
              <w:t>3</w:t>
            </w:r>
            <w:r w:rsidR="009D5AA8" w:rsidRPr="009D5AA8">
              <w:rPr>
                <w:rFonts w:ascii="Times New Roman" w:hAnsi="Times New Roman" w:cs="Times New Roman"/>
                <w:noProof/>
                <w:webHidden/>
              </w:rPr>
              <w:fldChar w:fldCharType="end"/>
            </w:r>
          </w:hyperlink>
        </w:p>
        <w:p w14:paraId="09954DF0" w14:textId="2C3F47EB" w:rsidR="009D5AA8" w:rsidRPr="009D5AA8" w:rsidRDefault="00ED44DE">
          <w:pPr>
            <w:pStyle w:val="TOC1"/>
            <w:rPr>
              <w:rFonts w:ascii="Times New Roman" w:eastAsiaTheme="minorEastAsia" w:hAnsi="Times New Roman" w:cs="Times New Roman"/>
              <w:noProof/>
              <w:lang w:eastAsia="en-CA"/>
            </w:rPr>
          </w:pPr>
          <w:hyperlink w:anchor="_Toc129944692" w:history="1">
            <w:r w:rsidR="009D5AA8" w:rsidRPr="009D5AA8">
              <w:rPr>
                <w:rStyle w:val="Hyperlink"/>
                <w:rFonts w:ascii="Times New Roman" w:hAnsi="Times New Roman" w:cs="Times New Roman"/>
                <w:noProof/>
              </w:rPr>
              <w:t>Results Details</w:t>
            </w:r>
            <w:r w:rsidR="009D5AA8" w:rsidRPr="009D5AA8">
              <w:rPr>
                <w:rFonts w:ascii="Times New Roman" w:hAnsi="Times New Roman" w:cs="Times New Roman"/>
                <w:noProof/>
                <w:webHidden/>
              </w:rPr>
              <w:tab/>
            </w:r>
            <w:r w:rsidR="009D5AA8" w:rsidRPr="009D5AA8">
              <w:rPr>
                <w:rFonts w:ascii="Times New Roman" w:hAnsi="Times New Roman" w:cs="Times New Roman"/>
                <w:noProof/>
                <w:webHidden/>
              </w:rPr>
              <w:fldChar w:fldCharType="begin"/>
            </w:r>
            <w:r w:rsidR="009D5AA8" w:rsidRPr="009D5AA8">
              <w:rPr>
                <w:rFonts w:ascii="Times New Roman" w:hAnsi="Times New Roman" w:cs="Times New Roman"/>
                <w:noProof/>
                <w:webHidden/>
              </w:rPr>
              <w:instrText xml:space="preserve"> PAGEREF _Toc129944692 \h </w:instrText>
            </w:r>
            <w:r w:rsidR="009D5AA8" w:rsidRPr="009D5AA8">
              <w:rPr>
                <w:rFonts w:ascii="Times New Roman" w:hAnsi="Times New Roman" w:cs="Times New Roman"/>
                <w:noProof/>
                <w:webHidden/>
              </w:rPr>
            </w:r>
            <w:r w:rsidR="009D5AA8" w:rsidRPr="009D5AA8">
              <w:rPr>
                <w:rFonts w:ascii="Times New Roman" w:hAnsi="Times New Roman" w:cs="Times New Roman"/>
                <w:noProof/>
                <w:webHidden/>
              </w:rPr>
              <w:fldChar w:fldCharType="separate"/>
            </w:r>
            <w:r w:rsidR="005B3CE6">
              <w:rPr>
                <w:rFonts w:ascii="Times New Roman" w:hAnsi="Times New Roman" w:cs="Times New Roman"/>
                <w:noProof/>
                <w:webHidden/>
              </w:rPr>
              <w:t>4</w:t>
            </w:r>
            <w:r w:rsidR="009D5AA8" w:rsidRPr="009D5AA8">
              <w:rPr>
                <w:rFonts w:ascii="Times New Roman" w:hAnsi="Times New Roman" w:cs="Times New Roman"/>
                <w:noProof/>
                <w:webHidden/>
              </w:rPr>
              <w:fldChar w:fldCharType="end"/>
            </w:r>
          </w:hyperlink>
        </w:p>
        <w:p w14:paraId="3FDB967A" w14:textId="21BBAA05" w:rsidR="009D5AA8" w:rsidRPr="009D5AA8" w:rsidRDefault="00ED44DE">
          <w:pPr>
            <w:pStyle w:val="TOC2"/>
            <w:tabs>
              <w:tab w:val="right" w:leader="dot" w:pos="9350"/>
            </w:tabs>
            <w:rPr>
              <w:rFonts w:ascii="Times New Roman" w:eastAsiaTheme="minorEastAsia" w:hAnsi="Times New Roman" w:cs="Times New Roman"/>
              <w:noProof/>
              <w:lang w:eastAsia="en-CA"/>
            </w:rPr>
          </w:pPr>
          <w:hyperlink w:anchor="_Toc129944693" w:history="1">
            <w:r w:rsidR="009D5AA8" w:rsidRPr="009D5AA8">
              <w:rPr>
                <w:rStyle w:val="Hyperlink"/>
                <w:rFonts w:ascii="Times New Roman" w:hAnsi="Times New Roman" w:cs="Times New Roman"/>
                <w:noProof/>
              </w:rPr>
              <w:t>VAS scores and glucose analysis</w:t>
            </w:r>
            <w:r w:rsidR="009D5AA8" w:rsidRPr="009D5AA8">
              <w:rPr>
                <w:rFonts w:ascii="Times New Roman" w:hAnsi="Times New Roman" w:cs="Times New Roman"/>
                <w:noProof/>
                <w:webHidden/>
              </w:rPr>
              <w:tab/>
            </w:r>
            <w:r w:rsidR="009D5AA8" w:rsidRPr="009D5AA8">
              <w:rPr>
                <w:rFonts w:ascii="Times New Roman" w:hAnsi="Times New Roman" w:cs="Times New Roman"/>
                <w:noProof/>
                <w:webHidden/>
              </w:rPr>
              <w:fldChar w:fldCharType="begin"/>
            </w:r>
            <w:r w:rsidR="009D5AA8" w:rsidRPr="009D5AA8">
              <w:rPr>
                <w:rFonts w:ascii="Times New Roman" w:hAnsi="Times New Roman" w:cs="Times New Roman"/>
                <w:noProof/>
                <w:webHidden/>
              </w:rPr>
              <w:instrText xml:space="preserve"> PAGEREF _Toc129944693 \h </w:instrText>
            </w:r>
            <w:r w:rsidR="009D5AA8" w:rsidRPr="009D5AA8">
              <w:rPr>
                <w:rFonts w:ascii="Times New Roman" w:hAnsi="Times New Roman" w:cs="Times New Roman"/>
                <w:noProof/>
                <w:webHidden/>
              </w:rPr>
            </w:r>
            <w:r w:rsidR="009D5AA8" w:rsidRPr="009D5AA8">
              <w:rPr>
                <w:rFonts w:ascii="Times New Roman" w:hAnsi="Times New Roman" w:cs="Times New Roman"/>
                <w:noProof/>
                <w:webHidden/>
              </w:rPr>
              <w:fldChar w:fldCharType="separate"/>
            </w:r>
            <w:r w:rsidR="005B3CE6">
              <w:rPr>
                <w:rFonts w:ascii="Times New Roman" w:hAnsi="Times New Roman" w:cs="Times New Roman"/>
                <w:noProof/>
                <w:webHidden/>
              </w:rPr>
              <w:t>4</w:t>
            </w:r>
            <w:r w:rsidR="009D5AA8" w:rsidRPr="009D5AA8">
              <w:rPr>
                <w:rFonts w:ascii="Times New Roman" w:hAnsi="Times New Roman" w:cs="Times New Roman"/>
                <w:noProof/>
                <w:webHidden/>
              </w:rPr>
              <w:fldChar w:fldCharType="end"/>
            </w:r>
          </w:hyperlink>
        </w:p>
        <w:p w14:paraId="66289930" w14:textId="21CF8B86" w:rsidR="009D5AA8" w:rsidRPr="009D5AA8" w:rsidRDefault="00ED44DE">
          <w:pPr>
            <w:pStyle w:val="TOC2"/>
            <w:tabs>
              <w:tab w:val="right" w:leader="dot" w:pos="9350"/>
            </w:tabs>
            <w:rPr>
              <w:rFonts w:ascii="Times New Roman" w:eastAsiaTheme="minorEastAsia" w:hAnsi="Times New Roman" w:cs="Times New Roman"/>
              <w:noProof/>
              <w:lang w:eastAsia="en-CA"/>
            </w:rPr>
          </w:pPr>
          <w:hyperlink w:anchor="_Toc129944694" w:history="1">
            <w:r w:rsidR="009D5AA8" w:rsidRPr="009D5AA8">
              <w:rPr>
                <w:rStyle w:val="Hyperlink"/>
                <w:rFonts w:ascii="Times New Roman" w:hAnsi="Times New Roman" w:cs="Times New Roman"/>
                <w:noProof/>
              </w:rPr>
              <w:t>Protocol deviations</w:t>
            </w:r>
            <w:r w:rsidR="009D5AA8" w:rsidRPr="009D5AA8">
              <w:rPr>
                <w:rFonts w:ascii="Times New Roman" w:hAnsi="Times New Roman" w:cs="Times New Roman"/>
                <w:noProof/>
                <w:webHidden/>
              </w:rPr>
              <w:tab/>
            </w:r>
            <w:r w:rsidR="009D5AA8" w:rsidRPr="009D5AA8">
              <w:rPr>
                <w:rFonts w:ascii="Times New Roman" w:hAnsi="Times New Roman" w:cs="Times New Roman"/>
                <w:noProof/>
                <w:webHidden/>
              </w:rPr>
              <w:fldChar w:fldCharType="begin"/>
            </w:r>
            <w:r w:rsidR="009D5AA8" w:rsidRPr="009D5AA8">
              <w:rPr>
                <w:rFonts w:ascii="Times New Roman" w:hAnsi="Times New Roman" w:cs="Times New Roman"/>
                <w:noProof/>
                <w:webHidden/>
              </w:rPr>
              <w:instrText xml:space="preserve"> PAGEREF _Toc129944694 \h </w:instrText>
            </w:r>
            <w:r w:rsidR="009D5AA8" w:rsidRPr="009D5AA8">
              <w:rPr>
                <w:rFonts w:ascii="Times New Roman" w:hAnsi="Times New Roman" w:cs="Times New Roman"/>
                <w:noProof/>
                <w:webHidden/>
              </w:rPr>
            </w:r>
            <w:r w:rsidR="009D5AA8" w:rsidRPr="009D5AA8">
              <w:rPr>
                <w:rFonts w:ascii="Times New Roman" w:hAnsi="Times New Roman" w:cs="Times New Roman"/>
                <w:noProof/>
                <w:webHidden/>
              </w:rPr>
              <w:fldChar w:fldCharType="separate"/>
            </w:r>
            <w:r w:rsidR="005B3CE6">
              <w:rPr>
                <w:rFonts w:ascii="Times New Roman" w:hAnsi="Times New Roman" w:cs="Times New Roman"/>
                <w:noProof/>
                <w:webHidden/>
              </w:rPr>
              <w:t>4</w:t>
            </w:r>
            <w:r w:rsidR="009D5AA8" w:rsidRPr="009D5AA8">
              <w:rPr>
                <w:rFonts w:ascii="Times New Roman" w:hAnsi="Times New Roman" w:cs="Times New Roman"/>
                <w:noProof/>
                <w:webHidden/>
              </w:rPr>
              <w:fldChar w:fldCharType="end"/>
            </w:r>
          </w:hyperlink>
        </w:p>
        <w:p w14:paraId="3E89C298" w14:textId="11915A98" w:rsidR="009D5AA8" w:rsidRPr="009D5AA8" w:rsidRDefault="00ED44DE">
          <w:pPr>
            <w:pStyle w:val="TOC2"/>
            <w:tabs>
              <w:tab w:val="right" w:leader="dot" w:pos="9350"/>
            </w:tabs>
            <w:rPr>
              <w:rFonts w:ascii="Times New Roman" w:eastAsiaTheme="minorEastAsia" w:hAnsi="Times New Roman" w:cs="Times New Roman"/>
              <w:noProof/>
              <w:lang w:eastAsia="en-CA"/>
            </w:rPr>
          </w:pPr>
          <w:hyperlink w:anchor="_Toc129944695" w:history="1">
            <w:r w:rsidR="009D5AA8" w:rsidRPr="009D5AA8">
              <w:rPr>
                <w:rStyle w:val="Hyperlink"/>
                <w:rFonts w:ascii="Times New Roman" w:hAnsi="Times New Roman" w:cs="Times New Roman"/>
                <w:noProof/>
              </w:rPr>
              <w:t>Adverse events</w:t>
            </w:r>
            <w:r w:rsidR="009D5AA8" w:rsidRPr="009D5AA8">
              <w:rPr>
                <w:rFonts w:ascii="Times New Roman" w:hAnsi="Times New Roman" w:cs="Times New Roman"/>
                <w:noProof/>
                <w:webHidden/>
              </w:rPr>
              <w:tab/>
            </w:r>
            <w:r w:rsidR="009D5AA8" w:rsidRPr="009D5AA8">
              <w:rPr>
                <w:rFonts w:ascii="Times New Roman" w:hAnsi="Times New Roman" w:cs="Times New Roman"/>
                <w:noProof/>
                <w:webHidden/>
              </w:rPr>
              <w:fldChar w:fldCharType="begin"/>
            </w:r>
            <w:r w:rsidR="009D5AA8" w:rsidRPr="009D5AA8">
              <w:rPr>
                <w:rFonts w:ascii="Times New Roman" w:hAnsi="Times New Roman" w:cs="Times New Roman"/>
                <w:noProof/>
                <w:webHidden/>
              </w:rPr>
              <w:instrText xml:space="preserve"> PAGEREF _Toc129944695 \h </w:instrText>
            </w:r>
            <w:r w:rsidR="009D5AA8" w:rsidRPr="009D5AA8">
              <w:rPr>
                <w:rFonts w:ascii="Times New Roman" w:hAnsi="Times New Roman" w:cs="Times New Roman"/>
                <w:noProof/>
                <w:webHidden/>
              </w:rPr>
            </w:r>
            <w:r w:rsidR="009D5AA8" w:rsidRPr="009D5AA8">
              <w:rPr>
                <w:rFonts w:ascii="Times New Roman" w:hAnsi="Times New Roman" w:cs="Times New Roman"/>
                <w:noProof/>
                <w:webHidden/>
              </w:rPr>
              <w:fldChar w:fldCharType="separate"/>
            </w:r>
            <w:r w:rsidR="005B3CE6">
              <w:rPr>
                <w:rFonts w:ascii="Times New Roman" w:hAnsi="Times New Roman" w:cs="Times New Roman"/>
                <w:noProof/>
                <w:webHidden/>
              </w:rPr>
              <w:t>4</w:t>
            </w:r>
            <w:r w:rsidR="009D5AA8" w:rsidRPr="009D5AA8">
              <w:rPr>
                <w:rFonts w:ascii="Times New Roman" w:hAnsi="Times New Roman" w:cs="Times New Roman"/>
                <w:noProof/>
                <w:webHidden/>
              </w:rPr>
              <w:fldChar w:fldCharType="end"/>
            </w:r>
          </w:hyperlink>
        </w:p>
        <w:p w14:paraId="45FB1A3C" w14:textId="7F14994E" w:rsidR="009D5AA8" w:rsidRPr="009D5AA8" w:rsidRDefault="00ED44DE">
          <w:pPr>
            <w:pStyle w:val="TOC2"/>
            <w:tabs>
              <w:tab w:val="right" w:leader="dot" w:pos="9350"/>
            </w:tabs>
            <w:rPr>
              <w:rFonts w:ascii="Times New Roman" w:eastAsiaTheme="minorEastAsia" w:hAnsi="Times New Roman" w:cs="Times New Roman"/>
              <w:noProof/>
              <w:lang w:eastAsia="en-CA"/>
            </w:rPr>
          </w:pPr>
          <w:hyperlink w:anchor="_Toc129944696" w:history="1">
            <w:r w:rsidR="009D5AA8" w:rsidRPr="009D5AA8">
              <w:rPr>
                <w:rStyle w:val="Hyperlink"/>
                <w:rFonts w:ascii="Times New Roman" w:hAnsi="Times New Roman" w:cs="Times New Roman"/>
                <w:noProof/>
              </w:rPr>
              <w:t>Supplementary Table 1: Medications used.</w:t>
            </w:r>
            <w:r w:rsidR="009D5AA8" w:rsidRPr="009D5AA8">
              <w:rPr>
                <w:rFonts w:ascii="Times New Roman" w:hAnsi="Times New Roman" w:cs="Times New Roman"/>
                <w:noProof/>
                <w:webHidden/>
              </w:rPr>
              <w:tab/>
            </w:r>
            <w:r w:rsidR="009D5AA8" w:rsidRPr="009D5AA8">
              <w:rPr>
                <w:rFonts w:ascii="Times New Roman" w:hAnsi="Times New Roman" w:cs="Times New Roman"/>
                <w:noProof/>
                <w:webHidden/>
              </w:rPr>
              <w:fldChar w:fldCharType="begin"/>
            </w:r>
            <w:r w:rsidR="009D5AA8" w:rsidRPr="009D5AA8">
              <w:rPr>
                <w:rFonts w:ascii="Times New Roman" w:hAnsi="Times New Roman" w:cs="Times New Roman"/>
                <w:noProof/>
                <w:webHidden/>
              </w:rPr>
              <w:instrText xml:space="preserve"> PAGEREF _Toc129944696 \h </w:instrText>
            </w:r>
            <w:r w:rsidR="009D5AA8" w:rsidRPr="009D5AA8">
              <w:rPr>
                <w:rFonts w:ascii="Times New Roman" w:hAnsi="Times New Roman" w:cs="Times New Roman"/>
                <w:noProof/>
                <w:webHidden/>
              </w:rPr>
            </w:r>
            <w:r w:rsidR="009D5AA8" w:rsidRPr="009D5AA8">
              <w:rPr>
                <w:rFonts w:ascii="Times New Roman" w:hAnsi="Times New Roman" w:cs="Times New Roman"/>
                <w:noProof/>
                <w:webHidden/>
              </w:rPr>
              <w:fldChar w:fldCharType="separate"/>
            </w:r>
            <w:r w:rsidR="005B3CE6">
              <w:rPr>
                <w:rFonts w:ascii="Times New Roman" w:hAnsi="Times New Roman" w:cs="Times New Roman"/>
                <w:noProof/>
                <w:webHidden/>
              </w:rPr>
              <w:t>6</w:t>
            </w:r>
            <w:r w:rsidR="009D5AA8" w:rsidRPr="009D5AA8">
              <w:rPr>
                <w:rFonts w:ascii="Times New Roman" w:hAnsi="Times New Roman" w:cs="Times New Roman"/>
                <w:noProof/>
                <w:webHidden/>
              </w:rPr>
              <w:fldChar w:fldCharType="end"/>
            </w:r>
          </w:hyperlink>
        </w:p>
        <w:p w14:paraId="4D2A418B" w14:textId="154D2C25" w:rsidR="009D5AA8" w:rsidRPr="009D5AA8" w:rsidRDefault="00ED44DE">
          <w:pPr>
            <w:pStyle w:val="TOC2"/>
            <w:tabs>
              <w:tab w:val="right" w:leader="dot" w:pos="9350"/>
            </w:tabs>
            <w:rPr>
              <w:rFonts w:ascii="Times New Roman" w:eastAsiaTheme="minorEastAsia" w:hAnsi="Times New Roman" w:cs="Times New Roman"/>
              <w:noProof/>
              <w:lang w:eastAsia="en-CA"/>
            </w:rPr>
          </w:pPr>
          <w:hyperlink w:anchor="_Toc129944697" w:history="1">
            <w:r w:rsidR="009D5AA8" w:rsidRPr="009D5AA8">
              <w:rPr>
                <w:rStyle w:val="Hyperlink"/>
                <w:rFonts w:ascii="Times New Roman" w:hAnsi="Times New Roman" w:cs="Times New Roman"/>
                <w:noProof/>
              </w:rPr>
              <w:t>Supplementary Table2: Incremental areas under the curve (iAUC) from 0-2, 2-3 and 0-3h for the 5</w:t>
            </w:r>
            <w:r w:rsidR="009D5AA8">
              <w:rPr>
                <w:rStyle w:val="Hyperlink"/>
                <w:rFonts w:ascii="Times New Roman" w:hAnsi="Times New Roman" w:cs="Times New Roman"/>
                <w:noProof/>
              </w:rPr>
              <w:br/>
            </w:r>
            <w:r w:rsidR="009D5AA8" w:rsidRPr="009D5AA8">
              <w:rPr>
                <w:rStyle w:val="Hyperlink"/>
                <w:rFonts w:ascii="Times New Roman" w:hAnsi="Times New Roman" w:cs="Times New Roman"/>
                <w:noProof/>
              </w:rPr>
              <w:t xml:space="preserve"> </w:t>
            </w:r>
            <w:r w:rsidR="009D5AA8">
              <w:rPr>
                <w:rStyle w:val="Hyperlink"/>
                <w:rFonts w:ascii="Times New Roman" w:hAnsi="Times New Roman" w:cs="Times New Roman"/>
                <w:noProof/>
              </w:rPr>
              <w:t xml:space="preserve">                                      </w:t>
            </w:r>
            <w:r w:rsidR="009D5AA8" w:rsidRPr="009D5AA8">
              <w:rPr>
                <w:rStyle w:val="Hyperlink"/>
                <w:rFonts w:ascii="Times New Roman" w:hAnsi="Times New Roman" w:cs="Times New Roman"/>
                <w:noProof/>
              </w:rPr>
              <w:t>subjective appetite domains.</w:t>
            </w:r>
            <w:r w:rsidR="009D5AA8" w:rsidRPr="009D5AA8">
              <w:rPr>
                <w:rFonts w:ascii="Times New Roman" w:hAnsi="Times New Roman" w:cs="Times New Roman"/>
                <w:noProof/>
                <w:webHidden/>
              </w:rPr>
              <w:tab/>
            </w:r>
            <w:r w:rsidR="009D5AA8" w:rsidRPr="009D5AA8">
              <w:rPr>
                <w:rFonts w:ascii="Times New Roman" w:hAnsi="Times New Roman" w:cs="Times New Roman"/>
                <w:noProof/>
                <w:webHidden/>
              </w:rPr>
              <w:fldChar w:fldCharType="begin"/>
            </w:r>
            <w:r w:rsidR="009D5AA8" w:rsidRPr="009D5AA8">
              <w:rPr>
                <w:rFonts w:ascii="Times New Roman" w:hAnsi="Times New Roman" w:cs="Times New Roman"/>
                <w:noProof/>
                <w:webHidden/>
              </w:rPr>
              <w:instrText xml:space="preserve"> PAGEREF _Toc129944697 \h </w:instrText>
            </w:r>
            <w:r w:rsidR="009D5AA8" w:rsidRPr="009D5AA8">
              <w:rPr>
                <w:rFonts w:ascii="Times New Roman" w:hAnsi="Times New Roman" w:cs="Times New Roman"/>
                <w:noProof/>
                <w:webHidden/>
              </w:rPr>
            </w:r>
            <w:r w:rsidR="009D5AA8" w:rsidRPr="009D5AA8">
              <w:rPr>
                <w:rFonts w:ascii="Times New Roman" w:hAnsi="Times New Roman" w:cs="Times New Roman"/>
                <w:noProof/>
                <w:webHidden/>
              </w:rPr>
              <w:fldChar w:fldCharType="separate"/>
            </w:r>
            <w:r w:rsidR="005B3CE6">
              <w:rPr>
                <w:rFonts w:ascii="Times New Roman" w:hAnsi="Times New Roman" w:cs="Times New Roman"/>
                <w:noProof/>
                <w:webHidden/>
              </w:rPr>
              <w:t>7</w:t>
            </w:r>
            <w:r w:rsidR="009D5AA8" w:rsidRPr="009D5AA8">
              <w:rPr>
                <w:rFonts w:ascii="Times New Roman" w:hAnsi="Times New Roman" w:cs="Times New Roman"/>
                <w:noProof/>
                <w:webHidden/>
              </w:rPr>
              <w:fldChar w:fldCharType="end"/>
            </w:r>
          </w:hyperlink>
        </w:p>
        <w:p w14:paraId="692151DA" w14:textId="6E1F50F4" w:rsidR="009D5AA8" w:rsidRPr="009D5AA8" w:rsidRDefault="00ED44DE">
          <w:pPr>
            <w:pStyle w:val="TOC2"/>
            <w:tabs>
              <w:tab w:val="right" w:leader="dot" w:pos="9350"/>
            </w:tabs>
            <w:rPr>
              <w:rFonts w:ascii="Times New Roman" w:eastAsiaTheme="minorEastAsia" w:hAnsi="Times New Roman" w:cs="Times New Roman"/>
              <w:noProof/>
              <w:lang w:eastAsia="en-CA"/>
            </w:rPr>
          </w:pPr>
          <w:hyperlink w:anchor="_Toc129944698" w:history="1">
            <w:r w:rsidR="009D5AA8" w:rsidRPr="009D5AA8">
              <w:rPr>
                <w:rStyle w:val="Hyperlink"/>
                <w:rFonts w:ascii="Times New Roman" w:hAnsi="Times New Roman" w:cs="Times New Roman"/>
                <w:noProof/>
              </w:rPr>
              <w:t>Supplementary Figure 1: Summary of procedures are each visit.</w:t>
            </w:r>
            <w:r w:rsidR="009D5AA8" w:rsidRPr="009D5AA8">
              <w:rPr>
                <w:rFonts w:ascii="Times New Roman" w:hAnsi="Times New Roman" w:cs="Times New Roman"/>
                <w:noProof/>
                <w:webHidden/>
              </w:rPr>
              <w:tab/>
            </w:r>
            <w:r w:rsidR="009D5AA8" w:rsidRPr="009D5AA8">
              <w:rPr>
                <w:rFonts w:ascii="Times New Roman" w:hAnsi="Times New Roman" w:cs="Times New Roman"/>
                <w:noProof/>
                <w:webHidden/>
              </w:rPr>
              <w:fldChar w:fldCharType="begin"/>
            </w:r>
            <w:r w:rsidR="009D5AA8" w:rsidRPr="009D5AA8">
              <w:rPr>
                <w:rFonts w:ascii="Times New Roman" w:hAnsi="Times New Roman" w:cs="Times New Roman"/>
                <w:noProof/>
                <w:webHidden/>
              </w:rPr>
              <w:instrText xml:space="preserve"> PAGEREF _Toc129944698 \h </w:instrText>
            </w:r>
            <w:r w:rsidR="009D5AA8" w:rsidRPr="009D5AA8">
              <w:rPr>
                <w:rFonts w:ascii="Times New Roman" w:hAnsi="Times New Roman" w:cs="Times New Roman"/>
                <w:noProof/>
                <w:webHidden/>
              </w:rPr>
            </w:r>
            <w:r w:rsidR="009D5AA8" w:rsidRPr="009D5AA8">
              <w:rPr>
                <w:rFonts w:ascii="Times New Roman" w:hAnsi="Times New Roman" w:cs="Times New Roman"/>
                <w:noProof/>
                <w:webHidden/>
              </w:rPr>
              <w:fldChar w:fldCharType="separate"/>
            </w:r>
            <w:r w:rsidR="005B3CE6">
              <w:rPr>
                <w:rFonts w:ascii="Times New Roman" w:hAnsi="Times New Roman" w:cs="Times New Roman"/>
                <w:noProof/>
                <w:webHidden/>
              </w:rPr>
              <w:t>8</w:t>
            </w:r>
            <w:r w:rsidR="009D5AA8" w:rsidRPr="009D5AA8">
              <w:rPr>
                <w:rFonts w:ascii="Times New Roman" w:hAnsi="Times New Roman" w:cs="Times New Roman"/>
                <w:noProof/>
                <w:webHidden/>
              </w:rPr>
              <w:fldChar w:fldCharType="end"/>
            </w:r>
          </w:hyperlink>
        </w:p>
        <w:p w14:paraId="3E4E08AA" w14:textId="6F6145D8" w:rsidR="009D5AA8" w:rsidRPr="009D5AA8" w:rsidRDefault="00ED44DE">
          <w:pPr>
            <w:pStyle w:val="TOC2"/>
            <w:tabs>
              <w:tab w:val="right" w:leader="dot" w:pos="9350"/>
            </w:tabs>
            <w:rPr>
              <w:rFonts w:ascii="Times New Roman" w:eastAsiaTheme="minorEastAsia" w:hAnsi="Times New Roman" w:cs="Times New Roman"/>
              <w:noProof/>
              <w:lang w:eastAsia="en-CA"/>
            </w:rPr>
          </w:pPr>
          <w:hyperlink w:anchor="_Toc129944699" w:history="1">
            <w:r w:rsidR="009D5AA8" w:rsidRPr="009D5AA8">
              <w:rPr>
                <w:rStyle w:val="Hyperlink"/>
                <w:rFonts w:ascii="Times New Roman" w:hAnsi="Times New Roman" w:cs="Times New Roman"/>
                <w:noProof/>
              </w:rPr>
              <w:t>Supplementary Figure 2: Study flow chart</w:t>
            </w:r>
            <w:r w:rsidR="009D5AA8" w:rsidRPr="009D5AA8">
              <w:rPr>
                <w:rFonts w:ascii="Times New Roman" w:hAnsi="Times New Roman" w:cs="Times New Roman"/>
                <w:noProof/>
                <w:webHidden/>
              </w:rPr>
              <w:tab/>
            </w:r>
            <w:r w:rsidR="009D5AA8" w:rsidRPr="009D5AA8">
              <w:rPr>
                <w:rFonts w:ascii="Times New Roman" w:hAnsi="Times New Roman" w:cs="Times New Roman"/>
                <w:noProof/>
                <w:webHidden/>
              </w:rPr>
              <w:fldChar w:fldCharType="begin"/>
            </w:r>
            <w:r w:rsidR="009D5AA8" w:rsidRPr="009D5AA8">
              <w:rPr>
                <w:rFonts w:ascii="Times New Roman" w:hAnsi="Times New Roman" w:cs="Times New Roman"/>
                <w:noProof/>
                <w:webHidden/>
              </w:rPr>
              <w:instrText xml:space="preserve"> PAGEREF _Toc129944699 \h </w:instrText>
            </w:r>
            <w:r w:rsidR="009D5AA8" w:rsidRPr="009D5AA8">
              <w:rPr>
                <w:rFonts w:ascii="Times New Roman" w:hAnsi="Times New Roman" w:cs="Times New Roman"/>
                <w:noProof/>
                <w:webHidden/>
              </w:rPr>
            </w:r>
            <w:r w:rsidR="009D5AA8" w:rsidRPr="009D5AA8">
              <w:rPr>
                <w:rFonts w:ascii="Times New Roman" w:hAnsi="Times New Roman" w:cs="Times New Roman"/>
                <w:noProof/>
                <w:webHidden/>
              </w:rPr>
              <w:fldChar w:fldCharType="separate"/>
            </w:r>
            <w:r w:rsidR="005B3CE6">
              <w:rPr>
                <w:rFonts w:ascii="Times New Roman" w:hAnsi="Times New Roman" w:cs="Times New Roman"/>
                <w:noProof/>
                <w:webHidden/>
              </w:rPr>
              <w:t>8</w:t>
            </w:r>
            <w:r w:rsidR="009D5AA8" w:rsidRPr="009D5AA8">
              <w:rPr>
                <w:rFonts w:ascii="Times New Roman" w:hAnsi="Times New Roman" w:cs="Times New Roman"/>
                <w:noProof/>
                <w:webHidden/>
              </w:rPr>
              <w:fldChar w:fldCharType="end"/>
            </w:r>
          </w:hyperlink>
        </w:p>
        <w:p w14:paraId="52AF2DE2" w14:textId="21CB0537" w:rsidR="009D5AA8" w:rsidRPr="009D5AA8" w:rsidRDefault="00ED44DE">
          <w:pPr>
            <w:pStyle w:val="TOC2"/>
            <w:tabs>
              <w:tab w:val="right" w:leader="dot" w:pos="9350"/>
            </w:tabs>
            <w:rPr>
              <w:rFonts w:ascii="Times New Roman" w:eastAsiaTheme="minorEastAsia" w:hAnsi="Times New Roman" w:cs="Times New Roman"/>
              <w:noProof/>
              <w:lang w:eastAsia="en-CA"/>
            </w:rPr>
          </w:pPr>
          <w:hyperlink w:anchor="_Toc129944700" w:history="1">
            <w:r w:rsidR="009D5AA8" w:rsidRPr="009D5AA8">
              <w:rPr>
                <w:rStyle w:val="Hyperlink"/>
                <w:rFonts w:ascii="Times New Roman" w:hAnsi="Times New Roman" w:cs="Times New Roman"/>
                <w:noProof/>
              </w:rPr>
              <w:t>Supplementary Figure 3: Desire to eat, prospective consumption and average appetite.</w:t>
            </w:r>
            <w:r w:rsidR="009D5AA8" w:rsidRPr="009D5AA8">
              <w:rPr>
                <w:rFonts w:ascii="Times New Roman" w:hAnsi="Times New Roman" w:cs="Times New Roman"/>
                <w:noProof/>
                <w:webHidden/>
              </w:rPr>
              <w:tab/>
            </w:r>
            <w:r w:rsidR="009D5AA8" w:rsidRPr="009D5AA8">
              <w:rPr>
                <w:rFonts w:ascii="Times New Roman" w:hAnsi="Times New Roman" w:cs="Times New Roman"/>
                <w:noProof/>
                <w:webHidden/>
              </w:rPr>
              <w:fldChar w:fldCharType="begin"/>
            </w:r>
            <w:r w:rsidR="009D5AA8" w:rsidRPr="009D5AA8">
              <w:rPr>
                <w:rFonts w:ascii="Times New Roman" w:hAnsi="Times New Roman" w:cs="Times New Roman"/>
                <w:noProof/>
                <w:webHidden/>
              </w:rPr>
              <w:instrText xml:space="preserve"> PAGEREF _Toc129944700 \h </w:instrText>
            </w:r>
            <w:r w:rsidR="009D5AA8" w:rsidRPr="009D5AA8">
              <w:rPr>
                <w:rFonts w:ascii="Times New Roman" w:hAnsi="Times New Roman" w:cs="Times New Roman"/>
                <w:noProof/>
                <w:webHidden/>
              </w:rPr>
            </w:r>
            <w:r w:rsidR="009D5AA8" w:rsidRPr="009D5AA8">
              <w:rPr>
                <w:rFonts w:ascii="Times New Roman" w:hAnsi="Times New Roman" w:cs="Times New Roman"/>
                <w:noProof/>
                <w:webHidden/>
              </w:rPr>
              <w:fldChar w:fldCharType="separate"/>
            </w:r>
            <w:r w:rsidR="005B3CE6">
              <w:rPr>
                <w:rFonts w:ascii="Times New Roman" w:hAnsi="Times New Roman" w:cs="Times New Roman"/>
                <w:noProof/>
                <w:webHidden/>
              </w:rPr>
              <w:t>9</w:t>
            </w:r>
            <w:r w:rsidR="009D5AA8" w:rsidRPr="009D5AA8">
              <w:rPr>
                <w:rFonts w:ascii="Times New Roman" w:hAnsi="Times New Roman" w:cs="Times New Roman"/>
                <w:noProof/>
                <w:webHidden/>
              </w:rPr>
              <w:fldChar w:fldCharType="end"/>
            </w:r>
          </w:hyperlink>
        </w:p>
        <w:p w14:paraId="258025EC" w14:textId="7D78A49F" w:rsidR="009D5AA8" w:rsidRPr="009D5AA8" w:rsidRDefault="00ED44DE">
          <w:pPr>
            <w:pStyle w:val="TOC2"/>
            <w:tabs>
              <w:tab w:val="right" w:leader="dot" w:pos="9350"/>
            </w:tabs>
            <w:rPr>
              <w:rFonts w:ascii="Times New Roman" w:eastAsiaTheme="minorEastAsia" w:hAnsi="Times New Roman" w:cs="Times New Roman"/>
              <w:noProof/>
              <w:lang w:eastAsia="en-CA"/>
            </w:rPr>
          </w:pPr>
          <w:hyperlink w:anchor="_Toc129944701" w:history="1">
            <w:r w:rsidR="009D5AA8" w:rsidRPr="009D5AA8">
              <w:rPr>
                <w:rStyle w:val="Hyperlink"/>
                <w:rFonts w:ascii="Times New Roman" w:hAnsi="Times New Roman" w:cs="Times New Roman"/>
                <w:noProof/>
              </w:rPr>
              <w:t>Supplementary Figure 4: Chia and glycemic response: literature review</w:t>
            </w:r>
            <w:r w:rsidR="009D5AA8" w:rsidRPr="009D5AA8">
              <w:rPr>
                <w:rFonts w:ascii="Times New Roman" w:hAnsi="Times New Roman" w:cs="Times New Roman"/>
                <w:noProof/>
                <w:webHidden/>
              </w:rPr>
              <w:tab/>
            </w:r>
            <w:r w:rsidR="009D5AA8" w:rsidRPr="009D5AA8">
              <w:rPr>
                <w:rFonts w:ascii="Times New Roman" w:hAnsi="Times New Roman" w:cs="Times New Roman"/>
                <w:noProof/>
                <w:webHidden/>
              </w:rPr>
              <w:fldChar w:fldCharType="begin"/>
            </w:r>
            <w:r w:rsidR="009D5AA8" w:rsidRPr="009D5AA8">
              <w:rPr>
                <w:rFonts w:ascii="Times New Roman" w:hAnsi="Times New Roman" w:cs="Times New Roman"/>
                <w:noProof/>
                <w:webHidden/>
              </w:rPr>
              <w:instrText xml:space="preserve"> PAGEREF _Toc129944701 \h </w:instrText>
            </w:r>
            <w:r w:rsidR="009D5AA8" w:rsidRPr="009D5AA8">
              <w:rPr>
                <w:rFonts w:ascii="Times New Roman" w:hAnsi="Times New Roman" w:cs="Times New Roman"/>
                <w:noProof/>
                <w:webHidden/>
              </w:rPr>
            </w:r>
            <w:r w:rsidR="009D5AA8" w:rsidRPr="009D5AA8">
              <w:rPr>
                <w:rFonts w:ascii="Times New Roman" w:hAnsi="Times New Roman" w:cs="Times New Roman"/>
                <w:noProof/>
                <w:webHidden/>
              </w:rPr>
              <w:fldChar w:fldCharType="separate"/>
            </w:r>
            <w:r w:rsidR="005B3CE6">
              <w:rPr>
                <w:rFonts w:ascii="Times New Roman" w:hAnsi="Times New Roman" w:cs="Times New Roman"/>
                <w:noProof/>
                <w:webHidden/>
              </w:rPr>
              <w:t>10</w:t>
            </w:r>
            <w:r w:rsidR="009D5AA8" w:rsidRPr="009D5AA8">
              <w:rPr>
                <w:rFonts w:ascii="Times New Roman" w:hAnsi="Times New Roman" w:cs="Times New Roman"/>
                <w:noProof/>
                <w:webHidden/>
              </w:rPr>
              <w:fldChar w:fldCharType="end"/>
            </w:r>
          </w:hyperlink>
        </w:p>
        <w:p w14:paraId="7CBC8487" w14:textId="403B9B03" w:rsidR="00D64078" w:rsidRDefault="00D64078">
          <w:r w:rsidRPr="00616E15">
            <w:rPr>
              <w:rFonts w:ascii="Times New Roman" w:hAnsi="Times New Roman" w:cs="Times New Roman"/>
              <w:b/>
              <w:bCs/>
              <w:noProof/>
              <w:sz w:val="24"/>
              <w:szCs w:val="24"/>
            </w:rPr>
            <w:fldChar w:fldCharType="end"/>
          </w:r>
        </w:p>
      </w:sdtContent>
    </w:sdt>
    <w:p w14:paraId="134AB286" w14:textId="0F3DDC4E" w:rsidR="00D64078" w:rsidRDefault="00D64078">
      <w:pPr>
        <w:rPr>
          <w:rFonts w:ascii="Times New Roman" w:eastAsiaTheme="majorEastAsia" w:hAnsi="Times New Roman" w:cstheme="majorBidi"/>
          <w:color w:val="000000" w:themeColor="text1"/>
          <w:sz w:val="32"/>
          <w:szCs w:val="32"/>
        </w:rPr>
      </w:pPr>
      <w:r>
        <w:br w:type="page"/>
      </w:r>
    </w:p>
    <w:p w14:paraId="706FA24B" w14:textId="579892F5" w:rsidR="00712DD4" w:rsidRDefault="00712DD4" w:rsidP="00712DD4">
      <w:pPr>
        <w:pStyle w:val="Heading1"/>
      </w:pPr>
      <w:bookmarkStart w:id="0" w:name="_Toc129944686"/>
      <w:r>
        <w:lastRenderedPageBreak/>
        <w:t>Methodological Details</w:t>
      </w:r>
      <w:bookmarkEnd w:id="0"/>
    </w:p>
    <w:p w14:paraId="46A33546" w14:textId="29FE60FF" w:rsidR="008113F6" w:rsidRPr="008113F6" w:rsidRDefault="008113F6" w:rsidP="008113F6">
      <w:pPr>
        <w:pStyle w:val="Heading2"/>
      </w:pPr>
      <w:bookmarkStart w:id="1" w:name="_Toc53049250"/>
      <w:bookmarkStart w:id="2" w:name="_Toc115945793"/>
      <w:bookmarkStart w:id="3" w:name="_Toc129944687"/>
      <w:r w:rsidRPr="008113F6">
        <w:t xml:space="preserve">Inclusion </w:t>
      </w:r>
      <w:r w:rsidR="00712DD4">
        <w:t>c</w:t>
      </w:r>
      <w:r w:rsidRPr="008113F6">
        <w:t>riteria</w:t>
      </w:r>
      <w:bookmarkEnd w:id="1"/>
      <w:bookmarkEnd w:id="2"/>
      <w:bookmarkEnd w:id="3"/>
    </w:p>
    <w:p w14:paraId="7E3FA334" w14:textId="77777777" w:rsidR="008113F6" w:rsidRPr="008113F6" w:rsidRDefault="008113F6" w:rsidP="008113F6">
      <w:pPr>
        <w:pStyle w:val="ListParagraph"/>
        <w:numPr>
          <w:ilvl w:val="0"/>
          <w:numId w:val="2"/>
        </w:numPr>
        <w:spacing w:after="60"/>
        <w:ind w:left="697" w:hanging="357"/>
        <w:contextualSpacing w:val="0"/>
        <w:rPr>
          <w:rFonts w:ascii="Times New Roman" w:hAnsi="Times New Roman" w:cs="Times New Roman"/>
          <w:color w:val="000000" w:themeColor="text1"/>
        </w:rPr>
      </w:pPr>
      <w:bookmarkStart w:id="4" w:name="_Toc53049251"/>
      <w:r w:rsidRPr="008113F6">
        <w:rPr>
          <w:rFonts w:ascii="Times New Roman" w:hAnsi="Times New Roman" w:cs="Times New Roman"/>
          <w:color w:val="000000" w:themeColor="text1"/>
        </w:rPr>
        <w:t>Non-pregnant, non-lactating, healthy individuals; at least n=45 aged 18-55 years and up to n=5 aged 56-65 years, inclusive</w:t>
      </w:r>
    </w:p>
    <w:p w14:paraId="6A650DDB" w14:textId="77777777" w:rsidR="008113F6" w:rsidRPr="008113F6" w:rsidRDefault="008113F6" w:rsidP="008113F6">
      <w:pPr>
        <w:pStyle w:val="ListParagraph"/>
        <w:numPr>
          <w:ilvl w:val="0"/>
          <w:numId w:val="2"/>
        </w:numPr>
        <w:spacing w:after="60"/>
        <w:ind w:left="697" w:hanging="357"/>
        <w:contextualSpacing w:val="0"/>
        <w:rPr>
          <w:rFonts w:ascii="Times New Roman" w:hAnsi="Times New Roman" w:cs="Times New Roman"/>
          <w:color w:val="000000" w:themeColor="text1"/>
        </w:rPr>
      </w:pPr>
      <w:r w:rsidRPr="008113F6">
        <w:rPr>
          <w:rFonts w:ascii="Times New Roman" w:hAnsi="Times New Roman" w:cs="Times New Roman"/>
          <w:color w:val="000000" w:themeColor="text1"/>
        </w:rPr>
        <w:t>BMI 18.5 to 34.9 kg/m², inclusive</w:t>
      </w:r>
    </w:p>
    <w:p w14:paraId="41D17016" w14:textId="77777777" w:rsidR="008113F6" w:rsidRPr="008113F6" w:rsidRDefault="008113F6" w:rsidP="008113F6">
      <w:pPr>
        <w:pStyle w:val="ListParagraph"/>
        <w:numPr>
          <w:ilvl w:val="0"/>
          <w:numId w:val="2"/>
        </w:numPr>
        <w:spacing w:after="60"/>
        <w:ind w:left="697" w:hanging="357"/>
        <w:contextualSpacing w:val="0"/>
        <w:rPr>
          <w:rFonts w:ascii="Times New Roman" w:hAnsi="Times New Roman" w:cs="Times New Roman"/>
          <w:color w:val="000000" w:themeColor="text1"/>
        </w:rPr>
      </w:pPr>
      <w:r w:rsidRPr="008113F6">
        <w:rPr>
          <w:rFonts w:ascii="Times New Roman" w:hAnsi="Times New Roman" w:cs="Times New Roman"/>
          <w:color w:val="000000" w:themeColor="text1"/>
        </w:rPr>
        <w:t>No history of diabetes mellitus</w:t>
      </w:r>
    </w:p>
    <w:p w14:paraId="1AC5DA8E" w14:textId="77777777" w:rsidR="008113F6" w:rsidRPr="008113F6" w:rsidRDefault="008113F6" w:rsidP="008113F6">
      <w:pPr>
        <w:pStyle w:val="ListParagraph"/>
        <w:numPr>
          <w:ilvl w:val="0"/>
          <w:numId w:val="2"/>
        </w:numPr>
        <w:spacing w:after="60"/>
        <w:ind w:left="697" w:hanging="357"/>
        <w:contextualSpacing w:val="0"/>
        <w:rPr>
          <w:rFonts w:ascii="Times New Roman" w:hAnsi="Times New Roman" w:cs="Times New Roman"/>
          <w:color w:val="000000" w:themeColor="text1"/>
        </w:rPr>
      </w:pPr>
      <w:r w:rsidRPr="008113F6">
        <w:rPr>
          <w:rFonts w:ascii="Times New Roman" w:hAnsi="Times New Roman" w:cs="Times New Roman"/>
          <w:color w:val="000000" w:themeColor="text1"/>
        </w:rPr>
        <w:t>Systolic blood pressure &lt;160 mmHg and diastolic blood pressure &lt;100 mmHg</w:t>
      </w:r>
    </w:p>
    <w:p w14:paraId="335E35E8" w14:textId="77777777" w:rsidR="008113F6" w:rsidRPr="008113F6" w:rsidRDefault="008113F6" w:rsidP="008113F6">
      <w:pPr>
        <w:pStyle w:val="ListParagraph"/>
        <w:numPr>
          <w:ilvl w:val="0"/>
          <w:numId w:val="2"/>
        </w:numPr>
        <w:spacing w:after="60"/>
        <w:ind w:left="697" w:hanging="357"/>
        <w:contextualSpacing w:val="0"/>
        <w:rPr>
          <w:rFonts w:ascii="Times New Roman" w:hAnsi="Times New Roman" w:cs="Times New Roman"/>
          <w:color w:val="000000" w:themeColor="text1"/>
        </w:rPr>
      </w:pPr>
      <w:r w:rsidRPr="008113F6">
        <w:rPr>
          <w:rFonts w:ascii="Times New Roman" w:hAnsi="Times New Roman" w:cs="Times New Roman"/>
          <w:color w:val="000000" w:themeColor="text1"/>
        </w:rPr>
        <w:t xml:space="preserve">No major illness, trauma or surgery requiring hospitalization within 3mo of the screening </w:t>
      </w:r>
      <w:proofErr w:type="gramStart"/>
      <w:r w:rsidRPr="008113F6">
        <w:rPr>
          <w:rFonts w:ascii="Times New Roman" w:hAnsi="Times New Roman" w:cs="Times New Roman"/>
          <w:color w:val="000000" w:themeColor="text1"/>
        </w:rPr>
        <w:t>visit</w:t>
      </w:r>
      <w:proofErr w:type="gramEnd"/>
    </w:p>
    <w:p w14:paraId="4046C139" w14:textId="77777777" w:rsidR="008113F6" w:rsidRPr="008113F6" w:rsidRDefault="008113F6" w:rsidP="008113F6">
      <w:pPr>
        <w:pStyle w:val="ListParagraph"/>
        <w:numPr>
          <w:ilvl w:val="0"/>
          <w:numId w:val="2"/>
        </w:numPr>
        <w:spacing w:after="60"/>
        <w:ind w:left="697" w:hanging="357"/>
        <w:contextualSpacing w:val="0"/>
        <w:rPr>
          <w:rFonts w:ascii="Times New Roman" w:hAnsi="Times New Roman" w:cs="Times New Roman"/>
          <w:color w:val="000000" w:themeColor="text1"/>
        </w:rPr>
      </w:pPr>
      <w:r w:rsidRPr="008113F6">
        <w:rPr>
          <w:rFonts w:ascii="Times New Roman" w:hAnsi="Times New Roman" w:cs="Times New Roman"/>
          <w:color w:val="000000" w:themeColor="text1"/>
        </w:rPr>
        <w:t xml:space="preserve">Ability to understand the study procedures and willing to provide informed consent to participate in the </w:t>
      </w:r>
      <w:proofErr w:type="gramStart"/>
      <w:r w:rsidRPr="008113F6">
        <w:rPr>
          <w:rFonts w:ascii="Times New Roman" w:hAnsi="Times New Roman" w:cs="Times New Roman"/>
          <w:color w:val="000000" w:themeColor="text1"/>
        </w:rPr>
        <w:t>study</w:t>
      </w:r>
      <w:proofErr w:type="gramEnd"/>
    </w:p>
    <w:p w14:paraId="756F8D88" w14:textId="77777777" w:rsidR="008113F6" w:rsidRPr="008113F6" w:rsidRDefault="008113F6" w:rsidP="008113F6">
      <w:pPr>
        <w:pStyle w:val="ListParagraph"/>
        <w:numPr>
          <w:ilvl w:val="0"/>
          <w:numId w:val="2"/>
        </w:numPr>
        <w:spacing w:after="60"/>
        <w:ind w:left="697" w:hanging="357"/>
        <w:contextualSpacing w:val="0"/>
        <w:rPr>
          <w:rFonts w:ascii="Times New Roman" w:hAnsi="Times New Roman" w:cs="Times New Roman"/>
          <w:color w:val="000000" w:themeColor="text1"/>
        </w:rPr>
      </w:pPr>
      <w:r w:rsidRPr="008113F6">
        <w:rPr>
          <w:rFonts w:ascii="Times New Roman" w:hAnsi="Times New Roman" w:cs="Times New Roman"/>
          <w:color w:val="000000" w:themeColor="text1"/>
        </w:rPr>
        <w:t xml:space="preserve">Subjects must be eligible to receive income in Canada and be covered by a health insurance plan such as </w:t>
      </w:r>
      <w:proofErr w:type="gramStart"/>
      <w:r w:rsidRPr="008113F6">
        <w:rPr>
          <w:rFonts w:ascii="Times New Roman" w:hAnsi="Times New Roman" w:cs="Times New Roman"/>
          <w:color w:val="000000" w:themeColor="text1"/>
        </w:rPr>
        <w:t>OHIP</w:t>
      </w:r>
      <w:proofErr w:type="gramEnd"/>
    </w:p>
    <w:p w14:paraId="539594D7" w14:textId="77777777" w:rsidR="008113F6" w:rsidRPr="008113F6" w:rsidRDefault="008113F6" w:rsidP="008113F6">
      <w:pPr>
        <w:pStyle w:val="ListParagraph"/>
        <w:numPr>
          <w:ilvl w:val="0"/>
          <w:numId w:val="2"/>
        </w:numPr>
        <w:spacing w:after="60"/>
        <w:ind w:left="697" w:hanging="357"/>
        <w:contextualSpacing w:val="0"/>
        <w:rPr>
          <w:rFonts w:ascii="Times New Roman" w:hAnsi="Times New Roman" w:cs="Times New Roman"/>
          <w:color w:val="000000" w:themeColor="text1"/>
        </w:rPr>
      </w:pPr>
      <w:r w:rsidRPr="008113F6">
        <w:rPr>
          <w:rFonts w:ascii="Times New Roman" w:hAnsi="Times New Roman" w:cs="Times New Roman"/>
          <w:color w:val="000000" w:themeColor="text1"/>
        </w:rPr>
        <w:t xml:space="preserve">Subjects are willing to follow current Covid guidelines with respect to attending study </w:t>
      </w:r>
      <w:proofErr w:type="gramStart"/>
      <w:r w:rsidRPr="008113F6">
        <w:rPr>
          <w:rFonts w:ascii="Times New Roman" w:hAnsi="Times New Roman" w:cs="Times New Roman"/>
          <w:color w:val="000000" w:themeColor="text1"/>
        </w:rPr>
        <w:t>visits</w:t>
      </w:r>
      <w:proofErr w:type="gramEnd"/>
    </w:p>
    <w:p w14:paraId="2C7BCE74" w14:textId="2640543E" w:rsidR="008113F6" w:rsidRDefault="008113F6" w:rsidP="008113F6">
      <w:pPr>
        <w:pStyle w:val="ListParagraph"/>
        <w:numPr>
          <w:ilvl w:val="0"/>
          <w:numId w:val="2"/>
        </w:numPr>
        <w:spacing w:after="60"/>
        <w:ind w:left="697" w:hanging="357"/>
        <w:contextualSpacing w:val="0"/>
        <w:rPr>
          <w:rFonts w:ascii="Times New Roman" w:hAnsi="Times New Roman" w:cs="Times New Roman"/>
          <w:color w:val="000000" w:themeColor="text1"/>
        </w:rPr>
      </w:pPr>
      <w:r w:rsidRPr="008113F6">
        <w:rPr>
          <w:rFonts w:ascii="Times New Roman" w:hAnsi="Times New Roman" w:cs="Times New Roman"/>
          <w:color w:val="000000" w:themeColor="text1"/>
        </w:rPr>
        <w:t xml:space="preserve">Subjects are willing to sign the informed consent prior to any procedures </w:t>
      </w:r>
      <w:proofErr w:type="gramStart"/>
      <w:r w:rsidRPr="008113F6">
        <w:rPr>
          <w:rFonts w:ascii="Times New Roman" w:hAnsi="Times New Roman" w:cs="Times New Roman"/>
          <w:color w:val="000000" w:themeColor="text1"/>
        </w:rPr>
        <w:t>conducted</w:t>
      </w:r>
      <w:proofErr w:type="gramEnd"/>
    </w:p>
    <w:p w14:paraId="0CEC9B1B" w14:textId="77777777" w:rsidR="008E4B51" w:rsidRPr="008E4B51" w:rsidRDefault="008E4B51" w:rsidP="008E4B51">
      <w:pPr>
        <w:spacing w:after="60"/>
        <w:rPr>
          <w:rFonts w:ascii="Times New Roman" w:hAnsi="Times New Roman" w:cs="Times New Roman"/>
          <w:color w:val="000000" w:themeColor="text1"/>
        </w:rPr>
      </w:pPr>
    </w:p>
    <w:p w14:paraId="24AC0385" w14:textId="7318F2DB" w:rsidR="008113F6" w:rsidRPr="008113F6" w:rsidRDefault="008113F6" w:rsidP="008113F6">
      <w:pPr>
        <w:pStyle w:val="Heading2"/>
      </w:pPr>
      <w:bookmarkStart w:id="5" w:name="_Toc115945794"/>
      <w:bookmarkStart w:id="6" w:name="_Toc129944688"/>
      <w:r w:rsidRPr="008113F6">
        <w:t xml:space="preserve">Exclusion </w:t>
      </w:r>
      <w:r w:rsidR="00712DD4">
        <w:t>c</w:t>
      </w:r>
      <w:r w:rsidRPr="008113F6">
        <w:t>riteria</w:t>
      </w:r>
      <w:bookmarkEnd w:id="4"/>
      <w:bookmarkEnd w:id="5"/>
      <w:bookmarkEnd w:id="6"/>
    </w:p>
    <w:p w14:paraId="760FD4D0" w14:textId="77777777" w:rsidR="008113F6" w:rsidRPr="008113F6" w:rsidRDefault="008113F6" w:rsidP="008113F6">
      <w:pPr>
        <w:pStyle w:val="ListParagraph"/>
        <w:numPr>
          <w:ilvl w:val="0"/>
          <w:numId w:val="2"/>
        </w:numPr>
        <w:spacing w:after="60"/>
        <w:ind w:left="697" w:hanging="357"/>
        <w:contextualSpacing w:val="0"/>
        <w:rPr>
          <w:rFonts w:ascii="Times New Roman" w:hAnsi="Times New Roman" w:cs="Times New Roman"/>
          <w:color w:val="000000" w:themeColor="text1"/>
        </w:rPr>
      </w:pPr>
      <w:r w:rsidRPr="008113F6">
        <w:rPr>
          <w:rFonts w:ascii="Times New Roman" w:hAnsi="Times New Roman" w:cs="Times New Roman"/>
          <w:color w:val="000000" w:themeColor="text1"/>
        </w:rPr>
        <w:t>Participation in another PepsiCo trial in past 6 months</w:t>
      </w:r>
    </w:p>
    <w:p w14:paraId="5864250D" w14:textId="77777777" w:rsidR="008113F6" w:rsidRPr="008113F6" w:rsidRDefault="008113F6" w:rsidP="008113F6">
      <w:pPr>
        <w:pStyle w:val="ListParagraph"/>
        <w:numPr>
          <w:ilvl w:val="0"/>
          <w:numId w:val="2"/>
        </w:numPr>
        <w:spacing w:after="60"/>
        <w:ind w:left="697" w:hanging="357"/>
        <w:contextualSpacing w:val="0"/>
        <w:rPr>
          <w:rFonts w:ascii="Times New Roman" w:hAnsi="Times New Roman" w:cs="Times New Roman"/>
          <w:color w:val="000000" w:themeColor="text1"/>
        </w:rPr>
      </w:pPr>
      <w:r w:rsidRPr="008113F6">
        <w:rPr>
          <w:rFonts w:ascii="Times New Roman" w:hAnsi="Times New Roman" w:cs="Times New Roman"/>
          <w:color w:val="000000" w:themeColor="text1"/>
        </w:rPr>
        <w:t xml:space="preserve">Failure to meet any one of the </w:t>
      </w:r>
      <w:proofErr w:type="gramStart"/>
      <w:r w:rsidRPr="008113F6">
        <w:rPr>
          <w:rFonts w:ascii="Times New Roman" w:hAnsi="Times New Roman" w:cs="Times New Roman"/>
          <w:color w:val="000000" w:themeColor="text1"/>
        </w:rPr>
        <w:t>inclusion</w:t>
      </w:r>
      <w:proofErr w:type="gramEnd"/>
      <w:r w:rsidRPr="008113F6">
        <w:rPr>
          <w:rFonts w:ascii="Times New Roman" w:hAnsi="Times New Roman" w:cs="Times New Roman"/>
          <w:color w:val="000000" w:themeColor="text1"/>
        </w:rPr>
        <w:t xml:space="preserve"> criteria</w:t>
      </w:r>
    </w:p>
    <w:p w14:paraId="14EE365F" w14:textId="77777777" w:rsidR="008113F6" w:rsidRPr="008113F6" w:rsidRDefault="008113F6" w:rsidP="008113F6">
      <w:pPr>
        <w:pStyle w:val="ListParagraph"/>
        <w:numPr>
          <w:ilvl w:val="0"/>
          <w:numId w:val="2"/>
        </w:numPr>
        <w:spacing w:after="60"/>
        <w:ind w:left="697" w:hanging="357"/>
        <w:contextualSpacing w:val="0"/>
        <w:rPr>
          <w:rFonts w:ascii="Times New Roman" w:hAnsi="Times New Roman" w:cs="Times New Roman"/>
          <w:color w:val="000000" w:themeColor="text1"/>
        </w:rPr>
      </w:pPr>
      <w:r w:rsidRPr="008113F6">
        <w:rPr>
          <w:rFonts w:ascii="Times New Roman" w:hAnsi="Times New Roman" w:cs="Times New Roman"/>
          <w:color w:val="000000" w:themeColor="text1"/>
        </w:rPr>
        <w:t>High alcohol consumption (&gt;14 drinks per week and &gt;4 drinks per day for males; and &gt;7 drinks per week and &gt;3 drinks per day for females), or history of alcohol or drug abuse.</w:t>
      </w:r>
    </w:p>
    <w:p w14:paraId="11A89B67" w14:textId="77777777" w:rsidR="008113F6" w:rsidRPr="008113F6" w:rsidRDefault="008113F6" w:rsidP="008113F6">
      <w:pPr>
        <w:pStyle w:val="ListParagraph"/>
        <w:numPr>
          <w:ilvl w:val="0"/>
          <w:numId w:val="2"/>
        </w:numPr>
        <w:spacing w:after="60"/>
        <w:ind w:left="697" w:hanging="357"/>
        <w:contextualSpacing w:val="0"/>
        <w:rPr>
          <w:rFonts w:ascii="Times New Roman" w:hAnsi="Times New Roman" w:cs="Times New Roman"/>
          <w:color w:val="000000" w:themeColor="text1"/>
        </w:rPr>
      </w:pPr>
      <w:r w:rsidRPr="008113F6">
        <w:rPr>
          <w:rFonts w:ascii="Times New Roman" w:hAnsi="Times New Roman" w:cs="Times New Roman"/>
          <w:color w:val="000000" w:themeColor="text1"/>
        </w:rPr>
        <w:t>Individuals with a history of bariatric surgery, gastrointestinal disease, moderate or severe renal failure, moderate or severe liver disease or any other medical conditions or use of supplements or medications that increase risk to the subject or others or may affect the results, as judged by the Principal Investigator</w:t>
      </w:r>
    </w:p>
    <w:p w14:paraId="0C5E7D70" w14:textId="77777777" w:rsidR="008113F6" w:rsidRPr="008113F6" w:rsidRDefault="008113F6" w:rsidP="008113F6">
      <w:pPr>
        <w:pStyle w:val="ListParagraph"/>
        <w:numPr>
          <w:ilvl w:val="0"/>
          <w:numId w:val="2"/>
        </w:numPr>
        <w:spacing w:after="60"/>
        <w:ind w:left="697" w:hanging="357"/>
        <w:contextualSpacing w:val="0"/>
        <w:rPr>
          <w:rFonts w:ascii="Times New Roman" w:hAnsi="Times New Roman" w:cs="Times New Roman"/>
          <w:color w:val="000000" w:themeColor="text1"/>
        </w:rPr>
      </w:pPr>
      <w:r w:rsidRPr="008113F6">
        <w:rPr>
          <w:rFonts w:ascii="Times New Roman" w:hAnsi="Times New Roman" w:cs="Times New Roman"/>
          <w:color w:val="000000" w:themeColor="text1"/>
        </w:rPr>
        <w:t xml:space="preserve">Unwillingness or inability to comply with the experimental procedures and to follow INQUIS safety </w:t>
      </w:r>
      <w:proofErr w:type="gramStart"/>
      <w:r w:rsidRPr="008113F6">
        <w:rPr>
          <w:rFonts w:ascii="Times New Roman" w:hAnsi="Times New Roman" w:cs="Times New Roman"/>
          <w:color w:val="000000" w:themeColor="text1"/>
        </w:rPr>
        <w:t>guidelines</w:t>
      </w:r>
      <w:proofErr w:type="gramEnd"/>
    </w:p>
    <w:p w14:paraId="1FFEDBF3" w14:textId="77777777" w:rsidR="008113F6" w:rsidRPr="008113F6" w:rsidRDefault="008113F6" w:rsidP="008113F6">
      <w:pPr>
        <w:pStyle w:val="ListParagraph"/>
        <w:numPr>
          <w:ilvl w:val="0"/>
          <w:numId w:val="2"/>
        </w:numPr>
        <w:spacing w:after="60"/>
        <w:ind w:left="697" w:hanging="357"/>
        <w:contextualSpacing w:val="0"/>
        <w:rPr>
          <w:rFonts w:ascii="Times New Roman" w:hAnsi="Times New Roman" w:cs="Times New Roman"/>
          <w:color w:val="000000" w:themeColor="text1"/>
        </w:rPr>
      </w:pPr>
      <w:r w:rsidRPr="008113F6">
        <w:rPr>
          <w:rFonts w:ascii="Times New Roman" w:hAnsi="Times New Roman" w:cs="Times New Roman"/>
          <w:color w:val="000000" w:themeColor="text1"/>
        </w:rPr>
        <w:t xml:space="preserve">Known intolerance, sensitivity, or allergy to any ingredients in the study test products. </w:t>
      </w:r>
    </w:p>
    <w:p w14:paraId="0F48BDD7" w14:textId="77777777" w:rsidR="008113F6" w:rsidRPr="008113F6" w:rsidRDefault="008113F6" w:rsidP="008113F6">
      <w:pPr>
        <w:pStyle w:val="ListParagraph"/>
        <w:numPr>
          <w:ilvl w:val="0"/>
          <w:numId w:val="2"/>
        </w:numPr>
        <w:spacing w:after="60"/>
        <w:ind w:left="697" w:hanging="357"/>
        <w:contextualSpacing w:val="0"/>
        <w:rPr>
          <w:rFonts w:ascii="Times New Roman" w:hAnsi="Times New Roman" w:cs="Times New Roman"/>
          <w:color w:val="000000" w:themeColor="text1"/>
        </w:rPr>
      </w:pPr>
      <w:r w:rsidRPr="008113F6">
        <w:rPr>
          <w:rFonts w:ascii="Times New Roman" w:hAnsi="Times New Roman" w:cs="Times New Roman"/>
          <w:color w:val="000000" w:themeColor="text1"/>
        </w:rPr>
        <w:t xml:space="preserve">Subject is currently participating or recently (within 30 days of screening) participated in a clinical trial involving long-term exposure (greater than 24 hours) to an investigational drug, nutritional supplement, or lifestyle modification. </w:t>
      </w:r>
    </w:p>
    <w:p w14:paraId="74A79C4C" w14:textId="77777777" w:rsidR="008113F6" w:rsidRPr="008113F6" w:rsidRDefault="008113F6" w:rsidP="008113F6">
      <w:pPr>
        <w:pStyle w:val="ListParagraph"/>
        <w:numPr>
          <w:ilvl w:val="0"/>
          <w:numId w:val="2"/>
        </w:numPr>
        <w:spacing w:after="60"/>
        <w:ind w:left="697" w:hanging="357"/>
        <w:contextualSpacing w:val="0"/>
        <w:rPr>
          <w:rFonts w:ascii="Times New Roman" w:hAnsi="Times New Roman" w:cs="Times New Roman"/>
          <w:color w:val="000000" w:themeColor="text1"/>
        </w:rPr>
      </w:pPr>
      <w:r w:rsidRPr="008113F6">
        <w:rPr>
          <w:rFonts w:ascii="Times New Roman" w:hAnsi="Times New Roman" w:cs="Times New Roman"/>
          <w:color w:val="000000" w:themeColor="text1"/>
        </w:rPr>
        <w:t xml:space="preserve">Reported weight change of &gt; 5kg in the preceding 3 </w:t>
      </w:r>
      <w:proofErr w:type="gramStart"/>
      <w:r w:rsidRPr="008113F6">
        <w:rPr>
          <w:rFonts w:ascii="Times New Roman" w:hAnsi="Times New Roman" w:cs="Times New Roman"/>
          <w:color w:val="000000" w:themeColor="text1"/>
        </w:rPr>
        <w:t>months</w:t>
      </w:r>
      <w:proofErr w:type="gramEnd"/>
    </w:p>
    <w:p w14:paraId="5D23FC7B" w14:textId="6D6A61F0" w:rsidR="008113F6" w:rsidRDefault="008113F6" w:rsidP="008113F6">
      <w:pPr>
        <w:pStyle w:val="ListParagraph"/>
        <w:numPr>
          <w:ilvl w:val="0"/>
          <w:numId w:val="2"/>
        </w:numPr>
        <w:spacing w:after="60"/>
        <w:ind w:left="697" w:hanging="357"/>
        <w:contextualSpacing w:val="0"/>
        <w:rPr>
          <w:rFonts w:ascii="Times New Roman" w:hAnsi="Times New Roman" w:cs="Times New Roman"/>
          <w:color w:val="000000" w:themeColor="text1"/>
        </w:rPr>
      </w:pPr>
      <w:r w:rsidRPr="008113F6">
        <w:rPr>
          <w:rFonts w:ascii="Times New Roman" w:hAnsi="Times New Roman" w:cs="Times New Roman"/>
          <w:color w:val="000000" w:themeColor="text1"/>
        </w:rPr>
        <w:t>History of an eating disorder (e.g., anorexia, bulimia, binge eating, pica, rumination, avoidant/restrictive food intake disorder)</w:t>
      </w:r>
    </w:p>
    <w:p w14:paraId="253C15E5" w14:textId="77777777" w:rsidR="008E4B51" w:rsidRPr="008E4B51" w:rsidRDefault="008E4B51" w:rsidP="008E4B51">
      <w:pPr>
        <w:spacing w:after="60"/>
        <w:rPr>
          <w:rFonts w:ascii="Times New Roman" w:hAnsi="Times New Roman" w:cs="Times New Roman"/>
          <w:color w:val="000000" w:themeColor="text1"/>
        </w:rPr>
      </w:pPr>
    </w:p>
    <w:p w14:paraId="4899D1AD" w14:textId="1EB33DFC" w:rsidR="008113F6" w:rsidRPr="008113F6" w:rsidRDefault="008113F6" w:rsidP="008113F6">
      <w:pPr>
        <w:pStyle w:val="Heading2"/>
      </w:pPr>
      <w:bookmarkStart w:id="7" w:name="_Toc53049252"/>
      <w:bookmarkStart w:id="8" w:name="_Toc115945795"/>
      <w:bookmarkStart w:id="9" w:name="_Toc129944689"/>
      <w:r w:rsidRPr="008113F6">
        <w:lastRenderedPageBreak/>
        <w:t xml:space="preserve">Withdrawal </w:t>
      </w:r>
      <w:r w:rsidR="00712DD4">
        <w:t>c</w:t>
      </w:r>
      <w:r w:rsidRPr="008113F6">
        <w:t>riteria</w:t>
      </w:r>
      <w:bookmarkEnd w:id="7"/>
      <w:bookmarkEnd w:id="8"/>
      <w:bookmarkEnd w:id="9"/>
    </w:p>
    <w:p w14:paraId="500DAF44" w14:textId="77777777" w:rsidR="008113F6" w:rsidRPr="008113F6" w:rsidRDefault="008113F6" w:rsidP="008113F6">
      <w:pPr>
        <w:pStyle w:val="ListParagraph"/>
        <w:numPr>
          <w:ilvl w:val="0"/>
          <w:numId w:val="3"/>
        </w:numPr>
        <w:spacing w:after="60"/>
        <w:contextualSpacing w:val="0"/>
        <w:rPr>
          <w:rFonts w:ascii="Times New Roman" w:hAnsi="Times New Roman" w:cs="Times New Roman"/>
          <w:color w:val="000000" w:themeColor="text1"/>
        </w:rPr>
      </w:pPr>
      <w:r w:rsidRPr="008113F6">
        <w:rPr>
          <w:rFonts w:ascii="Times New Roman" w:hAnsi="Times New Roman" w:cs="Times New Roman"/>
          <w:color w:val="000000" w:themeColor="text1"/>
        </w:rPr>
        <w:t>Withdrawal of consent for any reason</w:t>
      </w:r>
    </w:p>
    <w:p w14:paraId="3809A03E" w14:textId="77777777" w:rsidR="008113F6" w:rsidRPr="008113F6" w:rsidRDefault="008113F6" w:rsidP="008113F6">
      <w:pPr>
        <w:pStyle w:val="ListParagraph"/>
        <w:numPr>
          <w:ilvl w:val="0"/>
          <w:numId w:val="3"/>
        </w:numPr>
        <w:spacing w:after="60"/>
        <w:contextualSpacing w:val="0"/>
        <w:rPr>
          <w:rFonts w:ascii="Times New Roman" w:hAnsi="Times New Roman" w:cs="Times New Roman"/>
          <w:color w:val="000000" w:themeColor="text1"/>
        </w:rPr>
      </w:pPr>
      <w:r w:rsidRPr="008113F6">
        <w:rPr>
          <w:rFonts w:ascii="Times New Roman" w:hAnsi="Times New Roman" w:cs="Times New Roman"/>
          <w:color w:val="000000" w:themeColor="text1"/>
        </w:rPr>
        <w:t xml:space="preserve">The development, during the study, of an exclusion criterion, injury, illness, or initiation of use of a medication which, in the opinion of the Principal Investigator, makes the subject's continued participation dangerous to the subject or to others, or which may affect the </w:t>
      </w:r>
      <w:proofErr w:type="gramStart"/>
      <w:r w:rsidRPr="008113F6">
        <w:rPr>
          <w:rFonts w:ascii="Times New Roman" w:hAnsi="Times New Roman" w:cs="Times New Roman"/>
          <w:color w:val="000000" w:themeColor="text1"/>
        </w:rPr>
        <w:t>results</w:t>
      </w:r>
      <w:proofErr w:type="gramEnd"/>
    </w:p>
    <w:p w14:paraId="64552A83" w14:textId="77777777" w:rsidR="008113F6" w:rsidRPr="008113F6" w:rsidRDefault="008113F6" w:rsidP="008113F6">
      <w:pPr>
        <w:pStyle w:val="ListParagraph"/>
        <w:numPr>
          <w:ilvl w:val="0"/>
          <w:numId w:val="3"/>
        </w:numPr>
        <w:spacing w:after="60"/>
        <w:contextualSpacing w:val="0"/>
        <w:rPr>
          <w:rFonts w:ascii="Times New Roman" w:hAnsi="Times New Roman" w:cs="Times New Roman"/>
          <w:color w:val="000000" w:themeColor="text1"/>
        </w:rPr>
      </w:pPr>
      <w:r w:rsidRPr="008113F6">
        <w:rPr>
          <w:rFonts w:ascii="Times New Roman" w:hAnsi="Times New Roman" w:cs="Times New Roman"/>
          <w:color w:val="000000" w:themeColor="text1"/>
        </w:rPr>
        <w:t xml:space="preserve">Failure to follow INQUIS safety </w:t>
      </w:r>
      <w:proofErr w:type="gramStart"/>
      <w:r w:rsidRPr="008113F6">
        <w:rPr>
          <w:rFonts w:ascii="Times New Roman" w:hAnsi="Times New Roman" w:cs="Times New Roman"/>
          <w:color w:val="000000" w:themeColor="text1"/>
        </w:rPr>
        <w:t>guidelines</w:t>
      </w:r>
      <w:proofErr w:type="gramEnd"/>
    </w:p>
    <w:p w14:paraId="324CC213" w14:textId="77777777" w:rsidR="008113F6" w:rsidRPr="008113F6" w:rsidRDefault="008113F6" w:rsidP="008113F6">
      <w:pPr>
        <w:pStyle w:val="ListParagraph"/>
        <w:numPr>
          <w:ilvl w:val="0"/>
          <w:numId w:val="3"/>
        </w:numPr>
        <w:spacing w:after="60"/>
        <w:contextualSpacing w:val="0"/>
        <w:rPr>
          <w:rFonts w:ascii="Times New Roman" w:hAnsi="Times New Roman" w:cs="Times New Roman"/>
          <w:color w:val="000000" w:themeColor="text1"/>
        </w:rPr>
      </w:pPr>
      <w:r w:rsidRPr="008113F6">
        <w:rPr>
          <w:rFonts w:ascii="Times New Roman" w:hAnsi="Times New Roman" w:cs="Times New Roman"/>
          <w:color w:val="000000" w:themeColor="text1"/>
        </w:rPr>
        <w:t xml:space="preserve">Failure to attend scheduled </w:t>
      </w:r>
      <w:proofErr w:type="gramStart"/>
      <w:r w:rsidRPr="008113F6">
        <w:rPr>
          <w:rFonts w:ascii="Times New Roman" w:hAnsi="Times New Roman" w:cs="Times New Roman"/>
          <w:color w:val="000000" w:themeColor="text1"/>
        </w:rPr>
        <w:t>visits</w:t>
      </w:r>
      <w:proofErr w:type="gramEnd"/>
    </w:p>
    <w:p w14:paraId="45BE2E9D" w14:textId="77777777" w:rsidR="008113F6" w:rsidRPr="008113F6" w:rsidRDefault="008113F6" w:rsidP="008113F6">
      <w:pPr>
        <w:pStyle w:val="ListParagraph"/>
        <w:numPr>
          <w:ilvl w:val="0"/>
          <w:numId w:val="3"/>
        </w:numPr>
        <w:spacing w:after="60"/>
        <w:contextualSpacing w:val="0"/>
        <w:rPr>
          <w:rFonts w:ascii="Times New Roman" w:hAnsi="Times New Roman" w:cs="Times New Roman"/>
          <w:color w:val="000000" w:themeColor="text1"/>
        </w:rPr>
      </w:pPr>
      <w:r w:rsidRPr="008113F6">
        <w:rPr>
          <w:rFonts w:ascii="Times New Roman" w:hAnsi="Times New Roman" w:cs="Times New Roman"/>
          <w:color w:val="000000" w:themeColor="text1"/>
        </w:rPr>
        <w:t xml:space="preserve">Failure to follow the </w:t>
      </w:r>
      <w:proofErr w:type="gramStart"/>
      <w:r w:rsidRPr="008113F6">
        <w:rPr>
          <w:rFonts w:ascii="Times New Roman" w:hAnsi="Times New Roman" w:cs="Times New Roman"/>
          <w:color w:val="000000" w:themeColor="text1"/>
        </w:rPr>
        <w:t>protocol</w:t>
      </w:r>
      <w:proofErr w:type="gramEnd"/>
    </w:p>
    <w:p w14:paraId="2C0F2377" w14:textId="77777777" w:rsidR="008113F6" w:rsidRPr="008113F6" w:rsidRDefault="008113F6" w:rsidP="008113F6">
      <w:pPr>
        <w:pStyle w:val="ListParagraph"/>
        <w:numPr>
          <w:ilvl w:val="0"/>
          <w:numId w:val="3"/>
        </w:numPr>
        <w:spacing w:after="60"/>
        <w:contextualSpacing w:val="0"/>
        <w:rPr>
          <w:rFonts w:ascii="Times New Roman" w:hAnsi="Times New Roman" w:cs="Times New Roman"/>
          <w:color w:val="000000" w:themeColor="text1"/>
        </w:rPr>
      </w:pPr>
      <w:r w:rsidRPr="008113F6">
        <w:rPr>
          <w:rFonts w:ascii="Times New Roman" w:hAnsi="Times New Roman" w:cs="Times New Roman"/>
          <w:color w:val="000000" w:themeColor="text1"/>
        </w:rPr>
        <w:t>Lost to follow-up (does not respond to repeated requests for contact)</w:t>
      </w:r>
    </w:p>
    <w:p w14:paraId="5BD04B52" w14:textId="77777777" w:rsidR="008113F6" w:rsidRPr="008113F6" w:rsidRDefault="008113F6" w:rsidP="008113F6">
      <w:pPr>
        <w:pStyle w:val="ListParagraph"/>
        <w:numPr>
          <w:ilvl w:val="0"/>
          <w:numId w:val="3"/>
        </w:numPr>
        <w:spacing w:after="60"/>
        <w:contextualSpacing w:val="0"/>
        <w:rPr>
          <w:rFonts w:ascii="Times New Roman" w:hAnsi="Times New Roman" w:cs="Times New Roman"/>
          <w:color w:val="000000" w:themeColor="text1"/>
        </w:rPr>
      </w:pPr>
      <w:r w:rsidRPr="008113F6">
        <w:rPr>
          <w:rFonts w:ascii="Times New Roman" w:hAnsi="Times New Roman" w:cs="Times New Roman"/>
          <w:color w:val="000000" w:themeColor="text1"/>
        </w:rPr>
        <w:t xml:space="preserve">Principal investigator elects to remove participant from the study for any </w:t>
      </w:r>
      <w:proofErr w:type="gramStart"/>
      <w:r w:rsidRPr="008113F6">
        <w:rPr>
          <w:rFonts w:ascii="Times New Roman" w:hAnsi="Times New Roman" w:cs="Times New Roman"/>
          <w:color w:val="000000" w:themeColor="text1"/>
        </w:rPr>
        <w:t>reason</w:t>
      </w:r>
      <w:proofErr w:type="gramEnd"/>
    </w:p>
    <w:p w14:paraId="60E66061" w14:textId="77777777" w:rsidR="008113F6" w:rsidRPr="008113F6" w:rsidRDefault="008113F6" w:rsidP="008113F6">
      <w:pPr>
        <w:pStyle w:val="ListParagraph"/>
        <w:numPr>
          <w:ilvl w:val="0"/>
          <w:numId w:val="3"/>
        </w:numPr>
        <w:spacing w:after="60"/>
        <w:contextualSpacing w:val="0"/>
        <w:rPr>
          <w:rFonts w:ascii="Times New Roman" w:hAnsi="Times New Roman" w:cs="Times New Roman"/>
          <w:color w:val="000000" w:themeColor="text1"/>
        </w:rPr>
      </w:pPr>
      <w:r w:rsidRPr="008113F6">
        <w:rPr>
          <w:rFonts w:ascii="Times New Roman" w:hAnsi="Times New Roman" w:cs="Times New Roman"/>
          <w:color w:val="000000" w:themeColor="text1"/>
        </w:rPr>
        <w:t>Starting new diet or exercise program while participating in the study</w:t>
      </w:r>
    </w:p>
    <w:p w14:paraId="010C500B" w14:textId="77777777" w:rsidR="008113F6" w:rsidRPr="008113F6" w:rsidRDefault="008113F6" w:rsidP="008E4B51">
      <w:pPr>
        <w:pStyle w:val="ListParagraph"/>
        <w:numPr>
          <w:ilvl w:val="0"/>
          <w:numId w:val="3"/>
        </w:numPr>
        <w:spacing w:after="60"/>
        <w:ind w:left="714" w:hanging="357"/>
        <w:contextualSpacing w:val="0"/>
        <w:rPr>
          <w:rFonts w:ascii="Times New Roman" w:hAnsi="Times New Roman" w:cs="Times New Roman"/>
          <w:color w:val="000000" w:themeColor="text1"/>
        </w:rPr>
      </w:pPr>
      <w:r w:rsidRPr="008113F6">
        <w:rPr>
          <w:rFonts w:ascii="Times New Roman" w:hAnsi="Times New Roman" w:cs="Times New Roman"/>
          <w:color w:val="000000" w:themeColor="text1"/>
        </w:rPr>
        <w:t xml:space="preserve">Subject takes longer than the specified time to complete the </w:t>
      </w:r>
      <w:proofErr w:type="gramStart"/>
      <w:r w:rsidRPr="008113F6">
        <w:rPr>
          <w:rFonts w:ascii="Times New Roman" w:hAnsi="Times New Roman" w:cs="Times New Roman"/>
          <w:color w:val="000000" w:themeColor="text1"/>
        </w:rPr>
        <w:t>study</w:t>
      </w:r>
      <w:proofErr w:type="gramEnd"/>
    </w:p>
    <w:p w14:paraId="12D0B754" w14:textId="77777777" w:rsidR="008113F6" w:rsidRPr="000106E0" w:rsidRDefault="008113F6" w:rsidP="008E4B51">
      <w:pPr>
        <w:spacing w:after="120" w:line="240" w:lineRule="auto"/>
        <w:rPr>
          <w:rFonts w:ascii="Times New Roman" w:hAnsi="Times New Roman" w:cs="Times New Roman"/>
          <w:sz w:val="24"/>
          <w:szCs w:val="24"/>
        </w:rPr>
      </w:pPr>
    </w:p>
    <w:p w14:paraId="2D6FB7B5" w14:textId="3411EBE2" w:rsidR="000106E0" w:rsidRDefault="000106E0" w:rsidP="008113F6">
      <w:pPr>
        <w:pStyle w:val="Heading2"/>
      </w:pPr>
      <w:bookmarkStart w:id="10" w:name="_Toc129944690"/>
      <w:r w:rsidRPr="000106E0">
        <w:t>Serious protocol violations</w:t>
      </w:r>
      <w:bookmarkEnd w:id="10"/>
    </w:p>
    <w:p w14:paraId="5C9BFBF3" w14:textId="25997118" w:rsidR="000106E0" w:rsidRPr="007349B1" w:rsidRDefault="000106E0" w:rsidP="000106E0">
      <w:pPr>
        <w:spacing w:after="12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Test results were excluded</w:t>
      </w:r>
      <w:r w:rsidRPr="007349B1">
        <w:rPr>
          <w:rFonts w:ascii="Times New Roman" w:hAnsi="Times New Roman" w:cs="Times New Roman"/>
          <w:color w:val="000000" w:themeColor="text1"/>
          <w:sz w:val="24"/>
          <w:szCs w:val="24"/>
        </w:rPr>
        <w:t xml:space="preserve"> if any of the following occurred:</w:t>
      </w:r>
    </w:p>
    <w:p w14:paraId="671D6E65" w14:textId="77777777" w:rsidR="000106E0" w:rsidRPr="007349B1" w:rsidRDefault="000106E0" w:rsidP="00132FCE">
      <w:pPr>
        <w:pStyle w:val="ListParagraph"/>
        <w:numPr>
          <w:ilvl w:val="0"/>
          <w:numId w:val="1"/>
        </w:numPr>
        <w:spacing w:after="60"/>
        <w:ind w:left="714" w:hanging="357"/>
        <w:contextualSpacing w:val="0"/>
        <w:rPr>
          <w:rFonts w:ascii="Times New Roman" w:hAnsi="Times New Roman" w:cs="Times New Roman"/>
          <w:color w:val="000000" w:themeColor="text1"/>
        </w:rPr>
      </w:pPr>
      <w:r w:rsidRPr="007349B1">
        <w:rPr>
          <w:rFonts w:ascii="Times New Roman" w:hAnsi="Times New Roman" w:cs="Times New Roman"/>
          <w:color w:val="000000" w:themeColor="text1"/>
        </w:rPr>
        <w:t>test conducted in the of presence or after the development of any exclusion criterion (which may not have been discovered until after the test had been completed)</w:t>
      </w:r>
    </w:p>
    <w:p w14:paraId="6F20FFB7" w14:textId="77777777" w:rsidR="000106E0" w:rsidRPr="007349B1" w:rsidRDefault="000106E0" w:rsidP="00132FCE">
      <w:pPr>
        <w:pStyle w:val="ListParagraph"/>
        <w:numPr>
          <w:ilvl w:val="0"/>
          <w:numId w:val="1"/>
        </w:numPr>
        <w:spacing w:after="60"/>
        <w:ind w:left="714" w:hanging="357"/>
        <w:contextualSpacing w:val="0"/>
        <w:rPr>
          <w:rFonts w:ascii="Times New Roman" w:hAnsi="Times New Roman" w:cs="Times New Roman"/>
          <w:color w:val="000000" w:themeColor="text1"/>
        </w:rPr>
      </w:pPr>
      <w:r w:rsidRPr="007349B1">
        <w:rPr>
          <w:rFonts w:ascii="Times New Roman" w:hAnsi="Times New Roman" w:cs="Times New Roman"/>
          <w:color w:val="000000" w:themeColor="text1"/>
        </w:rPr>
        <w:t xml:space="preserve">tests during which an event occurred resulting in the subject being </w:t>
      </w:r>
      <w:proofErr w:type="gramStart"/>
      <w:r w:rsidRPr="007349B1">
        <w:rPr>
          <w:rFonts w:ascii="Times New Roman" w:hAnsi="Times New Roman" w:cs="Times New Roman"/>
          <w:color w:val="000000" w:themeColor="text1"/>
        </w:rPr>
        <w:t>withdrawn</w:t>
      </w:r>
      <w:proofErr w:type="gramEnd"/>
    </w:p>
    <w:p w14:paraId="5FFF0651" w14:textId="77777777" w:rsidR="000106E0" w:rsidRPr="007349B1" w:rsidRDefault="000106E0" w:rsidP="00132FCE">
      <w:pPr>
        <w:pStyle w:val="ListParagraph"/>
        <w:numPr>
          <w:ilvl w:val="0"/>
          <w:numId w:val="1"/>
        </w:numPr>
        <w:spacing w:after="60"/>
        <w:ind w:left="714" w:hanging="357"/>
        <w:contextualSpacing w:val="0"/>
        <w:rPr>
          <w:rFonts w:ascii="Times New Roman" w:hAnsi="Times New Roman" w:cs="Times New Roman"/>
          <w:color w:val="000000" w:themeColor="text1"/>
        </w:rPr>
      </w:pPr>
      <w:r w:rsidRPr="007349B1">
        <w:rPr>
          <w:rFonts w:ascii="Times New Roman" w:hAnsi="Times New Roman" w:cs="Times New Roman"/>
          <w:color w:val="000000" w:themeColor="text1"/>
        </w:rPr>
        <w:t xml:space="preserve">tests occurring after a subject had been </w:t>
      </w:r>
      <w:proofErr w:type="gramStart"/>
      <w:r w:rsidRPr="007349B1">
        <w:rPr>
          <w:rFonts w:ascii="Times New Roman" w:hAnsi="Times New Roman" w:cs="Times New Roman"/>
          <w:color w:val="000000" w:themeColor="text1"/>
        </w:rPr>
        <w:t>withdrawn</w:t>
      </w:r>
      <w:proofErr w:type="gramEnd"/>
    </w:p>
    <w:p w14:paraId="55A22E90" w14:textId="77777777" w:rsidR="000106E0" w:rsidRPr="007349B1" w:rsidRDefault="000106E0" w:rsidP="00132FCE">
      <w:pPr>
        <w:pStyle w:val="ListParagraph"/>
        <w:numPr>
          <w:ilvl w:val="0"/>
          <w:numId w:val="1"/>
        </w:numPr>
        <w:spacing w:after="60"/>
        <w:ind w:left="714" w:hanging="357"/>
        <w:contextualSpacing w:val="0"/>
        <w:rPr>
          <w:rFonts w:ascii="Times New Roman" w:hAnsi="Times New Roman" w:cs="Times New Roman"/>
          <w:color w:val="000000" w:themeColor="text1"/>
        </w:rPr>
      </w:pPr>
      <w:r w:rsidRPr="007349B1">
        <w:rPr>
          <w:rFonts w:ascii="Times New Roman" w:hAnsi="Times New Roman" w:cs="Times New Roman"/>
          <w:color w:val="000000" w:themeColor="text1"/>
        </w:rPr>
        <w:t>incomplete consumption of the test meal</w:t>
      </w:r>
    </w:p>
    <w:p w14:paraId="49E11BAF" w14:textId="77777777" w:rsidR="000106E0" w:rsidRPr="007349B1" w:rsidRDefault="000106E0" w:rsidP="00132FCE">
      <w:pPr>
        <w:pStyle w:val="ListParagraph"/>
        <w:numPr>
          <w:ilvl w:val="0"/>
          <w:numId w:val="1"/>
        </w:numPr>
        <w:spacing w:after="60"/>
        <w:ind w:left="714" w:hanging="357"/>
        <w:contextualSpacing w:val="0"/>
        <w:rPr>
          <w:rFonts w:ascii="Times New Roman" w:hAnsi="Times New Roman" w:cs="Times New Roman"/>
          <w:color w:val="000000" w:themeColor="text1"/>
        </w:rPr>
      </w:pPr>
      <w:r w:rsidRPr="007349B1">
        <w:rPr>
          <w:rFonts w:ascii="Times New Roman" w:hAnsi="Times New Roman" w:cs="Times New Roman"/>
          <w:color w:val="000000" w:themeColor="text1"/>
        </w:rPr>
        <w:t xml:space="preserve">vomiting, nausea or fainting before or after consumption of the test </w:t>
      </w:r>
      <w:proofErr w:type="gramStart"/>
      <w:r w:rsidRPr="007349B1">
        <w:rPr>
          <w:rFonts w:ascii="Times New Roman" w:hAnsi="Times New Roman" w:cs="Times New Roman"/>
          <w:color w:val="000000" w:themeColor="text1"/>
        </w:rPr>
        <w:t>meal</w:t>
      </w:r>
      <w:proofErr w:type="gramEnd"/>
    </w:p>
    <w:p w14:paraId="5BEFEC74" w14:textId="77777777" w:rsidR="000106E0" w:rsidRPr="007349B1" w:rsidRDefault="000106E0" w:rsidP="00132FCE">
      <w:pPr>
        <w:pStyle w:val="ListParagraph"/>
        <w:numPr>
          <w:ilvl w:val="0"/>
          <w:numId w:val="1"/>
        </w:numPr>
        <w:spacing w:after="60"/>
        <w:ind w:left="714" w:hanging="357"/>
        <w:contextualSpacing w:val="0"/>
        <w:rPr>
          <w:rFonts w:ascii="Times New Roman" w:hAnsi="Times New Roman" w:cs="Times New Roman"/>
          <w:color w:val="000000" w:themeColor="text1"/>
        </w:rPr>
      </w:pPr>
      <w:r w:rsidRPr="007349B1">
        <w:rPr>
          <w:rFonts w:ascii="Times New Roman" w:hAnsi="Times New Roman" w:cs="Times New Roman"/>
          <w:color w:val="000000" w:themeColor="text1"/>
        </w:rPr>
        <w:t xml:space="preserve">interval between any 2 tests is &lt;2 days or &gt;3 </w:t>
      </w:r>
      <w:proofErr w:type="gramStart"/>
      <w:r w:rsidRPr="007349B1">
        <w:rPr>
          <w:rFonts w:ascii="Times New Roman" w:hAnsi="Times New Roman" w:cs="Times New Roman"/>
          <w:color w:val="000000" w:themeColor="text1"/>
        </w:rPr>
        <w:t>weeks</w:t>
      </w:r>
      <w:proofErr w:type="gramEnd"/>
    </w:p>
    <w:p w14:paraId="1E4EFCDA" w14:textId="3BF940F9" w:rsidR="000106E0" w:rsidRDefault="000106E0" w:rsidP="008E4B51">
      <w:pPr>
        <w:pStyle w:val="ListParagraph"/>
        <w:numPr>
          <w:ilvl w:val="0"/>
          <w:numId w:val="1"/>
        </w:numPr>
        <w:spacing w:after="60"/>
        <w:ind w:left="714" w:hanging="357"/>
        <w:contextualSpacing w:val="0"/>
        <w:rPr>
          <w:rFonts w:ascii="Times New Roman" w:hAnsi="Times New Roman" w:cs="Times New Roman"/>
          <w:color w:val="000000" w:themeColor="text1"/>
        </w:rPr>
      </w:pPr>
      <w:r w:rsidRPr="007349B1">
        <w:rPr>
          <w:rFonts w:ascii="Times New Roman" w:hAnsi="Times New Roman" w:cs="Times New Roman"/>
          <w:color w:val="000000" w:themeColor="text1"/>
        </w:rPr>
        <w:t>time to complete the study is &gt;6 weeks.</w:t>
      </w:r>
    </w:p>
    <w:p w14:paraId="643E66FF" w14:textId="77777777" w:rsidR="00132FCE" w:rsidRPr="00132FCE" w:rsidRDefault="00132FCE" w:rsidP="008E4B51">
      <w:pPr>
        <w:spacing w:after="120" w:line="240" w:lineRule="auto"/>
        <w:rPr>
          <w:rFonts w:ascii="Times New Roman" w:hAnsi="Times New Roman" w:cs="Times New Roman"/>
          <w:color w:val="000000" w:themeColor="text1"/>
        </w:rPr>
      </w:pPr>
    </w:p>
    <w:p w14:paraId="2F7E2938" w14:textId="77777777" w:rsidR="00712DD4" w:rsidRPr="007349B1" w:rsidRDefault="00712DD4" w:rsidP="00712DD4">
      <w:pPr>
        <w:pStyle w:val="Heading2"/>
      </w:pPr>
      <w:bookmarkStart w:id="11" w:name="_Toc90368083"/>
      <w:bookmarkStart w:id="12" w:name="_Toc95982607"/>
      <w:bookmarkStart w:id="13" w:name="_Toc115945805"/>
      <w:bookmarkStart w:id="14" w:name="_Toc129944691"/>
      <w:r w:rsidRPr="007349B1">
        <w:t>Missing Values</w:t>
      </w:r>
      <w:bookmarkEnd w:id="11"/>
      <w:bookmarkEnd w:id="12"/>
      <w:bookmarkEnd w:id="13"/>
      <w:bookmarkEnd w:id="14"/>
    </w:p>
    <w:p w14:paraId="16001EB1" w14:textId="442086B4" w:rsidR="00712DD4" w:rsidRPr="007349B1" w:rsidRDefault="00712DD4" w:rsidP="00712DD4">
      <w:pPr>
        <w:spacing w:after="0" w:line="240" w:lineRule="auto"/>
        <w:rPr>
          <w:rFonts w:ascii="Times New Roman" w:hAnsi="Times New Roman" w:cs="Times New Roman"/>
          <w:color w:val="000000" w:themeColor="text1"/>
          <w:sz w:val="24"/>
          <w:szCs w:val="24"/>
        </w:rPr>
      </w:pPr>
      <w:r w:rsidRPr="007349B1">
        <w:rPr>
          <w:rFonts w:ascii="Times New Roman" w:hAnsi="Times New Roman" w:cs="Times New Roman"/>
          <w:color w:val="000000" w:themeColor="text1"/>
          <w:sz w:val="24"/>
          <w:szCs w:val="24"/>
        </w:rPr>
        <w:t>Missing values were replaced as follows: a missing value at -5 or 0</w:t>
      </w:r>
      <w:r w:rsidR="008E4B51">
        <w:rPr>
          <w:rFonts w:ascii="Times New Roman" w:hAnsi="Times New Roman" w:cs="Times New Roman"/>
          <w:color w:val="000000" w:themeColor="text1"/>
          <w:sz w:val="24"/>
          <w:szCs w:val="24"/>
        </w:rPr>
        <w:t xml:space="preserve"> </w:t>
      </w:r>
      <w:r w:rsidRPr="007349B1">
        <w:rPr>
          <w:rFonts w:ascii="Times New Roman" w:hAnsi="Times New Roman" w:cs="Times New Roman"/>
          <w:color w:val="000000" w:themeColor="text1"/>
          <w:sz w:val="24"/>
          <w:szCs w:val="24"/>
        </w:rPr>
        <w:t>min was replaced by the value at 0 or -5</w:t>
      </w:r>
      <w:r w:rsidR="008E4B51">
        <w:rPr>
          <w:rFonts w:ascii="Times New Roman" w:hAnsi="Times New Roman" w:cs="Times New Roman"/>
          <w:color w:val="000000" w:themeColor="text1"/>
          <w:sz w:val="24"/>
          <w:szCs w:val="24"/>
        </w:rPr>
        <w:t xml:space="preserve"> </w:t>
      </w:r>
      <w:r w:rsidRPr="007349B1">
        <w:rPr>
          <w:rFonts w:ascii="Times New Roman" w:hAnsi="Times New Roman" w:cs="Times New Roman"/>
          <w:color w:val="000000" w:themeColor="text1"/>
          <w:sz w:val="24"/>
          <w:szCs w:val="24"/>
        </w:rPr>
        <w:t>min, respectively; a missing value at the time of the nadir or peak or at 180</w:t>
      </w:r>
      <w:r w:rsidR="008E4B51">
        <w:rPr>
          <w:rFonts w:ascii="Times New Roman" w:hAnsi="Times New Roman" w:cs="Times New Roman"/>
          <w:color w:val="000000" w:themeColor="text1"/>
          <w:sz w:val="24"/>
          <w:szCs w:val="24"/>
        </w:rPr>
        <w:t xml:space="preserve"> </w:t>
      </w:r>
      <w:r w:rsidRPr="007349B1">
        <w:rPr>
          <w:rFonts w:ascii="Times New Roman" w:hAnsi="Times New Roman" w:cs="Times New Roman"/>
          <w:color w:val="000000" w:themeColor="text1"/>
          <w:sz w:val="24"/>
          <w:szCs w:val="24"/>
        </w:rPr>
        <w:t xml:space="preserve">min was imputed as </w:t>
      </w:r>
      <w:proofErr w:type="spellStart"/>
      <w:r w:rsidRPr="007349B1">
        <w:rPr>
          <w:rFonts w:ascii="Times New Roman" w:hAnsi="Times New Roman" w:cs="Times New Roman"/>
          <w:color w:val="000000" w:themeColor="text1"/>
          <w:sz w:val="24"/>
          <w:szCs w:val="24"/>
        </w:rPr>
        <w:t>Xij</w:t>
      </w:r>
      <w:proofErr w:type="spellEnd"/>
      <w:r w:rsidRPr="007349B1">
        <w:rPr>
          <w:rFonts w:ascii="Times New Roman" w:hAnsi="Times New Roman" w:cs="Times New Roman"/>
          <w:color w:val="000000" w:themeColor="text1"/>
          <w:sz w:val="24"/>
          <w:szCs w:val="24"/>
        </w:rPr>
        <w:t xml:space="preserve"> = (</w:t>
      </w:r>
      <w:proofErr w:type="spellStart"/>
      <w:r w:rsidRPr="007349B1">
        <w:rPr>
          <w:rFonts w:ascii="Times New Roman" w:hAnsi="Times New Roman" w:cs="Times New Roman"/>
          <w:color w:val="000000" w:themeColor="text1"/>
          <w:sz w:val="24"/>
          <w:szCs w:val="24"/>
        </w:rPr>
        <w:t>IXi</w:t>
      </w:r>
      <w:proofErr w:type="spellEnd"/>
      <w:r w:rsidRPr="007349B1">
        <w:rPr>
          <w:rFonts w:ascii="Times New Roman" w:hAnsi="Times New Roman" w:cs="Times New Roman"/>
          <w:color w:val="000000" w:themeColor="text1"/>
          <w:sz w:val="24"/>
          <w:szCs w:val="24"/>
        </w:rPr>
        <w:t xml:space="preserve"> + </w:t>
      </w:r>
      <w:proofErr w:type="spellStart"/>
      <w:r w:rsidRPr="007349B1">
        <w:rPr>
          <w:rFonts w:ascii="Times New Roman" w:hAnsi="Times New Roman" w:cs="Times New Roman"/>
          <w:color w:val="000000" w:themeColor="text1"/>
          <w:sz w:val="24"/>
          <w:szCs w:val="24"/>
        </w:rPr>
        <w:t>JXj</w:t>
      </w:r>
      <w:proofErr w:type="spellEnd"/>
      <w:r w:rsidRPr="007349B1">
        <w:rPr>
          <w:rFonts w:ascii="Times New Roman" w:hAnsi="Times New Roman" w:cs="Times New Roman"/>
          <w:color w:val="000000" w:themeColor="text1"/>
          <w:sz w:val="24"/>
          <w:szCs w:val="24"/>
        </w:rPr>
        <w:t xml:space="preserve"> – X..)/[(I-1)×(J-1)] where </w:t>
      </w:r>
      <w:proofErr w:type="spellStart"/>
      <w:r w:rsidRPr="007349B1">
        <w:rPr>
          <w:rFonts w:ascii="Times New Roman" w:hAnsi="Times New Roman" w:cs="Times New Roman"/>
          <w:color w:val="000000" w:themeColor="text1"/>
          <w:sz w:val="24"/>
          <w:szCs w:val="24"/>
        </w:rPr>
        <w:t>Xij</w:t>
      </w:r>
      <w:proofErr w:type="spellEnd"/>
      <w:r w:rsidRPr="007349B1">
        <w:rPr>
          <w:rFonts w:ascii="Times New Roman" w:hAnsi="Times New Roman" w:cs="Times New Roman"/>
          <w:color w:val="000000" w:themeColor="text1"/>
          <w:sz w:val="24"/>
          <w:szCs w:val="24"/>
        </w:rPr>
        <w:t xml:space="preserve"> is the missing value in column </w:t>
      </w:r>
      <w:proofErr w:type="spellStart"/>
      <w:r w:rsidRPr="007349B1">
        <w:rPr>
          <w:rFonts w:ascii="Times New Roman" w:hAnsi="Times New Roman" w:cs="Times New Roman"/>
          <w:color w:val="000000" w:themeColor="text1"/>
          <w:sz w:val="24"/>
          <w:szCs w:val="24"/>
        </w:rPr>
        <w:t>i</w:t>
      </w:r>
      <w:proofErr w:type="spellEnd"/>
      <w:r w:rsidRPr="007349B1">
        <w:rPr>
          <w:rFonts w:ascii="Times New Roman" w:hAnsi="Times New Roman" w:cs="Times New Roman"/>
          <w:color w:val="000000" w:themeColor="text1"/>
          <w:sz w:val="24"/>
          <w:szCs w:val="24"/>
        </w:rPr>
        <w:t xml:space="preserve"> and row j, I and J = the number of columns and rows, respectively, Xi and </w:t>
      </w:r>
      <w:proofErr w:type="spellStart"/>
      <w:r w:rsidRPr="007349B1">
        <w:rPr>
          <w:rFonts w:ascii="Times New Roman" w:hAnsi="Times New Roman" w:cs="Times New Roman"/>
          <w:color w:val="000000" w:themeColor="text1"/>
          <w:sz w:val="24"/>
          <w:szCs w:val="24"/>
        </w:rPr>
        <w:t>Xj</w:t>
      </w:r>
      <w:proofErr w:type="spellEnd"/>
      <w:r w:rsidRPr="007349B1">
        <w:rPr>
          <w:rFonts w:ascii="Times New Roman" w:hAnsi="Times New Roman" w:cs="Times New Roman"/>
          <w:color w:val="000000" w:themeColor="text1"/>
          <w:sz w:val="24"/>
          <w:szCs w:val="24"/>
        </w:rPr>
        <w:t xml:space="preserve"> = the sum of existing values in column </w:t>
      </w:r>
      <w:proofErr w:type="spellStart"/>
      <w:r w:rsidRPr="007349B1">
        <w:rPr>
          <w:rFonts w:ascii="Times New Roman" w:hAnsi="Times New Roman" w:cs="Times New Roman"/>
          <w:color w:val="000000" w:themeColor="text1"/>
          <w:sz w:val="24"/>
          <w:szCs w:val="24"/>
        </w:rPr>
        <w:t>i</w:t>
      </w:r>
      <w:proofErr w:type="spellEnd"/>
      <w:r w:rsidRPr="007349B1">
        <w:rPr>
          <w:rFonts w:ascii="Times New Roman" w:hAnsi="Times New Roman" w:cs="Times New Roman"/>
          <w:color w:val="000000" w:themeColor="text1"/>
          <w:sz w:val="24"/>
          <w:szCs w:val="24"/>
        </w:rPr>
        <w:t xml:space="preserve"> and row j, respectively, and X.. = the sum of all existing values (</w:t>
      </w:r>
      <w:r w:rsidR="0028256D" w:rsidRPr="0028256D">
        <w:rPr>
          <w:rStyle w:val="FootnoteReference"/>
          <w:rFonts w:ascii="Times New Roman" w:hAnsi="Times New Roman" w:cs="Times New Roman"/>
          <w:color w:val="000000" w:themeColor="text1"/>
          <w:sz w:val="24"/>
          <w:szCs w:val="24"/>
          <w:vertAlign w:val="baseline"/>
        </w:rPr>
        <w:footnoteReference w:id="1"/>
      </w:r>
      <w:r w:rsidRPr="0028256D">
        <w:rPr>
          <w:rFonts w:ascii="Times New Roman" w:hAnsi="Times New Roman" w:cs="Times New Roman"/>
          <w:color w:val="000000" w:themeColor="text1"/>
          <w:sz w:val="24"/>
          <w:szCs w:val="24"/>
        </w:rPr>
        <w:t>)</w:t>
      </w:r>
      <w:r w:rsidRPr="007349B1">
        <w:rPr>
          <w:rFonts w:ascii="Times New Roman" w:hAnsi="Times New Roman" w:cs="Times New Roman"/>
          <w:color w:val="000000" w:themeColor="text1"/>
          <w:sz w:val="24"/>
          <w:szCs w:val="24"/>
        </w:rPr>
        <w:t>.  Other missing values were replaced by the mean of the surrounding values.  If there were more than 3 missing values for any 1 test meal, the results were considered to be invalid and excluded.</w:t>
      </w:r>
    </w:p>
    <w:p w14:paraId="2E931BBD" w14:textId="29E7A691" w:rsidR="000106E0" w:rsidRDefault="000106E0" w:rsidP="000106E0">
      <w:pPr>
        <w:spacing w:after="120" w:line="240" w:lineRule="auto"/>
        <w:rPr>
          <w:rFonts w:ascii="Times New Roman" w:hAnsi="Times New Roman" w:cs="Times New Roman"/>
          <w:sz w:val="24"/>
          <w:szCs w:val="24"/>
        </w:rPr>
      </w:pPr>
    </w:p>
    <w:p w14:paraId="73FC4E86" w14:textId="6DB7D1DF" w:rsidR="007F50D1" w:rsidRDefault="007F50D1" w:rsidP="007F50D1">
      <w:pPr>
        <w:pStyle w:val="Heading1"/>
      </w:pPr>
      <w:bookmarkStart w:id="16" w:name="_Toc129944692"/>
      <w:r>
        <w:lastRenderedPageBreak/>
        <w:t>Results Details</w:t>
      </w:r>
      <w:bookmarkEnd w:id="16"/>
    </w:p>
    <w:p w14:paraId="3FFB5943" w14:textId="4C1872A3" w:rsidR="007F50D1" w:rsidRDefault="007F50D1" w:rsidP="007F50D1">
      <w:pPr>
        <w:pStyle w:val="Heading2"/>
      </w:pPr>
      <w:bookmarkStart w:id="17" w:name="_Toc129944693"/>
      <w:r>
        <w:t>VAS scores and glucose analysis</w:t>
      </w:r>
      <w:bookmarkEnd w:id="17"/>
    </w:p>
    <w:p w14:paraId="1F20FBA4" w14:textId="622C5D36" w:rsidR="007F50D1" w:rsidRPr="007F50D1" w:rsidRDefault="007F50D1" w:rsidP="007F50D1">
      <w:pPr>
        <w:spacing w:after="120" w:line="240" w:lineRule="auto"/>
        <w:rPr>
          <w:rFonts w:ascii="Times New Roman" w:hAnsi="Times New Roman" w:cs="Times New Roman"/>
          <w:color w:val="000000" w:themeColor="text1"/>
          <w:sz w:val="24"/>
          <w:szCs w:val="24"/>
        </w:rPr>
      </w:pPr>
      <w:r w:rsidRPr="007F50D1">
        <w:rPr>
          <w:rFonts w:ascii="Times New Roman" w:hAnsi="Times New Roman" w:cs="Times New Roman"/>
          <w:color w:val="000000" w:themeColor="text1"/>
          <w:sz w:val="24"/>
          <w:szCs w:val="24"/>
        </w:rPr>
        <w:t xml:space="preserve">Of the 7360 individual VAS scores, </w:t>
      </w:r>
      <w:r>
        <w:rPr>
          <w:rFonts w:ascii="Times New Roman" w:hAnsi="Times New Roman" w:cs="Times New Roman"/>
          <w:color w:val="000000" w:themeColor="text1"/>
          <w:sz w:val="24"/>
          <w:szCs w:val="24"/>
        </w:rPr>
        <w:t>n=</w:t>
      </w:r>
      <w:r w:rsidRPr="007F50D1">
        <w:rPr>
          <w:rFonts w:ascii="Times New Roman" w:hAnsi="Times New Roman" w:cs="Times New Roman"/>
          <w:color w:val="000000" w:themeColor="text1"/>
          <w:sz w:val="24"/>
          <w:szCs w:val="24"/>
        </w:rPr>
        <w:t>4 at 0</w:t>
      </w:r>
      <w:r>
        <w:rPr>
          <w:rFonts w:ascii="Times New Roman" w:hAnsi="Times New Roman" w:cs="Times New Roman"/>
          <w:color w:val="000000" w:themeColor="text1"/>
          <w:sz w:val="24"/>
          <w:szCs w:val="24"/>
        </w:rPr>
        <w:t xml:space="preserve"> </w:t>
      </w:r>
      <w:r w:rsidRPr="007F50D1">
        <w:rPr>
          <w:rFonts w:ascii="Times New Roman" w:hAnsi="Times New Roman" w:cs="Times New Roman"/>
          <w:color w:val="000000" w:themeColor="text1"/>
          <w:sz w:val="24"/>
          <w:szCs w:val="24"/>
        </w:rPr>
        <w:t xml:space="preserve">min and </w:t>
      </w:r>
      <w:r>
        <w:rPr>
          <w:rFonts w:ascii="Times New Roman" w:hAnsi="Times New Roman" w:cs="Times New Roman"/>
          <w:color w:val="000000" w:themeColor="text1"/>
          <w:sz w:val="24"/>
          <w:szCs w:val="24"/>
        </w:rPr>
        <w:t>n=</w:t>
      </w:r>
      <w:r w:rsidRPr="007F50D1">
        <w:rPr>
          <w:rFonts w:ascii="Times New Roman" w:hAnsi="Times New Roman" w:cs="Times New Roman"/>
          <w:color w:val="000000" w:themeColor="text1"/>
          <w:sz w:val="24"/>
          <w:szCs w:val="24"/>
        </w:rPr>
        <w:t>4 at 15</w:t>
      </w:r>
      <w:r>
        <w:rPr>
          <w:rFonts w:ascii="Times New Roman" w:hAnsi="Times New Roman" w:cs="Times New Roman"/>
          <w:color w:val="000000" w:themeColor="text1"/>
          <w:sz w:val="24"/>
          <w:szCs w:val="24"/>
        </w:rPr>
        <w:t xml:space="preserve"> </w:t>
      </w:r>
      <w:r w:rsidRPr="007F50D1">
        <w:rPr>
          <w:rFonts w:ascii="Times New Roman" w:hAnsi="Times New Roman" w:cs="Times New Roman"/>
          <w:color w:val="000000" w:themeColor="text1"/>
          <w:sz w:val="24"/>
          <w:szCs w:val="24"/>
        </w:rPr>
        <w:t>min were missing (0.1%, described below under protocol deviations).  The mean±SD (CV) of the VAS scores at -5 and 0</w:t>
      </w:r>
      <w:r>
        <w:rPr>
          <w:rFonts w:ascii="Times New Roman" w:hAnsi="Times New Roman" w:cs="Times New Roman"/>
          <w:color w:val="000000" w:themeColor="text1"/>
          <w:sz w:val="24"/>
          <w:szCs w:val="24"/>
        </w:rPr>
        <w:t xml:space="preserve"> </w:t>
      </w:r>
      <w:r w:rsidRPr="007F50D1">
        <w:rPr>
          <w:rFonts w:ascii="Times New Roman" w:hAnsi="Times New Roman" w:cs="Times New Roman"/>
          <w:color w:val="000000" w:themeColor="text1"/>
          <w:sz w:val="24"/>
          <w:szCs w:val="24"/>
        </w:rPr>
        <w:t>min (n=183) are as follows: Desire to Eat, 63.1±6.87 mm (10.9%); Hunger, 62.2±7.68 mm (12.3%); Fullness, 24.9±9.31 mm (37.5%); Prospective Consumption, 66.0±5.93 mm (9.0%); and Average Appetite, 66.6±4.40 mm (6.6%).</w:t>
      </w:r>
    </w:p>
    <w:p w14:paraId="3C1FE44C" w14:textId="393299E8" w:rsidR="007F50D1" w:rsidRPr="007F50D1" w:rsidRDefault="007F50D1" w:rsidP="007F50D1">
      <w:pPr>
        <w:spacing w:after="120" w:line="240" w:lineRule="auto"/>
        <w:rPr>
          <w:rFonts w:ascii="Times New Roman" w:hAnsi="Times New Roman" w:cs="Times New Roman"/>
          <w:color w:val="000000" w:themeColor="text1"/>
          <w:sz w:val="24"/>
          <w:szCs w:val="24"/>
        </w:rPr>
      </w:pPr>
      <w:r w:rsidRPr="007F50D1">
        <w:rPr>
          <w:rFonts w:ascii="Times New Roman" w:hAnsi="Times New Roman" w:cs="Times New Roman"/>
          <w:color w:val="000000" w:themeColor="text1"/>
          <w:sz w:val="24"/>
          <w:szCs w:val="24"/>
        </w:rPr>
        <w:t xml:space="preserve">Of the 1840 planned blood samples </w:t>
      </w:r>
      <w:r>
        <w:rPr>
          <w:rFonts w:ascii="Times New Roman" w:hAnsi="Times New Roman" w:cs="Times New Roman"/>
          <w:color w:val="000000" w:themeColor="text1"/>
          <w:sz w:val="24"/>
          <w:szCs w:val="24"/>
        </w:rPr>
        <w:t>n=</w:t>
      </w:r>
      <w:r w:rsidRPr="007F50D1">
        <w:rPr>
          <w:rFonts w:ascii="Times New Roman" w:hAnsi="Times New Roman" w:cs="Times New Roman"/>
          <w:color w:val="000000" w:themeColor="text1"/>
          <w:sz w:val="24"/>
          <w:szCs w:val="24"/>
        </w:rPr>
        <w:t xml:space="preserve">1 (0.05%) was missing and </w:t>
      </w:r>
      <w:r>
        <w:rPr>
          <w:rFonts w:ascii="Times New Roman" w:hAnsi="Times New Roman" w:cs="Times New Roman"/>
          <w:color w:val="000000" w:themeColor="text1"/>
          <w:sz w:val="24"/>
          <w:szCs w:val="24"/>
        </w:rPr>
        <w:t>n=1</w:t>
      </w:r>
      <w:r w:rsidRPr="007F50D1">
        <w:rPr>
          <w:rFonts w:ascii="Times New Roman" w:hAnsi="Times New Roman" w:cs="Times New Roman"/>
          <w:color w:val="000000" w:themeColor="text1"/>
          <w:sz w:val="24"/>
          <w:szCs w:val="24"/>
        </w:rPr>
        <w:t xml:space="preserve"> was taken at 75min instead of 60min (described below under protocol deviations).  The mean±SD plasma glucose concentration for the duplicate analysis of the n=183 0</w:t>
      </w:r>
      <w:r>
        <w:rPr>
          <w:rFonts w:ascii="Times New Roman" w:hAnsi="Times New Roman" w:cs="Times New Roman"/>
          <w:color w:val="000000" w:themeColor="text1"/>
          <w:sz w:val="24"/>
          <w:szCs w:val="24"/>
        </w:rPr>
        <w:t xml:space="preserve"> </w:t>
      </w:r>
      <w:r w:rsidRPr="007F50D1">
        <w:rPr>
          <w:rFonts w:ascii="Times New Roman" w:hAnsi="Times New Roman" w:cs="Times New Roman"/>
          <w:color w:val="000000" w:themeColor="text1"/>
          <w:sz w:val="24"/>
          <w:szCs w:val="24"/>
        </w:rPr>
        <w:t>min blood samples was 5.38±0.039 mmol/L for an analytical CV of 0.7%.  The mean±SD plasma glucose concentration in the n=183 -5- and 0-min blood samples was 5.38±0.109 mmol/L for a CV of 2.0%, a value that includes both analytical and minute-to-minute variation.</w:t>
      </w:r>
    </w:p>
    <w:p w14:paraId="60F2BAF1" w14:textId="0CA10601" w:rsidR="007F50D1" w:rsidRDefault="007F50D1" w:rsidP="007F50D1">
      <w:pPr>
        <w:pStyle w:val="Heading2"/>
      </w:pPr>
      <w:bookmarkStart w:id="18" w:name="_Toc129944694"/>
      <w:r>
        <w:t>Protocol deviations</w:t>
      </w:r>
      <w:bookmarkEnd w:id="18"/>
    </w:p>
    <w:p w14:paraId="784453EA" w14:textId="6C8CEA2F" w:rsidR="007F50D1" w:rsidRPr="007F50D1" w:rsidRDefault="007F50D1" w:rsidP="007F50D1">
      <w:pPr>
        <w:spacing w:after="120" w:line="240" w:lineRule="auto"/>
        <w:rPr>
          <w:rFonts w:ascii="Times New Roman" w:hAnsi="Times New Roman" w:cs="Times New Roman"/>
          <w:color w:val="000000" w:themeColor="text1"/>
          <w:sz w:val="24"/>
          <w:szCs w:val="24"/>
        </w:rPr>
      </w:pPr>
      <w:r w:rsidRPr="007F50D1">
        <w:rPr>
          <w:rFonts w:ascii="Times New Roman" w:hAnsi="Times New Roman" w:cs="Times New Roman"/>
          <w:color w:val="000000" w:themeColor="text1"/>
          <w:sz w:val="24"/>
          <w:szCs w:val="24"/>
        </w:rPr>
        <w:t>There were 40 protocol deviations</w:t>
      </w:r>
      <w:r>
        <w:rPr>
          <w:rFonts w:ascii="Times New Roman" w:hAnsi="Times New Roman" w:cs="Times New Roman"/>
          <w:color w:val="000000" w:themeColor="text1"/>
          <w:sz w:val="24"/>
          <w:szCs w:val="24"/>
        </w:rPr>
        <w:t xml:space="preserve"> (PD)</w:t>
      </w:r>
      <w:r w:rsidRPr="007F50D1">
        <w:rPr>
          <w:rFonts w:ascii="Times New Roman" w:hAnsi="Times New Roman" w:cs="Times New Roman"/>
          <w:color w:val="000000" w:themeColor="text1"/>
          <w:sz w:val="24"/>
          <w:szCs w:val="24"/>
        </w:rPr>
        <w:t>.  Twenty-one (21, 53%) involved subjects correcting their answers on the VAS after re-reading the question; the number</w:t>
      </w:r>
      <w:r>
        <w:rPr>
          <w:rFonts w:ascii="Times New Roman" w:hAnsi="Times New Roman" w:cs="Times New Roman"/>
          <w:color w:val="000000" w:themeColor="text1"/>
          <w:sz w:val="24"/>
          <w:szCs w:val="24"/>
        </w:rPr>
        <w:t>s of these</w:t>
      </w:r>
      <w:r w:rsidRPr="007F50D1">
        <w:rPr>
          <w:rFonts w:ascii="Times New Roman" w:hAnsi="Times New Roman" w:cs="Times New Roman"/>
          <w:color w:val="000000" w:themeColor="text1"/>
          <w:sz w:val="24"/>
          <w:szCs w:val="24"/>
        </w:rPr>
        <w:t xml:space="preserve"> for treatments CS0, CS3, CS7 and CS5, respectively, were 5, 8, 3 and 5; and the number</w:t>
      </w:r>
      <w:r>
        <w:rPr>
          <w:rFonts w:ascii="Times New Roman" w:hAnsi="Times New Roman" w:cs="Times New Roman"/>
          <w:color w:val="000000" w:themeColor="text1"/>
          <w:sz w:val="24"/>
          <w:szCs w:val="24"/>
        </w:rPr>
        <w:t>s</w:t>
      </w:r>
      <w:r w:rsidRPr="007F50D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of these </w:t>
      </w:r>
      <w:r w:rsidRPr="007F50D1">
        <w:rPr>
          <w:rFonts w:ascii="Times New Roman" w:hAnsi="Times New Roman" w:cs="Times New Roman"/>
          <w:color w:val="000000" w:themeColor="text1"/>
          <w:sz w:val="24"/>
          <w:szCs w:val="24"/>
        </w:rPr>
        <w:t>for Desire to Eat, Hunger, Fullness and Prospective consumption, respectively were 2, 10, 7 and 2. Six (6) of the PDs were subjects not consuming the test meal within 8-12 min; 4 subjects consumed the test meal too slowly</w:t>
      </w:r>
      <w:r>
        <w:rPr>
          <w:rFonts w:ascii="Times New Roman" w:hAnsi="Times New Roman" w:cs="Times New Roman"/>
          <w:color w:val="000000" w:themeColor="text1"/>
          <w:sz w:val="24"/>
          <w:szCs w:val="24"/>
        </w:rPr>
        <w:t xml:space="preserve"> </w:t>
      </w:r>
      <w:r w:rsidRPr="007F50D1">
        <w:rPr>
          <w:rFonts w:ascii="Times New Roman" w:hAnsi="Times New Roman" w:cs="Times New Roman"/>
          <w:color w:val="000000" w:themeColor="text1"/>
          <w:sz w:val="24"/>
          <w:szCs w:val="24"/>
        </w:rPr>
        <w:t>(13-15 min) and 2 too rapidly (3 and 5 min).  Six (6) PD’s involved subjects consuming 125</w:t>
      </w:r>
      <w:r>
        <w:rPr>
          <w:rFonts w:ascii="Times New Roman" w:hAnsi="Times New Roman" w:cs="Times New Roman"/>
          <w:color w:val="000000" w:themeColor="text1"/>
          <w:sz w:val="24"/>
          <w:szCs w:val="24"/>
        </w:rPr>
        <w:t xml:space="preserve"> </w:t>
      </w:r>
      <w:r w:rsidRPr="007F50D1">
        <w:rPr>
          <w:rFonts w:ascii="Times New Roman" w:hAnsi="Times New Roman" w:cs="Times New Roman"/>
          <w:color w:val="000000" w:themeColor="text1"/>
          <w:sz w:val="24"/>
          <w:szCs w:val="24"/>
        </w:rPr>
        <w:t>ml water at either 100 min (n=1), 120 min (n=3), 126 min (n=1) or 130 min (n=1).</w:t>
      </w:r>
    </w:p>
    <w:p w14:paraId="70542912" w14:textId="1FCD7BDB" w:rsidR="007F50D1" w:rsidRPr="007F50D1" w:rsidRDefault="007F50D1" w:rsidP="007F50D1">
      <w:pPr>
        <w:spacing w:after="120" w:line="240" w:lineRule="auto"/>
        <w:rPr>
          <w:rFonts w:ascii="Times New Roman" w:hAnsi="Times New Roman" w:cs="Times New Roman"/>
          <w:color w:val="000000" w:themeColor="text1"/>
          <w:sz w:val="24"/>
          <w:szCs w:val="24"/>
        </w:rPr>
      </w:pPr>
      <w:r w:rsidRPr="007F50D1">
        <w:rPr>
          <w:rFonts w:ascii="Times New Roman" w:hAnsi="Times New Roman" w:cs="Times New Roman"/>
          <w:color w:val="000000" w:themeColor="text1"/>
          <w:sz w:val="24"/>
          <w:szCs w:val="24"/>
        </w:rPr>
        <w:t>One subject missed the 60min blood sample and VAS for treatment CS5 but completed them at 75min.  The calculations for VAS tAUC and glucose iAUC were adjusted to take the time difference into account.  However, the 75</w:t>
      </w:r>
      <w:r>
        <w:rPr>
          <w:rFonts w:ascii="Times New Roman" w:hAnsi="Times New Roman" w:cs="Times New Roman"/>
          <w:color w:val="000000" w:themeColor="text1"/>
          <w:sz w:val="24"/>
          <w:szCs w:val="24"/>
        </w:rPr>
        <w:t xml:space="preserve"> </w:t>
      </w:r>
      <w:r w:rsidRPr="007F50D1">
        <w:rPr>
          <w:rFonts w:ascii="Times New Roman" w:hAnsi="Times New Roman" w:cs="Times New Roman"/>
          <w:color w:val="000000" w:themeColor="text1"/>
          <w:sz w:val="24"/>
          <w:szCs w:val="24"/>
        </w:rPr>
        <w:t>min values were included in the means for the 60</w:t>
      </w:r>
      <w:r>
        <w:rPr>
          <w:rFonts w:ascii="Times New Roman" w:hAnsi="Times New Roman" w:cs="Times New Roman"/>
          <w:color w:val="000000" w:themeColor="text1"/>
          <w:sz w:val="24"/>
          <w:szCs w:val="24"/>
        </w:rPr>
        <w:t xml:space="preserve"> </w:t>
      </w:r>
      <w:r w:rsidRPr="007F50D1">
        <w:rPr>
          <w:rFonts w:ascii="Times New Roman" w:hAnsi="Times New Roman" w:cs="Times New Roman"/>
          <w:color w:val="000000" w:themeColor="text1"/>
          <w:sz w:val="24"/>
          <w:szCs w:val="24"/>
        </w:rPr>
        <w:t>min on the graphs showing the changes in VAS and glucose with time.</w:t>
      </w:r>
    </w:p>
    <w:p w14:paraId="67B89B7C" w14:textId="29851704" w:rsidR="007F50D1" w:rsidRPr="007F50D1" w:rsidRDefault="007F50D1" w:rsidP="007F50D1">
      <w:pPr>
        <w:spacing w:after="120" w:line="240" w:lineRule="auto"/>
        <w:rPr>
          <w:rFonts w:ascii="Times New Roman" w:hAnsi="Times New Roman" w:cs="Times New Roman"/>
          <w:color w:val="000000" w:themeColor="text1"/>
          <w:sz w:val="24"/>
          <w:szCs w:val="24"/>
        </w:rPr>
      </w:pPr>
      <w:r w:rsidRPr="007F50D1">
        <w:rPr>
          <w:rFonts w:ascii="Times New Roman" w:hAnsi="Times New Roman" w:cs="Times New Roman"/>
          <w:color w:val="000000" w:themeColor="text1"/>
          <w:sz w:val="24"/>
          <w:szCs w:val="24"/>
        </w:rPr>
        <w:t>One subject missed the 0</w:t>
      </w:r>
      <w:r>
        <w:rPr>
          <w:rFonts w:ascii="Times New Roman" w:hAnsi="Times New Roman" w:cs="Times New Roman"/>
          <w:color w:val="000000" w:themeColor="text1"/>
          <w:sz w:val="24"/>
          <w:szCs w:val="24"/>
        </w:rPr>
        <w:t xml:space="preserve"> </w:t>
      </w:r>
      <w:r w:rsidRPr="007F50D1">
        <w:rPr>
          <w:rFonts w:ascii="Times New Roman" w:hAnsi="Times New Roman" w:cs="Times New Roman"/>
          <w:color w:val="000000" w:themeColor="text1"/>
          <w:sz w:val="24"/>
          <w:szCs w:val="24"/>
        </w:rPr>
        <w:t>min blood sample for treatment CS7, and one did not complete the 0</w:t>
      </w:r>
      <w:r>
        <w:rPr>
          <w:rFonts w:ascii="Times New Roman" w:hAnsi="Times New Roman" w:cs="Times New Roman"/>
          <w:color w:val="000000" w:themeColor="text1"/>
          <w:sz w:val="24"/>
          <w:szCs w:val="24"/>
        </w:rPr>
        <w:t xml:space="preserve"> </w:t>
      </w:r>
      <w:r w:rsidRPr="007F50D1">
        <w:rPr>
          <w:rFonts w:ascii="Times New Roman" w:hAnsi="Times New Roman" w:cs="Times New Roman"/>
          <w:color w:val="000000" w:themeColor="text1"/>
          <w:sz w:val="24"/>
          <w:szCs w:val="24"/>
        </w:rPr>
        <w:t>min VAS for treatment CS3.  These missing values were replaced by the value at -5min.  One subject missed the 15</w:t>
      </w:r>
      <w:r>
        <w:rPr>
          <w:rFonts w:ascii="Times New Roman" w:hAnsi="Times New Roman" w:cs="Times New Roman"/>
          <w:color w:val="000000" w:themeColor="text1"/>
          <w:sz w:val="24"/>
          <w:szCs w:val="24"/>
        </w:rPr>
        <w:t xml:space="preserve"> </w:t>
      </w:r>
      <w:r w:rsidRPr="007F50D1">
        <w:rPr>
          <w:rFonts w:ascii="Times New Roman" w:hAnsi="Times New Roman" w:cs="Times New Roman"/>
          <w:color w:val="000000" w:themeColor="text1"/>
          <w:sz w:val="24"/>
          <w:szCs w:val="24"/>
        </w:rPr>
        <w:t>min VAS for treatment CS7; the 1 missing value for each of the 4 domains was replaced using the method described in the section on  “Missing Values” above.</w:t>
      </w:r>
    </w:p>
    <w:p w14:paraId="3031DF4E" w14:textId="7200CC76" w:rsidR="007F50D1" w:rsidRPr="007F50D1" w:rsidRDefault="007F50D1" w:rsidP="007F50D1">
      <w:pPr>
        <w:spacing w:after="120" w:line="240" w:lineRule="auto"/>
        <w:rPr>
          <w:rFonts w:ascii="Times New Roman" w:hAnsi="Times New Roman" w:cs="Times New Roman"/>
          <w:color w:val="000000" w:themeColor="text1"/>
          <w:sz w:val="24"/>
          <w:szCs w:val="24"/>
        </w:rPr>
      </w:pPr>
      <w:r w:rsidRPr="007F50D1">
        <w:rPr>
          <w:rFonts w:ascii="Times New Roman" w:hAnsi="Times New Roman" w:cs="Times New Roman"/>
          <w:color w:val="000000" w:themeColor="text1"/>
          <w:sz w:val="24"/>
          <w:szCs w:val="24"/>
        </w:rPr>
        <w:t xml:space="preserve">The other 2 PDs involved: 1) a subject (treatment CS5) accidentally making a mark on the VAS scale on </w:t>
      </w:r>
      <w:r>
        <w:rPr>
          <w:rFonts w:ascii="Times New Roman" w:hAnsi="Times New Roman" w:cs="Times New Roman"/>
          <w:color w:val="000000" w:themeColor="text1"/>
          <w:sz w:val="24"/>
          <w:szCs w:val="24"/>
        </w:rPr>
        <w:t>for hunger</w:t>
      </w:r>
      <w:r w:rsidRPr="007F50D1">
        <w:rPr>
          <w:rFonts w:ascii="Times New Roman" w:hAnsi="Times New Roman" w:cs="Times New Roman"/>
          <w:color w:val="000000" w:themeColor="text1"/>
          <w:sz w:val="24"/>
          <w:szCs w:val="24"/>
        </w:rPr>
        <w:t xml:space="preserve"> at -5</w:t>
      </w:r>
      <w:r>
        <w:rPr>
          <w:rFonts w:ascii="Times New Roman" w:hAnsi="Times New Roman" w:cs="Times New Roman"/>
          <w:color w:val="000000" w:themeColor="text1"/>
          <w:sz w:val="24"/>
          <w:szCs w:val="24"/>
        </w:rPr>
        <w:t xml:space="preserve"> </w:t>
      </w:r>
      <w:r w:rsidRPr="007F50D1">
        <w:rPr>
          <w:rFonts w:ascii="Times New Roman" w:hAnsi="Times New Roman" w:cs="Times New Roman"/>
          <w:color w:val="000000" w:themeColor="text1"/>
          <w:sz w:val="24"/>
          <w:szCs w:val="24"/>
        </w:rPr>
        <w:t>min; the subject initialled the mistake to acknowledge it; and 2) a subject being given a 150</w:t>
      </w:r>
      <w:r>
        <w:rPr>
          <w:rFonts w:ascii="Times New Roman" w:hAnsi="Times New Roman" w:cs="Times New Roman"/>
          <w:color w:val="000000" w:themeColor="text1"/>
          <w:sz w:val="24"/>
          <w:szCs w:val="24"/>
        </w:rPr>
        <w:t xml:space="preserve"> </w:t>
      </w:r>
      <w:r w:rsidRPr="007F50D1">
        <w:rPr>
          <w:rFonts w:ascii="Times New Roman" w:hAnsi="Times New Roman" w:cs="Times New Roman"/>
          <w:color w:val="000000" w:themeColor="text1"/>
          <w:sz w:val="24"/>
          <w:szCs w:val="24"/>
        </w:rPr>
        <w:t>min VAS sheet at 120</w:t>
      </w:r>
      <w:r>
        <w:rPr>
          <w:rFonts w:ascii="Times New Roman" w:hAnsi="Times New Roman" w:cs="Times New Roman"/>
          <w:color w:val="000000" w:themeColor="text1"/>
          <w:sz w:val="24"/>
          <w:szCs w:val="24"/>
        </w:rPr>
        <w:t xml:space="preserve"> </w:t>
      </w:r>
      <w:r w:rsidRPr="007F50D1">
        <w:rPr>
          <w:rFonts w:ascii="Times New Roman" w:hAnsi="Times New Roman" w:cs="Times New Roman"/>
          <w:color w:val="000000" w:themeColor="text1"/>
          <w:sz w:val="24"/>
          <w:szCs w:val="24"/>
        </w:rPr>
        <w:t>min; the staff noticed this immediately after the questionnaire was completed and corrected the time point on the sheet.</w:t>
      </w:r>
    </w:p>
    <w:p w14:paraId="04508576" w14:textId="77777777" w:rsidR="007F50D1" w:rsidRPr="007F50D1" w:rsidRDefault="007F50D1" w:rsidP="007F50D1">
      <w:pPr>
        <w:spacing w:after="120" w:line="240" w:lineRule="auto"/>
        <w:rPr>
          <w:rFonts w:ascii="Times New Roman" w:hAnsi="Times New Roman" w:cs="Times New Roman"/>
          <w:color w:val="000000" w:themeColor="text1"/>
          <w:sz w:val="24"/>
          <w:szCs w:val="24"/>
        </w:rPr>
      </w:pPr>
      <w:r w:rsidRPr="007F50D1">
        <w:rPr>
          <w:rFonts w:ascii="Times New Roman" w:hAnsi="Times New Roman" w:cs="Times New Roman"/>
          <w:color w:val="000000" w:themeColor="text1"/>
          <w:sz w:val="24"/>
          <w:szCs w:val="24"/>
        </w:rPr>
        <w:t>All the protocol deviations were considered to be minor and not to have any significant impact on the results.</w:t>
      </w:r>
    </w:p>
    <w:p w14:paraId="7ECE01B2" w14:textId="6D875A46" w:rsidR="007F50D1" w:rsidRDefault="007F50D1" w:rsidP="007F50D1">
      <w:pPr>
        <w:pStyle w:val="Heading2"/>
      </w:pPr>
      <w:bookmarkStart w:id="19" w:name="_Toc129944695"/>
      <w:r>
        <w:t>Adverse events</w:t>
      </w:r>
      <w:bookmarkEnd w:id="19"/>
    </w:p>
    <w:p w14:paraId="62E9869C" w14:textId="58B1D5B0" w:rsidR="007F50D1" w:rsidRPr="007F50D1" w:rsidRDefault="007F50D1" w:rsidP="007F50D1">
      <w:pPr>
        <w:spacing w:after="120" w:line="240" w:lineRule="auto"/>
        <w:rPr>
          <w:rFonts w:ascii="Times New Roman" w:hAnsi="Times New Roman" w:cs="Times New Roman"/>
          <w:color w:val="000000" w:themeColor="text1"/>
          <w:sz w:val="24"/>
          <w:szCs w:val="24"/>
        </w:rPr>
      </w:pPr>
      <w:r w:rsidRPr="007F50D1">
        <w:rPr>
          <w:rFonts w:ascii="Times New Roman" w:hAnsi="Times New Roman" w:cs="Times New Roman"/>
          <w:color w:val="000000" w:themeColor="text1"/>
          <w:sz w:val="24"/>
          <w:szCs w:val="24"/>
        </w:rPr>
        <w:t xml:space="preserve">There were </w:t>
      </w:r>
      <w:r w:rsidR="00C94800">
        <w:rPr>
          <w:rFonts w:ascii="Times New Roman" w:hAnsi="Times New Roman" w:cs="Times New Roman"/>
          <w:color w:val="000000" w:themeColor="text1"/>
          <w:sz w:val="24"/>
          <w:szCs w:val="24"/>
        </w:rPr>
        <w:t>7</w:t>
      </w:r>
      <w:r w:rsidRPr="007F50D1">
        <w:rPr>
          <w:rFonts w:ascii="Times New Roman" w:hAnsi="Times New Roman" w:cs="Times New Roman"/>
          <w:color w:val="000000" w:themeColor="text1"/>
          <w:sz w:val="24"/>
          <w:szCs w:val="24"/>
        </w:rPr>
        <w:t xml:space="preserve"> adverse events</w:t>
      </w:r>
      <w:r>
        <w:rPr>
          <w:rFonts w:ascii="Times New Roman" w:hAnsi="Times New Roman" w:cs="Times New Roman"/>
          <w:color w:val="000000" w:themeColor="text1"/>
          <w:sz w:val="24"/>
          <w:szCs w:val="24"/>
        </w:rPr>
        <w:t xml:space="preserve"> (AE)</w:t>
      </w:r>
      <w:r w:rsidRPr="007F50D1">
        <w:rPr>
          <w:rFonts w:ascii="Times New Roman" w:hAnsi="Times New Roman" w:cs="Times New Roman"/>
          <w:color w:val="000000" w:themeColor="text1"/>
          <w:sz w:val="24"/>
          <w:szCs w:val="24"/>
        </w:rPr>
        <w:t xml:space="preserve">, none were related to the study product, and none were serious. </w:t>
      </w:r>
      <w:r>
        <w:rPr>
          <w:rFonts w:ascii="Times New Roman" w:hAnsi="Times New Roman" w:cs="Times New Roman"/>
          <w:color w:val="000000" w:themeColor="text1"/>
          <w:sz w:val="24"/>
          <w:szCs w:val="24"/>
        </w:rPr>
        <w:t>One participant</w:t>
      </w:r>
      <w:r w:rsidRPr="007F50D1">
        <w:rPr>
          <w:rFonts w:ascii="Times New Roman" w:hAnsi="Times New Roman" w:cs="Times New Roman"/>
          <w:color w:val="000000" w:themeColor="text1"/>
          <w:sz w:val="24"/>
          <w:szCs w:val="24"/>
        </w:rPr>
        <w:t xml:space="preserve"> had COVID-19 from 26 April to 4 May and </w:t>
      </w:r>
      <w:r>
        <w:rPr>
          <w:rFonts w:ascii="Times New Roman" w:hAnsi="Times New Roman" w:cs="Times New Roman"/>
          <w:color w:val="000000" w:themeColor="text1"/>
          <w:sz w:val="24"/>
          <w:szCs w:val="24"/>
        </w:rPr>
        <w:t>one</w:t>
      </w:r>
      <w:r w:rsidRPr="007F50D1">
        <w:rPr>
          <w:rFonts w:ascii="Times New Roman" w:hAnsi="Times New Roman" w:cs="Times New Roman"/>
          <w:color w:val="000000" w:themeColor="text1"/>
          <w:sz w:val="24"/>
          <w:szCs w:val="24"/>
        </w:rPr>
        <w:t xml:space="preserve"> had menstrual cramps </w:t>
      </w:r>
      <w:r w:rsidRPr="007F50D1">
        <w:rPr>
          <w:rFonts w:ascii="Times New Roman" w:hAnsi="Times New Roman" w:cs="Times New Roman"/>
          <w:color w:val="000000" w:themeColor="text1"/>
          <w:sz w:val="24"/>
          <w:szCs w:val="24"/>
        </w:rPr>
        <w:lastRenderedPageBreak/>
        <w:t>on 2 May; these were of moderate severity, treated with an over the counter (OTC) medication, resulted in the next visit being postponed</w:t>
      </w:r>
      <w:r>
        <w:rPr>
          <w:rFonts w:ascii="Times New Roman" w:hAnsi="Times New Roman" w:cs="Times New Roman"/>
          <w:color w:val="000000" w:themeColor="text1"/>
          <w:sz w:val="24"/>
          <w:szCs w:val="24"/>
        </w:rPr>
        <w:t xml:space="preserve"> until their recovery</w:t>
      </w:r>
      <w:r w:rsidRPr="007F50D1">
        <w:rPr>
          <w:rFonts w:ascii="Times New Roman" w:hAnsi="Times New Roman" w:cs="Times New Roman"/>
          <w:color w:val="000000" w:themeColor="text1"/>
          <w:sz w:val="24"/>
          <w:szCs w:val="24"/>
        </w:rPr>
        <w:t xml:space="preserve">, and resolved.  </w:t>
      </w:r>
      <w:r>
        <w:rPr>
          <w:rFonts w:ascii="Times New Roman" w:hAnsi="Times New Roman" w:cs="Times New Roman"/>
          <w:color w:val="000000" w:themeColor="text1"/>
          <w:sz w:val="24"/>
          <w:szCs w:val="24"/>
        </w:rPr>
        <w:t xml:space="preserve">One participant </w:t>
      </w:r>
      <w:r w:rsidRPr="007F50D1">
        <w:rPr>
          <w:rFonts w:ascii="Times New Roman" w:hAnsi="Times New Roman" w:cs="Times New Roman"/>
          <w:color w:val="000000" w:themeColor="text1"/>
          <w:sz w:val="24"/>
          <w:szCs w:val="24"/>
        </w:rPr>
        <w:t>developed mild symptoms of seasonal allergy (runny nose, itchy eyes, red eye</w:t>
      </w:r>
      <w:r w:rsidR="00C94800">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 xml:space="preserve"> 3 AEs</w:t>
      </w:r>
      <w:r w:rsidRPr="007F50D1">
        <w:rPr>
          <w:rFonts w:ascii="Times New Roman" w:hAnsi="Times New Roman" w:cs="Times New Roman"/>
          <w:color w:val="000000" w:themeColor="text1"/>
          <w:sz w:val="24"/>
          <w:szCs w:val="24"/>
        </w:rPr>
        <w:t xml:space="preserve">), treated with an OTC drug, with the symptoms ongoing at the end of the study.  </w:t>
      </w:r>
      <w:r>
        <w:rPr>
          <w:rFonts w:ascii="Times New Roman" w:hAnsi="Times New Roman" w:cs="Times New Roman"/>
          <w:color w:val="000000" w:themeColor="text1"/>
          <w:sz w:val="24"/>
          <w:szCs w:val="24"/>
        </w:rPr>
        <w:t>One participant</w:t>
      </w:r>
      <w:r w:rsidRPr="007F50D1">
        <w:rPr>
          <w:rFonts w:ascii="Times New Roman" w:hAnsi="Times New Roman" w:cs="Times New Roman"/>
          <w:color w:val="000000" w:themeColor="text1"/>
          <w:sz w:val="24"/>
          <w:szCs w:val="24"/>
        </w:rPr>
        <w:t xml:space="preserve"> developed mild headache and sore throat</w:t>
      </w:r>
      <w:r w:rsidR="00C94800">
        <w:rPr>
          <w:rFonts w:ascii="Times New Roman" w:hAnsi="Times New Roman" w:cs="Times New Roman"/>
          <w:color w:val="000000" w:themeColor="text1"/>
          <w:sz w:val="24"/>
          <w:szCs w:val="24"/>
        </w:rPr>
        <w:t xml:space="preserve"> (=2 AEs)</w:t>
      </w:r>
      <w:r w:rsidRPr="007F50D1">
        <w:rPr>
          <w:rFonts w:ascii="Times New Roman" w:hAnsi="Times New Roman" w:cs="Times New Roman"/>
          <w:color w:val="000000" w:themeColor="text1"/>
          <w:sz w:val="24"/>
          <w:szCs w:val="24"/>
        </w:rPr>
        <w:t xml:space="preserve"> which resolved with no treatment; the next visit was postponed, but the subject later dropped out.</w:t>
      </w:r>
    </w:p>
    <w:p w14:paraId="7C9F3147" w14:textId="62C238A8" w:rsidR="007F50D1" w:rsidRDefault="007F50D1" w:rsidP="007F50D1"/>
    <w:p w14:paraId="2D014068" w14:textId="77777777" w:rsidR="00D64078" w:rsidRDefault="00D64078">
      <w:pPr>
        <w:rPr>
          <w:rFonts w:ascii="Times New Roman" w:hAnsi="Times New Roman" w:cs="Times New Roman"/>
          <w:sz w:val="24"/>
          <w:szCs w:val="24"/>
        </w:rPr>
      </w:pPr>
      <w:r>
        <w:rPr>
          <w:rFonts w:ascii="Times New Roman" w:hAnsi="Times New Roman" w:cs="Times New Roman"/>
          <w:sz w:val="24"/>
          <w:szCs w:val="24"/>
        </w:rPr>
        <w:br w:type="page"/>
      </w:r>
    </w:p>
    <w:p w14:paraId="59BE0A3F" w14:textId="677FCDA6" w:rsidR="00D02438" w:rsidRDefault="00D02438" w:rsidP="00D64078">
      <w:pPr>
        <w:pStyle w:val="Heading2"/>
      </w:pPr>
      <w:bookmarkStart w:id="20" w:name="_Toc129944696"/>
      <w:r>
        <w:lastRenderedPageBreak/>
        <w:t>Supplementary Table 1: Medications used.</w:t>
      </w:r>
      <w:bookmarkEnd w:id="20"/>
    </w:p>
    <w:tbl>
      <w:tblPr>
        <w:tblStyle w:val="TableGrid"/>
        <w:tblW w:w="9351" w:type="dxa"/>
        <w:tblCellMar>
          <w:left w:w="28" w:type="dxa"/>
          <w:right w:w="28" w:type="dxa"/>
        </w:tblCellMar>
        <w:tblLook w:val="04A0" w:firstRow="1" w:lastRow="0" w:firstColumn="1" w:lastColumn="0" w:noHBand="0" w:noVBand="1"/>
      </w:tblPr>
      <w:tblGrid>
        <w:gridCol w:w="704"/>
        <w:gridCol w:w="2413"/>
        <w:gridCol w:w="1698"/>
        <w:gridCol w:w="1205"/>
        <w:gridCol w:w="1205"/>
        <w:gridCol w:w="2126"/>
      </w:tblGrid>
      <w:tr w:rsidR="00D02438" w14:paraId="1C59E4BD" w14:textId="77777777" w:rsidTr="00D02438">
        <w:tc>
          <w:tcPr>
            <w:tcW w:w="704" w:type="dxa"/>
            <w:shd w:val="clear" w:color="auto" w:fill="auto"/>
            <w:vAlign w:val="center"/>
          </w:tcPr>
          <w:p w14:paraId="4A1C96D8" w14:textId="77777777" w:rsidR="00D02438" w:rsidRPr="0084059D" w:rsidRDefault="00D02438" w:rsidP="00FA3E75">
            <w:pPr>
              <w:jc w:val="center"/>
              <w:rPr>
                <w:rFonts w:ascii="Times New Roman" w:hAnsi="Times New Roman" w:cs="Times New Roman"/>
                <w:color w:val="000000" w:themeColor="text1"/>
              </w:rPr>
            </w:pPr>
            <w:r w:rsidRPr="0084059D">
              <w:rPr>
                <w:rFonts w:ascii="Times New Roman" w:hAnsi="Times New Roman" w:cs="Times New Roman"/>
                <w:color w:val="000000" w:themeColor="text1"/>
              </w:rPr>
              <w:t>ID</w:t>
            </w:r>
          </w:p>
        </w:tc>
        <w:tc>
          <w:tcPr>
            <w:tcW w:w="2413" w:type="dxa"/>
            <w:shd w:val="clear" w:color="auto" w:fill="auto"/>
            <w:vAlign w:val="center"/>
          </w:tcPr>
          <w:p w14:paraId="45D3BF39" w14:textId="77777777" w:rsidR="00D02438" w:rsidRPr="0084059D" w:rsidRDefault="00D02438" w:rsidP="00FA3E75">
            <w:pPr>
              <w:jc w:val="center"/>
              <w:rPr>
                <w:rFonts w:ascii="Times New Roman" w:hAnsi="Times New Roman" w:cs="Times New Roman"/>
                <w:color w:val="000000" w:themeColor="text1"/>
              </w:rPr>
            </w:pPr>
            <w:r w:rsidRPr="0084059D">
              <w:rPr>
                <w:rFonts w:ascii="Times New Roman" w:hAnsi="Times New Roman" w:cs="Times New Roman"/>
                <w:color w:val="000000" w:themeColor="text1"/>
              </w:rPr>
              <w:t>Medication Name</w:t>
            </w:r>
          </w:p>
        </w:tc>
        <w:tc>
          <w:tcPr>
            <w:tcW w:w="1698" w:type="dxa"/>
            <w:shd w:val="clear" w:color="auto" w:fill="auto"/>
            <w:vAlign w:val="center"/>
          </w:tcPr>
          <w:p w14:paraId="675BD6FB" w14:textId="77777777" w:rsidR="00D02438" w:rsidRPr="0084059D" w:rsidRDefault="00D02438" w:rsidP="00FA3E75">
            <w:pPr>
              <w:jc w:val="center"/>
              <w:rPr>
                <w:rFonts w:ascii="Times New Roman" w:hAnsi="Times New Roman" w:cs="Times New Roman"/>
                <w:color w:val="000000" w:themeColor="text1"/>
              </w:rPr>
            </w:pPr>
            <w:r w:rsidRPr="0084059D">
              <w:rPr>
                <w:rFonts w:ascii="Times New Roman" w:hAnsi="Times New Roman" w:cs="Times New Roman"/>
                <w:color w:val="000000" w:themeColor="text1"/>
              </w:rPr>
              <w:t>Dose,  Frequency Route*</w:t>
            </w:r>
          </w:p>
        </w:tc>
        <w:tc>
          <w:tcPr>
            <w:tcW w:w="1205" w:type="dxa"/>
            <w:shd w:val="clear" w:color="auto" w:fill="auto"/>
            <w:vAlign w:val="center"/>
          </w:tcPr>
          <w:p w14:paraId="49533CE4" w14:textId="77777777" w:rsidR="00D02438" w:rsidRPr="0084059D" w:rsidRDefault="00D02438" w:rsidP="00FA3E75">
            <w:pPr>
              <w:jc w:val="center"/>
              <w:rPr>
                <w:rFonts w:ascii="Times New Roman" w:hAnsi="Times New Roman" w:cs="Times New Roman"/>
                <w:color w:val="000000" w:themeColor="text1"/>
              </w:rPr>
            </w:pPr>
            <w:r w:rsidRPr="0084059D">
              <w:rPr>
                <w:rFonts w:ascii="Times New Roman" w:hAnsi="Times New Roman" w:cs="Times New Roman"/>
                <w:color w:val="000000" w:themeColor="text1"/>
              </w:rPr>
              <w:t>Start Date</w:t>
            </w:r>
          </w:p>
          <w:p w14:paraId="1953CB46" w14:textId="77777777" w:rsidR="00D02438" w:rsidRPr="0084059D" w:rsidRDefault="00D02438" w:rsidP="00FA3E75">
            <w:pPr>
              <w:jc w:val="center"/>
              <w:rPr>
                <w:rFonts w:ascii="Times New Roman" w:hAnsi="Times New Roman" w:cs="Times New Roman"/>
                <w:color w:val="000000" w:themeColor="text1"/>
              </w:rPr>
            </w:pPr>
            <w:r w:rsidRPr="0084059D">
              <w:rPr>
                <w:rFonts w:ascii="Times New Roman" w:hAnsi="Times New Roman" w:cs="Times New Roman"/>
                <w:color w:val="000000" w:themeColor="text1"/>
              </w:rPr>
              <w:t>(</w:t>
            </w:r>
            <w:proofErr w:type="gramStart"/>
            <w:r w:rsidRPr="0084059D">
              <w:rPr>
                <w:rFonts w:ascii="Times New Roman" w:hAnsi="Times New Roman" w:cs="Times New Roman"/>
                <w:color w:val="000000" w:themeColor="text1"/>
              </w:rPr>
              <w:t>dd</w:t>
            </w:r>
            <w:proofErr w:type="gramEnd"/>
            <w:r w:rsidRPr="0084059D">
              <w:rPr>
                <w:rFonts w:ascii="Times New Roman" w:hAnsi="Times New Roman" w:cs="Times New Roman"/>
                <w:color w:val="000000" w:themeColor="text1"/>
              </w:rPr>
              <w:t>-mm-</w:t>
            </w:r>
            <w:proofErr w:type="spellStart"/>
            <w:r w:rsidRPr="0084059D">
              <w:rPr>
                <w:rFonts w:ascii="Times New Roman" w:hAnsi="Times New Roman" w:cs="Times New Roman"/>
                <w:color w:val="000000" w:themeColor="text1"/>
              </w:rPr>
              <w:t>yy</w:t>
            </w:r>
            <w:proofErr w:type="spellEnd"/>
            <w:r w:rsidRPr="0084059D">
              <w:rPr>
                <w:rFonts w:ascii="Times New Roman" w:hAnsi="Times New Roman" w:cs="Times New Roman"/>
                <w:color w:val="000000" w:themeColor="text1"/>
              </w:rPr>
              <w:t>)</w:t>
            </w:r>
          </w:p>
        </w:tc>
        <w:tc>
          <w:tcPr>
            <w:tcW w:w="1205" w:type="dxa"/>
            <w:shd w:val="clear" w:color="auto" w:fill="auto"/>
            <w:vAlign w:val="center"/>
          </w:tcPr>
          <w:p w14:paraId="3EAA0B1B" w14:textId="77777777" w:rsidR="00D02438" w:rsidRPr="0084059D" w:rsidRDefault="00D02438" w:rsidP="00FA3E75">
            <w:pPr>
              <w:jc w:val="center"/>
              <w:rPr>
                <w:rFonts w:ascii="Times New Roman" w:hAnsi="Times New Roman" w:cs="Times New Roman"/>
                <w:color w:val="000000" w:themeColor="text1"/>
              </w:rPr>
            </w:pPr>
            <w:r w:rsidRPr="0084059D">
              <w:rPr>
                <w:rFonts w:ascii="Times New Roman" w:hAnsi="Times New Roman" w:cs="Times New Roman"/>
                <w:color w:val="000000" w:themeColor="text1"/>
              </w:rPr>
              <w:t>Stop Date</w:t>
            </w:r>
          </w:p>
          <w:p w14:paraId="1C78DA03" w14:textId="77777777" w:rsidR="00D02438" w:rsidRPr="0084059D" w:rsidRDefault="00D02438" w:rsidP="00FA3E75">
            <w:pPr>
              <w:jc w:val="center"/>
              <w:rPr>
                <w:rFonts w:ascii="Times New Roman" w:hAnsi="Times New Roman" w:cs="Times New Roman"/>
                <w:color w:val="000000" w:themeColor="text1"/>
              </w:rPr>
            </w:pPr>
            <w:r w:rsidRPr="0084059D">
              <w:rPr>
                <w:rFonts w:ascii="Times New Roman" w:hAnsi="Times New Roman" w:cs="Times New Roman"/>
                <w:color w:val="000000" w:themeColor="text1"/>
              </w:rPr>
              <w:t>(</w:t>
            </w:r>
            <w:proofErr w:type="gramStart"/>
            <w:r w:rsidRPr="0084059D">
              <w:rPr>
                <w:rFonts w:ascii="Times New Roman" w:hAnsi="Times New Roman" w:cs="Times New Roman"/>
                <w:color w:val="000000" w:themeColor="text1"/>
              </w:rPr>
              <w:t>dd</w:t>
            </w:r>
            <w:proofErr w:type="gramEnd"/>
            <w:r w:rsidRPr="0084059D">
              <w:rPr>
                <w:rFonts w:ascii="Times New Roman" w:hAnsi="Times New Roman" w:cs="Times New Roman"/>
                <w:color w:val="000000" w:themeColor="text1"/>
              </w:rPr>
              <w:t>-mm-</w:t>
            </w:r>
            <w:proofErr w:type="spellStart"/>
            <w:r w:rsidRPr="0084059D">
              <w:rPr>
                <w:rFonts w:ascii="Times New Roman" w:hAnsi="Times New Roman" w:cs="Times New Roman"/>
                <w:color w:val="000000" w:themeColor="text1"/>
              </w:rPr>
              <w:t>yy</w:t>
            </w:r>
            <w:proofErr w:type="spellEnd"/>
            <w:r w:rsidRPr="0084059D">
              <w:rPr>
                <w:rFonts w:ascii="Times New Roman" w:hAnsi="Times New Roman" w:cs="Times New Roman"/>
                <w:color w:val="000000" w:themeColor="text1"/>
              </w:rPr>
              <w:t>)</w:t>
            </w:r>
          </w:p>
        </w:tc>
        <w:tc>
          <w:tcPr>
            <w:tcW w:w="2126" w:type="dxa"/>
            <w:shd w:val="clear" w:color="auto" w:fill="auto"/>
            <w:vAlign w:val="center"/>
          </w:tcPr>
          <w:p w14:paraId="63505857" w14:textId="77777777" w:rsidR="00D02438" w:rsidRPr="0084059D" w:rsidRDefault="00D02438" w:rsidP="00FA3E75">
            <w:pPr>
              <w:jc w:val="center"/>
              <w:rPr>
                <w:rFonts w:ascii="Times New Roman" w:hAnsi="Times New Roman" w:cs="Times New Roman"/>
                <w:color w:val="000000" w:themeColor="text1"/>
              </w:rPr>
            </w:pPr>
            <w:r w:rsidRPr="0084059D">
              <w:rPr>
                <w:rFonts w:ascii="Times New Roman" w:hAnsi="Times New Roman" w:cs="Times New Roman"/>
                <w:color w:val="000000" w:themeColor="text1"/>
              </w:rPr>
              <w:t>Indication</w:t>
            </w:r>
          </w:p>
        </w:tc>
      </w:tr>
      <w:tr w:rsidR="00D02438" w14:paraId="3EA4DDF7" w14:textId="77777777" w:rsidTr="00D02438">
        <w:tc>
          <w:tcPr>
            <w:tcW w:w="704" w:type="dxa"/>
            <w:shd w:val="clear" w:color="auto" w:fill="auto"/>
            <w:vAlign w:val="center"/>
          </w:tcPr>
          <w:p w14:paraId="3FA8E60D"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2</w:t>
            </w:r>
            <w:r w:rsidRPr="0084059D">
              <w:rPr>
                <w:rFonts w:ascii="Times New Roman" w:hAnsi="Times New Roman" w:cs="Times New Roman"/>
                <w:color w:val="000000" w:themeColor="text1"/>
                <w:sz w:val="20"/>
                <w:szCs w:val="20"/>
                <w:vertAlign w:val="superscript"/>
              </w:rPr>
              <w:t>a</w:t>
            </w:r>
          </w:p>
        </w:tc>
        <w:tc>
          <w:tcPr>
            <w:tcW w:w="2413" w:type="dxa"/>
            <w:shd w:val="clear" w:color="auto" w:fill="auto"/>
            <w:vAlign w:val="center"/>
          </w:tcPr>
          <w:p w14:paraId="4D8E4DD3"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COVID-19 vaccine (Pfizer)</w:t>
            </w:r>
          </w:p>
        </w:tc>
        <w:tc>
          <w:tcPr>
            <w:tcW w:w="1698" w:type="dxa"/>
            <w:shd w:val="clear" w:color="auto" w:fill="auto"/>
            <w:vAlign w:val="center"/>
          </w:tcPr>
          <w:p w14:paraId="674C6DF8"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50mcg 1x SQ</w:t>
            </w:r>
          </w:p>
        </w:tc>
        <w:tc>
          <w:tcPr>
            <w:tcW w:w="1205" w:type="dxa"/>
            <w:shd w:val="clear" w:color="auto" w:fill="auto"/>
            <w:vAlign w:val="center"/>
          </w:tcPr>
          <w:p w14:paraId="7A23A685"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30-Mar-22</w:t>
            </w:r>
          </w:p>
        </w:tc>
        <w:tc>
          <w:tcPr>
            <w:tcW w:w="1205" w:type="dxa"/>
            <w:shd w:val="clear" w:color="auto" w:fill="auto"/>
            <w:vAlign w:val="center"/>
          </w:tcPr>
          <w:p w14:paraId="44B83DF1"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30-Mar-22</w:t>
            </w:r>
          </w:p>
        </w:tc>
        <w:tc>
          <w:tcPr>
            <w:tcW w:w="2126" w:type="dxa"/>
            <w:shd w:val="clear" w:color="auto" w:fill="auto"/>
            <w:vAlign w:val="center"/>
          </w:tcPr>
          <w:p w14:paraId="6B2D29AE"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COVID-19 booster</w:t>
            </w:r>
          </w:p>
        </w:tc>
      </w:tr>
      <w:tr w:rsidR="00D02438" w14:paraId="0AAD52B5" w14:textId="77777777" w:rsidTr="00D02438">
        <w:tc>
          <w:tcPr>
            <w:tcW w:w="704" w:type="dxa"/>
            <w:vMerge w:val="restart"/>
            <w:shd w:val="clear" w:color="auto" w:fill="auto"/>
            <w:vAlign w:val="center"/>
          </w:tcPr>
          <w:p w14:paraId="55E419FB"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5</w:t>
            </w:r>
          </w:p>
        </w:tc>
        <w:tc>
          <w:tcPr>
            <w:tcW w:w="2413" w:type="dxa"/>
            <w:shd w:val="clear" w:color="auto" w:fill="auto"/>
            <w:vAlign w:val="center"/>
          </w:tcPr>
          <w:p w14:paraId="2AC59670"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vitamin B12</w:t>
            </w:r>
          </w:p>
        </w:tc>
        <w:tc>
          <w:tcPr>
            <w:tcW w:w="1698" w:type="dxa"/>
            <w:shd w:val="clear" w:color="auto" w:fill="auto"/>
            <w:vAlign w:val="center"/>
          </w:tcPr>
          <w:p w14:paraId="792921DF"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1200mcg qd PO</w:t>
            </w:r>
          </w:p>
        </w:tc>
        <w:tc>
          <w:tcPr>
            <w:tcW w:w="1205" w:type="dxa"/>
            <w:shd w:val="clear" w:color="auto" w:fill="auto"/>
            <w:vAlign w:val="center"/>
          </w:tcPr>
          <w:p w14:paraId="3A056A63"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26-Jan-18</w:t>
            </w:r>
          </w:p>
        </w:tc>
        <w:tc>
          <w:tcPr>
            <w:tcW w:w="1205" w:type="dxa"/>
            <w:shd w:val="clear" w:color="auto" w:fill="auto"/>
            <w:vAlign w:val="center"/>
          </w:tcPr>
          <w:p w14:paraId="7CCF33E6" w14:textId="77777777" w:rsidR="00D02438" w:rsidRPr="0084059D" w:rsidRDefault="00D02438" w:rsidP="00FA3E75">
            <w:pPr>
              <w:jc w:val="center"/>
              <w:rPr>
                <w:rFonts w:ascii="Times New Roman" w:hAnsi="Times New Roman" w:cs="Times New Roman"/>
                <w:color w:val="000000" w:themeColor="text1"/>
                <w:sz w:val="20"/>
                <w:szCs w:val="20"/>
              </w:rPr>
            </w:pPr>
          </w:p>
        </w:tc>
        <w:tc>
          <w:tcPr>
            <w:tcW w:w="2126" w:type="dxa"/>
            <w:shd w:val="clear" w:color="auto" w:fill="auto"/>
            <w:vAlign w:val="center"/>
          </w:tcPr>
          <w:p w14:paraId="3406F9E3"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General health</w:t>
            </w:r>
          </w:p>
        </w:tc>
      </w:tr>
      <w:tr w:rsidR="00D02438" w14:paraId="035FAD6C" w14:textId="77777777" w:rsidTr="00D02438">
        <w:tc>
          <w:tcPr>
            <w:tcW w:w="704" w:type="dxa"/>
            <w:vMerge/>
            <w:shd w:val="clear" w:color="auto" w:fill="auto"/>
            <w:vAlign w:val="center"/>
          </w:tcPr>
          <w:p w14:paraId="364AAA0B" w14:textId="77777777" w:rsidR="00D02438" w:rsidRPr="0084059D" w:rsidRDefault="00D02438" w:rsidP="00FA3E75">
            <w:pPr>
              <w:jc w:val="center"/>
              <w:rPr>
                <w:rFonts w:ascii="Times New Roman" w:hAnsi="Times New Roman" w:cs="Times New Roman"/>
                <w:color w:val="000000" w:themeColor="text1"/>
                <w:sz w:val="20"/>
                <w:szCs w:val="20"/>
              </w:rPr>
            </w:pPr>
          </w:p>
        </w:tc>
        <w:tc>
          <w:tcPr>
            <w:tcW w:w="2413" w:type="dxa"/>
            <w:shd w:val="clear" w:color="auto" w:fill="auto"/>
            <w:vAlign w:val="center"/>
          </w:tcPr>
          <w:p w14:paraId="696A3BFD"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vitamin D</w:t>
            </w:r>
          </w:p>
        </w:tc>
        <w:tc>
          <w:tcPr>
            <w:tcW w:w="1698" w:type="dxa"/>
            <w:shd w:val="clear" w:color="auto" w:fill="auto"/>
            <w:vAlign w:val="center"/>
          </w:tcPr>
          <w:p w14:paraId="2B8C4A81"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1000IU bid PO</w:t>
            </w:r>
          </w:p>
        </w:tc>
        <w:tc>
          <w:tcPr>
            <w:tcW w:w="1205" w:type="dxa"/>
            <w:shd w:val="clear" w:color="auto" w:fill="auto"/>
            <w:vAlign w:val="center"/>
          </w:tcPr>
          <w:p w14:paraId="4012F86D"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26-Jan-18</w:t>
            </w:r>
          </w:p>
        </w:tc>
        <w:tc>
          <w:tcPr>
            <w:tcW w:w="1205" w:type="dxa"/>
            <w:shd w:val="clear" w:color="auto" w:fill="auto"/>
            <w:vAlign w:val="center"/>
          </w:tcPr>
          <w:p w14:paraId="32D144F7" w14:textId="77777777" w:rsidR="00D02438" w:rsidRPr="0084059D" w:rsidRDefault="00D02438" w:rsidP="00FA3E75">
            <w:pPr>
              <w:jc w:val="center"/>
              <w:rPr>
                <w:rFonts w:ascii="Times New Roman" w:hAnsi="Times New Roman" w:cs="Times New Roman"/>
                <w:color w:val="000000" w:themeColor="text1"/>
                <w:sz w:val="20"/>
                <w:szCs w:val="20"/>
              </w:rPr>
            </w:pPr>
          </w:p>
        </w:tc>
        <w:tc>
          <w:tcPr>
            <w:tcW w:w="2126" w:type="dxa"/>
            <w:shd w:val="clear" w:color="auto" w:fill="auto"/>
            <w:vAlign w:val="center"/>
          </w:tcPr>
          <w:p w14:paraId="214F89A1"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General health</w:t>
            </w:r>
          </w:p>
        </w:tc>
      </w:tr>
      <w:tr w:rsidR="00D02438" w14:paraId="37335AAD" w14:textId="77777777" w:rsidTr="00D02438">
        <w:tc>
          <w:tcPr>
            <w:tcW w:w="704" w:type="dxa"/>
            <w:vMerge/>
            <w:shd w:val="clear" w:color="auto" w:fill="auto"/>
            <w:vAlign w:val="center"/>
          </w:tcPr>
          <w:p w14:paraId="088CCA1A" w14:textId="77777777" w:rsidR="00D02438" w:rsidRPr="0084059D" w:rsidRDefault="00D02438" w:rsidP="00FA3E75">
            <w:pPr>
              <w:jc w:val="center"/>
              <w:rPr>
                <w:rFonts w:ascii="Times New Roman" w:hAnsi="Times New Roman" w:cs="Times New Roman"/>
                <w:color w:val="000000" w:themeColor="text1"/>
                <w:sz w:val="20"/>
                <w:szCs w:val="20"/>
              </w:rPr>
            </w:pPr>
          </w:p>
        </w:tc>
        <w:tc>
          <w:tcPr>
            <w:tcW w:w="2413" w:type="dxa"/>
            <w:shd w:val="clear" w:color="auto" w:fill="auto"/>
            <w:vAlign w:val="center"/>
          </w:tcPr>
          <w:p w14:paraId="1C31EDF6"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Alaskan salmon oil</w:t>
            </w:r>
          </w:p>
        </w:tc>
        <w:tc>
          <w:tcPr>
            <w:tcW w:w="1698" w:type="dxa"/>
            <w:shd w:val="clear" w:color="auto" w:fill="auto"/>
            <w:vAlign w:val="center"/>
          </w:tcPr>
          <w:p w14:paraId="4282B7C8"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1200mg bid PO</w:t>
            </w:r>
          </w:p>
        </w:tc>
        <w:tc>
          <w:tcPr>
            <w:tcW w:w="1205" w:type="dxa"/>
            <w:shd w:val="clear" w:color="auto" w:fill="auto"/>
            <w:vAlign w:val="center"/>
          </w:tcPr>
          <w:p w14:paraId="2BD13D16"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01-Mar-22</w:t>
            </w:r>
          </w:p>
        </w:tc>
        <w:tc>
          <w:tcPr>
            <w:tcW w:w="1205" w:type="dxa"/>
            <w:shd w:val="clear" w:color="auto" w:fill="auto"/>
            <w:vAlign w:val="center"/>
          </w:tcPr>
          <w:p w14:paraId="15214F22" w14:textId="77777777" w:rsidR="00D02438" w:rsidRPr="0084059D" w:rsidRDefault="00D02438" w:rsidP="00FA3E75">
            <w:pPr>
              <w:jc w:val="center"/>
              <w:rPr>
                <w:rFonts w:ascii="Times New Roman" w:hAnsi="Times New Roman" w:cs="Times New Roman"/>
                <w:color w:val="000000" w:themeColor="text1"/>
                <w:sz w:val="20"/>
                <w:szCs w:val="20"/>
              </w:rPr>
            </w:pPr>
          </w:p>
        </w:tc>
        <w:tc>
          <w:tcPr>
            <w:tcW w:w="2126" w:type="dxa"/>
            <w:shd w:val="clear" w:color="auto" w:fill="auto"/>
            <w:vAlign w:val="center"/>
          </w:tcPr>
          <w:p w14:paraId="39E59289"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General health</w:t>
            </w:r>
          </w:p>
        </w:tc>
      </w:tr>
      <w:tr w:rsidR="00D02438" w14:paraId="45867C95" w14:textId="77777777" w:rsidTr="00D02438">
        <w:tc>
          <w:tcPr>
            <w:tcW w:w="704" w:type="dxa"/>
            <w:vMerge/>
            <w:shd w:val="clear" w:color="auto" w:fill="auto"/>
            <w:vAlign w:val="center"/>
          </w:tcPr>
          <w:p w14:paraId="482A6E92" w14:textId="77777777" w:rsidR="00D02438" w:rsidRPr="0084059D" w:rsidRDefault="00D02438" w:rsidP="00FA3E75">
            <w:pPr>
              <w:jc w:val="center"/>
              <w:rPr>
                <w:rFonts w:ascii="Times New Roman" w:hAnsi="Times New Roman" w:cs="Times New Roman"/>
                <w:color w:val="000000" w:themeColor="text1"/>
                <w:sz w:val="20"/>
                <w:szCs w:val="20"/>
              </w:rPr>
            </w:pPr>
          </w:p>
        </w:tc>
        <w:tc>
          <w:tcPr>
            <w:tcW w:w="2413" w:type="dxa"/>
            <w:shd w:val="clear" w:color="auto" w:fill="auto"/>
            <w:vAlign w:val="center"/>
          </w:tcPr>
          <w:p w14:paraId="1EE0BB12"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biotin</w:t>
            </w:r>
          </w:p>
        </w:tc>
        <w:tc>
          <w:tcPr>
            <w:tcW w:w="1698" w:type="dxa"/>
            <w:shd w:val="clear" w:color="auto" w:fill="auto"/>
            <w:vAlign w:val="center"/>
          </w:tcPr>
          <w:p w14:paraId="2E7567D3"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10000mcg qd PO</w:t>
            </w:r>
          </w:p>
        </w:tc>
        <w:tc>
          <w:tcPr>
            <w:tcW w:w="1205" w:type="dxa"/>
            <w:shd w:val="clear" w:color="auto" w:fill="auto"/>
            <w:vAlign w:val="center"/>
          </w:tcPr>
          <w:p w14:paraId="691CCBA9"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01-Mar-22</w:t>
            </w:r>
          </w:p>
        </w:tc>
        <w:tc>
          <w:tcPr>
            <w:tcW w:w="1205" w:type="dxa"/>
            <w:shd w:val="clear" w:color="auto" w:fill="auto"/>
            <w:vAlign w:val="center"/>
          </w:tcPr>
          <w:p w14:paraId="10BE1393" w14:textId="77777777" w:rsidR="00D02438" w:rsidRPr="0084059D" w:rsidRDefault="00D02438" w:rsidP="00FA3E75">
            <w:pPr>
              <w:jc w:val="center"/>
              <w:rPr>
                <w:rFonts w:ascii="Times New Roman" w:hAnsi="Times New Roman" w:cs="Times New Roman"/>
                <w:color w:val="000000" w:themeColor="text1"/>
                <w:sz w:val="20"/>
                <w:szCs w:val="20"/>
              </w:rPr>
            </w:pPr>
          </w:p>
        </w:tc>
        <w:tc>
          <w:tcPr>
            <w:tcW w:w="2126" w:type="dxa"/>
            <w:shd w:val="clear" w:color="auto" w:fill="auto"/>
            <w:vAlign w:val="center"/>
          </w:tcPr>
          <w:p w14:paraId="6701A792"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General health</w:t>
            </w:r>
          </w:p>
        </w:tc>
      </w:tr>
      <w:tr w:rsidR="00D02438" w14:paraId="5874A390" w14:textId="77777777" w:rsidTr="00D02438">
        <w:tc>
          <w:tcPr>
            <w:tcW w:w="704" w:type="dxa"/>
            <w:shd w:val="clear" w:color="auto" w:fill="auto"/>
            <w:vAlign w:val="center"/>
          </w:tcPr>
          <w:p w14:paraId="53663339"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6</w:t>
            </w:r>
          </w:p>
        </w:tc>
        <w:tc>
          <w:tcPr>
            <w:tcW w:w="2413" w:type="dxa"/>
            <w:shd w:val="clear" w:color="auto" w:fill="auto"/>
            <w:vAlign w:val="center"/>
          </w:tcPr>
          <w:p w14:paraId="12C7FC68"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protein powder (Six Star)</w:t>
            </w:r>
          </w:p>
        </w:tc>
        <w:tc>
          <w:tcPr>
            <w:tcW w:w="1698" w:type="dxa"/>
            <w:shd w:val="clear" w:color="auto" w:fill="auto"/>
            <w:vAlign w:val="center"/>
          </w:tcPr>
          <w:p w14:paraId="1D2AEE6F"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30gm qd PO</w:t>
            </w:r>
          </w:p>
        </w:tc>
        <w:tc>
          <w:tcPr>
            <w:tcW w:w="1205" w:type="dxa"/>
            <w:shd w:val="clear" w:color="auto" w:fill="auto"/>
            <w:vAlign w:val="center"/>
          </w:tcPr>
          <w:p w14:paraId="1309EB33"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01-Jan-16</w:t>
            </w:r>
          </w:p>
        </w:tc>
        <w:tc>
          <w:tcPr>
            <w:tcW w:w="1205" w:type="dxa"/>
            <w:shd w:val="clear" w:color="auto" w:fill="auto"/>
            <w:vAlign w:val="center"/>
          </w:tcPr>
          <w:p w14:paraId="7E90B2F4" w14:textId="77777777" w:rsidR="00D02438" w:rsidRPr="0084059D" w:rsidRDefault="00D02438" w:rsidP="00FA3E75">
            <w:pPr>
              <w:jc w:val="center"/>
              <w:rPr>
                <w:rFonts w:ascii="Times New Roman" w:hAnsi="Times New Roman" w:cs="Times New Roman"/>
                <w:color w:val="000000" w:themeColor="text1"/>
                <w:sz w:val="20"/>
                <w:szCs w:val="20"/>
              </w:rPr>
            </w:pPr>
          </w:p>
        </w:tc>
        <w:tc>
          <w:tcPr>
            <w:tcW w:w="2126" w:type="dxa"/>
            <w:shd w:val="clear" w:color="auto" w:fill="auto"/>
            <w:vAlign w:val="center"/>
          </w:tcPr>
          <w:p w14:paraId="102E3A06"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General health</w:t>
            </w:r>
          </w:p>
        </w:tc>
      </w:tr>
      <w:tr w:rsidR="00D02438" w14:paraId="2DDE267E" w14:textId="77777777" w:rsidTr="00D02438">
        <w:trPr>
          <w:trHeight w:val="454"/>
        </w:trPr>
        <w:tc>
          <w:tcPr>
            <w:tcW w:w="704" w:type="dxa"/>
            <w:shd w:val="clear" w:color="auto" w:fill="auto"/>
            <w:vAlign w:val="center"/>
          </w:tcPr>
          <w:p w14:paraId="0DB3ABAC"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10</w:t>
            </w:r>
          </w:p>
        </w:tc>
        <w:tc>
          <w:tcPr>
            <w:tcW w:w="2413" w:type="dxa"/>
            <w:shd w:val="clear" w:color="auto" w:fill="auto"/>
            <w:vAlign w:val="center"/>
          </w:tcPr>
          <w:p w14:paraId="40CDAF97"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emtricitabine/ tenofovir disoproxil fumarate</w:t>
            </w:r>
          </w:p>
        </w:tc>
        <w:tc>
          <w:tcPr>
            <w:tcW w:w="1698" w:type="dxa"/>
            <w:shd w:val="clear" w:color="auto" w:fill="auto"/>
            <w:vAlign w:val="center"/>
          </w:tcPr>
          <w:p w14:paraId="2DD5FFFC"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200/300mg qd PO</w:t>
            </w:r>
          </w:p>
        </w:tc>
        <w:tc>
          <w:tcPr>
            <w:tcW w:w="1205" w:type="dxa"/>
            <w:shd w:val="clear" w:color="auto" w:fill="auto"/>
            <w:vAlign w:val="center"/>
          </w:tcPr>
          <w:p w14:paraId="05CA2F02"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01-Jan-14</w:t>
            </w:r>
          </w:p>
        </w:tc>
        <w:tc>
          <w:tcPr>
            <w:tcW w:w="1205" w:type="dxa"/>
            <w:shd w:val="clear" w:color="auto" w:fill="auto"/>
            <w:vAlign w:val="center"/>
          </w:tcPr>
          <w:p w14:paraId="387A05A4" w14:textId="77777777" w:rsidR="00D02438" w:rsidRPr="0084059D" w:rsidRDefault="00D02438" w:rsidP="00FA3E75">
            <w:pPr>
              <w:jc w:val="center"/>
              <w:rPr>
                <w:rFonts w:ascii="Times New Roman" w:hAnsi="Times New Roman" w:cs="Times New Roman"/>
                <w:color w:val="000000" w:themeColor="text1"/>
                <w:sz w:val="20"/>
                <w:szCs w:val="20"/>
              </w:rPr>
            </w:pPr>
          </w:p>
        </w:tc>
        <w:tc>
          <w:tcPr>
            <w:tcW w:w="2126" w:type="dxa"/>
            <w:shd w:val="clear" w:color="auto" w:fill="auto"/>
            <w:vAlign w:val="center"/>
          </w:tcPr>
          <w:p w14:paraId="3C373AF9"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HIV pre-exposure prophylaxis</w:t>
            </w:r>
          </w:p>
        </w:tc>
      </w:tr>
      <w:tr w:rsidR="00D02438" w14:paraId="30F50305" w14:textId="77777777" w:rsidTr="00D02438">
        <w:tc>
          <w:tcPr>
            <w:tcW w:w="704" w:type="dxa"/>
            <w:shd w:val="clear" w:color="auto" w:fill="auto"/>
            <w:vAlign w:val="center"/>
          </w:tcPr>
          <w:p w14:paraId="3E7786EA"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13</w:t>
            </w:r>
          </w:p>
        </w:tc>
        <w:tc>
          <w:tcPr>
            <w:tcW w:w="2413" w:type="dxa"/>
            <w:shd w:val="clear" w:color="auto" w:fill="auto"/>
            <w:vAlign w:val="center"/>
          </w:tcPr>
          <w:p w14:paraId="0A7FA25E"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vitamin D</w:t>
            </w:r>
          </w:p>
        </w:tc>
        <w:tc>
          <w:tcPr>
            <w:tcW w:w="1698" w:type="dxa"/>
            <w:shd w:val="clear" w:color="auto" w:fill="auto"/>
            <w:vAlign w:val="center"/>
          </w:tcPr>
          <w:p w14:paraId="5D849E14"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1000IU qd PO</w:t>
            </w:r>
          </w:p>
        </w:tc>
        <w:tc>
          <w:tcPr>
            <w:tcW w:w="1205" w:type="dxa"/>
            <w:shd w:val="clear" w:color="auto" w:fill="auto"/>
            <w:vAlign w:val="center"/>
          </w:tcPr>
          <w:p w14:paraId="43B14C5E"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09-Jan-22</w:t>
            </w:r>
          </w:p>
        </w:tc>
        <w:tc>
          <w:tcPr>
            <w:tcW w:w="1205" w:type="dxa"/>
            <w:shd w:val="clear" w:color="auto" w:fill="auto"/>
            <w:vAlign w:val="center"/>
          </w:tcPr>
          <w:p w14:paraId="03CB8998" w14:textId="77777777" w:rsidR="00D02438" w:rsidRPr="0084059D" w:rsidRDefault="00D02438" w:rsidP="00FA3E75">
            <w:pPr>
              <w:jc w:val="center"/>
              <w:rPr>
                <w:rFonts w:ascii="Times New Roman" w:hAnsi="Times New Roman" w:cs="Times New Roman"/>
                <w:color w:val="000000" w:themeColor="text1"/>
                <w:sz w:val="20"/>
                <w:szCs w:val="20"/>
              </w:rPr>
            </w:pPr>
          </w:p>
        </w:tc>
        <w:tc>
          <w:tcPr>
            <w:tcW w:w="2126" w:type="dxa"/>
            <w:shd w:val="clear" w:color="auto" w:fill="auto"/>
            <w:vAlign w:val="center"/>
          </w:tcPr>
          <w:p w14:paraId="326A3EB9"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General health</w:t>
            </w:r>
          </w:p>
        </w:tc>
      </w:tr>
      <w:tr w:rsidR="00D02438" w14:paraId="5DFC6647" w14:textId="77777777" w:rsidTr="00D02438">
        <w:tc>
          <w:tcPr>
            <w:tcW w:w="704" w:type="dxa"/>
            <w:vMerge w:val="restart"/>
            <w:shd w:val="clear" w:color="auto" w:fill="auto"/>
            <w:vAlign w:val="center"/>
          </w:tcPr>
          <w:p w14:paraId="4281990E"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15</w:t>
            </w:r>
          </w:p>
        </w:tc>
        <w:tc>
          <w:tcPr>
            <w:tcW w:w="2413" w:type="dxa"/>
            <w:shd w:val="clear" w:color="auto" w:fill="auto"/>
            <w:vAlign w:val="center"/>
          </w:tcPr>
          <w:p w14:paraId="00D97772" w14:textId="77777777" w:rsidR="00D02438" w:rsidRPr="0084059D" w:rsidRDefault="00D02438" w:rsidP="00FA3E75">
            <w:pPr>
              <w:jc w:val="center"/>
              <w:rPr>
                <w:rFonts w:ascii="Times New Roman" w:hAnsi="Times New Roman" w:cs="Times New Roman"/>
                <w:color w:val="000000" w:themeColor="text1"/>
                <w:sz w:val="20"/>
                <w:szCs w:val="20"/>
              </w:rPr>
            </w:pPr>
            <w:proofErr w:type="spellStart"/>
            <w:r w:rsidRPr="0084059D">
              <w:rPr>
                <w:rFonts w:ascii="Times New Roman" w:hAnsi="Times New Roman" w:cs="Times New Roman"/>
                <w:color w:val="000000" w:themeColor="text1"/>
                <w:sz w:val="20"/>
                <w:szCs w:val="20"/>
              </w:rPr>
              <w:t>desogestrel</w:t>
            </w:r>
            <w:proofErr w:type="spellEnd"/>
            <w:r w:rsidRPr="0084059D">
              <w:rPr>
                <w:rFonts w:ascii="Times New Roman" w:hAnsi="Times New Roman" w:cs="Times New Roman"/>
                <w:color w:val="000000" w:themeColor="text1"/>
                <w:sz w:val="20"/>
                <w:szCs w:val="20"/>
              </w:rPr>
              <w:t>/ethinyl estradiol</w:t>
            </w:r>
          </w:p>
        </w:tc>
        <w:tc>
          <w:tcPr>
            <w:tcW w:w="1698" w:type="dxa"/>
            <w:shd w:val="clear" w:color="auto" w:fill="auto"/>
            <w:vAlign w:val="center"/>
          </w:tcPr>
          <w:p w14:paraId="31C7FD39"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0.15/0.03mg qd PO</w:t>
            </w:r>
          </w:p>
        </w:tc>
        <w:tc>
          <w:tcPr>
            <w:tcW w:w="1205" w:type="dxa"/>
            <w:shd w:val="clear" w:color="auto" w:fill="auto"/>
            <w:vAlign w:val="center"/>
          </w:tcPr>
          <w:p w14:paraId="604A3F02"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01-Jan-21</w:t>
            </w:r>
          </w:p>
        </w:tc>
        <w:tc>
          <w:tcPr>
            <w:tcW w:w="1205" w:type="dxa"/>
            <w:shd w:val="clear" w:color="auto" w:fill="auto"/>
            <w:vAlign w:val="center"/>
          </w:tcPr>
          <w:p w14:paraId="1B602A20" w14:textId="77777777" w:rsidR="00D02438" w:rsidRPr="0084059D" w:rsidRDefault="00D02438" w:rsidP="00FA3E75">
            <w:pPr>
              <w:jc w:val="center"/>
              <w:rPr>
                <w:rFonts w:ascii="Times New Roman" w:hAnsi="Times New Roman" w:cs="Times New Roman"/>
                <w:color w:val="000000" w:themeColor="text1"/>
                <w:sz w:val="20"/>
                <w:szCs w:val="20"/>
              </w:rPr>
            </w:pPr>
          </w:p>
        </w:tc>
        <w:tc>
          <w:tcPr>
            <w:tcW w:w="2126" w:type="dxa"/>
            <w:shd w:val="clear" w:color="auto" w:fill="auto"/>
            <w:vAlign w:val="center"/>
          </w:tcPr>
          <w:p w14:paraId="533CC91E"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Birth Control</w:t>
            </w:r>
          </w:p>
        </w:tc>
      </w:tr>
      <w:tr w:rsidR="00D02438" w14:paraId="6F529C08" w14:textId="77777777" w:rsidTr="00D02438">
        <w:tc>
          <w:tcPr>
            <w:tcW w:w="704" w:type="dxa"/>
            <w:vMerge/>
            <w:shd w:val="clear" w:color="auto" w:fill="auto"/>
            <w:vAlign w:val="center"/>
          </w:tcPr>
          <w:p w14:paraId="36EC9E97" w14:textId="77777777" w:rsidR="00D02438" w:rsidRPr="0084059D" w:rsidRDefault="00D02438" w:rsidP="00FA3E75">
            <w:pPr>
              <w:jc w:val="center"/>
              <w:rPr>
                <w:rFonts w:ascii="Times New Roman" w:hAnsi="Times New Roman" w:cs="Times New Roman"/>
                <w:color w:val="000000" w:themeColor="text1"/>
                <w:sz w:val="20"/>
                <w:szCs w:val="20"/>
              </w:rPr>
            </w:pPr>
          </w:p>
        </w:tc>
        <w:tc>
          <w:tcPr>
            <w:tcW w:w="2413" w:type="dxa"/>
            <w:shd w:val="clear" w:color="auto" w:fill="auto"/>
            <w:vAlign w:val="center"/>
          </w:tcPr>
          <w:p w14:paraId="2E8CD6CE"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vitamin D</w:t>
            </w:r>
          </w:p>
        </w:tc>
        <w:tc>
          <w:tcPr>
            <w:tcW w:w="1698" w:type="dxa"/>
            <w:shd w:val="clear" w:color="auto" w:fill="auto"/>
            <w:vAlign w:val="center"/>
          </w:tcPr>
          <w:p w14:paraId="6C196F68"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1000IU qd PO</w:t>
            </w:r>
          </w:p>
        </w:tc>
        <w:tc>
          <w:tcPr>
            <w:tcW w:w="1205" w:type="dxa"/>
            <w:shd w:val="clear" w:color="auto" w:fill="auto"/>
            <w:vAlign w:val="center"/>
          </w:tcPr>
          <w:p w14:paraId="26D3C911"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01-Oct-21</w:t>
            </w:r>
          </w:p>
        </w:tc>
        <w:tc>
          <w:tcPr>
            <w:tcW w:w="1205" w:type="dxa"/>
            <w:shd w:val="clear" w:color="auto" w:fill="auto"/>
            <w:vAlign w:val="center"/>
          </w:tcPr>
          <w:p w14:paraId="25D55463" w14:textId="77777777" w:rsidR="00D02438" w:rsidRPr="0084059D" w:rsidRDefault="00D02438" w:rsidP="00FA3E75">
            <w:pPr>
              <w:jc w:val="center"/>
              <w:rPr>
                <w:rFonts w:ascii="Times New Roman" w:hAnsi="Times New Roman" w:cs="Times New Roman"/>
                <w:color w:val="000000" w:themeColor="text1"/>
                <w:sz w:val="20"/>
                <w:szCs w:val="20"/>
              </w:rPr>
            </w:pPr>
          </w:p>
        </w:tc>
        <w:tc>
          <w:tcPr>
            <w:tcW w:w="2126" w:type="dxa"/>
            <w:shd w:val="clear" w:color="auto" w:fill="auto"/>
            <w:vAlign w:val="center"/>
          </w:tcPr>
          <w:p w14:paraId="0413312F"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General health</w:t>
            </w:r>
          </w:p>
        </w:tc>
      </w:tr>
      <w:tr w:rsidR="00D02438" w14:paraId="50D1ADC2" w14:textId="77777777" w:rsidTr="00D02438">
        <w:tc>
          <w:tcPr>
            <w:tcW w:w="704" w:type="dxa"/>
            <w:vMerge w:val="restart"/>
            <w:shd w:val="clear" w:color="auto" w:fill="auto"/>
            <w:vAlign w:val="center"/>
          </w:tcPr>
          <w:p w14:paraId="4F38D571"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16</w:t>
            </w:r>
          </w:p>
        </w:tc>
        <w:tc>
          <w:tcPr>
            <w:tcW w:w="2413" w:type="dxa"/>
            <w:shd w:val="clear" w:color="auto" w:fill="auto"/>
            <w:vAlign w:val="center"/>
          </w:tcPr>
          <w:p w14:paraId="526137AD" w14:textId="77777777" w:rsidR="00D02438" w:rsidRPr="0084059D" w:rsidRDefault="00D02438" w:rsidP="00FA3E75">
            <w:pPr>
              <w:jc w:val="center"/>
              <w:rPr>
                <w:rFonts w:ascii="Times New Roman" w:hAnsi="Times New Roman" w:cs="Times New Roman"/>
                <w:color w:val="000000" w:themeColor="text1"/>
                <w:sz w:val="20"/>
                <w:szCs w:val="20"/>
              </w:rPr>
            </w:pPr>
            <w:proofErr w:type="spellStart"/>
            <w:r w:rsidRPr="0084059D">
              <w:rPr>
                <w:rFonts w:ascii="Times New Roman" w:hAnsi="Times New Roman" w:cs="Times New Roman"/>
                <w:color w:val="000000" w:themeColor="text1"/>
                <w:sz w:val="20"/>
                <w:szCs w:val="20"/>
              </w:rPr>
              <w:t>levothyroxin</w:t>
            </w:r>
            <w:proofErr w:type="spellEnd"/>
          </w:p>
        </w:tc>
        <w:tc>
          <w:tcPr>
            <w:tcW w:w="1698" w:type="dxa"/>
            <w:shd w:val="clear" w:color="auto" w:fill="auto"/>
            <w:vAlign w:val="center"/>
          </w:tcPr>
          <w:p w14:paraId="76A1C9B3"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120mg qd PO</w:t>
            </w:r>
          </w:p>
        </w:tc>
        <w:tc>
          <w:tcPr>
            <w:tcW w:w="1205" w:type="dxa"/>
            <w:shd w:val="clear" w:color="auto" w:fill="auto"/>
            <w:vAlign w:val="center"/>
          </w:tcPr>
          <w:p w14:paraId="37C3E0C6"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01-Jan-14</w:t>
            </w:r>
          </w:p>
        </w:tc>
        <w:tc>
          <w:tcPr>
            <w:tcW w:w="1205" w:type="dxa"/>
            <w:shd w:val="clear" w:color="auto" w:fill="auto"/>
            <w:vAlign w:val="center"/>
          </w:tcPr>
          <w:p w14:paraId="7092D26F" w14:textId="77777777" w:rsidR="00D02438" w:rsidRPr="0084059D" w:rsidRDefault="00D02438" w:rsidP="00FA3E75">
            <w:pPr>
              <w:jc w:val="center"/>
              <w:rPr>
                <w:rFonts w:ascii="Times New Roman" w:hAnsi="Times New Roman" w:cs="Times New Roman"/>
                <w:color w:val="000000" w:themeColor="text1"/>
                <w:sz w:val="20"/>
                <w:szCs w:val="20"/>
              </w:rPr>
            </w:pPr>
          </w:p>
        </w:tc>
        <w:tc>
          <w:tcPr>
            <w:tcW w:w="2126" w:type="dxa"/>
            <w:shd w:val="clear" w:color="auto" w:fill="auto"/>
            <w:vAlign w:val="center"/>
          </w:tcPr>
          <w:p w14:paraId="4B9FE99B"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Hypothyroidism</w:t>
            </w:r>
          </w:p>
        </w:tc>
      </w:tr>
      <w:tr w:rsidR="00D02438" w14:paraId="4AF86B36" w14:textId="77777777" w:rsidTr="00D02438">
        <w:tc>
          <w:tcPr>
            <w:tcW w:w="704" w:type="dxa"/>
            <w:vMerge/>
            <w:shd w:val="clear" w:color="auto" w:fill="auto"/>
            <w:vAlign w:val="center"/>
          </w:tcPr>
          <w:p w14:paraId="1703CC23" w14:textId="77777777" w:rsidR="00D02438" w:rsidRPr="0084059D" w:rsidRDefault="00D02438" w:rsidP="00FA3E75">
            <w:pPr>
              <w:jc w:val="center"/>
              <w:rPr>
                <w:rFonts w:ascii="Times New Roman" w:hAnsi="Times New Roman" w:cs="Times New Roman"/>
                <w:color w:val="000000" w:themeColor="text1"/>
                <w:sz w:val="20"/>
                <w:szCs w:val="20"/>
              </w:rPr>
            </w:pPr>
          </w:p>
        </w:tc>
        <w:tc>
          <w:tcPr>
            <w:tcW w:w="2413" w:type="dxa"/>
            <w:shd w:val="clear" w:color="auto" w:fill="auto"/>
            <w:vAlign w:val="center"/>
          </w:tcPr>
          <w:p w14:paraId="07BB1A55"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atenolol</w:t>
            </w:r>
          </w:p>
        </w:tc>
        <w:tc>
          <w:tcPr>
            <w:tcW w:w="1698" w:type="dxa"/>
            <w:shd w:val="clear" w:color="auto" w:fill="auto"/>
            <w:vAlign w:val="center"/>
          </w:tcPr>
          <w:p w14:paraId="2FEDEA86"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50mg qd PO</w:t>
            </w:r>
          </w:p>
        </w:tc>
        <w:tc>
          <w:tcPr>
            <w:tcW w:w="1205" w:type="dxa"/>
            <w:shd w:val="clear" w:color="auto" w:fill="auto"/>
            <w:vAlign w:val="center"/>
          </w:tcPr>
          <w:p w14:paraId="554AE0A2"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01-Jan-16</w:t>
            </w:r>
          </w:p>
        </w:tc>
        <w:tc>
          <w:tcPr>
            <w:tcW w:w="1205" w:type="dxa"/>
            <w:shd w:val="clear" w:color="auto" w:fill="auto"/>
            <w:vAlign w:val="center"/>
          </w:tcPr>
          <w:p w14:paraId="34988B68" w14:textId="77777777" w:rsidR="00D02438" w:rsidRPr="0084059D" w:rsidRDefault="00D02438" w:rsidP="00FA3E75">
            <w:pPr>
              <w:jc w:val="center"/>
              <w:rPr>
                <w:rFonts w:ascii="Times New Roman" w:hAnsi="Times New Roman" w:cs="Times New Roman"/>
                <w:color w:val="000000" w:themeColor="text1"/>
                <w:sz w:val="20"/>
                <w:szCs w:val="20"/>
              </w:rPr>
            </w:pPr>
          </w:p>
        </w:tc>
        <w:tc>
          <w:tcPr>
            <w:tcW w:w="2126" w:type="dxa"/>
            <w:shd w:val="clear" w:color="auto" w:fill="auto"/>
            <w:vAlign w:val="center"/>
          </w:tcPr>
          <w:p w14:paraId="5B28E57A"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High blood pressure</w:t>
            </w:r>
          </w:p>
        </w:tc>
      </w:tr>
      <w:tr w:rsidR="00D02438" w14:paraId="66207B15" w14:textId="77777777" w:rsidTr="00D02438">
        <w:tc>
          <w:tcPr>
            <w:tcW w:w="704" w:type="dxa"/>
            <w:vMerge/>
            <w:shd w:val="clear" w:color="auto" w:fill="auto"/>
            <w:vAlign w:val="center"/>
          </w:tcPr>
          <w:p w14:paraId="3735D40E" w14:textId="77777777" w:rsidR="00D02438" w:rsidRPr="0084059D" w:rsidRDefault="00D02438" w:rsidP="00FA3E75">
            <w:pPr>
              <w:jc w:val="center"/>
              <w:rPr>
                <w:rFonts w:ascii="Times New Roman" w:hAnsi="Times New Roman" w:cs="Times New Roman"/>
                <w:color w:val="000000" w:themeColor="text1"/>
                <w:sz w:val="20"/>
                <w:szCs w:val="20"/>
              </w:rPr>
            </w:pPr>
          </w:p>
        </w:tc>
        <w:tc>
          <w:tcPr>
            <w:tcW w:w="2413" w:type="dxa"/>
            <w:shd w:val="clear" w:color="auto" w:fill="auto"/>
            <w:vAlign w:val="center"/>
          </w:tcPr>
          <w:p w14:paraId="2714E3F8"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rosuvastatin</w:t>
            </w:r>
          </w:p>
        </w:tc>
        <w:tc>
          <w:tcPr>
            <w:tcW w:w="1698" w:type="dxa"/>
            <w:shd w:val="clear" w:color="auto" w:fill="auto"/>
            <w:vAlign w:val="center"/>
          </w:tcPr>
          <w:p w14:paraId="677A747D"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20mg qd PO</w:t>
            </w:r>
          </w:p>
        </w:tc>
        <w:tc>
          <w:tcPr>
            <w:tcW w:w="1205" w:type="dxa"/>
            <w:shd w:val="clear" w:color="auto" w:fill="auto"/>
            <w:vAlign w:val="center"/>
          </w:tcPr>
          <w:p w14:paraId="5FD3BF9E"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01-Nov-19</w:t>
            </w:r>
          </w:p>
        </w:tc>
        <w:tc>
          <w:tcPr>
            <w:tcW w:w="1205" w:type="dxa"/>
            <w:shd w:val="clear" w:color="auto" w:fill="auto"/>
            <w:vAlign w:val="center"/>
          </w:tcPr>
          <w:p w14:paraId="596AF2EE" w14:textId="77777777" w:rsidR="00D02438" w:rsidRPr="0084059D" w:rsidRDefault="00D02438" w:rsidP="00FA3E75">
            <w:pPr>
              <w:jc w:val="center"/>
              <w:rPr>
                <w:rFonts w:ascii="Times New Roman" w:hAnsi="Times New Roman" w:cs="Times New Roman"/>
                <w:color w:val="000000" w:themeColor="text1"/>
                <w:sz w:val="20"/>
                <w:szCs w:val="20"/>
              </w:rPr>
            </w:pPr>
          </w:p>
        </w:tc>
        <w:tc>
          <w:tcPr>
            <w:tcW w:w="2126" w:type="dxa"/>
            <w:shd w:val="clear" w:color="auto" w:fill="auto"/>
            <w:vAlign w:val="center"/>
          </w:tcPr>
          <w:p w14:paraId="76F668D4"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High cholesterol</w:t>
            </w:r>
          </w:p>
        </w:tc>
      </w:tr>
      <w:tr w:rsidR="00D02438" w14:paraId="607353C3" w14:textId="77777777" w:rsidTr="00D02438">
        <w:tc>
          <w:tcPr>
            <w:tcW w:w="704" w:type="dxa"/>
            <w:vMerge w:val="restart"/>
            <w:shd w:val="clear" w:color="auto" w:fill="auto"/>
            <w:vAlign w:val="center"/>
          </w:tcPr>
          <w:p w14:paraId="071ECE64"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17</w:t>
            </w:r>
          </w:p>
        </w:tc>
        <w:tc>
          <w:tcPr>
            <w:tcW w:w="2413" w:type="dxa"/>
            <w:shd w:val="clear" w:color="auto" w:fill="auto"/>
            <w:vAlign w:val="center"/>
          </w:tcPr>
          <w:p w14:paraId="43E08C2C"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vitamin D</w:t>
            </w:r>
          </w:p>
        </w:tc>
        <w:tc>
          <w:tcPr>
            <w:tcW w:w="1698" w:type="dxa"/>
            <w:shd w:val="clear" w:color="auto" w:fill="auto"/>
            <w:vAlign w:val="center"/>
          </w:tcPr>
          <w:p w14:paraId="186E5685"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1000IU qd PO</w:t>
            </w:r>
          </w:p>
        </w:tc>
        <w:tc>
          <w:tcPr>
            <w:tcW w:w="1205" w:type="dxa"/>
            <w:shd w:val="clear" w:color="auto" w:fill="auto"/>
            <w:vAlign w:val="center"/>
          </w:tcPr>
          <w:p w14:paraId="5BF9DA52"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01-Jan-10</w:t>
            </w:r>
          </w:p>
        </w:tc>
        <w:tc>
          <w:tcPr>
            <w:tcW w:w="1205" w:type="dxa"/>
            <w:shd w:val="clear" w:color="auto" w:fill="auto"/>
            <w:vAlign w:val="center"/>
          </w:tcPr>
          <w:p w14:paraId="1B3969DC" w14:textId="77777777" w:rsidR="00D02438" w:rsidRPr="0084059D" w:rsidRDefault="00D02438" w:rsidP="00FA3E75">
            <w:pPr>
              <w:jc w:val="center"/>
              <w:rPr>
                <w:rFonts w:ascii="Times New Roman" w:hAnsi="Times New Roman" w:cs="Times New Roman"/>
                <w:color w:val="000000" w:themeColor="text1"/>
                <w:sz w:val="20"/>
                <w:szCs w:val="20"/>
              </w:rPr>
            </w:pPr>
          </w:p>
        </w:tc>
        <w:tc>
          <w:tcPr>
            <w:tcW w:w="2126" w:type="dxa"/>
            <w:shd w:val="clear" w:color="auto" w:fill="auto"/>
            <w:vAlign w:val="center"/>
          </w:tcPr>
          <w:p w14:paraId="049EF03F"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General health</w:t>
            </w:r>
          </w:p>
        </w:tc>
      </w:tr>
      <w:tr w:rsidR="00D02438" w14:paraId="15717BA5" w14:textId="77777777" w:rsidTr="00D02438">
        <w:tc>
          <w:tcPr>
            <w:tcW w:w="704" w:type="dxa"/>
            <w:vMerge/>
            <w:shd w:val="clear" w:color="auto" w:fill="auto"/>
            <w:vAlign w:val="center"/>
          </w:tcPr>
          <w:p w14:paraId="4361467E" w14:textId="77777777" w:rsidR="00D02438" w:rsidRPr="0084059D" w:rsidRDefault="00D02438" w:rsidP="00FA3E75">
            <w:pPr>
              <w:jc w:val="center"/>
              <w:rPr>
                <w:rFonts w:ascii="Times New Roman" w:hAnsi="Times New Roman" w:cs="Times New Roman"/>
                <w:color w:val="000000" w:themeColor="text1"/>
                <w:sz w:val="20"/>
                <w:szCs w:val="20"/>
              </w:rPr>
            </w:pPr>
          </w:p>
        </w:tc>
        <w:tc>
          <w:tcPr>
            <w:tcW w:w="2413" w:type="dxa"/>
            <w:shd w:val="clear" w:color="auto" w:fill="auto"/>
            <w:vAlign w:val="center"/>
          </w:tcPr>
          <w:p w14:paraId="05DA23C6"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iron</w:t>
            </w:r>
          </w:p>
        </w:tc>
        <w:tc>
          <w:tcPr>
            <w:tcW w:w="1698" w:type="dxa"/>
            <w:shd w:val="clear" w:color="auto" w:fill="auto"/>
            <w:vAlign w:val="center"/>
          </w:tcPr>
          <w:p w14:paraId="1C9B07CC"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300mg PRN PO</w:t>
            </w:r>
          </w:p>
        </w:tc>
        <w:tc>
          <w:tcPr>
            <w:tcW w:w="1205" w:type="dxa"/>
            <w:shd w:val="clear" w:color="auto" w:fill="auto"/>
            <w:vAlign w:val="center"/>
          </w:tcPr>
          <w:p w14:paraId="0286DEAD"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01-Jan-19</w:t>
            </w:r>
          </w:p>
        </w:tc>
        <w:tc>
          <w:tcPr>
            <w:tcW w:w="1205" w:type="dxa"/>
            <w:shd w:val="clear" w:color="auto" w:fill="auto"/>
            <w:vAlign w:val="center"/>
          </w:tcPr>
          <w:p w14:paraId="0B1943DB" w14:textId="77777777" w:rsidR="00D02438" w:rsidRPr="0084059D" w:rsidRDefault="00D02438" w:rsidP="00FA3E75">
            <w:pPr>
              <w:jc w:val="center"/>
              <w:rPr>
                <w:rFonts w:ascii="Times New Roman" w:hAnsi="Times New Roman" w:cs="Times New Roman"/>
                <w:color w:val="000000" w:themeColor="text1"/>
                <w:sz w:val="20"/>
                <w:szCs w:val="20"/>
              </w:rPr>
            </w:pPr>
          </w:p>
        </w:tc>
        <w:tc>
          <w:tcPr>
            <w:tcW w:w="2126" w:type="dxa"/>
            <w:shd w:val="clear" w:color="auto" w:fill="auto"/>
            <w:vAlign w:val="center"/>
          </w:tcPr>
          <w:p w14:paraId="634CD418"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General health</w:t>
            </w:r>
          </w:p>
        </w:tc>
      </w:tr>
      <w:tr w:rsidR="00D02438" w14:paraId="56F5393C" w14:textId="77777777" w:rsidTr="00D02438">
        <w:tc>
          <w:tcPr>
            <w:tcW w:w="704" w:type="dxa"/>
            <w:shd w:val="clear" w:color="auto" w:fill="auto"/>
            <w:vAlign w:val="center"/>
          </w:tcPr>
          <w:p w14:paraId="3DA138D1"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18</w:t>
            </w:r>
          </w:p>
        </w:tc>
        <w:tc>
          <w:tcPr>
            <w:tcW w:w="2413" w:type="dxa"/>
            <w:shd w:val="clear" w:color="auto" w:fill="auto"/>
            <w:vAlign w:val="center"/>
          </w:tcPr>
          <w:p w14:paraId="6D0D7587"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ramipril</w:t>
            </w:r>
          </w:p>
        </w:tc>
        <w:tc>
          <w:tcPr>
            <w:tcW w:w="1698" w:type="dxa"/>
            <w:shd w:val="clear" w:color="auto" w:fill="auto"/>
            <w:vAlign w:val="center"/>
          </w:tcPr>
          <w:p w14:paraId="3862A073"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5mg qd PO</w:t>
            </w:r>
          </w:p>
        </w:tc>
        <w:tc>
          <w:tcPr>
            <w:tcW w:w="1205" w:type="dxa"/>
            <w:shd w:val="clear" w:color="auto" w:fill="auto"/>
            <w:vAlign w:val="center"/>
          </w:tcPr>
          <w:p w14:paraId="3AB21E8A"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01-Jan-17</w:t>
            </w:r>
          </w:p>
        </w:tc>
        <w:tc>
          <w:tcPr>
            <w:tcW w:w="1205" w:type="dxa"/>
            <w:shd w:val="clear" w:color="auto" w:fill="auto"/>
            <w:vAlign w:val="center"/>
          </w:tcPr>
          <w:p w14:paraId="5E4A67E7" w14:textId="77777777" w:rsidR="00D02438" w:rsidRPr="0084059D" w:rsidRDefault="00D02438" w:rsidP="00FA3E75">
            <w:pPr>
              <w:jc w:val="center"/>
              <w:rPr>
                <w:rFonts w:ascii="Times New Roman" w:hAnsi="Times New Roman" w:cs="Times New Roman"/>
                <w:color w:val="000000" w:themeColor="text1"/>
                <w:sz w:val="20"/>
                <w:szCs w:val="20"/>
              </w:rPr>
            </w:pPr>
          </w:p>
        </w:tc>
        <w:tc>
          <w:tcPr>
            <w:tcW w:w="2126" w:type="dxa"/>
            <w:shd w:val="clear" w:color="auto" w:fill="auto"/>
            <w:vAlign w:val="center"/>
          </w:tcPr>
          <w:p w14:paraId="6780E59A"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High blood pressure</w:t>
            </w:r>
          </w:p>
        </w:tc>
      </w:tr>
      <w:tr w:rsidR="00D02438" w14:paraId="36AC0C9F" w14:textId="77777777" w:rsidTr="00D02438">
        <w:tc>
          <w:tcPr>
            <w:tcW w:w="704" w:type="dxa"/>
            <w:vMerge w:val="restart"/>
            <w:shd w:val="clear" w:color="auto" w:fill="auto"/>
            <w:vAlign w:val="center"/>
          </w:tcPr>
          <w:p w14:paraId="18A1890B"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19</w:t>
            </w:r>
          </w:p>
        </w:tc>
        <w:tc>
          <w:tcPr>
            <w:tcW w:w="2413" w:type="dxa"/>
            <w:shd w:val="clear" w:color="auto" w:fill="auto"/>
            <w:vAlign w:val="center"/>
          </w:tcPr>
          <w:p w14:paraId="08132119"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venlafaxine</w:t>
            </w:r>
          </w:p>
        </w:tc>
        <w:tc>
          <w:tcPr>
            <w:tcW w:w="1698" w:type="dxa"/>
            <w:shd w:val="clear" w:color="auto" w:fill="auto"/>
            <w:vAlign w:val="center"/>
          </w:tcPr>
          <w:p w14:paraId="60E9751A"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75mg qd PO</w:t>
            </w:r>
          </w:p>
        </w:tc>
        <w:tc>
          <w:tcPr>
            <w:tcW w:w="1205" w:type="dxa"/>
            <w:shd w:val="clear" w:color="auto" w:fill="auto"/>
            <w:vAlign w:val="center"/>
          </w:tcPr>
          <w:p w14:paraId="773E490C"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01-Jan-15</w:t>
            </w:r>
          </w:p>
        </w:tc>
        <w:tc>
          <w:tcPr>
            <w:tcW w:w="1205" w:type="dxa"/>
            <w:shd w:val="clear" w:color="auto" w:fill="auto"/>
            <w:vAlign w:val="center"/>
          </w:tcPr>
          <w:p w14:paraId="2B855310" w14:textId="77777777" w:rsidR="00D02438" w:rsidRPr="0084059D" w:rsidRDefault="00D02438" w:rsidP="00FA3E75">
            <w:pPr>
              <w:jc w:val="center"/>
              <w:rPr>
                <w:rFonts w:ascii="Times New Roman" w:hAnsi="Times New Roman" w:cs="Times New Roman"/>
                <w:color w:val="000000" w:themeColor="text1"/>
                <w:sz w:val="20"/>
                <w:szCs w:val="20"/>
              </w:rPr>
            </w:pPr>
          </w:p>
        </w:tc>
        <w:tc>
          <w:tcPr>
            <w:tcW w:w="2126" w:type="dxa"/>
            <w:shd w:val="clear" w:color="auto" w:fill="auto"/>
            <w:vAlign w:val="center"/>
          </w:tcPr>
          <w:p w14:paraId="34D05079"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Depression</w:t>
            </w:r>
          </w:p>
        </w:tc>
      </w:tr>
      <w:tr w:rsidR="00D02438" w14:paraId="31F97652" w14:textId="77777777" w:rsidTr="00D02438">
        <w:tc>
          <w:tcPr>
            <w:tcW w:w="704" w:type="dxa"/>
            <w:vMerge/>
            <w:shd w:val="clear" w:color="auto" w:fill="auto"/>
            <w:vAlign w:val="center"/>
          </w:tcPr>
          <w:p w14:paraId="016D015D" w14:textId="77777777" w:rsidR="00D02438" w:rsidRPr="0084059D" w:rsidRDefault="00D02438" w:rsidP="00FA3E75">
            <w:pPr>
              <w:jc w:val="center"/>
              <w:rPr>
                <w:rFonts w:ascii="Times New Roman" w:hAnsi="Times New Roman" w:cs="Times New Roman"/>
                <w:color w:val="000000" w:themeColor="text1"/>
                <w:sz w:val="20"/>
                <w:szCs w:val="20"/>
              </w:rPr>
            </w:pPr>
          </w:p>
        </w:tc>
        <w:tc>
          <w:tcPr>
            <w:tcW w:w="2413" w:type="dxa"/>
            <w:shd w:val="clear" w:color="auto" w:fill="auto"/>
            <w:vAlign w:val="center"/>
          </w:tcPr>
          <w:p w14:paraId="4DD9F8D8"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naproxen</w:t>
            </w:r>
          </w:p>
        </w:tc>
        <w:tc>
          <w:tcPr>
            <w:tcW w:w="1698" w:type="dxa"/>
            <w:shd w:val="clear" w:color="auto" w:fill="auto"/>
            <w:vAlign w:val="center"/>
          </w:tcPr>
          <w:p w14:paraId="3E2C48D1"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220mg PRN PO</w:t>
            </w:r>
          </w:p>
        </w:tc>
        <w:tc>
          <w:tcPr>
            <w:tcW w:w="1205" w:type="dxa"/>
            <w:shd w:val="clear" w:color="auto" w:fill="auto"/>
            <w:vAlign w:val="center"/>
          </w:tcPr>
          <w:p w14:paraId="43F250C5"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01-May-19</w:t>
            </w:r>
          </w:p>
        </w:tc>
        <w:tc>
          <w:tcPr>
            <w:tcW w:w="1205" w:type="dxa"/>
            <w:shd w:val="clear" w:color="auto" w:fill="auto"/>
            <w:vAlign w:val="center"/>
          </w:tcPr>
          <w:p w14:paraId="42115D0C" w14:textId="77777777" w:rsidR="00D02438" w:rsidRPr="0084059D" w:rsidRDefault="00D02438" w:rsidP="00FA3E75">
            <w:pPr>
              <w:jc w:val="center"/>
              <w:rPr>
                <w:rFonts w:ascii="Times New Roman" w:hAnsi="Times New Roman" w:cs="Times New Roman"/>
                <w:color w:val="000000" w:themeColor="text1"/>
                <w:sz w:val="20"/>
                <w:szCs w:val="20"/>
              </w:rPr>
            </w:pPr>
          </w:p>
        </w:tc>
        <w:tc>
          <w:tcPr>
            <w:tcW w:w="2126" w:type="dxa"/>
            <w:shd w:val="clear" w:color="auto" w:fill="auto"/>
            <w:vAlign w:val="center"/>
          </w:tcPr>
          <w:p w14:paraId="2F2B7A24"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Arthritis</w:t>
            </w:r>
          </w:p>
        </w:tc>
      </w:tr>
      <w:tr w:rsidR="00D02438" w14:paraId="78E4C9FA" w14:textId="77777777" w:rsidTr="00D02438">
        <w:tc>
          <w:tcPr>
            <w:tcW w:w="704" w:type="dxa"/>
            <w:shd w:val="clear" w:color="auto" w:fill="auto"/>
            <w:vAlign w:val="center"/>
          </w:tcPr>
          <w:p w14:paraId="4A3CE6F4"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20</w:t>
            </w:r>
          </w:p>
        </w:tc>
        <w:tc>
          <w:tcPr>
            <w:tcW w:w="2413" w:type="dxa"/>
            <w:shd w:val="clear" w:color="auto" w:fill="auto"/>
            <w:vAlign w:val="center"/>
          </w:tcPr>
          <w:p w14:paraId="1D74FD34"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terbutaline</w:t>
            </w:r>
          </w:p>
        </w:tc>
        <w:tc>
          <w:tcPr>
            <w:tcW w:w="1698" w:type="dxa"/>
            <w:shd w:val="clear" w:color="auto" w:fill="auto"/>
            <w:vAlign w:val="center"/>
          </w:tcPr>
          <w:p w14:paraId="2C227036"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1mg PRN IH</w:t>
            </w:r>
          </w:p>
        </w:tc>
        <w:tc>
          <w:tcPr>
            <w:tcW w:w="1205" w:type="dxa"/>
            <w:shd w:val="clear" w:color="auto" w:fill="auto"/>
            <w:vAlign w:val="center"/>
          </w:tcPr>
          <w:p w14:paraId="4037838F"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01-Jan-95</w:t>
            </w:r>
          </w:p>
        </w:tc>
        <w:tc>
          <w:tcPr>
            <w:tcW w:w="1205" w:type="dxa"/>
            <w:shd w:val="clear" w:color="auto" w:fill="auto"/>
            <w:vAlign w:val="center"/>
          </w:tcPr>
          <w:p w14:paraId="2CBEEAC7" w14:textId="77777777" w:rsidR="00D02438" w:rsidRPr="0084059D" w:rsidRDefault="00D02438" w:rsidP="00FA3E75">
            <w:pPr>
              <w:jc w:val="center"/>
              <w:rPr>
                <w:rFonts w:ascii="Times New Roman" w:hAnsi="Times New Roman" w:cs="Times New Roman"/>
                <w:color w:val="000000" w:themeColor="text1"/>
                <w:sz w:val="20"/>
                <w:szCs w:val="20"/>
              </w:rPr>
            </w:pPr>
          </w:p>
        </w:tc>
        <w:tc>
          <w:tcPr>
            <w:tcW w:w="2126" w:type="dxa"/>
            <w:shd w:val="clear" w:color="auto" w:fill="auto"/>
            <w:vAlign w:val="center"/>
          </w:tcPr>
          <w:p w14:paraId="3341A85D"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Asthma</w:t>
            </w:r>
          </w:p>
        </w:tc>
      </w:tr>
      <w:tr w:rsidR="00D02438" w14:paraId="4C548486" w14:textId="77777777" w:rsidTr="00D02438">
        <w:tc>
          <w:tcPr>
            <w:tcW w:w="704" w:type="dxa"/>
            <w:vMerge w:val="restart"/>
            <w:shd w:val="clear" w:color="auto" w:fill="auto"/>
            <w:vAlign w:val="center"/>
          </w:tcPr>
          <w:p w14:paraId="7C2585FC"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25</w:t>
            </w:r>
          </w:p>
        </w:tc>
        <w:tc>
          <w:tcPr>
            <w:tcW w:w="2413" w:type="dxa"/>
            <w:shd w:val="clear" w:color="auto" w:fill="auto"/>
            <w:vAlign w:val="center"/>
          </w:tcPr>
          <w:p w14:paraId="469212A7"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vitamin D</w:t>
            </w:r>
          </w:p>
        </w:tc>
        <w:tc>
          <w:tcPr>
            <w:tcW w:w="1698" w:type="dxa"/>
            <w:shd w:val="clear" w:color="auto" w:fill="auto"/>
            <w:vAlign w:val="center"/>
          </w:tcPr>
          <w:p w14:paraId="6CE25F1E"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1000IU Q1W PO</w:t>
            </w:r>
          </w:p>
        </w:tc>
        <w:tc>
          <w:tcPr>
            <w:tcW w:w="1205" w:type="dxa"/>
            <w:shd w:val="clear" w:color="auto" w:fill="auto"/>
            <w:vAlign w:val="center"/>
          </w:tcPr>
          <w:p w14:paraId="4367E28E"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01-Jan-20</w:t>
            </w:r>
          </w:p>
        </w:tc>
        <w:tc>
          <w:tcPr>
            <w:tcW w:w="1205" w:type="dxa"/>
            <w:shd w:val="clear" w:color="auto" w:fill="auto"/>
            <w:vAlign w:val="center"/>
          </w:tcPr>
          <w:p w14:paraId="036B47B8" w14:textId="77777777" w:rsidR="00D02438" w:rsidRPr="0084059D" w:rsidRDefault="00D02438" w:rsidP="00FA3E75">
            <w:pPr>
              <w:jc w:val="center"/>
              <w:rPr>
                <w:rFonts w:ascii="Times New Roman" w:hAnsi="Times New Roman" w:cs="Times New Roman"/>
                <w:color w:val="000000" w:themeColor="text1"/>
                <w:sz w:val="20"/>
                <w:szCs w:val="20"/>
              </w:rPr>
            </w:pPr>
          </w:p>
        </w:tc>
        <w:tc>
          <w:tcPr>
            <w:tcW w:w="2126" w:type="dxa"/>
            <w:shd w:val="clear" w:color="auto" w:fill="auto"/>
            <w:vAlign w:val="center"/>
          </w:tcPr>
          <w:p w14:paraId="45AB010F"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General health</w:t>
            </w:r>
          </w:p>
        </w:tc>
      </w:tr>
      <w:tr w:rsidR="00D02438" w14:paraId="62010EF0" w14:textId="77777777" w:rsidTr="00D02438">
        <w:tc>
          <w:tcPr>
            <w:tcW w:w="704" w:type="dxa"/>
            <w:vMerge/>
            <w:shd w:val="clear" w:color="auto" w:fill="auto"/>
            <w:vAlign w:val="center"/>
          </w:tcPr>
          <w:p w14:paraId="616CEDFB" w14:textId="77777777" w:rsidR="00D02438" w:rsidRPr="0084059D" w:rsidRDefault="00D02438" w:rsidP="00FA3E75">
            <w:pPr>
              <w:jc w:val="center"/>
              <w:rPr>
                <w:rFonts w:ascii="Times New Roman" w:hAnsi="Times New Roman" w:cs="Times New Roman"/>
                <w:color w:val="000000" w:themeColor="text1"/>
                <w:sz w:val="20"/>
                <w:szCs w:val="20"/>
              </w:rPr>
            </w:pPr>
          </w:p>
        </w:tc>
        <w:tc>
          <w:tcPr>
            <w:tcW w:w="2413" w:type="dxa"/>
            <w:shd w:val="clear" w:color="auto" w:fill="auto"/>
            <w:vAlign w:val="center"/>
          </w:tcPr>
          <w:p w14:paraId="2AF2A634"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Joint Ease Osteo</w:t>
            </w:r>
          </w:p>
        </w:tc>
        <w:tc>
          <w:tcPr>
            <w:tcW w:w="1698" w:type="dxa"/>
            <w:shd w:val="clear" w:color="auto" w:fill="auto"/>
            <w:vAlign w:val="center"/>
          </w:tcPr>
          <w:p w14:paraId="39DEE192"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1cap PRN PO</w:t>
            </w:r>
          </w:p>
        </w:tc>
        <w:tc>
          <w:tcPr>
            <w:tcW w:w="1205" w:type="dxa"/>
            <w:shd w:val="clear" w:color="auto" w:fill="auto"/>
            <w:vAlign w:val="center"/>
          </w:tcPr>
          <w:p w14:paraId="36807F39"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01-Jul-21</w:t>
            </w:r>
          </w:p>
        </w:tc>
        <w:tc>
          <w:tcPr>
            <w:tcW w:w="1205" w:type="dxa"/>
            <w:shd w:val="clear" w:color="auto" w:fill="auto"/>
            <w:vAlign w:val="center"/>
          </w:tcPr>
          <w:p w14:paraId="7A9D77BC" w14:textId="77777777" w:rsidR="00D02438" w:rsidRPr="0084059D" w:rsidRDefault="00D02438" w:rsidP="00FA3E75">
            <w:pPr>
              <w:jc w:val="center"/>
              <w:rPr>
                <w:rFonts w:ascii="Times New Roman" w:hAnsi="Times New Roman" w:cs="Times New Roman"/>
                <w:color w:val="000000" w:themeColor="text1"/>
                <w:sz w:val="20"/>
                <w:szCs w:val="20"/>
              </w:rPr>
            </w:pPr>
          </w:p>
        </w:tc>
        <w:tc>
          <w:tcPr>
            <w:tcW w:w="2126" w:type="dxa"/>
            <w:shd w:val="clear" w:color="auto" w:fill="auto"/>
            <w:vAlign w:val="center"/>
          </w:tcPr>
          <w:p w14:paraId="060752D3"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General health</w:t>
            </w:r>
          </w:p>
        </w:tc>
      </w:tr>
      <w:tr w:rsidR="00D02438" w14:paraId="7A6EC8A5" w14:textId="77777777" w:rsidTr="00D02438">
        <w:tc>
          <w:tcPr>
            <w:tcW w:w="704" w:type="dxa"/>
            <w:shd w:val="clear" w:color="auto" w:fill="auto"/>
            <w:vAlign w:val="center"/>
          </w:tcPr>
          <w:p w14:paraId="5DA7066C"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27</w:t>
            </w:r>
            <w:r w:rsidRPr="0084059D">
              <w:rPr>
                <w:rFonts w:ascii="Times New Roman" w:hAnsi="Times New Roman" w:cs="Times New Roman"/>
                <w:color w:val="000000" w:themeColor="text1"/>
                <w:sz w:val="20"/>
                <w:szCs w:val="20"/>
                <w:vertAlign w:val="superscript"/>
              </w:rPr>
              <w:t>b</w:t>
            </w:r>
          </w:p>
        </w:tc>
        <w:tc>
          <w:tcPr>
            <w:tcW w:w="2413" w:type="dxa"/>
            <w:shd w:val="clear" w:color="auto" w:fill="auto"/>
            <w:vAlign w:val="center"/>
          </w:tcPr>
          <w:p w14:paraId="6BAE3306"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acetaminophen</w:t>
            </w:r>
          </w:p>
        </w:tc>
        <w:tc>
          <w:tcPr>
            <w:tcW w:w="1698" w:type="dxa"/>
            <w:shd w:val="clear" w:color="auto" w:fill="auto"/>
            <w:vAlign w:val="center"/>
          </w:tcPr>
          <w:p w14:paraId="14E86C90"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500mg 2x PO</w:t>
            </w:r>
          </w:p>
        </w:tc>
        <w:tc>
          <w:tcPr>
            <w:tcW w:w="1205" w:type="dxa"/>
            <w:shd w:val="clear" w:color="auto" w:fill="auto"/>
            <w:vAlign w:val="center"/>
          </w:tcPr>
          <w:p w14:paraId="33997BB2"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26-Apr-22</w:t>
            </w:r>
          </w:p>
        </w:tc>
        <w:tc>
          <w:tcPr>
            <w:tcW w:w="1205" w:type="dxa"/>
            <w:shd w:val="clear" w:color="auto" w:fill="auto"/>
            <w:vAlign w:val="center"/>
          </w:tcPr>
          <w:p w14:paraId="222B3C06"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26-Apr-22</w:t>
            </w:r>
          </w:p>
        </w:tc>
        <w:tc>
          <w:tcPr>
            <w:tcW w:w="2126" w:type="dxa"/>
            <w:shd w:val="clear" w:color="auto" w:fill="auto"/>
            <w:vAlign w:val="center"/>
          </w:tcPr>
          <w:p w14:paraId="6FAA7C48"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Relief of COVID-19 symptoms</w:t>
            </w:r>
          </w:p>
        </w:tc>
      </w:tr>
      <w:tr w:rsidR="00D02438" w14:paraId="11A916C5" w14:textId="77777777" w:rsidTr="00D02438">
        <w:tc>
          <w:tcPr>
            <w:tcW w:w="704" w:type="dxa"/>
            <w:vMerge w:val="restart"/>
            <w:shd w:val="clear" w:color="auto" w:fill="auto"/>
            <w:vAlign w:val="center"/>
          </w:tcPr>
          <w:p w14:paraId="071450C4"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29</w:t>
            </w:r>
          </w:p>
        </w:tc>
        <w:tc>
          <w:tcPr>
            <w:tcW w:w="2413" w:type="dxa"/>
            <w:shd w:val="clear" w:color="auto" w:fill="auto"/>
            <w:vAlign w:val="center"/>
          </w:tcPr>
          <w:p w14:paraId="316B1531" w14:textId="40C68F24"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Calcium &amp; magnesium</w:t>
            </w:r>
          </w:p>
        </w:tc>
        <w:tc>
          <w:tcPr>
            <w:tcW w:w="1698" w:type="dxa"/>
            <w:shd w:val="clear" w:color="auto" w:fill="auto"/>
            <w:vAlign w:val="center"/>
          </w:tcPr>
          <w:p w14:paraId="7418D629"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333/137mg qd PO</w:t>
            </w:r>
          </w:p>
        </w:tc>
        <w:tc>
          <w:tcPr>
            <w:tcW w:w="1205" w:type="dxa"/>
            <w:shd w:val="clear" w:color="auto" w:fill="auto"/>
            <w:vAlign w:val="center"/>
          </w:tcPr>
          <w:p w14:paraId="77DCC92B"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01-Jan-21</w:t>
            </w:r>
          </w:p>
        </w:tc>
        <w:tc>
          <w:tcPr>
            <w:tcW w:w="1205" w:type="dxa"/>
            <w:shd w:val="clear" w:color="auto" w:fill="auto"/>
            <w:vAlign w:val="center"/>
          </w:tcPr>
          <w:p w14:paraId="6C1E7493" w14:textId="77777777" w:rsidR="00D02438" w:rsidRPr="0084059D" w:rsidRDefault="00D02438" w:rsidP="00FA3E75">
            <w:pPr>
              <w:jc w:val="center"/>
              <w:rPr>
                <w:rFonts w:ascii="Times New Roman" w:hAnsi="Times New Roman" w:cs="Times New Roman"/>
                <w:color w:val="000000" w:themeColor="text1"/>
                <w:sz w:val="20"/>
                <w:szCs w:val="20"/>
              </w:rPr>
            </w:pPr>
          </w:p>
        </w:tc>
        <w:tc>
          <w:tcPr>
            <w:tcW w:w="2126" w:type="dxa"/>
            <w:shd w:val="clear" w:color="auto" w:fill="auto"/>
            <w:vAlign w:val="center"/>
          </w:tcPr>
          <w:p w14:paraId="676B1247"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General health</w:t>
            </w:r>
          </w:p>
        </w:tc>
      </w:tr>
      <w:tr w:rsidR="00D02438" w14:paraId="73873E29" w14:textId="77777777" w:rsidTr="00D02438">
        <w:tc>
          <w:tcPr>
            <w:tcW w:w="704" w:type="dxa"/>
            <w:vMerge/>
            <w:shd w:val="clear" w:color="auto" w:fill="auto"/>
            <w:vAlign w:val="center"/>
          </w:tcPr>
          <w:p w14:paraId="1EDB4967" w14:textId="77777777" w:rsidR="00D02438" w:rsidRPr="0084059D" w:rsidRDefault="00D02438" w:rsidP="00FA3E75">
            <w:pPr>
              <w:jc w:val="center"/>
              <w:rPr>
                <w:rFonts w:ascii="Times New Roman" w:hAnsi="Times New Roman" w:cs="Times New Roman"/>
                <w:color w:val="000000" w:themeColor="text1"/>
                <w:sz w:val="20"/>
                <w:szCs w:val="20"/>
              </w:rPr>
            </w:pPr>
          </w:p>
        </w:tc>
        <w:tc>
          <w:tcPr>
            <w:tcW w:w="2413" w:type="dxa"/>
            <w:shd w:val="clear" w:color="auto" w:fill="auto"/>
            <w:vAlign w:val="center"/>
          </w:tcPr>
          <w:p w14:paraId="5D9BB2FB"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vitamin C</w:t>
            </w:r>
          </w:p>
        </w:tc>
        <w:tc>
          <w:tcPr>
            <w:tcW w:w="1698" w:type="dxa"/>
            <w:shd w:val="clear" w:color="auto" w:fill="auto"/>
            <w:vAlign w:val="center"/>
          </w:tcPr>
          <w:p w14:paraId="392E3AB9"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500mg qd PO</w:t>
            </w:r>
          </w:p>
        </w:tc>
        <w:tc>
          <w:tcPr>
            <w:tcW w:w="1205" w:type="dxa"/>
            <w:shd w:val="clear" w:color="auto" w:fill="auto"/>
            <w:vAlign w:val="center"/>
          </w:tcPr>
          <w:p w14:paraId="3D8FA87E"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01-Jan-21</w:t>
            </w:r>
          </w:p>
        </w:tc>
        <w:tc>
          <w:tcPr>
            <w:tcW w:w="1205" w:type="dxa"/>
            <w:shd w:val="clear" w:color="auto" w:fill="auto"/>
            <w:vAlign w:val="center"/>
          </w:tcPr>
          <w:p w14:paraId="4B3FC915" w14:textId="77777777" w:rsidR="00D02438" w:rsidRPr="0084059D" w:rsidRDefault="00D02438" w:rsidP="00FA3E75">
            <w:pPr>
              <w:jc w:val="center"/>
              <w:rPr>
                <w:rFonts w:ascii="Times New Roman" w:hAnsi="Times New Roman" w:cs="Times New Roman"/>
                <w:color w:val="000000" w:themeColor="text1"/>
                <w:sz w:val="20"/>
                <w:szCs w:val="20"/>
              </w:rPr>
            </w:pPr>
          </w:p>
        </w:tc>
        <w:tc>
          <w:tcPr>
            <w:tcW w:w="2126" w:type="dxa"/>
            <w:shd w:val="clear" w:color="auto" w:fill="auto"/>
            <w:vAlign w:val="center"/>
          </w:tcPr>
          <w:p w14:paraId="69120644"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General health</w:t>
            </w:r>
          </w:p>
        </w:tc>
      </w:tr>
      <w:tr w:rsidR="00D02438" w14:paraId="5CF8A1F2" w14:textId="77777777" w:rsidTr="00D02438">
        <w:tc>
          <w:tcPr>
            <w:tcW w:w="704" w:type="dxa"/>
            <w:shd w:val="clear" w:color="auto" w:fill="auto"/>
            <w:vAlign w:val="center"/>
          </w:tcPr>
          <w:p w14:paraId="26689478"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30</w:t>
            </w:r>
          </w:p>
        </w:tc>
        <w:tc>
          <w:tcPr>
            <w:tcW w:w="2413" w:type="dxa"/>
            <w:shd w:val="clear" w:color="auto" w:fill="auto"/>
            <w:vAlign w:val="center"/>
          </w:tcPr>
          <w:p w14:paraId="151496E3"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vitamin A/D/E</w:t>
            </w:r>
          </w:p>
        </w:tc>
        <w:tc>
          <w:tcPr>
            <w:tcW w:w="1698" w:type="dxa"/>
            <w:shd w:val="clear" w:color="auto" w:fill="auto"/>
            <w:vAlign w:val="center"/>
          </w:tcPr>
          <w:p w14:paraId="51ED4D64"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1000/300/8.9IU qd PO</w:t>
            </w:r>
          </w:p>
        </w:tc>
        <w:tc>
          <w:tcPr>
            <w:tcW w:w="1205" w:type="dxa"/>
            <w:shd w:val="clear" w:color="auto" w:fill="auto"/>
            <w:vAlign w:val="center"/>
          </w:tcPr>
          <w:p w14:paraId="17BEE7BF"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01-Jan-22</w:t>
            </w:r>
          </w:p>
        </w:tc>
        <w:tc>
          <w:tcPr>
            <w:tcW w:w="1205" w:type="dxa"/>
            <w:shd w:val="clear" w:color="auto" w:fill="auto"/>
            <w:vAlign w:val="center"/>
          </w:tcPr>
          <w:p w14:paraId="11CD4BE1" w14:textId="77777777" w:rsidR="00D02438" w:rsidRPr="0084059D" w:rsidRDefault="00D02438" w:rsidP="00FA3E75">
            <w:pPr>
              <w:jc w:val="center"/>
              <w:rPr>
                <w:rFonts w:ascii="Times New Roman" w:hAnsi="Times New Roman" w:cs="Times New Roman"/>
                <w:color w:val="000000" w:themeColor="text1"/>
                <w:sz w:val="20"/>
                <w:szCs w:val="20"/>
              </w:rPr>
            </w:pPr>
          </w:p>
        </w:tc>
        <w:tc>
          <w:tcPr>
            <w:tcW w:w="2126" w:type="dxa"/>
            <w:shd w:val="clear" w:color="auto" w:fill="auto"/>
            <w:vAlign w:val="center"/>
          </w:tcPr>
          <w:p w14:paraId="0BE4A0C7"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General health</w:t>
            </w:r>
          </w:p>
        </w:tc>
      </w:tr>
      <w:tr w:rsidR="00D02438" w14:paraId="342A6EB1" w14:textId="77777777" w:rsidTr="00D02438">
        <w:tc>
          <w:tcPr>
            <w:tcW w:w="704" w:type="dxa"/>
            <w:shd w:val="clear" w:color="auto" w:fill="auto"/>
            <w:vAlign w:val="center"/>
          </w:tcPr>
          <w:p w14:paraId="4969AED5"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31</w:t>
            </w:r>
          </w:p>
        </w:tc>
        <w:tc>
          <w:tcPr>
            <w:tcW w:w="2413" w:type="dxa"/>
            <w:shd w:val="clear" w:color="auto" w:fill="auto"/>
            <w:vAlign w:val="center"/>
          </w:tcPr>
          <w:p w14:paraId="76650D1F"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ibuprofen</w:t>
            </w:r>
          </w:p>
        </w:tc>
        <w:tc>
          <w:tcPr>
            <w:tcW w:w="1698" w:type="dxa"/>
            <w:shd w:val="clear" w:color="auto" w:fill="auto"/>
            <w:vAlign w:val="center"/>
          </w:tcPr>
          <w:p w14:paraId="1DB5661C"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600mg 2x PO</w:t>
            </w:r>
          </w:p>
        </w:tc>
        <w:tc>
          <w:tcPr>
            <w:tcW w:w="1205" w:type="dxa"/>
            <w:shd w:val="clear" w:color="auto" w:fill="auto"/>
            <w:vAlign w:val="center"/>
          </w:tcPr>
          <w:p w14:paraId="531AFFC9"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16-May-22</w:t>
            </w:r>
          </w:p>
        </w:tc>
        <w:tc>
          <w:tcPr>
            <w:tcW w:w="1205" w:type="dxa"/>
            <w:shd w:val="clear" w:color="auto" w:fill="auto"/>
            <w:vAlign w:val="center"/>
          </w:tcPr>
          <w:p w14:paraId="4DD3A406"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17-May-22</w:t>
            </w:r>
          </w:p>
        </w:tc>
        <w:tc>
          <w:tcPr>
            <w:tcW w:w="2126" w:type="dxa"/>
            <w:shd w:val="clear" w:color="auto" w:fill="auto"/>
            <w:vAlign w:val="center"/>
          </w:tcPr>
          <w:p w14:paraId="4B486A7F"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Relief of pain from tightening braces</w:t>
            </w:r>
          </w:p>
        </w:tc>
      </w:tr>
      <w:tr w:rsidR="00D02438" w14:paraId="0792F2B4" w14:textId="77777777" w:rsidTr="00D02438">
        <w:tc>
          <w:tcPr>
            <w:tcW w:w="704" w:type="dxa"/>
            <w:vMerge w:val="restart"/>
            <w:shd w:val="clear" w:color="auto" w:fill="auto"/>
            <w:vAlign w:val="center"/>
          </w:tcPr>
          <w:p w14:paraId="5AE54CFF"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32</w:t>
            </w:r>
          </w:p>
        </w:tc>
        <w:tc>
          <w:tcPr>
            <w:tcW w:w="2413" w:type="dxa"/>
            <w:shd w:val="clear" w:color="auto" w:fill="auto"/>
            <w:vAlign w:val="center"/>
          </w:tcPr>
          <w:p w14:paraId="29C7C488"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fluoxetine</w:t>
            </w:r>
          </w:p>
        </w:tc>
        <w:tc>
          <w:tcPr>
            <w:tcW w:w="1698" w:type="dxa"/>
            <w:shd w:val="clear" w:color="auto" w:fill="auto"/>
            <w:vAlign w:val="center"/>
          </w:tcPr>
          <w:p w14:paraId="6FCB4C7A"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300mg qd PO</w:t>
            </w:r>
          </w:p>
        </w:tc>
        <w:tc>
          <w:tcPr>
            <w:tcW w:w="1205" w:type="dxa"/>
            <w:shd w:val="clear" w:color="auto" w:fill="auto"/>
            <w:vAlign w:val="center"/>
          </w:tcPr>
          <w:p w14:paraId="6541D190"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01-Jan-18</w:t>
            </w:r>
          </w:p>
        </w:tc>
        <w:tc>
          <w:tcPr>
            <w:tcW w:w="1205" w:type="dxa"/>
            <w:shd w:val="clear" w:color="auto" w:fill="auto"/>
            <w:vAlign w:val="center"/>
          </w:tcPr>
          <w:p w14:paraId="29117B39" w14:textId="77777777" w:rsidR="00D02438" w:rsidRPr="0084059D" w:rsidRDefault="00D02438" w:rsidP="00FA3E75">
            <w:pPr>
              <w:jc w:val="center"/>
              <w:rPr>
                <w:rFonts w:ascii="Times New Roman" w:hAnsi="Times New Roman" w:cs="Times New Roman"/>
                <w:color w:val="000000" w:themeColor="text1"/>
                <w:sz w:val="20"/>
                <w:szCs w:val="20"/>
              </w:rPr>
            </w:pPr>
          </w:p>
        </w:tc>
        <w:tc>
          <w:tcPr>
            <w:tcW w:w="2126" w:type="dxa"/>
            <w:shd w:val="clear" w:color="auto" w:fill="auto"/>
            <w:vAlign w:val="center"/>
          </w:tcPr>
          <w:p w14:paraId="1EB1017E"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Anxiety</w:t>
            </w:r>
          </w:p>
        </w:tc>
      </w:tr>
      <w:tr w:rsidR="00D02438" w14:paraId="741DDA31" w14:textId="77777777" w:rsidTr="00D02438">
        <w:tc>
          <w:tcPr>
            <w:tcW w:w="704" w:type="dxa"/>
            <w:vMerge/>
            <w:shd w:val="clear" w:color="auto" w:fill="auto"/>
            <w:vAlign w:val="center"/>
          </w:tcPr>
          <w:p w14:paraId="2B759226" w14:textId="77777777" w:rsidR="00D02438" w:rsidRPr="0084059D" w:rsidRDefault="00D02438" w:rsidP="00FA3E75">
            <w:pPr>
              <w:jc w:val="center"/>
              <w:rPr>
                <w:rFonts w:ascii="Times New Roman" w:hAnsi="Times New Roman" w:cs="Times New Roman"/>
                <w:color w:val="000000" w:themeColor="text1"/>
                <w:sz w:val="20"/>
                <w:szCs w:val="20"/>
              </w:rPr>
            </w:pPr>
          </w:p>
        </w:tc>
        <w:tc>
          <w:tcPr>
            <w:tcW w:w="2413" w:type="dxa"/>
            <w:shd w:val="clear" w:color="auto" w:fill="auto"/>
            <w:vAlign w:val="center"/>
          </w:tcPr>
          <w:p w14:paraId="58747C77"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mirtazapine</w:t>
            </w:r>
          </w:p>
        </w:tc>
        <w:tc>
          <w:tcPr>
            <w:tcW w:w="1698" w:type="dxa"/>
            <w:shd w:val="clear" w:color="auto" w:fill="auto"/>
            <w:vAlign w:val="center"/>
          </w:tcPr>
          <w:p w14:paraId="07D7D812"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30mg qd PO</w:t>
            </w:r>
          </w:p>
        </w:tc>
        <w:tc>
          <w:tcPr>
            <w:tcW w:w="1205" w:type="dxa"/>
            <w:shd w:val="clear" w:color="auto" w:fill="auto"/>
            <w:vAlign w:val="center"/>
          </w:tcPr>
          <w:p w14:paraId="7E88E129"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01-Jan-18</w:t>
            </w:r>
          </w:p>
        </w:tc>
        <w:tc>
          <w:tcPr>
            <w:tcW w:w="1205" w:type="dxa"/>
            <w:shd w:val="clear" w:color="auto" w:fill="auto"/>
            <w:vAlign w:val="center"/>
          </w:tcPr>
          <w:p w14:paraId="6432CBB1" w14:textId="77777777" w:rsidR="00D02438" w:rsidRPr="0084059D" w:rsidRDefault="00D02438" w:rsidP="00FA3E75">
            <w:pPr>
              <w:jc w:val="center"/>
              <w:rPr>
                <w:rFonts w:ascii="Times New Roman" w:hAnsi="Times New Roman" w:cs="Times New Roman"/>
                <w:color w:val="000000" w:themeColor="text1"/>
                <w:sz w:val="20"/>
                <w:szCs w:val="20"/>
              </w:rPr>
            </w:pPr>
          </w:p>
        </w:tc>
        <w:tc>
          <w:tcPr>
            <w:tcW w:w="2126" w:type="dxa"/>
            <w:shd w:val="clear" w:color="auto" w:fill="auto"/>
            <w:vAlign w:val="center"/>
          </w:tcPr>
          <w:p w14:paraId="0BBD316D"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Depression</w:t>
            </w:r>
          </w:p>
        </w:tc>
      </w:tr>
      <w:tr w:rsidR="00D02438" w14:paraId="00FD6D89" w14:textId="77777777" w:rsidTr="00D02438">
        <w:tc>
          <w:tcPr>
            <w:tcW w:w="704" w:type="dxa"/>
            <w:vMerge/>
            <w:shd w:val="clear" w:color="auto" w:fill="auto"/>
            <w:vAlign w:val="center"/>
          </w:tcPr>
          <w:p w14:paraId="38488176" w14:textId="77777777" w:rsidR="00D02438" w:rsidRPr="0084059D" w:rsidRDefault="00D02438" w:rsidP="00FA3E75">
            <w:pPr>
              <w:jc w:val="center"/>
              <w:rPr>
                <w:rFonts w:ascii="Times New Roman" w:hAnsi="Times New Roman" w:cs="Times New Roman"/>
                <w:color w:val="000000" w:themeColor="text1"/>
                <w:sz w:val="20"/>
                <w:szCs w:val="20"/>
              </w:rPr>
            </w:pPr>
          </w:p>
        </w:tc>
        <w:tc>
          <w:tcPr>
            <w:tcW w:w="2413" w:type="dxa"/>
            <w:shd w:val="clear" w:color="auto" w:fill="auto"/>
            <w:vAlign w:val="center"/>
          </w:tcPr>
          <w:p w14:paraId="509B68DA"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prazosin</w:t>
            </w:r>
          </w:p>
        </w:tc>
        <w:tc>
          <w:tcPr>
            <w:tcW w:w="1698" w:type="dxa"/>
            <w:shd w:val="clear" w:color="auto" w:fill="auto"/>
            <w:vAlign w:val="center"/>
          </w:tcPr>
          <w:p w14:paraId="75125CFE"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 xml:space="preserve">2mg </w:t>
            </w:r>
            <w:proofErr w:type="spellStart"/>
            <w:r w:rsidRPr="0084059D">
              <w:rPr>
                <w:rFonts w:ascii="Times New Roman" w:hAnsi="Times New Roman" w:cs="Times New Roman"/>
                <w:color w:val="000000" w:themeColor="text1"/>
                <w:sz w:val="20"/>
                <w:szCs w:val="20"/>
              </w:rPr>
              <w:t>qhs</w:t>
            </w:r>
            <w:proofErr w:type="spellEnd"/>
            <w:r w:rsidRPr="0084059D">
              <w:rPr>
                <w:rFonts w:ascii="Times New Roman" w:hAnsi="Times New Roman" w:cs="Times New Roman"/>
                <w:color w:val="000000" w:themeColor="text1"/>
                <w:sz w:val="20"/>
                <w:szCs w:val="20"/>
              </w:rPr>
              <w:t xml:space="preserve"> PO</w:t>
            </w:r>
          </w:p>
        </w:tc>
        <w:tc>
          <w:tcPr>
            <w:tcW w:w="1205" w:type="dxa"/>
            <w:shd w:val="clear" w:color="auto" w:fill="auto"/>
            <w:vAlign w:val="center"/>
          </w:tcPr>
          <w:p w14:paraId="5C866865"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01-Jan-18</w:t>
            </w:r>
          </w:p>
        </w:tc>
        <w:tc>
          <w:tcPr>
            <w:tcW w:w="1205" w:type="dxa"/>
            <w:shd w:val="clear" w:color="auto" w:fill="auto"/>
            <w:vAlign w:val="center"/>
          </w:tcPr>
          <w:p w14:paraId="2B5FC8BA" w14:textId="77777777" w:rsidR="00D02438" w:rsidRPr="0084059D" w:rsidRDefault="00D02438" w:rsidP="00FA3E75">
            <w:pPr>
              <w:jc w:val="center"/>
              <w:rPr>
                <w:rFonts w:ascii="Times New Roman" w:hAnsi="Times New Roman" w:cs="Times New Roman"/>
                <w:color w:val="000000" w:themeColor="text1"/>
                <w:sz w:val="20"/>
                <w:szCs w:val="20"/>
              </w:rPr>
            </w:pPr>
          </w:p>
        </w:tc>
        <w:tc>
          <w:tcPr>
            <w:tcW w:w="2126" w:type="dxa"/>
            <w:shd w:val="clear" w:color="auto" w:fill="auto"/>
            <w:vAlign w:val="center"/>
          </w:tcPr>
          <w:p w14:paraId="14A45FD7"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PTSD, nightmares</w:t>
            </w:r>
          </w:p>
        </w:tc>
      </w:tr>
      <w:tr w:rsidR="00D02438" w14:paraId="61131DCA" w14:textId="77777777" w:rsidTr="00D02438">
        <w:tc>
          <w:tcPr>
            <w:tcW w:w="704" w:type="dxa"/>
            <w:vMerge/>
            <w:shd w:val="clear" w:color="auto" w:fill="auto"/>
            <w:vAlign w:val="center"/>
          </w:tcPr>
          <w:p w14:paraId="155FDD9D" w14:textId="77777777" w:rsidR="00D02438" w:rsidRPr="0084059D" w:rsidRDefault="00D02438" w:rsidP="00FA3E75">
            <w:pPr>
              <w:jc w:val="center"/>
              <w:rPr>
                <w:rFonts w:ascii="Times New Roman" w:hAnsi="Times New Roman" w:cs="Times New Roman"/>
                <w:color w:val="000000" w:themeColor="text1"/>
                <w:sz w:val="20"/>
                <w:szCs w:val="20"/>
              </w:rPr>
            </w:pPr>
          </w:p>
        </w:tc>
        <w:tc>
          <w:tcPr>
            <w:tcW w:w="2413" w:type="dxa"/>
            <w:shd w:val="clear" w:color="auto" w:fill="auto"/>
            <w:vAlign w:val="center"/>
          </w:tcPr>
          <w:p w14:paraId="19C59666"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sertraline</w:t>
            </w:r>
          </w:p>
        </w:tc>
        <w:tc>
          <w:tcPr>
            <w:tcW w:w="1698" w:type="dxa"/>
            <w:shd w:val="clear" w:color="auto" w:fill="auto"/>
            <w:vAlign w:val="center"/>
          </w:tcPr>
          <w:p w14:paraId="4C27752C"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200mg QD po</w:t>
            </w:r>
          </w:p>
        </w:tc>
        <w:tc>
          <w:tcPr>
            <w:tcW w:w="1205" w:type="dxa"/>
            <w:shd w:val="clear" w:color="auto" w:fill="auto"/>
            <w:vAlign w:val="center"/>
          </w:tcPr>
          <w:p w14:paraId="20C6FE54"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01-Jan-18</w:t>
            </w:r>
          </w:p>
        </w:tc>
        <w:tc>
          <w:tcPr>
            <w:tcW w:w="1205" w:type="dxa"/>
            <w:shd w:val="clear" w:color="auto" w:fill="auto"/>
            <w:vAlign w:val="center"/>
          </w:tcPr>
          <w:p w14:paraId="0D179683" w14:textId="77777777" w:rsidR="00D02438" w:rsidRPr="0084059D" w:rsidRDefault="00D02438" w:rsidP="00FA3E75">
            <w:pPr>
              <w:jc w:val="center"/>
              <w:rPr>
                <w:rFonts w:ascii="Times New Roman" w:hAnsi="Times New Roman" w:cs="Times New Roman"/>
                <w:color w:val="000000" w:themeColor="text1"/>
                <w:sz w:val="20"/>
                <w:szCs w:val="20"/>
              </w:rPr>
            </w:pPr>
          </w:p>
        </w:tc>
        <w:tc>
          <w:tcPr>
            <w:tcW w:w="2126" w:type="dxa"/>
            <w:shd w:val="clear" w:color="auto" w:fill="auto"/>
            <w:vAlign w:val="center"/>
          </w:tcPr>
          <w:p w14:paraId="5CF5E9B1"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Anxiety</w:t>
            </w:r>
          </w:p>
        </w:tc>
      </w:tr>
      <w:tr w:rsidR="00D02438" w14:paraId="7C3AF10E" w14:textId="77777777" w:rsidTr="00D02438">
        <w:tc>
          <w:tcPr>
            <w:tcW w:w="704" w:type="dxa"/>
            <w:vMerge/>
            <w:shd w:val="clear" w:color="auto" w:fill="auto"/>
            <w:vAlign w:val="center"/>
          </w:tcPr>
          <w:p w14:paraId="356ABD34" w14:textId="77777777" w:rsidR="00D02438" w:rsidRPr="0084059D" w:rsidRDefault="00D02438" w:rsidP="00FA3E75">
            <w:pPr>
              <w:jc w:val="center"/>
              <w:rPr>
                <w:rFonts w:ascii="Times New Roman" w:hAnsi="Times New Roman" w:cs="Times New Roman"/>
                <w:color w:val="000000" w:themeColor="text1"/>
                <w:sz w:val="20"/>
                <w:szCs w:val="20"/>
              </w:rPr>
            </w:pPr>
          </w:p>
        </w:tc>
        <w:tc>
          <w:tcPr>
            <w:tcW w:w="2413" w:type="dxa"/>
            <w:shd w:val="clear" w:color="auto" w:fill="auto"/>
            <w:vAlign w:val="center"/>
          </w:tcPr>
          <w:p w14:paraId="5AE9402B"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omega 3, 6, 9</w:t>
            </w:r>
          </w:p>
        </w:tc>
        <w:tc>
          <w:tcPr>
            <w:tcW w:w="1698" w:type="dxa"/>
            <w:shd w:val="clear" w:color="auto" w:fill="auto"/>
            <w:vAlign w:val="center"/>
          </w:tcPr>
          <w:p w14:paraId="414F8803"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1200mg qd PO</w:t>
            </w:r>
          </w:p>
        </w:tc>
        <w:tc>
          <w:tcPr>
            <w:tcW w:w="1205" w:type="dxa"/>
            <w:shd w:val="clear" w:color="auto" w:fill="auto"/>
            <w:vAlign w:val="center"/>
          </w:tcPr>
          <w:p w14:paraId="2321C57D"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01-Jan-19</w:t>
            </w:r>
          </w:p>
        </w:tc>
        <w:tc>
          <w:tcPr>
            <w:tcW w:w="1205" w:type="dxa"/>
            <w:shd w:val="clear" w:color="auto" w:fill="auto"/>
            <w:vAlign w:val="center"/>
          </w:tcPr>
          <w:p w14:paraId="61A2238D" w14:textId="77777777" w:rsidR="00D02438" w:rsidRPr="0084059D" w:rsidRDefault="00D02438" w:rsidP="00FA3E75">
            <w:pPr>
              <w:jc w:val="center"/>
              <w:rPr>
                <w:rFonts w:ascii="Times New Roman" w:hAnsi="Times New Roman" w:cs="Times New Roman"/>
                <w:color w:val="000000" w:themeColor="text1"/>
                <w:sz w:val="20"/>
                <w:szCs w:val="20"/>
              </w:rPr>
            </w:pPr>
          </w:p>
        </w:tc>
        <w:tc>
          <w:tcPr>
            <w:tcW w:w="2126" w:type="dxa"/>
            <w:shd w:val="clear" w:color="auto" w:fill="auto"/>
            <w:vAlign w:val="center"/>
          </w:tcPr>
          <w:p w14:paraId="243ABB94"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General health</w:t>
            </w:r>
          </w:p>
        </w:tc>
      </w:tr>
      <w:tr w:rsidR="00D02438" w14:paraId="3179182E" w14:textId="77777777" w:rsidTr="00D02438">
        <w:tc>
          <w:tcPr>
            <w:tcW w:w="704" w:type="dxa"/>
            <w:vMerge/>
            <w:shd w:val="clear" w:color="auto" w:fill="auto"/>
            <w:vAlign w:val="center"/>
          </w:tcPr>
          <w:p w14:paraId="7C3EB38C" w14:textId="77777777" w:rsidR="00D02438" w:rsidRPr="0084059D" w:rsidRDefault="00D02438" w:rsidP="00FA3E75">
            <w:pPr>
              <w:jc w:val="center"/>
              <w:rPr>
                <w:rFonts w:ascii="Times New Roman" w:hAnsi="Times New Roman" w:cs="Times New Roman"/>
                <w:color w:val="000000" w:themeColor="text1"/>
                <w:sz w:val="20"/>
                <w:szCs w:val="20"/>
              </w:rPr>
            </w:pPr>
          </w:p>
        </w:tc>
        <w:tc>
          <w:tcPr>
            <w:tcW w:w="2413" w:type="dxa"/>
            <w:shd w:val="clear" w:color="auto" w:fill="auto"/>
            <w:vAlign w:val="center"/>
          </w:tcPr>
          <w:p w14:paraId="0C7AFFAB"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vitamin D3</w:t>
            </w:r>
          </w:p>
        </w:tc>
        <w:tc>
          <w:tcPr>
            <w:tcW w:w="1698" w:type="dxa"/>
            <w:shd w:val="clear" w:color="auto" w:fill="auto"/>
            <w:vAlign w:val="center"/>
          </w:tcPr>
          <w:p w14:paraId="65AEF5B2"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1000IU qd PO</w:t>
            </w:r>
          </w:p>
        </w:tc>
        <w:tc>
          <w:tcPr>
            <w:tcW w:w="1205" w:type="dxa"/>
            <w:shd w:val="clear" w:color="auto" w:fill="auto"/>
            <w:vAlign w:val="center"/>
          </w:tcPr>
          <w:p w14:paraId="04149ECF"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01-Jan-19</w:t>
            </w:r>
          </w:p>
        </w:tc>
        <w:tc>
          <w:tcPr>
            <w:tcW w:w="1205" w:type="dxa"/>
            <w:shd w:val="clear" w:color="auto" w:fill="auto"/>
            <w:vAlign w:val="center"/>
          </w:tcPr>
          <w:p w14:paraId="261D2951" w14:textId="77777777" w:rsidR="00D02438" w:rsidRPr="0084059D" w:rsidRDefault="00D02438" w:rsidP="00FA3E75">
            <w:pPr>
              <w:jc w:val="center"/>
              <w:rPr>
                <w:rFonts w:ascii="Times New Roman" w:hAnsi="Times New Roman" w:cs="Times New Roman"/>
                <w:color w:val="000000" w:themeColor="text1"/>
                <w:sz w:val="20"/>
                <w:szCs w:val="20"/>
              </w:rPr>
            </w:pPr>
          </w:p>
        </w:tc>
        <w:tc>
          <w:tcPr>
            <w:tcW w:w="2126" w:type="dxa"/>
            <w:shd w:val="clear" w:color="auto" w:fill="auto"/>
            <w:vAlign w:val="center"/>
          </w:tcPr>
          <w:p w14:paraId="47C6D228"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General health</w:t>
            </w:r>
          </w:p>
        </w:tc>
      </w:tr>
      <w:tr w:rsidR="00D02438" w14:paraId="3EEDDC8C" w14:textId="77777777" w:rsidTr="00D02438">
        <w:tc>
          <w:tcPr>
            <w:tcW w:w="704" w:type="dxa"/>
            <w:vMerge w:val="restart"/>
            <w:shd w:val="clear" w:color="auto" w:fill="auto"/>
            <w:vAlign w:val="center"/>
          </w:tcPr>
          <w:p w14:paraId="0DA179C6"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37</w:t>
            </w:r>
          </w:p>
        </w:tc>
        <w:tc>
          <w:tcPr>
            <w:tcW w:w="2413" w:type="dxa"/>
            <w:shd w:val="clear" w:color="auto" w:fill="auto"/>
            <w:vAlign w:val="center"/>
          </w:tcPr>
          <w:p w14:paraId="06C96B56"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vitamin C</w:t>
            </w:r>
          </w:p>
        </w:tc>
        <w:tc>
          <w:tcPr>
            <w:tcW w:w="1698" w:type="dxa"/>
            <w:shd w:val="clear" w:color="auto" w:fill="auto"/>
            <w:vAlign w:val="center"/>
          </w:tcPr>
          <w:p w14:paraId="782783E0"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500mg qd PO</w:t>
            </w:r>
          </w:p>
        </w:tc>
        <w:tc>
          <w:tcPr>
            <w:tcW w:w="1205" w:type="dxa"/>
            <w:shd w:val="clear" w:color="auto" w:fill="auto"/>
            <w:vAlign w:val="center"/>
          </w:tcPr>
          <w:p w14:paraId="1EFB2D13"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01-Jan-20</w:t>
            </w:r>
          </w:p>
        </w:tc>
        <w:tc>
          <w:tcPr>
            <w:tcW w:w="1205" w:type="dxa"/>
            <w:shd w:val="clear" w:color="auto" w:fill="auto"/>
            <w:vAlign w:val="center"/>
          </w:tcPr>
          <w:p w14:paraId="24FCFFC1" w14:textId="77777777" w:rsidR="00D02438" w:rsidRPr="0084059D" w:rsidRDefault="00D02438" w:rsidP="00FA3E75">
            <w:pPr>
              <w:jc w:val="center"/>
              <w:rPr>
                <w:rFonts w:ascii="Times New Roman" w:hAnsi="Times New Roman" w:cs="Times New Roman"/>
                <w:color w:val="000000" w:themeColor="text1"/>
                <w:sz w:val="20"/>
                <w:szCs w:val="20"/>
              </w:rPr>
            </w:pPr>
          </w:p>
        </w:tc>
        <w:tc>
          <w:tcPr>
            <w:tcW w:w="2126" w:type="dxa"/>
            <w:shd w:val="clear" w:color="auto" w:fill="auto"/>
            <w:vAlign w:val="center"/>
          </w:tcPr>
          <w:p w14:paraId="18EC5E64"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General health</w:t>
            </w:r>
          </w:p>
        </w:tc>
      </w:tr>
      <w:tr w:rsidR="00D02438" w14:paraId="30F01463" w14:textId="77777777" w:rsidTr="00D02438">
        <w:tc>
          <w:tcPr>
            <w:tcW w:w="704" w:type="dxa"/>
            <w:vMerge/>
            <w:shd w:val="clear" w:color="auto" w:fill="auto"/>
            <w:vAlign w:val="center"/>
          </w:tcPr>
          <w:p w14:paraId="4632C5DE" w14:textId="77777777" w:rsidR="00D02438" w:rsidRPr="0084059D" w:rsidRDefault="00D02438" w:rsidP="00FA3E75">
            <w:pPr>
              <w:jc w:val="center"/>
              <w:rPr>
                <w:rFonts w:ascii="Times New Roman" w:hAnsi="Times New Roman" w:cs="Times New Roman"/>
                <w:color w:val="000000" w:themeColor="text1"/>
                <w:sz w:val="20"/>
                <w:szCs w:val="20"/>
              </w:rPr>
            </w:pPr>
          </w:p>
        </w:tc>
        <w:tc>
          <w:tcPr>
            <w:tcW w:w="2413" w:type="dxa"/>
            <w:shd w:val="clear" w:color="auto" w:fill="auto"/>
            <w:vAlign w:val="center"/>
          </w:tcPr>
          <w:p w14:paraId="24DDBBC7"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iron</w:t>
            </w:r>
          </w:p>
        </w:tc>
        <w:tc>
          <w:tcPr>
            <w:tcW w:w="1698" w:type="dxa"/>
            <w:shd w:val="clear" w:color="auto" w:fill="auto"/>
            <w:vAlign w:val="center"/>
          </w:tcPr>
          <w:p w14:paraId="69798ADF"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150mg qd PO</w:t>
            </w:r>
          </w:p>
        </w:tc>
        <w:tc>
          <w:tcPr>
            <w:tcW w:w="1205" w:type="dxa"/>
            <w:shd w:val="clear" w:color="auto" w:fill="auto"/>
            <w:vAlign w:val="center"/>
          </w:tcPr>
          <w:p w14:paraId="76D17516"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23-Apr-22</w:t>
            </w:r>
          </w:p>
        </w:tc>
        <w:tc>
          <w:tcPr>
            <w:tcW w:w="1205" w:type="dxa"/>
            <w:shd w:val="clear" w:color="auto" w:fill="auto"/>
            <w:vAlign w:val="center"/>
          </w:tcPr>
          <w:p w14:paraId="5C85B24B" w14:textId="77777777" w:rsidR="00D02438" w:rsidRPr="0084059D" w:rsidRDefault="00D02438" w:rsidP="00FA3E75">
            <w:pPr>
              <w:jc w:val="center"/>
              <w:rPr>
                <w:rFonts w:ascii="Times New Roman" w:hAnsi="Times New Roman" w:cs="Times New Roman"/>
                <w:color w:val="000000" w:themeColor="text1"/>
                <w:sz w:val="20"/>
                <w:szCs w:val="20"/>
              </w:rPr>
            </w:pPr>
          </w:p>
        </w:tc>
        <w:tc>
          <w:tcPr>
            <w:tcW w:w="2126" w:type="dxa"/>
            <w:shd w:val="clear" w:color="auto" w:fill="auto"/>
            <w:vAlign w:val="center"/>
          </w:tcPr>
          <w:p w14:paraId="1015D744"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General health</w:t>
            </w:r>
          </w:p>
        </w:tc>
      </w:tr>
      <w:tr w:rsidR="00D02438" w14:paraId="5CB3776B" w14:textId="77777777" w:rsidTr="00D02438">
        <w:tc>
          <w:tcPr>
            <w:tcW w:w="704" w:type="dxa"/>
            <w:vMerge w:val="restart"/>
            <w:shd w:val="clear" w:color="auto" w:fill="auto"/>
            <w:vAlign w:val="center"/>
          </w:tcPr>
          <w:p w14:paraId="054AD4CA"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43</w:t>
            </w:r>
          </w:p>
        </w:tc>
        <w:tc>
          <w:tcPr>
            <w:tcW w:w="2413" w:type="dxa"/>
            <w:shd w:val="clear" w:color="auto" w:fill="auto"/>
            <w:vAlign w:val="center"/>
          </w:tcPr>
          <w:p w14:paraId="22D1ED0D"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omega 3</w:t>
            </w:r>
          </w:p>
        </w:tc>
        <w:tc>
          <w:tcPr>
            <w:tcW w:w="1698" w:type="dxa"/>
            <w:shd w:val="clear" w:color="auto" w:fill="auto"/>
            <w:vAlign w:val="center"/>
          </w:tcPr>
          <w:p w14:paraId="6A7FD0E1"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1000IU qd PO</w:t>
            </w:r>
          </w:p>
        </w:tc>
        <w:tc>
          <w:tcPr>
            <w:tcW w:w="1205" w:type="dxa"/>
            <w:shd w:val="clear" w:color="auto" w:fill="auto"/>
            <w:vAlign w:val="center"/>
          </w:tcPr>
          <w:p w14:paraId="447D3AAE"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07-Jan-22</w:t>
            </w:r>
          </w:p>
        </w:tc>
        <w:tc>
          <w:tcPr>
            <w:tcW w:w="1205" w:type="dxa"/>
            <w:shd w:val="clear" w:color="auto" w:fill="auto"/>
            <w:vAlign w:val="center"/>
          </w:tcPr>
          <w:p w14:paraId="1340F11E" w14:textId="77777777" w:rsidR="00D02438" w:rsidRPr="0084059D" w:rsidRDefault="00D02438" w:rsidP="00FA3E75">
            <w:pPr>
              <w:jc w:val="center"/>
              <w:rPr>
                <w:rFonts w:ascii="Times New Roman" w:hAnsi="Times New Roman" w:cs="Times New Roman"/>
                <w:color w:val="000000" w:themeColor="text1"/>
                <w:sz w:val="20"/>
                <w:szCs w:val="20"/>
              </w:rPr>
            </w:pPr>
          </w:p>
        </w:tc>
        <w:tc>
          <w:tcPr>
            <w:tcW w:w="2126" w:type="dxa"/>
            <w:shd w:val="clear" w:color="auto" w:fill="auto"/>
            <w:vAlign w:val="center"/>
          </w:tcPr>
          <w:p w14:paraId="3D6EBF73"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General health</w:t>
            </w:r>
          </w:p>
        </w:tc>
      </w:tr>
      <w:tr w:rsidR="00D02438" w14:paraId="4987DD1E" w14:textId="77777777" w:rsidTr="00D02438">
        <w:tc>
          <w:tcPr>
            <w:tcW w:w="704" w:type="dxa"/>
            <w:vMerge/>
            <w:shd w:val="clear" w:color="auto" w:fill="auto"/>
            <w:vAlign w:val="center"/>
          </w:tcPr>
          <w:p w14:paraId="6BF91923" w14:textId="77777777" w:rsidR="00D02438" w:rsidRPr="0084059D" w:rsidRDefault="00D02438" w:rsidP="00FA3E75">
            <w:pPr>
              <w:jc w:val="center"/>
              <w:rPr>
                <w:rFonts w:ascii="Times New Roman" w:hAnsi="Times New Roman" w:cs="Times New Roman"/>
                <w:color w:val="000000" w:themeColor="text1"/>
                <w:sz w:val="20"/>
                <w:szCs w:val="20"/>
              </w:rPr>
            </w:pPr>
          </w:p>
        </w:tc>
        <w:tc>
          <w:tcPr>
            <w:tcW w:w="2413" w:type="dxa"/>
            <w:shd w:val="clear" w:color="auto" w:fill="auto"/>
            <w:vAlign w:val="center"/>
          </w:tcPr>
          <w:p w14:paraId="4E4648AD"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vitamin B100 Complex</w:t>
            </w:r>
          </w:p>
        </w:tc>
        <w:tc>
          <w:tcPr>
            <w:tcW w:w="1698" w:type="dxa"/>
            <w:shd w:val="clear" w:color="auto" w:fill="auto"/>
            <w:vAlign w:val="center"/>
          </w:tcPr>
          <w:p w14:paraId="795F0383"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1cap qd PO</w:t>
            </w:r>
          </w:p>
        </w:tc>
        <w:tc>
          <w:tcPr>
            <w:tcW w:w="1205" w:type="dxa"/>
            <w:shd w:val="clear" w:color="auto" w:fill="auto"/>
            <w:vAlign w:val="center"/>
          </w:tcPr>
          <w:p w14:paraId="4D16C3A8"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07-Jan-22</w:t>
            </w:r>
          </w:p>
        </w:tc>
        <w:tc>
          <w:tcPr>
            <w:tcW w:w="1205" w:type="dxa"/>
            <w:shd w:val="clear" w:color="auto" w:fill="auto"/>
            <w:vAlign w:val="center"/>
          </w:tcPr>
          <w:p w14:paraId="7D5CE2AA" w14:textId="77777777" w:rsidR="00D02438" w:rsidRPr="0084059D" w:rsidRDefault="00D02438" w:rsidP="00FA3E75">
            <w:pPr>
              <w:jc w:val="center"/>
              <w:rPr>
                <w:rFonts w:ascii="Times New Roman" w:hAnsi="Times New Roman" w:cs="Times New Roman"/>
                <w:color w:val="000000" w:themeColor="text1"/>
                <w:sz w:val="20"/>
                <w:szCs w:val="20"/>
              </w:rPr>
            </w:pPr>
          </w:p>
        </w:tc>
        <w:tc>
          <w:tcPr>
            <w:tcW w:w="2126" w:type="dxa"/>
            <w:shd w:val="clear" w:color="auto" w:fill="auto"/>
            <w:vAlign w:val="center"/>
          </w:tcPr>
          <w:p w14:paraId="6F707D67"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General health</w:t>
            </w:r>
          </w:p>
        </w:tc>
      </w:tr>
      <w:tr w:rsidR="00D02438" w14:paraId="37BD49EE" w14:textId="77777777" w:rsidTr="00D02438">
        <w:tc>
          <w:tcPr>
            <w:tcW w:w="704" w:type="dxa"/>
            <w:vMerge/>
            <w:shd w:val="clear" w:color="auto" w:fill="auto"/>
            <w:vAlign w:val="center"/>
          </w:tcPr>
          <w:p w14:paraId="7C3A95BF" w14:textId="77777777" w:rsidR="00D02438" w:rsidRPr="0084059D" w:rsidRDefault="00D02438" w:rsidP="00FA3E75">
            <w:pPr>
              <w:jc w:val="center"/>
              <w:rPr>
                <w:rFonts w:ascii="Times New Roman" w:hAnsi="Times New Roman" w:cs="Times New Roman"/>
                <w:color w:val="000000" w:themeColor="text1"/>
                <w:sz w:val="20"/>
                <w:szCs w:val="20"/>
              </w:rPr>
            </w:pPr>
          </w:p>
        </w:tc>
        <w:tc>
          <w:tcPr>
            <w:tcW w:w="2413" w:type="dxa"/>
            <w:shd w:val="clear" w:color="auto" w:fill="auto"/>
            <w:vAlign w:val="center"/>
          </w:tcPr>
          <w:p w14:paraId="6E8FB606"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vitamin D</w:t>
            </w:r>
          </w:p>
        </w:tc>
        <w:tc>
          <w:tcPr>
            <w:tcW w:w="1698" w:type="dxa"/>
            <w:shd w:val="clear" w:color="auto" w:fill="auto"/>
            <w:vAlign w:val="center"/>
          </w:tcPr>
          <w:p w14:paraId="1A46E4EA"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1000IU qd PO</w:t>
            </w:r>
          </w:p>
        </w:tc>
        <w:tc>
          <w:tcPr>
            <w:tcW w:w="1205" w:type="dxa"/>
            <w:shd w:val="clear" w:color="auto" w:fill="auto"/>
            <w:vAlign w:val="center"/>
          </w:tcPr>
          <w:p w14:paraId="2CC8ABAB"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07-Jan-22</w:t>
            </w:r>
          </w:p>
        </w:tc>
        <w:tc>
          <w:tcPr>
            <w:tcW w:w="1205" w:type="dxa"/>
            <w:shd w:val="clear" w:color="auto" w:fill="auto"/>
            <w:vAlign w:val="center"/>
          </w:tcPr>
          <w:p w14:paraId="296E7D9D" w14:textId="77777777" w:rsidR="00D02438" w:rsidRPr="0084059D" w:rsidRDefault="00D02438" w:rsidP="00FA3E75">
            <w:pPr>
              <w:jc w:val="center"/>
              <w:rPr>
                <w:rFonts w:ascii="Times New Roman" w:hAnsi="Times New Roman" w:cs="Times New Roman"/>
                <w:color w:val="000000" w:themeColor="text1"/>
                <w:sz w:val="20"/>
                <w:szCs w:val="20"/>
              </w:rPr>
            </w:pPr>
          </w:p>
        </w:tc>
        <w:tc>
          <w:tcPr>
            <w:tcW w:w="2126" w:type="dxa"/>
            <w:shd w:val="clear" w:color="auto" w:fill="auto"/>
            <w:vAlign w:val="center"/>
          </w:tcPr>
          <w:p w14:paraId="0ED5B63F"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General health</w:t>
            </w:r>
          </w:p>
        </w:tc>
      </w:tr>
      <w:tr w:rsidR="00D02438" w14:paraId="11E23A02" w14:textId="77777777" w:rsidTr="00D02438">
        <w:tc>
          <w:tcPr>
            <w:tcW w:w="704" w:type="dxa"/>
            <w:shd w:val="clear" w:color="auto" w:fill="auto"/>
            <w:vAlign w:val="center"/>
          </w:tcPr>
          <w:p w14:paraId="73CA0E64"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47</w:t>
            </w:r>
          </w:p>
        </w:tc>
        <w:tc>
          <w:tcPr>
            <w:tcW w:w="2413" w:type="dxa"/>
            <w:shd w:val="clear" w:color="auto" w:fill="auto"/>
            <w:vAlign w:val="center"/>
          </w:tcPr>
          <w:p w14:paraId="299717DA"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loratadine</w:t>
            </w:r>
          </w:p>
        </w:tc>
        <w:tc>
          <w:tcPr>
            <w:tcW w:w="1698" w:type="dxa"/>
            <w:shd w:val="clear" w:color="auto" w:fill="auto"/>
            <w:vAlign w:val="center"/>
          </w:tcPr>
          <w:p w14:paraId="247AD40C"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10mg qd PO</w:t>
            </w:r>
          </w:p>
        </w:tc>
        <w:tc>
          <w:tcPr>
            <w:tcW w:w="1205" w:type="dxa"/>
            <w:shd w:val="clear" w:color="auto" w:fill="auto"/>
            <w:vAlign w:val="center"/>
          </w:tcPr>
          <w:p w14:paraId="17259FA3"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31-May-22</w:t>
            </w:r>
          </w:p>
        </w:tc>
        <w:tc>
          <w:tcPr>
            <w:tcW w:w="1205" w:type="dxa"/>
            <w:shd w:val="clear" w:color="auto" w:fill="auto"/>
            <w:vAlign w:val="center"/>
          </w:tcPr>
          <w:p w14:paraId="1969EA70" w14:textId="77777777" w:rsidR="00D02438" w:rsidRPr="0084059D" w:rsidRDefault="00D02438" w:rsidP="00FA3E75">
            <w:pPr>
              <w:jc w:val="center"/>
              <w:rPr>
                <w:rFonts w:ascii="Times New Roman" w:hAnsi="Times New Roman" w:cs="Times New Roman"/>
                <w:color w:val="000000" w:themeColor="text1"/>
                <w:sz w:val="20"/>
                <w:szCs w:val="20"/>
              </w:rPr>
            </w:pPr>
          </w:p>
        </w:tc>
        <w:tc>
          <w:tcPr>
            <w:tcW w:w="2126" w:type="dxa"/>
            <w:shd w:val="clear" w:color="auto" w:fill="auto"/>
            <w:vAlign w:val="center"/>
          </w:tcPr>
          <w:p w14:paraId="0F538356" w14:textId="77777777" w:rsidR="00D02438" w:rsidRPr="0084059D" w:rsidRDefault="00D02438" w:rsidP="00FA3E75">
            <w:pPr>
              <w:jc w:val="center"/>
              <w:rPr>
                <w:rFonts w:ascii="Times New Roman" w:hAnsi="Times New Roman" w:cs="Times New Roman"/>
                <w:color w:val="000000" w:themeColor="text1"/>
                <w:sz w:val="20"/>
                <w:szCs w:val="20"/>
              </w:rPr>
            </w:pPr>
            <w:r w:rsidRPr="0084059D">
              <w:rPr>
                <w:rFonts w:ascii="Times New Roman" w:hAnsi="Times New Roman" w:cs="Times New Roman"/>
                <w:color w:val="000000" w:themeColor="text1"/>
                <w:sz w:val="20"/>
                <w:szCs w:val="20"/>
              </w:rPr>
              <w:t>Seasonal allergies</w:t>
            </w:r>
          </w:p>
        </w:tc>
      </w:tr>
    </w:tbl>
    <w:p w14:paraId="2ED8284F" w14:textId="04746324" w:rsidR="00D02438" w:rsidRPr="00D02438" w:rsidRDefault="00D02438" w:rsidP="00D64078">
      <w:pPr>
        <w:spacing w:before="120" w:after="0" w:line="240" w:lineRule="auto"/>
        <w:ind w:left="170" w:hanging="170"/>
        <w:rPr>
          <w:rFonts w:ascii="Times New Roman" w:hAnsi="Times New Roman" w:cs="Times New Roman"/>
          <w:color w:val="000000" w:themeColor="text1"/>
          <w:sz w:val="20"/>
          <w:szCs w:val="20"/>
        </w:rPr>
      </w:pPr>
      <w:r w:rsidRPr="00D02438">
        <w:rPr>
          <w:rFonts w:ascii="Times New Roman" w:hAnsi="Times New Roman" w:cs="Times New Roman"/>
          <w:color w:val="000000" w:themeColor="text1"/>
          <w:sz w:val="20"/>
          <w:szCs w:val="20"/>
        </w:rPr>
        <w:t>The lack of a stop</w:t>
      </w:r>
      <w:r w:rsidR="0084059D">
        <w:rPr>
          <w:rFonts w:ascii="Times New Roman" w:hAnsi="Times New Roman" w:cs="Times New Roman"/>
          <w:color w:val="000000" w:themeColor="text1"/>
          <w:sz w:val="20"/>
          <w:szCs w:val="20"/>
        </w:rPr>
        <w:t xml:space="preserve"> </w:t>
      </w:r>
      <w:r w:rsidRPr="00D02438">
        <w:rPr>
          <w:rFonts w:ascii="Times New Roman" w:hAnsi="Times New Roman" w:cs="Times New Roman"/>
          <w:color w:val="000000" w:themeColor="text1"/>
          <w:sz w:val="20"/>
          <w:szCs w:val="20"/>
        </w:rPr>
        <w:t>date indicates that the medication was taken throughout the study period.</w:t>
      </w:r>
    </w:p>
    <w:p w14:paraId="358F206A" w14:textId="77777777" w:rsidR="00D02438" w:rsidRPr="00D02438" w:rsidRDefault="00D02438" w:rsidP="00D02438">
      <w:pPr>
        <w:spacing w:after="0" w:line="240" w:lineRule="auto"/>
        <w:ind w:left="170" w:hanging="170"/>
        <w:rPr>
          <w:rFonts w:ascii="Times New Roman" w:hAnsi="Times New Roman" w:cs="Times New Roman"/>
          <w:color w:val="000000" w:themeColor="text1"/>
          <w:sz w:val="20"/>
          <w:szCs w:val="20"/>
        </w:rPr>
      </w:pPr>
      <w:r w:rsidRPr="00D02438">
        <w:rPr>
          <w:rFonts w:ascii="Times New Roman" w:hAnsi="Times New Roman" w:cs="Times New Roman"/>
          <w:color w:val="000000" w:themeColor="text1"/>
          <w:sz w:val="20"/>
          <w:szCs w:val="20"/>
        </w:rPr>
        <w:t xml:space="preserve">* Frequency: 1x = once, 2x = twice, qd = once daily, bid = twice daily, PRN = as needed, Q1W = once weekly, </w:t>
      </w:r>
      <w:proofErr w:type="spellStart"/>
      <w:r w:rsidRPr="00D02438">
        <w:rPr>
          <w:rFonts w:ascii="Times New Roman" w:hAnsi="Times New Roman" w:cs="Times New Roman"/>
          <w:color w:val="000000" w:themeColor="text1"/>
          <w:sz w:val="20"/>
          <w:szCs w:val="20"/>
        </w:rPr>
        <w:t>qhs</w:t>
      </w:r>
      <w:proofErr w:type="spellEnd"/>
      <w:r w:rsidRPr="00D02438">
        <w:rPr>
          <w:rFonts w:ascii="Times New Roman" w:hAnsi="Times New Roman" w:cs="Times New Roman"/>
          <w:color w:val="000000" w:themeColor="text1"/>
          <w:sz w:val="20"/>
          <w:szCs w:val="20"/>
        </w:rPr>
        <w:t xml:space="preserve"> = four times daily.  Route: SQ = subcutaneous; PO = oral.</w:t>
      </w:r>
    </w:p>
    <w:p w14:paraId="4EDB4172" w14:textId="77777777" w:rsidR="00D02438" w:rsidRPr="00D02438" w:rsidRDefault="00D02438" w:rsidP="00D02438">
      <w:pPr>
        <w:spacing w:after="0" w:line="240" w:lineRule="auto"/>
        <w:rPr>
          <w:rFonts w:ascii="Times New Roman" w:hAnsi="Times New Roman" w:cs="Times New Roman"/>
          <w:color w:val="000000" w:themeColor="text1"/>
          <w:sz w:val="20"/>
          <w:szCs w:val="20"/>
        </w:rPr>
      </w:pPr>
      <w:r w:rsidRPr="00D02438">
        <w:rPr>
          <w:rFonts w:ascii="Times New Roman" w:hAnsi="Times New Roman" w:cs="Times New Roman"/>
          <w:color w:val="000000" w:themeColor="text1"/>
          <w:sz w:val="20"/>
          <w:szCs w:val="20"/>
          <w:vertAlign w:val="superscript"/>
        </w:rPr>
        <w:t>a</w:t>
      </w:r>
      <w:r w:rsidRPr="00D02438">
        <w:rPr>
          <w:rFonts w:ascii="Times New Roman" w:hAnsi="Times New Roman" w:cs="Times New Roman"/>
          <w:color w:val="000000" w:themeColor="text1"/>
          <w:sz w:val="20"/>
          <w:szCs w:val="20"/>
        </w:rPr>
        <w:t xml:space="preserve"> Next study visit on 7 </w:t>
      </w:r>
      <w:proofErr w:type="gramStart"/>
      <w:r w:rsidRPr="00D02438">
        <w:rPr>
          <w:rFonts w:ascii="Times New Roman" w:hAnsi="Times New Roman" w:cs="Times New Roman"/>
          <w:color w:val="000000" w:themeColor="text1"/>
          <w:sz w:val="20"/>
          <w:szCs w:val="20"/>
        </w:rPr>
        <w:t>April</w:t>
      </w:r>
      <w:proofErr w:type="gramEnd"/>
    </w:p>
    <w:p w14:paraId="7AE6FA94" w14:textId="742851C6" w:rsidR="0084059D" w:rsidRDefault="00D02438" w:rsidP="00D64078">
      <w:pPr>
        <w:spacing w:after="0" w:line="240" w:lineRule="auto"/>
        <w:rPr>
          <w:rFonts w:ascii="Times New Roman" w:hAnsi="Times New Roman" w:cs="Times New Roman"/>
          <w:color w:val="000000" w:themeColor="text1"/>
          <w:sz w:val="20"/>
          <w:szCs w:val="20"/>
        </w:rPr>
      </w:pPr>
      <w:r w:rsidRPr="00D02438">
        <w:rPr>
          <w:rFonts w:ascii="Times New Roman" w:hAnsi="Times New Roman" w:cs="Times New Roman"/>
          <w:color w:val="000000" w:themeColor="text1"/>
          <w:sz w:val="20"/>
          <w:szCs w:val="20"/>
          <w:vertAlign w:val="superscript"/>
        </w:rPr>
        <w:t>b</w:t>
      </w:r>
      <w:r w:rsidRPr="00D02438">
        <w:rPr>
          <w:rFonts w:ascii="Times New Roman" w:hAnsi="Times New Roman" w:cs="Times New Roman"/>
          <w:color w:val="000000" w:themeColor="text1"/>
          <w:sz w:val="20"/>
          <w:szCs w:val="20"/>
        </w:rPr>
        <w:t xml:space="preserve"> Next study visit on 10 May</w:t>
      </w:r>
      <w:r w:rsidR="0084059D">
        <w:rPr>
          <w:rFonts w:ascii="Times New Roman" w:hAnsi="Times New Roman" w:cs="Times New Roman"/>
          <w:color w:val="000000" w:themeColor="text1"/>
          <w:sz w:val="20"/>
          <w:szCs w:val="20"/>
        </w:rPr>
        <w:br w:type="page"/>
      </w:r>
    </w:p>
    <w:p w14:paraId="49D5FF22" w14:textId="31A98BE7" w:rsidR="00345ACA" w:rsidRDefault="00345ACA" w:rsidP="00D64078">
      <w:pPr>
        <w:spacing w:after="0" w:line="240" w:lineRule="auto"/>
        <w:rPr>
          <w:rFonts w:ascii="Times New Roman" w:hAnsi="Times New Roman" w:cs="Times New Roman"/>
          <w:color w:val="000000" w:themeColor="text1"/>
          <w:sz w:val="20"/>
          <w:szCs w:val="20"/>
        </w:rPr>
      </w:pPr>
    </w:p>
    <w:p w14:paraId="42E8F183" w14:textId="77777777" w:rsidR="00345ACA" w:rsidRDefault="00345ACA" w:rsidP="00345ACA">
      <w:pPr>
        <w:pStyle w:val="Heading2"/>
        <w:spacing w:before="0"/>
        <w:ind w:left="2495" w:hanging="2495"/>
      </w:pPr>
      <w:bookmarkStart w:id="21" w:name="_Toc129944697"/>
      <w:r>
        <w:t>Supplementary Table2: Incremental areas under the curve (iAUC) from 0-2, 2-3 and 0-3h for the 5 subjective appetite domains.</w:t>
      </w:r>
      <w:bookmarkEnd w:id="21"/>
    </w:p>
    <w:tbl>
      <w:tblPr>
        <w:tblStyle w:val="TableGrid"/>
        <w:tblW w:w="0" w:type="auto"/>
        <w:tblCellMar>
          <w:left w:w="28" w:type="dxa"/>
          <w:right w:w="28" w:type="dxa"/>
        </w:tblCellMar>
        <w:tblLook w:val="04A0" w:firstRow="1" w:lastRow="0" w:firstColumn="1" w:lastColumn="0" w:noHBand="0" w:noVBand="1"/>
      </w:tblPr>
      <w:tblGrid>
        <w:gridCol w:w="1413"/>
        <w:gridCol w:w="878"/>
        <w:gridCol w:w="1512"/>
        <w:gridCol w:w="1511"/>
        <w:gridCol w:w="1503"/>
        <w:gridCol w:w="1504"/>
        <w:gridCol w:w="1029"/>
      </w:tblGrid>
      <w:tr w:rsidR="00345ACA" w14:paraId="49DDF5AA" w14:textId="77777777" w:rsidTr="005A74E2">
        <w:trPr>
          <w:trHeight w:val="283"/>
        </w:trPr>
        <w:tc>
          <w:tcPr>
            <w:tcW w:w="1413" w:type="dxa"/>
            <w:vMerge w:val="restart"/>
            <w:shd w:val="clear" w:color="auto" w:fill="auto"/>
            <w:vAlign w:val="center"/>
          </w:tcPr>
          <w:p w14:paraId="7D861204"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Appetite Domain</w:t>
            </w:r>
          </w:p>
        </w:tc>
        <w:tc>
          <w:tcPr>
            <w:tcW w:w="878" w:type="dxa"/>
            <w:vMerge w:val="restart"/>
            <w:shd w:val="clear" w:color="auto" w:fill="auto"/>
            <w:vAlign w:val="center"/>
          </w:tcPr>
          <w:p w14:paraId="1B6E2515"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iAUC (mm×h)</w:t>
            </w:r>
          </w:p>
        </w:tc>
        <w:tc>
          <w:tcPr>
            <w:tcW w:w="6030" w:type="dxa"/>
            <w:gridSpan w:val="4"/>
            <w:shd w:val="clear" w:color="auto" w:fill="auto"/>
            <w:vAlign w:val="center"/>
          </w:tcPr>
          <w:p w14:paraId="6B915365"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Treatment</w:t>
            </w:r>
          </w:p>
        </w:tc>
        <w:tc>
          <w:tcPr>
            <w:tcW w:w="1029" w:type="dxa"/>
            <w:vMerge w:val="restart"/>
            <w:shd w:val="clear" w:color="auto" w:fill="auto"/>
            <w:vAlign w:val="center"/>
          </w:tcPr>
          <w:p w14:paraId="41392F72"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ANOVA</w:t>
            </w:r>
          </w:p>
        </w:tc>
      </w:tr>
      <w:tr w:rsidR="00345ACA" w14:paraId="627F898B" w14:textId="77777777" w:rsidTr="005A74E2">
        <w:trPr>
          <w:trHeight w:val="283"/>
        </w:trPr>
        <w:tc>
          <w:tcPr>
            <w:tcW w:w="1413" w:type="dxa"/>
            <w:vMerge/>
            <w:tcBorders>
              <w:bottom w:val="single" w:sz="4" w:space="0" w:color="auto"/>
            </w:tcBorders>
            <w:shd w:val="clear" w:color="auto" w:fill="auto"/>
            <w:vAlign w:val="center"/>
          </w:tcPr>
          <w:p w14:paraId="63265F03" w14:textId="77777777" w:rsidR="00345ACA" w:rsidRPr="00727D36" w:rsidRDefault="00345ACA" w:rsidP="005A74E2">
            <w:pPr>
              <w:jc w:val="center"/>
              <w:rPr>
                <w:rFonts w:ascii="Times New Roman" w:hAnsi="Times New Roman" w:cs="Times New Roman"/>
                <w:color w:val="000000" w:themeColor="text1"/>
              </w:rPr>
            </w:pPr>
          </w:p>
        </w:tc>
        <w:tc>
          <w:tcPr>
            <w:tcW w:w="878" w:type="dxa"/>
            <w:vMerge/>
            <w:shd w:val="clear" w:color="auto" w:fill="auto"/>
            <w:vAlign w:val="center"/>
          </w:tcPr>
          <w:p w14:paraId="5217D147" w14:textId="77777777" w:rsidR="00345ACA" w:rsidRPr="00727D36" w:rsidRDefault="00345ACA" w:rsidP="005A74E2">
            <w:pPr>
              <w:jc w:val="center"/>
              <w:rPr>
                <w:rFonts w:ascii="Times New Roman" w:hAnsi="Times New Roman" w:cs="Times New Roman"/>
                <w:color w:val="000000" w:themeColor="text1"/>
              </w:rPr>
            </w:pPr>
          </w:p>
        </w:tc>
        <w:tc>
          <w:tcPr>
            <w:tcW w:w="1512" w:type="dxa"/>
            <w:shd w:val="clear" w:color="auto" w:fill="auto"/>
            <w:vAlign w:val="center"/>
          </w:tcPr>
          <w:p w14:paraId="76C46CCD"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CS0</w:t>
            </w:r>
          </w:p>
        </w:tc>
        <w:tc>
          <w:tcPr>
            <w:tcW w:w="1511" w:type="dxa"/>
            <w:shd w:val="clear" w:color="auto" w:fill="auto"/>
            <w:vAlign w:val="center"/>
          </w:tcPr>
          <w:p w14:paraId="688EF6C5"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CS3</w:t>
            </w:r>
          </w:p>
        </w:tc>
        <w:tc>
          <w:tcPr>
            <w:tcW w:w="1503" w:type="dxa"/>
            <w:shd w:val="clear" w:color="auto" w:fill="auto"/>
            <w:vAlign w:val="center"/>
          </w:tcPr>
          <w:p w14:paraId="4F9DDEF9"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CS5</w:t>
            </w:r>
          </w:p>
        </w:tc>
        <w:tc>
          <w:tcPr>
            <w:tcW w:w="1504" w:type="dxa"/>
            <w:shd w:val="clear" w:color="auto" w:fill="auto"/>
            <w:vAlign w:val="center"/>
          </w:tcPr>
          <w:p w14:paraId="767FD683"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CS7</w:t>
            </w:r>
          </w:p>
        </w:tc>
        <w:tc>
          <w:tcPr>
            <w:tcW w:w="1029" w:type="dxa"/>
            <w:vMerge/>
            <w:shd w:val="clear" w:color="auto" w:fill="auto"/>
            <w:vAlign w:val="center"/>
          </w:tcPr>
          <w:p w14:paraId="21555A8D" w14:textId="77777777" w:rsidR="00345ACA" w:rsidRPr="00727D36" w:rsidRDefault="00345ACA" w:rsidP="005A74E2">
            <w:pPr>
              <w:jc w:val="center"/>
              <w:rPr>
                <w:rFonts w:ascii="Times New Roman" w:hAnsi="Times New Roman" w:cs="Times New Roman"/>
                <w:color w:val="000000" w:themeColor="text1"/>
              </w:rPr>
            </w:pPr>
          </w:p>
        </w:tc>
      </w:tr>
      <w:tr w:rsidR="00345ACA" w14:paraId="18ED7F30" w14:textId="77777777" w:rsidTr="005A74E2">
        <w:trPr>
          <w:trHeight w:val="283"/>
        </w:trPr>
        <w:tc>
          <w:tcPr>
            <w:tcW w:w="1413" w:type="dxa"/>
            <w:vMerge w:val="restart"/>
            <w:tcBorders>
              <w:bottom w:val="single" w:sz="12" w:space="0" w:color="auto"/>
            </w:tcBorders>
            <w:shd w:val="clear" w:color="auto" w:fill="auto"/>
            <w:vAlign w:val="center"/>
          </w:tcPr>
          <w:p w14:paraId="51CC8DC9"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Desire to Eat</w:t>
            </w:r>
          </w:p>
        </w:tc>
        <w:tc>
          <w:tcPr>
            <w:tcW w:w="878" w:type="dxa"/>
            <w:shd w:val="clear" w:color="auto" w:fill="auto"/>
            <w:vAlign w:val="center"/>
          </w:tcPr>
          <w:p w14:paraId="2F682E43"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0-2 h</w:t>
            </w:r>
          </w:p>
        </w:tc>
        <w:tc>
          <w:tcPr>
            <w:tcW w:w="1512" w:type="dxa"/>
            <w:shd w:val="clear" w:color="auto" w:fill="auto"/>
            <w:vAlign w:val="center"/>
          </w:tcPr>
          <w:p w14:paraId="4AC39CCD"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-38.1±7.0</w:t>
            </w:r>
          </w:p>
        </w:tc>
        <w:tc>
          <w:tcPr>
            <w:tcW w:w="1511" w:type="dxa"/>
            <w:shd w:val="clear" w:color="auto" w:fill="auto"/>
            <w:vAlign w:val="center"/>
          </w:tcPr>
          <w:p w14:paraId="4D6343DB"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-45.0±7.4</w:t>
            </w:r>
          </w:p>
        </w:tc>
        <w:tc>
          <w:tcPr>
            <w:tcW w:w="1503" w:type="dxa"/>
            <w:shd w:val="clear" w:color="auto" w:fill="auto"/>
            <w:vAlign w:val="center"/>
          </w:tcPr>
          <w:p w14:paraId="742F0B29"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-42.2±6.9</w:t>
            </w:r>
          </w:p>
        </w:tc>
        <w:tc>
          <w:tcPr>
            <w:tcW w:w="1504" w:type="dxa"/>
            <w:shd w:val="clear" w:color="auto" w:fill="auto"/>
            <w:vAlign w:val="center"/>
          </w:tcPr>
          <w:p w14:paraId="4BCC2598"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-34.5±7.1</w:t>
            </w:r>
          </w:p>
        </w:tc>
        <w:tc>
          <w:tcPr>
            <w:tcW w:w="1029" w:type="dxa"/>
            <w:shd w:val="clear" w:color="auto" w:fill="auto"/>
            <w:vAlign w:val="center"/>
          </w:tcPr>
          <w:p w14:paraId="71CB223D"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0.29</w:t>
            </w:r>
          </w:p>
        </w:tc>
      </w:tr>
      <w:tr w:rsidR="00345ACA" w14:paraId="5177EE89" w14:textId="77777777" w:rsidTr="005A74E2">
        <w:trPr>
          <w:trHeight w:val="283"/>
        </w:trPr>
        <w:tc>
          <w:tcPr>
            <w:tcW w:w="1413" w:type="dxa"/>
            <w:vMerge/>
            <w:tcBorders>
              <w:bottom w:val="single" w:sz="12" w:space="0" w:color="auto"/>
            </w:tcBorders>
            <w:shd w:val="clear" w:color="auto" w:fill="auto"/>
            <w:vAlign w:val="center"/>
          </w:tcPr>
          <w:p w14:paraId="6A35262F" w14:textId="77777777" w:rsidR="00345ACA" w:rsidRPr="00727D36" w:rsidRDefault="00345ACA" w:rsidP="005A74E2">
            <w:pPr>
              <w:jc w:val="center"/>
              <w:rPr>
                <w:rFonts w:ascii="Times New Roman" w:hAnsi="Times New Roman" w:cs="Times New Roman"/>
                <w:color w:val="000000" w:themeColor="text1"/>
              </w:rPr>
            </w:pPr>
          </w:p>
        </w:tc>
        <w:tc>
          <w:tcPr>
            <w:tcW w:w="878" w:type="dxa"/>
            <w:tcBorders>
              <w:bottom w:val="single" w:sz="4" w:space="0" w:color="auto"/>
            </w:tcBorders>
            <w:shd w:val="clear" w:color="auto" w:fill="auto"/>
            <w:vAlign w:val="center"/>
          </w:tcPr>
          <w:p w14:paraId="1406B96F"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2-3 h</w:t>
            </w:r>
          </w:p>
        </w:tc>
        <w:tc>
          <w:tcPr>
            <w:tcW w:w="1512" w:type="dxa"/>
            <w:tcBorders>
              <w:bottom w:val="single" w:sz="4" w:space="0" w:color="auto"/>
            </w:tcBorders>
            <w:shd w:val="clear" w:color="auto" w:fill="auto"/>
            <w:vAlign w:val="center"/>
          </w:tcPr>
          <w:p w14:paraId="6104A16D"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-5.3±3.7</w:t>
            </w:r>
          </w:p>
        </w:tc>
        <w:tc>
          <w:tcPr>
            <w:tcW w:w="1511" w:type="dxa"/>
            <w:tcBorders>
              <w:bottom w:val="single" w:sz="4" w:space="0" w:color="auto"/>
            </w:tcBorders>
            <w:shd w:val="clear" w:color="auto" w:fill="auto"/>
            <w:vAlign w:val="center"/>
          </w:tcPr>
          <w:p w14:paraId="09B1C517"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-9.1±3.6</w:t>
            </w:r>
          </w:p>
        </w:tc>
        <w:tc>
          <w:tcPr>
            <w:tcW w:w="1503" w:type="dxa"/>
            <w:tcBorders>
              <w:bottom w:val="single" w:sz="4" w:space="0" w:color="auto"/>
            </w:tcBorders>
            <w:shd w:val="clear" w:color="auto" w:fill="auto"/>
            <w:vAlign w:val="center"/>
          </w:tcPr>
          <w:p w14:paraId="03E2CBD1"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-7.9±3.6</w:t>
            </w:r>
          </w:p>
        </w:tc>
        <w:tc>
          <w:tcPr>
            <w:tcW w:w="1504" w:type="dxa"/>
            <w:tcBorders>
              <w:bottom w:val="single" w:sz="4" w:space="0" w:color="auto"/>
            </w:tcBorders>
            <w:shd w:val="clear" w:color="auto" w:fill="auto"/>
            <w:vAlign w:val="center"/>
          </w:tcPr>
          <w:p w14:paraId="2EB1B6D7"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-4.4±3.5</w:t>
            </w:r>
          </w:p>
        </w:tc>
        <w:tc>
          <w:tcPr>
            <w:tcW w:w="1029" w:type="dxa"/>
            <w:tcBorders>
              <w:bottom w:val="single" w:sz="4" w:space="0" w:color="auto"/>
            </w:tcBorders>
            <w:shd w:val="clear" w:color="auto" w:fill="auto"/>
            <w:vAlign w:val="center"/>
          </w:tcPr>
          <w:p w14:paraId="72C02C7F"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0.39</w:t>
            </w:r>
          </w:p>
        </w:tc>
      </w:tr>
      <w:tr w:rsidR="00345ACA" w14:paraId="4B37162A" w14:textId="77777777" w:rsidTr="005A74E2">
        <w:trPr>
          <w:trHeight w:val="283"/>
        </w:trPr>
        <w:tc>
          <w:tcPr>
            <w:tcW w:w="1413" w:type="dxa"/>
            <w:vMerge/>
            <w:tcBorders>
              <w:bottom w:val="single" w:sz="12" w:space="0" w:color="auto"/>
            </w:tcBorders>
            <w:shd w:val="clear" w:color="auto" w:fill="auto"/>
            <w:vAlign w:val="center"/>
          </w:tcPr>
          <w:p w14:paraId="0106D4EA" w14:textId="77777777" w:rsidR="00345ACA" w:rsidRPr="00727D36" w:rsidRDefault="00345ACA" w:rsidP="005A74E2">
            <w:pPr>
              <w:jc w:val="center"/>
              <w:rPr>
                <w:rFonts w:ascii="Times New Roman" w:hAnsi="Times New Roman" w:cs="Times New Roman"/>
                <w:color w:val="000000" w:themeColor="text1"/>
              </w:rPr>
            </w:pPr>
          </w:p>
        </w:tc>
        <w:tc>
          <w:tcPr>
            <w:tcW w:w="878" w:type="dxa"/>
            <w:tcBorders>
              <w:bottom w:val="single" w:sz="12" w:space="0" w:color="auto"/>
            </w:tcBorders>
            <w:shd w:val="clear" w:color="auto" w:fill="auto"/>
            <w:vAlign w:val="center"/>
          </w:tcPr>
          <w:p w14:paraId="7E22D1FF"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0-3 h</w:t>
            </w:r>
          </w:p>
        </w:tc>
        <w:tc>
          <w:tcPr>
            <w:tcW w:w="1512" w:type="dxa"/>
            <w:tcBorders>
              <w:bottom w:val="single" w:sz="12" w:space="0" w:color="auto"/>
            </w:tcBorders>
            <w:shd w:val="clear" w:color="auto" w:fill="auto"/>
            <w:vAlign w:val="center"/>
          </w:tcPr>
          <w:p w14:paraId="18DF1E4C"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-43.3±10.2</w:t>
            </w:r>
          </w:p>
        </w:tc>
        <w:tc>
          <w:tcPr>
            <w:tcW w:w="1511" w:type="dxa"/>
            <w:tcBorders>
              <w:bottom w:val="single" w:sz="12" w:space="0" w:color="auto"/>
            </w:tcBorders>
            <w:shd w:val="clear" w:color="auto" w:fill="auto"/>
            <w:vAlign w:val="center"/>
          </w:tcPr>
          <w:p w14:paraId="429A15F6"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-54.1±10.4</w:t>
            </w:r>
          </w:p>
        </w:tc>
        <w:tc>
          <w:tcPr>
            <w:tcW w:w="1503" w:type="dxa"/>
            <w:tcBorders>
              <w:bottom w:val="single" w:sz="12" w:space="0" w:color="auto"/>
            </w:tcBorders>
            <w:shd w:val="clear" w:color="auto" w:fill="auto"/>
            <w:vAlign w:val="center"/>
          </w:tcPr>
          <w:p w14:paraId="2C495BBB"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-50.1±10.1</w:t>
            </w:r>
          </w:p>
        </w:tc>
        <w:tc>
          <w:tcPr>
            <w:tcW w:w="1504" w:type="dxa"/>
            <w:tcBorders>
              <w:bottom w:val="single" w:sz="12" w:space="0" w:color="auto"/>
            </w:tcBorders>
            <w:shd w:val="clear" w:color="auto" w:fill="auto"/>
            <w:vAlign w:val="center"/>
          </w:tcPr>
          <w:p w14:paraId="1550D4DA"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-38.9±10.1</w:t>
            </w:r>
          </w:p>
        </w:tc>
        <w:tc>
          <w:tcPr>
            <w:tcW w:w="1029" w:type="dxa"/>
            <w:tcBorders>
              <w:bottom w:val="single" w:sz="12" w:space="0" w:color="auto"/>
            </w:tcBorders>
            <w:shd w:val="clear" w:color="auto" w:fill="auto"/>
            <w:vAlign w:val="center"/>
          </w:tcPr>
          <w:p w14:paraId="59026059"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0.30</w:t>
            </w:r>
          </w:p>
        </w:tc>
      </w:tr>
      <w:tr w:rsidR="00345ACA" w14:paraId="1E31B3B5" w14:textId="77777777" w:rsidTr="005A74E2">
        <w:trPr>
          <w:trHeight w:val="283"/>
        </w:trPr>
        <w:tc>
          <w:tcPr>
            <w:tcW w:w="1413" w:type="dxa"/>
            <w:vMerge w:val="restart"/>
            <w:tcBorders>
              <w:top w:val="single" w:sz="12" w:space="0" w:color="auto"/>
              <w:bottom w:val="single" w:sz="12" w:space="0" w:color="auto"/>
            </w:tcBorders>
            <w:shd w:val="clear" w:color="auto" w:fill="auto"/>
            <w:vAlign w:val="center"/>
          </w:tcPr>
          <w:p w14:paraId="1B5A2F50"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Hunger</w:t>
            </w:r>
          </w:p>
        </w:tc>
        <w:tc>
          <w:tcPr>
            <w:tcW w:w="878" w:type="dxa"/>
            <w:tcBorders>
              <w:top w:val="single" w:sz="12" w:space="0" w:color="auto"/>
            </w:tcBorders>
            <w:shd w:val="clear" w:color="auto" w:fill="auto"/>
            <w:vAlign w:val="center"/>
          </w:tcPr>
          <w:p w14:paraId="6DD5D2AC"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0-2 h</w:t>
            </w:r>
          </w:p>
        </w:tc>
        <w:tc>
          <w:tcPr>
            <w:tcW w:w="1512" w:type="dxa"/>
            <w:tcBorders>
              <w:top w:val="single" w:sz="12" w:space="0" w:color="auto"/>
            </w:tcBorders>
            <w:shd w:val="clear" w:color="auto" w:fill="auto"/>
            <w:vAlign w:val="center"/>
          </w:tcPr>
          <w:p w14:paraId="3EFFFCAE"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-39.1±7.6</w:t>
            </w:r>
          </w:p>
        </w:tc>
        <w:tc>
          <w:tcPr>
            <w:tcW w:w="1511" w:type="dxa"/>
            <w:tcBorders>
              <w:top w:val="single" w:sz="12" w:space="0" w:color="auto"/>
            </w:tcBorders>
            <w:shd w:val="clear" w:color="auto" w:fill="auto"/>
            <w:vAlign w:val="center"/>
          </w:tcPr>
          <w:p w14:paraId="7D8D8423"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-42.8±7.5</w:t>
            </w:r>
          </w:p>
        </w:tc>
        <w:tc>
          <w:tcPr>
            <w:tcW w:w="1503" w:type="dxa"/>
            <w:tcBorders>
              <w:top w:val="single" w:sz="12" w:space="0" w:color="auto"/>
            </w:tcBorders>
            <w:shd w:val="clear" w:color="auto" w:fill="auto"/>
            <w:vAlign w:val="center"/>
          </w:tcPr>
          <w:p w14:paraId="39132641"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-42.6±7.0</w:t>
            </w:r>
          </w:p>
        </w:tc>
        <w:tc>
          <w:tcPr>
            <w:tcW w:w="1504" w:type="dxa"/>
            <w:tcBorders>
              <w:top w:val="single" w:sz="12" w:space="0" w:color="auto"/>
            </w:tcBorders>
            <w:shd w:val="clear" w:color="auto" w:fill="auto"/>
            <w:vAlign w:val="center"/>
          </w:tcPr>
          <w:p w14:paraId="2EAF690D"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-34.3±6.5</w:t>
            </w:r>
          </w:p>
        </w:tc>
        <w:tc>
          <w:tcPr>
            <w:tcW w:w="1029" w:type="dxa"/>
            <w:tcBorders>
              <w:top w:val="single" w:sz="12" w:space="0" w:color="auto"/>
            </w:tcBorders>
            <w:shd w:val="clear" w:color="auto" w:fill="auto"/>
            <w:vAlign w:val="center"/>
          </w:tcPr>
          <w:p w14:paraId="1A5DDE9C"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0.47</w:t>
            </w:r>
          </w:p>
        </w:tc>
      </w:tr>
      <w:tr w:rsidR="00345ACA" w14:paraId="390E6082" w14:textId="77777777" w:rsidTr="005A74E2">
        <w:trPr>
          <w:trHeight w:val="283"/>
        </w:trPr>
        <w:tc>
          <w:tcPr>
            <w:tcW w:w="1413" w:type="dxa"/>
            <w:vMerge/>
            <w:tcBorders>
              <w:bottom w:val="single" w:sz="12" w:space="0" w:color="auto"/>
            </w:tcBorders>
            <w:shd w:val="clear" w:color="auto" w:fill="auto"/>
            <w:vAlign w:val="center"/>
          </w:tcPr>
          <w:p w14:paraId="73C7E099" w14:textId="77777777" w:rsidR="00345ACA" w:rsidRPr="00727D36" w:rsidRDefault="00345ACA" w:rsidP="005A74E2">
            <w:pPr>
              <w:jc w:val="center"/>
              <w:rPr>
                <w:rFonts w:ascii="Times New Roman" w:hAnsi="Times New Roman" w:cs="Times New Roman"/>
                <w:color w:val="000000" w:themeColor="text1"/>
              </w:rPr>
            </w:pPr>
          </w:p>
        </w:tc>
        <w:tc>
          <w:tcPr>
            <w:tcW w:w="878" w:type="dxa"/>
            <w:tcBorders>
              <w:bottom w:val="single" w:sz="4" w:space="0" w:color="auto"/>
            </w:tcBorders>
            <w:shd w:val="clear" w:color="auto" w:fill="auto"/>
            <w:vAlign w:val="center"/>
          </w:tcPr>
          <w:p w14:paraId="5600301D"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2-3 h</w:t>
            </w:r>
          </w:p>
        </w:tc>
        <w:tc>
          <w:tcPr>
            <w:tcW w:w="1512" w:type="dxa"/>
            <w:tcBorders>
              <w:bottom w:val="single" w:sz="4" w:space="0" w:color="auto"/>
            </w:tcBorders>
            <w:shd w:val="clear" w:color="auto" w:fill="auto"/>
            <w:vAlign w:val="center"/>
          </w:tcPr>
          <w:p w14:paraId="60429CFA"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-4.5±3.5</w:t>
            </w:r>
          </w:p>
        </w:tc>
        <w:tc>
          <w:tcPr>
            <w:tcW w:w="1511" w:type="dxa"/>
            <w:tcBorders>
              <w:bottom w:val="single" w:sz="4" w:space="0" w:color="auto"/>
            </w:tcBorders>
            <w:shd w:val="clear" w:color="auto" w:fill="auto"/>
            <w:vAlign w:val="center"/>
          </w:tcPr>
          <w:p w14:paraId="768D17DB"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-6.3±3.7</w:t>
            </w:r>
          </w:p>
        </w:tc>
        <w:tc>
          <w:tcPr>
            <w:tcW w:w="1503" w:type="dxa"/>
            <w:tcBorders>
              <w:bottom w:val="single" w:sz="4" w:space="0" w:color="auto"/>
            </w:tcBorders>
            <w:shd w:val="clear" w:color="auto" w:fill="auto"/>
            <w:vAlign w:val="center"/>
          </w:tcPr>
          <w:p w14:paraId="1DD92220"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-7.6±3.6</w:t>
            </w:r>
          </w:p>
        </w:tc>
        <w:tc>
          <w:tcPr>
            <w:tcW w:w="1504" w:type="dxa"/>
            <w:tcBorders>
              <w:bottom w:val="single" w:sz="4" w:space="0" w:color="auto"/>
            </w:tcBorders>
            <w:shd w:val="clear" w:color="auto" w:fill="auto"/>
            <w:vAlign w:val="center"/>
          </w:tcPr>
          <w:p w14:paraId="2DFED8F4"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-2.5±3.4</w:t>
            </w:r>
          </w:p>
        </w:tc>
        <w:tc>
          <w:tcPr>
            <w:tcW w:w="1029" w:type="dxa"/>
            <w:tcBorders>
              <w:bottom w:val="single" w:sz="4" w:space="0" w:color="auto"/>
            </w:tcBorders>
            <w:shd w:val="clear" w:color="auto" w:fill="auto"/>
            <w:vAlign w:val="center"/>
          </w:tcPr>
          <w:p w14:paraId="24D5CC61"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0.38</w:t>
            </w:r>
          </w:p>
        </w:tc>
      </w:tr>
      <w:tr w:rsidR="00345ACA" w14:paraId="19AD9566" w14:textId="77777777" w:rsidTr="005A74E2">
        <w:trPr>
          <w:trHeight w:val="283"/>
        </w:trPr>
        <w:tc>
          <w:tcPr>
            <w:tcW w:w="1413" w:type="dxa"/>
            <w:vMerge/>
            <w:tcBorders>
              <w:bottom w:val="single" w:sz="12" w:space="0" w:color="auto"/>
            </w:tcBorders>
            <w:shd w:val="clear" w:color="auto" w:fill="auto"/>
            <w:vAlign w:val="center"/>
          </w:tcPr>
          <w:p w14:paraId="779928B3" w14:textId="77777777" w:rsidR="00345ACA" w:rsidRPr="00727D36" w:rsidRDefault="00345ACA" w:rsidP="005A74E2">
            <w:pPr>
              <w:jc w:val="center"/>
              <w:rPr>
                <w:rFonts w:ascii="Times New Roman" w:hAnsi="Times New Roman" w:cs="Times New Roman"/>
                <w:color w:val="000000" w:themeColor="text1"/>
              </w:rPr>
            </w:pPr>
          </w:p>
        </w:tc>
        <w:tc>
          <w:tcPr>
            <w:tcW w:w="878" w:type="dxa"/>
            <w:tcBorders>
              <w:bottom w:val="single" w:sz="12" w:space="0" w:color="auto"/>
            </w:tcBorders>
            <w:shd w:val="clear" w:color="auto" w:fill="auto"/>
            <w:vAlign w:val="center"/>
          </w:tcPr>
          <w:p w14:paraId="49BB5430"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0-3 h</w:t>
            </w:r>
          </w:p>
        </w:tc>
        <w:tc>
          <w:tcPr>
            <w:tcW w:w="1512" w:type="dxa"/>
            <w:tcBorders>
              <w:bottom w:val="single" w:sz="12" w:space="0" w:color="auto"/>
            </w:tcBorders>
            <w:shd w:val="clear" w:color="auto" w:fill="auto"/>
            <w:vAlign w:val="center"/>
          </w:tcPr>
          <w:p w14:paraId="32998457"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-43.6±10.5</w:t>
            </w:r>
          </w:p>
        </w:tc>
        <w:tc>
          <w:tcPr>
            <w:tcW w:w="1511" w:type="dxa"/>
            <w:tcBorders>
              <w:bottom w:val="single" w:sz="12" w:space="0" w:color="auto"/>
            </w:tcBorders>
            <w:shd w:val="clear" w:color="auto" w:fill="auto"/>
            <w:vAlign w:val="center"/>
          </w:tcPr>
          <w:p w14:paraId="4676BB59"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-49.1±10.8</w:t>
            </w:r>
          </w:p>
        </w:tc>
        <w:tc>
          <w:tcPr>
            <w:tcW w:w="1503" w:type="dxa"/>
            <w:tcBorders>
              <w:bottom w:val="single" w:sz="12" w:space="0" w:color="auto"/>
            </w:tcBorders>
            <w:shd w:val="clear" w:color="auto" w:fill="auto"/>
            <w:vAlign w:val="center"/>
          </w:tcPr>
          <w:p w14:paraId="53FE1295"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-50.3±10.1</w:t>
            </w:r>
          </w:p>
        </w:tc>
        <w:tc>
          <w:tcPr>
            <w:tcW w:w="1504" w:type="dxa"/>
            <w:tcBorders>
              <w:bottom w:val="single" w:sz="12" w:space="0" w:color="auto"/>
            </w:tcBorders>
            <w:shd w:val="clear" w:color="auto" w:fill="auto"/>
            <w:vAlign w:val="center"/>
          </w:tcPr>
          <w:p w14:paraId="551BC262"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-36.8±9.4</w:t>
            </w:r>
          </w:p>
        </w:tc>
        <w:tc>
          <w:tcPr>
            <w:tcW w:w="1029" w:type="dxa"/>
            <w:tcBorders>
              <w:bottom w:val="single" w:sz="12" w:space="0" w:color="auto"/>
            </w:tcBorders>
            <w:shd w:val="clear" w:color="auto" w:fill="auto"/>
            <w:vAlign w:val="center"/>
          </w:tcPr>
          <w:p w14:paraId="24FD04CB"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0.41</w:t>
            </w:r>
          </w:p>
        </w:tc>
      </w:tr>
      <w:tr w:rsidR="00345ACA" w14:paraId="60C37B68" w14:textId="77777777" w:rsidTr="005A74E2">
        <w:trPr>
          <w:trHeight w:val="283"/>
        </w:trPr>
        <w:tc>
          <w:tcPr>
            <w:tcW w:w="1413" w:type="dxa"/>
            <w:vMerge w:val="restart"/>
            <w:tcBorders>
              <w:top w:val="single" w:sz="12" w:space="0" w:color="auto"/>
              <w:bottom w:val="single" w:sz="12" w:space="0" w:color="auto"/>
            </w:tcBorders>
            <w:shd w:val="clear" w:color="auto" w:fill="auto"/>
            <w:vAlign w:val="center"/>
          </w:tcPr>
          <w:p w14:paraId="33491FA1"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Fullness</w:t>
            </w:r>
          </w:p>
        </w:tc>
        <w:tc>
          <w:tcPr>
            <w:tcW w:w="878" w:type="dxa"/>
            <w:tcBorders>
              <w:top w:val="single" w:sz="12" w:space="0" w:color="auto"/>
            </w:tcBorders>
            <w:shd w:val="clear" w:color="auto" w:fill="auto"/>
            <w:vAlign w:val="center"/>
          </w:tcPr>
          <w:p w14:paraId="174F3876"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0-2 h</w:t>
            </w:r>
          </w:p>
        </w:tc>
        <w:tc>
          <w:tcPr>
            <w:tcW w:w="1512" w:type="dxa"/>
            <w:tcBorders>
              <w:top w:val="single" w:sz="12" w:space="0" w:color="auto"/>
            </w:tcBorders>
            <w:shd w:val="clear" w:color="auto" w:fill="auto"/>
            <w:vAlign w:val="center"/>
          </w:tcPr>
          <w:p w14:paraId="5535B998"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44.8±6.9</w:t>
            </w:r>
          </w:p>
        </w:tc>
        <w:tc>
          <w:tcPr>
            <w:tcW w:w="1511" w:type="dxa"/>
            <w:tcBorders>
              <w:top w:val="single" w:sz="12" w:space="0" w:color="auto"/>
            </w:tcBorders>
            <w:shd w:val="clear" w:color="auto" w:fill="auto"/>
            <w:vAlign w:val="center"/>
          </w:tcPr>
          <w:p w14:paraId="091DD4F0"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45.7±7.6</w:t>
            </w:r>
          </w:p>
        </w:tc>
        <w:tc>
          <w:tcPr>
            <w:tcW w:w="1503" w:type="dxa"/>
            <w:tcBorders>
              <w:top w:val="single" w:sz="12" w:space="0" w:color="auto"/>
            </w:tcBorders>
            <w:shd w:val="clear" w:color="auto" w:fill="auto"/>
            <w:vAlign w:val="center"/>
          </w:tcPr>
          <w:p w14:paraId="587EB10F"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47.9±6.8</w:t>
            </w:r>
          </w:p>
        </w:tc>
        <w:tc>
          <w:tcPr>
            <w:tcW w:w="1504" w:type="dxa"/>
            <w:tcBorders>
              <w:top w:val="single" w:sz="12" w:space="0" w:color="auto"/>
            </w:tcBorders>
            <w:shd w:val="clear" w:color="auto" w:fill="auto"/>
            <w:vAlign w:val="center"/>
          </w:tcPr>
          <w:p w14:paraId="0F5B7D4B"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44.0±6.2</w:t>
            </w:r>
          </w:p>
        </w:tc>
        <w:tc>
          <w:tcPr>
            <w:tcW w:w="1029" w:type="dxa"/>
            <w:tcBorders>
              <w:top w:val="single" w:sz="12" w:space="0" w:color="auto"/>
            </w:tcBorders>
            <w:shd w:val="clear" w:color="auto" w:fill="auto"/>
            <w:vAlign w:val="center"/>
          </w:tcPr>
          <w:p w14:paraId="43E26EDA"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0.91</w:t>
            </w:r>
          </w:p>
        </w:tc>
      </w:tr>
      <w:tr w:rsidR="00345ACA" w14:paraId="0FBC3A27" w14:textId="77777777" w:rsidTr="005A74E2">
        <w:trPr>
          <w:trHeight w:val="283"/>
        </w:trPr>
        <w:tc>
          <w:tcPr>
            <w:tcW w:w="1413" w:type="dxa"/>
            <w:vMerge/>
            <w:tcBorders>
              <w:bottom w:val="single" w:sz="12" w:space="0" w:color="auto"/>
            </w:tcBorders>
            <w:shd w:val="clear" w:color="auto" w:fill="auto"/>
            <w:vAlign w:val="center"/>
          </w:tcPr>
          <w:p w14:paraId="4662394B" w14:textId="77777777" w:rsidR="00345ACA" w:rsidRPr="00727D36" w:rsidRDefault="00345ACA" w:rsidP="005A74E2">
            <w:pPr>
              <w:jc w:val="center"/>
              <w:rPr>
                <w:rFonts w:ascii="Times New Roman" w:hAnsi="Times New Roman" w:cs="Times New Roman"/>
                <w:color w:val="000000" w:themeColor="text1"/>
              </w:rPr>
            </w:pPr>
          </w:p>
        </w:tc>
        <w:tc>
          <w:tcPr>
            <w:tcW w:w="878" w:type="dxa"/>
            <w:tcBorders>
              <w:bottom w:val="single" w:sz="4" w:space="0" w:color="auto"/>
            </w:tcBorders>
            <w:shd w:val="clear" w:color="auto" w:fill="auto"/>
            <w:vAlign w:val="center"/>
          </w:tcPr>
          <w:p w14:paraId="413CDD65"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2-3 h</w:t>
            </w:r>
          </w:p>
        </w:tc>
        <w:tc>
          <w:tcPr>
            <w:tcW w:w="1512" w:type="dxa"/>
            <w:tcBorders>
              <w:bottom w:val="single" w:sz="4" w:space="0" w:color="auto"/>
            </w:tcBorders>
            <w:shd w:val="clear" w:color="auto" w:fill="auto"/>
            <w:vAlign w:val="center"/>
          </w:tcPr>
          <w:p w14:paraId="57063BCA"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5.4±3.1</w:t>
            </w:r>
          </w:p>
        </w:tc>
        <w:tc>
          <w:tcPr>
            <w:tcW w:w="1511" w:type="dxa"/>
            <w:tcBorders>
              <w:bottom w:val="single" w:sz="4" w:space="0" w:color="auto"/>
            </w:tcBorders>
            <w:shd w:val="clear" w:color="auto" w:fill="auto"/>
            <w:vAlign w:val="center"/>
          </w:tcPr>
          <w:p w14:paraId="253094E4"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10.4±3.6</w:t>
            </w:r>
          </w:p>
        </w:tc>
        <w:tc>
          <w:tcPr>
            <w:tcW w:w="1503" w:type="dxa"/>
            <w:tcBorders>
              <w:bottom w:val="single" w:sz="4" w:space="0" w:color="auto"/>
            </w:tcBorders>
            <w:shd w:val="clear" w:color="auto" w:fill="auto"/>
            <w:vAlign w:val="center"/>
          </w:tcPr>
          <w:p w14:paraId="53CCC6DE"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11.1±3.3</w:t>
            </w:r>
          </w:p>
        </w:tc>
        <w:tc>
          <w:tcPr>
            <w:tcW w:w="1504" w:type="dxa"/>
            <w:tcBorders>
              <w:bottom w:val="single" w:sz="4" w:space="0" w:color="auto"/>
            </w:tcBorders>
            <w:shd w:val="clear" w:color="auto" w:fill="auto"/>
            <w:vAlign w:val="center"/>
          </w:tcPr>
          <w:p w14:paraId="71F61CE5"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9.2±2.8</w:t>
            </w:r>
          </w:p>
        </w:tc>
        <w:tc>
          <w:tcPr>
            <w:tcW w:w="1029" w:type="dxa"/>
            <w:tcBorders>
              <w:bottom w:val="single" w:sz="4" w:space="0" w:color="auto"/>
            </w:tcBorders>
            <w:shd w:val="clear" w:color="auto" w:fill="auto"/>
            <w:vAlign w:val="center"/>
          </w:tcPr>
          <w:p w14:paraId="09BF6CC3"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0.25</w:t>
            </w:r>
          </w:p>
        </w:tc>
      </w:tr>
      <w:tr w:rsidR="00345ACA" w14:paraId="0EEB1B41" w14:textId="77777777" w:rsidTr="005A74E2">
        <w:trPr>
          <w:trHeight w:val="283"/>
        </w:trPr>
        <w:tc>
          <w:tcPr>
            <w:tcW w:w="1413" w:type="dxa"/>
            <w:vMerge/>
            <w:tcBorders>
              <w:bottom w:val="single" w:sz="12" w:space="0" w:color="auto"/>
            </w:tcBorders>
            <w:shd w:val="clear" w:color="auto" w:fill="auto"/>
            <w:vAlign w:val="center"/>
          </w:tcPr>
          <w:p w14:paraId="430F9E51" w14:textId="77777777" w:rsidR="00345ACA" w:rsidRPr="00727D36" w:rsidRDefault="00345ACA" w:rsidP="005A74E2">
            <w:pPr>
              <w:jc w:val="center"/>
              <w:rPr>
                <w:rFonts w:ascii="Times New Roman" w:hAnsi="Times New Roman" w:cs="Times New Roman"/>
                <w:color w:val="000000" w:themeColor="text1"/>
              </w:rPr>
            </w:pPr>
          </w:p>
        </w:tc>
        <w:tc>
          <w:tcPr>
            <w:tcW w:w="878" w:type="dxa"/>
            <w:tcBorders>
              <w:bottom w:val="single" w:sz="12" w:space="0" w:color="auto"/>
            </w:tcBorders>
            <w:shd w:val="clear" w:color="auto" w:fill="auto"/>
            <w:vAlign w:val="center"/>
          </w:tcPr>
          <w:p w14:paraId="49397373"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0-3 h</w:t>
            </w:r>
          </w:p>
        </w:tc>
        <w:tc>
          <w:tcPr>
            <w:tcW w:w="1512" w:type="dxa"/>
            <w:tcBorders>
              <w:bottom w:val="single" w:sz="12" w:space="0" w:color="auto"/>
            </w:tcBorders>
            <w:shd w:val="clear" w:color="auto" w:fill="auto"/>
            <w:vAlign w:val="bottom"/>
          </w:tcPr>
          <w:p w14:paraId="3C0EDD71"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50.1±9.4</w:t>
            </w:r>
          </w:p>
        </w:tc>
        <w:tc>
          <w:tcPr>
            <w:tcW w:w="1511" w:type="dxa"/>
            <w:tcBorders>
              <w:bottom w:val="single" w:sz="12" w:space="0" w:color="auto"/>
            </w:tcBorders>
            <w:shd w:val="clear" w:color="auto" w:fill="auto"/>
            <w:vAlign w:val="bottom"/>
          </w:tcPr>
          <w:p w14:paraId="215209A6"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56.0±10.8</w:t>
            </w:r>
          </w:p>
        </w:tc>
        <w:tc>
          <w:tcPr>
            <w:tcW w:w="1503" w:type="dxa"/>
            <w:tcBorders>
              <w:bottom w:val="single" w:sz="12" w:space="0" w:color="auto"/>
            </w:tcBorders>
            <w:shd w:val="clear" w:color="auto" w:fill="auto"/>
            <w:vAlign w:val="bottom"/>
          </w:tcPr>
          <w:p w14:paraId="6348F7B9"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59.1±9.5</w:t>
            </w:r>
          </w:p>
        </w:tc>
        <w:tc>
          <w:tcPr>
            <w:tcW w:w="1504" w:type="dxa"/>
            <w:tcBorders>
              <w:bottom w:val="single" w:sz="12" w:space="0" w:color="auto"/>
            </w:tcBorders>
            <w:shd w:val="clear" w:color="auto" w:fill="auto"/>
            <w:vAlign w:val="bottom"/>
          </w:tcPr>
          <w:p w14:paraId="01546CEC"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53.2±8.4</w:t>
            </w:r>
          </w:p>
        </w:tc>
        <w:tc>
          <w:tcPr>
            <w:tcW w:w="1029" w:type="dxa"/>
            <w:tcBorders>
              <w:bottom w:val="single" w:sz="12" w:space="0" w:color="auto"/>
            </w:tcBorders>
            <w:shd w:val="clear" w:color="auto" w:fill="auto"/>
            <w:vAlign w:val="center"/>
          </w:tcPr>
          <w:p w14:paraId="1EE33EC0"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0.74</w:t>
            </w:r>
          </w:p>
        </w:tc>
      </w:tr>
      <w:tr w:rsidR="00345ACA" w14:paraId="1E8F8459" w14:textId="77777777" w:rsidTr="005A74E2">
        <w:trPr>
          <w:trHeight w:val="283"/>
        </w:trPr>
        <w:tc>
          <w:tcPr>
            <w:tcW w:w="1413" w:type="dxa"/>
            <w:vMerge w:val="restart"/>
            <w:tcBorders>
              <w:top w:val="single" w:sz="12" w:space="0" w:color="auto"/>
              <w:bottom w:val="single" w:sz="12" w:space="0" w:color="auto"/>
            </w:tcBorders>
            <w:shd w:val="clear" w:color="auto" w:fill="auto"/>
            <w:vAlign w:val="center"/>
          </w:tcPr>
          <w:p w14:paraId="6C8140E0"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Prospective Consumption</w:t>
            </w:r>
          </w:p>
        </w:tc>
        <w:tc>
          <w:tcPr>
            <w:tcW w:w="878" w:type="dxa"/>
            <w:tcBorders>
              <w:top w:val="single" w:sz="12" w:space="0" w:color="auto"/>
            </w:tcBorders>
            <w:shd w:val="clear" w:color="auto" w:fill="auto"/>
            <w:vAlign w:val="center"/>
          </w:tcPr>
          <w:p w14:paraId="35A2B2AC"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0-2 h</w:t>
            </w:r>
          </w:p>
        </w:tc>
        <w:tc>
          <w:tcPr>
            <w:tcW w:w="1512" w:type="dxa"/>
            <w:tcBorders>
              <w:top w:val="single" w:sz="12" w:space="0" w:color="auto"/>
            </w:tcBorders>
            <w:shd w:val="clear" w:color="auto" w:fill="auto"/>
            <w:vAlign w:val="center"/>
          </w:tcPr>
          <w:p w14:paraId="3DAD31E6"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-34.6±6.7</w:t>
            </w:r>
          </w:p>
        </w:tc>
        <w:tc>
          <w:tcPr>
            <w:tcW w:w="1511" w:type="dxa"/>
            <w:tcBorders>
              <w:top w:val="single" w:sz="12" w:space="0" w:color="auto"/>
            </w:tcBorders>
            <w:shd w:val="clear" w:color="auto" w:fill="auto"/>
            <w:vAlign w:val="center"/>
          </w:tcPr>
          <w:p w14:paraId="38600DFC"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-38.9±7.2</w:t>
            </w:r>
          </w:p>
        </w:tc>
        <w:tc>
          <w:tcPr>
            <w:tcW w:w="1503" w:type="dxa"/>
            <w:tcBorders>
              <w:top w:val="single" w:sz="12" w:space="0" w:color="auto"/>
            </w:tcBorders>
            <w:shd w:val="clear" w:color="auto" w:fill="auto"/>
            <w:vAlign w:val="center"/>
          </w:tcPr>
          <w:p w14:paraId="580556AF"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-38.0±6.4</w:t>
            </w:r>
          </w:p>
        </w:tc>
        <w:tc>
          <w:tcPr>
            <w:tcW w:w="1504" w:type="dxa"/>
            <w:tcBorders>
              <w:top w:val="single" w:sz="12" w:space="0" w:color="auto"/>
            </w:tcBorders>
            <w:shd w:val="clear" w:color="auto" w:fill="auto"/>
            <w:vAlign w:val="center"/>
          </w:tcPr>
          <w:p w14:paraId="5FDB651E"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-31.6±6.8</w:t>
            </w:r>
          </w:p>
        </w:tc>
        <w:tc>
          <w:tcPr>
            <w:tcW w:w="1029" w:type="dxa"/>
            <w:tcBorders>
              <w:top w:val="single" w:sz="12" w:space="0" w:color="auto"/>
            </w:tcBorders>
            <w:shd w:val="clear" w:color="auto" w:fill="auto"/>
            <w:vAlign w:val="center"/>
          </w:tcPr>
          <w:p w14:paraId="7EC31F2A"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0.45</w:t>
            </w:r>
          </w:p>
        </w:tc>
      </w:tr>
      <w:tr w:rsidR="00345ACA" w14:paraId="0DFED7FF" w14:textId="77777777" w:rsidTr="005A74E2">
        <w:trPr>
          <w:trHeight w:val="283"/>
        </w:trPr>
        <w:tc>
          <w:tcPr>
            <w:tcW w:w="1413" w:type="dxa"/>
            <w:vMerge/>
            <w:tcBorders>
              <w:bottom w:val="single" w:sz="12" w:space="0" w:color="auto"/>
            </w:tcBorders>
            <w:shd w:val="clear" w:color="auto" w:fill="auto"/>
            <w:vAlign w:val="center"/>
          </w:tcPr>
          <w:p w14:paraId="02D50801" w14:textId="77777777" w:rsidR="00345ACA" w:rsidRPr="00727D36" w:rsidRDefault="00345ACA" w:rsidP="005A74E2">
            <w:pPr>
              <w:jc w:val="center"/>
              <w:rPr>
                <w:rFonts w:ascii="Times New Roman" w:hAnsi="Times New Roman" w:cs="Times New Roman"/>
                <w:color w:val="000000" w:themeColor="text1"/>
              </w:rPr>
            </w:pPr>
          </w:p>
        </w:tc>
        <w:tc>
          <w:tcPr>
            <w:tcW w:w="878" w:type="dxa"/>
            <w:tcBorders>
              <w:bottom w:val="single" w:sz="4" w:space="0" w:color="auto"/>
            </w:tcBorders>
            <w:shd w:val="clear" w:color="auto" w:fill="auto"/>
            <w:vAlign w:val="center"/>
          </w:tcPr>
          <w:p w14:paraId="41A0AE48"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2-3 h</w:t>
            </w:r>
          </w:p>
        </w:tc>
        <w:tc>
          <w:tcPr>
            <w:tcW w:w="1512" w:type="dxa"/>
            <w:tcBorders>
              <w:bottom w:val="single" w:sz="4" w:space="0" w:color="auto"/>
            </w:tcBorders>
            <w:shd w:val="clear" w:color="auto" w:fill="auto"/>
            <w:vAlign w:val="center"/>
          </w:tcPr>
          <w:p w14:paraId="4C4AE889"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-4.1±3.1</w:t>
            </w:r>
          </w:p>
        </w:tc>
        <w:tc>
          <w:tcPr>
            <w:tcW w:w="1511" w:type="dxa"/>
            <w:tcBorders>
              <w:bottom w:val="single" w:sz="4" w:space="0" w:color="auto"/>
            </w:tcBorders>
            <w:shd w:val="clear" w:color="auto" w:fill="auto"/>
            <w:vAlign w:val="center"/>
          </w:tcPr>
          <w:p w14:paraId="70C79B38"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-6.1±3.4</w:t>
            </w:r>
          </w:p>
        </w:tc>
        <w:tc>
          <w:tcPr>
            <w:tcW w:w="1503" w:type="dxa"/>
            <w:tcBorders>
              <w:bottom w:val="single" w:sz="4" w:space="0" w:color="auto"/>
            </w:tcBorders>
            <w:shd w:val="clear" w:color="auto" w:fill="auto"/>
            <w:vAlign w:val="center"/>
          </w:tcPr>
          <w:p w14:paraId="349AB02D"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-6.9±3.2</w:t>
            </w:r>
          </w:p>
        </w:tc>
        <w:tc>
          <w:tcPr>
            <w:tcW w:w="1504" w:type="dxa"/>
            <w:tcBorders>
              <w:bottom w:val="single" w:sz="4" w:space="0" w:color="auto"/>
            </w:tcBorders>
            <w:shd w:val="clear" w:color="auto" w:fill="auto"/>
            <w:vAlign w:val="center"/>
          </w:tcPr>
          <w:p w14:paraId="2D657981"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-2.8±3.3</w:t>
            </w:r>
          </w:p>
        </w:tc>
        <w:tc>
          <w:tcPr>
            <w:tcW w:w="1029" w:type="dxa"/>
            <w:tcBorders>
              <w:bottom w:val="single" w:sz="4" w:space="0" w:color="auto"/>
            </w:tcBorders>
            <w:shd w:val="clear" w:color="auto" w:fill="auto"/>
            <w:vAlign w:val="center"/>
          </w:tcPr>
          <w:p w14:paraId="28F30475"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0.41</w:t>
            </w:r>
          </w:p>
        </w:tc>
      </w:tr>
      <w:tr w:rsidR="00345ACA" w14:paraId="04BD9153" w14:textId="77777777" w:rsidTr="005A74E2">
        <w:trPr>
          <w:trHeight w:val="283"/>
        </w:trPr>
        <w:tc>
          <w:tcPr>
            <w:tcW w:w="1413" w:type="dxa"/>
            <w:vMerge/>
            <w:tcBorders>
              <w:bottom w:val="single" w:sz="12" w:space="0" w:color="auto"/>
            </w:tcBorders>
            <w:shd w:val="clear" w:color="auto" w:fill="auto"/>
            <w:vAlign w:val="center"/>
          </w:tcPr>
          <w:p w14:paraId="04B0FCCD" w14:textId="77777777" w:rsidR="00345ACA" w:rsidRPr="00727D36" w:rsidRDefault="00345ACA" w:rsidP="005A74E2">
            <w:pPr>
              <w:jc w:val="center"/>
              <w:rPr>
                <w:rFonts w:ascii="Times New Roman" w:hAnsi="Times New Roman" w:cs="Times New Roman"/>
                <w:color w:val="000000" w:themeColor="text1"/>
              </w:rPr>
            </w:pPr>
          </w:p>
        </w:tc>
        <w:tc>
          <w:tcPr>
            <w:tcW w:w="878" w:type="dxa"/>
            <w:tcBorders>
              <w:bottom w:val="single" w:sz="12" w:space="0" w:color="auto"/>
            </w:tcBorders>
            <w:shd w:val="clear" w:color="auto" w:fill="auto"/>
            <w:vAlign w:val="center"/>
          </w:tcPr>
          <w:p w14:paraId="14DEE991"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0-3 h</w:t>
            </w:r>
          </w:p>
        </w:tc>
        <w:tc>
          <w:tcPr>
            <w:tcW w:w="1512" w:type="dxa"/>
            <w:tcBorders>
              <w:bottom w:val="single" w:sz="12" w:space="0" w:color="auto"/>
            </w:tcBorders>
            <w:shd w:val="clear" w:color="auto" w:fill="auto"/>
            <w:vAlign w:val="center"/>
          </w:tcPr>
          <w:p w14:paraId="46B30FC8"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-38.7±9.3</w:t>
            </w:r>
          </w:p>
        </w:tc>
        <w:tc>
          <w:tcPr>
            <w:tcW w:w="1511" w:type="dxa"/>
            <w:tcBorders>
              <w:bottom w:val="single" w:sz="12" w:space="0" w:color="auto"/>
            </w:tcBorders>
            <w:shd w:val="clear" w:color="auto" w:fill="auto"/>
            <w:vAlign w:val="center"/>
          </w:tcPr>
          <w:p w14:paraId="5E7136A8"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-45.0±10.1</w:t>
            </w:r>
          </w:p>
        </w:tc>
        <w:tc>
          <w:tcPr>
            <w:tcW w:w="1503" w:type="dxa"/>
            <w:tcBorders>
              <w:bottom w:val="single" w:sz="12" w:space="0" w:color="auto"/>
            </w:tcBorders>
            <w:shd w:val="clear" w:color="auto" w:fill="auto"/>
            <w:vAlign w:val="center"/>
          </w:tcPr>
          <w:p w14:paraId="384AC46A"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-44.9±9.3</w:t>
            </w:r>
          </w:p>
        </w:tc>
        <w:tc>
          <w:tcPr>
            <w:tcW w:w="1504" w:type="dxa"/>
            <w:tcBorders>
              <w:bottom w:val="single" w:sz="12" w:space="0" w:color="auto"/>
            </w:tcBorders>
            <w:shd w:val="clear" w:color="auto" w:fill="auto"/>
            <w:vAlign w:val="center"/>
          </w:tcPr>
          <w:p w14:paraId="275DFA3D"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-34.4±9.7</w:t>
            </w:r>
          </w:p>
        </w:tc>
        <w:tc>
          <w:tcPr>
            <w:tcW w:w="1029" w:type="dxa"/>
            <w:tcBorders>
              <w:bottom w:val="single" w:sz="12" w:space="0" w:color="auto"/>
            </w:tcBorders>
            <w:shd w:val="clear" w:color="auto" w:fill="auto"/>
            <w:vAlign w:val="center"/>
          </w:tcPr>
          <w:p w14:paraId="5B55C6EE"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0.40</w:t>
            </w:r>
          </w:p>
        </w:tc>
      </w:tr>
      <w:tr w:rsidR="00345ACA" w14:paraId="00078210" w14:textId="77777777" w:rsidTr="005A74E2">
        <w:trPr>
          <w:trHeight w:val="283"/>
        </w:trPr>
        <w:tc>
          <w:tcPr>
            <w:tcW w:w="1413" w:type="dxa"/>
            <w:vMerge w:val="restart"/>
            <w:tcBorders>
              <w:top w:val="single" w:sz="12" w:space="0" w:color="auto"/>
            </w:tcBorders>
            <w:shd w:val="clear" w:color="auto" w:fill="auto"/>
            <w:vAlign w:val="center"/>
          </w:tcPr>
          <w:p w14:paraId="777CD01A"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Average Appetite</w:t>
            </w:r>
          </w:p>
        </w:tc>
        <w:tc>
          <w:tcPr>
            <w:tcW w:w="878" w:type="dxa"/>
            <w:tcBorders>
              <w:top w:val="single" w:sz="12" w:space="0" w:color="auto"/>
            </w:tcBorders>
            <w:shd w:val="clear" w:color="auto" w:fill="auto"/>
            <w:vAlign w:val="center"/>
          </w:tcPr>
          <w:p w14:paraId="0A486312"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0-2 h</w:t>
            </w:r>
          </w:p>
        </w:tc>
        <w:tc>
          <w:tcPr>
            <w:tcW w:w="1512" w:type="dxa"/>
            <w:tcBorders>
              <w:top w:val="single" w:sz="12" w:space="0" w:color="auto"/>
            </w:tcBorders>
            <w:shd w:val="clear" w:color="auto" w:fill="auto"/>
            <w:vAlign w:val="center"/>
          </w:tcPr>
          <w:p w14:paraId="160D5321"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-39.1±6.7</w:t>
            </w:r>
          </w:p>
        </w:tc>
        <w:tc>
          <w:tcPr>
            <w:tcW w:w="1511" w:type="dxa"/>
            <w:tcBorders>
              <w:top w:val="single" w:sz="12" w:space="0" w:color="auto"/>
            </w:tcBorders>
            <w:shd w:val="clear" w:color="auto" w:fill="auto"/>
            <w:vAlign w:val="center"/>
          </w:tcPr>
          <w:p w14:paraId="183AC533"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-43.1±7.1</w:t>
            </w:r>
          </w:p>
        </w:tc>
        <w:tc>
          <w:tcPr>
            <w:tcW w:w="1503" w:type="dxa"/>
            <w:tcBorders>
              <w:top w:val="single" w:sz="12" w:space="0" w:color="auto"/>
            </w:tcBorders>
            <w:shd w:val="clear" w:color="auto" w:fill="auto"/>
            <w:vAlign w:val="center"/>
          </w:tcPr>
          <w:p w14:paraId="21ABEF73"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-42.7±6.4</w:t>
            </w:r>
          </w:p>
        </w:tc>
        <w:tc>
          <w:tcPr>
            <w:tcW w:w="1504" w:type="dxa"/>
            <w:tcBorders>
              <w:top w:val="single" w:sz="12" w:space="0" w:color="auto"/>
            </w:tcBorders>
            <w:shd w:val="clear" w:color="auto" w:fill="auto"/>
            <w:vAlign w:val="center"/>
          </w:tcPr>
          <w:p w14:paraId="5C0DD1E9"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-36.1±6.3</w:t>
            </w:r>
          </w:p>
        </w:tc>
        <w:tc>
          <w:tcPr>
            <w:tcW w:w="1029" w:type="dxa"/>
            <w:tcBorders>
              <w:top w:val="single" w:sz="12" w:space="0" w:color="auto"/>
            </w:tcBorders>
            <w:shd w:val="clear" w:color="auto" w:fill="auto"/>
            <w:vAlign w:val="center"/>
          </w:tcPr>
          <w:p w14:paraId="193ACE42"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0.45</w:t>
            </w:r>
          </w:p>
        </w:tc>
      </w:tr>
      <w:tr w:rsidR="00345ACA" w14:paraId="74E2E5C0" w14:textId="77777777" w:rsidTr="005A74E2">
        <w:trPr>
          <w:trHeight w:val="283"/>
        </w:trPr>
        <w:tc>
          <w:tcPr>
            <w:tcW w:w="1413" w:type="dxa"/>
            <w:vMerge/>
            <w:shd w:val="clear" w:color="auto" w:fill="auto"/>
            <w:vAlign w:val="center"/>
          </w:tcPr>
          <w:p w14:paraId="3B154940" w14:textId="77777777" w:rsidR="00345ACA" w:rsidRPr="00727D36" w:rsidRDefault="00345ACA" w:rsidP="005A74E2">
            <w:pPr>
              <w:jc w:val="center"/>
              <w:rPr>
                <w:rFonts w:ascii="Times New Roman" w:hAnsi="Times New Roman" w:cs="Times New Roman"/>
                <w:color w:val="000000" w:themeColor="text1"/>
              </w:rPr>
            </w:pPr>
          </w:p>
        </w:tc>
        <w:tc>
          <w:tcPr>
            <w:tcW w:w="878" w:type="dxa"/>
            <w:shd w:val="clear" w:color="auto" w:fill="auto"/>
            <w:vAlign w:val="center"/>
          </w:tcPr>
          <w:p w14:paraId="3AA7E0E3"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2-3 h</w:t>
            </w:r>
          </w:p>
        </w:tc>
        <w:tc>
          <w:tcPr>
            <w:tcW w:w="1512" w:type="dxa"/>
            <w:shd w:val="clear" w:color="auto" w:fill="auto"/>
            <w:vAlign w:val="center"/>
          </w:tcPr>
          <w:p w14:paraId="556B3443"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-43.9±9.3</w:t>
            </w:r>
          </w:p>
        </w:tc>
        <w:tc>
          <w:tcPr>
            <w:tcW w:w="1511" w:type="dxa"/>
            <w:shd w:val="clear" w:color="auto" w:fill="auto"/>
            <w:vAlign w:val="center"/>
          </w:tcPr>
          <w:p w14:paraId="0CC0D957"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-51.0±10.1</w:t>
            </w:r>
          </w:p>
        </w:tc>
        <w:tc>
          <w:tcPr>
            <w:tcW w:w="1503" w:type="dxa"/>
            <w:shd w:val="clear" w:color="auto" w:fill="auto"/>
            <w:vAlign w:val="center"/>
          </w:tcPr>
          <w:p w14:paraId="5D5EA0C4"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-51.1±9.2</w:t>
            </w:r>
          </w:p>
        </w:tc>
        <w:tc>
          <w:tcPr>
            <w:tcW w:w="1504" w:type="dxa"/>
            <w:shd w:val="clear" w:color="auto" w:fill="auto"/>
            <w:vAlign w:val="center"/>
          </w:tcPr>
          <w:p w14:paraId="124A67F5"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-40.8±8.9</w:t>
            </w:r>
          </w:p>
        </w:tc>
        <w:tc>
          <w:tcPr>
            <w:tcW w:w="1029" w:type="dxa"/>
            <w:shd w:val="clear" w:color="auto" w:fill="auto"/>
            <w:vAlign w:val="center"/>
          </w:tcPr>
          <w:p w14:paraId="4B82D2EF"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0.29</w:t>
            </w:r>
          </w:p>
        </w:tc>
      </w:tr>
      <w:tr w:rsidR="00345ACA" w14:paraId="10C3CBB1" w14:textId="77777777" w:rsidTr="005A74E2">
        <w:trPr>
          <w:trHeight w:val="283"/>
        </w:trPr>
        <w:tc>
          <w:tcPr>
            <w:tcW w:w="1413" w:type="dxa"/>
            <w:vMerge/>
            <w:shd w:val="clear" w:color="auto" w:fill="auto"/>
            <w:vAlign w:val="center"/>
          </w:tcPr>
          <w:p w14:paraId="3F94E92A" w14:textId="77777777" w:rsidR="00345ACA" w:rsidRPr="00727D36" w:rsidRDefault="00345ACA" w:rsidP="005A74E2">
            <w:pPr>
              <w:jc w:val="center"/>
              <w:rPr>
                <w:rFonts w:ascii="Times New Roman" w:hAnsi="Times New Roman" w:cs="Times New Roman"/>
                <w:color w:val="000000" w:themeColor="text1"/>
              </w:rPr>
            </w:pPr>
          </w:p>
        </w:tc>
        <w:tc>
          <w:tcPr>
            <w:tcW w:w="878" w:type="dxa"/>
            <w:shd w:val="clear" w:color="auto" w:fill="auto"/>
            <w:vAlign w:val="center"/>
          </w:tcPr>
          <w:p w14:paraId="4EC1D82F"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0-3 h</w:t>
            </w:r>
          </w:p>
        </w:tc>
        <w:tc>
          <w:tcPr>
            <w:tcW w:w="1512" w:type="dxa"/>
            <w:shd w:val="clear" w:color="auto" w:fill="auto"/>
            <w:vAlign w:val="center"/>
          </w:tcPr>
          <w:p w14:paraId="7D8F5A70"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-43.9±9.3</w:t>
            </w:r>
          </w:p>
        </w:tc>
        <w:tc>
          <w:tcPr>
            <w:tcW w:w="1511" w:type="dxa"/>
            <w:shd w:val="clear" w:color="auto" w:fill="auto"/>
            <w:vAlign w:val="center"/>
          </w:tcPr>
          <w:p w14:paraId="7F8D72F2"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-51.0±10.1</w:t>
            </w:r>
          </w:p>
        </w:tc>
        <w:tc>
          <w:tcPr>
            <w:tcW w:w="1503" w:type="dxa"/>
            <w:shd w:val="clear" w:color="auto" w:fill="auto"/>
            <w:vAlign w:val="center"/>
          </w:tcPr>
          <w:p w14:paraId="707F9C48"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-51.1±9.2</w:t>
            </w:r>
          </w:p>
        </w:tc>
        <w:tc>
          <w:tcPr>
            <w:tcW w:w="1504" w:type="dxa"/>
            <w:shd w:val="clear" w:color="auto" w:fill="auto"/>
            <w:vAlign w:val="center"/>
          </w:tcPr>
          <w:p w14:paraId="6A9B656C"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-40.8±8.9</w:t>
            </w:r>
          </w:p>
        </w:tc>
        <w:tc>
          <w:tcPr>
            <w:tcW w:w="1029" w:type="dxa"/>
            <w:shd w:val="clear" w:color="auto" w:fill="auto"/>
            <w:vAlign w:val="center"/>
          </w:tcPr>
          <w:p w14:paraId="668ED665" w14:textId="77777777" w:rsidR="00345ACA" w:rsidRPr="00727D36" w:rsidRDefault="00345ACA" w:rsidP="005A74E2">
            <w:pPr>
              <w:jc w:val="center"/>
              <w:rPr>
                <w:rFonts w:ascii="Times New Roman" w:hAnsi="Times New Roman" w:cs="Times New Roman"/>
                <w:color w:val="000000" w:themeColor="text1"/>
              </w:rPr>
            </w:pPr>
            <w:r w:rsidRPr="00727D36">
              <w:rPr>
                <w:rFonts w:ascii="Times New Roman" w:hAnsi="Times New Roman" w:cs="Times New Roman"/>
                <w:color w:val="000000" w:themeColor="text1"/>
              </w:rPr>
              <w:t>0.38</w:t>
            </w:r>
          </w:p>
        </w:tc>
      </w:tr>
    </w:tbl>
    <w:p w14:paraId="78AD229D" w14:textId="0B146C79" w:rsidR="00345ACA" w:rsidRPr="00345ACA" w:rsidRDefault="00345ACA" w:rsidP="00345ACA">
      <w:pPr>
        <w:spacing w:before="120"/>
        <w:rPr>
          <w:rFonts w:ascii="Times New Roman" w:hAnsi="Times New Roman" w:cs="Times New Roman"/>
          <w:color w:val="000000" w:themeColor="text1"/>
          <w:sz w:val="20"/>
          <w:szCs w:val="20"/>
        </w:rPr>
      </w:pPr>
      <w:r w:rsidRPr="00345ACA">
        <w:rPr>
          <w:rFonts w:ascii="Times New Roman" w:hAnsi="Times New Roman" w:cs="Times New Roman"/>
          <w:color w:val="000000" w:themeColor="text1"/>
          <w:sz w:val="20"/>
          <w:szCs w:val="20"/>
        </w:rPr>
        <w:t>Values are means±SEM for n=46 subjects</w:t>
      </w:r>
      <w:r>
        <w:rPr>
          <w:rFonts w:ascii="Times New Roman" w:hAnsi="Times New Roman" w:cs="Times New Roman"/>
          <w:color w:val="000000" w:themeColor="text1"/>
          <w:sz w:val="20"/>
          <w:szCs w:val="20"/>
        </w:rPr>
        <w:t xml:space="preserve"> after consuming control cookies (CS0) or cookies containing 3g (CS3), 5g (CS5) or 7g (CS7) chia seeds</w:t>
      </w:r>
      <w:r w:rsidRPr="00345ACA">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w:t>
      </w:r>
      <w:r w:rsidRPr="00345ACA">
        <w:rPr>
          <w:rFonts w:ascii="Times New Roman" w:hAnsi="Times New Roman" w:cs="Times New Roman"/>
          <w:color w:val="000000" w:themeColor="text1"/>
          <w:sz w:val="20"/>
          <w:szCs w:val="20"/>
        </w:rPr>
        <w:t>iAUC = incremental area under the curve; ANOVA shows the significance of the main effect of treatment.</w:t>
      </w:r>
    </w:p>
    <w:p w14:paraId="5068DA82" w14:textId="078580F3" w:rsidR="00345ACA" w:rsidRDefault="00345ACA">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27B0A70C" w14:textId="77777777" w:rsidR="00345ACA" w:rsidRDefault="00345ACA" w:rsidP="00D64078">
      <w:pPr>
        <w:spacing w:after="0" w:line="240" w:lineRule="auto"/>
        <w:rPr>
          <w:rFonts w:ascii="Times New Roman" w:hAnsi="Times New Roman" w:cs="Times New Roman"/>
          <w:color w:val="000000" w:themeColor="text1"/>
          <w:sz w:val="20"/>
          <w:szCs w:val="20"/>
        </w:rPr>
      </w:pPr>
    </w:p>
    <w:p w14:paraId="697D3A0B" w14:textId="77777777" w:rsidR="006A0AD6" w:rsidRDefault="006A0AD6" w:rsidP="006A0AD6">
      <w:pPr>
        <w:pStyle w:val="Heading2"/>
      </w:pPr>
      <w:bookmarkStart w:id="22" w:name="_Toc129944698"/>
      <w:r>
        <w:t>Supplementary Figure 1: Summary of procedures are each visit.</w:t>
      </w:r>
      <w:bookmarkEnd w:id="22"/>
    </w:p>
    <w:p w14:paraId="0428B907" w14:textId="77777777" w:rsidR="006A0AD6" w:rsidRDefault="006A0AD6" w:rsidP="006A0AD6">
      <w:pPr>
        <w:rPr>
          <w:rFonts w:ascii="Times New Roman" w:hAnsi="Times New Roman" w:cs="Times New Roman"/>
          <w:sz w:val="24"/>
          <w:szCs w:val="24"/>
        </w:rPr>
      </w:pPr>
      <w:r>
        <w:rPr>
          <w:noProof/>
        </w:rPr>
        <w:drawing>
          <wp:inline distT="0" distB="0" distL="0" distR="0" wp14:anchorId="43CD1401" wp14:editId="2D854F38">
            <wp:extent cx="5943600" cy="1344446"/>
            <wp:effectExtent l="0" t="0" r="0" b="0"/>
            <wp:docPr id="26" name="Picture 2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344446"/>
                    </a:xfrm>
                    <a:prstGeom prst="rect">
                      <a:avLst/>
                    </a:prstGeom>
                    <a:noFill/>
                  </pic:spPr>
                </pic:pic>
              </a:graphicData>
            </a:graphic>
          </wp:inline>
        </w:drawing>
      </w:r>
    </w:p>
    <w:p w14:paraId="294EECC7" w14:textId="77777777" w:rsidR="006A0AD6" w:rsidRPr="00303813" w:rsidRDefault="006A0AD6" w:rsidP="006A0AD6">
      <w:pPr>
        <w:rPr>
          <w:rFonts w:ascii="Times New Roman" w:hAnsi="Times New Roman" w:cs="Times New Roman"/>
          <w:sz w:val="20"/>
          <w:szCs w:val="20"/>
        </w:rPr>
      </w:pPr>
      <w:r w:rsidRPr="00303813">
        <w:rPr>
          <w:rFonts w:ascii="Times New Roman" w:hAnsi="Times New Roman" w:cs="Times New Roman"/>
          <w:sz w:val="20"/>
          <w:szCs w:val="20"/>
        </w:rPr>
        <w:t>VAS = visual analogue scales: motivation to eat questionnaire.</w:t>
      </w:r>
    </w:p>
    <w:p w14:paraId="53DE60B7" w14:textId="77777777" w:rsidR="006A0AD6" w:rsidRDefault="006A0AD6" w:rsidP="006A0AD6">
      <w:pPr>
        <w:rPr>
          <w:rFonts w:ascii="Times New Roman" w:hAnsi="Times New Roman" w:cs="Times New Roman"/>
          <w:sz w:val="24"/>
          <w:szCs w:val="24"/>
        </w:rPr>
      </w:pPr>
    </w:p>
    <w:p w14:paraId="15311ED4" w14:textId="77777777" w:rsidR="006A0AD6" w:rsidRDefault="006A0AD6" w:rsidP="006A0AD6">
      <w:pPr>
        <w:rPr>
          <w:rFonts w:ascii="Times New Roman" w:hAnsi="Times New Roman" w:cs="Times New Roman"/>
          <w:sz w:val="24"/>
          <w:szCs w:val="24"/>
        </w:rPr>
      </w:pPr>
    </w:p>
    <w:p w14:paraId="18787665" w14:textId="77777777" w:rsidR="006A0AD6" w:rsidRDefault="006A0AD6" w:rsidP="006A0AD6">
      <w:pPr>
        <w:rPr>
          <w:rFonts w:ascii="Times New Roman" w:hAnsi="Times New Roman" w:cs="Times New Roman"/>
          <w:sz w:val="24"/>
          <w:szCs w:val="24"/>
        </w:rPr>
      </w:pPr>
    </w:p>
    <w:p w14:paraId="6062D030" w14:textId="77777777" w:rsidR="006A0AD6" w:rsidRDefault="006A0AD6" w:rsidP="006A0AD6">
      <w:pPr>
        <w:pStyle w:val="Heading2"/>
      </w:pPr>
      <w:bookmarkStart w:id="23" w:name="_Toc129944699"/>
      <w:r>
        <w:t>Supplementary Figure 2: Study flow chart</w:t>
      </w:r>
      <w:bookmarkEnd w:id="23"/>
    </w:p>
    <w:p w14:paraId="49D9B6ED" w14:textId="77777777" w:rsidR="006A0AD6" w:rsidRPr="00303813" w:rsidRDefault="006A0AD6" w:rsidP="00345ACA">
      <w:pPr>
        <w:spacing w:after="0" w:line="240" w:lineRule="auto"/>
      </w:pPr>
    </w:p>
    <w:p w14:paraId="404B74BE" w14:textId="77777777" w:rsidR="006A0AD6" w:rsidRDefault="006A0AD6" w:rsidP="006A0AD6">
      <w:pPr>
        <w:rPr>
          <w:rFonts w:ascii="Times New Roman" w:hAnsi="Times New Roman" w:cs="Times New Roman"/>
          <w:sz w:val="24"/>
          <w:szCs w:val="24"/>
        </w:rPr>
      </w:pPr>
      <w:r>
        <w:rPr>
          <w:rFonts w:ascii="Gotham Book" w:hAnsi="Gotham Book"/>
          <w:noProof/>
          <w:color w:val="847C77"/>
        </w:rPr>
        <w:drawing>
          <wp:inline distT="0" distB="0" distL="0" distR="0" wp14:anchorId="6E3CDD8D" wp14:editId="300C4BA1">
            <wp:extent cx="5943600" cy="3582010"/>
            <wp:effectExtent l="0" t="0" r="0" b="0"/>
            <wp:docPr id="76" name="Picture 7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descr="Graphical user interface, application&#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3582010"/>
                    </a:xfrm>
                    <a:prstGeom prst="rect">
                      <a:avLst/>
                    </a:prstGeom>
                    <a:noFill/>
                  </pic:spPr>
                </pic:pic>
              </a:graphicData>
            </a:graphic>
          </wp:inline>
        </w:drawing>
      </w:r>
    </w:p>
    <w:p w14:paraId="29CA8447" w14:textId="77777777" w:rsidR="006A0AD6" w:rsidRDefault="006A0AD6" w:rsidP="006A0AD6">
      <w:pPr>
        <w:spacing w:after="0" w:line="240" w:lineRule="auto"/>
        <w:rPr>
          <w:rFonts w:ascii="Times New Roman" w:hAnsi="Times New Roman" w:cs="Times New Roman"/>
          <w:color w:val="000000" w:themeColor="text1"/>
          <w:sz w:val="20"/>
          <w:szCs w:val="20"/>
        </w:rPr>
      </w:pPr>
    </w:p>
    <w:p w14:paraId="594156CE" w14:textId="77777777" w:rsidR="006A0AD6" w:rsidRPr="00303813" w:rsidRDefault="006A0AD6" w:rsidP="006A0AD6">
      <w:pPr>
        <w:spacing w:after="0" w:line="240" w:lineRule="auto"/>
        <w:rPr>
          <w:rFonts w:ascii="Times New Roman" w:hAnsi="Times New Roman" w:cs="Times New Roman"/>
          <w:color w:val="000000" w:themeColor="text1"/>
          <w:sz w:val="20"/>
          <w:szCs w:val="20"/>
        </w:rPr>
      </w:pPr>
      <w:r w:rsidRPr="00303813">
        <w:rPr>
          <w:rFonts w:ascii="Times New Roman" w:hAnsi="Times New Roman" w:cs="Times New Roman"/>
          <w:color w:val="000000" w:themeColor="text1"/>
          <w:sz w:val="20"/>
          <w:szCs w:val="20"/>
        </w:rPr>
        <w:t>NAFLD = history of non-alcoholic fatty liver disease.</w:t>
      </w:r>
    </w:p>
    <w:p w14:paraId="3AAC13D3" w14:textId="77777777" w:rsidR="006A0AD6" w:rsidRPr="00303813" w:rsidRDefault="006A0AD6" w:rsidP="006A0AD6">
      <w:pPr>
        <w:spacing w:after="0" w:line="240" w:lineRule="auto"/>
        <w:rPr>
          <w:rFonts w:ascii="Times New Roman" w:hAnsi="Times New Roman" w:cs="Times New Roman"/>
          <w:color w:val="000000" w:themeColor="text1"/>
          <w:sz w:val="20"/>
          <w:szCs w:val="20"/>
        </w:rPr>
      </w:pPr>
      <w:r w:rsidRPr="00303813">
        <w:rPr>
          <w:rFonts w:ascii="Times New Roman" w:hAnsi="Times New Roman" w:cs="Times New Roman"/>
          <w:color w:val="000000" w:themeColor="text1"/>
          <w:sz w:val="20"/>
          <w:szCs w:val="20"/>
        </w:rPr>
        <w:t>Short, dashed lines indicate the treatments taken by the 2 subjects who dropped-out after the first visit.</w:t>
      </w:r>
    </w:p>
    <w:p w14:paraId="76814A35" w14:textId="77777777" w:rsidR="006A0AD6" w:rsidRPr="00303813" w:rsidRDefault="006A0AD6" w:rsidP="006A0AD6">
      <w:pPr>
        <w:spacing w:after="0" w:line="240" w:lineRule="auto"/>
        <w:rPr>
          <w:rFonts w:ascii="Times New Roman" w:hAnsi="Times New Roman" w:cs="Times New Roman"/>
          <w:color w:val="000000" w:themeColor="text1"/>
          <w:sz w:val="20"/>
          <w:szCs w:val="20"/>
        </w:rPr>
      </w:pPr>
      <w:r w:rsidRPr="00303813">
        <w:rPr>
          <w:rFonts w:ascii="Times New Roman" w:hAnsi="Times New Roman" w:cs="Times New Roman"/>
          <w:color w:val="000000" w:themeColor="text1"/>
          <w:sz w:val="20"/>
          <w:szCs w:val="20"/>
        </w:rPr>
        <w:t>Long dashed lines indicate the treatments taken by the 2 subjects who dropped-out after the second visit.</w:t>
      </w:r>
    </w:p>
    <w:p w14:paraId="627553CC" w14:textId="384763BA" w:rsidR="00D02438" w:rsidRDefault="006A0AD6" w:rsidP="00727D36">
      <w:pPr>
        <w:pStyle w:val="Heading2"/>
        <w:spacing w:before="0" w:after="0"/>
      </w:pPr>
      <w:bookmarkStart w:id="24" w:name="_Toc129944700"/>
      <w:r>
        <w:lastRenderedPageBreak/>
        <w:t>Supplementary Figure 3: Desire to eat, prospective consumption and average appetite.</w:t>
      </w:r>
      <w:bookmarkEnd w:id="24"/>
    </w:p>
    <w:p w14:paraId="0DB290CE" w14:textId="480ACC3A" w:rsidR="004337AD" w:rsidRDefault="004337AD" w:rsidP="00727D36">
      <w:pPr>
        <w:spacing w:after="0" w:line="240" w:lineRule="auto"/>
      </w:pPr>
      <w:r>
        <w:object w:dxaOrig="12106" w:dyaOrig="4450" w14:anchorId="771DBB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4.25pt;height:181.5pt" o:ole="">
            <v:imagedata r:id="rId10" o:title=""/>
          </v:shape>
          <o:OLEObject Type="Embed" ProgID="Prism9.Document" ShapeID="_x0000_i1025" DrawAspect="Content" ObjectID="_1744185050" r:id="rId11"/>
        </w:object>
      </w:r>
    </w:p>
    <w:p w14:paraId="6149A4A9" w14:textId="165FB856" w:rsidR="004337AD" w:rsidRPr="004337AD" w:rsidRDefault="004337AD" w:rsidP="004337AD">
      <w:pPr>
        <w:spacing w:after="0" w:line="240" w:lineRule="auto"/>
        <w:rPr>
          <w:rFonts w:ascii="Times New Roman" w:hAnsi="Times New Roman" w:cs="Times New Roman"/>
          <w:color w:val="000000" w:themeColor="text1"/>
          <w:sz w:val="20"/>
          <w:szCs w:val="20"/>
        </w:rPr>
      </w:pPr>
      <w:r w:rsidRPr="004337AD">
        <w:rPr>
          <w:rFonts w:ascii="Times New Roman" w:hAnsi="Times New Roman" w:cs="Times New Roman"/>
          <w:color w:val="000000" w:themeColor="text1"/>
          <w:sz w:val="20"/>
          <w:szCs w:val="20"/>
        </w:rPr>
        <w:t>Values are means±SEM (n=46 subjects) for postprandial Desire to Eat (panel A), Prospective Consumption (panel B) and Average Appetite (Panel C)</w:t>
      </w:r>
      <w:r w:rsidR="00345ACA">
        <w:rPr>
          <w:rFonts w:ascii="Times New Roman" w:hAnsi="Times New Roman" w:cs="Times New Roman"/>
          <w:color w:val="000000" w:themeColor="text1"/>
          <w:sz w:val="20"/>
          <w:szCs w:val="20"/>
        </w:rPr>
        <w:t xml:space="preserve"> after consuming control cookies (CS0) or cookies containing 3g (CS3), 5g (CS5) or 7g (CS7) chia seeds</w:t>
      </w:r>
      <w:r w:rsidRPr="004337AD">
        <w:rPr>
          <w:rFonts w:ascii="Times New Roman" w:hAnsi="Times New Roman" w:cs="Times New Roman"/>
          <w:color w:val="000000" w:themeColor="text1"/>
          <w:sz w:val="20"/>
          <w:szCs w:val="20"/>
        </w:rPr>
        <w:t>.  None of the differences between treatments is statistically significant.</w:t>
      </w:r>
    </w:p>
    <w:p w14:paraId="22DFC7EC" w14:textId="4F06CF6D" w:rsidR="00727D36" w:rsidRDefault="00727D36" w:rsidP="00345ACA">
      <w:pPr>
        <w:spacing w:after="0" w:line="240" w:lineRule="auto"/>
        <w:rPr>
          <w:rFonts w:ascii="Times New Roman" w:hAnsi="Times New Roman" w:cs="Times New Roman"/>
          <w:sz w:val="24"/>
          <w:szCs w:val="24"/>
        </w:rPr>
      </w:pPr>
    </w:p>
    <w:p w14:paraId="4E0C5D34" w14:textId="33783E5C" w:rsidR="00D02438" w:rsidRDefault="00D02438" w:rsidP="00345ACA">
      <w:pPr>
        <w:spacing w:after="0" w:line="240" w:lineRule="auto"/>
        <w:rPr>
          <w:rFonts w:ascii="Times New Roman" w:hAnsi="Times New Roman" w:cs="Times New Roman"/>
          <w:sz w:val="24"/>
          <w:szCs w:val="24"/>
        </w:rPr>
      </w:pPr>
    </w:p>
    <w:p w14:paraId="09F5F6E0" w14:textId="77777777" w:rsidR="00F15205" w:rsidRDefault="00F15205">
      <w:pPr>
        <w:rPr>
          <w:rFonts w:ascii="Times New Roman" w:eastAsiaTheme="majorEastAsia" w:hAnsi="Times New Roman" w:cstheme="majorBidi"/>
          <w:b/>
          <w:color w:val="000000" w:themeColor="text1"/>
          <w:sz w:val="24"/>
          <w:szCs w:val="26"/>
        </w:rPr>
      </w:pPr>
      <w:bookmarkStart w:id="25" w:name="_Toc129944701"/>
      <w:r>
        <w:br w:type="page"/>
      </w:r>
    </w:p>
    <w:p w14:paraId="4E3606E8" w14:textId="0BC11958" w:rsidR="00D02438" w:rsidRDefault="004F0980" w:rsidP="00573946">
      <w:pPr>
        <w:pStyle w:val="Heading2"/>
      </w:pPr>
      <w:r>
        <w:lastRenderedPageBreak/>
        <w:t>Supplementary Figure 4: Chia and glycemic response: literature review</w:t>
      </w:r>
      <w:bookmarkEnd w:id="25"/>
    </w:p>
    <w:p w14:paraId="3093D7C6" w14:textId="62C96560" w:rsidR="004F0980" w:rsidRDefault="00365226" w:rsidP="004F0980">
      <w:pPr>
        <w:spacing w:after="120" w:line="240" w:lineRule="auto"/>
        <w:jc w:val="center"/>
        <w:rPr>
          <w:rFonts w:ascii="Times New Roman" w:hAnsi="Times New Roman" w:cs="Times New Roman"/>
          <w:sz w:val="24"/>
          <w:szCs w:val="24"/>
        </w:rPr>
      </w:pPr>
      <w:r>
        <w:object w:dxaOrig="9223" w:dyaOrig="4162" w14:anchorId="746F096C">
          <v:shape id="_x0000_i1026" type="#_x0000_t75" style="width:461.25pt;height:207.75pt" o:ole="">
            <v:imagedata r:id="rId12" o:title=""/>
          </v:shape>
          <o:OLEObject Type="Embed" ProgID="Prism9.Document" ShapeID="_x0000_i1026" DrawAspect="Content" ObjectID="_1744185051" r:id="rId13"/>
        </w:object>
      </w:r>
    </w:p>
    <w:p w14:paraId="7A36CB0E" w14:textId="69468E68" w:rsidR="001602DE" w:rsidRDefault="00365226" w:rsidP="00365226">
      <w:pPr>
        <w:spacing w:after="0" w:line="240" w:lineRule="auto"/>
        <w:rPr>
          <w:rFonts w:ascii="Times New Roman" w:hAnsi="Times New Roman" w:cs="Times New Roman"/>
          <w:sz w:val="20"/>
          <w:szCs w:val="20"/>
        </w:rPr>
      </w:pPr>
      <w:r w:rsidRPr="00365226">
        <w:rPr>
          <w:rFonts w:ascii="Times New Roman" w:hAnsi="Times New Roman" w:cs="Times New Roman"/>
          <w:sz w:val="20"/>
          <w:szCs w:val="20"/>
        </w:rPr>
        <w:t>Values are [1+ln(</w:t>
      </w:r>
      <w:r>
        <w:rPr>
          <w:rFonts w:ascii="Times New Roman" w:hAnsi="Times New Roman" w:cs="Times New Roman"/>
          <w:sz w:val="20"/>
          <w:szCs w:val="20"/>
        </w:rPr>
        <w:t xml:space="preserve">mean </w:t>
      </w:r>
      <w:r w:rsidRPr="00365226">
        <w:rPr>
          <w:rFonts w:ascii="Times New Roman" w:hAnsi="Times New Roman" w:cs="Times New Roman"/>
          <w:sz w:val="20"/>
          <w:szCs w:val="20"/>
        </w:rPr>
        <w:t>RR)]±</w:t>
      </w:r>
      <w:r>
        <w:rPr>
          <w:rFonts w:ascii="Times New Roman" w:hAnsi="Times New Roman" w:cs="Times New Roman"/>
          <w:sz w:val="20"/>
          <w:szCs w:val="20"/>
        </w:rPr>
        <w:t xml:space="preserve">SEM [ln(mean RR)] where RR (relative response) = T/C where T and C </w:t>
      </w:r>
      <w:r w:rsidR="001602DE">
        <w:rPr>
          <w:rFonts w:ascii="Times New Roman" w:hAnsi="Times New Roman" w:cs="Times New Roman"/>
          <w:sz w:val="20"/>
          <w:szCs w:val="20"/>
        </w:rPr>
        <w:t>=</w:t>
      </w:r>
      <w:r>
        <w:rPr>
          <w:rFonts w:ascii="Times New Roman" w:hAnsi="Times New Roman" w:cs="Times New Roman"/>
          <w:sz w:val="20"/>
          <w:szCs w:val="20"/>
        </w:rPr>
        <w:t xml:space="preserve"> mean</w:t>
      </w:r>
      <w:r w:rsidR="001602DE">
        <w:rPr>
          <w:rFonts w:ascii="Times New Roman" w:hAnsi="Times New Roman" w:cs="Times New Roman"/>
          <w:sz w:val="20"/>
          <w:szCs w:val="20"/>
        </w:rPr>
        <w:t xml:space="preserve"> iAUC</w:t>
      </w:r>
      <w:r>
        <w:rPr>
          <w:rFonts w:ascii="Times New Roman" w:hAnsi="Times New Roman" w:cs="Times New Roman"/>
          <w:sz w:val="20"/>
          <w:szCs w:val="20"/>
        </w:rPr>
        <w:t xml:space="preserve"> </w:t>
      </w:r>
      <w:r w:rsidR="001602DE">
        <w:rPr>
          <w:rFonts w:ascii="Times New Roman" w:hAnsi="Times New Roman" w:cs="Times New Roman"/>
          <w:sz w:val="20"/>
          <w:szCs w:val="20"/>
        </w:rPr>
        <w:t>(</w:t>
      </w:r>
      <w:r>
        <w:rPr>
          <w:rFonts w:ascii="Times New Roman" w:hAnsi="Times New Roman" w:cs="Times New Roman"/>
          <w:sz w:val="20"/>
          <w:szCs w:val="20"/>
        </w:rPr>
        <w:t>incremental areas under the curve) for the Test and Control, respectively.  SEM [ln(mean RR)]</w:t>
      </w:r>
      <w:r w:rsidR="001602DE">
        <w:rPr>
          <w:rFonts w:ascii="Times New Roman" w:hAnsi="Times New Roman" w:cs="Times New Roman"/>
          <w:sz w:val="20"/>
          <w:szCs w:val="20"/>
        </w:rPr>
        <w:t xml:space="preserve"> was</w:t>
      </w:r>
      <w:r>
        <w:rPr>
          <w:rFonts w:ascii="Times New Roman" w:hAnsi="Times New Roman" w:cs="Times New Roman"/>
          <w:sz w:val="20"/>
          <w:szCs w:val="20"/>
        </w:rPr>
        <w:t xml:space="preserve"> estimated </w:t>
      </w:r>
      <w:r w:rsidR="001602DE">
        <w:rPr>
          <w:rFonts w:ascii="Times New Roman" w:hAnsi="Times New Roman" w:cs="Times New Roman"/>
          <w:sz w:val="20"/>
          <w:szCs w:val="20"/>
        </w:rPr>
        <w:t xml:space="preserve"> as</w:t>
      </w:r>
      <w:r w:rsidR="005B3CE6">
        <w:rPr>
          <w:rFonts w:ascii="Times New Roman" w:hAnsi="Times New Roman" w:cs="Times New Roman"/>
          <w:sz w:val="20"/>
          <w:szCs w:val="20"/>
        </w:rPr>
        <w:t xml:space="preserve"> follows</w:t>
      </w:r>
      <w:r w:rsidR="001602DE">
        <w:rPr>
          <w:rFonts w:ascii="Times New Roman" w:hAnsi="Times New Roman" w:cs="Times New Roman"/>
          <w:sz w:val="20"/>
          <w:szCs w:val="20"/>
        </w:rPr>
        <w:t>:</w:t>
      </w:r>
    </w:p>
    <w:p w14:paraId="7C90F294" w14:textId="2B634D4F" w:rsidR="004F0980" w:rsidRDefault="001602DE" w:rsidP="00365226">
      <w:pPr>
        <w:spacing w:after="0" w:line="240" w:lineRule="auto"/>
        <w:rPr>
          <w:rFonts w:ascii="Times New Roman" w:hAnsi="Times New Roman" w:cs="Times New Roman"/>
          <w:sz w:val="20"/>
          <w:szCs w:val="20"/>
        </w:rPr>
      </w:pPr>
      <w:r>
        <w:rPr>
          <w:rFonts w:ascii="Times New Roman" w:hAnsi="Times New Roman" w:cs="Times New Roman"/>
          <w:sz w:val="20"/>
          <w:szCs w:val="20"/>
        </w:rPr>
        <w:t>sqrt([SD²test/(n×mean²test)]+[SD²control/(n×mean²control)]–[2×r×SDtest×SDcontrol/(meantest×meancontrol ×n)]).</w:t>
      </w:r>
    </w:p>
    <w:p w14:paraId="1B998C9E" w14:textId="39632153" w:rsidR="00B20F4C" w:rsidRDefault="00B20F4C" w:rsidP="00365226">
      <w:pPr>
        <w:spacing w:after="0" w:line="240" w:lineRule="auto"/>
        <w:rPr>
          <w:rFonts w:ascii="Times New Roman" w:hAnsi="Times New Roman" w:cs="Times New Roman"/>
          <w:sz w:val="20"/>
          <w:szCs w:val="20"/>
        </w:rPr>
      </w:pPr>
      <w:r>
        <w:rPr>
          <w:rFonts w:ascii="Times New Roman" w:hAnsi="Times New Roman" w:cs="Times New Roman"/>
          <w:sz w:val="20"/>
          <w:szCs w:val="20"/>
        </w:rPr>
        <w:t>Lines are regression lines.</w:t>
      </w:r>
    </w:p>
    <w:p w14:paraId="3DB1CB73" w14:textId="5A954B7C" w:rsidR="001602DE" w:rsidRDefault="001602DE" w:rsidP="00365226">
      <w:pPr>
        <w:spacing w:after="0" w:line="240" w:lineRule="auto"/>
        <w:rPr>
          <w:rFonts w:ascii="Times New Roman" w:hAnsi="Times New Roman" w:cs="Times New Roman"/>
          <w:sz w:val="20"/>
          <w:szCs w:val="20"/>
        </w:rPr>
      </w:pPr>
      <w:r>
        <w:rPr>
          <w:rFonts w:ascii="Times New Roman" w:hAnsi="Times New Roman" w:cs="Times New Roman"/>
          <w:sz w:val="20"/>
          <w:szCs w:val="20"/>
        </w:rPr>
        <w:t>F+P matched means that the chia test-meal</w:t>
      </w:r>
      <w:r w:rsidR="00F15205">
        <w:rPr>
          <w:rFonts w:ascii="Times New Roman" w:hAnsi="Times New Roman" w:cs="Times New Roman"/>
          <w:sz w:val="20"/>
          <w:szCs w:val="20"/>
        </w:rPr>
        <w:t>s</w:t>
      </w:r>
      <w:r>
        <w:rPr>
          <w:rFonts w:ascii="Times New Roman" w:hAnsi="Times New Roman" w:cs="Times New Roman"/>
          <w:sz w:val="20"/>
          <w:szCs w:val="20"/>
        </w:rPr>
        <w:t xml:space="preserve"> contained the same amount of fat and protein as the control.</w:t>
      </w:r>
    </w:p>
    <w:p w14:paraId="2B364E07" w14:textId="7FEBBBF3" w:rsidR="001602DE" w:rsidRDefault="001602DE" w:rsidP="00365226">
      <w:pPr>
        <w:spacing w:after="0" w:line="240" w:lineRule="auto"/>
        <w:rPr>
          <w:rFonts w:ascii="Times New Roman" w:hAnsi="Times New Roman" w:cs="Times New Roman"/>
          <w:sz w:val="20"/>
          <w:szCs w:val="20"/>
        </w:rPr>
      </w:pPr>
      <w:r>
        <w:rPr>
          <w:rFonts w:ascii="Times New Roman" w:hAnsi="Times New Roman" w:cs="Times New Roman"/>
          <w:sz w:val="20"/>
          <w:szCs w:val="20"/>
        </w:rPr>
        <w:t>F+P unmatched means that the chia test</w:t>
      </w:r>
      <w:r w:rsidR="00F15205">
        <w:rPr>
          <w:rFonts w:ascii="Times New Roman" w:hAnsi="Times New Roman" w:cs="Times New Roman"/>
          <w:sz w:val="20"/>
          <w:szCs w:val="20"/>
        </w:rPr>
        <w:t xml:space="preserve"> meals contained more fat and protein than the control.</w:t>
      </w:r>
    </w:p>
    <w:p w14:paraId="0CD44263" w14:textId="12226F3A" w:rsidR="00B57F03" w:rsidRDefault="001602DE" w:rsidP="00365226">
      <w:pPr>
        <w:spacing w:after="0" w:line="240" w:lineRule="auto"/>
        <w:rPr>
          <w:rFonts w:ascii="Times New Roman" w:hAnsi="Times New Roman" w:cs="Times New Roman"/>
          <w:sz w:val="20"/>
          <w:szCs w:val="20"/>
        </w:rPr>
      </w:pPr>
      <w:r>
        <w:rPr>
          <w:rFonts w:ascii="Times New Roman" w:hAnsi="Times New Roman" w:cs="Times New Roman"/>
          <w:sz w:val="20"/>
          <w:szCs w:val="20"/>
        </w:rPr>
        <w:t>Solid blue dots and solid</w:t>
      </w:r>
      <w:r w:rsidR="00F15205">
        <w:rPr>
          <w:rFonts w:ascii="Times New Roman" w:hAnsi="Times New Roman" w:cs="Times New Roman"/>
          <w:sz w:val="20"/>
          <w:szCs w:val="20"/>
        </w:rPr>
        <w:t xml:space="preserve"> blue</w:t>
      </w:r>
      <w:r>
        <w:rPr>
          <w:rFonts w:ascii="Times New Roman" w:hAnsi="Times New Roman" w:cs="Times New Roman"/>
          <w:sz w:val="20"/>
          <w:szCs w:val="20"/>
        </w:rPr>
        <w:t xml:space="preserve"> line </w:t>
      </w:r>
      <w:r w:rsidR="00F15205">
        <w:rPr>
          <w:rFonts w:ascii="Times New Roman" w:hAnsi="Times New Roman" w:cs="Times New Roman"/>
          <w:sz w:val="20"/>
          <w:szCs w:val="20"/>
        </w:rPr>
        <w:t xml:space="preserve">show </w:t>
      </w:r>
      <w:r>
        <w:rPr>
          <w:rFonts w:ascii="Times New Roman" w:hAnsi="Times New Roman" w:cs="Times New Roman"/>
          <w:sz w:val="20"/>
          <w:szCs w:val="20"/>
        </w:rPr>
        <w:t>results for present study</w:t>
      </w:r>
      <w:r w:rsidR="00B57F03">
        <w:rPr>
          <w:rFonts w:ascii="Times New Roman" w:hAnsi="Times New Roman" w:cs="Times New Roman"/>
          <w:sz w:val="20"/>
          <w:szCs w:val="20"/>
        </w:rPr>
        <w:t xml:space="preserve"> (F+P matched)</w:t>
      </w:r>
      <w:r w:rsidR="00DC3423">
        <w:rPr>
          <w:rFonts w:ascii="Times New Roman" w:hAnsi="Times New Roman" w:cs="Times New Roman"/>
          <w:sz w:val="20"/>
          <w:szCs w:val="20"/>
        </w:rPr>
        <w:t>; r=-0.94, p=0.063.</w:t>
      </w:r>
    </w:p>
    <w:p w14:paraId="6EFFBC7C" w14:textId="4E11C688" w:rsidR="00B57F03" w:rsidRDefault="00B57F03" w:rsidP="00365226">
      <w:pPr>
        <w:spacing w:after="0" w:line="240" w:lineRule="auto"/>
        <w:rPr>
          <w:rFonts w:ascii="Times New Roman" w:hAnsi="Times New Roman" w:cs="Times New Roman"/>
          <w:sz w:val="20"/>
          <w:szCs w:val="20"/>
        </w:rPr>
      </w:pPr>
      <w:r>
        <w:rPr>
          <w:rFonts w:ascii="Times New Roman" w:hAnsi="Times New Roman" w:cs="Times New Roman"/>
          <w:sz w:val="20"/>
          <w:szCs w:val="20"/>
        </w:rPr>
        <w:t>L</w:t>
      </w:r>
      <w:r w:rsidR="001602DE">
        <w:rPr>
          <w:rFonts w:ascii="Times New Roman" w:hAnsi="Times New Roman" w:cs="Times New Roman"/>
          <w:sz w:val="20"/>
          <w:szCs w:val="20"/>
        </w:rPr>
        <w:t>ight blue</w:t>
      </w:r>
      <w:r w:rsidR="00F15205">
        <w:rPr>
          <w:rFonts w:ascii="Times New Roman" w:hAnsi="Times New Roman" w:cs="Times New Roman"/>
          <w:sz w:val="20"/>
          <w:szCs w:val="20"/>
        </w:rPr>
        <w:t xml:space="preserve"> dots and dashed blue line show results form Ho et al, 2013</w:t>
      </w:r>
      <w:r w:rsidR="00F15205">
        <w:rPr>
          <w:rStyle w:val="FootnoteReference"/>
          <w:rFonts w:ascii="Times New Roman" w:hAnsi="Times New Roman" w:cs="Times New Roman"/>
          <w:sz w:val="20"/>
          <w:szCs w:val="20"/>
        </w:rPr>
        <w:footnoteReference w:id="2"/>
      </w:r>
      <w:r w:rsidR="00F15205">
        <w:rPr>
          <w:rFonts w:ascii="Times New Roman" w:hAnsi="Times New Roman" w:cs="Times New Roman"/>
          <w:sz w:val="20"/>
          <w:szCs w:val="20"/>
        </w:rPr>
        <w:t xml:space="preserve"> (F+Pmatched)</w:t>
      </w:r>
      <w:r w:rsidR="00DC3423">
        <w:rPr>
          <w:rFonts w:ascii="Times New Roman" w:hAnsi="Times New Roman" w:cs="Times New Roman"/>
          <w:sz w:val="20"/>
          <w:szCs w:val="20"/>
        </w:rPr>
        <w:t>; r=-0.94, p=0.002.</w:t>
      </w:r>
    </w:p>
    <w:p w14:paraId="3BE99E4D" w14:textId="1FEDD9E4" w:rsidR="001602DE" w:rsidRDefault="00F15205" w:rsidP="00365226">
      <w:pPr>
        <w:spacing w:after="0" w:line="240" w:lineRule="auto"/>
        <w:rPr>
          <w:rFonts w:ascii="Times New Roman" w:hAnsi="Times New Roman" w:cs="Times New Roman"/>
          <w:sz w:val="20"/>
          <w:szCs w:val="20"/>
        </w:rPr>
      </w:pPr>
      <w:r>
        <w:rPr>
          <w:rFonts w:ascii="Times New Roman" w:hAnsi="Times New Roman" w:cs="Times New Roman"/>
          <w:sz w:val="20"/>
          <w:szCs w:val="20"/>
        </w:rPr>
        <w:t>Solid red dots and solid red line show results from Vuksan et al.</w:t>
      </w:r>
      <w:r>
        <w:rPr>
          <w:rStyle w:val="FootnoteReference"/>
          <w:rFonts w:ascii="Times New Roman" w:hAnsi="Times New Roman" w:cs="Times New Roman"/>
          <w:sz w:val="20"/>
          <w:szCs w:val="20"/>
        </w:rPr>
        <w:footnoteReference w:id="3"/>
      </w:r>
      <w:r>
        <w:rPr>
          <w:rFonts w:ascii="Times New Roman" w:hAnsi="Times New Roman" w:cs="Times New Roman"/>
          <w:sz w:val="20"/>
          <w:szCs w:val="20"/>
        </w:rPr>
        <w:t>,</w:t>
      </w:r>
      <w:r>
        <w:rPr>
          <w:rStyle w:val="FootnoteReference"/>
          <w:rFonts w:ascii="Times New Roman" w:hAnsi="Times New Roman" w:cs="Times New Roman"/>
          <w:sz w:val="20"/>
          <w:szCs w:val="20"/>
        </w:rPr>
        <w:footnoteReference w:id="4"/>
      </w:r>
      <w:r>
        <w:rPr>
          <w:rFonts w:ascii="Times New Roman" w:hAnsi="Times New Roman" w:cs="Times New Roman"/>
          <w:sz w:val="20"/>
          <w:szCs w:val="20"/>
        </w:rPr>
        <w:t xml:space="preserve"> (F+P unmatched; chia test meals contained 0.034 to 0.118 g protein per g available carbohydrate </w:t>
      </w:r>
      <w:r w:rsidR="00B57F03">
        <w:rPr>
          <w:rFonts w:ascii="Times New Roman" w:hAnsi="Times New Roman" w:cs="Times New Roman"/>
          <w:sz w:val="20"/>
          <w:szCs w:val="20"/>
        </w:rPr>
        <w:t>(g/g) and 0.048 to 0.172 g/g more fat than the control test meals</w:t>
      </w:r>
      <w:r w:rsidR="00DC3423">
        <w:rPr>
          <w:rFonts w:ascii="Times New Roman" w:hAnsi="Times New Roman" w:cs="Times New Roman"/>
          <w:sz w:val="20"/>
          <w:szCs w:val="20"/>
        </w:rPr>
        <w:t>; r=</w:t>
      </w:r>
      <w:r w:rsidR="00DC3423">
        <w:rPr>
          <w:rFonts w:ascii="Times New Roman" w:hAnsi="Times New Roman" w:cs="Times New Roman"/>
          <w:sz w:val="20"/>
          <w:szCs w:val="20"/>
        </w:rPr>
        <w:noBreakHyphen/>
        <w:t>0.98, p=0.003</w:t>
      </w:r>
      <w:r w:rsidR="00B57F03">
        <w:rPr>
          <w:rFonts w:ascii="Times New Roman" w:hAnsi="Times New Roman" w:cs="Times New Roman"/>
          <w:sz w:val="20"/>
          <w:szCs w:val="20"/>
        </w:rPr>
        <w:t>.</w:t>
      </w:r>
    </w:p>
    <w:p w14:paraId="06531CDF" w14:textId="77777777" w:rsidR="00DC3423" w:rsidRDefault="00B57F03" w:rsidP="00365226">
      <w:pPr>
        <w:spacing w:after="0" w:line="240" w:lineRule="auto"/>
        <w:rPr>
          <w:rFonts w:ascii="Times New Roman" w:hAnsi="Times New Roman" w:cs="Times New Roman"/>
          <w:sz w:val="20"/>
          <w:szCs w:val="20"/>
        </w:rPr>
      </w:pPr>
      <w:r>
        <w:rPr>
          <w:rFonts w:ascii="Times New Roman" w:hAnsi="Times New Roman" w:cs="Times New Roman"/>
          <w:sz w:val="20"/>
          <w:szCs w:val="20"/>
        </w:rPr>
        <w:t>Light red dots and dashed red line show results from Vuksan et al.</w:t>
      </w:r>
      <w:r w:rsidRPr="00B57F03">
        <w:rPr>
          <w:rFonts w:ascii="Times New Roman" w:hAnsi="Times New Roman" w:cs="Times New Roman"/>
          <w:sz w:val="20"/>
          <w:szCs w:val="20"/>
          <w:vertAlign w:val="superscript"/>
        </w:rPr>
        <w:t>3,4</w:t>
      </w:r>
      <w:r>
        <w:rPr>
          <w:rFonts w:ascii="Times New Roman" w:hAnsi="Times New Roman" w:cs="Times New Roman"/>
          <w:sz w:val="20"/>
          <w:szCs w:val="20"/>
        </w:rPr>
        <w:t xml:space="preserve"> after adjusting for the effects of fat and protein</w:t>
      </w:r>
      <w:r w:rsidR="00DC3423">
        <w:rPr>
          <w:rFonts w:ascii="Times New Roman" w:hAnsi="Times New Roman" w:cs="Times New Roman"/>
          <w:sz w:val="20"/>
          <w:szCs w:val="20"/>
        </w:rPr>
        <w:t>; r=-0.97, p=0.006.</w:t>
      </w:r>
    </w:p>
    <w:p w14:paraId="2F5F5F44" w14:textId="26C3A5C7" w:rsidR="00B57F03" w:rsidRDefault="00B20F4C" w:rsidP="00365226">
      <w:pPr>
        <w:spacing w:after="0" w:line="240" w:lineRule="auto"/>
        <w:rPr>
          <w:rFonts w:ascii="Times New Roman" w:hAnsi="Times New Roman" w:cs="Times New Roman"/>
          <w:sz w:val="20"/>
          <w:szCs w:val="20"/>
        </w:rPr>
      </w:pPr>
      <w:r>
        <w:rPr>
          <w:rFonts w:ascii="Times New Roman" w:hAnsi="Times New Roman" w:cs="Times New Roman"/>
          <w:sz w:val="20"/>
          <w:szCs w:val="20"/>
        </w:rPr>
        <w:t>The effects of f</w:t>
      </w:r>
      <w:r w:rsidR="00B57F03">
        <w:rPr>
          <w:rFonts w:ascii="Times New Roman" w:hAnsi="Times New Roman" w:cs="Times New Roman"/>
          <w:sz w:val="20"/>
          <w:szCs w:val="20"/>
        </w:rPr>
        <w:t>at</w:t>
      </w:r>
      <w:r w:rsidR="00DC3423">
        <w:rPr>
          <w:rFonts w:ascii="Times New Roman" w:hAnsi="Times New Roman" w:cs="Times New Roman"/>
          <w:sz w:val="20"/>
          <w:szCs w:val="20"/>
        </w:rPr>
        <w:t xml:space="preserve"> (-18% per g/g)</w:t>
      </w:r>
      <w:r w:rsidR="00B57F03">
        <w:rPr>
          <w:rFonts w:ascii="Times New Roman" w:hAnsi="Times New Roman" w:cs="Times New Roman"/>
          <w:sz w:val="20"/>
          <w:szCs w:val="20"/>
        </w:rPr>
        <w:t xml:space="preserve"> and protein</w:t>
      </w:r>
      <w:r w:rsidR="00DC3423">
        <w:rPr>
          <w:rFonts w:ascii="Times New Roman" w:hAnsi="Times New Roman" w:cs="Times New Roman"/>
          <w:sz w:val="20"/>
          <w:szCs w:val="20"/>
        </w:rPr>
        <w:t xml:space="preserve"> (-71.5% per g/g)</w:t>
      </w:r>
      <w:r w:rsidR="00B57F03">
        <w:rPr>
          <w:rFonts w:ascii="Times New Roman" w:hAnsi="Times New Roman" w:cs="Times New Roman"/>
          <w:sz w:val="20"/>
          <w:szCs w:val="20"/>
        </w:rPr>
        <w:t xml:space="preserve"> </w:t>
      </w:r>
      <w:r>
        <w:rPr>
          <w:rFonts w:ascii="Times New Roman" w:hAnsi="Times New Roman" w:cs="Times New Roman"/>
          <w:sz w:val="20"/>
          <w:szCs w:val="20"/>
        </w:rPr>
        <w:t xml:space="preserve">on </w:t>
      </w:r>
      <w:r w:rsidR="00DC3423">
        <w:rPr>
          <w:rFonts w:ascii="Times New Roman" w:hAnsi="Times New Roman" w:cs="Times New Roman"/>
          <w:sz w:val="20"/>
          <w:szCs w:val="20"/>
        </w:rPr>
        <w:t>glucose iAUC</w:t>
      </w:r>
      <w:r>
        <w:rPr>
          <w:rFonts w:ascii="Times New Roman" w:hAnsi="Times New Roman" w:cs="Times New Roman"/>
          <w:sz w:val="20"/>
          <w:szCs w:val="20"/>
        </w:rPr>
        <w:t xml:space="preserve"> was</w:t>
      </w:r>
      <w:r w:rsidR="00B57F03">
        <w:rPr>
          <w:rFonts w:ascii="Times New Roman" w:hAnsi="Times New Roman" w:cs="Times New Roman"/>
          <w:sz w:val="20"/>
          <w:szCs w:val="20"/>
        </w:rPr>
        <w:t xml:space="preserve"> taken to be the mean </w:t>
      </w:r>
      <w:r w:rsidR="00DC3423">
        <w:rPr>
          <w:rFonts w:ascii="Times New Roman" w:hAnsi="Times New Roman" w:cs="Times New Roman"/>
          <w:sz w:val="20"/>
          <w:szCs w:val="20"/>
        </w:rPr>
        <w:t>or their effects</w:t>
      </w:r>
      <w:r w:rsidR="00B57F03">
        <w:rPr>
          <w:rFonts w:ascii="Times New Roman" w:hAnsi="Times New Roman" w:cs="Times New Roman"/>
          <w:sz w:val="20"/>
          <w:szCs w:val="20"/>
        </w:rPr>
        <w:t xml:space="preserve"> from Mogghadam et al. 2006</w:t>
      </w:r>
      <w:r w:rsidR="00B57F03">
        <w:rPr>
          <w:rStyle w:val="FootnoteReference"/>
          <w:rFonts w:ascii="Times New Roman" w:hAnsi="Times New Roman" w:cs="Times New Roman"/>
          <w:sz w:val="20"/>
          <w:szCs w:val="20"/>
        </w:rPr>
        <w:footnoteReference w:id="5"/>
      </w:r>
      <w:r w:rsidR="00B57F03">
        <w:rPr>
          <w:rFonts w:ascii="Times New Roman" w:hAnsi="Times New Roman" w:cs="Times New Roman"/>
          <w:sz w:val="20"/>
          <w:szCs w:val="20"/>
        </w:rPr>
        <w:t xml:space="preserve"> and Lan-Pidhainy </w:t>
      </w:r>
      <w:r w:rsidR="00DC3423">
        <w:rPr>
          <w:rFonts w:ascii="Times New Roman" w:hAnsi="Times New Roman" w:cs="Times New Roman"/>
          <w:sz w:val="20"/>
          <w:szCs w:val="20"/>
        </w:rPr>
        <w:t>&amp;</w:t>
      </w:r>
      <w:r w:rsidR="00B57F03">
        <w:rPr>
          <w:rFonts w:ascii="Times New Roman" w:hAnsi="Times New Roman" w:cs="Times New Roman"/>
          <w:sz w:val="20"/>
          <w:szCs w:val="20"/>
        </w:rPr>
        <w:t xml:space="preserve"> Wolever 2010</w:t>
      </w:r>
      <w:r w:rsidR="00B57F03">
        <w:rPr>
          <w:rStyle w:val="FootnoteReference"/>
          <w:rFonts w:ascii="Times New Roman" w:hAnsi="Times New Roman" w:cs="Times New Roman"/>
          <w:sz w:val="20"/>
          <w:szCs w:val="20"/>
        </w:rPr>
        <w:footnoteReference w:id="6"/>
      </w:r>
      <w:r w:rsidR="00B57F03">
        <w:rPr>
          <w:rFonts w:ascii="Times New Roman" w:hAnsi="Times New Roman" w:cs="Times New Roman"/>
          <w:sz w:val="20"/>
          <w:szCs w:val="20"/>
        </w:rPr>
        <w:t>.</w:t>
      </w:r>
    </w:p>
    <w:p w14:paraId="0D733FFD" w14:textId="6B312002" w:rsidR="00B20F4C" w:rsidRDefault="00B20F4C" w:rsidP="0036522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slope (±SEM) </w:t>
      </w:r>
      <w:r w:rsidR="00DC3423">
        <w:rPr>
          <w:rFonts w:ascii="Times New Roman" w:hAnsi="Times New Roman" w:cs="Times New Roman"/>
          <w:sz w:val="20"/>
          <w:szCs w:val="20"/>
        </w:rPr>
        <w:t>for Vuksan F+P unmatched (solid red line)</w:t>
      </w:r>
      <w:r>
        <w:rPr>
          <w:rFonts w:ascii="Times New Roman" w:hAnsi="Times New Roman" w:cs="Times New Roman"/>
          <w:sz w:val="20"/>
          <w:szCs w:val="20"/>
        </w:rPr>
        <w:t>, -0.97 is significantly greater than that for</w:t>
      </w:r>
      <w:r w:rsidR="00DC3423">
        <w:rPr>
          <w:rFonts w:ascii="Times New Roman" w:hAnsi="Times New Roman" w:cs="Times New Roman"/>
          <w:sz w:val="20"/>
          <w:szCs w:val="20"/>
        </w:rPr>
        <w:t xml:space="preserve"> Ho F+P matched</w:t>
      </w:r>
      <w:r>
        <w:rPr>
          <w:rFonts w:ascii="Times New Roman" w:hAnsi="Times New Roman" w:cs="Times New Roman"/>
          <w:sz w:val="20"/>
          <w:szCs w:val="20"/>
        </w:rPr>
        <w:t xml:space="preserve"> </w:t>
      </w:r>
      <w:r w:rsidR="00DC3423">
        <w:rPr>
          <w:rFonts w:ascii="Times New Roman" w:hAnsi="Times New Roman" w:cs="Times New Roman"/>
          <w:sz w:val="20"/>
          <w:szCs w:val="20"/>
        </w:rPr>
        <w:t>(</w:t>
      </w:r>
      <w:r>
        <w:rPr>
          <w:rFonts w:ascii="Times New Roman" w:hAnsi="Times New Roman" w:cs="Times New Roman"/>
          <w:sz w:val="20"/>
          <w:szCs w:val="20"/>
        </w:rPr>
        <w:t>dashed blue line</w:t>
      </w:r>
      <w:r w:rsidR="00DC3423">
        <w:rPr>
          <w:rFonts w:ascii="Times New Roman" w:hAnsi="Times New Roman" w:cs="Times New Roman"/>
          <w:sz w:val="20"/>
          <w:szCs w:val="20"/>
        </w:rPr>
        <w:t xml:space="preserve">), -0.49, p=0.043.  The </w:t>
      </w:r>
      <w:r w:rsidR="005B3CE6">
        <w:rPr>
          <w:rFonts w:ascii="Times New Roman" w:hAnsi="Times New Roman" w:cs="Times New Roman"/>
          <w:sz w:val="20"/>
          <w:szCs w:val="20"/>
        </w:rPr>
        <w:t xml:space="preserve">are no </w:t>
      </w:r>
      <w:r w:rsidR="00DC3423">
        <w:rPr>
          <w:rFonts w:ascii="Times New Roman" w:hAnsi="Times New Roman" w:cs="Times New Roman"/>
          <w:sz w:val="20"/>
          <w:szCs w:val="20"/>
        </w:rPr>
        <w:t xml:space="preserve">other </w:t>
      </w:r>
      <w:r w:rsidR="005B3CE6">
        <w:rPr>
          <w:rFonts w:ascii="Times New Roman" w:hAnsi="Times New Roman" w:cs="Times New Roman"/>
          <w:sz w:val="20"/>
          <w:szCs w:val="20"/>
        </w:rPr>
        <w:t xml:space="preserve">significant differences among he </w:t>
      </w:r>
      <w:r w:rsidR="00DC3423">
        <w:rPr>
          <w:rFonts w:ascii="Times New Roman" w:hAnsi="Times New Roman" w:cs="Times New Roman"/>
          <w:sz w:val="20"/>
          <w:szCs w:val="20"/>
        </w:rPr>
        <w:t>slopes.</w:t>
      </w:r>
    </w:p>
    <w:p w14:paraId="6E9A985E" w14:textId="1C816744" w:rsidR="00B20F4C" w:rsidRPr="00365226" w:rsidRDefault="00B20F4C" w:rsidP="00365226">
      <w:pPr>
        <w:spacing w:after="0" w:line="240" w:lineRule="auto"/>
        <w:rPr>
          <w:rFonts w:ascii="Times New Roman" w:hAnsi="Times New Roman" w:cs="Times New Roman"/>
          <w:sz w:val="20"/>
          <w:szCs w:val="20"/>
        </w:rPr>
      </w:pPr>
    </w:p>
    <w:p w14:paraId="2534FCA6" w14:textId="7DAA5E85" w:rsidR="00365226" w:rsidRPr="000106E0" w:rsidRDefault="00365226" w:rsidP="00365226">
      <w:pPr>
        <w:spacing w:after="0" w:line="240" w:lineRule="auto"/>
        <w:rPr>
          <w:rFonts w:ascii="Times New Roman" w:hAnsi="Times New Roman" w:cs="Times New Roman"/>
          <w:sz w:val="24"/>
          <w:szCs w:val="24"/>
        </w:rPr>
      </w:pPr>
    </w:p>
    <w:sectPr w:rsidR="00365226" w:rsidRPr="000106E0" w:rsidSect="00D02438">
      <w:headerReference w:type="default" r:id="rId14"/>
      <w:footerReference w:type="default" r:id="rId15"/>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E23EE" w14:textId="77777777" w:rsidR="00712DD4" w:rsidRDefault="00712DD4" w:rsidP="00712DD4">
      <w:pPr>
        <w:spacing w:after="0" w:line="240" w:lineRule="auto"/>
      </w:pPr>
      <w:r>
        <w:separator/>
      </w:r>
    </w:p>
  </w:endnote>
  <w:endnote w:type="continuationSeparator" w:id="0">
    <w:p w14:paraId="543FD293" w14:textId="77777777" w:rsidR="00712DD4" w:rsidRDefault="00712DD4" w:rsidP="00712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modern"/>
    <w:notTrueType/>
    <w:pitch w:val="variable"/>
    <w:sig w:usb0="A10000FF" w:usb1="4000005B" w:usb2="00000000" w:usb3="00000000" w:csb0="0000009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4DE6B" w14:textId="20C25D99" w:rsidR="00D64078" w:rsidRDefault="00D64078">
    <w:pPr>
      <w:pStyle w:val="Footer"/>
    </w:pPr>
    <w:r>
      <w:tab/>
    </w:r>
    <w:r>
      <w:tab/>
      <w:t xml:space="preserve">Page: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18B9A" w14:textId="77777777" w:rsidR="00712DD4" w:rsidRDefault="00712DD4" w:rsidP="00712DD4">
      <w:pPr>
        <w:spacing w:after="0" w:line="240" w:lineRule="auto"/>
      </w:pPr>
      <w:r>
        <w:separator/>
      </w:r>
    </w:p>
  </w:footnote>
  <w:footnote w:type="continuationSeparator" w:id="0">
    <w:p w14:paraId="3194E2FE" w14:textId="77777777" w:rsidR="00712DD4" w:rsidRDefault="00712DD4" w:rsidP="00712DD4">
      <w:pPr>
        <w:spacing w:after="0" w:line="240" w:lineRule="auto"/>
      </w:pPr>
      <w:r>
        <w:continuationSeparator/>
      </w:r>
    </w:p>
  </w:footnote>
  <w:footnote w:id="1">
    <w:p w14:paraId="224AB0ED" w14:textId="6D877E52" w:rsidR="0028256D" w:rsidRPr="0028256D" w:rsidRDefault="0028256D" w:rsidP="0028256D">
      <w:pPr>
        <w:spacing w:after="120" w:line="240" w:lineRule="auto"/>
        <w:rPr>
          <w:rFonts w:ascii="Times New Roman" w:hAnsi="Times New Roman" w:cs="Times New Roman"/>
          <w:color w:val="000000" w:themeColor="text1"/>
          <w:sz w:val="20"/>
          <w:szCs w:val="20"/>
        </w:rPr>
      </w:pPr>
      <w:r w:rsidRPr="0028256D">
        <w:rPr>
          <w:rStyle w:val="FootnoteReference"/>
          <w:rFonts w:ascii="Times New Roman" w:hAnsi="Times New Roman" w:cs="Times New Roman"/>
          <w:sz w:val="20"/>
          <w:szCs w:val="20"/>
          <w:vertAlign w:val="baseline"/>
        </w:rPr>
        <w:footnoteRef/>
      </w:r>
      <w:r w:rsidRPr="0028256D">
        <w:rPr>
          <w:rFonts w:ascii="Times New Roman" w:hAnsi="Times New Roman" w:cs="Times New Roman"/>
          <w:sz w:val="20"/>
          <w:szCs w:val="20"/>
        </w:rPr>
        <w:t xml:space="preserve">. </w:t>
      </w:r>
      <w:bookmarkStart w:id="15" w:name="_Hlk129962835"/>
      <w:proofErr w:type="spellStart"/>
      <w:r w:rsidRPr="0028256D">
        <w:rPr>
          <w:rFonts w:ascii="Times New Roman" w:hAnsi="Times New Roman" w:cs="Times New Roman"/>
          <w:color w:val="000000" w:themeColor="text1"/>
          <w:sz w:val="20"/>
          <w:szCs w:val="20"/>
        </w:rPr>
        <w:t>Snedecor</w:t>
      </w:r>
      <w:proofErr w:type="spellEnd"/>
      <w:r w:rsidRPr="0028256D">
        <w:rPr>
          <w:rFonts w:ascii="Times New Roman" w:hAnsi="Times New Roman" w:cs="Times New Roman"/>
          <w:color w:val="000000" w:themeColor="text1"/>
          <w:sz w:val="20"/>
          <w:szCs w:val="20"/>
        </w:rPr>
        <w:t xml:space="preserve"> GW, Cochran WG.  Statistical Methods, 7th edition.  Iowa State University Press, 1980</w:t>
      </w:r>
      <w:bookmarkEnd w:id="15"/>
      <w:r w:rsidRPr="0028256D">
        <w:rPr>
          <w:rFonts w:ascii="Times New Roman" w:hAnsi="Times New Roman" w:cs="Times New Roman"/>
          <w:color w:val="000000" w:themeColor="text1"/>
          <w:sz w:val="20"/>
          <w:szCs w:val="20"/>
        </w:rPr>
        <w:t>.</w:t>
      </w:r>
    </w:p>
    <w:p w14:paraId="2EDC8F3E" w14:textId="267234C3" w:rsidR="0028256D" w:rsidRDefault="0028256D">
      <w:pPr>
        <w:pStyle w:val="FootnoteText"/>
      </w:pPr>
    </w:p>
  </w:footnote>
  <w:footnote w:id="2">
    <w:p w14:paraId="544CF36B" w14:textId="0611697A" w:rsidR="00F15205" w:rsidRPr="00B57F03" w:rsidRDefault="00F15205" w:rsidP="00F15205">
      <w:pPr>
        <w:pStyle w:val="FootnoteText"/>
        <w:ind w:left="113" w:hanging="113"/>
        <w:rPr>
          <w:sz w:val="18"/>
          <w:szCs w:val="18"/>
          <w:lang w:val="en-US"/>
        </w:rPr>
      </w:pPr>
      <w:r w:rsidRPr="00B57F03">
        <w:rPr>
          <w:rStyle w:val="FootnoteReference"/>
          <w:sz w:val="18"/>
          <w:szCs w:val="18"/>
        </w:rPr>
        <w:footnoteRef/>
      </w:r>
      <w:r w:rsidRPr="00B57F03">
        <w:rPr>
          <w:sz w:val="18"/>
          <w:szCs w:val="18"/>
        </w:rPr>
        <w:t xml:space="preserve"> </w:t>
      </w:r>
      <w:r w:rsidRPr="00B57F03">
        <w:rPr>
          <w:rStyle w:val="EndnoteReference"/>
          <w:rFonts w:ascii="Times New Roman" w:hAnsi="Times New Roman" w:cs="Times New Roman"/>
          <w:sz w:val="18"/>
          <w:szCs w:val="16"/>
          <w:vertAlign w:val="baseline"/>
        </w:rPr>
        <w:t>Ho</w:t>
      </w:r>
      <w:r w:rsidRPr="00B57F03">
        <w:rPr>
          <w:rFonts w:ascii="Times New Roman" w:hAnsi="Times New Roman" w:cs="Times New Roman"/>
          <w:sz w:val="18"/>
          <w:szCs w:val="16"/>
        </w:rPr>
        <w:t>,</w:t>
      </w:r>
      <w:r w:rsidRPr="00B57F03">
        <w:rPr>
          <w:rStyle w:val="EndnoteReference"/>
          <w:rFonts w:ascii="Times New Roman" w:hAnsi="Times New Roman" w:cs="Times New Roman"/>
          <w:sz w:val="18"/>
          <w:szCs w:val="16"/>
          <w:vertAlign w:val="baseline"/>
        </w:rPr>
        <w:t xml:space="preserve"> H.; Lee, A.S.; Jovanovski, E.; Jenkins, A.L.; </w:t>
      </w:r>
      <w:proofErr w:type="spellStart"/>
      <w:r w:rsidRPr="00B57F03">
        <w:rPr>
          <w:rStyle w:val="EndnoteReference"/>
          <w:rFonts w:ascii="Times New Roman" w:hAnsi="Times New Roman" w:cs="Times New Roman"/>
          <w:sz w:val="18"/>
          <w:szCs w:val="16"/>
          <w:vertAlign w:val="baseline"/>
        </w:rPr>
        <w:t>Desouza</w:t>
      </w:r>
      <w:proofErr w:type="spellEnd"/>
      <w:r w:rsidRPr="00B57F03">
        <w:rPr>
          <w:rStyle w:val="EndnoteReference"/>
          <w:rFonts w:ascii="Times New Roman" w:hAnsi="Times New Roman" w:cs="Times New Roman"/>
          <w:sz w:val="18"/>
          <w:szCs w:val="16"/>
          <w:vertAlign w:val="baseline"/>
        </w:rPr>
        <w:t xml:space="preserve">, R.; </w:t>
      </w:r>
      <w:proofErr w:type="spellStart"/>
      <w:r w:rsidRPr="00B57F03">
        <w:rPr>
          <w:rStyle w:val="EndnoteReference"/>
          <w:rFonts w:ascii="Times New Roman" w:hAnsi="Times New Roman" w:cs="Times New Roman"/>
          <w:sz w:val="18"/>
          <w:szCs w:val="16"/>
          <w:vertAlign w:val="baseline"/>
        </w:rPr>
        <w:t>Vuksan</w:t>
      </w:r>
      <w:proofErr w:type="spellEnd"/>
      <w:r w:rsidRPr="00B57F03">
        <w:rPr>
          <w:rStyle w:val="EndnoteReference"/>
          <w:rFonts w:ascii="Times New Roman" w:hAnsi="Times New Roman" w:cs="Times New Roman"/>
          <w:sz w:val="18"/>
          <w:szCs w:val="16"/>
          <w:vertAlign w:val="baseline"/>
        </w:rPr>
        <w:t xml:space="preserve">, V. Effect of whole and ground </w:t>
      </w:r>
      <w:proofErr w:type="spellStart"/>
      <w:r w:rsidRPr="00B57F03">
        <w:rPr>
          <w:rStyle w:val="EndnoteReference"/>
          <w:rFonts w:ascii="Times New Roman" w:hAnsi="Times New Roman" w:cs="Times New Roman"/>
          <w:sz w:val="18"/>
          <w:szCs w:val="16"/>
          <w:vertAlign w:val="baseline"/>
        </w:rPr>
        <w:t>Salba</w:t>
      </w:r>
      <w:proofErr w:type="spellEnd"/>
      <w:r w:rsidRPr="00B57F03">
        <w:rPr>
          <w:rStyle w:val="EndnoteReference"/>
          <w:rFonts w:ascii="Times New Roman" w:hAnsi="Times New Roman" w:cs="Times New Roman"/>
          <w:sz w:val="18"/>
          <w:szCs w:val="16"/>
          <w:vertAlign w:val="baseline"/>
        </w:rPr>
        <w:t xml:space="preserve"> seeds (Salvia Hispanica L.) on postprandial glycemia in healthy volunteers: a randomized controlled, dose-response trial. </w:t>
      </w:r>
      <w:r w:rsidRPr="00B57F03">
        <w:rPr>
          <w:rStyle w:val="EndnoteReference"/>
          <w:rFonts w:ascii="Times New Roman" w:hAnsi="Times New Roman" w:cs="Times New Roman"/>
          <w:i/>
          <w:iCs/>
          <w:sz w:val="18"/>
          <w:szCs w:val="16"/>
          <w:vertAlign w:val="baseline"/>
        </w:rPr>
        <w:t>Eur</w:t>
      </w:r>
      <w:r w:rsidRPr="00B57F03">
        <w:rPr>
          <w:rFonts w:ascii="Times New Roman" w:hAnsi="Times New Roman" w:cs="Times New Roman"/>
          <w:i/>
          <w:iCs/>
          <w:sz w:val="18"/>
          <w:szCs w:val="16"/>
        </w:rPr>
        <w:t>.</w:t>
      </w:r>
      <w:r w:rsidRPr="00B57F03">
        <w:rPr>
          <w:rStyle w:val="EndnoteReference"/>
          <w:rFonts w:ascii="Times New Roman" w:hAnsi="Times New Roman" w:cs="Times New Roman"/>
          <w:i/>
          <w:iCs/>
          <w:sz w:val="18"/>
          <w:szCs w:val="16"/>
          <w:vertAlign w:val="baseline"/>
        </w:rPr>
        <w:t xml:space="preserve"> J. Clin. Nutr.</w:t>
      </w:r>
      <w:r w:rsidRPr="00B57F03">
        <w:rPr>
          <w:rStyle w:val="EndnoteReference"/>
          <w:rFonts w:ascii="Times New Roman" w:hAnsi="Times New Roman" w:cs="Times New Roman"/>
          <w:sz w:val="18"/>
          <w:szCs w:val="16"/>
          <w:vertAlign w:val="baseline"/>
        </w:rPr>
        <w:t xml:space="preserve"> </w:t>
      </w:r>
      <w:r w:rsidRPr="00B57F03">
        <w:rPr>
          <w:rStyle w:val="EndnoteReference"/>
          <w:rFonts w:ascii="Times New Roman" w:hAnsi="Times New Roman" w:cs="Times New Roman"/>
          <w:b/>
          <w:bCs/>
          <w:sz w:val="18"/>
          <w:szCs w:val="16"/>
          <w:vertAlign w:val="baseline"/>
        </w:rPr>
        <w:t>2013</w:t>
      </w:r>
      <w:r w:rsidRPr="00B57F03">
        <w:rPr>
          <w:rFonts w:ascii="Times New Roman" w:hAnsi="Times New Roman" w:cs="Times New Roman"/>
          <w:sz w:val="18"/>
          <w:szCs w:val="16"/>
        </w:rPr>
        <w:t>,</w:t>
      </w:r>
      <w:r w:rsidRPr="00B57F03">
        <w:rPr>
          <w:rStyle w:val="EndnoteReference"/>
          <w:rFonts w:ascii="Times New Roman" w:hAnsi="Times New Roman" w:cs="Times New Roman"/>
          <w:sz w:val="18"/>
          <w:szCs w:val="16"/>
          <w:vertAlign w:val="baseline"/>
        </w:rPr>
        <w:t xml:space="preserve"> 67,</w:t>
      </w:r>
      <w:r w:rsidRPr="00B57F03">
        <w:rPr>
          <w:rFonts w:ascii="Times New Roman" w:hAnsi="Times New Roman" w:cs="Times New Roman"/>
          <w:sz w:val="18"/>
          <w:szCs w:val="16"/>
        </w:rPr>
        <w:t xml:space="preserve"> </w:t>
      </w:r>
      <w:r w:rsidRPr="00B57F03">
        <w:rPr>
          <w:rStyle w:val="EndnoteReference"/>
          <w:rFonts w:ascii="Times New Roman" w:hAnsi="Times New Roman" w:cs="Times New Roman"/>
          <w:sz w:val="18"/>
          <w:szCs w:val="16"/>
          <w:vertAlign w:val="baseline"/>
        </w:rPr>
        <w:t>786–788</w:t>
      </w:r>
      <w:r w:rsidRPr="00B57F03">
        <w:rPr>
          <w:rFonts w:ascii="Times New Roman" w:hAnsi="Times New Roman" w:cs="Times New Roman"/>
          <w:sz w:val="18"/>
          <w:szCs w:val="16"/>
        </w:rPr>
        <w:t>.</w:t>
      </w:r>
    </w:p>
  </w:footnote>
  <w:footnote w:id="3">
    <w:p w14:paraId="551FD370" w14:textId="65081DCC" w:rsidR="00F15205" w:rsidRPr="00B57F03" w:rsidRDefault="00F15205" w:rsidP="00F15205">
      <w:pPr>
        <w:pStyle w:val="FootnoteText"/>
        <w:ind w:left="113" w:hanging="113"/>
        <w:rPr>
          <w:rStyle w:val="EndnoteReference"/>
          <w:rFonts w:ascii="Times New Roman" w:hAnsi="Times New Roman" w:cs="Times New Roman"/>
          <w:sz w:val="18"/>
          <w:szCs w:val="16"/>
          <w:vertAlign w:val="baseline"/>
        </w:rPr>
      </w:pPr>
      <w:r w:rsidRPr="00B57F03">
        <w:rPr>
          <w:rStyle w:val="FootnoteReference"/>
          <w:sz w:val="18"/>
          <w:szCs w:val="18"/>
        </w:rPr>
        <w:footnoteRef/>
      </w:r>
      <w:r w:rsidRPr="00B57F03">
        <w:rPr>
          <w:sz w:val="18"/>
          <w:szCs w:val="16"/>
        </w:rPr>
        <w:t xml:space="preserve"> </w:t>
      </w:r>
      <w:proofErr w:type="spellStart"/>
      <w:r w:rsidRPr="00B57F03">
        <w:rPr>
          <w:rStyle w:val="EndnoteReference"/>
          <w:rFonts w:ascii="Times New Roman" w:hAnsi="Times New Roman" w:cs="Times New Roman"/>
          <w:sz w:val="18"/>
          <w:szCs w:val="16"/>
          <w:vertAlign w:val="baseline"/>
        </w:rPr>
        <w:t>Vuksan</w:t>
      </w:r>
      <w:proofErr w:type="spellEnd"/>
      <w:r w:rsidRPr="00B57F03">
        <w:rPr>
          <w:rStyle w:val="EndnoteReference"/>
          <w:rFonts w:ascii="Times New Roman" w:hAnsi="Times New Roman" w:cs="Times New Roman"/>
          <w:sz w:val="18"/>
          <w:szCs w:val="16"/>
          <w:vertAlign w:val="baseline"/>
        </w:rPr>
        <w:t xml:space="preserve">, V.; Jenkins, A.L.; Dias, A.G.; Lee, A.S.; </w:t>
      </w:r>
      <w:proofErr w:type="spellStart"/>
      <w:r w:rsidRPr="00B57F03">
        <w:rPr>
          <w:rStyle w:val="EndnoteReference"/>
          <w:rFonts w:ascii="Times New Roman" w:hAnsi="Times New Roman" w:cs="Times New Roman"/>
          <w:sz w:val="18"/>
          <w:szCs w:val="16"/>
          <w:vertAlign w:val="baseline"/>
        </w:rPr>
        <w:t>Javanovski</w:t>
      </w:r>
      <w:proofErr w:type="spellEnd"/>
      <w:r w:rsidRPr="00B57F03">
        <w:rPr>
          <w:rStyle w:val="EndnoteReference"/>
          <w:rFonts w:ascii="Times New Roman" w:hAnsi="Times New Roman" w:cs="Times New Roman"/>
          <w:sz w:val="18"/>
          <w:szCs w:val="16"/>
          <w:vertAlign w:val="baseline"/>
        </w:rPr>
        <w:t xml:space="preserve">, E.; </w:t>
      </w:r>
      <w:proofErr w:type="spellStart"/>
      <w:r w:rsidRPr="00B57F03">
        <w:rPr>
          <w:rStyle w:val="EndnoteReference"/>
          <w:rFonts w:ascii="Times New Roman" w:hAnsi="Times New Roman" w:cs="Times New Roman"/>
          <w:sz w:val="18"/>
          <w:szCs w:val="16"/>
          <w:vertAlign w:val="baseline"/>
        </w:rPr>
        <w:t>Rogovik</w:t>
      </w:r>
      <w:proofErr w:type="spellEnd"/>
      <w:r w:rsidRPr="00B57F03">
        <w:rPr>
          <w:rStyle w:val="EndnoteReference"/>
          <w:rFonts w:ascii="Times New Roman" w:hAnsi="Times New Roman" w:cs="Times New Roman"/>
          <w:sz w:val="18"/>
          <w:szCs w:val="16"/>
          <w:vertAlign w:val="baseline"/>
        </w:rPr>
        <w:t xml:space="preserve">, A,L.; Hanna, A.  Reduction in postprandial glucose excursion and prolongation of satiety: possible explanation of the long-term effects of </w:t>
      </w:r>
      <w:r w:rsidRPr="00B57F03">
        <w:rPr>
          <w:rStyle w:val="EndnoteReference"/>
          <w:rFonts w:ascii="Times New Roman" w:hAnsi="Times New Roman" w:cs="Times New Roman"/>
          <w:sz w:val="18"/>
          <w:szCs w:val="18"/>
          <w:vertAlign w:val="baseline"/>
        </w:rPr>
        <w:t>w</w:t>
      </w:r>
      <w:r w:rsidRPr="00B57F03">
        <w:rPr>
          <w:rStyle w:val="EndnoteReference"/>
          <w:rFonts w:ascii="Times New Roman" w:hAnsi="Times New Roman" w:cs="Times New Roman"/>
          <w:sz w:val="18"/>
          <w:szCs w:val="16"/>
          <w:vertAlign w:val="baseline"/>
        </w:rPr>
        <w:t xml:space="preserve">hole grain </w:t>
      </w:r>
      <w:proofErr w:type="spellStart"/>
      <w:r w:rsidRPr="00B57F03">
        <w:rPr>
          <w:rStyle w:val="EndnoteReference"/>
          <w:rFonts w:ascii="Times New Roman" w:hAnsi="Times New Roman" w:cs="Times New Roman"/>
          <w:sz w:val="18"/>
          <w:szCs w:val="16"/>
          <w:vertAlign w:val="baseline"/>
        </w:rPr>
        <w:t>Salba</w:t>
      </w:r>
      <w:proofErr w:type="spellEnd"/>
      <w:r w:rsidRPr="00B57F03">
        <w:rPr>
          <w:rStyle w:val="EndnoteReference"/>
          <w:rFonts w:ascii="Times New Roman" w:hAnsi="Times New Roman" w:cs="Times New Roman"/>
          <w:sz w:val="18"/>
          <w:szCs w:val="16"/>
          <w:vertAlign w:val="baseline"/>
        </w:rPr>
        <w:t xml:space="preserve"> (Salvia Hispanica L.). Eur</w:t>
      </w:r>
      <w:r w:rsidRPr="00B57F03">
        <w:rPr>
          <w:rStyle w:val="EndnoteReference"/>
          <w:rFonts w:ascii="Times New Roman" w:hAnsi="Times New Roman" w:cs="Times New Roman"/>
          <w:sz w:val="18"/>
          <w:szCs w:val="18"/>
          <w:vertAlign w:val="baseline"/>
        </w:rPr>
        <w:t>.</w:t>
      </w:r>
      <w:r w:rsidRPr="00B57F03">
        <w:rPr>
          <w:rStyle w:val="EndnoteReference"/>
          <w:rFonts w:ascii="Times New Roman" w:hAnsi="Times New Roman" w:cs="Times New Roman"/>
          <w:sz w:val="18"/>
          <w:szCs w:val="16"/>
          <w:vertAlign w:val="baseline"/>
        </w:rPr>
        <w:t xml:space="preserve"> J. Clin. Nutr. 2010,</w:t>
      </w:r>
      <w:r w:rsidRPr="00B57F03">
        <w:rPr>
          <w:rStyle w:val="EndnoteReference"/>
          <w:rFonts w:ascii="Times New Roman" w:hAnsi="Times New Roman" w:cs="Times New Roman"/>
          <w:sz w:val="18"/>
          <w:szCs w:val="18"/>
          <w:vertAlign w:val="baseline"/>
        </w:rPr>
        <w:t xml:space="preserve"> </w:t>
      </w:r>
      <w:r w:rsidRPr="00B57F03">
        <w:rPr>
          <w:rStyle w:val="EndnoteReference"/>
          <w:rFonts w:ascii="Times New Roman" w:hAnsi="Times New Roman" w:cs="Times New Roman"/>
          <w:sz w:val="18"/>
          <w:szCs w:val="16"/>
          <w:vertAlign w:val="baseline"/>
        </w:rPr>
        <w:t>64, 436-438.</w:t>
      </w:r>
    </w:p>
  </w:footnote>
  <w:footnote w:id="4">
    <w:p w14:paraId="0080629F" w14:textId="036C08F5" w:rsidR="00F15205" w:rsidRPr="00F15205" w:rsidRDefault="00F15205" w:rsidP="00F15205">
      <w:pPr>
        <w:pStyle w:val="FootnoteText"/>
        <w:ind w:left="113" w:hanging="113"/>
        <w:rPr>
          <w:rStyle w:val="EndnoteReference"/>
          <w:rFonts w:ascii="Times New Roman" w:hAnsi="Times New Roman" w:cs="Times New Roman"/>
          <w:szCs w:val="18"/>
          <w:vertAlign w:val="baseline"/>
        </w:rPr>
      </w:pPr>
      <w:r w:rsidRPr="00B57F03">
        <w:rPr>
          <w:rStyle w:val="EndnoteReference"/>
          <w:rFonts w:ascii="Times New Roman" w:hAnsi="Times New Roman" w:cs="Times New Roman"/>
          <w:sz w:val="18"/>
          <w:szCs w:val="16"/>
        </w:rPr>
        <w:footnoteRef/>
      </w:r>
      <w:r w:rsidRPr="00B57F03">
        <w:rPr>
          <w:rStyle w:val="EndnoteReference"/>
          <w:rFonts w:ascii="Times New Roman" w:hAnsi="Times New Roman" w:cs="Times New Roman"/>
          <w:sz w:val="18"/>
          <w:szCs w:val="16"/>
          <w:vertAlign w:val="baseline"/>
        </w:rPr>
        <w:t xml:space="preserve"> </w:t>
      </w:r>
      <w:proofErr w:type="spellStart"/>
      <w:r w:rsidRPr="00B57F03">
        <w:rPr>
          <w:rStyle w:val="EndnoteReference"/>
          <w:rFonts w:ascii="Times New Roman" w:hAnsi="Times New Roman" w:cs="Times New Roman"/>
          <w:sz w:val="18"/>
          <w:szCs w:val="16"/>
          <w:vertAlign w:val="baseline"/>
        </w:rPr>
        <w:t>Vuksan</w:t>
      </w:r>
      <w:proofErr w:type="spellEnd"/>
      <w:r w:rsidRPr="00B57F03">
        <w:rPr>
          <w:rStyle w:val="EndnoteReference"/>
          <w:rFonts w:ascii="Times New Roman" w:hAnsi="Times New Roman" w:cs="Times New Roman"/>
          <w:sz w:val="18"/>
          <w:szCs w:val="16"/>
          <w:vertAlign w:val="baseline"/>
        </w:rPr>
        <w:t xml:space="preserve">, V.; </w:t>
      </w:r>
      <w:proofErr w:type="spellStart"/>
      <w:r w:rsidRPr="00B57F03">
        <w:rPr>
          <w:rStyle w:val="EndnoteReference"/>
          <w:rFonts w:ascii="Times New Roman" w:hAnsi="Times New Roman" w:cs="Times New Roman"/>
          <w:sz w:val="18"/>
          <w:szCs w:val="16"/>
          <w:vertAlign w:val="baseline"/>
        </w:rPr>
        <w:t>Choleva</w:t>
      </w:r>
      <w:proofErr w:type="spellEnd"/>
      <w:r w:rsidRPr="00B57F03">
        <w:rPr>
          <w:rStyle w:val="EndnoteReference"/>
          <w:rFonts w:ascii="Times New Roman" w:hAnsi="Times New Roman" w:cs="Times New Roman"/>
          <w:sz w:val="18"/>
          <w:szCs w:val="16"/>
          <w:vertAlign w:val="baseline"/>
        </w:rPr>
        <w:t xml:space="preserve">, L.; Jovanovski, E.; Jenkins, A.L.; Au-Yeung, F.; Dias, A.G.; Ho, H.V.T.; Zurbau, A.; </w:t>
      </w:r>
      <w:proofErr w:type="spellStart"/>
      <w:r w:rsidRPr="00B57F03">
        <w:rPr>
          <w:rStyle w:val="EndnoteReference"/>
          <w:rFonts w:ascii="Times New Roman" w:hAnsi="Times New Roman" w:cs="Times New Roman"/>
          <w:sz w:val="18"/>
          <w:szCs w:val="16"/>
          <w:vertAlign w:val="baseline"/>
        </w:rPr>
        <w:t>Duvnjak</w:t>
      </w:r>
      <w:proofErr w:type="spellEnd"/>
      <w:r w:rsidRPr="00B57F03">
        <w:rPr>
          <w:rStyle w:val="EndnoteReference"/>
          <w:rFonts w:ascii="Times New Roman" w:hAnsi="Times New Roman" w:cs="Times New Roman"/>
          <w:sz w:val="18"/>
          <w:szCs w:val="16"/>
          <w:vertAlign w:val="baseline"/>
        </w:rPr>
        <w:t>, L.  Comparison of flax (</w:t>
      </w:r>
      <w:proofErr w:type="spellStart"/>
      <w:r w:rsidRPr="00B57F03">
        <w:rPr>
          <w:rStyle w:val="EndnoteReference"/>
          <w:rFonts w:ascii="Times New Roman" w:hAnsi="Times New Roman" w:cs="Times New Roman"/>
          <w:sz w:val="18"/>
          <w:szCs w:val="16"/>
          <w:vertAlign w:val="baseline"/>
        </w:rPr>
        <w:t>Linum</w:t>
      </w:r>
      <w:proofErr w:type="spellEnd"/>
      <w:r w:rsidRPr="00B57F03">
        <w:rPr>
          <w:rStyle w:val="EndnoteReference"/>
          <w:rFonts w:ascii="Times New Roman" w:hAnsi="Times New Roman" w:cs="Times New Roman"/>
          <w:sz w:val="18"/>
          <w:szCs w:val="16"/>
          <w:vertAlign w:val="baseline"/>
        </w:rPr>
        <w:t xml:space="preserve"> </w:t>
      </w:r>
      <w:proofErr w:type="spellStart"/>
      <w:r w:rsidRPr="00B57F03">
        <w:rPr>
          <w:rStyle w:val="EndnoteReference"/>
          <w:rFonts w:ascii="Times New Roman" w:hAnsi="Times New Roman" w:cs="Times New Roman"/>
          <w:sz w:val="18"/>
          <w:szCs w:val="16"/>
          <w:vertAlign w:val="baseline"/>
        </w:rPr>
        <w:t>usitatissimum</w:t>
      </w:r>
      <w:proofErr w:type="spellEnd"/>
      <w:r w:rsidRPr="00B57F03">
        <w:rPr>
          <w:rStyle w:val="EndnoteReference"/>
          <w:rFonts w:ascii="Times New Roman" w:hAnsi="Times New Roman" w:cs="Times New Roman"/>
          <w:sz w:val="18"/>
          <w:szCs w:val="16"/>
          <w:vertAlign w:val="baseline"/>
        </w:rPr>
        <w:t xml:space="preserve">) and </w:t>
      </w:r>
      <w:proofErr w:type="spellStart"/>
      <w:r w:rsidRPr="00B57F03">
        <w:rPr>
          <w:rStyle w:val="EndnoteReference"/>
          <w:rFonts w:ascii="Times New Roman" w:hAnsi="Times New Roman" w:cs="Times New Roman"/>
          <w:sz w:val="18"/>
          <w:szCs w:val="16"/>
          <w:vertAlign w:val="baseline"/>
        </w:rPr>
        <w:t>Salba</w:t>
      </w:r>
      <w:proofErr w:type="spellEnd"/>
      <w:r w:rsidRPr="00B57F03">
        <w:rPr>
          <w:rStyle w:val="EndnoteReference"/>
          <w:rFonts w:ascii="Times New Roman" w:hAnsi="Times New Roman" w:cs="Times New Roman"/>
          <w:sz w:val="18"/>
          <w:szCs w:val="16"/>
          <w:vertAlign w:val="baseline"/>
        </w:rPr>
        <w:t>-chia (Salvia hispanica L.) seeds on postprandial glycemia and satiety in healthy individuals: a randomized, controlled, crossover study.  Eur</w:t>
      </w:r>
      <w:r w:rsidRPr="00B57F03">
        <w:rPr>
          <w:rStyle w:val="EndnoteReference"/>
          <w:rFonts w:ascii="Times New Roman" w:hAnsi="Times New Roman" w:cs="Times New Roman"/>
          <w:sz w:val="18"/>
          <w:szCs w:val="18"/>
          <w:vertAlign w:val="baseline"/>
        </w:rPr>
        <w:t>.</w:t>
      </w:r>
      <w:r w:rsidRPr="00B57F03">
        <w:rPr>
          <w:rStyle w:val="EndnoteReference"/>
          <w:rFonts w:ascii="Times New Roman" w:hAnsi="Times New Roman" w:cs="Times New Roman"/>
          <w:sz w:val="18"/>
          <w:szCs w:val="16"/>
          <w:vertAlign w:val="baseline"/>
        </w:rPr>
        <w:t xml:space="preserve"> J. Clin. Nutr. 2017</w:t>
      </w:r>
      <w:r w:rsidRPr="00B57F03">
        <w:rPr>
          <w:rStyle w:val="EndnoteReference"/>
          <w:rFonts w:ascii="Times New Roman" w:hAnsi="Times New Roman" w:cs="Times New Roman"/>
          <w:sz w:val="18"/>
          <w:szCs w:val="18"/>
          <w:vertAlign w:val="baseline"/>
        </w:rPr>
        <w:t xml:space="preserve">, </w:t>
      </w:r>
      <w:r w:rsidRPr="00B57F03">
        <w:rPr>
          <w:rStyle w:val="EndnoteReference"/>
          <w:rFonts w:ascii="Times New Roman" w:hAnsi="Times New Roman" w:cs="Times New Roman"/>
          <w:sz w:val="18"/>
          <w:szCs w:val="16"/>
          <w:vertAlign w:val="baseline"/>
        </w:rPr>
        <w:t>71</w:t>
      </w:r>
      <w:r w:rsidRPr="00B57F03">
        <w:rPr>
          <w:rStyle w:val="EndnoteReference"/>
          <w:rFonts w:ascii="Times New Roman" w:hAnsi="Times New Roman" w:cs="Times New Roman"/>
          <w:sz w:val="18"/>
          <w:szCs w:val="18"/>
          <w:vertAlign w:val="baseline"/>
        </w:rPr>
        <w:t xml:space="preserve">, </w:t>
      </w:r>
      <w:r w:rsidRPr="00B57F03">
        <w:rPr>
          <w:rStyle w:val="EndnoteReference"/>
          <w:rFonts w:ascii="Times New Roman" w:hAnsi="Times New Roman" w:cs="Times New Roman"/>
          <w:sz w:val="18"/>
          <w:szCs w:val="16"/>
          <w:vertAlign w:val="baseline"/>
        </w:rPr>
        <w:t>234-238</w:t>
      </w:r>
      <w:r w:rsidRPr="00B57F03">
        <w:rPr>
          <w:rFonts w:ascii="Times New Roman" w:hAnsi="Times New Roman" w:cs="Times New Roman"/>
          <w:sz w:val="18"/>
          <w:szCs w:val="16"/>
        </w:rPr>
        <w:t>.</w:t>
      </w:r>
    </w:p>
  </w:footnote>
  <w:footnote w:id="5">
    <w:p w14:paraId="1746D103" w14:textId="155AF7D1" w:rsidR="00B57F03" w:rsidRPr="00B57F03" w:rsidRDefault="00B57F03" w:rsidP="00B57F03">
      <w:pPr>
        <w:pStyle w:val="FootnoteText"/>
        <w:ind w:left="113" w:hanging="113"/>
        <w:rPr>
          <w:rStyle w:val="EndnoteReference"/>
          <w:rFonts w:ascii="Times New Roman" w:hAnsi="Times New Roman" w:cs="Times New Roman"/>
          <w:szCs w:val="18"/>
          <w:vertAlign w:val="baseline"/>
        </w:rPr>
      </w:pPr>
      <w:r>
        <w:rPr>
          <w:rStyle w:val="FootnoteReference"/>
        </w:rPr>
        <w:footnoteRef/>
      </w:r>
      <w:r>
        <w:t xml:space="preserve"> </w:t>
      </w:r>
      <w:r w:rsidRPr="00B57F03">
        <w:rPr>
          <w:rStyle w:val="EndnoteReference"/>
          <w:rFonts w:ascii="Times New Roman" w:hAnsi="Times New Roman" w:cs="Times New Roman"/>
          <w:sz w:val="18"/>
          <w:szCs w:val="16"/>
          <w:vertAlign w:val="baseline"/>
        </w:rPr>
        <w:t>Moghaddam, E.; Vogt, J.A.; Wolever, T.M.S. The effects of fat and protein on glycemic responses in nondiabetic humans vary with waist circumference, fasting plasma insulin and dietary fiber intake. J. Nutr. 2006, 136, 2506-2511</w:t>
      </w:r>
      <w:r>
        <w:rPr>
          <w:rFonts w:ascii="Times New Roman" w:hAnsi="Times New Roman" w:cs="Times New Roman"/>
          <w:sz w:val="18"/>
          <w:szCs w:val="16"/>
        </w:rPr>
        <w:t>.</w:t>
      </w:r>
    </w:p>
  </w:footnote>
  <w:footnote w:id="6">
    <w:p w14:paraId="1B8C5D20" w14:textId="4EA4247D" w:rsidR="00B57F03" w:rsidRPr="00B57F03" w:rsidRDefault="00B57F03" w:rsidP="00B57F03">
      <w:pPr>
        <w:pStyle w:val="FootnoteText"/>
        <w:ind w:left="113" w:hanging="113"/>
        <w:rPr>
          <w:rStyle w:val="EndnoteReference"/>
          <w:rFonts w:ascii="Times New Roman" w:hAnsi="Times New Roman" w:cs="Times New Roman"/>
          <w:szCs w:val="18"/>
          <w:vertAlign w:val="baseline"/>
        </w:rPr>
      </w:pPr>
      <w:r>
        <w:rPr>
          <w:rStyle w:val="FootnoteReference"/>
        </w:rPr>
        <w:footnoteRef/>
      </w:r>
      <w:r>
        <w:t xml:space="preserve"> </w:t>
      </w:r>
      <w:r w:rsidRPr="00B57F03">
        <w:rPr>
          <w:rStyle w:val="EndnoteReference"/>
          <w:rFonts w:ascii="Times New Roman" w:hAnsi="Times New Roman" w:cs="Times New Roman"/>
          <w:sz w:val="18"/>
          <w:szCs w:val="16"/>
          <w:vertAlign w:val="baseline"/>
        </w:rPr>
        <w:t>Lan-</w:t>
      </w:r>
      <w:proofErr w:type="spellStart"/>
      <w:r w:rsidRPr="00B57F03">
        <w:rPr>
          <w:rStyle w:val="EndnoteReference"/>
          <w:rFonts w:ascii="Times New Roman" w:hAnsi="Times New Roman" w:cs="Times New Roman"/>
          <w:sz w:val="18"/>
          <w:szCs w:val="16"/>
          <w:vertAlign w:val="baseline"/>
        </w:rPr>
        <w:t>Pidhainy</w:t>
      </w:r>
      <w:proofErr w:type="spellEnd"/>
      <w:r w:rsidRPr="00B57F03">
        <w:rPr>
          <w:rStyle w:val="EndnoteReference"/>
          <w:rFonts w:ascii="Times New Roman" w:hAnsi="Times New Roman" w:cs="Times New Roman"/>
          <w:sz w:val="18"/>
          <w:szCs w:val="16"/>
          <w:vertAlign w:val="baseline"/>
        </w:rPr>
        <w:t>, X.; Wolever, T.M.S.  The hypoglycemic effect of fat and protein is not attenuated by insulin resistance.  Am. J. Clin. Nutr. 2010, 91, 98-105.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1EC20" w14:textId="63D0DEC1" w:rsidR="00EF565D" w:rsidRPr="00D64078" w:rsidRDefault="00D64078" w:rsidP="00EF565D">
    <w:pPr>
      <w:spacing w:after="0" w:line="240" w:lineRule="auto"/>
      <w:rPr>
        <w:rFonts w:ascii="Times New Roman" w:hAnsi="Times New Roman" w:cs="Times New Roman"/>
        <w:sz w:val="18"/>
        <w:szCs w:val="18"/>
      </w:rPr>
    </w:pPr>
    <w:r w:rsidRPr="00D64078">
      <w:rPr>
        <w:rFonts w:ascii="Times New Roman" w:hAnsi="Times New Roman" w:cs="Times New Roman"/>
        <w:b/>
        <w:bCs/>
      </w:rPr>
      <w:t xml:space="preserve">Supplementary </w:t>
    </w:r>
    <w:r w:rsidR="00194222">
      <w:rPr>
        <w:rFonts w:ascii="Times New Roman" w:hAnsi="Times New Roman" w:cs="Times New Roman"/>
        <w:b/>
        <w:bCs/>
      </w:rPr>
      <w:t>Information</w:t>
    </w:r>
    <w:r w:rsidRPr="00D64078">
      <w:rPr>
        <w:rFonts w:ascii="Times New Roman" w:hAnsi="Times New Roman" w:cs="Times New Roman"/>
      </w:rPr>
      <w:t xml:space="preserve">: Wolever TMS, Campbell JE, Au-Yeung F, </w:t>
    </w:r>
    <w:proofErr w:type="spellStart"/>
    <w:r w:rsidR="00EC4620">
      <w:rPr>
        <w:rFonts w:ascii="Times New Roman" w:hAnsi="Times New Roman" w:cs="Times New Roman"/>
      </w:rPr>
      <w:t>Dioum</w:t>
    </w:r>
    <w:proofErr w:type="spellEnd"/>
    <w:r w:rsidR="00EC4620">
      <w:rPr>
        <w:rFonts w:ascii="Times New Roman" w:hAnsi="Times New Roman" w:cs="Times New Roman"/>
      </w:rPr>
      <w:t xml:space="preserve"> E, </w:t>
    </w:r>
    <w:proofErr w:type="spellStart"/>
    <w:r w:rsidR="00ED44DE">
      <w:rPr>
        <w:rFonts w:ascii="Times New Roman" w:hAnsi="Times New Roman" w:cs="Times New Roman"/>
      </w:rPr>
      <w:t>Shete</w:t>
    </w:r>
    <w:proofErr w:type="spellEnd"/>
    <w:r w:rsidR="00ED44DE">
      <w:rPr>
        <w:rFonts w:ascii="Times New Roman" w:hAnsi="Times New Roman" w:cs="Times New Roman"/>
      </w:rPr>
      <w:t xml:space="preserve"> V, </w:t>
    </w:r>
    <w:r w:rsidRPr="00D64078">
      <w:rPr>
        <w:rFonts w:ascii="Times New Roman" w:hAnsi="Times New Roman" w:cs="Times New Roman"/>
      </w:rPr>
      <w:t xml:space="preserve">Chu Y.  </w:t>
    </w:r>
    <w:r w:rsidR="00EF565D" w:rsidRPr="00D64078">
      <w:rPr>
        <w:rFonts w:ascii="Times New Roman" w:hAnsi="Times New Roman" w:cs="Times New Roman"/>
      </w:rPr>
      <w:t>Chia seed (</w:t>
    </w:r>
    <w:r w:rsidR="00EF565D" w:rsidRPr="00D64078">
      <w:rPr>
        <w:rFonts w:ascii="Times New Roman" w:hAnsi="Times New Roman" w:cs="Times New Roman"/>
        <w:i/>
        <w:iCs/>
      </w:rPr>
      <w:t>Salvia hispanica L</w:t>
    </w:r>
    <w:r w:rsidR="00EF565D" w:rsidRPr="00D64078">
      <w:rPr>
        <w:rFonts w:ascii="Times New Roman" w:hAnsi="Times New Roman" w:cs="Times New Roman"/>
      </w:rPr>
      <w:t>.), incorporated into cookies, reduces postprandial glycemic variability but has little or no effect on subjective appetite.</w:t>
    </w:r>
  </w:p>
  <w:p w14:paraId="4151A5CA" w14:textId="58DF9AEC" w:rsidR="00D64078" w:rsidRDefault="00D64078">
    <w:pPr>
      <w:pStyle w:val="Header"/>
    </w:pPr>
  </w:p>
  <w:p w14:paraId="15473318" w14:textId="77777777" w:rsidR="00D64078" w:rsidRDefault="00D640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265F7"/>
    <w:multiLevelType w:val="hybridMultilevel"/>
    <w:tmpl w:val="213E884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41B20EFF"/>
    <w:multiLevelType w:val="hybridMultilevel"/>
    <w:tmpl w:val="DACEC704"/>
    <w:lvl w:ilvl="0" w:tplc="04090001">
      <w:start w:val="1"/>
      <w:numFmt w:val="bullet"/>
      <w:lvlText w:val=""/>
      <w:lvlJc w:val="left"/>
      <w:pPr>
        <w:ind w:left="720" w:hanging="360"/>
      </w:pPr>
      <w:rPr>
        <w:rFonts w:ascii="Symbol" w:hAnsi="Symbol" w:hint="default"/>
      </w:rPr>
    </w:lvl>
    <w:lvl w:ilvl="1" w:tplc="79F62ECE">
      <w:numFmt w:val="bullet"/>
      <w:lvlText w:val="-"/>
      <w:lvlJc w:val="left"/>
      <w:pPr>
        <w:ind w:left="1440" w:hanging="360"/>
      </w:pPr>
      <w:rPr>
        <w:rFonts w:ascii="Gotham Book" w:eastAsiaTheme="minorHAnsi" w:hAnsi="Gotham Book" w:cstheme="minorBid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99349CF"/>
    <w:multiLevelType w:val="hybridMultilevel"/>
    <w:tmpl w:val="8DFEA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46566821">
    <w:abstractNumId w:val="0"/>
  </w:num>
  <w:num w:numId="2" w16cid:durableId="1551307866">
    <w:abstractNumId w:val="1"/>
  </w:num>
  <w:num w:numId="3" w16cid:durableId="15312621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6E0"/>
    <w:rsid w:val="000106E0"/>
    <w:rsid w:val="0003126B"/>
    <w:rsid w:val="00056988"/>
    <w:rsid w:val="00132FCE"/>
    <w:rsid w:val="001602DE"/>
    <w:rsid w:val="00194222"/>
    <w:rsid w:val="002777BF"/>
    <w:rsid w:val="0028256D"/>
    <w:rsid w:val="00303813"/>
    <w:rsid w:val="00345ACA"/>
    <w:rsid w:val="00365226"/>
    <w:rsid w:val="004337AD"/>
    <w:rsid w:val="004F0980"/>
    <w:rsid w:val="00573946"/>
    <w:rsid w:val="005B3CE6"/>
    <w:rsid w:val="00616E15"/>
    <w:rsid w:val="006A0AD6"/>
    <w:rsid w:val="00712DD4"/>
    <w:rsid w:val="00727D36"/>
    <w:rsid w:val="007F50D1"/>
    <w:rsid w:val="008113F6"/>
    <w:rsid w:val="0084059D"/>
    <w:rsid w:val="00841F35"/>
    <w:rsid w:val="008E4B51"/>
    <w:rsid w:val="009D5AA8"/>
    <w:rsid w:val="00A6493F"/>
    <w:rsid w:val="00B20F4C"/>
    <w:rsid w:val="00B57F03"/>
    <w:rsid w:val="00C94800"/>
    <w:rsid w:val="00D02438"/>
    <w:rsid w:val="00D64078"/>
    <w:rsid w:val="00DC3423"/>
    <w:rsid w:val="00EC4620"/>
    <w:rsid w:val="00ED44DE"/>
    <w:rsid w:val="00EF565D"/>
    <w:rsid w:val="00F1520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F2BF657"/>
  <w15:chartTrackingRefBased/>
  <w15:docId w15:val="{10F255BA-99E5-415E-A803-A199EEC67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4078"/>
    <w:pPr>
      <w:keepNext/>
      <w:keepLines/>
      <w:spacing w:after="120" w:line="240" w:lineRule="auto"/>
      <w:outlineLvl w:val="0"/>
    </w:pPr>
    <w:rPr>
      <w:rFonts w:ascii="Times New Roman" w:eastAsiaTheme="majorEastAsia" w:hAnsi="Times New Roman" w:cstheme="majorBidi"/>
      <w:color w:val="000000" w:themeColor="text1"/>
      <w:sz w:val="32"/>
      <w:szCs w:val="32"/>
    </w:rPr>
  </w:style>
  <w:style w:type="paragraph" w:styleId="Heading2">
    <w:name w:val="heading 2"/>
    <w:basedOn w:val="Normal"/>
    <w:next w:val="Normal"/>
    <w:link w:val="Heading2Char"/>
    <w:uiPriority w:val="9"/>
    <w:unhideWhenUsed/>
    <w:qFormat/>
    <w:rsid w:val="008113F6"/>
    <w:pPr>
      <w:keepNext/>
      <w:keepLines/>
      <w:spacing w:before="40" w:after="120" w:line="240" w:lineRule="auto"/>
      <w:outlineLvl w:val="1"/>
    </w:pPr>
    <w:rPr>
      <w:rFonts w:ascii="Times New Roman" w:eastAsiaTheme="majorEastAsia" w:hAnsi="Times New Roman"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6E0"/>
    <w:pPr>
      <w:spacing w:after="0" w:line="240" w:lineRule="auto"/>
      <w:ind w:left="720"/>
      <w:contextualSpacing/>
    </w:pPr>
    <w:rPr>
      <w:sz w:val="24"/>
      <w:szCs w:val="24"/>
    </w:rPr>
  </w:style>
  <w:style w:type="character" w:customStyle="1" w:styleId="Heading2Char">
    <w:name w:val="Heading 2 Char"/>
    <w:basedOn w:val="DefaultParagraphFont"/>
    <w:link w:val="Heading2"/>
    <w:uiPriority w:val="9"/>
    <w:rsid w:val="008113F6"/>
    <w:rPr>
      <w:rFonts w:ascii="Times New Roman" w:eastAsiaTheme="majorEastAsia" w:hAnsi="Times New Roman" w:cstheme="majorBidi"/>
      <w:b/>
      <w:color w:val="000000" w:themeColor="text1"/>
      <w:sz w:val="24"/>
      <w:szCs w:val="26"/>
    </w:rPr>
  </w:style>
  <w:style w:type="character" w:customStyle="1" w:styleId="Heading1Char">
    <w:name w:val="Heading 1 Char"/>
    <w:basedOn w:val="DefaultParagraphFont"/>
    <w:link w:val="Heading1"/>
    <w:uiPriority w:val="9"/>
    <w:rsid w:val="00D64078"/>
    <w:rPr>
      <w:rFonts w:ascii="Times New Roman" w:eastAsiaTheme="majorEastAsia" w:hAnsi="Times New Roman" w:cstheme="majorBidi"/>
      <w:color w:val="000000" w:themeColor="text1"/>
      <w:sz w:val="32"/>
      <w:szCs w:val="32"/>
    </w:rPr>
  </w:style>
  <w:style w:type="paragraph" w:styleId="NoSpacing">
    <w:name w:val="No Spacing"/>
    <w:uiPriority w:val="1"/>
    <w:qFormat/>
    <w:rsid w:val="008113F6"/>
    <w:pPr>
      <w:spacing w:after="0" w:line="240" w:lineRule="auto"/>
    </w:pPr>
  </w:style>
  <w:style w:type="table" w:styleId="TableGrid">
    <w:name w:val="Table Grid"/>
    <w:basedOn w:val="TableNormal"/>
    <w:uiPriority w:val="39"/>
    <w:rsid w:val="00D02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825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256D"/>
    <w:rPr>
      <w:sz w:val="20"/>
      <w:szCs w:val="20"/>
    </w:rPr>
  </w:style>
  <w:style w:type="character" w:styleId="FootnoteReference">
    <w:name w:val="footnote reference"/>
    <w:basedOn w:val="DefaultParagraphFont"/>
    <w:uiPriority w:val="99"/>
    <w:semiHidden/>
    <w:unhideWhenUsed/>
    <w:rsid w:val="0028256D"/>
    <w:rPr>
      <w:vertAlign w:val="superscript"/>
    </w:rPr>
  </w:style>
  <w:style w:type="paragraph" w:styleId="Header">
    <w:name w:val="header"/>
    <w:basedOn w:val="Normal"/>
    <w:link w:val="HeaderChar"/>
    <w:uiPriority w:val="99"/>
    <w:unhideWhenUsed/>
    <w:rsid w:val="00EF56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65D"/>
  </w:style>
  <w:style w:type="paragraph" w:styleId="Footer">
    <w:name w:val="footer"/>
    <w:basedOn w:val="Normal"/>
    <w:link w:val="FooterChar"/>
    <w:uiPriority w:val="99"/>
    <w:unhideWhenUsed/>
    <w:rsid w:val="00EF56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65D"/>
  </w:style>
  <w:style w:type="paragraph" w:styleId="TOCHeading">
    <w:name w:val="TOC Heading"/>
    <w:basedOn w:val="Heading1"/>
    <w:next w:val="Normal"/>
    <w:uiPriority w:val="39"/>
    <w:unhideWhenUsed/>
    <w:qFormat/>
    <w:rsid w:val="00D64078"/>
    <w:pPr>
      <w:spacing w:before="240" w:after="0" w:line="259" w:lineRule="auto"/>
      <w:outlineLvl w:val="9"/>
    </w:pPr>
    <w:rPr>
      <w:rFonts w:asciiTheme="majorHAnsi" w:hAnsiTheme="majorHAnsi"/>
      <w:color w:val="2F5496" w:themeColor="accent1" w:themeShade="BF"/>
      <w:lang w:val="en-US"/>
    </w:rPr>
  </w:style>
  <w:style w:type="paragraph" w:styleId="TOC1">
    <w:name w:val="toc 1"/>
    <w:basedOn w:val="Normal"/>
    <w:next w:val="Normal"/>
    <w:autoRedefine/>
    <w:uiPriority w:val="39"/>
    <w:unhideWhenUsed/>
    <w:rsid w:val="00D64078"/>
    <w:pPr>
      <w:tabs>
        <w:tab w:val="right" w:leader="dot" w:pos="9350"/>
      </w:tabs>
      <w:spacing w:after="100"/>
    </w:pPr>
  </w:style>
  <w:style w:type="paragraph" w:styleId="TOC2">
    <w:name w:val="toc 2"/>
    <w:basedOn w:val="Normal"/>
    <w:next w:val="Normal"/>
    <w:autoRedefine/>
    <w:uiPriority w:val="39"/>
    <w:unhideWhenUsed/>
    <w:rsid w:val="00D64078"/>
    <w:pPr>
      <w:spacing w:after="100"/>
      <w:ind w:left="220"/>
    </w:pPr>
  </w:style>
  <w:style w:type="character" w:styleId="Hyperlink">
    <w:name w:val="Hyperlink"/>
    <w:basedOn w:val="DefaultParagraphFont"/>
    <w:uiPriority w:val="99"/>
    <w:unhideWhenUsed/>
    <w:rsid w:val="00D64078"/>
    <w:rPr>
      <w:color w:val="0563C1" w:themeColor="hyperlink"/>
      <w:u w:val="single"/>
    </w:rPr>
  </w:style>
  <w:style w:type="character" w:styleId="EndnoteReference">
    <w:name w:val="endnote reference"/>
    <w:uiPriority w:val="99"/>
    <w:rsid w:val="00F152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65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41F45-37D8-4FBF-9CD3-A5BC81EEE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10</Pages>
  <Words>2351</Words>
  <Characters>13406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Wolever</dc:creator>
  <cp:keywords/>
  <dc:description/>
  <cp:lastModifiedBy>Tom Wolever</cp:lastModifiedBy>
  <cp:revision>30</cp:revision>
  <dcterms:created xsi:type="dcterms:W3CDTF">2022-11-16T15:43:00Z</dcterms:created>
  <dcterms:modified xsi:type="dcterms:W3CDTF">2023-04-28T15:04:00Z</dcterms:modified>
</cp:coreProperties>
</file>