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DB" w:rsidRPr="00512BCC" w:rsidRDefault="00DF3FDC" w:rsidP="00DF3FDC">
      <w:pPr>
        <w:jc w:val="center"/>
        <w:rPr>
          <w:rFonts w:ascii="Times" w:eastAsia="Times New Roman" w:hAnsi="Times" w:cs="Times New Roman"/>
          <w:snapToGrid w:val="0"/>
          <w:sz w:val="24"/>
          <w:szCs w:val="24"/>
          <w:lang w:val="en-US"/>
        </w:rPr>
      </w:pPr>
      <w:r w:rsidRPr="00512BCC">
        <w:rPr>
          <w:rFonts w:ascii="Times" w:eastAsia="Times New Roman" w:hAnsi="Times" w:cs="Times New Roman"/>
          <w:snapToGrid w:val="0"/>
          <w:sz w:val="24"/>
          <w:szCs w:val="24"/>
          <w:lang w:val="en-US"/>
        </w:rPr>
        <w:t xml:space="preserve">Supplementary </w:t>
      </w:r>
      <w:r w:rsidR="00512BCC" w:rsidRPr="00512BCC">
        <w:rPr>
          <w:rFonts w:ascii="Times" w:eastAsia="Times New Roman" w:hAnsi="Times" w:cs="Times New Roman"/>
          <w:snapToGrid w:val="0"/>
          <w:sz w:val="24"/>
          <w:szCs w:val="24"/>
          <w:lang w:val="en-US"/>
        </w:rPr>
        <w:t>Materials</w:t>
      </w:r>
    </w:p>
    <w:p w:rsidR="00DF3FDC" w:rsidRPr="00512BCC" w:rsidRDefault="00DF3FDC" w:rsidP="00DF3FDC">
      <w:pPr>
        <w:jc w:val="center"/>
        <w:rPr>
          <w:rFonts w:ascii="Times" w:eastAsia="Times New Roman" w:hAnsi="Times" w:cs="Times New Roman"/>
          <w:snapToGrid w:val="0"/>
          <w:sz w:val="24"/>
          <w:szCs w:val="24"/>
          <w:lang w:val="en-US"/>
        </w:rPr>
      </w:pPr>
      <w:proofErr w:type="gramStart"/>
      <w:r w:rsidRPr="00512BCC">
        <w:rPr>
          <w:rFonts w:ascii="Times" w:eastAsia="Times New Roman" w:hAnsi="Times" w:cs="Times New Roman"/>
          <w:snapToGrid w:val="0"/>
          <w:sz w:val="24"/>
          <w:szCs w:val="24"/>
          <w:lang w:val="en-US"/>
        </w:rPr>
        <w:t>for</w:t>
      </w:r>
      <w:proofErr w:type="gramEnd"/>
    </w:p>
    <w:p w:rsidR="00130185" w:rsidRPr="002E4314" w:rsidRDefault="00130185" w:rsidP="00130185">
      <w:pPr>
        <w:pStyle w:val="MDPI12title"/>
      </w:pPr>
      <w:r w:rsidRPr="002E4314">
        <w:t>One-Step low temperature synthesis of CeO</w:t>
      </w:r>
      <w:r w:rsidRPr="002E4314">
        <w:rPr>
          <w:vertAlign w:val="subscript"/>
        </w:rPr>
        <w:t>2</w:t>
      </w:r>
      <w:r w:rsidRPr="002E4314">
        <w:t xml:space="preserve"> nanoparticles stabilized by </w:t>
      </w:r>
      <w:proofErr w:type="spellStart"/>
      <w:r w:rsidRPr="002E4314">
        <w:t>carboxymethylcellulose</w:t>
      </w:r>
      <w:proofErr w:type="spellEnd"/>
    </w:p>
    <w:p w:rsidR="00130185" w:rsidRPr="002E4314" w:rsidRDefault="00130185" w:rsidP="00130185">
      <w:pPr>
        <w:pStyle w:val="MDPI13authornames"/>
      </w:pPr>
      <w:proofErr w:type="spellStart"/>
      <w:r w:rsidRPr="002E4314">
        <w:t>Vasily</w:t>
      </w:r>
      <w:proofErr w:type="spellEnd"/>
      <w:r w:rsidRPr="002E4314">
        <w:t xml:space="preserve"> V. Spiridonov</w:t>
      </w:r>
      <w:r w:rsidRPr="002E4314">
        <w:rPr>
          <w:vertAlign w:val="superscript"/>
        </w:rPr>
        <w:t>1</w:t>
      </w:r>
      <w:r w:rsidRPr="002E4314">
        <w:t>, Andrey V. Sybachin</w:t>
      </w:r>
      <w:r w:rsidRPr="002E4314">
        <w:rPr>
          <w:vertAlign w:val="superscript"/>
        </w:rPr>
        <w:t>1</w:t>
      </w:r>
      <w:r w:rsidRPr="002E4314">
        <w:t xml:space="preserve">, </w:t>
      </w:r>
      <w:proofErr w:type="spellStart"/>
      <w:r w:rsidRPr="002E4314">
        <w:t>Vladislava</w:t>
      </w:r>
      <w:proofErr w:type="spellEnd"/>
      <w:r w:rsidRPr="002E4314">
        <w:t xml:space="preserve"> A. Pigareva</w:t>
      </w:r>
      <w:r w:rsidRPr="002E4314">
        <w:rPr>
          <w:vertAlign w:val="superscript"/>
        </w:rPr>
        <w:t>1</w:t>
      </w:r>
      <w:r w:rsidRPr="002E4314">
        <w:t>, Mikhail I. Afanasov</w:t>
      </w:r>
      <w:r w:rsidRPr="002E4314">
        <w:rPr>
          <w:vertAlign w:val="superscript"/>
        </w:rPr>
        <w:t>1</w:t>
      </w:r>
      <w:r w:rsidRPr="002E4314">
        <w:t xml:space="preserve">, </w:t>
      </w:r>
      <w:proofErr w:type="spellStart"/>
      <w:r w:rsidRPr="002E4314">
        <w:t>Sharifjon</w:t>
      </w:r>
      <w:proofErr w:type="spellEnd"/>
      <w:r w:rsidRPr="002E4314">
        <w:t xml:space="preserve"> A. Musoev</w:t>
      </w:r>
      <w:r w:rsidRPr="002E4314">
        <w:rPr>
          <w:vertAlign w:val="superscript"/>
        </w:rPr>
        <w:t>2</w:t>
      </w:r>
      <w:r w:rsidRPr="002E4314">
        <w:t>, Alexander V. Knotko</w:t>
      </w:r>
      <w:r w:rsidRPr="002E4314">
        <w:rPr>
          <w:vertAlign w:val="superscript"/>
        </w:rPr>
        <w:t>2</w:t>
      </w:r>
      <w:r w:rsidRPr="002E4314">
        <w:t>, Sergey B. Zezin</w:t>
      </w:r>
      <w:r w:rsidRPr="002E4314">
        <w:rPr>
          <w:vertAlign w:val="superscript"/>
        </w:rPr>
        <w:t>1</w:t>
      </w:r>
    </w:p>
    <w:p w:rsidR="00130185" w:rsidRPr="002E4314" w:rsidRDefault="00130185" w:rsidP="00130185">
      <w:pPr>
        <w:pStyle w:val="MDPI16affiliation"/>
      </w:pPr>
      <w:proofErr w:type="gramStart"/>
      <w:r w:rsidRPr="002E4314">
        <w:rPr>
          <w:vertAlign w:val="superscript"/>
        </w:rPr>
        <w:t>1</w:t>
      </w:r>
      <w:proofErr w:type="gramEnd"/>
      <w:r w:rsidRPr="002E4314">
        <w:t xml:space="preserve"> </w:t>
      </w:r>
      <w:proofErr w:type="spellStart"/>
      <w:r w:rsidRPr="002E4314">
        <w:t>Lomonosov</w:t>
      </w:r>
      <w:proofErr w:type="spellEnd"/>
      <w:r w:rsidRPr="002E4314">
        <w:t xml:space="preserve"> Moscow State University, Department of Chemistry, </w:t>
      </w:r>
      <w:proofErr w:type="spellStart"/>
      <w:r w:rsidRPr="002E4314">
        <w:t>Leninskie</w:t>
      </w:r>
      <w:proofErr w:type="spellEnd"/>
      <w:r w:rsidRPr="002E4314">
        <w:t xml:space="preserve"> gory 1-3, 119991, Moscow, Russia; </w:t>
      </w:r>
    </w:p>
    <w:p w:rsidR="00130185" w:rsidRPr="002E4314" w:rsidRDefault="00130185" w:rsidP="00130185">
      <w:pPr>
        <w:pStyle w:val="MDPI16affiliation"/>
      </w:pPr>
      <w:proofErr w:type="gramStart"/>
      <w:r w:rsidRPr="002E4314">
        <w:rPr>
          <w:vertAlign w:val="superscript"/>
        </w:rPr>
        <w:t>2</w:t>
      </w:r>
      <w:proofErr w:type="gramEnd"/>
      <w:r w:rsidRPr="002E4314">
        <w:t xml:space="preserve"> </w:t>
      </w:r>
      <w:proofErr w:type="spellStart"/>
      <w:r w:rsidRPr="002E4314">
        <w:t>Lomonosov</w:t>
      </w:r>
      <w:proofErr w:type="spellEnd"/>
      <w:r w:rsidRPr="002E4314">
        <w:t xml:space="preserve"> Moscow State University, Faculty of Materials Science, </w:t>
      </w:r>
      <w:proofErr w:type="spellStart"/>
      <w:r w:rsidRPr="002E4314">
        <w:t>Leni</w:t>
      </w:r>
      <w:r>
        <w:t>nskie</w:t>
      </w:r>
      <w:proofErr w:type="spellEnd"/>
      <w:r>
        <w:t xml:space="preserve"> gory 1-73, 119991 Moscow, </w:t>
      </w:r>
      <w:r w:rsidRPr="002E4314">
        <w:t xml:space="preserve">Russia; </w:t>
      </w:r>
    </w:p>
    <w:p w:rsidR="00512BCC" w:rsidRPr="00512BCC" w:rsidRDefault="00130185" w:rsidP="00512BCC">
      <w:pPr>
        <w:spacing w:line="360" w:lineRule="auto"/>
        <w:ind w:right="-631"/>
        <w:jc w:val="both"/>
        <w:rPr>
          <w:i/>
          <w:sz w:val="28"/>
          <w:szCs w:val="28"/>
          <w:lang w:val="en-US"/>
        </w:rPr>
      </w:pPr>
      <w:r>
        <w:rPr>
          <w:rFonts w:ascii="Times" w:eastAsia="Times New Roman" w:hAnsi="Times" w:cs="Times New Roman"/>
          <w:i/>
          <w:snapToGrid w:val="0"/>
          <w:sz w:val="28"/>
          <w:szCs w:val="28"/>
          <w:lang w:val="en-US"/>
        </w:rPr>
        <w:t>Cerium content determination</w:t>
      </w:r>
    </w:p>
    <w:p w:rsidR="00130185" w:rsidRDefault="00130185" w:rsidP="00130185">
      <w:pPr>
        <w:pStyle w:val="MDPI31text"/>
        <w:ind w:left="0"/>
      </w:pPr>
      <w:r w:rsidRPr="002E4314">
        <w:t xml:space="preserve">The determination of the cerium content in the composites </w:t>
      </w:r>
      <w:proofErr w:type="gramStart"/>
      <w:r w:rsidRPr="002E4314">
        <w:t>was carried</w:t>
      </w:r>
      <w:proofErr w:type="gramEnd"/>
      <w:r w:rsidRPr="002E4314">
        <w:t xml:space="preserve"> out using the UV spectroscopy method. The measurements </w:t>
      </w:r>
      <w:proofErr w:type="gramStart"/>
      <w:r w:rsidRPr="002E4314">
        <w:t>were carried out</w:t>
      </w:r>
      <w:proofErr w:type="gramEnd"/>
      <w:r w:rsidRPr="002E4314">
        <w:t xml:space="preserve"> on a </w:t>
      </w:r>
      <w:proofErr w:type="spellStart"/>
      <w:r w:rsidRPr="002E4314">
        <w:t>Specord</w:t>
      </w:r>
      <w:proofErr w:type="spellEnd"/>
      <w:r w:rsidRPr="002E4314">
        <w:t xml:space="preserve"> M40 device from Carl Zeiss (Jena, Germany) in the spectral range from 280 to 500 nm. Sample solutions were prepared to record UV spectra. A calibration graph was built according to the method given in [</w:t>
      </w:r>
      <w:r w:rsidRPr="00130185">
        <w:rPr>
          <w:i/>
        </w:rPr>
        <w:t xml:space="preserve">I D </w:t>
      </w:r>
      <w:proofErr w:type="spellStart"/>
      <w:r w:rsidRPr="00130185">
        <w:rPr>
          <w:i/>
        </w:rPr>
        <w:t>Nickson</w:t>
      </w:r>
      <w:proofErr w:type="spellEnd"/>
      <w:r w:rsidRPr="00130185">
        <w:rPr>
          <w:i/>
        </w:rPr>
        <w:t xml:space="preserve">, I. D.; Boxall, C.; Jackson, A.; </w:t>
      </w:r>
      <w:proofErr w:type="spellStart"/>
      <w:r w:rsidRPr="00130185">
        <w:rPr>
          <w:i/>
        </w:rPr>
        <w:t>Whillock</w:t>
      </w:r>
      <w:proofErr w:type="spellEnd"/>
      <w:r w:rsidRPr="00130185">
        <w:rPr>
          <w:i/>
        </w:rPr>
        <w:t>, G O H. A spectrophotometric study of cerium IV and chromium VI species in nuclear fuel reprocessing process streams, Materials Science and Engineering 2010, 9,  012011</w:t>
      </w:r>
      <w:r w:rsidRPr="002E4314">
        <w:t xml:space="preserve">]. To construct this calibration graph, </w:t>
      </w:r>
      <w:r w:rsidRPr="006F5CAF">
        <w:t xml:space="preserve">weighed </w:t>
      </w:r>
      <w:r>
        <w:t>amounts</w:t>
      </w:r>
      <w:r w:rsidRPr="002E4314">
        <w:t xml:space="preserve"> of cerium ammonium nitrate 0.5 mg, 1 mg, 1.5 mg and 2 mg </w:t>
      </w:r>
      <w:proofErr w:type="gramStart"/>
      <w:r w:rsidRPr="002E4314">
        <w:t>were dissolved</w:t>
      </w:r>
      <w:proofErr w:type="gramEnd"/>
      <w:r w:rsidRPr="002E4314">
        <w:t xml:space="preserve"> in 100 µl of concentrated H</w:t>
      </w:r>
      <w:r w:rsidRPr="00A06CD4">
        <w:rPr>
          <w:vertAlign w:val="subscript"/>
        </w:rPr>
        <w:t>2</w:t>
      </w:r>
      <w:r w:rsidRPr="002E4314">
        <w:t>SO</w:t>
      </w:r>
      <w:r w:rsidRPr="006F5CAF">
        <w:rPr>
          <w:vertAlign w:val="subscript"/>
        </w:rPr>
        <w:t>4</w:t>
      </w:r>
      <w:r w:rsidRPr="002E4314">
        <w:t>. Then 10 ml of an aqueous solution containing 0.1% wt. silver nitrate and 0.2 g ammonium persulfate</w:t>
      </w:r>
      <w:r w:rsidRPr="006F5CAF">
        <w:t xml:space="preserve"> </w:t>
      </w:r>
      <w:proofErr w:type="gramStart"/>
      <w:r w:rsidRPr="002E4314">
        <w:t>was added</w:t>
      </w:r>
      <w:proofErr w:type="gramEnd"/>
      <w:r>
        <w:t xml:space="preserve"> to solutions</w:t>
      </w:r>
      <w:r w:rsidRPr="002E4314">
        <w:t>. After that, the UV spectra of the obtained solutions were recorded in the wavelength range from 200 to 500 nm and the absorption intensity was measured at a wavelength of 310 nm, D</w:t>
      </w:r>
      <w:r w:rsidRPr="00A06CD4">
        <w:rPr>
          <w:vertAlign w:val="subscript"/>
        </w:rPr>
        <w:sym w:font="Symbol" w:char="F06C"/>
      </w:r>
      <w:r w:rsidRPr="00A06CD4">
        <w:rPr>
          <w:vertAlign w:val="subscript"/>
        </w:rPr>
        <w:t>=310 nm</w:t>
      </w:r>
      <w:r w:rsidRPr="002E4314">
        <w:t xml:space="preserve">. Absorption spectra of solutions containing cerium ions of various concentrations and a calibration </w:t>
      </w:r>
      <w:proofErr w:type="gramStart"/>
      <w:r w:rsidRPr="002E4314">
        <w:t xml:space="preserve">are </w:t>
      </w:r>
      <w:r>
        <w:t>presented</w:t>
      </w:r>
      <w:proofErr w:type="gramEnd"/>
      <w:r>
        <w:t xml:space="preserve"> in Supplementary materials Figure S1</w:t>
      </w:r>
      <w:r w:rsidRPr="002E4314"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1"/>
        <w:gridCol w:w="4924"/>
      </w:tblGrid>
      <w:tr w:rsidR="000C3ABE" w:rsidTr="000C3ABE">
        <w:tc>
          <w:tcPr>
            <w:tcW w:w="4672" w:type="dxa"/>
          </w:tcPr>
          <w:p w:rsidR="000C3ABE" w:rsidRDefault="000C3ABE" w:rsidP="00130185">
            <w:pPr>
              <w:pStyle w:val="MDPI31text"/>
              <w:ind w:left="0" w:firstLine="0"/>
            </w:pPr>
            <w:r w:rsidRPr="002E4314">
              <w:rPr>
                <w:noProof/>
                <w:lang w:val="ru-RU" w:eastAsia="ru-RU" w:bidi="ar-SA"/>
              </w:rPr>
              <w:drawing>
                <wp:inline distT="0" distB="0" distL="0" distR="0" wp14:anchorId="4F042C56" wp14:editId="6E25B149">
                  <wp:extent cx="2695064" cy="2122098"/>
                  <wp:effectExtent l="0" t="0" r="0" b="0"/>
                  <wp:docPr id="8" name="Рисунок 8" descr="C:\Users\User\Desktop\SpiridonovPolym\Calibr_UV-sp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SpiridonovPolym\Calibr_UV-spec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16" t="855" r="14694" b="2794"/>
                          <a:stretch/>
                        </pic:blipFill>
                        <pic:spPr bwMode="auto">
                          <a:xfrm>
                            <a:off x="0" y="0"/>
                            <a:ext cx="2726397" cy="214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0C3ABE" w:rsidRDefault="000C3ABE" w:rsidP="00130185">
            <w:pPr>
              <w:pStyle w:val="MDPI31text"/>
              <w:ind w:left="0" w:firstLine="0"/>
            </w:pPr>
            <w:r w:rsidRPr="002E4314">
              <w:rPr>
                <w:noProof/>
                <w:lang w:val="ru-RU" w:eastAsia="ru-RU" w:bidi="ar-SA"/>
              </w:rPr>
              <w:drawing>
                <wp:inline distT="0" distB="0" distL="0" distR="0" wp14:anchorId="00C1C021" wp14:editId="23F4732E">
                  <wp:extent cx="3007757" cy="2203485"/>
                  <wp:effectExtent l="0" t="0" r="2540" b="6350"/>
                  <wp:docPr id="2" name="Рисунок 2" descr="C:\Users\User\Desktop\SpiridonovPolym\Calibr_UV-graph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SpiridonovPolym\Calibr_UV-graph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94" r="16299"/>
                          <a:stretch/>
                        </pic:blipFill>
                        <pic:spPr bwMode="auto">
                          <a:xfrm>
                            <a:off x="0" y="0"/>
                            <a:ext cx="3053049" cy="2236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ABE" w:rsidTr="000C3ABE">
        <w:tc>
          <w:tcPr>
            <w:tcW w:w="4672" w:type="dxa"/>
          </w:tcPr>
          <w:p w:rsidR="000C3ABE" w:rsidRPr="000C3ABE" w:rsidRDefault="000C3ABE" w:rsidP="000C3ABE">
            <w:pPr>
              <w:pStyle w:val="MDPI31text"/>
              <w:ind w:left="0" w:firstLine="0"/>
              <w:jc w:val="center"/>
              <w:rPr>
                <w:sz w:val="28"/>
              </w:rPr>
            </w:pPr>
            <w:r w:rsidRPr="000C3ABE">
              <w:rPr>
                <w:sz w:val="28"/>
              </w:rPr>
              <w:t>a</w:t>
            </w:r>
          </w:p>
        </w:tc>
        <w:tc>
          <w:tcPr>
            <w:tcW w:w="4673" w:type="dxa"/>
          </w:tcPr>
          <w:p w:rsidR="000C3ABE" w:rsidRPr="000C3ABE" w:rsidRDefault="000C3ABE" w:rsidP="000C3ABE">
            <w:pPr>
              <w:pStyle w:val="MDPI31text"/>
              <w:ind w:left="0" w:firstLine="0"/>
              <w:jc w:val="center"/>
              <w:rPr>
                <w:sz w:val="28"/>
              </w:rPr>
            </w:pPr>
            <w:r w:rsidRPr="000C3ABE">
              <w:rPr>
                <w:sz w:val="28"/>
              </w:rPr>
              <w:t>b</w:t>
            </w:r>
          </w:p>
        </w:tc>
      </w:tr>
    </w:tbl>
    <w:p w:rsidR="000C3ABE" w:rsidRPr="002E4314" w:rsidRDefault="000C3ABE" w:rsidP="00130185">
      <w:pPr>
        <w:pStyle w:val="MDPI31text"/>
        <w:ind w:left="0"/>
      </w:pPr>
    </w:p>
    <w:p w:rsidR="00130185" w:rsidRPr="002E4314" w:rsidRDefault="00130185" w:rsidP="00130185">
      <w:pPr>
        <w:pStyle w:val="MDPI31text"/>
      </w:pPr>
      <w:r w:rsidRPr="002E4314">
        <w:t xml:space="preserve">      </w:t>
      </w:r>
    </w:p>
    <w:p w:rsidR="00130185" w:rsidRPr="002E4314" w:rsidRDefault="00130185" w:rsidP="000C3ABE">
      <w:pPr>
        <w:pStyle w:val="MDPI31text"/>
        <w:ind w:left="0"/>
      </w:pPr>
      <w:r w:rsidRPr="002E4314">
        <w:t xml:space="preserve">Figure </w:t>
      </w:r>
      <w:r>
        <w:t>S</w:t>
      </w:r>
      <w:r w:rsidRPr="002E4314">
        <w:t xml:space="preserve">1. UV spectra of </w:t>
      </w:r>
      <w:r w:rsidR="000C3ABE" w:rsidRPr="002E4314">
        <w:t>(NH</w:t>
      </w:r>
      <w:r w:rsidR="000C3ABE" w:rsidRPr="006F5CAF">
        <w:rPr>
          <w:vertAlign w:val="subscript"/>
        </w:rPr>
        <w:t>4</w:t>
      </w:r>
      <w:r w:rsidR="000C3ABE" w:rsidRPr="002E4314">
        <w:t>)</w:t>
      </w:r>
      <w:proofErr w:type="gramStart"/>
      <w:r w:rsidR="000C3ABE" w:rsidRPr="006F5CAF">
        <w:rPr>
          <w:vertAlign w:val="subscript"/>
        </w:rPr>
        <w:t>2</w:t>
      </w:r>
      <w:r w:rsidR="000C3ABE" w:rsidRPr="002E4314">
        <w:t>Ce(</w:t>
      </w:r>
      <w:proofErr w:type="gramEnd"/>
      <w:r w:rsidR="000C3ABE" w:rsidRPr="002E4314">
        <w:t>NO</w:t>
      </w:r>
      <w:r w:rsidR="000C3ABE" w:rsidRPr="006F5CAF">
        <w:rPr>
          <w:vertAlign w:val="subscript"/>
        </w:rPr>
        <w:t>3</w:t>
      </w:r>
      <w:r w:rsidR="000C3ABE" w:rsidRPr="002E4314">
        <w:t>)</w:t>
      </w:r>
      <w:r w:rsidR="000C3ABE" w:rsidRPr="006F5CAF">
        <w:rPr>
          <w:vertAlign w:val="subscript"/>
        </w:rPr>
        <w:t>6</w:t>
      </w:r>
      <w:r w:rsidR="000C3ABE">
        <w:rPr>
          <w:vertAlign w:val="subscript"/>
        </w:rPr>
        <w:t xml:space="preserve"> </w:t>
      </w:r>
      <w:r w:rsidRPr="002E4314">
        <w:t xml:space="preserve">solutions </w:t>
      </w:r>
      <w:r w:rsidR="000C3ABE">
        <w:t>(a) and the calibration curve for the determination of Ce</w:t>
      </w:r>
      <w:bookmarkStart w:id="0" w:name="_GoBack"/>
      <w:r w:rsidR="000C3ABE" w:rsidRPr="000C3ABE">
        <w:rPr>
          <w:vertAlign w:val="superscript"/>
        </w:rPr>
        <w:t>4+</w:t>
      </w:r>
      <w:bookmarkEnd w:id="0"/>
      <w:r w:rsidR="000C3ABE">
        <w:t xml:space="preserve"> ions in solution an λ = 310 nm (b). C</w:t>
      </w:r>
      <w:r w:rsidRPr="002E4314">
        <w:t>oncentrations: 0.05 mg/ml</w:t>
      </w:r>
      <w:r w:rsidR="000C3ABE">
        <w:t xml:space="preserve"> (1)</w:t>
      </w:r>
      <w:r w:rsidRPr="002E4314">
        <w:t>; 0.1 mg/ml</w:t>
      </w:r>
      <w:r w:rsidR="000C3ABE">
        <w:t xml:space="preserve"> (</w:t>
      </w:r>
      <w:r w:rsidR="000C3ABE" w:rsidRPr="002E4314">
        <w:t>2)</w:t>
      </w:r>
      <w:r w:rsidRPr="002E4314">
        <w:t>; 0.15 mg/ml</w:t>
      </w:r>
      <w:r w:rsidR="000C3ABE">
        <w:t xml:space="preserve"> (</w:t>
      </w:r>
      <w:r w:rsidR="000C3ABE" w:rsidRPr="002E4314">
        <w:t>3)</w:t>
      </w:r>
      <w:r w:rsidRPr="002E4314">
        <w:t>; 0.2 mg/ml</w:t>
      </w:r>
      <w:r w:rsidR="000C3ABE">
        <w:t xml:space="preserve"> (</w:t>
      </w:r>
      <w:r w:rsidR="000C3ABE" w:rsidRPr="002E4314">
        <w:t>4)</w:t>
      </w:r>
      <w:r w:rsidRPr="002E4314">
        <w:t>.</w:t>
      </w:r>
    </w:p>
    <w:sectPr w:rsidR="00130185" w:rsidRPr="002E4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52"/>
    <w:rsid w:val="000065F9"/>
    <w:rsid w:val="000C3ABE"/>
    <w:rsid w:val="00117DD2"/>
    <w:rsid w:val="00130185"/>
    <w:rsid w:val="002774DE"/>
    <w:rsid w:val="00303A52"/>
    <w:rsid w:val="00362A0C"/>
    <w:rsid w:val="00492D4C"/>
    <w:rsid w:val="00512BCC"/>
    <w:rsid w:val="005A666C"/>
    <w:rsid w:val="005C2796"/>
    <w:rsid w:val="009A63A2"/>
    <w:rsid w:val="009F06DB"/>
    <w:rsid w:val="00B30D8B"/>
    <w:rsid w:val="00B72CB1"/>
    <w:rsid w:val="00CB0649"/>
    <w:rsid w:val="00CD5E64"/>
    <w:rsid w:val="00D401CA"/>
    <w:rsid w:val="00DE0857"/>
    <w:rsid w:val="00DF3FDC"/>
    <w:rsid w:val="00E60C63"/>
    <w:rsid w:val="00EB55DB"/>
    <w:rsid w:val="00F2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28163-0013-4451-9E4B-2007FA11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A52"/>
    <w:rPr>
      <w:color w:val="0563C1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D401CA"/>
    <w:pPr>
      <w:widowControl w:val="0"/>
      <w:spacing w:after="20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ru-RU"/>
    </w:rPr>
  </w:style>
  <w:style w:type="paragraph" w:customStyle="1" w:styleId="MDPI12title">
    <w:name w:val="MDPI_1.2_title"/>
    <w:next w:val="a"/>
    <w:qFormat/>
    <w:rsid w:val="00DF3FDC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a"/>
    <w:qFormat/>
    <w:rsid w:val="00DF3FDC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a"/>
    <w:next w:val="a"/>
    <w:qFormat/>
    <w:rsid w:val="00DF3FDC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val="en-US" w:eastAsia="de-DE" w:bidi="en-US"/>
    </w:rPr>
  </w:style>
  <w:style w:type="paragraph" w:customStyle="1" w:styleId="MDPI16affiliation">
    <w:name w:val="MDPI_1.6_affiliation"/>
    <w:qFormat/>
    <w:rsid w:val="00DF3FDC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61Citation">
    <w:name w:val="MDPI_6.1_Citation"/>
    <w:qFormat/>
    <w:rsid w:val="00DF3FDC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63Notes">
    <w:name w:val="MDPI_6.3_Notes"/>
    <w:qFormat/>
    <w:rsid w:val="00DF3FDC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bidi="en-US"/>
    </w:rPr>
  </w:style>
  <w:style w:type="paragraph" w:customStyle="1" w:styleId="MDPI51figurecaption">
    <w:name w:val="MDPI_5.1_figure_caption"/>
    <w:qFormat/>
    <w:rsid w:val="000065F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table" w:styleId="a5">
    <w:name w:val="Table Grid"/>
    <w:basedOn w:val="a1"/>
    <w:uiPriority w:val="39"/>
    <w:rsid w:val="00CB0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60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0C63"/>
    <w:rPr>
      <w:rFonts w:ascii="Segoe UI" w:hAnsi="Segoe UI" w:cs="Segoe UI"/>
      <w:sz w:val="18"/>
      <w:szCs w:val="18"/>
    </w:rPr>
  </w:style>
  <w:style w:type="paragraph" w:customStyle="1" w:styleId="TAMainText">
    <w:name w:val="TA_Main_Text"/>
    <w:basedOn w:val="a"/>
    <w:rsid w:val="00512BCC"/>
    <w:pPr>
      <w:spacing w:after="0" w:line="480" w:lineRule="auto"/>
      <w:ind w:firstLine="202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BodyA">
    <w:name w:val="Body A"/>
    <w:rsid w:val="00512BCC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MDPI31text">
    <w:name w:val="MDPI_3.1_text"/>
    <w:qFormat/>
    <w:rsid w:val="00B72CB1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11articletype">
    <w:name w:val="MDPI_1.1_article_type"/>
    <w:next w:val="a"/>
    <w:qFormat/>
    <w:rsid w:val="00130185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Андрей</cp:lastModifiedBy>
  <cp:revision>2</cp:revision>
  <cp:lastPrinted>2022-08-28T18:25:00Z</cp:lastPrinted>
  <dcterms:created xsi:type="dcterms:W3CDTF">2023-01-29T11:05:00Z</dcterms:created>
  <dcterms:modified xsi:type="dcterms:W3CDTF">2023-01-29T11:05:00Z</dcterms:modified>
</cp:coreProperties>
</file>