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51B2" w14:textId="140A99AA" w:rsidR="00C51F28" w:rsidRPr="00C51F28" w:rsidRDefault="00C51F28" w:rsidP="00C51F2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_Hlk78214188"/>
      <w:r w:rsidRPr="00C51F28">
        <w:rPr>
          <w:rFonts w:asciiTheme="minorHAnsi" w:hAnsiTheme="minorHAnsi" w:cstheme="minorHAnsi"/>
          <w:b/>
          <w:bCs/>
          <w:sz w:val="36"/>
          <w:szCs w:val="36"/>
        </w:rPr>
        <w:t>Supplementary material</w:t>
      </w:r>
      <w:r>
        <w:rPr>
          <w:rFonts w:asciiTheme="minorHAnsi" w:hAnsiTheme="minorHAnsi" w:cstheme="minorHAnsi"/>
          <w:b/>
          <w:bCs/>
          <w:sz w:val="36"/>
          <w:szCs w:val="36"/>
        </w:rPr>
        <w:t>s</w:t>
      </w:r>
    </w:p>
    <w:p w14:paraId="25C483A0" w14:textId="6E052B7D" w:rsidR="00C51F28" w:rsidRDefault="00C51F28" w:rsidP="00C51F2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</w:t>
      </w:r>
      <w:r w:rsidRPr="00E00B61">
        <w:rPr>
          <w:rFonts w:asciiTheme="minorHAnsi" w:hAnsiTheme="minorHAnsi" w:cstheme="minorHAnsi"/>
          <w:b/>
          <w:bCs/>
        </w:rPr>
        <w:t>isible – light driven system</w:t>
      </w:r>
      <w:r>
        <w:rPr>
          <w:rFonts w:asciiTheme="minorHAnsi" w:hAnsiTheme="minorHAnsi" w:cstheme="minorHAnsi"/>
          <w:b/>
          <w:bCs/>
        </w:rPr>
        <w:t>s:</w:t>
      </w:r>
      <w:r w:rsidRPr="00E00B6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effect of the parameters affecting </w:t>
      </w:r>
      <w:r w:rsidRPr="00E00B61">
        <w:rPr>
          <w:rFonts w:asciiTheme="minorHAnsi" w:hAnsiTheme="minorHAnsi" w:cstheme="minorHAnsi"/>
          <w:b/>
          <w:bCs/>
        </w:rPr>
        <w:t xml:space="preserve">hydrogen </w:t>
      </w:r>
      <w:r>
        <w:rPr>
          <w:rFonts w:asciiTheme="minorHAnsi" w:hAnsiTheme="minorHAnsi" w:cstheme="minorHAnsi"/>
          <w:b/>
          <w:bCs/>
        </w:rPr>
        <w:t xml:space="preserve">production through </w:t>
      </w:r>
      <w:proofErr w:type="spellStart"/>
      <w:r>
        <w:rPr>
          <w:rFonts w:asciiTheme="minorHAnsi" w:hAnsiTheme="minorHAnsi" w:cstheme="minorHAnsi"/>
          <w:b/>
          <w:bCs/>
        </w:rPr>
        <w:t>photoreforming</w:t>
      </w:r>
      <w:proofErr w:type="spellEnd"/>
      <w:r>
        <w:rPr>
          <w:rFonts w:asciiTheme="minorHAnsi" w:hAnsiTheme="minorHAnsi" w:cstheme="minorHAnsi"/>
          <w:b/>
          <w:bCs/>
        </w:rPr>
        <w:t xml:space="preserve"> of organics </w:t>
      </w:r>
      <w:r w:rsidRPr="00E00B61">
        <w:rPr>
          <w:rFonts w:asciiTheme="minorHAnsi" w:hAnsiTheme="minorHAnsi" w:cstheme="minorHAnsi"/>
          <w:b/>
          <w:bCs/>
        </w:rPr>
        <w:t>in presence of Cu</w:t>
      </w:r>
      <w:r w:rsidRPr="00E00B61">
        <w:rPr>
          <w:rFonts w:asciiTheme="minorHAnsi" w:hAnsiTheme="minorHAnsi" w:cstheme="minorHAnsi"/>
          <w:b/>
          <w:bCs/>
          <w:vertAlign w:val="subscript"/>
        </w:rPr>
        <w:t>2</w:t>
      </w:r>
      <w:r w:rsidRPr="00E00B61">
        <w:rPr>
          <w:rFonts w:asciiTheme="minorHAnsi" w:hAnsiTheme="minorHAnsi" w:cstheme="minorHAnsi"/>
          <w:b/>
          <w:bCs/>
        </w:rPr>
        <w:t>O/TiO</w:t>
      </w:r>
      <w:r w:rsidRPr="00E00B61">
        <w:rPr>
          <w:rFonts w:asciiTheme="minorHAnsi" w:hAnsiTheme="minorHAnsi" w:cstheme="minorHAnsi"/>
          <w:b/>
          <w:bCs/>
          <w:vertAlign w:val="subscript"/>
        </w:rPr>
        <w:t>2</w:t>
      </w:r>
      <w:r w:rsidRPr="00E00B6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nano</w:t>
      </w:r>
      <w:r w:rsidRPr="00E00B61">
        <w:rPr>
          <w:rFonts w:asciiTheme="minorHAnsi" w:hAnsiTheme="minorHAnsi" w:cstheme="minorHAnsi"/>
          <w:b/>
          <w:bCs/>
        </w:rPr>
        <w:t>composite photocatalyst</w:t>
      </w:r>
    </w:p>
    <w:p w14:paraId="7EFA578E" w14:textId="77777777" w:rsidR="00C51F28" w:rsidRPr="009B6C4C" w:rsidRDefault="00C51F28" w:rsidP="00C51F28">
      <w:pPr>
        <w:jc w:val="center"/>
        <w:rPr>
          <w:rFonts w:asciiTheme="minorHAnsi" w:hAnsiTheme="minorHAnsi" w:cstheme="minorHAnsi"/>
          <w:lang w:val="it-IT"/>
        </w:rPr>
      </w:pPr>
      <w:r w:rsidRPr="009B6C4C">
        <w:rPr>
          <w:rFonts w:asciiTheme="minorHAnsi" w:hAnsiTheme="minorHAnsi" w:cstheme="minorHAnsi"/>
          <w:b/>
          <w:bCs/>
          <w:lang w:val="pt-PT"/>
        </w:rPr>
        <w:t xml:space="preserve">M. Muscetta </w:t>
      </w:r>
      <w:r w:rsidRPr="009B6C4C">
        <w:rPr>
          <w:rFonts w:asciiTheme="minorHAnsi" w:hAnsiTheme="minorHAnsi" w:cstheme="minorHAnsi"/>
          <w:b/>
          <w:bCs/>
          <w:vertAlign w:val="superscript"/>
          <w:lang w:val="pt-PT"/>
        </w:rPr>
        <w:t>(1)</w:t>
      </w:r>
      <w:r>
        <w:rPr>
          <w:rFonts w:asciiTheme="minorHAnsi" w:hAnsiTheme="minorHAnsi" w:cstheme="minorHAnsi"/>
          <w:b/>
          <w:bCs/>
          <w:vertAlign w:val="superscript"/>
          <w:lang w:val="pt-PT"/>
        </w:rPr>
        <w:t>,</w:t>
      </w:r>
      <w:r w:rsidRPr="00D73210">
        <w:rPr>
          <w:rFonts w:asciiTheme="minorHAnsi" w:hAnsiTheme="minorHAnsi" w:cstheme="minorHAnsi"/>
          <w:b/>
          <w:bCs/>
          <w:lang w:val="pt-PT"/>
        </w:rPr>
        <w:t>*</w:t>
      </w:r>
      <w:r w:rsidRPr="009B6C4C">
        <w:rPr>
          <w:rFonts w:asciiTheme="minorHAnsi" w:hAnsiTheme="minorHAnsi" w:cstheme="minorHAnsi"/>
          <w:lang w:val="pt-PT"/>
        </w:rPr>
        <w:t xml:space="preserve">, </w:t>
      </w:r>
      <w:r w:rsidRPr="009B6C4C">
        <w:rPr>
          <w:rFonts w:asciiTheme="minorHAnsi" w:hAnsiTheme="minorHAnsi" w:cstheme="minorHAnsi"/>
          <w:b/>
          <w:bCs/>
          <w:lang w:val="pt-PT"/>
        </w:rPr>
        <w:t xml:space="preserve">L. Clarizia </w:t>
      </w:r>
      <w:r w:rsidRPr="009B6C4C">
        <w:rPr>
          <w:rFonts w:asciiTheme="minorHAnsi" w:hAnsiTheme="minorHAnsi" w:cstheme="minorHAnsi"/>
          <w:b/>
          <w:bCs/>
          <w:vertAlign w:val="superscript"/>
          <w:lang w:val="pt-PT"/>
        </w:rPr>
        <w:t>(1)</w:t>
      </w:r>
      <w:r>
        <w:rPr>
          <w:rFonts w:asciiTheme="minorHAnsi" w:hAnsiTheme="minorHAnsi" w:cstheme="minorHAnsi"/>
          <w:b/>
          <w:bCs/>
          <w:vertAlign w:val="superscript"/>
          <w:lang w:val="pt-PT"/>
        </w:rPr>
        <w:t>,</w:t>
      </w:r>
      <w:r w:rsidRPr="00D73210">
        <w:rPr>
          <w:rFonts w:asciiTheme="minorHAnsi" w:hAnsiTheme="minorHAnsi" w:cstheme="minorHAnsi"/>
          <w:b/>
          <w:bCs/>
          <w:lang w:val="pt-PT"/>
        </w:rPr>
        <w:t>*</w:t>
      </w:r>
      <w:r w:rsidRPr="009B6C4C">
        <w:rPr>
          <w:rFonts w:asciiTheme="minorHAnsi" w:hAnsiTheme="minorHAnsi" w:cstheme="minorHAnsi"/>
          <w:b/>
          <w:bCs/>
          <w:lang w:val="pt-PT"/>
        </w:rPr>
        <w:t>, M. Race</w:t>
      </w:r>
      <w:r w:rsidRPr="009B6C4C">
        <w:rPr>
          <w:rFonts w:asciiTheme="minorHAnsi" w:hAnsiTheme="minorHAnsi" w:cstheme="minorHAnsi"/>
          <w:b/>
          <w:bCs/>
          <w:vertAlign w:val="superscript"/>
          <w:lang w:val="it-IT"/>
        </w:rPr>
        <w:t>(2)</w:t>
      </w:r>
      <w:r w:rsidRPr="009B6C4C">
        <w:rPr>
          <w:rFonts w:asciiTheme="minorHAnsi" w:hAnsiTheme="minorHAnsi" w:cstheme="minorHAnsi"/>
          <w:b/>
          <w:bCs/>
          <w:lang w:val="pt-PT"/>
        </w:rPr>
        <w:t>, R. Andreozzi</w:t>
      </w:r>
      <w:r w:rsidRPr="009B6C4C">
        <w:rPr>
          <w:rFonts w:asciiTheme="minorHAnsi" w:hAnsiTheme="minorHAnsi" w:cstheme="minorHAnsi"/>
          <w:b/>
          <w:bCs/>
          <w:vertAlign w:val="superscript"/>
          <w:lang w:val="pt-PT"/>
        </w:rPr>
        <w:t>(1)</w:t>
      </w:r>
      <w:r w:rsidRPr="009B6C4C">
        <w:rPr>
          <w:rFonts w:asciiTheme="minorHAnsi" w:hAnsiTheme="minorHAnsi" w:cstheme="minorHAnsi"/>
          <w:b/>
          <w:bCs/>
          <w:lang w:val="pt-PT"/>
        </w:rPr>
        <w:t>, R. Marotta</w:t>
      </w:r>
      <w:r w:rsidRPr="009B6C4C">
        <w:rPr>
          <w:rFonts w:asciiTheme="minorHAnsi" w:hAnsiTheme="minorHAnsi" w:cstheme="minorHAnsi"/>
          <w:b/>
          <w:bCs/>
          <w:vertAlign w:val="superscript"/>
          <w:lang w:val="pt-PT"/>
        </w:rPr>
        <w:t>(1)</w:t>
      </w:r>
      <w:r w:rsidRPr="009B6C4C">
        <w:rPr>
          <w:rFonts w:asciiTheme="minorHAnsi" w:hAnsiTheme="minorHAnsi" w:cstheme="minorHAnsi"/>
          <w:b/>
          <w:bCs/>
          <w:lang w:val="pt-PT"/>
        </w:rPr>
        <w:t>, I. Di Somma</w:t>
      </w:r>
      <w:r w:rsidRPr="009B6C4C">
        <w:rPr>
          <w:rFonts w:asciiTheme="minorHAnsi" w:hAnsiTheme="minorHAnsi" w:cstheme="minorHAnsi"/>
          <w:b/>
          <w:bCs/>
          <w:vertAlign w:val="superscript"/>
          <w:lang w:val="pt-PT"/>
        </w:rPr>
        <w:t>(3)</w:t>
      </w:r>
    </w:p>
    <w:p w14:paraId="64FDD8E5" w14:textId="77777777" w:rsidR="00C51F28" w:rsidRPr="009B6C4C" w:rsidRDefault="00C51F28" w:rsidP="00C51F28">
      <w:pPr>
        <w:rPr>
          <w:rFonts w:asciiTheme="minorHAnsi" w:hAnsiTheme="minorHAnsi" w:cstheme="minorHAnsi"/>
          <w:lang w:val="it-IT"/>
        </w:rPr>
      </w:pPr>
      <w:r w:rsidRPr="009B6C4C">
        <w:rPr>
          <w:rFonts w:asciiTheme="minorHAnsi" w:hAnsiTheme="minorHAnsi" w:cstheme="minorHAnsi"/>
          <w:i/>
          <w:iCs/>
          <w:vertAlign w:val="superscript"/>
          <w:lang w:val="it-IT"/>
        </w:rPr>
        <w:t>(1)</w:t>
      </w:r>
      <w:r w:rsidRPr="009B6C4C">
        <w:rPr>
          <w:rFonts w:asciiTheme="minorHAnsi" w:hAnsiTheme="minorHAnsi" w:cstheme="minorHAnsi"/>
          <w:i/>
          <w:iCs/>
          <w:lang w:val="it-IT"/>
        </w:rPr>
        <w:t xml:space="preserve"> Dipartimento di Ingegneria Chimica, dei Materiali e della Produzione Industriale,</w:t>
      </w:r>
      <w:r>
        <w:rPr>
          <w:rFonts w:asciiTheme="minorHAnsi" w:hAnsiTheme="minorHAnsi" w:cstheme="minorHAnsi"/>
          <w:i/>
          <w:iCs/>
          <w:lang w:val="it-IT"/>
        </w:rPr>
        <w:t xml:space="preserve"> Scuola Politecnica e delle Scienze di Base,</w:t>
      </w:r>
      <w:r w:rsidRPr="009B6C4C">
        <w:rPr>
          <w:rFonts w:asciiTheme="minorHAnsi" w:hAnsiTheme="minorHAnsi" w:cstheme="minorHAnsi"/>
          <w:i/>
          <w:iCs/>
          <w:lang w:val="it-IT"/>
        </w:rPr>
        <w:t xml:space="preserve"> Università di Napoli Federico II, Italia.</w:t>
      </w:r>
    </w:p>
    <w:p w14:paraId="7976C233" w14:textId="77777777" w:rsidR="00C51F28" w:rsidRPr="009B6C4C" w:rsidRDefault="00C51F28" w:rsidP="00C51F28">
      <w:pPr>
        <w:rPr>
          <w:rFonts w:asciiTheme="minorHAnsi" w:hAnsiTheme="minorHAnsi" w:cstheme="minorHAnsi"/>
          <w:lang w:val="it-IT"/>
        </w:rPr>
      </w:pPr>
      <w:r w:rsidRPr="009B6C4C">
        <w:rPr>
          <w:rFonts w:asciiTheme="minorHAnsi" w:hAnsiTheme="minorHAnsi" w:cstheme="minorHAnsi"/>
          <w:i/>
          <w:iCs/>
          <w:vertAlign w:val="superscript"/>
          <w:lang w:val="it-IT"/>
        </w:rPr>
        <w:t xml:space="preserve">(2) </w:t>
      </w:r>
      <w:r w:rsidRPr="009B6C4C">
        <w:rPr>
          <w:rFonts w:asciiTheme="minorHAnsi" w:hAnsiTheme="minorHAnsi" w:cstheme="minorHAnsi"/>
          <w:i/>
          <w:iCs/>
          <w:lang w:val="it-IT"/>
        </w:rPr>
        <w:t>Dipartimento di Ingegneria Civile e Meccanica, Università degli Studi di Cassino e del Lazio Meridionale, Italia.</w:t>
      </w:r>
    </w:p>
    <w:p w14:paraId="5C0505C7" w14:textId="77777777" w:rsidR="00C51F28" w:rsidRPr="009B6C4C" w:rsidRDefault="00C51F28" w:rsidP="00C51F28">
      <w:pPr>
        <w:rPr>
          <w:rFonts w:asciiTheme="minorHAnsi" w:hAnsiTheme="minorHAnsi" w:cstheme="minorHAnsi"/>
          <w:lang w:val="it-IT"/>
        </w:rPr>
      </w:pPr>
      <w:r w:rsidRPr="009B6C4C">
        <w:rPr>
          <w:rFonts w:asciiTheme="minorHAnsi" w:hAnsiTheme="minorHAnsi" w:cstheme="minorHAnsi"/>
          <w:i/>
          <w:iCs/>
          <w:vertAlign w:val="superscript"/>
          <w:lang w:val="it-IT"/>
        </w:rPr>
        <w:t>(3)</w:t>
      </w:r>
      <w:r w:rsidRPr="009B6C4C">
        <w:rPr>
          <w:rFonts w:asciiTheme="minorHAnsi" w:hAnsiTheme="minorHAnsi" w:cstheme="minorHAnsi"/>
          <w:i/>
          <w:iCs/>
          <w:lang w:val="it-IT"/>
        </w:rPr>
        <w:t xml:space="preserve"> Istituto di Scienze e Tecnologie per l’Energia e la Mobilità Sostenibili (CNR), Napoli, Italia.</w:t>
      </w:r>
    </w:p>
    <w:p w14:paraId="47BB88D2" w14:textId="77777777" w:rsidR="00C51F28" w:rsidRPr="000823C0" w:rsidRDefault="00C51F28" w:rsidP="00C51F28">
      <w:pPr>
        <w:spacing w:line="257" w:lineRule="auto"/>
      </w:pPr>
      <w:r w:rsidRPr="15C6CE61">
        <w:rPr>
          <w:rFonts w:ascii="Calibri" w:eastAsia="Calibri" w:hAnsi="Calibri" w:cs="Calibri"/>
          <w:i/>
          <w:iCs/>
        </w:rPr>
        <w:t>*Corresponding author</w:t>
      </w:r>
      <w:r>
        <w:rPr>
          <w:rFonts w:ascii="Calibri" w:eastAsia="Calibri" w:hAnsi="Calibri" w:cs="Calibri"/>
          <w:i/>
          <w:iCs/>
        </w:rPr>
        <w:t>s</w:t>
      </w:r>
      <w:r w:rsidRPr="15C6CE61">
        <w:rPr>
          <w:rFonts w:ascii="Calibri" w:eastAsia="Calibri" w:hAnsi="Calibri" w:cs="Calibri"/>
          <w:i/>
          <w:iCs/>
        </w:rPr>
        <w:t xml:space="preserve">: </w:t>
      </w:r>
      <w:hyperlink r:id="rId5">
        <w:r w:rsidRPr="15C6CE61">
          <w:rPr>
            <w:rStyle w:val="Collegamentoipertestuale"/>
            <w:rFonts w:ascii="Calibri" w:eastAsia="Calibri" w:hAnsi="Calibri" w:cs="Calibri"/>
            <w:i/>
            <w:iCs/>
          </w:rPr>
          <w:t>marica.muscetta@unina.it</w:t>
        </w:r>
      </w:hyperlink>
      <w:r w:rsidRPr="15C6CE61">
        <w:rPr>
          <w:rFonts w:ascii="Calibri" w:eastAsia="Calibri" w:hAnsi="Calibri" w:cs="Calibri"/>
          <w:i/>
          <w:iCs/>
        </w:rPr>
        <w:t xml:space="preserve"> (M. Muscetta</w:t>
      </w:r>
      <w:proofErr w:type="gramStart"/>
      <w:r w:rsidRPr="15C6CE61">
        <w:rPr>
          <w:rFonts w:ascii="Calibri" w:eastAsia="Calibri" w:hAnsi="Calibri" w:cs="Calibri"/>
          <w:i/>
          <w:iCs/>
        </w:rPr>
        <w:t>);</w:t>
      </w:r>
      <w:proofErr w:type="gramEnd"/>
    </w:p>
    <w:p w14:paraId="007CBEDA" w14:textId="77777777" w:rsidR="00C51F28" w:rsidRPr="00212F39" w:rsidRDefault="00C51F28" w:rsidP="00C51F28">
      <w:pPr>
        <w:spacing w:line="257" w:lineRule="auto"/>
        <w:ind w:left="2160"/>
        <w:rPr>
          <w:lang w:val="it-IT"/>
        </w:rPr>
      </w:pPr>
      <w:r w:rsidRPr="004A1E30">
        <w:rPr>
          <w:lang w:val="en-US"/>
        </w:rPr>
        <w:t xml:space="preserve">     </w:t>
      </w:r>
      <w:hyperlink r:id="rId6" w:history="1">
        <w:r w:rsidRPr="00607C59">
          <w:rPr>
            <w:rStyle w:val="Collegamentoipertestuale"/>
            <w:rFonts w:asciiTheme="minorHAnsi" w:hAnsiTheme="minorHAnsi" w:cstheme="minorHAnsi"/>
            <w:i/>
            <w:iCs/>
            <w:lang w:val="it-IT"/>
          </w:rPr>
          <w:t>l</w:t>
        </w:r>
        <w:r w:rsidRPr="006A3106">
          <w:rPr>
            <w:rStyle w:val="Collegamentoipertestuale"/>
            <w:rFonts w:asciiTheme="minorHAnsi" w:hAnsiTheme="minorHAnsi" w:cstheme="minorHAnsi"/>
            <w:i/>
            <w:iCs/>
            <w:lang w:val="it-IT"/>
          </w:rPr>
          <w:t>aura.clarizia2@unina.it</w:t>
        </w:r>
      </w:hyperlink>
      <w:r w:rsidRPr="00212F39">
        <w:rPr>
          <w:lang w:val="it-IT"/>
        </w:rPr>
        <w:t xml:space="preserve"> </w:t>
      </w:r>
      <w:r w:rsidRPr="00212F39">
        <w:rPr>
          <w:rFonts w:ascii="Calibri" w:eastAsia="Calibri" w:hAnsi="Calibri" w:cs="Calibri"/>
          <w:i/>
          <w:iCs/>
          <w:lang w:val="it-IT"/>
        </w:rPr>
        <w:t xml:space="preserve"> (L. </w:t>
      </w:r>
      <w:proofErr w:type="spellStart"/>
      <w:r w:rsidRPr="00212F39">
        <w:rPr>
          <w:rFonts w:ascii="Calibri" w:eastAsia="Calibri" w:hAnsi="Calibri" w:cs="Calibri"/>
          <w:i/>
          <w:iCs/>
          <w:lang w:val="it-IT"/>
        </w:rPr>
        <w:t>Clarizia</w:t>
      </w:r>
      <w:proofErr w:type="spellEnd"/>
      <w:r w:rsidRPr="00212F39">
        <w:rPr>
          <w:rFonts w:ascii="Calibri" w:eastAsia="Calibri" w:hAnsi="Calibri" w:cs="Calibri"/>
          <w:i/>
          <w:iCs/>
          <w:lang w:val="it-IT"/>
        </w:rPr>
        <w:t>).</w:t>
      </w:r>
    </w:p>
    <w:p w14:paraId="34AB126B" w14:textId="77777777" w:rsidR="00AE57C6" w:rsidRPr="00C51F28" w:rsidRDefault="00AE57C6" w:rsidP="00AE57C6">
      <w:pPr>
        <w:autoSpaceDE w:val="0"/>
        <w:autoSpaceDN w:val="0"/>
        <w:adjustRightInd w:val="0"/>
        <w:spacing w:line="480" w:lineRule="auto"/>
        <w:rPr>
          <w:rFonts w:asciiTheme="minorHAnsi" w:eastAsia="Times New Roman" w:hAnsiTheme="minorHAnsi" w:cstheme="minorHAnsi"/>
          <w:b/>
          <w:bCs/>
          <w:lang w:val="it-IT" w:eastAsia="it-IT"/>
        </w:rPr>
      </w:pPr>
    </w:p>
    <w:p w14:paraId="7084A1D4" w14:textId="2E4553C2" w:rsidR="00AE57C6" w:rsidRPr="00AE57C6" w:rsidRDefault="00AE57C6" w:rsidP="00AE57C6">
      <w:pPr>
        <w:autoSpaceDE w:val="0"/>
        <w:autoSpaceDN w:val="0"/>
        <w:adjustRightInd w:val="0"/>
        <w:spacing w:line="480" w:lineRule="auto"/>
        <w:rPr>
          <w:rFonts w:asciiTheme="minorHAnsi" w:eastAsia="Times New Roman" w:hAnsiTheme="minorHAnsi" w:cstheme="minorHAnsi"/>
          <w:b/>
          <w:bCs/>
          <w:lang w:val="en-US" w:eastAsia="it-IT"/>
        </w:rPr>
      </w:pPr>
      <w:r w:rsidRPr="00AE57C6">
        <w:rPr>
          <w:rFonts w:asciiTheme="minorHAnsi" w:eastAsia="Times New Roman" w:hAnsiTheme="minorHAnsi" w:cstheme="minorHAnsi"/>
          <w:b/>
          <w:bCs/>
          <w:lang w:val="en-US" w:eastAsia="it-IT"/>
        </w:rPr>
        <w:t>Materials</w:t>
      </w:r>
    </w:p>
    <w:p w14:paraId="2B412C1E" w14:textId="77777777" w:rsidR="00AE57C6" w:rsidRPr="00D55374" w:rsidRDefault="00AE57C6" w:rsidP="00AE57C6">
      <w:pPr>
        <w:autoSpaceDE w:val="0"/>
        <w:autoSpaceDN w:val="0"/>
        <w:adjustRightInd w:val="0"/>
        <w:rPr>
          <w:rFonts w:asciiTheme="minorHAnsi" w:eastAsia="NACAF B+ MTSY" w:hAnsiTheme="minorHAnsi" w:cstheme="minorHAnsi"/>
          <w:lang w:val="en-US" w:eastAsia="it-IT"/>
        </w:rPr>
      </w:pPr>
      <w:r w:rsidRPr="00D55374">
        <w:rPr>
          <w:rFonts w:asciiTheme="minorHAnsi" w:eastAsia="Times New Roman" w:hAnsiTheme="minorHAnsi" w:cstheme="minorHAnsi"/>
          <w:lang w:val="en-US" w:eastAsia="it-IT"/>
        </w:rPr>
        <w:t>TiO</w:t>
      </w:r>
      <w:r w:rsidRPr="00D55374">
        <w:rPr>
          <w:rFonts w:asciiTheme="minorHAnsi" w:eastAsia="Times New Roman" w:hAnsiTheme="minorHAnsi" w:cstheme="minorHAnsi"/>
          <w:vertAlign w:val="subscript"/>
          <w:lang w:val="en-US" w:eastAsia="it-IT"/>
        </w:rPr>
        <w:t>2</w:t>
      </w:r>
      <w:r>
        <w:rPr>
          <w:rFonts w:asciiTheme="minorHAnsi" w:eastAsia="Times New Roman" w:hAnsiTheme="minorHAnsi" w:cstheme="minorHAnsi"/>
          <w:vertAlign w:val="subscript"/>
          <w:lang w:val="en-US" w:eastAsia="it-IT"/>
        </w:rPr>
        <w:t xml:space="preserve"> </w:t>
      </w:r>
      <w:proofErr w:type="spellStart"/>
      <w:r w:rsidRPr="00D55374">
        <w:rPr>
          <w:rFonts w:asciiTheme="minorHAnsi" w:eastAsia="Times New Roman" w:hAnsiTheme="minorHAnsi" w:cstheme="minorHAnsi"/>
          <w:lang w:val="en-US" w:eastAsia="it-IT"/>
        </w:rPr>
        <w:t>nanopowder</w:t>
      </w:r>
      <w:proofErr w:type="spellEnd"/>
      <w:r w:rsidRPr="00D55374">
        <w:rPr>
          <w:rFonts w:asciiTheme="minorHAnsi" w:eastAsia="Times New Roman" w:hAnsiTheme="minorHAnsi" w:cstheme="minorHAnsi"/>
          <w:lang w:val="en-US" w:eastAsia="it-IT"/>
        </w:rPr>
        <w:t xml:space="preserve"> (commercial grade, </w:t>
      </w:r>
      <w:proofErr w:type="spellStart"/>
      <w:r w:rsidRPr="00D55374">
        <w:rPr>
          <w:rFonts w:asciiTheme="minorHAnsi" w:eastAsia="Times New Roman" w:hAnsiTheme="minorHAnsi" w:cstheme="minorHAnsi"/>
          <w:lang w:val="en-US" w:eastAsia="it-IT"/>
        </w:rPr>
        <w:t>Aeroxide</w:t>
      </w:r>
      <w:proofErr w:type="spellEnd"/>
      <w:r w:rsidRPr="00D55374">
        <w:rPr>
          <w:rFonts w:asciiTheme="minorHAnsi" w:eastAsia="Times New Roman" w:hAnsiTheme="minorHAnsi" w:cstheme="minorHAnsi"/>
          <w:lang w:val="en-US" w:eastAsia="it-IT"/>
        </w:rPr>
        <w:t xml:space="preserve"> TiO</w:t>
      </w:r>
      <w:r w:rsidRPr="00D55374">
        <w:rPr>
          <w:rFonts w:asciiTheme="minorHAnsi" w:eastAsia="Times New Roman" w:hAnsiTheme="minorHAnsi" w:cstheme="minorHAnsi"/>
          <w:vertAlign w:val="subscript"/>
          <w:lang w:val="en-US" w:eastAsia="it-IT"/>
        </w:rPr>
        <w:t>2</w:t>
      </w:r>
      <w:r w:rsidRPr="00D55374">
        <w:rPr>
          <w:rFonts w:asciiTheme="minorHAnsi" w:eastAsia="Times New Roman" w:hAnsiTheme="minorHAnsi" w:cstheme="minorHAnsi"/>
          <w:lang w:val="en-US" w:eastAsia="it-IT"/>
        </w:rPr>
        <w:t xml:space="preserve">-P25, average particle size 21 nm, specific </w:t>
      </w:r>
      <w:r w:rsidRPr="00642775">
        <w:rPr>
          <w:rFonts w:asciiTheme="minorHAnsi" w:eastAsia="Times New Roman" w:hAnsiTheme="minorHAnsi" w:cstheme="minorHAnsi"/>
          <w:lang w:val="en-US" w:eastAsia="it-IT"/>
        </w:rPr>
        <w:t xml:space="preserve">surface area 50 </w:t>
      </w:r>
      <w:r w:rsidRPr="00642775">
        <w:rPr>
          <w:rFonts w:asciiTheme="minorHAnsi" w:eastAsia="NACAF B+ MTSY" w:hAnsiTheme="minorHAnsi" w:cstheme="minorHAnsi"/>
          <w:lang w:val="en-US" w:eastAsia="it-IT"/>
        </w:rPr>
        <w:t>± 15 m</w:t>
      </w:r>
      <w:r w:rsidRPr="00642775">
        <w:rPr>
          <w:rFonts w:asciiTheme="minorHAnsi" w:eastAsia="NACAF B+ MTSY" w:hAnsiTheme="minorHAnsi" w:cstheme="minorHAnsi"/>
          <w:vertAlign w:val="superscript"/>
          <w:lang w:val="en-US" w:eastAsia="it-IT"/>
        </w:rPr>
        <w:t>2</w:t>
      </w:r>
      <w:r w:rsidRPr="00642775">
        <w:rPr>
          <w:rFonts w:asciiTheme="minorHAnsi" w:eastAsia="NACAF B+ MTSY" w:hAnsiTheme="minorHAnsi" w:cstheme="minorHAnsi"/>
          <w:lang w:val="en-US" w:eastAsia="it-IT"/>
        </w:rPr>
        <w:sym w:font="Symbol" w:char="F0D7"/>
      </w:r>
      <w:r w:rsidRPr="00642775">
        <w:rPr>
          <w:rFonts w:asciiTheme="minorHAnsi" w:eastAsia="NACAF B+ MTSY" w:hAnsiTheme="minorHAnsi" w:cstheme="minorHAnsi"/>
          <w:lang w:val="en-US" w:eastAsia="it-IT"/>
        </w:rPr>
        <w:t>g</w:t>
      </w:r>
      <w:r w:rsidRPr="00642775">
        <w:rPr>
          <w:rFonts w:asciiTheme="minorHAnsi" w:eastAsia="NACAF B+ MTSY" w:hAnsiTheme="minorHAnsi" w:cstheme="minorHAnsi"/>
          <w:vertAlign w:val="superscript"/>
          <w:lang w:val="en-US" w:eastAsia="it-IT"/>
        </w:rPr>
        <w:t>-1</w:t>
      </w:r>
      <w:r w:rsidRPr="00642775">
        <w:rPr>
          <w:rFonts w:asciiTheme="minorHAnsi" w:eastAsia="NACAF B+ MTSY" w:hAnsiTheme="minorHAnsi" w:cstheme="minorHAnsi"/>
          <w:lang w:val="en-US" w:eastAsia="it-IT"/>
        </w:rPr>
        <w:t>, 80/20 anatase/rutile), ethanol (absolute, ≥99.8%), glycerol (ACS reagent, ≥99.5%),</w:t>
      </w:r>
      <w:r>
        <w:rPr>
          <w:rFonts w:asciiTheme="minorHAnsi" w:eastAsia="NACAF B+ MTSY" w:hAnsiTheme="minorHAnsi" w:cstheme="minorHAnsi"/>
          <w:lang w:val="en-US" w:eastAsia="it-IT"/>
        </w:rPr>
        <w:t xml:space="preserve"> formic acid (</w:t>
      </w:r>
      <w:proofErr w:type="spellStart"/>
      <w:r>
        <w:rPr>
          <w:rFonts w:asciiTheme="minorHAnsi" w:eastAsia="NACAF B+ MTSY" w:hAnsiTheme="minorHAnsi" w:cstheme="minorHAnsi"/>
          <w:lang w:val="en-US" w:eastAsia="it-IT"/>
        </w:rPr>
        <w:t>puriss</w:t>
      </w:r>
      <w:proofErr w:type="spellEnd"/>
      <w:r>
        <w:rPr>
          <w:rFonts w:asciiTheme="minorHAnsi" w:eastAsia="NACAF B+ MTSY" w:hAnsiTheme="minorHAnsi" w:cstheme="minorHAnsi"/>
          <w:lang w:val="en-US" w:eastAsia="it-IT"/>
        </w:rPr>
        <w:t xml:space="preserve">. p.a., ACS reagent, </w:t>
      </w:r>
      <w:r>
        <w:rPr>
          <w:rFonts w:ascii="Cambria Math" w:eastAsia="NACAF B+ MTSY" w:hAnsi="Cambria Math" w:cstheme="minorHAnsi"/>
          <w:lang w:val="en-US" w:eastAsia="it-IT"/>
        </w:rPr>
        <w:t>≥</w:t>
      </w:r>
      <w:r>
        <w:rPr>
          <w:rFonts w:asciiTheme="minorHAnsi" w:eastAsia="NACAF B+ MTSY" w:hAnsiTheme="minorHAnsi" w:cstheme="minorHAnsi"/>
          <w:lang w:val="en-US" w:eastAsia="it-IT"/>
        </w:rPr>
        <w:t>98%), lactic acid (85%, FCC), ethylene glycol (anhydrous, 99.8%)</w:t>
      </w:r>
      <w:r w:rsidRPr="00D55374">
        <w:rPr>
          <w:rFonts w:asciiTheme="minorHAnsi" w:eastAsia="NACAF B+ MTSY" w:hAnsiTheme="minorHAnsi" w:cstheme="minorHAnsi"/>
          <w:lang w:val="en-US" w:eastAsia="it-IT"/>
        </w:rPr>
        <w:t xml:space="preserve"> w</w:t>
      </w:r>
      <w:r>
        <w:rPr>
          <w:rFonts w:asciiTheme="minorHAnsi" w:eastAsia="NACAF B+ MTSY" w:hAnsiTheme="minorHAnsi" w:cstheme="minorHAnsi"/>
          <w:lang w:val="en-US" w:eastAsia="it-IT"/>
        </w:rPr>
        <w:t>ere</w:t>
      </w:r>
      <w:r w:rsidRPr="00D55374">
        <w:rPr>
          <w:rFonts w:asciiTheme="minorHAnsi" w:eastAsia="NACAF B+ MTSY" w:hAnsiTheme="minorHAnsi" w:cstheme="minorHAnsi"/>
          <w:lang w:val="en-US" w:eastAsia="it-IT"/>
        </w:rPr>
        <w:t xml:space="preserve"> purchased from Sigma Aldrich, while cuprous oxide (Cu</w:t>
      </w:r>
      <w:r w:rsidRPr="00D55374">
        <w:rPr>
          <w:rFonts w:asciiTheme="minorHAnsi" w:eastAsia="NACAF B+ MTSY" w:hAnsiTheme="minorHAnsi" w:cstheme="minorHAnsi"/>
          <w:vertAlign w:val="subscript"/>
          <w:lang w:val="en-US" w:eastAsia="it-IT"/>
        </w:rPr>
        <w:t>2</w:t>
      </w:r>
      <w:r w:rsidRPr="00D55374">
        <w:rPr>
          <w:rFonts w:asciiTheme="minorHAnsi" w:eastAsia="NACAF B+ MTSY" w:hAnsiTheme="minorHAnsi" w:cstheme="minorHAnsi"/>
          <w:lang w:val="en-US" w:eastAsia="it-IT"/>
        </w:rPr>
        <w:t xml:space="preserve">O, powder) and methanol (99.9%) </w:t>
      </w:r>
      <w:r>
        <w:rPr>
          <w:rFonts w:asciiTheme="minorHAnsi" w:eastAsia="NACAF B+ MTSY" w:hAnsiTheme="minorHAnsi" w:cstheme="minorHAnsi"/>
          <w:lang w:val="en-US" w:eastAsia="it-IT"/>
        </w:rPr>
        <w:t>are</w:t>
      </w:r>
      <w:r w:rsidRPr="00D55374">
        <w:rPr>
          <w:rFonts w:asciiTheme="minorHAnsi" w:eastAsia="NACAF B+ MTSY" w:hAnsiTheme="minorHAnsi" w:cstheme="minorHAnsi"/>
          <w:lang w:val="en-US" w:eastAsia="it-IT"/>
        </w:rPr>
        <w:t xml:space="preserve"> purchased from Carlo </w:t>
      </w:r>
      <w:proofErr w:type="spellStart"/>
      <w:r w:rsidRPr="00D55374">
        <w:rPr>
          <w:rFonts w:asciiTheme="minorHAnsi" w:eastAsia="NACAF B+ MTSY" w:hAnsiTheme="minorHAnsi" w:cstheme="minorHAnsi"/>
          <w:lang w:val="en-US" w:eastAsia="it-IT"/>
        </w:rPr>
        <w:t>Erba</w:t>
      </w:r>
      <w:proofErr w:type="spellEnd"/>
      <w:r w:rsidRPr="00D55374">
        <w:rPr>
          <w:rFonts w:asciiTheme="minorHAnsi" w:eastAsia="NACAF B+ MTSY" w:hAnsiTheme="minorHAnsi" w:cstheme="minorHAnsi"/>
          <w:lang w:val="en-US" w:eastAsia="it-IT"/>
        </w:rPr>
        <w:t xml:space="preserve"> Reagents. All reagents </w:t>
      </w:r>
      <w:r>
        <w:rPr>
          <w:rFonts w:asciiTheme="minorHAnsi" w:eastAsia="NACAF B+ MTSY" w:hAnsiTheme="minorHAnsi" w:cstheme="minorHAnsi"/>
          <w:lang w:val="en-US" w:eastAsia="it-IT"/>
        </w:rPr>
        <w:t>are</w:t>
      </w:r>
      <w:r w:rsidRPr="00D55374">
        <w:rPr>
          <w:rFonts w:asciiTheme="minorHAnsi" w:eastAsia="NACAF B+ MTSY" w:hAnsiTheme="minorHAnsi" w:cstheme="minorHAnsi"/>
          <w:lang w:val="en-US" w:eastAsia="it-IT"/>
        </w:rPr>
        <w:t xml:space="preserve"> used as received. Doubly glass–distilled water </w:t>
      </w:r>
      <w:r>
        <w:rPr>
          <w:rFonts w:asciiTheme="minorHAnsi" w:eastAsia="NACAF B+ MTSY" w:hAnsiTheme="minorHAnsi" w:cstheme="minorHAnsi"/>
          <w:lang w:val="en-US" w:eastAsia="it-IT"/>
        </w:rPr>
        <w:t>i</w:t>
      </w:r>
      <w:r w:rsidRPr="00D55374">
        <w:rPr>
          <w:rFonts w:asciiTheme="minorHAnsi" w:eastAsia="NACAF B+ MTSY" w:hAnsiTheme="minorHAnsi" w:cstheme="minorHAnsi"/>
          <w:lang w:val="en-US" w:eastAsia="it-IT"/>
        </w:rPr>
        <w:t>s used.</w:t>
      </w:r>
    </w:p>
    <w:bookmarkEnd w:id="0"/>
    <w:p w14:paraId="0F0D4382" w14:textId="235BB528" w:rsidR="002141FC" w:rsidRPr="00AE57C6" w:rsidRDefault="00AE57C6">
      <w:pPr>
        <w:rPr>
          <w:rFonts w:ascii="Calibri" w:hAnsi="Calibri" w:cs="Calibri"/>
          <w:b/>
          <w:bCs/>
          <w:lang w:val="en-US"/>
        </w:rPr>
      </w:pPr>
      <w:r w:rsidRPr="00AE57C6">
        <w:rPr>
          <w:rFonts w:ascii="Calibri" w:hAnsi="Calibri" w:cs="Calibri"/>
          <w:b/>
          <w:bCs/>
          <w:lang w:val="en-US"/>
        </w:rPr>
        <w:t>Experimental set – up</w:t>
      </w:r>
    </w:p>
    <w:p w14:paraId="10418CDC" w14:textId="3DC598C8" w:rsidR="00AE57C6" w:rsidRPr="00AE57C6" w:rsidRDefault="00AE57C6">
      <w:pPr>
        <w:rPr>
          <w:lang w:val="en-US"/>
        </w:rPr>
      </w:pPr>
      <w:r w:rsidRPr="003B4018">
        <w:rPr>
          <w:rFonts w:asciiTheme="minorHAnsi" w:hAnsiTheme="minorHAnsi" w:cstheme="minorHAnsi"/>
          <w:lang w:val="en-US"/>
        </w:rPr>
        <w:t>The reactor is equipped with a lamp located in a quartz sleeve</w:t>
      </w:r>
      <w:r>
        <w:rPr>
          <w:rFonts w:asciiTheme="minorHAnsi" w:hAnsiTheme="minorHAnsi" w:cstheme="minorHAnsi"/>
          <w:lang w:val="en-US"/>
        </w:rPr>
        <w:t xml:space="preserve">. </w:t>
      </w:r>
      <w:r w:rsidRPr="00B23491">
        <w:rPr>
          <w:rFonts w:asciiTheme="minorHAnsi" w:hAnsiTheme="minorHAnsi" w:cstheme="minorHAnsi"/>
          <w:lang w:val="en-US"/>
        </w:rPr>
        <w:t xml:space="preserve">Using a thermostat, the temperature of the reactor is changed between 20 and 80 </w:t>
      </w:r>
      <w:r>
        <w:rPr>
          <w:rFonts w:asciiTheme="minorHAnsi" w:hAnsiTheme="minorHAnsi" w:cstheme="minorHAnsi"/>
          <w:lang w:val="en-US"/>
        </w:rPr>
        <w:t xml:space="preserve">°C. </w:t>
      </w:r>
      <w:r w:rsidRPr="003B4018">
        <w:rPr>
          <w:rFonts w:asciiTheme="minorHAnsi" w:hAnsiTheme="minorHAnsi" w:cstheme="minorHAnsi"/>
          <w:lang w:val="en-US"/>
        </w:rPr>
        <w:t xml:space="preserve">A high-pressure Hg lamp is adopted as </w:t>
      </w:r>
      <w:r>
        <w:rPr>
          <w:rFonts w:asciiTheme="minorHAnsi" w:hAnsiTheme="minorHAnsi" w:cstheme="minorHAnsi"/>
          <w:lang w:val="en-US"/>
        </w:rPr>
        <w:t xml:space="preserve">a </w:t>
      </w:r>
      <w:r w:rsidRPr="003B4018">
        <w:rPr>
          <w:rFonts w:asciiTheme="minorHAnsi" w:hAnsiTheme="minorHAnsi" w:cstheme="minorHAnsi"/>
          <w:lang w:val="en-US"/>
        </w:rPr>
        <w:t>radiation source for the experiments</w:t>
      </w:r>
      <w:r>
        <w:rPr>
          <w:rFonts w:asciiTheme="minorHAnsi" w:hAnsiTheme="minorHAnsi" w:cstheme="minorHAnsi"/>
          <w:lang w:val="en-US"/>
        </w:rPr>
        <w:t xml:space="preserve">. </w:t>
      </w:r>
      <w:r w:rsidRPr="00B23491">
        <w:rPr>
          <w:rFonts w:asciiTheme="minorHAnsi" w:hAnsiTheme="minorHAnsi" w:cstheme="minorHAnsi"/>
          <w:lang w:val="en-US"/>
        </w:rPr>
        <w:t>The UV (305, 313, and 366 nm) and visible (404.7 nm and 438.8 nm) specific powers of the lamp were determined elsewhere</w:t>
      </w:r>
      <w:r w:rsidRPr="00BD0DB0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color w:val="000000"/>
            <w:lang w:val="en-US"/>
          </w:rPr>
          <w:tag w:val="MENDELEY_CITATION_v3_eyJjaXRhdGlvbklEIjoiTUVOREVMRVlfQ0lUQVRJT05fMWE1MGJiN2EtM2UxZC00Y2UxLWJkZWUtMWUzZjEyNzdmMWI0IiwicHJvcGVydGllcyI6eyJub3RlSW5kZXgiOjB9LCJpc0VkaXRlZCI6ZmFsc2UsIm1hbnVhbE92ZXJyaWRlIjp7ImlzTWFudWFsbHlPdmVycmlkZGVuIjpmYWxzZSwiY2l0ZXByb2NUZXh0IjoiKE11c2NldHRhIGV0IGFsLiwgMjAyMikiLCJtYW51YWxPdmVycmlkZVRleHQiOiIifSwiY2l0YXRpb25JdGVtcyI6W3siaWQiOiIwNTFiYjk4Zi03ZmI0LTNjZDUtODU1NS0zMmE1MTRmNWM4ZGIiLCJpdGVtRGF0YSI6eyJ0eXBlIjoiYXJ0aWNsZS1qb3VybmFsIiwiaWQiOiIwNTFiYjk4Zi03ZmI0LTNjZDUtODU1NS0zMmE1MTRmNWM4ZGIiLCJ0aXRsZSI6IlZpc2libGUgbGlnaHQg4oCTIGRyaXZlbiBwaG90b2NhdGFseXRpYyBoeWRyb2dlbiBwcm9kdWN0aW9uIHVzaW5nIEN1Mk8vVGlPMiBjb21wb3NpdGVzIHByZXBhcmVkIGJ5IGZhY2lsZSBtZWNoYW5vY2hlbWljYWwgc3ludGhlc2lzIiwiYXV0aG9yIjpbeyJmYW1pbHkiOiJNdXNjZXR0YSIsImdpdmVuIjoiTWFyaWNhIiwicGFyc2UtbmFtZXMiOmZhbHNlLCJkcm9wcGluZy1wYXJ0aWNsZSI6IiIsIm5vbi1kcm9wcGluZy1wYXJ0aWNsZSI6IiJ9LHsiZmFtaWx5IjoiSml0YW4iLCJnaXZlbiI6IlNhbWFyIiwicGFyc2UtbmFtZXMiOmZhbHNlLCJkcm9wcGluZy1wYXJ0aWNsZSI6ImFsIiwibm9uLWRyb3BwaW5nLXBhcnRpY2xlIjoiIn0seyJmYW1pbHkiOiJQYWxtaXNhbm8iLCJnaXZlbiI6Ikdpb3Zhbm5pIiwicGFyc2UtbmFtZXMiOmZhbHNlLCJkcm9wcGluZy1wYXJ0aWNsZSI6IiIsIm5vbi1kcm9wcGluZy1wYXJ0aWNsZSI6IiJ9LHsiZmFtaWx5IjoiQW5kcmVvenppIiwiZ2l2ZW4iOiJSb2JlcnRvIiwicGFyc2UtbmFtZXMiOmZhbHNlLCJkcm9wcGluZy1wYXJ0aWNsZSI6IiIsIm5vbi1kcm9wcGluZy1wYXJ0aWNsZSI6IiJ9LHsiZmFtaWx5IjoiTWFyb3R0YSIsImdpdmVuIjoiUmFmZmFlbGUiLCJwYXJzZS1uYW1lcyI6ZmFsc2UsImRyb3BwaW5nLXBhcnRpY2xlIjoiIiwibm9uLWRyb3BwaW5nLXBhcnRpY2xlIjoiIn0seyJmYW1pbHkiOiJDaW1pbm8iLCJnaXZlbiI6IlN0ZWZhbm8iLCJwYXJzZS1uYW1lcyI6ZmFsc2UsImRyb3BwaW5nLXBhcnRpY2xlIjoiIiwibm9uLWRyb3BwaW5nLXBhcnRpY2xlIjoiIn0seyJmYW1pbHkiOiJTb21tYSIsImdpdmVuIjoiSWxhcmlhIiwicGFyc2UtbmFtZXMiOmZhbHNlLCJkcm9wcGluZy1wYXJ0aWNsZSI6IiIsIm5vbi1kcm9wcGluZy1wYXJ0aWNsZSI6ImRpIn1dLCJjb250YWluZXItdGl0bGUiOiJKb3VybmFsIG9mIEVudmlyb25tZW50YWwgQ2hlbWljYWwgRW5naW5lZXJpbmciLCJET0kiOiIxMC4xMDE2L2ouamVjZS4yMDIyLjEwNzczNSIsIklTU04iOiIyMjEzMzQzNyIsIlVSTCI6Imh0dHBzOi8vbGlua2luZ2h1Yi5lbHNldmllci5jb20vcmV0cmlldmUvcGlpL1MyMjEzMzQzNzIyMDA2MDhYIiwiaXNzdWVkIjp7ImRhdGUtcGFydHMiOltbMjAyMiw2XV19LCJwYWdlIjoiMTA3NzM1IiwiaXNzdWUiOiIzIiwidm9sdW1lIjoiMTAiLCJjb250YWluZXItdGl0bGUtc2hvcnQiOiJKIEVudmlyb24gQ2hlbSBFbmcifSwiaXNUZW1wb3JhcnkiOmZhbHNlfV19"/>
          <w:id w:val="524755935"/>
          <w:placeholder>
            <w:docPart w:val="FA455DA28FB7404E97E596C2450901EC"/>
          </w:placeholder>
        </w:sdtPr>
        <w:sdtContent>
          <w:r w:rsidRPr="0080501E">
            <w:rPr>
              <w:rFonts w:asciiTheme="minorHAnsi" w:hAnsiTheme="minorHAnsi" w:cstheme="minorHAnsi"/>
              <w:color w:val="000000"/>
              <w:lang w:val="en-US"/>
            </w:rPr>
            <w:t>(Muscetta et al., 2022)</w:t>
          </w:r>
        </w:sdtContent>
      </w:sdt>
      <w:r w:rsidRPr="00BD0DB0">
        <w:rPr>
          <w:rFonts w:asciiTheme="minorHAnsi" w:hAnsiTheme="minorHAnsi" w:cstheme="minorHAnsi"/>
          <w:lang w:val="en-US"/>
        </w:rPr>
        <w:t>.</w:t>
      </w:r>
    </w:p>
    <w:sectPr w:rsidR="00AE57C6" w:rsidRPr="00AE57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CAF B+ MTSY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1ED8"/>
    <w:multiLevelType w:val="multilevel"/>
    <w:tmpl w:val="17B03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11847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C6"/>
    <w:rsid w:val="002141FC"/>
    <w:rsid w:val="003779EC"/>
    <w:rsid w:val="009F0960"/>
    <w:rsid w:val="00AE57C6"/>
    <w:rsid w:val="00C45326"/>
    <w:rsid w:val="00C5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72668"/>
  <w15:chartTrackingRefBased/>
  <w15:docId w15:val="{B9D5A169-B79C-4740-BD53-E05726AE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7C6"/>
    <w:pPr>
      <w:spacing w:line="360" w:lineRule="auto"/>
      <w:jc w:val="both"/>
    </w:pPr>
    <w:rPr>
      <w:rFonts w:ascii="Calibri Light" w:hAnsi="Calibri Light" w:cs="Times New Roman"/>
      <w:color w:val="000000" w:themeColor="text1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57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1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clarizia2@unina.it" TargetMode="External"/><Relationship Id="rId5" Type="http://schemas.openxmlformats.org/officeDocument/2006/relationships/hyperlink" Target="mailto:marica.muscetta@uni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55DA28FB7404E97E596C2450901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3B923C-D254-47D1-BA60-19F95B894B5F}"/>
      </w:docPartPr>
      <w:docPartBody>
        <w:p w:rsidR="001805C4" w:rsidRDefault="00EB6F20" w:rsidP="00EB6F20">
          <w:pPr>
            <w:pStyle w:val="FA455DA28FB7404E97E596C2450901EC"/>
          </w:pPr>
          <w:r w:rsidRPr="000E6D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ACAF B+ MTSY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20"/>
    <w:rsid w:val="001805C4"/>
    <w:rsid w:val="004E75F4"/>
    <w:rsid w:val="007A53A7"/>
    <w:rsid w:val="00E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B6F20"/>
    <w:rPr>
      <w:color w:val="808080"/>
    </w:rPr>
  </w:style>
  <w:style w:type="paragraph" w:customStyle="1" w:styleId="FA455DA28FB7404E97E596C2450901EC">
    <w:name w:val="FA455DA28FB7404E97E596C2450901EC"/>
    <w:rsid w:val="00EB6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MUSCETTA</dc:creator>
  <cp:keywords/>
  <dc:description/>
  <cp:lastModifiedBy>Marica Muscetta</cp:lastModifiedBy>
  <cp:revision>2</cp:revision>
  <dcterms:created xsi:type="dcterms:W3CDTF">2022-10-27T12:51:00Z</dcterms:created>
  <dcterms:modified xsi:type="dcterms:W3CDTF">2022-12-15T14:32:00Z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58557aa4-e905-4fde-8c4e-be35fedf9b8e</vt:lpwstr>
  </property>
</Properties>
</file>