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F7D06" w14:textId="4DCE2558" w:rsidR="000C4C1B" w:rsidRPr="000C4C1B" w:rsidRDefault="000C4C1B" w:rsidP="00DC4C5C">
      <w:pPr>
        <w:pStyle w:val="Nagwek"/>
      </w:pPr>
      <w:r w:rsidRPr="000C4C1B">
        <w:t>SUPPORTING INFORMATION</w:t>
      </w:r>
    </w:p>
    <w:p w14:paraId="30C98CC6" w14:textId="77777777" w:rsidR="00E76841" w:rsidRPr="00E04511" w:rsidRDefault="00E76841" w:rsidP="00E04511">
      <w:pPr>
        <w:jc w:val="center"/>
        <w:rPr>
          <w:sz w:val="28"/>
          <w:szCs w:val="28"/>
          <w:lang w:val="en-GB" w:eastAsia="ja-JP" w:bidi="fa-IR"/>
        </w:rPr>
      </w:pPr>
      <w:bookmarkStart w:id="0" w:name="_Hlk116386622"/>
      <w:r w:rsidRPr="00E04511">
        <w:rPr>
          <w:sz w:val="28"/>
          <w:szCs w:val="28"/>
          <w:lang w:val="en-GB" w:eastAsia="ja-JP" w:bidi="fa-IR"/>
        </w:rPr>
        <w:t>An overlooked hepcidin-cadmium connection</w:t>
      </w:r>
    </w:p>
    <w:p w14:paraId="3F2A4BBD" w14:textId="77777777" w:rsidR="00E76841" w:rsidRPr="00E76841" w:rsidRDefault="00E76841" w:rsidP="00DC4C5C">
      <w:pPr>
        <w:rPr>
          <w:lang w:val="en-GB" w:eastAsia="ja-JP" w:bidi="fa-IR"/>
        </w:rPr>
      </w:pPr>
    </w:p>
    <w:p w14:paraId="5E6725B1" w14:textId="58D279FB" w:rsidR="00E76841" w:rsidRPr="0059586C" w:rsidRDefault="00E76841" w:rsidP="00DC4C5C">
      <w:pPr>
        <w:rPr>
          <w:lang w:val="en-GB" w:eastAsia="ja-JP" w:bidi="fa-IR"/>
        </w:rPr>
      </w:pPr>
      <w:r w:rsidRPr="0059586C">
        <w:rPr>
          <w:lang w:val="en-GB" w:eastAsia="ja-JP" w:bidi="fa-IR"/>
        </w:rPr>
        <w:t xml:space="preserve">Dawid Płonka </w:t>
      </w:r>
      <w:r w:rsidRPr="0059586C">
        <w:rPr>
          <w:vertAlign w:val="superscript"/>
          <w:lang w:val="en-GB" w:eastAsia="ja-JP" w:bidi="fa-IR"/>
        </w:rPr>
        <w:t>1</w:t>
      </w:r>
      <w:r w:rsidRPr="0059586C">
        <w:rPr>
          <w:lang w:val="en-GB" w:eastAsia="ja-JP" w:bidi="fa-IR"/>
        </w:rPr>
        <w:t xml:space="preserve">, Marta D. Wiśniewska </w:t>
      </w:r>
      <w:r w:rsidRPr="0059586C">
        <w:rPr>
          <w:vertAlign w:val="superscript"/>
          <w:lang w:val="en-GB" w:eastAsia="ja-JP" w:bidi="fa-IR"/>
        </w:rPr>
        <w:t>1</w:t>
      </w:r>
      <w:r w:rsidRPr="0059586C">
        <w:rPr>
          <w:lang w:val="en-GB" w:eastAsia="ja-JP" w:bidi="fa-IR"/>
        </w:rPr>
        <w:t>, Manuel D. Peris-D</w:t>
      </w:r>
      <w:r w:rsidR="0059586C">
        <w:t>í</w:t>
      </w:r>
      <w:r w:rsidRPr="0059586C">
        <w:rPr>
          <w:lang w:val="en-GB" w:eastAsia="ja-JP" w:bidi="fa-IR"/>
        </w:rPr>
        <w:t xml:space="preserve">az </w:t>
      </w:r>
      <w:r w:rsidRPr="0059586C">
        <w:rPr>
          <w:vertAlign w:val="superscript"/>
          <w:lang w:val="en-GB" w:eastAsia="ja-JP" w:bidi="fa-IR"/>
        </w:rPr>
        <w:t>2</w:t>
      </w:r>
      <w:r w:rsidRPr="0059586C">
        <w:rPr>
          <w:lang w:val="en-GB" w:eastAsia="ja-JP" w:bidi="fa-IR"/>
        </w:rPr>
        <w:t xml:space="preserve">, Artur Krężel </w:t>
      </w:r>
      <w:r w:rsidRPr="0059586C">
        <w:rPr>
          <w:vertAlign w:val="superscript"/>
          <w:lang w:val="en-GB" w:eastAsia="ja-JP" w:bidi="fa-IR"/>
        </w:rPr>
        <w:t>2</w:t>
      </w:r>
      <w:r w:rsidR="00966292" w:rsidRPr="0059586C">
        <w:rPr>
          <w:lang w:val="en-GB" w:eastAsia="ja-JP" w:bidi="fa-IR"/>
        </w:rPr>
        <w:t>, Arkadiusz M. Bonna</w:t>
      </w:r>
      <w:r w:rsidR="0066386A" w:rsidRPr="0059586C">
        <w:rPr>
          <w:lang w:val="en-GB" w:eastAsia="ja-JP" w:bidi="fa-IR"/>
        </w:rPr>
        <w:t xml:space="preserve"> </w:t>
      </w:r>
      <w:r w:rsidR="00966292" w:rsidRPr="0059586C">
        <w:rPr>
          <w:vertAlign w:val="superscript"/>
          <w:lang w:val="en-GB" w:eastAsia="ja-JP" w:bidi="fa-IR"/>
        </w:rPr>
        <w:t>3</w:t>
      </w:r>
      <w:r w:rsidR="00966292" w:rsidRPr="0059586C">
        <w:rPr>
          <w:lang w:val="en-GB" w:eastAsia="ja-JP" w:bidi="fa-IR"/>
        </w:rPr>
        <w:t xml:space="preserve"> </w:t>
      </w:r>
      <w:r w:rsidRPr="0059586C">
        <w:rPr>
          <w:lang w:val="en-GB" w:eastAsia="ja-JP" w:bidi="fa-IR"/>
        </w:rPr>
        <w:t xml:space="preserve">and Wojciech Bal </w:t>
      </w:r>
      <w:r w:rsidRPr="0059586C">
        <w:rPr>
          <w:vertAlign w:val="superscript"/>
          <w:lang w:val="en-GB" w:eastAsia="ja-JP" w:bidi="fa-IR"/>
        </w:rPr>
        <w:t>1</w:t>
      </w:r>
      <w:r w:rsidRPr="0059586C">
        <w:rPr>
          <w:lang w:val="en-GB" w:eastAsia="ja-JP" w:bidi="fa-IR"/>
        </w:rPr>
        <w:t>*</w:t>
      </w:r>
    </w:p>
    <w:p w14:paraId="361DF0D6" w14:textId="26311494" w:rsidR="00E76841" w:rsidRPr="00E76841" w:rsidRDefault="00E76841" w:rsidP="00DC4C5C">
      <w:pPr>
        <w:rPr>
          <w:lang w:eastAsia="ja-JP" w:bidi="fa-IR"/>
        </w:rPr>
      </w:pPr>
      <w:r w:rsidRPr="00E76841">
        <w:rPr>
          <w:vertAlign w:val="superscript"/>
          <w:lang w:eastAsia="ja-JP" w:bidi="fa-IR"/>
        </w:rPr>
        <w:t>1</w:t>
      </w:r>
      <w:r w:rsidRPr="00E76841">
        <w:rPr>
          <w:lang w:eastAsia="ja-JP" w:bidi="fa-IR"/>
        </w:rPr>
        <w:t xml:space="preserve"> Institute of Biochemistry and Biophysics, Polish Academy of Sciences, </w:t>
      </w:r>
      <w:proofErr w:type="spellStart"/>
      <w:r w:rsidRPr="00E76841">
        <w:rPr>
          <w:lang w:eastAsia="ja-JP" w:bidi="fa-IR"/>
        </w:rPr>
        <w:t>Pawińskiego</w:t>
      </w:r>
      <w:proofErr w:type="spellEnd"/>
      <w:r w:rsidRPr="00E76841">
        <w:rPr>
          <w:lang w:eastAsia="ja-JP" w:bidi="fa-IR"/>
        </w:rPr>
        <w:t xml:space="preserve"> 5a, </w:t>
      </w:r>
      <w:r w:rsidR="007C6E8F">
        <w:rPr>
          <w:lang w:eastAsia="ja-JP" w:bidi="fa-IR"/>
        </w:rPr>
        <w:tab/>
      </w:r>
      <w:r w:rsidRPr="00E76841">
        <w:rPr>
          <w:lang w:eastAsia="ja-JP" w:bidi="fa-IR"/>
        </w:rPr>
        <w:t>02</w:t>
      </w:r>
      <w:r w:rsidR="007C6E8F">
        <w:rPr>
          <w:lang w:eastAsia="ja-JP" w:bidi="fa-IR"/>
        </w:rPr>
        <w:noBreakHyphen/>
      </w:r>
      <w:r w:rsidRPr="00E76841">
        <w:rPr>
          <w:lang w:eastAsia="ja-JP" w:bidi="fa-IR"/>
        </w:rPr>
        <w:t xml:space="preserve">106 Warsaw, Poland; d.plonka@ibb.waw.pl (D.P.); </w:t>
      </w:r>
      <w:r w:rsidR="007C6E8F" w:rsidRPr="007C6E8F">
        <w:rPr>
          <w:lang w:val="de-DE" w:eastAsia="ja-JP" w:bidi="fa-IR"/>
        </w:rPr>
        <w:t>m.wisniewska@ibb.waw.pl</w:t>
      </w:r>
      <w:r w:rsidRPr="00E76841">
        <w:rPr>
          <w:lang w:val="de-DE" w:eastAsia="ja-JP" w:bidi="fa-IR"/>
        </w:rPr>
        <w:t xml:space="preserve"> </w:t>
      </w:r>
      <w:r w:rsidR="007C6E8F">
        <w:rPr>
          <w:lang w:val="de-DE" w:eastAsia="ja-JP" w:bidi="fa-IR"/>
        </w:rPr>
        <w:tab/>
      </w:r>
      <w:r w:rsidRPr="00E76841">
        <w:rPr>
          <w:lang w:val="de-DE" w:eastAsia="ja-JP" w:bidi="fa-IR"/>
        </w:rPr>
        <w:t>(M.D.W.)</w:t>
      </w:r>
    </w:p>
    <w:p w14:paraId="35AD0D0C" w14:textId="77777777" w:rsidR="00E76841" w:rsidRPr="00E76841" w:rsidRDefault="00E76841" w:rsidP="00DC4C5C">
      <w:pPr>
        <w:rPr>
          <w:lang w:eastAsia="ja-JP" w:bidi="fa-IR"/>
        </w:rPr>
      </w:pPr>
      <w:r w:rsidRPr="00E76841">
        <w:rPr>
          <w:vertAlign w:val="superscript"/>
          <w:lang w:eastAsia="ja-JP" w:bidi="fa-IR"/>
        </w:rPr>
        <w:t>2</w:t>
      </w:r>
      <w:r w:rsidRPr="00E76841">
        <w:rPr>
          <w:lang w:eastAsia="ja-JP" w:bidi="fa-IR"/>
        </w:rPr>
        <w:t xml:space="preserve"> Department of Chemical Biology, Faculty of Biotechnology, University of </w:t>
      </w:r>
      <w:proofErr w:type="spellStart"/>
      <w:r w:rsidRPr="00E76841">
        <w:rPr>
          <w:lang w:eastAsia="ja-JP" w:bidi="fa-IR"/>
        </w:rPr>
        <w:t>Wrocław</w:t>
      </w:r>
      <w:proofErr w:type="spellEnd"/>
      <w:r w:rsidRPr="00E76841">
        <w:rPr>
          <w:lang w:eastAsia="ja-JP" w:bidi="fa-IR"/>
        </w:rPr>
        <w:t>,</w:t>
      </w:r>
    </w:p>
    <w:p w14:paraId="4ADA4DE4" w14:textId="6D1B047B" w:rsidR="00E76841" w:rsidRDefault="00E76841" w:rsidP="00DC4C5C">
      <w:pPr>
        <w:rPr>
          <w:lang w:val="pl-PL" w:eastAsia="ja-JP" w:bidi="fa-IR"/>
        </w:rPr>
      </w:pPr>
      <w:r w:rsidRPr="00E76841">
        <w:rPr>
          <w:lang w:eastAsia="ja-JP" w:bidi="fa-IR"/>
        </w:rPr>
        <w:tab/>
      </w:r>
      <w:r w:rsidRPr="00C35D9E">
        <w:rPr>
          <w:lang w:val="pl-PL" w:eastAsia="ja-JP" w:bidi="fa-IR"/>
        </w:rPr>
        <w:t xml:space="preserve">Joliot-Curie 14a, 50-383 Wrocław, Poland; </w:t>
      </w:r>
      <w:r w:rsidRPr="00E76841">
        <w:rPr>
          <w:lang w:val="de-DE" w:eastAsia="ja-JP" w:bidi="fa-IR"/>
        </w:rPr>
        <w:t>manuel.perisdiaz@uwr.edu.pl</w:t>
      </w:r>
      <w:r w:rsidRPr="00C35D9E">
        <w:rPr>
          <w:lang w:val="pl-PL" w:eastAsia="ja-JP" w:bidi="fa-IR"/>
        </w:rPr>
        <w:t xml:space="preserve"> (M.P.); </w:t>
      </w:r>
      <w:r w:rsidRPr="00C35D9E">
        <w:rPr>
          <w:lang w:val="pl-PL" w:eastAsia="ja-JP" w:bidi="fa-IR"/>
        </w:rPr>
        <w:tab/>
        <w:t>artur.krezel@uwr.edu.pl (A.K.)</w:t>
      </w:r>
    </w:p>
    <w:p w14:paraId="4087C8F6" w14:textId="7E3C09CD" w:rsidR="00966292" w:rsidRPr="00381419" w:rsidRDefault="00966292" w:rsidP="00DC4C5C">
      <w:pPr>
        <w:rPr>
          <w:lang w:eastAsia="ja-JP" w:bidi="fa-IR"/>
        </w:rPr>
      </w:pPr>
      <w:r w:rsidRPr="00381419">
        <w:rPr>
          <w:lang w:eastAsia="ja-JP" w:bidi="fa-IR"/>
        </w:rPr>
        <w:t xml:space="preserve">3 </w:t>
      </w:r>
    </w:p>
    <w:p w14:paraId="33EAF713" w14:textId="77777777" w:rsidR="00E76841" w:rsidRPr="00E76841" w:rsidRDefault="00E76841" w:rsidP="00DC4C5C">
      <w:pPr>
        <w:rPr>
          <w:lang w:eastAsia="ja-JP" w:bidi="fa-IR"/>
        </w:rPr>
      </w:pPr>
      <w:r w:rsidRPr="00E76841">
        <w:rPr>
          <w:lang w:eastAsia="ja-JP" w:bidi="fa-IR"/>
        </w:rPr>
        <w:t>* Correspondence: wbal@ibb.waw.pl</w:t>
      </w:r>
    </w:p>
    <w:bookmarkEnd w:id="0"/>
    <w:p w14:paraId="787B82F9" w14:textId="77777777" w:rsidR="000C4C1B" w:rsidRPr="000C4C1B" w:rsidRDefault="000C4C1B" w:rsidP="00DC4C5C">
      <w:pPr>
        <w:rPr>
          <w:lang w:val="en-GB"/>
        </w:rPr>
      </w:pPr>
    </w:p>
    <w:p w14:paraId="6988675A" w14:textId="5EC76183" w:rsidR="00E67229" w:rsidRDefault="00E67229" w:rsidP="00DC4C5C"/>
    <w:p w14:paraId="21F4D7AD" w14:textId="21654B21" w:rsidR="00E76841" w:rsidRPr="00DC4C5C" w:rsidRDefault="00E76841" w:rsidP="00DC4C5C">
      <w:pPr>
        <w:pStyle w:val="Nagwek1"/>
      </w:pPr>
      <w:r w:rsidRPr="00DC4C5C">
        <w:t>Supporting figures</w:t>
      </w:r>
    </w:p>
    <w:p w14:paraId="45FFFD44" w14:textId="08A3F019" w:rsidR="00DC4C5C" w:rsidRDefault="00DC4C5C" w:rsidP="00DC4C5C"/>
    <w:p w14:paraId="2C1843AF" w14:textId="77777777" w:rsidR="00381419" w:rsidRDefault="00381419" w:rsidP="00DC4C5C"/>
    <w:p w14:paraId="39E94B52" w14:textId="77777777" w:rsidR="00381419" w:rsidRDefault="00381419" w:rsidP="00DC4C5C"/>
    <w:p w14:paraId="143EB31F" w14:textId="1A7C5A27" w:rsidR="00DC4C5C" w:rsidRDefault="00381419" w:rsidP="00DC4C5C">
      <w:r w:rsidRPr="00381419">
        <w:rPr>
          <w:b/>
        </w:rPr>
        <w:t>Scheme 1.</w:t>
      </w:r>
      <w:r>
        <w:t xml:space="preserve"> Comparison of sequences of hepcidin-25 and α-domain of human </w:t>
      </w:r>
      <w:proofErr w:type="spellStart"/>
      <w:r>
        <w:t>metallothionein</w:t>
      </w:r>
      <w:proofErr w:type="spellEnd"/>
      <w:r>
        <w:t xml:space="preserve"> 2 (</w:t>
      </w:r>
      <w:proofErr w:type="spellStart"/>
      <w:r>
        <w:t>Cys</w:t>
      </w:r>
      <w:proofErr w:type="spellEnd"/>
      <w:r>
        <w:t xml:space="preserve"> residues set in bold).</w:t>
      </w:r>
    </w:p>
    <w:p w14:paraId="45FB4BDA" w14:textId="77777777" w:rsidR="00381419" w:rsidRPr="00DC4C5C" w:rsidRDefault="00381419" w:rsidP="00DC4C5C"/>
    <w:p w14:paraId="0333C94A" w14:textId="2F9B5732" w:rsidR="00381419" w:rsidRPr="002156CF" w:rsidRDefault="00381419" w:rsidP="00381419">
      <w:pPr>
        <w:pStyle w:val="Tekstpodstawowy"/>
        <w:rPr>
          <w:rFonts w:ascii="Courier New" w:hAnsi="Courier New" w:cs="Courier New"/>
          <w:lang w:val="en-US"/>
        </w:rPr>
      </w:pPr>
      <w:r w:rsidRPr="00381419">
        <w:rPr>
          <w:rFonts w:ascii="Courier New" w:hAnsi="Courier New" w:cs="Courier New"/>
          <w:b/>
          <w:u w:val="single"/>
          <w:lang w:val="en-US"/>
        </w:rPr>
        <w:t>MT2</w:t>
      </w:r>
      <w:r>
        <w:rPr>
          <w:rFonts w:ascii="Courier New" w:hAnsi="Courier New" w:cs="Courier New"/>
          <w:lang w:val="en-US"/>
        </w:rPr>
        <w:t xml:space="preserve"> </w:t>
      </w:r>
      <w:r>
        <w:rPr>
          <w:rFonts w:ascii="Courier New" w:hAnsi="Courier New" w:cs="Courier New"/>
          <w:lang w:val="en-US"/>
        </w:rPr>
        <w:t xml:space="preserve">        </w:t>
      </w:r>
      <w:r>
        <w:rPr>
          <w:rFonts w:ascii="Courier New" w:hAnsi="Courier New" w:cs="Courier New"/>
          <w:lang w:val="en-US"/>
        </w:rPr>
        <w:t xml:space="preserve">  </w:t>
      </w:r>
      <w:r>
        <w:rPr>
          <w:rFonts w:ascii="Courier New" w:hAnsi="Courier New" w:cs="Courier New"/>
          <w:lang w:val="en-US"/>
        </w:rPr>
        <w:t xml:space="preserve">   </w:t>
      </w:r>
      <w:r>
        <w:rPr>
          <w:rFonts w:ascii="Courier New" w:hAnsi="Courier New" w:cs="Courier New"/>
          <w:lang w:val="en-US"/>
        </w:rPr>
        <w:t xml:space="preserve">    </w:t>
      </w:r>
      <w:r w:rsidRPr="002156CF">
        <w:rPr>
          <w:rFonts w:ascii="Courier New" w:hAnsi="Courier New" w:cs="Courier New"/>
          <w:lang w:val="en-US"/>
        </w:rPr>
        <w:t>KS</w:t>
      </w:r>
      <w:r w:rsidRPr="002156CF">
        <w:rPr>
          <w:rFonts w:ascii="Courier New" w:hAnsi="Courier New" w:cs="Courier New"/>
          <w:b/>
          <w:lang w:val="en-US"/>
        </w:rPr>
        <w:t>CC</w:t>
      </w:r>
      <w:r w:rsidRPr="002156CF">
        <w:rPr>
          <w:rFonts w:ascii="Courier New" w:hAnsi="Courier New" w:cs="Courier New"/>
          <w:lang w:val="en-US"/>
        </w:rPr>
        <w:t>S</w:t>
      </w:r>
      <w:r w:rsidRPr="002156CF">
        <w:rPr>
          <w:rFonts w:ascii="Courier New" w:hAnsi="Courier New" w:cs="Courier New"/>
          <w:b/>
          <w:lang w:val="en-US"/>
        </w:rPr>
        <w:t>CC</w:t>
      </w:r>
      <w:r w:rsidRPr="002156CF">
        <w:rPr>
          <w:rFonts w:ascii="Courier New" w:hAnsi="Courier New" w:cs="Courier New"/>
          <w:lang w:val="en-US"/>
        </w:rPr>
        <w:t>PVG</w:t>
      </w:r>
      <w:r w:rsidRPr="002156CF">
        <w:rPr>
          <w:rFonts w:ascii="Courier New" w:hAnsi="Courier New" w:cs="Courier New"/>
          <w:b/>
          <w:lang w:val="en-US"/>
        </w:rPr>
        <w:t>C</w:t>
      </w:r>
      <w:r w:rsidRPr="002156CF">
        <w:rPr>
          <w:rFonts w:ascii="Courier New" w:hAnsi="Courier New" w:cs="Courier New"/>
          <w:lang w:val="en-US"/>
        </w:rPr>
        <w:t>AK</w:t>
      </w:r>
      <w:r w:rsidRPr="002156CF">
        <w:rPr>
          <w:rFonts w:ascii="Courier New" w:hAnsi="Courier New" w:cs="Courier New"/>
          <w:b/>
          <w:lang w:val="en-US"/>
        </w:rPr>
        <w:t>C</w:t>
      </w:r>
      <w:r w:rsidRPr="002156CF">
        <w:rPr>
          <w:rFonts w:ascii="Courier New" w:hAnsi="Courier New" w:cs="Courier New"/>
          <w:lang w:val="en-US"/>
        </w:rPr>
        <w:t>AQG</w:t>
      </w:r>
      <w:r w:rsidRPr="002156CF">
        <w:rPr>
          <w:rFonts w:ascii="Courier New" w:hAnsi="Courier New" w:cs="Courier New"/>
          <w:b/>
          <w:lang w:val="en-US"/>
        </w:rPr>
        <w:t>C</w:t>
      </w:r>
      <w:r w:rsidRPr="002156CF">
        <w:rPr>
          <w:rFonts w:ascii="Courier New" w:hAnsi="Courier New" w:cs="Courier New"/>
          <w:lang w:val="en-US"/>
        </w:rPr>
        <w:t>I</w:t>
      </w:r>
      <w:r w:rsidRPr="002156CF">
        <w:rPr>
          <w:rFonts w:ascii="Courier New" w:hAnsi="Courier New" w:cs="Courier New"/>
          <w:b/>
          <w:lang w:val="en-US"/>
        </w:rPr>
        <w:t>C</w:t>
      </w:r>
      <w:r w:rsidRPr="002156CF">
        <w:rPr>
          <w:rFonts w:ascii="Courier New" w:hAnsi="Courier New" w:cs="Courier New"/>
          <w:lang w:val="en-US"/>
        </w:rPr>
        <w:t>KGASDK</w:t>
      </w:r>
      <w:r w:rsidRPr="002156CF">
        <w:rPr>
          <w:rFonts w:ascii="Courier New" w:hAnsi="Courier New" w:cs="Courier New"/>
          <w:b/>
          <w:lang w:val="en-US"/>
        </w:rPr>
        <w:t>C</w:t>
      </w:r>
      <w:r w:rsidRPr="002156CF">
        <w:rPr>
          <w:rFonts w:ascii="Courier New" w:hAnsi="Courier New" w:cs="Courier New"/>
          <w:lang w:val="en-US"/>
        </w:rPr>
        <w:t>S</w:t>
      </w:r>
      <w:r w:rsidRPr="002156CF">
        <w:rPr>
          <w:rFonts w:ascii="Courier New" w:hAnsi="Courier New" w:cs="Courier New"/>
          <w:b/>
          <w:lang w:val="en-US"/>
        </w:rPr>
        <w:t>CC</w:t>
      </w:r>
      <w:r w:rsidRPr="002156CF">
        <w:rPr>
          <w:rFonts w:ascii="Courier New" w:hAnsi="Courier New" w:cs="Courier New"/>
          <w:lang w:val="en-US"/>
        </w:rPr>
        <w:t>A</w:t>
      </w:r>
    </w:p>
    <w:p w14:paraId="74BDC311" w14:textId="07481F51" w:rsidR="00381419" w:rsidRPr="002156CF" w:rsidRDefault="00381419" w:rsidP="00381419">
      <w:pPr>
        <w:pStyle w:val="Tekstpodstawowy"/>
        <w:rPr>
          <w:rFonts w:ascii="Courier New" w:hAnsi="Courier New" w:cs="Courier New"/>
          <w:lang w:val="en-US"/>
        </w:rPr>
      </w:pPr>
      <w:r w:rsidRPr="00381419">
        <w:rPr>
          <w:rFonts w:ascii="Courier New" w:hAnsi="Courier New" w:cs="Courier New"/>
          <w:b/>
          <w:u w:val="single"/>
          <w:lang w:val="en-US"/>
        </w:rPr>
        <w:t>hepcidin-25</w:t>
      </w:r>
      <w:r>
        <w:rPr>
          <w:rFonts w:ascii="Courier New" w:hAnsi="Courier New" w:cs="Courier New"/>
          <w:lang w:val="en-US"/>
        </w:rPr>
        <w:t xml:space="preserve">   </w:t>
      </w:r>
      <w:r w:rsidRPr="002156CF">
        <w:rPr>
          <w:rFonts w:ascii="Courier New" w:hAnsi="Courier New" w:cs="Courier New"/>
          <w:lang w:val="en-US"/>
        </w:rPr>
        <w:t>DTHFPI</w:t>
      </w:r>
      <w:r w:rsidRPr="00381419">
        <w:rPr>
          <w:rFonts w:ascii="Courier New" w:hAnsi="Courier New" w:cs="Courier New"/>
          <w:b/>
          <w:lang w:val="en-US"/>
        </w:rPr>
        <w:t>C</w:t>
      </w:r>
      <w:r w:rsidRPr="002156CF">
        <w:rPr>
          <w:rFonts w:ascii="Courier New" w:hAnsi="Courier New" w:cs="Courier New"/>
          <w:lang w:val="en-US"/>
        </w:rPr>
        <w:t>IF</w:t>
      </w:r>
      <w:r w:rsidRPr="002156CF">
        <w:rPr>
          <w:rFonts w:ascii="Courier New" w:hAnsi="Courier New" w:cs="Courier New"/>
          <w:b/>
          <w:lang w:val="en-US"/>
        </w:rPr>
        <w:t>CC</w:t>
      </w:r>
      <w:r w:rsidRPr="002156CF">
        <w:rPr>
          <w:rFonts w:ascii="Courier New" w:hAnsi="Courier New" w:cs="Courier New"/>
          <w:lang w:val="en-US"/>
        </w:rPr>
        <w:t>G</w:t>
      </w:r>
      <w:r w:rsidRPr="002156CF">
        <w:rPr>
          <w:rFonts w:ascii="Courier New" w:hAnsi="Courier New" w:cs="Courier New"/>
          <w:b/>
          <w:lang w:val="en-US"/>
        </w:rPr>
        <w:t>CC</w:t>
      </w:r>
      <w:r w:rsidRPr="002156CF">
        <w:rPr>
          <w:rFonts w:ascii="Courier New" w:hAnsi="Courier New" w:cs="Courier New"/>
          <w:lang w:val="en-US"/>
        </w:rPr>
        <w:t>HRSK</w:t>
      </w:r>
      <w:r w:rsidRPr="002156CF">
        <w:rPr>
          <w:rFonts w:ascii="Courier New" w:hAnsi="Courier New" w:cs="Courier New"/>
          <w:b/>
          <w:lang w:val="en-US"/>
        </w:rPr>
        <w:t>C</w:t>
      </w:r>
      <w:r w:rsidRPr="002156CF">
        <w:rPr>
          <w:rFonts w:ascii="Courier New" w:hAnsi="Courier New" w:cs="Courier New"/>
          <w:lang w:val="en-US"/>
        </w:rPr>
        <w:t>GM</w:t>
      </w:r>
      <w:r w:rsidRPr="002156CF">
        <w:rPr>
          <w:rFonts w:ascii="Courier New" w:hAnsi="Courier New" w:cs="Courier New"/>
          <w:b/>
          <w:lang w:val="en-US"/>
        </w:rPr>
        <w:t>CC</w:t>
      </w:r>
      <w:r w:rsidRPr="002156CF">
        <w:rPr>
          <w:rFonts w:ascii="Courier New" w:hAnsi="Courier New" w:cs="Courier New"/>
          <w:lang w:val="en-US"/>
        </w:rPr>
        <w:t>KT</w:t>
      </w:r>
    </w:p>
    <w:p w14:paraId="0BE70DA7" w14:textId="3A036A4E" w:rsidR="00E76841" w:rsidRDefault="00E76841" w:rsidP="00DC4C5C"/>
    <w:p w14:paraId="3011F360" w14:textId="3BB276D4" w:rsidR="00E76841" w:rsidRDefault="00E76841" w:rsidP="00DC4C5C"/>
    <w:p w14:paraId="48856B65" w14:textId="4175ED5D" w:rsidR="00E76841" w:rsidRDefault="00E76841" w:rsidP="00DC4C5C"/>
    <w:p w14:paraId="641FE34C" w14:textId="365FC4A2" w:rsidR="00E76841" w:rsidRDefault="00E76841" w:rsidP="00DC4C5C"/>
    <w:p w14:paraId="13075585" w14:textId="1B687A8D" w:rsidR="00E76841" w:rsidRDefault="00E76841" w:rsidP="00DC4C5C"/>
    <w:p w14:paraId="123245A6" w14:textId="77777777" w:rsidR="00E76841" w:rsidRDefault="00E76841" w:rsidP="00DC4C5C"/>
    <w:p w14:paraId="30F1C80E" w14:textId="3CE727F3" w:rsidR="00E67229" w:rsidRDefault="00381419" w:rsidP="00DC4C5C">
      <w:r>
        <w:object w:dxaOrig="8799" w:dyaOrig="6177" w14:anchorId="6FFFA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0pt;height:309pt" o:ole="">
            <v:imagedata r:id="rId4" o:title=""/>
          </v:shape>
          <o:OLEObject Type="Embed" ProgID="Origin50.Graph" ShapeID="_x0000_i1026" DrawAspect="Content" ObjectID="_1727130938" r:id="rId5"/>
        </w:object>
      </w:r>
    </w:p>
    <w:p w14:paraId="46948B31" w14:textId="77777777" w:rsidR="00E67229" w:rsidRDefault="00E67229" w:rsidP="00DC4C5C"/>
    <w:p w14:paraId="4BACA2ED" w14:textId="77777777" w:rsidR="00E67229" w:rsidRDefault="00E67229" w:rsidP="00DC4C5C"/>
    <w:p w14:paraId="38F34CEB" w14:textId="77777777" w:rsidR="00E67229" w:rsidRDefault="00E67229" w:rsidP="00DC4C5C">
      <w:r>
        <w:object w:dxaOrig="8799" w:dyaOrig="6177" w14:anchorId="476B89CD">
          <v:shape id="_x0000_i1025" type="#_x0000_t75" style="width:440.5pt;height:309pt" o:ole="">
            <v:imagedata r:id="rId6" o:title=""/>
          </v:shape>
          <o:OLEObject Type="Embed" ProgID="Origin50.Graph" ShapeID="_x0000_i1025" DrawAspect="Content" ObjectID="_1727130939" r:id="rId7"/>
        </w:object>
      </w:r>
    </w:p>
    <w:p w14:paraId="68DA9FA5" w14:textId="19DEFEE4" w:rsidR="00E67229" w:rsidRPr="00381419" w:rsidRDefault="00E67229" w:rsidP="00DC4C5C">
      <w:pPr>
        <w:rPr>
          <w:sz w:val="20"/>
        </w:rPr>
      </w:pPr>
      <w:r w:rsidRPr="00381419">
        <w:rPr>
          <w:b/>
          <w:sz w:val="20"/>
        </w:rPr>
        <w:t xml:space="preserve">Figure </w:t>
      </w:r>
      <w:r w:rsidRPr="00381419">
        <w:rPr>
          <w:b/>
          <w:noProof/>
          <w:sz w:val="20"/>
        </w:rPr>
        <w:t>S1</w:t>
      </w:r>
      <w:r w:rsidRPr="00381419">
        <w:rPr>
          <w:b/>
          <w:sz w:val="20"/>
        </w:rPr>
        <w:t>.</w:t>
      </w:r>
      <w:r w:rsidRPr="00381419">
        <w:rPr>
          <w:sz w:val="20"/>
        </w:rPr>
        <w:t xml:space="preserve"> 100 μM 5R-hepcidin in 100mM HEPES pH 7.4, titrated with Cd(NO</w:t>
      </w:r>
      <w:r w:rsidRPr="00381419">
        <w:rPr>
          <w:sz w:val="20"/>
          <w:vertAlign w:val="subscript"/>
        </w:rPr>
        <w:t>3</w:t>
      </w:r>
      <w:r w:rsidRPr="00381419">
        <w:rPr>
          <w:sz w:val="20"/>
        </w:rPr>
        <w:t>)</w:t>
      </w:r>
      <w:r w:rsidRPr="00381419">
        <w:rPr>
          <w:sz w:val="20"/>
          <w:vertAlign w:val="subscript"/>
        </w:rPr>
        <w:t>2</w:t>
      </w:r>
      <w:r w:rsidRPr="00381419">
        <w:rPr>
          <w:sz w:val="20"/>
        </w:rPr>
        <w:t xml:space="preserve"> (</w:t>
      </w:r>
      <w:r w:rsidR="00381419" w:rsidRPr="00381419">
        <w:rPr>
          <w:sz w:val="20"/>
        </w:rPr>
        <w:t>top</w:t>
      </w:r>
      <w:r w:rsidRPr="00381419">
        <w:rPr>
          <w:sz w:val="20"/>
        </w:rPr>
        <w:t>) and Zn(NO</w:t>
      </w:r>
      <w:r w:rsidRPr="00381419">
        <w:rPr>
          <w:sz w:val="20"/>
          <w:vertAlign w:val="subscript"/>
        </w:rPr>
        <w:t>3</w:t>
      </w:r>
      <w:r w:rsidRPr="00381419">
        <w:rPr>
          <w:sz w:val="20"/>
        </w:rPr>
        <w:t>)</w:t>
      </w:r>
      <w:r w:rsidRPr="00381419">
        <w:rPr>
          <w:sz w:val="20"/>
          <w:vertAlign w:val="subscript"/>
        </w:rPr>
        <w:t>2</w:t>
      </w:r>
      <w:r w:rsidRPr="00381419">
        <w:rPr>
          <w:sz w:val="20"/>
        </w:rPr>
        <w:t xml:space="preserve"> (</w:t>
      </w:r>
      <w:r w:rsidR="00381419" w:rsidRPr="00381419">
        <w:rPr>
          <w:sz w:val="20"/>
        </w:rPr>
        <w:t>bottom</w:t>
      </w:r>
      <w:r w:rsidRPr="00381419">
        <w:rPr>
          <w:sz w:val="20"/>
        </w:rPr>
        <w:t>)</w:t>
      </w:r>
      <w:r w:rsidR="00F33D1B" w:rsidRPr="00381419">
        <w:rPr>
          <w:sz w:val="20"/>
        </w:rPr>
        <w:t>.</w:t>
      </w:r>
      <w:r w:rsidR="00381419" w:rsidRPr="00381419">
        <w:rPr>
          <w:sz w:val="20"/>
        </w:rPr>
        <w:t xml:space="preserve"> Cd(II) and Zn(II) to peptide ratios are color coded on the plots.</w:t>
      </w:r>
    </w:p>
    <w:p w14:paraId="262B79B3" w14:textId="77777777" w:rsidR="00E67229" w:rsidRPr="00E67229" w:rsidRDefault="00E67229" w:rsidP="00DC4C5C"/>
    <w:p w14:paraId="6CE88C0F" w14:textId="77777777" w:rsidR="00E67229" w:rsidRPr="00E67229" w:rsidRDefault="00E67229" w:rsidP="00DC4C5C"/>
    <w:p w14:paraId="0E4B1884" w14:textId="05689E6F" w:rsidR="007435EE" w:rsidRDefault="007435EE" w:rsidP="00DC4C5C">
      <w:r>
        <w:rPr>
          <w:noProof/>
          <w:lang w:val="pl-PL" w:eastAsia="pl-PL"/>
        </w:rPr>
        <w:drawing>
          <wp:inline distT="0" distB="0" distL="0" distR="0" wp14:anchorId="126D4AA1" wp14:editId="18619FD0">
            <wp:extent cx="5905269" cy="8582660"/>
            <wp:effectExtent l="0" t="0" r="63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"/>
                    <a:stretch/>
                  </pic:blipFill>
                  <pic:spPr bwMode="auto">
                    <a:xfrm>
                      <a:off x="0" y="0"/>
                      <a:ext cx="5905905" cy="85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469A0" w14:textId="3101C611" w:rsidR="007435EE" w:rsidRPr="00E250B6" w:rsidRDefault="007435EE" w:rsidP="007435EE">
      <w:pPr>
        <w:rPr>
          <w:sz w:val="20"/>
          <w:szCs w:val="20"/>
        </w:rPr>
      </w:pPr>
      <w:r w:rsidRPr="00381419">
        <w:rPr>
          <w:b/>
          <w:sz w:val="20"/>
          <w:szCs w:val="20"/>
        </w:rPr>
        <w:t xml:space="preserve">Figure </w:t>
      </w:r>
      <w:r w:rsidRPr="00381419">
        <w:rPr>
          <w:b/>
          <w:noProof/>
          <w:sz w:val="20"/>
          <w:szCs w:val="20"/>
        </w:rPr>
        <w:t>S2</w:t>
      </w:r>
      <w:r w:rsidRPr="00381419">
        <w:rPr>
          <w:b/>
          <w:sz w:val="20"/>
          <w:szCs w:val="20"/>
        </w:rPr>
        <w:t>.</w:t>
      </w:r>
      <w:r w:rsidRPr="00E250B6">
        <w:rPr>
          <w:sz w:val="20"/>
          <w:szCs w:val="20"/>
        </w:rPr>
        <w:t xml:space="preserve"> Native mass spectra of 10 μM Hepcidin-25 with 20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>M Cd</w:t>
      </w:r>
      <w:r w:rsidR="00BE40C3">
        <w:rPr>
          <w:sz w:val="20"/>
          <w:szCs w:val="20"/>
        </w:rPr>
        <w:t>(II) a</w:t>
      </w:r>
      <w:r w:rsidRPr="00E250B6">
        <w:rPr>
          <w:sz w:val="20"/>
          <w:szCs w:val="20"/>
        </w:rPr>
        <w:t>c</w:t>
      </w:r>
      <w:r w:rsidR="00BE40C3">
        <w:rPr>
          <w:sz w:val="20"/>
          <w:szCs w:val="20"/>
        </w:rPr>
        <w:t>etate</w:t>
      </w:r>
      <w:r w:rsidRPr="00E250B6">
        <w:rPr>
          <w:sz w:val="20"/>
          <w:szCs w:val="20"/>
        </w:rPr>
        <w:t xml:space="preserve"> with varying concentration of 5R-hepcidin: A) 1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B) 3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C) 10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D) 30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E) 70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>M in ammonium acetate pH 7.4</w:t>
      </w:r>
      <w:r w:rsidR="00381419">
        <w:rPr>
          <w:sz w:val="20"/>
          <w:szCs w:val="20"/>
        </w:rPr>
        <w:t>.</w:t>
      </w:r>
    </w:p>
    <w:p w14:paraId="1992C4CB" w14:textId="77777777" w:rsidR="007435EE" w:rsidRDefault="007435EE" w:rsidP="00DC4C5C"/>
    <w:p w14:paraId="5D690BA3" w14:textId="7DEFAF98" w:rsidR="007435EE" w:rsidRDefault="007435EE" w:rsidP="00DC4C5C">
      <w:r>
        <w:rPr>
          <w:noProof/>
          <w:lang w:val="pl-PL" w:eastAsia="pl-PL"/>
        </w:rPr>
        <w:drawing>
          <wp:inline distT="0" distB="0" distL="0" distR="0" wp14:anchorId="32998363" wp14:editId="499CE386">
            <wp:extent cx="5709138" cy="808291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53" b="2166"/>
                    <a:stretch/>
                  </pic:blipFill>
                  <pic:spPr bwMode="auto">
                    <a:xfrm>
                      <a:off x="0" y="0"/>
                      <a:ext cx="5709683" cy="80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BBA4D" w14:textId="2592F2A1" w:rsidR="007435EE" w:rsidRPr="00E250B6" w:rsidRDefault="007435EE" w:rsidP="007435EE">
      <w:pPr>
        <w:rPr>
          <w:sz w:val="20"/>
          <w:szCs w:val="20"/>
        </w:rPr>
      </w:pPr>
      <w:r w:rsidRPr="00381419">
        <w:rPr>
          <w:b/>
          <w:sz w:val="20"/>
          <w:szCs w:val="20"/>
        </w:rPr>
        <w:t xml:space="preserve">Figure </w:t>
      </w:r>
      <w:r w:rsidRPr="00381419">
        <w:rPr>
          <w:b/>
          <w:noProof/>
          <w:sz w:val="20"/>
          <w:szCs w:val="20"/>
        </w:rPr>
        <w:t>S3</w:t>
      </w:r>
      <w:r w:rsidRPr="00381419">
        <w:rPr>
          <w:b/>
          <w:sz w:val="20"/>
          <w:szCs w:val="20"/>
        </w:rPr>
        <w:t xml:space="preserve">. </w:t>
      </w:r>
      <w:r w:rsidRPr="00E250B6">
        <w:rPr>
          <w:sz w:val="20"/>
          <w:szCs w:val="20"/>
        </w:rPr>
        <w:t xml:space="preserve">Native mass spectra of 10 μM 5R-hepcidin with 20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>M Cd</w:t>
      </w:r>
      <w:r w:rsidR="00BE40C3">
        <w:rPr>
          <w:sz w:val="20"/>
          <w:szCs w:val="20"/>
        </w:rPr>
        <w:t>(II) acetate</w:t>
      </w:r>
      <w:r w:rsidRPr="00E250B6">
        <w:rPr>
          <w:sz w:val="20"/>
          <w:szCs w:val="20"/>
        </w:rPr>
        <w:t xml:space="preserve"> with varying concentration of metallothionein MT2A: A) 1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B) 3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C) 10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D) 30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>M in ammonium acetate pH 7.4 Due to high noise and differing intensities</w:t>
      </w:r>
      <w:r w:rsidR="00E250B6">
        <w:rPr>
          <w:sz w:val="20"/>
          <w:szCs w:val="20"/>
        </w:rPr>
        <w:t>, for better clarity</w:t>
      </w:r>
      <w:r w:rsidRPr="00E250B6">
        <w:rPr>
          <w:sz w:val="20"/>
          <w:szCs w:val="20"/>
        </w:rPr>
        <w:t xml:space="preserve"> only fragment for 5R-hepcidin is shown, </w:t>
      </w:r>
      <w:r w:rsidR="00381419">
        <w:rPr>
          <w:sz w:val="20"/>
          <w:szCs w:val="20"/>
        </w:rPr>
        <w:t xml:space="preserve">the </w:t>
      </w:r>
      <w:r w:rsidRPr="00E250B6">
        <w:rPr>
          <w:sz w:val="20"/>
          <w:szCs w:val="20"/>
        </w:rPr>
        <w:t xml:space="preserve">fragment with peaks associated with MT2A is </w:t>
      </w:r>
      <w:r w:rsidR="00381419">
        <w:rPr>
          <w:sz w:val="20"/>
          <w:szCs w:val="20"/>
        </w:rPr>
        <w:t>shown in F</w:t>
      </w:r>
      <w:r w:rsidRPr="00E250B6">
        <w:rPr>
          <w:sz w:val="20"/>
          <w:szCs w:val="20"/>
        </w:rPr>
        <w:t>ig. S4</w:t>
      </w:r>
      <w:r w:rsidR="00381419">
        <w:rPr>
          <w:sz w:val="20"/>
          <w:szCs w:val="20"/>
        </w:rPr>
        <w:t>.</w:t>
      </w:r>
    </w:p>
    <w:p w14:paraId="305218F5" w14:textId="14F0ECC8" w:rsidR="00E67229" w:rsidRDefault="007435EE" w:rsidP="00DC4C5C">
      <w:r>
        <w:rPr>
          <w:noProof/>
          <w:lang w:val="pl-PL" w:eastAsia="pl-PL"/>
        </w:rPr>
        <w:lastRenderedPageBreak/>
        <w:drawing>
          <wp:inline distT="0" distB="0" distL="0" distR="0" wp14:anchorId="0ED2096C" wp14:editId="6FFF5F81">
            <wp:extent cx="5952639" cy="85744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39" cy="857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81D4" w14:textId="67728FC1" w:rsidR="007435EE" w:rsidRPr="00E250B6" w:rsidRDefault="007435EE" w:rsidP="00DC4C5C">
      <w:pPr>
        <w:rPr>
          <w:sz w:val="20"/>
          <w:szCs w:val="20"/>
        </w:rPr>
      </w:pPr>
      <w:r w:rsidRPr="00381419">
        <w:rPr>
          <w:b/>
          <w:sz w:val="20"/>
          <w:szCs w:val="20"/>
        </w:rPr>
        <w:t xml:space="preserve">Figure </w:t>
      </w:r>
      <w:r w:rsidRPr="00381419">
        <w:rPr>
          <w:b/>
          <w:noProof/>
          <w:sz w:val="20"/>
          <w:szCs w:val="20"/>
        </w:rPr>
        <w:t>S4</w:t>
      </w:r>
      <w:r w:rsidRPr="00381419">
        <w:rPr>
          <w:b/>
          <w:sz w:val="20"/>
          <w:szCs w:val="20"/>
        </w:rPr>
        <w:t>.</w:t>
      </w:r>
      <w:r w:rsidR="00CD2475" w:rsidRPr="00381419">
        <w:rPr>
          <w:b/>
          <w:sz w:val="20"/>
          <w:szCs w:val="20"/>
        </w:rPr>
        <w:t xml:space="preserve"> </w:t>
      </w:r>
      <w:r w:rsidRPr="00E250B6">
        <w:rPr>
          <w:sz w:val="20"/>
          <w:szCs w:val="20"/>
        </w:rPr>
        <w:t xml:space="preserve">Native mass spectra of 10 μM 5R-hepcidin with 20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>M Cd</w:t>
      </w:r>
      <w:r w:rsidR="00BE40C3">
        <w:rPr>
          <w:sz w:val="20"/>
          <w:szCs w:val="20"/>
        </w:rPr>
        <w:t>(II) acetate</w:t>
      </w:r>
      <w:r w:rsidRPr="00E250B6">
        <w:rPr>
          <w:sz w:val="20"/>
          <w:szCs w:val="20"/>
        </w:rPr>
        <w:t xml:space="preserve"> with varying concentration of metallothionein MT2A: A) 1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B) 3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C) 10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 xml:space="preserve">M, D) 30 </w:t>
      </w:r>
      <w:r w:rsidRPr="00E250B6">
        <w:rPr>
          <w:sz w:val="20"/>
          <w:szCs w:val="20"/>
          <w:lang w:val="el-GR"/>
        </w:rPr>
        <w:t>μ</w:t>
      </w:r>
      <w:r w:rsidRPr="00E250B6">
        <w:rPr>
          <w:sz w:val="20"/>
          <w:szCs w:val="20"/>
        </w:rPr>
        <w:t>M in ammonium acetate pH 7.4 Due to high noise and differing intensities</w:t>
      </w:r>
      <w:r w:rsidR="00E250B6">
        <w:rPr>
          <w:sz w:val="20"/>
          <w:szCs w:val="20"/>
        </w:rPr>
        <w:t>, for better clarity</w:t>
      </w:r>
      <w:r w:rsidRPr="00E250B6">
        <w:rPr>
          <w:sz w:val="20"/>
          <w:szCs w:val="20"/>
        </w:rPr>
        <w:t xml:space="preserve"> only peaks associated with MT2A is shown, </w:t>
      </w:r>
      <w:r w:rsidR="00381419">
        <w:rPr>
          <w:sz w:val="20"/>
          <w:szCs w:val="20"/>
        </w:rPr>
        <w:t xml:space="preserve">the </w:t>
      </w:r>
      <w:r w:rsidRPr="00E250B6">
        <w:rPr>
          <w:sz w:val="20"/>
          <w:szCs w:val="20"/>
        </w:rPr>
        <w:t xml:space="preserve">spectrum fragment with peaks associated with 5R-hepcidin is </w:t>
      </w:r>
      <w:r w:rsidR="00381419">
        <w:rPr>
          <w:sz w:val="20"/>
          <w:szCs w:val="20"/>
        </w:rPr>
        <w:t>shown in F</w:t>
      </w:r>
      <w:r w:rsidRPr="00E250B6">
        <w:rPr>
          <w:sz w:val="20"/>
          <w:szCs w:val="20"/>
        </w:rPr>
        <w:t>ig. S3</w:t>
      </w:r>
      <w:r w:rsidR="00381419">
        <w:rPr>
          <w:sz w:val="20"/>
          <w:szCs w:val="20"/>
        </w:rPr>
        <w:t>.</w:t>
      </w:r>
      <w:bookmarkStart w:id="1" w:name="_GoBack"/>
      <w:bookmarkEnd w:id="1"/>
    </w:p>
    <w:sectPr w:rsidR="007435EE" w:rsidRPr="00E250B6" w:rsidSect="00E250B6">
      <w:pgSz w:w="11906" w:h="16838"/>
      <w:pgMar w:top="1417" w:right="1417" w:bottom="72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29"/>
    <w:rsid w:val="000C4C1B"/>
    <w:rsid w:val="000D361C"/>
    <w:rsid w:val="00332F84"/>
    <w:rsid w:val="00381419"/>
    <w:rsid w:val="00590959"/>
    <w:rsid w:val="0059586C"/>
    <w:rsid w:val="0066386A"/>
    <w:rsid w:val="007435EE"/>
    <w:rsid w:val="007C6E8F"/>
    <w:rsid w:val="00966292"/>
    <w:rsid w:val="009F0152"/>
    <w:rsid w:val="00BE40C3"/>
    <w:rsid w:val="00C35D9E"/>
    <w:rsid w:val="00C83EB9"/>
    <w:rsid w:val="00C85AC0"/>
    <w:rsid w:val="00CD2475"/>
    <w:rsid w:val="00CD7E2D"/>
    <w:rsid w:val="00DC4C5C"/>
    <w:rsid w:val="00E04511"/>
    <w:rsid w:val="00E250B6"/>
    <w:rsid w:val="00E67229"/>
    <w:rsid w:val="00E76841"/>
    <w:rsid w:val="00EE3411"/>
    <w:rsid w:val="00F3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B19F5"/>
  <w15:chartTrackingRefBased/>
  <w15:docId w15:val="{2F5CB3BD-56AA-472A-9D35-9A71EF43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35EE"/>
    <w:rPr>
      <w:rFonts w:ascii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4C5C"/>
    <w:pPr>
      <w:keepNext/>
      <w:keepLines/>
      <w:spacing w:before="240" w:after="0"/>
      <w:outlineLvl w:val="0"/>
    </w:pPr>
    <w:rPr>
      <w:rFonts w:eastAsiaTheme="majorEastAsia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qFormat/>
    <w:rsid w:val="00E67229"/>
    <w:pPr>
      <w:widowControl w:val="0"/>
      <w:suppressLineNumbers/>
      <w:suppressAutoHyphens/>
      <w:spacing w:before="120" w:after="120" w:line="240" w:lineRule="auto"/>
    </w:pPr>
    <w:rPr>
      <w:rFonts w:eastAsia="Andale Sans UI" w:cs="Tahoma"/>
      <w:i/>
      <w:iCs/>
      <w:kern w:val="2"/>
      <w:lang w:val="de-DE" w:eastAsia="ja-JP" w:bidi="fa-IR"/>
    </w:rPr>
  </w:style>
  <w:style w:type="paragraph" w:styleId="Nagwek">
    <w:name w:val="header"/>
    <w:basedOn w:val="Normalny"/>
    <w:next w:val="Tekstpodstawowy"/>
    <w:link w:val="NagwekZnak"/>
    <w:qFormat/>
    <w:rsid w:val="000C4C1B"/>
    <w:pPr>
      <w:keepNext/>
      <w:widowControl w:val="0"/>
      <w:suppressAutoHyphens/>
      <w:spacing w:before="240" w:after="120" w:line="240" w:lineRule="auto"/>
      <w:jc w:val="center"/>
    </w:pPr>
    <w:rPr>
      <w:rFonts w:eastAsia="Andale Sans UI" w:cs="Tahoma"/>
      <w:kern w:val="2"/>
      <w:sz w:val="28"/>
      <w:szCs w:val="28"/>
      <w:lang w:val="en-GB" w:eastAsia="ja-JP" w:bidi="fa-IR"/>
    </w:rPr>
  </w:style>
  <w:style w:type="character" w:customStyle="1" w:styleId="NagwekZnak">
    <w:name w:val="Nagłówek Znak"/>
    <w:basedOn w:val="Domylnaczcionkaakapitu"/>
    <w:link w:val="Nagwek"/>
    <w:rsid w:val="000C4C1B"/>
    <w:rPr>
      <w:rFonts w:ascii="Times New Roman" w:eastAsia="Andale Sans UI" w:hAnsi="Times New Roman" w:cs="Tahoma"/>
      <w:kern w:val="2"/>
      <w:sz w:val="28"/>
      <w:szCs w:val="28"/>
      <w:lang w:val="en-GB" w:eastAsia="ja-JP" w:bidi="fa-IR"/>
    </w:rPr>
  </w:style>
  <w:style w:type="paragraph" w:styleId="Tekstpodstawowy">
    <w:name w:val="Body Text"/>
    <w:basedOn w:val="Normalny"/>
    <w:link w:val="TekstpodstawowyZnak"/>
    <w:rsid w:val="000C4C1B"/>
    <w:pPr>
      <w:widowControl w:val="0"/>
      <w:suppressAutoHyphens/>
      <w:spacing w:after="120" w:line="240" w:lineRule="auto"/>
    </w:pPr>
    <w:rPr>
      <w:rFonts w:eastAsia="Andale Sans UI" w:cs="Tahoma"/>
      <w:kern w:val="2"/>
      <w:lang w:val="de-DE" w:eastAsia="ja-JP" w:bidi="fa-IR"/>
    </w:rPr>
  </w:style>
  <w:style w:type="character" w:customStyle="1" w:styleId="TekstpodstawowyZnak">
    <w:name w:val="Tekst podstawowy Znak"/>
    <w:basedOn w:val="Domylnaczcionkaakapitu"/>
    <w:link w:val="Tekstpodstawowy"/>
    <w:rsid w:val="000C4C1B"/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character" w:styleId="Hipercze">
    <w:name w:val="Hyperlink"/>
    <w:basedOn w:val="Domylnaczcionkaakapitu"/>
    <w:uiPriority w:val="99"/>
    <w:unhideWhenUsed/>
    <w:rsid w:val="007C6E8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C6E8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DC4C5C"/>
    <w:rPr>
      <w:rFonts w:ascii="Times New Roman" w:eastAsiaTheme="majorEastAsia" w:hAnsi="Times New Roman" w:cs="Times New Roman"/>
      <w:b/>
      <w:b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287</Words>
  <Characters>1724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</dc:creator>
  <cp:keywords/>
  <dc:description/>
  <cp:lastModifiedBy>Wojtek</cp:lastModifiedBy>
  <cp:revision>3</cp:revision>
  <dcterms:created xsi:type="dcterms:W3CDTF">2022-10-12T23:39:00Z</dcterms:created>
  <dcterms:modified xsi:type="dcterms:W3CDTF">2022-10-12T23:49:00Z</dcterms:modified>
</cp:coreProperties>
</file>