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CDB5" w14:textId="4AD76AE6" w:rsidR="00A17FA6" w:rsidRPr="00961EB0" w:rsidRDefault="004056F3" w:rsidP="00485BC6">
      <w:pPr>
        <w:pStyle w:val="Titredetableau1"/>
        <w:ind w:left="426"/>
        <w:jc w:val="left"/>
        <w:rPr>
          <w:rFonts w:ascii="Palatino Linotype" w:hAnsi="Palatino Linotype" w:cs="Calibri"/>
          <w:b/>
          <w:bCs/>
          <w:sz w:val="18"/>
          <w:szCs w:val="18"/>
          <w:lang w:val="en-US"/>
        </w:rPr>
      </w:pPr>
      <w:r w:rsidRPr="00961EB0">
        <w:rPr>
          <w:rFonts w:ascii="Palatino Linotype" w:hAnsi="Palatino Linotype" w:cs="Calibri"/>
          <w:b/>
          <w:bCs/>
          <w:sz w:val="18"/>
          <w:szCs w:val="18"/>
          <w:lang w:val="en-US"/>
        </w:rPr>
        <w:t>Supplementary Table S</w:t>
      </w:r>
      <w:r w:rsidR="00961EB0" w:rsidRPr="00961EB0">
        <w:rPr>
          <w:rFonts w:ascii="Palatino Linotype" w:hAnsi="Palatino Linotype" w:cs="Calibri"/>
          <w:b/>
          <w:bCs/>
          <w:sz w:val="18"/>
          <w:szCs w:val="18"/>
          <w:lang w:val="en-US"/>
        </w:rPr>
        <w:t>1:</w:t>
      </w:r>
      <w:r w:rsidR="00A17FA6" w:rsidRPr="00961EB0">
        <w:rPr>
          <w:rFonts w:ascii="Palatino Linotype" w:hAnsi="Palatino Linotype" w:cs="Calibri"/>
          <w:b/>
          <w:bCs/>
          <w:sz w:val="18"/>
          <w:szCs w:val="18"/>
          <w:lang w:val="en-US"/>
        </w:rPr>
        <w:t xml:space="preserve"> </w:t>
      </w:r>
      <w:r w:rsidR="0044261F" w:rsidRPr="00961EB0">
        <w:rPr>
          <w:rFonts w:ascii="Palatino Linotype" w:hAnsi="Palatino Linotype" w:cs="Calibri"/>
          <w:sz w:val="18"/>
          <w:szCs w:val="18"/>
          <w:lang w:val="en-US"/>
        </w:rPr>
        <w:t>Demographic and clinical characteristics of the study population</w:t>
      </w:r>
    </w:p>
    <w:p w14:paraId="3191736B" w14:textId="77777777" w:rsidR="00A17FA6" w:rsidRPr="002A6F77" w:rsidRDefault="00A17FA6" w:rsidP="00AD4516">
      <w:pPr>
        <w:pStyle w:val="Titredetableau1"/>
        <w:jc w:val="left"/>
        <w:rPr>
          <w:rFonts w:ascii="Palatino Linotype" w:hAnsi="Palatino Linotype" w:cs="Calibri"/>
          <w:sz w:val="20"/>
          <w:szCs w:val="20"/>
          <w:lang w:val="en-US"/>
        </w:rPr>
      </w:pPr>
    </w:p>
    <w:tbl>
      <w:tblPr>
        <w:tblStyle w:val="TableNormal"/>
        <w:tblW w:w="8815" w:type="dxa"/>
        <w:tblInd w:w="398" w:type="dxa"/>
        <w:tblBorders>
          <w:top w:val="single" w:sz="2" w:space="0" w:color="7F7F7F"/>
          <w:left w:val="single" w:sz="2" w:space="0" w:color="000000"/>
          <w:bottom w:val="single" w:sz="2" w:space="0" w:color="7F7F7F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EFFFE"/>
        <w:tblLayout w:type="fixed"/>
        <w:tblLook w:val="04A0" w:firstRow="1" w:lastRow="0" w:firstColumn="1" w:lastColumn="0" w:noHBand="0" w:noVBand="1"/>
      </w:tblPr>
      <w:tblGrid>
        <w:gridCol w:w="877"/>
        <w:gridCol w:w="850"/>
        <w:gridCol w:w="844"/>
        <w:gridCol w:w="567"/>
        <w:gridCol w:w="2268"/>
        <w:gridCol w:w="783"/>
        <w:gridCol w:w="783"/>
        <w:gridCol w:w="709"/>
        <w:gridCol w:w="567"/>
        <w:gridCol w:w="567"/>
      </w:tblGrid>
      <w:tr w:rsidR="00485BC6" w:rsidRPr="002A6F77" w14:paraId="22866640" w14:textId="77777777" w:rsidTr="00961EB0">
        <w:trPr>
          <w:trHeight w:val="498"/>
          <w:tblHeader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5A178" w14:textId="77777777" w:rsidR="00594A2A" w:rsidRPr="00961EB0" w:rsidRDefault="00594A2A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 xml:space="preserve">Patient </w:t>
            </w: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04B04" w14:textId="77777777" w:rsidR="00594A2A" w:rsidRPr="00961EB0" w:rsidRDefault="00594A2A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proofErr w:type="spellStart"/>
            <w:r w:rsidRPr="00961EB0">
              <w:t>Gender</w:t>
            </w:r>
            <w:proofErr w:type="spellEnd"/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AAACD" w14:textId="77777777" w:rsidR="00594A2A" w:rsidRPr="00961EB0" w:rsidRDefault="00594A2A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Group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745DA" w14:textId="77777777" w:rsidR="00594A2A" w:rsidRPr="00961EB0" w:rsidRDefault="00594A2A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Age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F8BB2" w14:textId="77777777" w:rsidR="00594A2A" w:rsidRPr="00961EB0" w:rsidRDefault="00594A2A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proofErr w:type="spellStart"/>
            <w:r w:rsidRPr="00961EB0">
              <w:t>Diagnosis</w:t>
            </w:r>
            <w:proofErr w:type="spellEnd"/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EFACA" w14:textId="77777777" w:rsidR="00594A2A" w:rsidRPr="00961EB0" w:rsidRDefault="00594A2A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 xml:space="preserve">Initial </w:t>
            </w:r>
            <w:proofErr w:type="spellStart"/>
            <w:r w:rsidRPr="00961EB0">
              <w:t>mPDN</w:t>
            </w:r>
            <w:proofErr w:type="spellEnd"/>
            <w:r w:rsidRPr="00961EB0">
              <w:t xml:space="preserve"> dose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7EA08" w14:textId="77777777" w:rsidR="00594A2A" w:rsidRPr="00961EB0" w:rsidRDefault="00594A2A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proofErr w:type="spellStart"/>
            <w:r w:rsidRPr="00961EB0">
              <w:t>mPDN</w:t>
            </w:r>
            <w:proofErr w:type="spellEnd"/>
            <w:r w:rsidRPr="00961EB0">
              <w:t xml:space="preserve"> dose at LAM1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9F5CC" w14:textId="77777777" w:rsidR="00594A2A" w:rsidRPr="00961EB0" w:rsidRDefault="00594A2A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LAM1 &gt; L0</w:t>
            </w:r>
          </w:p>
        </w:tc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F27521F" w14:textId="77777777" w:rsidR="00594A2A" w:rsidRPr="00961EB0" w:rsidRDefault="006A70B3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L/HL</w:t>
            </w:r>
          </w:p>
        </w:tc>
      </w:tr>
      <w:tr w:rsidR="00485BC6" w:rsidRPr="002A6F77" w14:paraId="5C808286" w14:textId="77777777" w:rsidTr="00961EB0">
        <w:trPr>
          <w:trHeight w:val="208"/>
          <w:tblHeader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D69D0" w14:textId="77777777" w:rsidR="00630EEC" w:rsidRPr="002A6F77" w:rsidRDefault="00630EEC" w:rsidP="00630EEC">
            <w:pPr>
              <w:pStyle w:val="Styledetableau1"/>
              <w:spacing w:before="100" w:beforeAutospacing="1" w:after="100" w:afterAutospacing="1"/>
              <w:rPr>
                <w:rFonts w:ascii="Palatino Linotype" w:eastAsia="Arial Unicode MS" w:hAnsi="Palatino Linotype" w:cs="Calibr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10BC2" w14:textId="77777777" w:rsidR="00630EEC" w:rsidRPr="002A6F77" w:rsidRDefault="00630EEC" w:rsidP="00630EEC">
            <w:pPr>
              <w:pStyle w:val="Styledetableau1"/>
              <w:spacing w:before="100" w:beforeAutospacing="1" w:after="100" w:afterAutospacing="1"/>
              <w:jc w:val="center"/>
              <w:rPr>
                <w:rFonts w:ascii="Palatino Linotype" w:hAnsi="Palatino Linotype" w:cs="Calibri"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CD7FB" w14:textId="77777777" w:rsidR="00630EEC" w:rsidRPr="002A6F77" w:rsidRDefault="00630EEC" w:rsidP="00630EEC">
            <w:pPr>
              <w:pStyle w:val="Styledetableau1"/>
              <w:spacing w:before="100" w:beforeAutospacing="1" w:after="100" w:afterAutospacing="1"/>
              <w:jc w:val="center"/>
              <w:rPr>
                <w:rFonts w:ascii="Palatino Linotype" w:hAnsi="Palatino Linotype" w:cs="Calibr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6B578" w14:textId="77777777" w:rsidR="00630EEC" w:rsidRPr="002A6F77" w:rsidRDefault="00630EEC" w:rsidP="00630EEC">
            <w:pPr>
              <w:pStyle w:val="Styledetableau1"/>
              <w:spacing w:before="100" w:beforeAutospacing="1" w:after="100" w:afterAutospacing="1"/>
              <w:jc w:val="center"/>
              <w:rPr>
                <w:rFonts w:ascii="Palatino Linotype" w:hAnsi="Palatino Linotype" w:cs="Calibri"/>
                <w:color w:val="000000" w:themeColor="text1"/>
                <w:lang w:val="es-ES_tradnl"/>
              </w:rPr>
            </w:pP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C64AE" w14:textId="77777777" w:rsidR="00630EEC" w:rsidRPr="002A6F77" w:rsidRDefault="00630EEC" w:rsidP="00630EEC">
            <w:pPr>
              <w:pStyle w:val="Styledetableau1"/>
              <w:jc w:val="center"/>
              <w:rPr>
                <w:rFonts w:ascii="Palatino Linotype" w:hAnsi="Palatino Linotype" w:cs="Calibri"/>
                <w:color w:val="000000" w:themeColor="text1"/>
              </w:rPr>
            </w:pP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F47DE" w14:textId="77777777" w:rsidR="00630EEC" w:rsidRPr="002A6F77" w:rsidRDefault="00630EEC" w:rsidP="00630EEC">
            <w:pPr>
              <w:pStyle w:val="Corps"/>
              <w:tabs>
                <w:tab w:val="left" w:pos="708"/>
              </w:tabs>
              <w:jc w:val="center"/>
              <w:rPr>
                <w:rFonts w:ascii="Palatino Linotype" w:hAnsi="Palatino Linotype" w:cs="Calibri"/>
                <w:b/>
                <w:bCs/>
                <w:color w:val="000000" w:themeColor="text1"/>
                <w:sz w:val="20"/>
                <w:szCs w:val="20"/>
                <w:u w:color="000000"/>
                <w:lang w:val="fr-FR"/>
              </w:rPr>
            </w:pP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4F5A0" w14:textId="77777777" w:rsidR="00630EEC" w:rsidRPr="002A6F77" w:rsidRDefault="00630EEC" w:rsidP="00630EEC">
            <w:pPr>
              <w:pStyle w:val="Corps"/>
              <w:tabs>
                <w:tab w:val="left" w:pos="708"/>
              </w:tabs>
              <w:jc w:val="center"/>
              <w:rPr>
                <w:rFonts w:ascii="Palatino Linotype" w:hAnsi="Palatino Linotype" w:cs="Calibri"/>
                <w:b/>
                <w:bCs/>
                <w:color w:val="000000" w:themeColor="text1"/>
                <w:sz w:val="20"/>
                <w:szCs w:val="20"/>
                <w:u w:color="000000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FDD23" w14:textId="77777777" w:rsidR="00630EEC" w:rsidRPr="002A6F77" w:rsidRDefault="00630EEC" w:rsidP="00630EEC">
            <w:pPr>
              <w:pStyle w:val="Corps"/>
              <w:tabs>
                <w:tab w:val="left" w:pos="708"/>
                <w:tab w:val="left" w:pos="1416"/>
              </w:tabs>
              <w:jc w:val="center"/>
              <w:rPr>
                <w:rFonts w:ascii="Palatino Linotype" w:hAnsi="Palatino Linotype" w:cs="Calibri"/>
                <w:b/>
                <w:color w:val="000000" w:themeColor="text1"/>
                <w:sz w:val="20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B32B4F" w14:textId="77777777" w:rsidR="00630EEC" w:rsidRPr="002A6F77" w:rsidRDefault="00630EEC" w:rsidP="00630EEC">
            <w:pPr>
              <w:pStyle w:val="Corps"/>
              <w:tabs>
                <w:tab w:val="left" w:pos="708"/>
                <w:tab w:val="left" w:pos="1416"/>
              </w:tabs>
              <w:jc w:val="center"/>
              <w:rPr>
                <w:rFonts w:ascii="Palatino Linotype" w:hAnsi="Palatino Linotype" w:cs="Calibri"/>
                <w:b/>
                <w:color w:val="000000" w:themeColor="text1"/>
                <w:sz w:val="20"/>
                <w:szCs w:val="20"/>
                <w:u w:color="000000"/>
              </w:rPr>
            </w:pPr>
            <w:r w:rsidRPr="002A6F77">
              <w:rPr>
                <w:rStyle w:val="Aucun"/>
                <w:rFonts w:ascii="Palatino Linotype" w:eastAsia="Arial" w:hAnsi="Palatino Linotype" w:cs="Calibri"/>
                <w:b/>
                <w:sz w:val="20"/>
                <w:szCs w:val="20"/>
              </w:rPr>
              <w:t>L</w:t>
            </w:r>
            <w:r w:rsidRPr="002A6F77">
              <w:rPr>
                <w:rStyle w:val="Aucun"/>
                <w:rFonts w:ascii="Palatino Linotype" w:eastAsia="Arial" w:hAnsi="Palatino Linotype" w:cs="Calibri"/>
                <w:b/>
                <w:sz w:val="20"/>
                <w:szCs w:val="20"/>
                <w:vertAlign w:val="subscript"/>
              </w:rPr>
              <w:t>AM1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9133E5" w14:textId="77777777" w:rsidR="00630EEC" w:rsidRPr="002A6F77" w:rsidRDefault="00630EEC" w:rsidP="00630EEC">
            <w:pPr>
              <w:pStyle w:val="Corps"/>
              <w:tabs>
                <w:tab w:val="left" w:pos="708"/>
                <w:tab w:val="left" w:pos="1416"/>
              </w:tabs>
              <w:jc w:val="center"/>
              <w:rPr>
                <w:rFonts w:ascii="Palatino Linotype" w:hAnsi="Palatino Linotype" w:cs="Calibri"/>
                <w:b/>
                <w:color w:val="000000" w:themeColor="text1"/>
                <w:sz w:val="20"/>
                <w:szCs w:val="20"/>
                <w:u w:color="000000"/>
              </w:rPr>
            </w:pPr>
            <w:r w:rsidRPr="002A6F77">
              <w:rPr>
                <w:rStyle w:val="Aucun"/>
                <w:rFonts w:ascii="Palatino Linotype" w:eastAsia="Arial" w:hAnsi="Palatino Linotype" w:cs="Calibri"/>
                <w:b/>
                <w:sz w:val="20"/>
                <w:szCs w:val="20"/>
              </w:rPr>
              <w:t>L</w:t>
            </w:r>
            <w:r w:rsidRPr="002A6F77">
              <w:rPr>
                <w:rStyle w:val="Aucun"/>
                <w:rFonts w:ascii="Palatino Linotype" w:eastAsia="Arial" w:hAnsi="Palatino Linotype" w:cs="Calibri"/>
                <w:b/>
                <w:sz w:val="20"/>
                <w:szCs w:val="20"/>
                <w:vertAlign w:val="subscript"/>
              </w:rPr>
              <w:t>AM2</w:t>
            </w:r>
          </w:p>
        </w:tc>
      </w:tr>
      <w:tr w:rsidR="00485BC6" w:rsidRPr="002A6F77" w14:paraId="5D00C35B" w14:textId="77777777" w:rsidTr="00961EB0">
        <w:tblPrEx>
          <w:shd w:val="clear" w:color="auto" w:fill="auto"/>
        </w:tblPrEx>
        <w:trPr>
          <w:trHeight w:val="260"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C4092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# 1</w:t>
            </w: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BE5FE79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F</w:t>
            </w:r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1605534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7B17F4A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59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F6CF3BA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Sarcoidosis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F091A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32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CFED1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32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85FA2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YES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8A99D2B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DFF7A39" w14:textId="77777777" w:rsidR="00630EEC" w:rsidRPr="00961EB0" w:rsidRDefault="006A70B3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L</w:t>
            </w:r>
          </w:p>
        </w:tc>
      </w:tr>
      <w:tr w:rsidR="00485BC6" w:rsidRPr="002A6F77" w14:paraId="6CAA7859" w14:textId="77777777" w:rsidTr="00961EB0">
        <w:tblPrEx>
          <w:shd w:val="clear" w:color="auto" w:fill="auto"/>
        </w:tblPrEx>
        <w:trPr>
          <w:trHeight w:val="260"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3746C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# 2</w:t>
            </w: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9A5F819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F</w:t>
            </w:r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F2BBF02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C4B92B4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94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A4801A4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IgG4 disease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3F354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16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AB601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16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5320F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YES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2CE404B" w14:textId="77777777" w:rsidR="00630EEC" w:rsidRPr="00961EB0" w:rsidRDefault="006A70B3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L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D8544BB" w14:textId="77777777" w:rsidR="00630EEC" w:rsidRPr="00961EB0" w:rsidRDefault="006A70B3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rPr>
                <w:color w:val="FF0000"/>
              </w:rPr>
              <w:t>HL</w:t>
            </w:r>
          </w:p>
        </w:tc>
      </w:tr>
      <w:tr w:rsidR="00485BC6" w:rsidRPr="002A6F77" w14:paraId="1CB0E67F" w14:textId="77777777" w:rsidTr="00961EB0">
        <w:tblPrEx>
          <w:shd w:val="clear" w:color="auto" w:fill="auto"/>
        </w:tblPrEx>
        <w:trPr>
          <w:trHeight w:val="260"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7D3EF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# 3</w:t>
            </w: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CEA5D5B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M</w:t>
            </w:r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60C2442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AD7B44B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62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02C838D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proofErr w:type="spellStart"/>
            <w:r w:rsidRPr="00961EB0">
              <w:t>Polychondritis</w:t>
            </w:r>
            <w:proofErr w:type="spellEnd"/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F9E0C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32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F2CDE" w14:textId="77777777" w:rsidR="00630EEC" w:rsidRPr="00961EB0" w:rsidRDefault="00FB4E5F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32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919E4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NO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333001D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69852E6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</w:tr>
      <w:tr w:rsidR="00485BC6" w:rsidRPr="002A6F77" w14:paraId="62ACD5FB" w14:textId="77777777" w:rsidTr="00961EB0">
        <w:tblPrEx>
          <w:shd w:val="clear" w:color="auto" w:fill="auto"/>
        </w:tblPrEx>
        <w:trPr>
          <w:trHeight w:val="260"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75EAB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# 4</w:t>
            </w: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947995D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M</w:t>
            </w:r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AD37D6B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E7F5CA5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26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711F9A4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Adult-onset Still’s disease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2B7EF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48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71DDF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32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1C9E0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YES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16A9CB9" w14:textId="77777777" w:rsidR="00630EEC" w:rsidRPr="00961EB0" w:rsidRDefault="006A70B3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rPr>
                <w:color w:val="FF0000"/>
              </w:rPr>
              <w:t>HL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20B32E8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</w:tr>
      <w:tr w:rsidR="00485BC6" w:rsidRPr="002A6F77" w14:paraId="2F87CD73" w14:textId="77777777" w:rsidTr="00961EB0">
        <w:tblPrEx>
          <w:shd w:val="clear" w:color="auto" w:fill="auto"/>
        </w:tblPrEx>
        <w:trPr>
          <w:trHeight w:val="260"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9E703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# 5</w:t>
            </w: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A4015FC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F</w:t>
            </w:r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79851B9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983CC58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88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0433744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COPD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C09BD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16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E6FEE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16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8AFE3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YES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D207AAC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20EDED8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</w:tr>
      <w:tr w:rsidR="00485BC6" w:rsidRPr="002A6F77" w14:paraId="2A117655" w14:textId="77777777" w:rsidTr="00961EB0">
        <w:tblPrEx>
          <w:shd w:val="clear" w:color="auto" w:fill="auto"/>
        </w:tblPrEx>
        <w:trPr>
          <w:trHeight w:val="260"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18B79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# 6</w:t>
            </w: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2B05A80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F</w:t>
            </w:r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28CCD85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EB54C3F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52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C3ADA24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Sarcoidosis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F54F7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24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B8947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24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E6B2A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YES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9F22C8F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AA43EFF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</w:tr>
      <w:tr w:rsidR="00485BC6" w:rsidRPr="002A6F77" w14:paraId="2EBC7E86" w14:textId="77777777" w:rsidTr="00961EB0">
        <w:tblPrEx>
          <w:shd w:val="clear" w:color="auto" w:fill="auto"/>
        </w:tblPrEx>
        <w:trPr>
          <w:trHeight w:val="260"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56F78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# 7</w:t>
            </w: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4C25192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F</w:t>
            </w:r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DC01500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CF254FF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55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7B3BD17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Aortit</w:t>
            </w:r>
            <w:r w:rsidR="00594A2A" w:rsidRPr="00961EB0">
              <w:t>is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9D7F9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48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F4346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32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4A9C5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YES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2C1E680" w14:textId="77777777" w:rsidR="00630EEC" w:rsidRPr="00961EB0" w:rsidRDefault="006A70B3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rPr>
                <w:color w:val="FF0000"/>
              </w:rPr>
              <w:t>HL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3B480C3" w14:textId="77777777" w:rsidR="00630EEC" w:rsidRPr="00961EB0" w:rsidRDefault="006A70B3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L</w:t>
            </w:r>
          </w:p>
        </w:tc>
      </w:tr>
      <w:tr w:rsidR="00485BC6" w:rsidRPr="002A6F77" w14:paraId="35EAAE5C" w14:textId="77777777" w:rsidTr="00961EB0">
        <w:tblPrEx>
          <w:shd w:val="clear" w:color="auto" w:fill="auto"/>
        </w:tblPrEx>
        <w:trPr>
          <w:trHeight w:val="260"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EB1AD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# 8</w:t>
            </w: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602E8E7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F</w:t>
            </w:r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8ADC275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D09C27F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32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A773A41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Chronic urticaria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2D1AF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32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3335E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32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65C50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YES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750479F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DD88171" w14:textId="77777777" w:rsidR="00630EEC" w:rsidRPr="00961EB0" w:rsidRDefault="006A70B3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L</w:t>
            </w:r>
          </w:p>
        </w:tc>
      </w:tr>
      <w:tr w:rsidR="00485BC6" w:rsidRPr="002A6F77" w14:paraId="38AB9E4E" w14:textId="77777777" w:rsidTr="00961EB0">
        <w:tblPrEx>
          <w:shd w:val="clear" w:color="auto" w:fill="auto"/>
        </w:tblPrEx>
        <w:trPr>
          <w:trHeight w:val="260"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FBEE4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# 9</w:t>
            </w: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DBADE89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M</w:t>
            </w:r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4F7FFF8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2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9238A8A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45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3868183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proofErr w:type="spellStart"/>
            <w:r w:rsidRPr="00961EB0">
              <w:t>Behcet’s</w:t>
            </w:r>
            <w:proofErr w:type="spellEnd"/>
            <w:r w:rsidRPr="00961EB0">
              <w:t xml:space="preserve"> disease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34CF7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32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C796B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32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AE7F8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YES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801F6B9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E630B0B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</w:tr>
      <w:tr w:rsidR="00485BC6" w:rsidRPr="002A6F77" w14:paraId="2A426C8A" w14:textId="77777777" w:rsidTr="00961EB0">
        <w:tblPrEx>
          <w:shd w:val="clear" w:color="auto" w:fill="auto"/>
        </w:tblPrEx>
        <w:trPr>
          <w:trHeight w:val="260"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4F32C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# 10</w:t>
            </w: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C51BAD9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F</w:t>
            </w:r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679E4D5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2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D4C9C98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28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F202533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Erythema multiforme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FCEEC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32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212D2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32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8C906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YES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3D4B0A3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18945AB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</w:tr>
      <w:tr w:rsidR="00485BC6" w:rsidRPr="002A6F77" w14:paraId="39761440" w14:textId="77777777" w:rsidTr="00961EB0">
        <w:tblPrEx>
          <w:shd w:val="clear" w:color="auto" w:fill="auto"/>
        </w:tblPrEx>
        <w:trPr>
          <w:trHeight w:val="260"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AC58B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# 11</w:t>
            </w: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C89566A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F</w:t>
            </w:r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BC4F014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2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D3B2BB9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60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20926CE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Giant cell arteritis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29B6E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48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1A8B3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48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1976C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YES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23ACD25" w14:textId="77777777" w:rsidR="00630EEC" w:rsidRPr="00961EB0" w:rsidRDefault="006A70B3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FF0000"/>
              </w:rPr>
            </w:pPr>
            <w:r w:rsidRPr="00961EB0">
              <w:rPr>
                <w:color w:val="FF0000"/>
              </w:rPr>
              <w:t>HL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4DCE626" w14:textId="77777777" w:rsidR="00630EEC" w:rsidRPr="00961EB0" w:rsidRDefault="006A70B3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FF0000"/>
              </w:rPr>
            </w:pPr>
            <w:r w:rsidRPr="00961EB0">
              <w:rPr>
                <w:color w:val="FF0000"/>
              </w:rPr>
              <w:t>HL</w:t>
            </w:r>
          </w:p>
        </w:tc>
      </w:tr>
      <w:tr w:rsidR="00485BC6" w:rsidRPr="002A6F77" w14:paraId="731EA4BE" w14:textId="77777777" w:rsidTr="00961EB0">
        <w:tblPrEx>
          <w:shd w:val="clear" w:color="auto" w:fill="auto"/>
        </w:tblPrEx>
        <w:trPr>
          <w:trHeight w:val="253"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3A9EE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# 12</w:t>
            </w: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BCAB84B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M</w:t>
            </w:r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B0D153A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2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FF425EB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24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45F65AA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proofErr w:type="spellStart"/>
            <w:r w:rsidRPr="00961EB0">
              <w:t>Behcet’s</w:t>
            </w:r>
            <w:proofErr w:type="spellEnd"/>
            <w:r w:rsidRPr="00961EB0">
              <w:t xml:space="preserve"> disease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BF491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16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20EEF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16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39967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YES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410CF32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3E995A5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</w:tr>
      <w:tr w:rsidR="00485BC6" w:rsidRPr="002A6F77" w14:paraId="1294CEFA" w14:textId="77777777" w:rsidTr="00961EB0">
        <w:tblPrEx>
          <w:shd w:val="clear" w:color="auto" w:fill="auto"/>
        </w:tblPrEx>
        <w:trPr>
          <w:trHeight w:val="251"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30A00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# 13</w:t>
            </w: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EC3A14D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F</w:t>
            </w:r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20FF831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2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9B134F6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65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E498DF2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proofErr w:type="spellStart"/>
            <w:r w:rsidRPr="00961EB0">
              <w:t>Devic’s</w:t>
            </w:r>
            <w:proofErr w:type="spellEnd"/>
            <w:r w:rsidRPr="00961EB0">
              <w:t xml:space="preserve"> disease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748D1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12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153D6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12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A37BF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NO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BC96FBB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9D02E81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</w:tr>
      <w:tr w:rsidR="00485BC6" w:rsidRPr="002A6F77" w14:paraId="66443696" w14:textId="77777777" w:rsidTr="00961EB0">
        <w:tblPrEx>
          <w:shd w:val="clear" w:color="auto" w:fill="auto"/>
        </w:tblPrEx>
        <w:trPr>
          <w:trHeight w:val="253"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50490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# 14</w:t>
            </w: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41D0DEA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M</w:t>
            </w:r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9AB7864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2365884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47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9EE7EAA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Adult-onset Still’s disease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E413C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32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986EA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32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9C355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YES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0276554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2670C01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</w:tr>
      <w:tr w:rsidR="00485BC6" w:rsidRPr="002A6F77" w14:paraId="4E1DD919" w14:textId="77777777" w:rsidTr="00961EB0">
        <w:tblPrEx>
          <w:shd w:val="clear" w:color="auto" w:fill="auto"/>
        </w:tblPrEx>
        <w:trPr>
          <w:trHeight w:val="260"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F097B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# 15</w:t>
            </w: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A4BB097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F</w:t>
            </w:r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4C262D4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0562DEB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30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52C4E1D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proofErr w:type="spellStart"/>
            <w:r w:rsidRPr="00961EB0">
              <w:t>Behcet’s</w:t>
            </w:r>
            <w:proofErr w:type="spellEnd"/>
            <w:r w:rsidRPr="00961EB0">
              <w:t xml:space="preserve"> disease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D7BCA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32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2B247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32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E029F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YES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477436A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E61EF15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</w:tr>
      <w:tr w:rsidR="00485BC6" w:rsidRPr="002A6F77" w14:paraId="0CC856CC" w14:textId="77777777" w:rsidTr="00961EB0">
        <w:tblPrEx>
          <w:shd w:val="clear" w:color="auto" w:fill="auto"/>
        </w:tblPrEx>
        <w:trPr>
          <w:trHeight w:val="260"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E7BC8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# 16</w:t>
            </w: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E7F907B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M</w:t>
            </w:r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ED69CF1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2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A4FB6B9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55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F21A3B6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Sarcoidosis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2420D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16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CCAC2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16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B4CBD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YES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4BBEDD0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89F27D7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</w:tr>
      <w:tr w:rsidR="00485BC6" w:rsidRPr="002A6F77" w14:paraId="54B91A61" w14:textId="77777777" w:rsidTr="00961EB0">
        <w:tblPrEx>
          <w:shd w:val="clear" w:color="auto" w:fill="auto"/>
        </w:tblPrEx>
        <w:trPr>
          <w:trHeight w:val="260"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694F7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# 17</w:t>
            </w: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37DC52A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M</w:t>
            </w:r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B01926F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2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65B6C50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47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C57178D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Intestinal lung disease (ILD)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F3193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8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D9478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8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57EAF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YES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F59D72A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4A04D0F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</w:tr>
      <w:tr w:rsidR="00485BC6" w:rsidRPr="002A6F77" w14:paraId="6C07FB03" w14:textId="77777777" w:rsidTr="00961EB0">
        <w:tblPrEx>
          <w:shd w:val="clear" w:color="auto" w:fill="auto"/>
        </w:tblPrEx>
        <w:trPr>
          <w:trHeight w:val="260"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5E496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# 18</w:t>
            </w: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A8F372B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F</w:t>
            </w:r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3443CF3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2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BE2DEF6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65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9907568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Sarcoidosis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5193B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32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5CF6B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32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2ED53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YES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0D75E7E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15103B5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</w:tr>
      <w:tr w:rsidR="00485BC6" w:rsidRPr="002A6F77" w14:paraId="0B4188CB" w14:textId="77777777" w:rsidTr="00961EB0">
        <w:tblPrEx>
          <w:shd w:val="clear" w:color="auto" w:fill="auto"/>
        </w:tblPrEx>
        <w:trPr>
          <w:trHeight w:val="260"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58E24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# 19</w:t>
            </w: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69AABDB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F</w:t>
            </w:r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6BFD3EA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2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8318C4E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52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FE04D13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Serum sickness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9A959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48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26DD5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48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C6E8D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YES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749FFE5" w14:textId="77777777" w:rsidR="00630EEC" w:rsidRPr="00961EB0" w:rsidRDefault="006A70B3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L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CEAEAE0" w14:textId="77777777" w:rsidR="00630EEC" w:rsidRPr="00961EB0" w:rsidRDefault="006A70B3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L</w:t>
            </w:r>
          </w:p>
        </w:tc>
      </w:tr>
      <w:tr w:rsidR="00485BC6" w:rsidRPr="002A6F77" w14:paraId="184E79B5" w14:textId="77777777" w:rsidTr="00961EB0">
        <w:tblPrEx>
          <w:shd w:val="clear" w:color="auto" w:fill="auto"/>
        </w:tblPrEx>
        <w:trPr>
          <w:trHeight w:val="260"/>
        </w:trPr>
        <w:tc>
          <w:tcPr>
            <w:tcW w:w="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97922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# 20</w:t>
            </w:r>
          </w:p>
        </w:tc>
        <w:tc>
          <w:tcPr>
            <w:tcW w:w="8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E18FFB2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M</w:t>
            </w:r>
          </w:p>
        </w:tc>
        <w:tc>
          <w:tcPr>
            <w:tcW w:w="8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0160A55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8974156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68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DB24DCA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Va</w:t>
            </w:r>
            <w:r w:rsidR="006A70B3" w:rsidRPr="00961EB0">
              <w:t>s</w:t>
            </w:r>
            <w:r w:rsidRPr="00961EB0">
              <w:t>culitis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F3E83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16</w:t>
            </w:r>
          </w:p>
        </w:tc>
        <w:tc>
          <w:tcPr>
            <w:tcW w:w="7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DF272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16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AC480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 w:rsidRPr="00961EB0">
              <w:t>YES</w:t>
            </w: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3D1281B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5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9FC8A31" w14:textId="77777777" w:rsidR="00630EEC" w:rsidRPr="00961EB0" w:rsidRDefault="00630EEC" w:rsidP="00961EB0">
            <w:pPr>
              <w:pStyle w:val="MDPI42table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</w:tr>
    </w:tbl>
    <w:p w14:paraId="159FCA8E" w14:textId="77777777" w:rsidR="00A17FA6" w:rsidRPr="002A6F77" w:rsidRDefault="00A17FA6" w:rsidP="00A17FA6">
      <w:pPr>
        <w:pStyle w:val="Corps"/>
        <w:rPr>
          <w:rFonts w:ascii="Palatino Linotype" w:hAnsi="Palatino Linotype" w:cs="Calibri"/>
          <w:b/>
          <w:bCs/>
          <w:i/>
          <w:iCs/>
          <w:sz w:val="20"/>
          <w:szCs w:val="20"/>
          <w:lang w:val="en-US"/>
        </w:rPr>
      </w:pPr>
    </w:p>
    <w:p w14:paraId="2E2A6D19" w14:textId="77777777" w:rsidR="00A17FA6" w:rsidRPr="00961EB0" w:rsidRDefault="00A17FA6" w:rsidP="009F07B1">
      <w:pPr>
        <w:pStyle w:val="Corps"/>
        <w:spacing w:line="360" w:lineRule="auto"/>
        <w:rPr>
          <w:rFonts w:ascii="Palatino Linotype" w:eastAsia="Times New Roman" w:hAnsi="Palatino Linotype" w:cs="Cordia New"/>
          <w:iCs/>
          <w:sz w:val="18"/>
          <w:bdr w:val="none" w:sz="0" w:space="0" w:color="auto"/>
          <w:lang w:val="en-US" w:eastAsia="de-DE" w:bidi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CA824CF" w14:textId="77777777" w:rsidR="00454001" w:rsidRPr="00961EB0" w:rsidRDefault="00594A2A" w:rsidP="00485BC6">
      <w:pPr>
        <w:pStyle w:val="Corps"/>
        <w:spacing w:line="360" w:lineRule="auto"/>
        <w:ind w:left="426" w:right="701"/>
        <w:rPr>
          <w:rFonts w:ascii="Palatino Linotype" w:eastAsia="Times New Roman" w:hAnsi="Palatino Linotype" w:cs="Cordia New"/>
          <w:iCs/>
          <w:sz w:val="18"/>
          <w:bdr w:val="none" w:sz="0" w:space="0" w:color="auto"/>
          <w:lang w:val="en-US" w:eastAsia="de-DE" w:bidi="en-US"/>
          <w14:textOutline w14:w="0" w14:cap="rnd" w14:cmpd="sng" w14:algn="ctr">
            <w14:noFill/>
            <w14:prstDash w14:val="solid"/>
            <w14:bevel/>
          </w14:textOutline>
        </w:rPr>
      </w:pPr>
      <w:r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 xml:space="preserve">LAM1 </w:t>
      </w:r>
      <w:r w:rsidRPr="00961EB0">
        <w:rPr>
          <w:rFonts w:ascii="Palatino Linotype" w:eastAsia="Times New Roman" w:hAnsi="Palatino Linotype" w:cs="Cordia New"/>
          <w:iCs/>
          <w:sz w:val="18"/>
          <w:bdr w:val="none" w:sz="0" w:space="0" w:color="auto"/>
          <w:lang w:val="en-US" w:eastAsia="de-DE" w:bidi="en-US"/>
          <w14:textOutline w14:w="0" w14:cap="rnd" w14:cmpd="sng" w14:algn="ctr">
            <w14:noFill/>
            <w14:prstDash w14:val="solid"/>
            <w14:bevel/>
          </w14:textOutline>
        </w:rPr>
        <w:t>&gt; L</w:t>
      </w:r>
      <w:proofErr w:type="gramStart"/>
      <w:r w:rsidRPr="00961EB0">
        <w:rPr>
          <w:rFonts w:ascii="Palatino Linotype" w:eastAsia="Times New Roman" w:hAnsi="Palatino Linotype" w:cs="Cordia New"/>
          <w:iCs/>
          <w:sz w:val="18"/>
          <w:bdr w:val="none" w:sz="0" w:space="0" w:color="auto"/>
          <w:lang w:val="en-US" w:eastAsia="de-DE" w:bidi="en-US"/>
          <w14:textOutline w14:w="0" w14:cap="rnd" w14:cmpd="sng" w14:algn="ctr">
            <w14:noFill/>
            <w14:prstDash w14:val="solid"/>
            <w14:bevel/>
          </w14:textOutline>
        </w:rPr>
        <w:t>0 :</w:t>
      </w:r>
      <w:proofErr w:type="gramEnd"/>
      <w:r w:rsidRPr="00961EB0">
        <w:rPr>
          <w:rFonts w:ascii="Palatino Linotype" w:eastAsia="Times New Roman" w:hAnsi="Palatino Linotype" w:cs="Cordia New"/>
          <w:iCs/>
          <w:sz w:val="18"/>
          <w:bdr w:val="none" w:sz="0" w:space="0" w:color="auto"/>
          <w:lang w:val="en-US" w:eastAsia="de-DE" w:bidi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793EBF" w:rsidRPr="00961EB0">
        <w:rPr>
          <w:rFonts w:ascii="Palatino Linotype" w:eastAsia="Times New Roman" w:hAnsi="Palatino Linotype" w:cs="Cordia New"/>
          <w:iCs/>
          <w:sz w:val="18"/>
          <w:bdr w:val="none" w:sz="0" w:space="0" w:color="auto"/>
          <w:lang w:val="en-US" w:eastAsia="de-DE" w:bidi="en-US"/>
          <w14:textOutline w14:w="0" w14:cap="rnd" w14:cmpd="sng" w14:algn="ctr">
            <w14:noFill/>
            <w14:prstDash w14:val="solid"/>
            <w14:bevel/>
          </w14:textOutline>
        </w:rPr>
        <w:t xml:space="preserve">mentioned as </w:t>
      </w:r>
      <w:r w:rsidR="00F0238F" w:rsidRPr="00961EB0">
        <w:rPr>
          <w:rFonts w:ascii="Palatino Linotype" w:eastAsia="Times New Roman" w:hAnsi="Palatino Linotype" w:cs="Cordia New"/>
          <w:iCs/>
          <w:sz w:val="18"/>
          <w:bdr w:val="none" w:sz="0" w:space="0" w:color="auto"/>
          <w:lang w:val="en-US" w:eastAsia="de-DE" w:bidi="en-US"/>
          <w14:textOutline w14:w="0" w14:cap="rnd" w14:cmpd="sng" w14:algn="ctr">
            <w14:noFill/>
            <w14:prstDash w14:val="solid"/>
            <w14:bevel/>
          </w14:textOutline>
        </w:rPr>
        <w:t xml:space="preserve">yes </w:t>
      </w:r>
      <w:r w:rsidR="00793EBF" w:rsidRPr="00961EB0">
        <w:rPr>
          <w:rFonts w:ascii="Palatino Linotype" w:eastAsia="Times New Roman" w:hAnsi="Palatino Linotype" w:cs="Cordia New"/>
          <w:iCs/>
          <w:sz w:val="18"/>
          <w:bdr w:val="none" w:sz="0" w:space="0" w:color="auto"/>
          <w:lang w:val="en-US" w:eastAsia="de-DE" w:bidi="en-US"/>
          <w14:textOutline w14:w="0" w14:cap="rnd" w14:cmpd="sng" w14:algn="ctr">
            <w14:noFill/>
            <w14:prstDash w14:val="solid"/>
            <w14:bevel/>
          </w14:textOutline>
        </w:rPr>
        <w:t xml:space="preserve">if </w:t>
      </w:r>
      <w:r w:rsidRPr="00961EB0">
        <w:rPr>
          <w:rFonts w:ascii="Palatino Linotype" w:eastAsia="Times New Roman" w:hAnsi="Palatino Linotype" w:cs="Cordia New"/>
          <w:iCs/>
          <w:sz w:val="18"/>
          <w:bdr w:val="none" w:sz="0" w:space="0" w:color="auto"/>
          <w:lang w:val="en-US" w:eastAsia="de-DE" w:bidi="en-US"/>
          <w14:textOutline w14:w="0" w14:cap="rnd" w14:cmpd="sng" w14:algn="ctr">
            <w14:noFill/>
            <w14:prstDash w14:val="solid"/>
            <w14:bevel/>
          </w14:textOutline>
        </w:rPr>
        <w:t xml:space="preserve">an increase of the </w:t>
      </w:r>
      <w:r w:rsidR="00F678A8" w:rsidRPr="00961EB0">
        <w:rPr>
          <w:rFonts w:ascii="Palatino Linotype" w:eastAsia="Times New Roman" w:hAnsi="Palatino Linotype" w:cs="Cordia New"/>
          <w:iCs/>
          <w:sz w:val="18"/>
          <w:bdr w:val="none" w:sz="0" w:space="0" w:color="auto"/>
          <w:lang w:val="en-US" w:eastAsia="de-DE" w:bidi="en-US"/>
          <w14:textOutline w14:w="0" w14:cap="rnd" w14:cmpd="sng" w14:algn="ctr">
            <w14:noFill/>
            <w14:prstDash w14:val="solid"/>
            <w14:bevel/>
          </w14:textOutline>
        </w:rPr>
        <w:t>morning</w:t>
      </w:r>
      <w:r w:rsidRPr="00961EB0">
        <w:rPr>
          <w:rFonts w:ascii="Palatino Linotype" w:eastAsia="Times New Roman" w:hAnsi="Palatino Linotype" w:cs="Cordia New"/>
          <w:iCs/>
          <w:sz w:val="18"/>
          <w:bdr w:val="none" w:sz="0" w:space="0" w:color="auto"/>
          <w:lang w:val="en-US" w:eastAsia="de-DE" w:bidi="en-US"/>
          <w14:textOutline w14:w="0" w14:cap="rnd" w14:cmpd="sng" w14:algn="ctr">
            <w14:noFill/>
            <w14:prstDash w14:val="solid"/>
            <w14:bevel/>
          </w14:textOutline>
        </w:rPr>
        <w:t xml:space="preserve"> lymphocyte count was observed under </w:t>
      </w:r>
      <w:proofErr w:type="spellStart"/>
      <w:r w:rsidRPr="00961EB0">
        <w:rPr>
          <w:rFonts w:ascii="Palatino Linotype" w:eastAsia="Times New Roman" w:hAnsi="Palatino Linotype" w:cs="Cordia New"/>
          <w:iCs/>
          <w:sz w:val="18"/>
          <w:bdr w:val="none" w:sz="0" w:space="0" w:color="auto"/>
          <w:lang w:val="en-US" w:eastAsia="de-DE" w:bidi="en-US"/>
          <w14:textOutline w14:w="0" w14:cap="rnd" w14:cmpd="sng" w14:algn="ctr">
            <w14:noFill/>
            <w14:prstDash w14:val="solid"/>
            <w14:bevel/>
          </w14:textOutline>
        </w:rPr>
        <w:t>mPDN</w:t>
      </w:r>
      <w:proofErr w:type="spellEnd"/>
      <w:r w:rsidRPr="00961EB0">
        <w:rPr>
          <w:rFonts w:ascii="Palatino Linotype" w:eastAsia="Times New Roman" w:hAnsi="Palatino Linotype" w:cs="Cordia New"/>
          <w:iCs/>
          <w:sz w:val="18"/>
          <w:bdr w:val="none" w:sz="0" w:space="0" w:color="auto"/>
          <w:lang w:val="en-US" w:eastAsia="de-DE" w:bidi="en-US"/>
          <w14:textOutline w14:w="0" w14:cap="rnd" w14:cmpd="sng" w14:algn="ctr">
            <w14:noFill/>
            <w14:prstDash w14:val="solid"/>
            <w14:bevel/>
          </w14:textOutline>
        </w:rPr>
        <w:t xml:space="preserve"> administration</w:t>
      </w:r>
    </w:p>
    <w:p w14:paraId="4998F30A" w14:textId="77777777" w:rsidR="002C04C6" w:rsidRPr="00961EB0" w:rsidRDefault="002C04C6" w:rsidP="00485BC6">
      <w:pPr>
        <w:pStyle w:val="Corps"/>
        <w:spacing w:line="360" w:lineRule="auto"/>
        <w:ind w:left="426" w:right="701"/>
        <w:rPr>
          <w:rFonts w:ascii="Palatino Linotype" w:eastAsia="Times New Roman" w:hAnsi="Palatino Linotype" w:cs="Cordia New"/>
          <w:iCs/>
          <w:sz w:val="18"/>
          <w:bdr w:val="none" w:sz="0" w:space="0" w:color="auto"/>
          <w:lang w:val="en-US" w:eastAsia="de-DE" w:bidi="en-US"/>
          <w14:textOutline w14:w="0" w14:cap="rnd" w14:cmpd="sng" w14:algn="ctr">
            <w14:noFill/>
            <w14:prstDash w14:val="solid"/>
            <w14:bevel/>
          </w14:textOutline>
        </w:rPr>
      </w:pPr>
      <w:r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 xml:space="preserve">Group: </w:t>
      </w:r>
      <w:r w:rsidR="00680A8F"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>patient in</w:t>
      </w:r>
      <w:r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 xml:space="preserve"> group 1 (propranolol) or group 2 (placebo) in the second part of the study</w:t>
      </w:r>
    </w:p>
    <w:p w14:paraId="0BB0984F" w14:textId="77777777" w:rsidR="00594A2A" w:rsidRPr="00961EB0" w:rsidRDefault="00594A2A" w:rsidP="00485BC6">
      <w:pPr>
        <w:pStyle w:val="Corps"/>
        <w:spacing w:line="360" w:lineRule="auto"/>
        <w:ind w:left="426" w:right="701"/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>mPDN</w:t>
      </w:r>
      <w:proofErr w:type="spellEnd"/>
      <w:r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 xml:space="preserve"> dose at LAM1: </w:t>
      </w:r>
      <w:proofErr w:type="spellStart"/>
      <w:r w:rsidR="00F678A8"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>mPDN</w:t>
      </w:r>
      <w:proofErr w:type="spellEnd"/>
      <w:r w:rsidR="00F678A8"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 xml:space="preserve"> dose when LAM1 was recorded; </w:t>
      </w:r>
      <w:r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 xml:space="preserve">in patients #3 and #7, an increase of the lymphocyte count was observed when the </w:t>
      </w:r>
      <w:proofErr w:type="spellStart"/>
      <w:r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>mPDN</w:t>
      </w:r>
      <w:proofErr w:type="spellEnd"/>
      <w:r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 xml:space="preserve"> dose was reduced </w:t>
      </w:r>
    </w:p>
    <w:p w14:paraId="10CFC1BB" w14:textId="77777777" w:rsidR="00594A2A" w:rsidRPr="00961EB0" w:rsidRDefault="006A70B3" w:rsidP="00485BC6">
      <w:pPr>
        <w:pStyle w:val="Corps"/>
        <w:spacing w:line="360" w:lineRule="auto"/>
        <w:ind w:left="426" w:right="701"/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</w:pPr>
      <w:r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L/HL</w:t>
      </w:r>
      <w:r w:rsidR="00594A2A"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 xml:space="preserve">: the </w:t>
      </w:r>
      <w:r w:rsidR="00974BC0"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>morning</w:t>
      </w:r>
      <w:r w:rsidR="00594A2A"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 xml:space="preserve"> lymphocyte count reached a value higher than 4</w:t>
      </w:r>
      <w:r w:rsidR="00974BC0"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594A2A"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 xml:space="preserve">000 cells/µL (lymphocytosis noted as L) or </w:t>
      </w:r>
      <w:r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>higher than 5</w:t>
      </w:r>
      <w:r w:rsidR="00974BC0"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>000 cells/µL (hyperlymphocytosis noted as HL)</w:t>
      </w:r>
    </w:p>
    <w:p w14:paraId="0D47CACD" w14:textId="77777777" w:rsidR="006A70B3" w:rsidRPr="00961EB0" w:rsidRDefault="006A70B3" w:rsidP="00485BC6">
      <w:pPr>
        <w:pStyle w:val="Corps"/>
        <w:spacing w:line="360" w:lineRule="auto"/>
        <w:ind w:left="426" w:right="701"/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</w:pPr>
      <w:r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 xml:space="preserve">LAM1: </w:t>
      </w:r>
      <w:r w:rsidR="00974BC0"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>morning</w:t>
      </w:r>
      <w:r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 xml:space="preserve"> lymphocyte count during period 1; LAM2: </w:t>
      </w:r>
      <w:r w:rsidR="00974BC0"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>morning</w:t>
      </w:r>
      <w:r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 xml:space="preserve"> lymphocyte count during period 2</w:t>
      </w:r>
    </w:p>
    <w:p w14:paraId="163BBFDD" w14:textId="77777777" w:rsidR="00146EE8" w:rsidRPr="00961EB0" w:rsidRDefault="00146EE8" w:rsidP="00485BC6">
      <w:pPr>
        <w:pStyle w:val="Corps"/>
        <w:spacing w:line="360" w:lineRule="auto"/>
        <w:ind w:left="426" w:right="701"/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</w:pPr>
      <w:r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>Exclusion criteria were as follows: contraindication for beta-blockers (asthma, severe COPD, second and third degree atrioventricular block), treatment that could interfere with beta-blockers (verapamil, diltiazem, ion exchanging resin), concomitant immunosuppressive therapy, age &lt; 18 years, lymphocyte count &lt;1000/mm</w:t>
      </w:r>
      <w:r w:rsidRPr="00961EB0">
        <w:rPr>
          <w:rFonts w:eastAsia="Times New Roman" w:cs="Cordia New"/>
          <w:iCs/>
          <w:sz w:val="18"/>
          <w:bdr w:val="none" w:sz="0" w:space="0" w:color="auto"/>
          <w:vertAlign w:val="superscript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>3</w:t>
      </w:r>
      <w:r w:rsidRPr="00961EB0">
        <w:rPr>
          <w:rFonts w:eastAsia="Times New Roman" w:cs="Cordia New"/>
          <w:iCs/>
          <w:sz w:val="18"/>
          <w:bdr w:val="none" w:sz="0" w:space="0" w:color="auto"/>
          <w:lang w:eastAsia="de-DE" w:bidi="en-US"/>
          <w14:textOutline w14:w="0" w14:cap="rnd" w14:cmpd="sng" w14:algn="ctr">
            <w14:noFill/>
            <w14:prstDash w14:val="solid"/>
            <w14:bevel/>
          </w14:textOutline>
        </w:rPr>
        <w:t xml:space="preserve"> at the beginning of treatment and intake of beta-blockers before mPDN therapy</w:t>
      </w:r>
    </w:p>
    <w:p w14:paraId="0D3C4D44" w14:textId="77777777" w:rsidR="006A70B3" w:rsidRPr="00961EB0" w:rsidRDefault="006A70B3" w:rsidP="00594A2A">
      <w:pPr>
        <w:pStyle w:val="Corps"/>
        <w:ind w:left="142"/>
        <w:rPr>
          <w:rFonts w:ascii="Palatino Linotype" w:eastAsia="Times New Roman" w:hAnsi="Palatino Linotype" w:cs="Cordia New"/>
          <w:iCs/>
          <w:sz w:val="18"/>
          <w:bdr w:val="none" w:sz="0" w:space="0" w:color="auto"/>
          <w:lang w:val="en-US" w:eastAsia="de-DE" w:bidi="en-US"/>
          <w14:textOutline w14:w="0" w14:cap="rnd" w14:cmpd="sng" w14:algn="ctr">
            <w14:noFill/>
            <w14:prstDash w14:val="solid"/>
            <w14:bevel/>
          </w14:textOutline>
        </w:rPr>
      </w:pPr>
    </w:p>
    <w:sectPr w:rsidR="006A70B3" w:rsidRPr="00961EB0" w:rsidSect="00485BC6">
      <w:headerReference w:type="default" r:id="rId6"/>
      <w:footerReference w:type="default" r:id="rId7"/>
      <w:pgSz w:w="11900" w:h="16820"/>
      <w:pgMar w:top="770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DB3A5" w14:textId="77777777" w:rsidR="007A1959" w:rsidRDefault="007A1959">
      <w:r>
        <w:separator/>
      </w:r>
    </w:p>
  </w:endnote>
  <w:endnote w:type="continuationSeparator" w:id="0">
    <w:p w14:paraId="6EA2AABD" w14:textId="77777777" w:rsidR="007A1959" w:rsidRDefault="007A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0DB98" w14:textId="77777777" w:rsidR="00454001" w:rsidRDefault="004540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7568" w14:textId="77777777" w:rsidR="007A1959" w:rsidRDefault="007A1959">
      <w:r>
        <w:separator/>
      </w:r>
    </w:p>
  </w:footnote>
  <w:footnote w:type="continuationSeparator" w:id="0">
    <w:p w14:paraId="57B5A197" w14:textId="77777777" w:rsidR="007A1959" w:rsidRDefault="007A1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BE18" w14:textId="77777777" w:rsidR="00454001" w:rsidRDefault="004540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001"/>
    <w:rsid w:val="000B5ADA"/>
    <w:rsid w:val="001000DF"/>
    <w:rsid w:val="00104744"/>
    <w:rsid w:val="00146EE8"/>
    <w:rsid w:val="00150A3C"/>
    <w:rsid w:val="002A6F77"/>
    <w:rsid w:val="002C04C6"/>
    <w:rsid w:val="003158DD"/>
    <w:rsid w:val="003A6D1C"/>
    <w:rsid w:val="004056F3"/>
    <w:rsid w:val="0044261F"/>
    <w:rsid w:val="00454001"/>
    <w:rsid w:val="00485BC6"/>
    <w:rsid w:val="004E69F2"/>
    <w:rsid w:val="00594A2A"/>
    <w:rsid w:val="005E22FC"/>
    <w:rsid w:val="00630EEC"/>
    <w:rsid w:val="00680A8F"/>
    <w:rsid w:val="006A4D9D"/>
    <w:rsid w:val="006A70B3"/>
    <w:rsid w:val="0070416E"/>
    <w:rsid w:val="00793EBF"/>
    <w:rsid w:val="007A1959"/>
    <w:rsid w:val="00894415"/>
    <w:rsid w:val="008E3DB1"/>
    <w:rsid w:val="009106BF"/>
    <w:rsid w:val="0093249E"/>
    <w:rsid w:val="00961EB0"/>
    <w:rsid w:val="00974BC0"/>
    <w:rsid w:val="00976DBA"/>
    <w:rsid w:val="009C581F"/>
    <w:rsid w:val="009F07B1"/>
    <w:rsid w:val="00A051A8"/>
    <w:rsid w:val="00A17FA6"/>
    <w:rsid w:val="00A40914"/>
    <w:rsid w:val="00AE52BB"/>
    <w:rsid w:val="00C111EA"/>
    <w:rsid w:val="00CB28B9"/>
    <w:rsid w:val="00DE27D9"/>
    <w:rsid w:val="00DE66D7"/>
    <w:rsid w:val="00E434A9"/>
    <w:rsid w:val="00E50679"/>
    <w:rsid w:val="00E60F7A"/>
    <w:rsid w:val="00E743A1"/>
    <w:rsid w:val="00F0238F"/>
    <w:rsid w:val="00F678A8"/>
    <w:rsid w:val="00FB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DBD"/>
  <w15:docId w15:val="{1EF12506-851F-E34B-9D8A-1786EF7A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BE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customStyle="1" w:styleId="Styledetableau1">
    <w:name w:val="Style de tableau 1"/>
    <w:rPr>
      <w:rFonts w:ascii="Helvetica" w:eastAsia="Helvetica" w:hAnsi="Helvetica" w:cs="Helvetica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detableau2">
    <w:name w:val="Style de tableau 2"/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itredetableau1">
    <w:name w:val="Titre de tableau 1"/>
    <w:pPr>
      <w:jc w:val="center"/>
    </w:pPr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gende">
    <w:name w:val="caption"/>
    <w:pPr>
      <w:suppressAutoHyphens/>
      <w:outlineLvl w:val="0"/>
    </w:pPr>
    <w:rPr>
      <w:rFonts w:ascii="Calibri" w:eastAsia="Calibri" w:hAnsi="Calibri" w:cs="Calibri"/>
      <w:color w:val="2F2B20"/>
      <w:sz w:val="36"/>
      <w:szCs w:val="36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PrformatHTML">
    <w:name w:val="HTML Preformatted"/>
    <w:basedOn w:val="Normal"/>
    <w:link w:val="PrformatHTMLCar"/>
    <w:uiPriority w:val="99"/>
    <w:unhideWhenUsed/>
    <w:rsid w:val="00E434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fr-BE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E434A9"/>
    <w:rPr>
      <w:rFonts w:ascii="Courier New" w:eastAsia="Times New Roman" w:hAnsi="Courier New" w:cs="Courier New"/>
      <w:bdr w:val="none" w:sz="0" w:space="0" w:color="auto"/>
    </w:rPr>
  </w:style>
  <w:style w:type="paragraph" w:customStyle="1" w:styleId="MDPI42tablebody">
    <w:name w:val="MDPI_4.2_table_body"/>
    <w:qFormat/>
    <w:rsid w:val="00961E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bdr w:val="none" w:sz="0" w:space="0" w:color="auto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6350" cap="flat">
          <a:solidFill>
            <a:srgbClr val="000000"/>
          </a:solidFill>
          <a:prstDash val="solid"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COGAN  Elie</cp:lastModifiedBy>
  <cp:revision>2</cp:revision>
  <dcterms:created xsi:type="dcterms:W3CDTF">2022-08-29T08:20:00Z</dcterms:created>
  <dcterms:modified xsi:type="dcterms:W3CDTF">2022-08-29T08:20:00Z</dcterms:modified>
</cp:coreProperties>
</file>