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BDF24" w14:textId="318F72E6" w:rsidR="00842AE4" w:rsidRPr="006453D9" w:rsidRDefault="00842AE4" w:rsidP="00842AE4">
      <w:pPr>
        <w:pStyle w:val="MDPI11articletype"/>
      </w:pPr>
      <w:r w:rsidRPr="006453D9">
        <w:t>Article</w:t>
      </w:r>
    </w:p>
    <w:p w14:paraId="50E613FE" w14:textId="77777777" w:rsidR="00824E61" w:rsidRDefault="00824E61" w:rsidP="00842AE4">
      <w:pPr>
        <w:pStyle w:val="MDPI13authornames"/>
        <w:rPr>
          <w:snapToGrid w:val="0"/>
          <w:sz w:val="36"/>
          <w:szCs w:val="20"/>
        </w:rPr>
      </w:pPr>
      <w:r w:rsidRPr="00824E61">
        <w:rPr>
          <w:snapToGrid w:val="0"/>
          <w:sz w:val="36"/>
          <w:szCs w:val="20"/>
        </w:rPr>
        <w:t>GASIFICATION OF SUGARCANE CUTTING RESIDUES IN THE CAPTURE OF CARBON DIOXIDE BY SIMULATION</w:t>
      </w:r>
    </w:p>
    <w:p w14:paraId="0D9F5B63" w14:textId="6DA9DD5B" w:rsidR="00E5487B" w:rsidRPr="00790A20" w:rsidRDefault="00790A20" w:rsidP="00842AE4">
      <w:pPr>
        <w:pStyle w:val="MDPI13authornames"/>
        <w:rPr>
          <w:lang w:val="es-EC"/>
        </w:rPr>
      </w:pPr>
      <w:r w:rsidRPr="00790A20">
        <w:rPr>
          <w:lang w:val="es-EC"/>
        </w:rPr>
        <w:t>SANDRA PEÑA</w:t>
      </w:r>
      <w:r w:rsidRPr="00790A20">
        <w:rPr>
          <w:vertAlign w:val="superscript"/>
          <w:lang w:val="es-EC"/>
        </w:rPr>
        <w:t>1</w:t>
      </w:r>
      <w:r w:rsidRPr="00790A20">
        <w:rPr>
          <w:lang w:val="es-EC"/>
        </w:rPr>
        <w:t xml:space="preserve"> *,  CARMEN </w:t>
      </w:r>
      <w:r>
        <w:rPr>
          <w:lang w:val="es-EC"/>
        </w:rPr>
        <w:t>F</w:t>
      </w:r>
      <w:r w:rsidRPr="00790A20">
        <w:rPr>
          <w:lang w:val="es-EC"/>
        </w:rPr>
        <w:t>ORERO</w:t>
      </w:r>
      <w:r w:rsidRPr="00790A20">
        <w:rPr>
          <w:vertAlign w:val="superscript"/>
          <w:lang w:val="es-EC"/>
        </w:rPr>
        <w:t>2</w:t>
      </w:r>
      <w:r w:rsidRPr="00790A20">
        <w:rPr>
          <w:lang w:val="es-EC"/>
        </w:rPr>
        <w:t>, FRANCISCO VELASCO</w:t>
      </w:r>
      <w:r w:rsidRPr="00790A20">
        <w:rPr>
          <w:vertAlign w:val="superscript"/>
          <w:lang w:val="es-EC"/>
        </w:rPr>
        <w:t>2</w:t>
      </w:r>
      <w:r w:rsidRPr="00790A20">
        <w:rPr>
          <w:lang w:val="es-EC"/>
        </w:rPr>
        <w:t>, EDUARDO ARANGO</w:t>
      </w:r>
      <w:r w:rsidRPr="00790A20">
        <w:rPr>
          <w:vertAlign w:val="superscript"/>
          <w:lang w:val="es-EC"/>
        </w:rPr>
        <w:t>2</w:t>
      </w:r>
      <w:r>
        <w:rPr>
          <w:lang w:val="es-EC"/>
        </w:rPr>
        <w:t>,</w:t>
      </w:r>
      <w:r w:rsidRPr="00790A20">
        <w:rPr>
          <w:lang w:val="es-EC"/>
        </w:rPr>
        <w:t xml:space="preserve"> JOSE BARREIRO</w:t>
      </w:r>
      <w:r w:rsidRPr="00790A20">
        <w:rPr>
          <w:vertAlign w:val="superscript"/>
          <w:lang w:val="es-EC"/>
        </w:rPr>
        <w:t>3</w:t>
      </w:r>
      <w:r w:rsidRPr="00790A20">
        <w:rPr>
          <w:lang w:val="es-EC"/>
        </w:rPr>
        <w:t>, MARCONIS CASTILLO</w:t>
      </w:r>
      <w:r w:rsidRPr="00790A20">
        <w:rPr>
          <w:vertAlign w:val="superscript"/>
          <w:lang w:val="es-EC"/>
        </w:rPr>
        <w:t>4</w:t>
      </w:r>
      <w:r w:rsidR="00842AE4" w:rsidRPr="00790A20">
        <w:rPr>
          <w:vertAlign w:val="superscript"/>
          <w:lang w:val="es-EC"/>
        </w:rPr>
        <w:t>,</w:t>
      </w:r>
      <w:r w:rsidR="00842AE4" w:rsidRPr="00790A20">
        <w:rPr>
          <w:lang w:val="es-EC"/>
        </w:rPr>
        <w:t>*</w:t>
      </w:r>
    </w:p>
    <w:tbl>
      <w:tblPr>
        <w:tblpPr w:leftFromText="198" w:rightFromText="198" w:vertAnchor="page" w:horzAnchor="margin" w:tblpY="10194"/>
        <w:tblW w:w="2410" w:type="dxa"/>
        <w:tblLayout w:type="fixed"/>
        <w:tblCellMar>
          <w:left w:w="0" w:type="dxa"/>
          <w:right w:w="0" w:type="dxa"/>
        </w:tblCellMar>
        <w:tblLook w:val="04A0" w:firstRow="1" w:lastRow="0" w:firstColumn="1" w:lastColumn="0" w:noHBand="0" w:noVBand="1"/>
      </w:tblPr>
      <w:tblGrid>
        <w:gridCol w:w="2410"/>
      </w:tblGrid>
      <w:tr w:rsidR="00E5487B" w:rsidRPr="000A5A07" w14:paraId="1E1C0736" w14:textId="77777777" w:rsidTr="007D1F55">
        <w:tc>
          <w:tcPr>
            <w:tcW w:w="2410" w:type="dxa"/>
            <w:shd w:val="clear" w:color="auto" w:fill="auto"/>
          </w:tcPr>
          <w:p w14:paraId="35818D6D" w14:textId="77777777" w:rsidR="00E5487B" w:rsidRPr="00C007C4" w:rsidRDefault="00E5487B" w:rsidP="007D1F55">
            <w:pPr>
              <w:pStyle w:val="MDPI61Citation"/>
              <w:spacing w:after="120" w:line="240" w:lineRule="exact"/>
            </w:pPr>
            <w:r w:rsidRPr="00C007C4">
              <w:rPr>
                <w:b/>
              </w:rPr>
              <w:t>Citation:</w:t>
            </w:r>
            <w:r w:rsidRPr="000A5A07">
              <w:t xml:space="preserve"> </w:t>
            </w:r>
            <w:proofErr w:type="spellStart"/>
            <w:r>
              <w:t>Lastname</w:t>
            </w:r>
            <w:proofErr w:type="spellEnd"/>
            <w:r>
              <w:t xml:space="preserve">, F.; </w:t>
            </w:r>
            <w:proofErr w:type="spellStart"/>
            <w:r>
              <w:t>Lastname</w:t>
            </w:r>
            <w:proofErr w:type="spellEnd"/>
            <w:r>
              <w:t xml:space="preserve">, F.; </w:t>
            </w:r>
            <w:proofErr w:type="spellStart"/>
            <w:r>
              <w:t>Lastname</w:t>
            </w:r>
            <w:proofErr w:type="spellEnd"/>
            <w:r>
              <w:t xml:space="preserve">, F. Title. </w:t>
            </w:r>
            <w:r>
              <w:rPr>
                <w:i/>
              </w:rPr>
              <w:t xml:space="preserve">Atmosphere </w:t>
            </w:r>
            <w:r>
              <w:rPr>
                <w:b/>
              </w:rPr>
              <w:t>2022</w:t>
            </w:r>
            <w:r>
              <w:t>,</w:t>
            </w:r>
            <w:r>
              <w:rPr>
                <w:i/>
              </w:rPr>
              <w:t xml:space="preserve"> 13</w:t>
            </w:r>
            <w:r>
              <w:t>, x. https://doi.org/10.3390/xxxxx</w:t>
            </w:r>
          </w:p>
          <w:p w14:paraId="461B6BBC" w14:textId="77777777" w:rsidR="00E5487B" w:rsidRDefault="00E5487B" w:rsidP="007D1F55">
            <w:pPr>
              <w:pStyle w:val="MDPI15academiceditor"/>
              <w:spacing w:after="120"/>
            </w:pPr>
            <w:r>
              <w:t xml:space="preserve">Academic Editor: </w:t>
            </w:r>
            <w:proofErr w:type="spellStart"/>
            <w:r>
              <w:t>Firstname</w:t>
            </w:r>
            <w:proofErr w:type="spellEnd"/>
            <w:r>
              <w:t xml:space="preserve"> </w:t>
            </w:r>
            <w:proofErr w:type="spellStart"/>
            <w:r>
              <w:t>Lastname</w:t>
            </w:r>
            <w:proofErr w:type="spellEnd"/>
          </w:p>
          <w:p w14:paraId="2500DCAC" w14:textId="77777777" w:rsidR="00E5487B" w:rsidRPr="004632E0" w:rsidRDefault="00E5487B" w:rsidP="007D1F55">
            <w:pPr>
              <w:pStyle w:val="MDPI14history"/>
              <w:spacing w:before="120"/>
            </w:pPr>
            <w:r w:rsidRPr="004632E0">
              <w:t>Received: date</w:t>
            </w:r>
          </w:p>
          <w:p w14:paraId="2D1E7001" w14:textId="77777777" w:rsidR="00E5487B" w:rsidRPr="004632E0" w:rsidRDefault="00E5487B" w:rsidP="007D1F55">
            <w:pPr>
              <w:pStyle w:val="MDPI14history"/>
            </w:pPr>
            <w:r w:rsidRPr="004632E0">
              <w:t>Accepted: date</w:t>
            </w:r>
          </w:p>
          <w:p w14:paraId="03BB8EB7" w14:textId="77777777" w:rsidR="00E5487B" w:rsidRPr="004632E0" w:rsidRDefault="00E5487B" w:rsidP="007D1F55">
            <w:pPr>
              <w:pStyle w:val="MDPI14history"/>
              <w:spacing w:after="120"/>
            </w:pPr>
            <w:r w:rsidRPr="004632E0">
              <w:t>Published: date</w:t>
            </w:r>
          </w:p>
          <w:p w14:paraId="4D5EA65F" w14:textId="77777777" w:rsidR="00E5487B" w:rsidRPr="000A5A07" w:rsidRDefault="00E5487B" w:rsidP="007D1F55">
            <w:pPr>
              <w:pStyle w:val="MDPI63Notes"/>
              <w:jc w:val="both"/>
            </w:pPr>
            <w:r w:rsidRPr="000A5A07">
              <w:rPr>
                <w:b/>
              </w:rPr>
              <w:t>Publisher’s Note:</w:t>
            </w:r>
            <w:r w:rsidRPr="000A5A07">
              <w:t xml:space="preserve"> MDPI stays neutral with regard to jurisdictional claims in published maps and institutional affiliations.</w:t>
            </w:r>
          </w:p>
          <w:p w14:paraId="43216493" w14:textId="77777777" w:rsidR="00E5487B" w:rsidRPr="000A5A07" w:rsidRDefault="00E5487B" w:rsidP="007D1F55">
            <w:pPr>
              <w:adjustRightInd w:val="0"/>
              <w:snapToGrid w:val="0"/>
              <w:spacing w:before="120" w:line="240" w:lineRule="atLeast"/>
              <w:ind w:right="113"/>
              <w:jc w:val="left"/>
              <w:rPr>
                <w:rFonts w:eastAsia="DengXian"/>
                <w:bCs/>
                <w:sz w:val="14"/>
                <w:szCs w:val="14"/>
                <w:lang w:bidi="en-US"/>
              </w:rPr>
            </w:pPr>
            <w:r w:rsidRPr="000A5A07">
              <w:rPr>
                <w:rFonts w:eastAsia="DengXian"/>
              </w:rPr>
              <w:drawing>
                <wp:inline distT="0" distB="0" distL="0" distR="0" wp14:anchorId="310EF083" wp14:editId="252DAFDA">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731C41FA" w14:textId="77777777" w:rsidR="00E5487B" w:rsidRPr="000A5A07" w:rsidRDefault="00E5487B" w:rsidP="007D1F55">
            <w:pPr>
              <w:adjustRightInd w:val="0"/>
              <w:snapToGrid w:val="0"/>
              <w:spacing w:before="60" w:line="240" w:lineRule="atLeast"/>
              <w:ind w:right="113"/>
              <w:rPr>
                <w:rFonts w:eastAsia="DengXian"/>
                <w:bCs/>
                <w:sz w:val="14"/>
                <w:szCs w:val="14"/>
                <w:lang w:bidi="en-US"/>
              </w:rPr>
            </w:pPr>
            <w:r w:rsidRPr="000A5A07">
              <w:rPr>
                <w:rFonts w:eastAsia="DengXian"/>
                <w:b/>
                <w:bCs/>
                <w:sz w:val="14"/>
                <w:szCs w:val="14"/>
                <w:lang w:bidi="en-US"/>
              </w:rPr>
              <w:t>Copyright:</w:t>
            </w:r>
            <w:r w:rsidRPr="000A5A07">
              <w:rPr>
                <w:rFonts w:eastAsia="DengXian"/>
                <w:bCs/>
                <w:sz w:val="14"/>
                <w:szCs w:val="14"/>
                <w:lang w:bidi="en-US"/>
              </w:rPr>
              <w:t xml:space="preserve"> </w:t>
            </w:r>
            <w:r>
              <w:rPr>
                <w:rFonts w:eastAsia="DengXian"/>
                <w:bCs/>
                <w:sz w:val="14"/>
                <w:szCs w:val="14"/>
                <w:lang w:bidi="en-US"/>
              </w:rPr>
              <w:t>© 2022</w:t>
            </w:r>
            <w:r w:rsidRPr="000A5A07">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0A5A07">
              <w:rPr>
                <w:rFonts w:eastAsia="DengXian"/>
                <w:bCs/>
                <w:sz w:val="14"/>
                <w:szCs w:val="14"/>
                <w:lang w:bidi="en-US"/>
              </w:rPr>
              <w:t>Attribution (CC BY) license (</w:t>
            </w:r>
            <w:r>
              <w:rPr>
                <w:rFonts w:eastAsia="DengXian"/>
                <w:bCs/>
                <w:sz w:val="14"/>
                <w:szCs w:val="14"/>
                <w:lang w:bidi="en-US"/>
              </w:rPr>
              <w:t>https://</w:t>
            </w:r>
            <w:r w:rsidRPr="000A5A07">
              <w:rPr>
                <w:rFonts w:eastAsia="DengXian"/>
                <w:bCs/>
                <w:sz w:val="14"/>
                <w:szCs w:val="14"/>
                <w:lang w:bidi="en-US"/>
              </w:rPr>
              <w:t>creativecommons.org/licenses/by/4.0/).</w:t>
            </w:r>
          </w:p>
        </w:tc>
      </w:tr>
    </w:tbl>
    <w:p w14:paraId="344D71F8" w14:textId="642870A4" w:rsidR="00842AE4" w:rsidRPr="00D945EC" w:rsidRDefault="00503844" w:rsidP="00842AE4">
      <w:pPr>
        <w:pStyle w:val="MDPI16affiliation"/>
      </w:pPr>
      <w:r w:rsidRPr="00503844">
        <w:rPr>
          <w:vertAlign w:val="superscript"/>
        </w:rPr>
        <w:t>1</w:t>
      </w:r>
      <w:r w:rsidR="00842AE4" w:rsidRPr="00D945EC">
        <w:tab/>
      </w:r>
      <w:r w:rsidR="00790A20">
        <w:t>University of Guayaquil</w:t>
      </w:r>
      <w:r w:rsidR="00842AE4" w:rsidRPr="00D945EC">
        <w:t xml:space="preserve">; </w:t>
      </w:r>
      <w:r w:rsidR="00790A20">
        <w:t>sandra.penam@ug.edu.ec</w:t>
      </w:r>
    </w:p>
    <w:p w14:paraId="1A19F849" w14:textId="0A0E76B9" w:rsidR="00842AE4" w:rsidRPr="00B610B0" w:rsidRDefault="00842AE4" w:rsidP="00842AE4">
      <w:pPr>
        <w:pStyle w:val="MDPI16affiliation"/>
        <w:rPr>
          <w:color w:val="auto"/>
        </w:rPr>
      </w:pPr>
      <w:r w:rsidRPr="00D945EC">
        <w:rPr>
          <w:vertAlign w:val="superscript"/>
        </w:rPr>
        <w:t>2</w:t>
      </w:r>
      <w:r w:rsidRPr="00D945EC">
        <w:tab/>
      </w:r>
      <w:r w:rsidR="00790A20">
        <w:t>University of Valley</w:t>
      </w:r>
      <w:r w:rsidRPr="00B610B0">
        <w:rPr>
          <w:color w:val="auto"/>
        </w:rPr>
        <w:t xml:space="preserve">; </w:t>
      </w:r>
      <w:hyperlink r:id="rId9" w:history="1">
        <w:r w:rsidR="00790A20" w:rsidRPr="00B610B0">
          <w:rPr>
            <w:rStyle w:val="Hipervnculo"/>
            <w:color w:val="auto"/>
            <w:u w:val="none"/>
          </w:rPr>
          <w:t>carmen.forero@correounivalle.edu.co</w:t>
        </w:r>
      </w:hyperlink>
      <w:r w:rsidR="00790A20" w:rsidRPr="00B610B0">
        <w:rPr>
          <w:color w:val="auto"/>
        </w:rPr>
        <w:t xml:space="preserve">; </w:t>
      </w:r>
      <w:hyperlink r:id="rId10" w:history="1">
        <w:r w:rsidR="00790A20" w:rsidRPr="00B610B0">
          <w:rPr>
            <w:rStyle w:val="Hipervnculo"/>
            <w:color w:val="auto"/>
            <w:u w:val="none"/>
          </w:rPr>
          <w:t>Francisco.velasco@correounivalle.edu.co</w:t>
        </w:r>
      </w:hyperlink>
      <w:r w:rsidR="00790A20" w:rsidRPr="00B610B0">
        <w:rPr>
          <w:color w:val="auto"/>
        </w:rPr>
        <w:t xml:space="preserve">; </w:t>
      </w:r>
      <w:hyperlink r:id="rId11" w:history="1">
        <w:r w:rsidR="00E83E28" w:rsidRPr="00B610B0">
          <w:rPr>
            <w:rStyle w:val="Hipervnculo"/>
            <w:color w:val="auto"/>
            <w:u w:val="none"/>
          </w:rPr>
          <w:t>Eduardo.arango@correounivalle.edu.co</w:t>
        </w:r>
      </w:hyperlink>
    </w:p>
    <w:p w14:paraId="04853A31" w14:textId="18847504" w:rsidR="00E83E28" w:rsidRPr="00E83E28" w:rsidRDefault="00E83E28" w:rsidP="00842AE4">
      <w:pPr>
        <w:pStyle w:val="MDPI16affiliation"/>
      </w:pPr>
      <w:r w:rsidRPr="000A050B">
        <w:rPr>
          <w:color w:val="auto"/>
          <w:vertAlign w:val="superscript"/>
        </w:rPr>
        <w:t>3,4</w:t>
      </w:r>
      <w:r w:rsidRPr="00B610B0">
        <w:rPr>
          <w:color w:val="auto"/>
        </w:rPr>
        <w:t xml:space="preserve"> University of Guayaquil; </w:t>
      </w:r>
      <w:hyperlink r:id="rId12" w:history="1">
        <w:r w:rsidRPr="00B610B0">
          <w:rPr>
            <w:rStyle w:val="Hipervnculo"/>
            <w:color w:val="auto"/>
            <w:u w:val="none"/>
          </w:rPr>
          <w:t>jose.barreiro@ug.edu.ec</w:t>
        </w:r>
      </w:hyperlink>
      <w:r w:rsidRPr="00B610B0">
        <w:rPr>
          <w:color w:val="auto"/>
        </w:rPr>
        <w:t>; marconis</w:t>
      </w:r>
      <w:r>
        <w:t>.castillo@ug.edu.ec</w:t>
      </w:r>
    </w:p>
    <w:p w14:paraId="7156BD0B" w14:textId="2EB8A05A" w:rsidR="00842AE4" w:rsidRPr="00E83E28" w:rsidRDefault="00842AE4" w:rsidP="00842AE4">
      <w:pPr>
        <w:pStyle w:val="MDPI16affiliation"/>
      </w:pPr>
      <w:r w:rsidRPr="00E83E28">
        <w:rPr>
          <w:b/>
        </w:rPr>
        <w:t>*</w:t>
      </w:r>
      <w:r w:rsidRPr="00E83E28">
        <w:tab/>
        <w:t xml:space="preserve">Correspondence: </w:t>
      </w:r>
      <w:r w:rsidR="00652E00" w:rsidRPr="00E83E28">
        <w:t>sandra.penam@ug.edu.ec</w:t>
      </w:r>
      <w:r w:rsidRPr="00E83E28">
        <w:t xml:space="preserve">; Tel.: </w:t>
      </w:r>
      <w:r w:rsidR="00652E00" w:rsidRPr="00E83E28">
        <w:t>593999630391</w:t>
      </w:r>
    </w:p>
    <w:p w14:paraId="044AE361" w14:textId="6BD0AA39" w:rsidR="000A050B" w:rsidRPr="000A050B" w:rsidRDefault="00842AE4" w:rsidP="000A050B">
      <w:pPr>
        <w:pStyle w:val="MDPI17abstract"/>
        <w:rPr>
          <w:szCs w:val="18"/>
        </w:rPr>
      </w:pPr>
      <w:r w:rsidRPr="00550626">
        <w:rPr>
          <w:b/>
          <w:szCs w:val="18"/>
        </w:rPr>
        <w:t xml:space="preserve">Abstract: </w:t>
      </w:r>
      <w:r w:rsidR="000A050B" w:rsidRPr="000A050B">
        <w:rPr>
          <w:szCs w:val="18"/>
        </w:rPr>
        <w:t>The gasification of sugarcane cutting residues (RAC) is a process that occurs in a gasifier where the transformation of this raw material into a solid state and a gasifying agent with a moderate calorific value occurs, thanks to the application of heat. , and under restricted oxygen levels we can say that there are several styles of gasifiers for air, steam, oxygen and hydrogen, all of which have a performance that can be analyzed and categorized by their performance to avoid damage to the environment. (1) The objective of this article is based on the mathematical development by means of simulation of the gasification of cane cutting residues. (2) In the methodology, the simulation of the gasification and CO</w:t>
      </w:r>
      <w:r w:rsidR="000A050B" w:rsidRPr="000A050B">
        <w:rPr>
          <w:szCs w:val="18"/>
          <w:vertAlign w:val="subscript"/>
        </w:rPr>
        <w:t>2</w:t>
      </w:r>
      <w:r w:rsidR="000A050B" w:rsidRPr="000A050B">
        <w:rPr>
          <w:szCs w:val="18"/>
        </w:rPr>
        <w:t xml:space="preserve"> capture process was developed, from the biomass residues of the sugarcane cutting residues, it was carried out as a transformation of the primary fuel into a gas stream whose main components are CO</w:t>
      </w:r>
      <w:r w:rsidR="000A050B" w:rsidRPr="000A050B">
        <w:rPr>
          <w:szCs w:val="18"/>
          <w:vertAlign w:val="subscript"/>
        </w:rPr>
        <w:t>2</w:t>
      </w:r>
      <w:r w:rsidR="000A050B" w:rsidRPr="000A050B">
        <w:rPr>
          <w:szCs w:val="18"/>
        </w:rPr>
        <w:t xml:space="preserve"> and H</w:t>
      </w:r>
      <w:r w:rsidR="000A050B" w:rsidRPr="000A050B">
        <w:rPr>
          <w:szCs w:val="18"/>
          <w:vertAlign w:val="subscript"/>
        </w:rPr>
        <w:t>2</w:t>
      </w:r>
      <w:r w:rsidR="000A050B" w:rsidRPr="000A050B">
        <w:rPr>
          <w:szCs w:val="18"/>
        </w:rPr>
        <w:t>, which can be separated relatively easily by their concentrations, available pressures and in some cases their temperatures; (3) According to the kinetic data obtained, the second order reaction in the transformation and improvement of the process was identified; applying to the optimization of development in the capture of CO</w:t>
      </w:r>
      <w:r w:rsidR="000A050B" w:rsidRPr="000A050B">
        <w:rPr>
          <w:szCs w:val="18"/>
          <w:vertAlign w:val="subscript"/>
        </w:rPr>
        <w:t>2</w:t>
      </w:r>
      <w:r w:rsidR="000A050B" w:rsidRPr="000A050B">
        <w:rPr>
          <w:szCs w:val="18"/>
        </w:rPr>
        <w:t>, contributing to the reduction of greenhouse gases. (4) The gasification simulation process results in a biomass conversion corresponding to 93% of its feed, the formation of volatiles whose molar fraction corresponds to 37% H</w:t>
      </w:r>
      <w:r w:rsidR="000A050B" w:rsidRPr="000A050B">
        <w:rPr>
          <w:szCs w:val="18"/>
          <w:vertAlign w:val="subscript"/>
        </w:rPr>
        <w:t>2</w:t>
      </w:r>
      <w:r w:rsidR="000A050B" w:rsidRPr="000A050B">
        <w:rPr>
          <w:szCs w:val="18"/>
        </w:rPr>
        <w:t>, 12% CH</w:t>
      </w:r>
      <w:r w:rsidR="000A050B" w:rsidRPr="000A050B">
        <w:rPr>
          <w:szCs w:val="18"/>
          <w:vertAlign w:val="subscript"/>
        </w:rPr>
        <w:t>4</w:t>
      </w:r>
      <w:r w:rsidR="000A050B" w:rsidRPr="000A050B">
        <w:rPr>
          <w:szCs w:val="18"/>
        </w:rPr>
        <w:t>, 37% CO and 12 % CO</w:t>
      </w:r>
      <w:r w:rsidR="000A050B" w:rsidRPr="000A050B">
        <w:rPr>
          <w:szCs w:val="18"/>
          <w:vertAlign w:val="subscript"/>
        </w:rPr>
        <w:t>2</w:t>
      </w:r>
      <w:r w:rsidR="000A050B">
        <w:rPr>
          <w:szCs w:val="18"/>
        </w:rPr>
        <w:t>.</w:t>
      </w:r>
    </w:p>
    <w:p w14:paraId="21D4358F" w14:textId="49CACDED" w:rsidR="00842AE4" w:rsidRPr="00550626" w:rsidRDefault="00842AE4" w:rsidP="000A050B">
      <w:pPr>
        <w:pStyle w:val="MDPI17abstract"/>
        <w:rPr>
          <w:szCs w:val="18"/>
        </w:rPr>
      </w:pPr>
      <w:r w:rsidRPr="00550626">
        <w:rPr>
          <w:b/>
          <w:szCs w:val="18"/>
        </w:rPr>
        <w:t xml:space="preserve">Keywords: </w:t>
      </w:r>
      <w:r w:rsidR="002D35A8" w:rsidRPr="002D35A8">
        <w:rPr>
          <w:szCs w:val="18"/>
        </w:rPr>
        <w:t>Greenhouse, biomass, carbon dioxide, capture carbon dioxide, gasification</w:t>
      </w:r>
    </w:p>
    <w:p w14:paraId="6517826B" w14:textId="77777777" w:rsidR="00842AE4" w:rsidRPr="00550626" w:rsidRDefault="00842AE4" w:rsidP="00842AE4">
      <w:pPr>
        <w:pStyle w:val="MDPI19line"/>
      </w:pPr>
    </w:p>
    <w:p w14:paraId="7144656D" w14:textId="613F7E0E" w:rsidR="007B2936" w:rsidRDefault="00531AEF" w:rsidP="003E2FE1">
      <w:pPr>
        <w:pStyle w:val="MDPI43tablefooter"/>
        <w:ind w:left="0"/>
        <w:rPr>
          <w:b/>
        </w:rPr>
      </w:pPr>
      <w:r>
        <w:rPr>
          <w:b/>
        </w:rPr>
        <w:t>FIGURES</w:t>
      </w:r>
    </w:p>
    <w:p w14:paraId="5BD3D15A" w14:textId="209E56AB" w:rsidR="00531AEF" w:rsidRDefault="00531AEF" w:rsidP="00531AEF">
      <w:pPr>
        <w:pStyle w:val="MDPI31text"/>
      </w:pPr>
    </w:p>
    <w:p w14:paraId="5F3890BB" w14:textId="77777777" w:rsidR="00531AEF" w:rsidRDefault="00531AEF" w:rsidP="00531AEF">
      <w:pPr>
        <w:pStyle w:val="MDPI22heading2"/>
        <w:spacing w:before="240"/>
        <w:rPr>
          <w:noProof w:val="0"/>
        </w:rPr>
      </w:pPr>
      <w:r w:rsidRPr="001F31D1">
        <w:t xml:space="preserve">3.1. </w:t>
      </w:r>
      <w:r w:rsidRPr="00E75611">
        <w:rPr>
          <w:noProof w:val="0"/>
        </w:rPr>
        <w:t>Figures, Tables and Schemes</w:t>
      </w:r>
    </w:p>
    <w:p w14:paraId="18154834" w14:textId="77777777" w:rsidR="00531AEF" w:rsidRDefault="00531AEF" w:rsidP="00531AEF">
      <w:pPr>
        <w:pStyle w:val="MDPI51figurecaption"/>
      </w:pPr>
      <w:r>
        <w:rPr>
          <w:rFonts w:eastAsiaTheme="minorEastAsia"/>
          <w:noProof/>
          <w:lang w:val="es-ES"/>
        </w:rPr>
        <w:drawing>
          <wp:inline distT="0" distB="0" distL="0" distR="0" wp14:anchorId="0E495092" wp14:editId="2DA49A2D">
            <wp:extent cx="3232785" cy="1350282"/>
            <wp:effectExtent l="0" t="0" r="5715" b="254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pic:cNvPicPr/>
                  </pic:nvPicPr>
                  <pic:blipFill rotWithShape="1">
                    <a:blip r:embed="rId13">
                      <a:extLst>
                        <a:ext uri="{28A0092B-C50C-407E-A947-70E740481C1C}">
                          <a14:useLocalDpi xmlns:a14="http://schemas.microsoft.com/office/drawing/2010/main" val="0"/>
                        </a:ext>
                      </a:extLst>
                    </a:blip>
                    <a:srcRect t="15022" r="1581" b="8584"/>
                    <a:stretch/>
                  </pic:blipFill>
                  <pic:spPr bwMode="auto">
                    <a:xfrm>
                      <a:off x="0" y="0"/>
                      <a:ext cx="3232785" cy="1350282"/>
                    </a:xfrm>
                    <a:prstGeom prst="rect">
                      <a:avLst/>
                    </a:prstGeom>
                    <a:ln>
                      <a:noFill/>
                    </a:ln>
                    <a:extLst>
                      <a:ext uri="{53640926-AAD7-44D8-BBD7-CCE9431645EC}">
                        <a14:shadowObscured xmlns:a14="http://schemas.microsoft.com/office/drawing/2010/main"/>
                      </a:ext>
                    </a:extLst>
                  </pic:spPr>
                </pic:pic>
              </a:graphicData>
            </a:graphic>
          </wp:inline>
        </w:drawing>
      </w:r>
    </w:p>
    <w:p w14:paraId="037FA672" w14:textId="438D046F" w:rsidR="00531AEF" w:rsidRPr="00085370" w:rsidRDefault="00531AEF" w:rsidP="00531AEF">
      <w:pPr>
        <w:pStyle w:val="Descripcin"/>
        <w:ind w:left="2040" w:firstLine="510"/>
        <w:rPr>
          <w:b/>
          <w:bCs/>
          <w:i w:val="0"/>
          <w:iCs w:val="0"/>
          <w:color w:val="auto"/>
        </w:rPr>
      </w:pPr>
      <w:bookmarkStart w:id="0" w:name="_Ref103262242"/>
      <w:r w:rsidRPr="00085370">
        <w:rPr>
          <w:b/>
          <w:bCs/>
          <w:i w:val="0"/>
          <w:iCs w:val="0"/>
          <w:color w:val="auto"/>
        </w:rPr>
        <w:t>Figur</w:t>
      </w:r>
      <w:r>
        <w:rPr>
          <w:b/>
          <w:bCs/>
          <w:i w:val="0"/>
          <w:iCs w:val="0"/>
          <w:color w:val="auto"/>
        </w:rPr>
        <w:t>e</w:t>
      </w:r>
      <w:r w:rsidRPr="00085370">
        <w:rPr>
          <w:b/>
          <w:bCs/>
          <w:i w:val="0"/>
          <w:iCs w:val="0"/>
          <w:color w:val="auto"/>
        </w:rPr>
        <w:t xml:space="preserve"> </w:t>
      </w:r>
      <w:r w:rsidRPr="00085370">
        <w:rPr>
          <w:b/>
          <w:bCs/>
          <w:i w:val="0"/>
          <w:iCs w:val="0"/>
          <w:color w:val="auto"/>
        </w:rPr>
        <w:fldChar w:fldCharType="begin"/>
      </w:r>
      <w:r w:rsidRPr="00085370">
        <w:rPr>
          <w:b/>
          <w:bCs/>
          <w:i w:val="0"/>
          <w:iCs w:val="0"/>
          <w:color w:val="auto"/>
        </w:rPr>
        <w:instrText xml:space="preserve"> SEQ Figura \* ARABIC </w:instrText>
      </w:r>
      <w:r w:rsidRPr="00085370">
        <w:rPr>
          <w:b/>
          <w:bCs/>
          <w:i w:val="0"/>
          <w:iCs w:val="0"/>
          <w:color w:val="auto"/>
        </w:rPr>
        <w:fldChar w:fldCharType="separate"/>
      </w:r>
      <w:r w:rsidR="00001046">
        <w:rPr>
          <w:b/>
          <w:bCs/>
          <w:i w:val="0"/>
          <w:iCs w:val="0"/>
          <w:color w:val="auto"/>
        </w:rPr>
        <w:t>1</w:t>
      </w:r>
      <w:r w:rsidRPr="00085370">
        <w:rPr>
          <w:b/>
          <w:bCs/>
          <w:i w:val="0"/>
          <w:iCs w:val="0"/>
          <w:color w:val="auto"/>
        </w:rPr>
        <w:fldChar w:fldCharType="end"/>
      </w:r>
      <w:bookmarkEnd w:id="0"/>
      <w:r w:rsidRPr="00682EE4">
        <w:rPr>
          <w:b/>
          <w:bCs/>
          <w:i w:val="0"/>
          <w:iCs w:val="0"/>
          <w:color w:val="auto"/>
        </w:rPr>
        <w:t xml:space="preserve">. </w:t>
      </w:r>
      <w:r w:rsidRPr="00085370">
        <w:rPr>
          <w:i w:val="0"/>
          <w:iCs w:val="0"/>
          <w:color w:val="auto"/>
        </w:rPr>
        <w:t>Stream 3, resulting from the gasification process</w:t>
      </w:r>
    </w:p>
    <w:p w14:paraId="532115B1" w14:textId="77777777" w:rsidR="00531AEF" w:rsidRPr="00B0568F" w:rsidRDefault="00531AEF" w:rsidP="00531AEF">
      <w:pPr>
        <w:pStyle w:val="MDPI22heading2"/>
        <w:spacing w:before="240"/>
        <w:rPr>
          <w:noProof w:val="0"/>
        </w:rPr>
      </w:pPr>
    </w:p>
    <w:p w14:paraId="3749FC92" w14:textId="77777777" w:rsidR="00531AEF" w:rsidRDefault="00531AEF" w:rsidP="00531AEF">
      <w:pPr>
        <w:pStyle w:val="MDPI51figurecaption"/>
      </w:pPr>
      <w:r w:rsidRPr="00C603C4">
        <w:rPr>
          <w:rFonts w:ascii="Times New Roman" w:hAnsi="Times New Roman"/>
          <w:noProof/>
          <w:sz w:val="24"/>
          <w:szCs w:val="24"/>
        </w:rPr>
        <w:lastRenderedPageBreak/>
        <w:drawing>
          <wp:inline distT="0" distB="0" distL="0" distR="0" wp14:anchorId="1EBB7F79" wp14:editId="1A16179B">
            <wp:extent cx="3232785" cy="1340966"/>
            <wp:effectExtent l="0" t="0" r="571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7883" b="29094"/>
                    <a:stretch/>
                  </pic:blipFill>
                  <pic:spPr bwMode="auto">
                    <a:xfrm>
                      <a:off x="0" y="0"/>
                      <a:ext cx="3232785" cy="1340966"/>
                    </a:xfrm>
                    <a:prstGeom prst="rect">
                      <a:avLst/>
                    </a:prstGeom>
                    <a:ln>
                      <a:noFill/>
                    </a:ln>
                    <a:extLst>
                      <a:ext uri="{53640926-AAD7-44D8-BBD7-CCE9431645EC}">
                        <a14:shadowObscured xmlns:a14="http://schemas.microsoft.com/office/drawing/2010/main"/>
                      </a:ext>
                    </a:extLst>
                  </pic:spPr>
                </pic:pic>
              </a:graphicData>
            </a:graphic>
          </wp:inline>
        </w:drawing>
      </w:r>
    </w:p>
    <w:p w14:paraId="2C6B3BA4" w14:textId="231B9E6C" w:rsidR="00531AEF" w:rsidRPr="00B23AE3" w:rsidRDefault="00531AEF" w:rsidP="00531AEF">
      <w:pPr>
        <w:pStyle w:val="Descripcin"/>
        <w:ind w:left="2040" w:firstLine="510"/>
        <w:rPr>
          <w:i w:val="0"/>
          <w:iCs w:val="0"/>
        </w:rPr>
      </w:pPr>
      <w:bookmarkStart w:id="1" w:name="_Ref103262429"/>
      <w:r w:rsidRPr="00B23AE3">
        <w:rPr>
          <w:b/>
          <w:bCs/>
          <w:i w:val="0"/>
          <w:iCs w:val="0"/>
          <w:color w:val="auto"/>
        </w:rPr>
        <w:t>Figur</w:t>
      </w:r>
      <w:r>
        <w:rPr>
          <w:b/>
          <w:bCs/>
          <w:i w:val="0"/>
          <w:iCs w:val="0"/>
          <w:color w:val="auto"/>
        </w:rPr>
        <w:t>e</w:t>
      </w:r>
      <w:r w:rsidRPr="00B23AE3">
        <w:rPr>
          <w:b/>
          <w:bCs/>
          <w:i w:val="0"/>
          <w:iCs w:val="0"/>
          <w:color w:val="auto"/>
        </w:rPr>
        <w:t xml:space="preserve"> </w:t>
      </w:r>
      <w:r w:rsidRPr="00B23AE3">
        <w:rPr>
          <w:b/>
          <w:bCs/>
          <w:i w:val="0"/>
          <w:iCs w:val="0"/>
          <w:color w:val="auto"/>
        </w:rPr>
        <w:fldChar w:fldCharType="begin"/>
      </w:r>
      <w:r w:rsidRPr="00B23AE3">
        <w:rPr>
          <w:b/>
          <w:bCs/>
          <w:i w:val="0"/>
          <w:iCs w:val="0"/>
          <w:color w:val="auto"/>
        </w:rPr>
        <w:instrText xml:space="preserve"> SEQ Figura \* ARABIC </w:instrText>
      </w:r>
      <w:r w:rsidRPr="00B23AE3">
        <w:rPr>
          <w:b/>
          <w:bCs/>
          <w:i w:val="0"/>
          <w:iCs w:val="0"/>
          <w:color w:val="auto"/>
        </w:rPr>
        <w:fldChar w:fldCharType="separate"/>
      </w:r>
      <w:r w:rsidR="00001046">
        <w:rPr>
          <w:b/>
          <w:bCs/>
          <w:i w:val="0"/>
          <w:iCs w:val="0"/>
          <w:color w:val="auto"/>
        </w:rPr>
        <w:t>2</w:t>
      </w:r>
      <w:r w:rsidRPr="00B23AE3">
        <w:rPr>
          <w:b/>
          <w:bCs/>
          <w:i w:val="0"/>
          <w:iCs w:val="0"/>
          <w:color w:val="auto"/>
        </w:rPr>
        <w:fldChar w:fldCharType="end"/>
      </w:r>
      <w:bookmarkEnd w:id="1"/>
      <w:r w:rsidRPr="00B23AE3">
        <w:rPr>
          <w:b/>
          <w:bCs/>
          <w:i w:val="0"/>
          <w:iCs w:val="0"/>
          <w:color w:val="auto"/>
        </w:rPr>
        <w:t>.</w:t>
      </w:r>
      <w:r>
        <w:t xml:space="preserve"> </w:t>
      </w:r>
      <w:r w:rsidRPr="00B23AE3">
        <w:rPr>
          <w:i w:val="0"/>
          <w:iCs w:val="0"/>
          <w:color w:val="auto"/>
        </w:rPr>
        <w:t>CO2 capture simulation procedure (absorption</w:t>
      </w:r>
      <w:r w:rsidRPr="00B23AE3">
        <w:rPr>
          <w:i w:val="0"/>
          <w:iCs w:val="0"/>
        </w:rPr>
        <w:t>)</w:t>
      </w:r>
    </w:p>
    <w:p w14:paraId="28DBCAD0" w14:textId="77777777" w:rsidR="00531AEF" w:rsidRDefault="00531AEF" w:rsidP="00531AEF">
      <w:pPr>
        <w:pStyle w:val="MDPI51figurecaption"/>
      </w:pPr>
      <w:r>
        <w:rPr>
          <w:noProof/>
        </w:rPr>
        <w:drawing>
          <wp:inline distT="0" distB="0" distL="0" distR="0" wp14:anchorId="5C945632" wp14:editId="41BBA18B">
            <wp:extent cx="4899660" cy="145034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15" cstate="print">
                      <a:extLst>
                        <a:ext uri="{28A0092B-C50C-407E-A947-70E740481C1C}">
                          <a14:useLocalDpi xmlns:a14="http://schemas.microsoft.com/office/drawing/2010/main" val="0"/>
                        </a:ext>
                      </a:extLst>
                    </a:blip>
                    <a:srcRect l="21872" t="26041" r="7221" b="36623"/>
                    <a:stretch/>
                  </pic:blipFill>
                  <pic:spPr bwMode="auto">
                    <a:xfrm>
                      <a:off x="0" y="0"/>
                      <a:ext cx="4899660" cy="1450340"/>
                    </a:xfrm>
                    <a:prstGeom prst="rect">
                      <a:avLst/>
                    </a:prstGeom>
                    <a:ln>
                      <a:noFill/>
                    </a:ln>
                    <a:extLst>
                      <a:ext uri="{53640926-AAD7-44D8-BBD7-CCE9431645EC}">
                        <a14:shadowObscured xmlns:a14="http://schemas.microsoft.com/office/drawing/2010/main"/>
                      </a:ext>
                    </a:extLst>
                  </pic:spPr>
                </pic:pic>
              </a:graphicData>
            </a:graphic>
          </wp:inline>
        </w:drawing>
      </w:r>
    </w:p>
    <w:p w14:paraId="130044F0" w14:textId="6270E82F" w:rsidR="00531AEF" w:rsidRDefault="00531AEF" w:rsidP="00531AEF">
      <w:pPr>
        <w:pStyle w:val="Descripcin"/>
        <w:ind w:left="2040" w:firstLine="510"/>
        <w:rPr>
          <w:rFonts w:eastAsia="Times New Roman"/>
          <w:i w:val="0"/>
          <w:iCs w:val="0"/>
          <w:noProof w:val="0"/>
          <w:color w:val="000000"/>
          <w:szCs w:val="20"/>
          <w:vertAlign w:val="subscript"/>
          <w:lang w:eastAsia="de-DE" w:bidi="en-US"/>
        </w:rPr>
      </w:pPr>
      <w:bookmarkStart w:id="2" w:name="_Ref103262403"/>
      <w:r w:rsidRPr="00B23AE3">
        <w:rPr>
          <w:b/>
          <w:bCs/>
          <w:i w:val="0"/>
          <w:iCs w:val="0"/>
          <w:color w:val="auto"/>
        </w:rPr>
        <w:t>Figur</w:t>
      </w:r>
      <w:r>
        <w:rPr>
          <w:b/>
          <w:bCs/>
          <w:i w:val="0"/>
          <w:iCs w:val="0"/>
          <w:color w:val="auto"/>
        </w:rPr>
        <w:t>e</w:t>
      </w:r>
      <w:r w:rsidRPr="00B23AE3">
        <w:rPr>
          <w:b/>
          <w:bCs/>
          <w:i w:val="0"/>
          <w:iCs w:val="0"/>
          <w:color w:val="auto"/>
        </w:rPr>
        <w:t xml:space="preserve"> </w:t>
      </w:r>
      <w:r w:rsidRPr="00B23AE3">
        <w:rPr>
          <w:b/>
          <w:bCs/>
          <w:i w:val="0"/>
          <w:iCs w:val="0"/>
          <w:color w:val="auto"/>
        </w:rPr>
        <w:fldChar w:fldCharType="begin"/>
      </w:r>
      <w:r w:rsidRPr="00B23AE3">
        <w:rPr>
          <w:b/>
          <w:bCs/>
          <w:i w:val="0"/>
          <w:iCs w:val="0"/>
          <w:color w:val="auto"/>
        </w:rPr>
        <w:instrText xml:space="preserve"> SEQ Figura \* ARABIC </w:instrText>
      </w:r>
      <w:r w:rsidRPr="00B23AE3">
        <w:rPr>
          <w:b/>
          <w:bCs/>
          <w:i w:val="0"/>
          <w:iCs w:val="0"/>
          <w:color w:val="auto"/>
        </w:rPr>
        <w:fldChar w:fldCharType="separate"/>
      </w:r>
      <w:r w:rsidR="00001046">
        <w:rPr>
          <w:b/>
          <w:bCs/>
          <w:i w:val="0"/>
          <w:iCs w:val="0"/>
          <w:color w:val="auto"/>
        </w:rPr>
        <w:t>3</w:t>
      </w:r>
      <w:r w:rsidRPr="00B23AE3">
        <w:rPr>
          <w:b/>
          <w:bCs/>
          <w:i w:val="0"/>
          <w:iCs w:val="0"/>
          <w:color w:val="auto"/>
        </w:rPr>
        <w:fldChar w:fldCharType="end"/>
      </w:r>
      <w:bookmarkEnd w:id="2"/>
      <w:r>
        <w:rPr>
          <w:b/>
          <w:bCs/>
          <w:i w:val="0"/>
          <w:iCs w:val="0"/>
          <w:color w:val="auto"/>
        </w:rPr>
        <w:t>.</w:t>
      </w:r>
      <w:r w:rsidRPr="002067B7">
        <w:rPr>
          <w:rFonts w:ascii="Times New Roman" w:hAnsi="Times New Roman"/>
          <w:lang w:val="en"/>
        </w:rPr>
        <w:t xml:space="preserve"> </w:t>
      </w:r>
      <w:r w:rsidRPr="00C309E9">
        <w:rPr>
          <w:rFonts w:eastAsia="Times New Roman"/>
          <w:i w:val="0"/>
          <w:iCs w:val="0"/>
          <w:noProof w:val="0"/>
          <w:color w:val="000000"/>
          <w:szCs w:val="20"/>
          <w:lang w:eastAsia="de-DE" w:bidi="en-US"/>
        </w:rPr>
        <w:t>Basic Diagram of a capture and storage system</w:t>
      </w:r>
      <w:r>
        <w:rPr>
          <w:rFonts w:eastAsia="Times New Roman"/>
          <w:i w:val="0"/>
          <w:iCs w:val="0"/>
          <w:noProof w:val="0"/>
          <w:color w:val="000000"/>
          <w:szCs w:val="20"/>
          <w:lang w:eastAsia="de-DE" w:bidi="en-US"/>
        </w:rPr>
        <w:t xml:space="preserve"> </w:t>
      </w:r>
      <w:r w:rsidRPr="00C309E9">
        <w:rPr>
          <w:rFonts w:eastAsia="Times New Roman"/>
          <w:i w:val="0"/>
          <w:iCs w:val="0"/>
          <w:noProof w:val="0"/>
          <w:color w:val="000000"/>
          <w:szCs w:val="20"/>
          <w:lang w:eastAsia="de-DE" w:bidi="en-US"/>
        </w:rPr>
        <w:t>CO</w:t>
      </w:r>
      <w:r w:rsidRPr="00C309E9">
        <w:rPr>
          <w:rFonts w:eastAsia="Times New Roman"/>
          <w:i w:val="0"/>
          <w:iCs w:val="0"/>
          <w:noProof w:val="0"/>
          <w:color w:val="000000"/>
          <w:szCs w:val="20"/>
          <w:vertAlign w:val="subscript"/>
          <w:lang w:eastAsia="de-DE" w:bidi="en-US"/>
        </w:rPr>
        <w:t>2</w:t>
      </w:r>
    </w:p>
    <w:p w14:paraId="0C616795" w14:textId="7D182D6B" w:rsidR="00531AEF" w:rsidRPr="009E58A1" w:rsidRDefault="00531AEF" w:rsidP="00531AEF">
      <w:pPr>
        <w:pStyle w:val="Descripcin"/>
        <w:ind w:left="2040" w:firstLine="510"/>
        <w:rPr>
          <w:i w:val="0"/>
          <w:iCs w:val="0"/>
          <w:color w:val="auto"/>
        </w:rPr>
      </w:pPr>
      <w:bookmarkStart w:id="3" w:name="_Ref103262657"/>
      <w:r w:rsidRPr="009E58A1">
        <w:rPr>
          <w:b/>
          <w:bCs/>
          <w:i w:val="0"/>
          <w:iCs w:val="0"/>
          <w:color w:val="auto"/>
        </w:rPr>
        <w:t>Tabl</w:t>
      </w:r>
      <w:r>
        <w:rPr>
          <w:b/>
          <w:bCs/>
          <w:i w:val="0"/>
          <w:iCs w:val="0"/>
          <w:color w:val="auto"/>
        </w:rPr>
        <w:t>e</w:t>
      </w:r>
      <w:r w:rsidRPr="009E58A1">
        <w:rPr>
          <w:b/>
          <w:bCs/>
          <w:i w:val="0"/>
          <w:iCs w:val="0"/>
          <w:color w:val="auto"/>
        </w:rPr>
        <w:t xml:space="preserve"> </w:t>
      </w:r>
      <w:r w:rsidRPr="009E58A1">
        <w:rPr>
          <w:b/>
          <w:bCs/>
          <w:i w:val="0"/>
          <w:iCs w:val="0"/>
          <w:color w:val="auto"/>
        </w:rPr>
        <w:fldChar w:fldCharType="begin"/>
      </w:r>
      <w:r w:rsidRPr="009E58A1">
        <w:rPr>
          <w:b/>
          <w:bCs/>
          <w:i w:val="0"/>
          <w:iCs w:val="0"/>
          <w:color w:val="auto"/>
        </w:rPr>
        <w:instrText xml:space="preserve"> SEQ Tabla \* ARABIC </w:instrText>
      </w:r>
      <w:r w:rsidRPr="009E58A1">
        <w:rPr>
          <w:b/>
          <w:bCs/>
          <w:i w:val="0"/>
          <w:iCs w:val="0"/>
          <w:color w:val="auto"/>
        </w:rPr>
        <w:fldChar w:fldCharType="separate"/>
      </w:r>
      <w:r w:rsidR="00001046">
        <w:rPr>
          <w:b/>
          <w:bCs/>
          <w:i w:val="0"/>
          <w:iCs w:val="0"/>
          <w:color w:val="auto"/>
        </w:rPr>
        <w:t>1</w:t>
      </w:r>
      <w:r w:rsidRPr="009E58A1">
        <w:rPr>
          <w:b/>
          <w:bCs/>
          <w:i w:val="0"/>
          <w:iCs w:val="0"/>
          <w:color w:val="auto"/>
        </w:rPr>
        <w:fldChar w:fldCharType="end"/>
      </w:r>
      <w:bookmarkEnd w:id="3"/>
      <w:r w:rsidRPr="009E58A1">
        <w:rPr>
          <w:b/>
          <w:bCs/>
          <w:i w:val="0"/>
          <w:iCs w:val="0"/>
          <w:color w:val="auto"/>
        </w:rPr>
        <w:t xml:space="preserve">. </w:t>
      </w:r>
      <w:r w:rsidRPr="009E58A1">
        <w:rPr>
          <w:i w:val="0"/>
          <w:iCs w:val="0"/>
          <w:color w:val="auto"/>
        </w:rPr>
        <w:t>Operating Conditions.</w:t>
      </w:r>
      <w:bookmarkStart w:id="4" w:name="page3"/>
      <w:bookmarkEnd w:id="4"/>
    </w:p>
    <w:tbl>
      <w:tblPr>
        <w:tblStyle w:val="Tablaconcuadrcula"/>
        <w:tblpPr w:leftFromText="141" w:rightFromText="141" w:vertAnchor="text" w:horzAnchor="margin" w:tblpXSpec="center" w:tblpY="1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2189"/>
      </w:tblGrid>
      <w:tr w:rsidR="00531AEF" w14:paraId="26BC9B57" w14:textId="77777777" w:rsidTr="00D16CD5">
        <w:trPr>
          <w:trHeight w:val="277"/>
        </w:trPr>
        <w:tc>
          <w:tcPr>
            <w:tcW w:w="4869" w:type="dxa"/>
            <w:gridSpan w:val="2"/>
            <w:tcBorders>
              <w:top w:val="single" w:sz="4" w:space="0" w:color="auto"/>
              <w:left w:val="nil"/>
              <w:bottom w:val="single" w:sz="4" w:space="0" w:color="auto"/>
              <w:right w:val="nil"/>
            </w:tcBorders>
            <w:vAlign w:val="center"/>
            <w:hideMark/>
          </w:tcPr>
          <w:p w14:paraId="0FCF820B" w14:textId="77777777" w:rsidR="00531AEF" w:rsidRDefault="00531AEF" w:rsidP="00D16CD5">
            <w:pPr>
              <w:tabs>
                <w:tab w:val="left" w:pos="1410"/>
              </w:tabs>
              <w:spacing w:line="240" w:lineRule="auto"/>
              <w:jc w:val="center"/>
              <w:rPr>
                <w:rFonts w:ascii="Times New Roman" w:hAnsi="Times New Roman"/>
                <w:b/>
                <w:bCs/>
                <w:noProof w:val="0"/>
                <w:color w:val="auto"/>
              </w:rPr>
            </w:pPr>
            <w:r>
              <w:rPr>
                <w:rFonts w:ascii="Times New Roman" w:hAnsi="Times New Roman"/>
                <w:b/>
                <w:bCs/>
                <w:lang w:val="en"/>
              </w:rPr>
              <w:t>OPERATING CONDITIONS</w:t>
            </w:r>
          </w:p>
        </w:tc>
      </w:tr>
      <w:tr w:rsidR="00531AEF" w14:paraId="7E1A8A40" w14:textId="77777777" w:rsidTr="00D16CD5">
        <w:trPr>
          <w:trHeight w:val="288"/>
        </w:trPr>
        <w:tc>
          <w:tcPr>
            <w:tcW w:w="2680" w:type="dxa"/>
            <w:tcBorders>
              <w:top w:val="single" w:sz="4" w:space="0" w:color="auto"/>
              <w:left w:val="nil"/>
              <w:bottom w:val="nil"/>
              <w:right w:val="nil"/>
            </w:tcBorders>
            <w:vAlign w:val="center"/>
            <w:hideMark/>
          </w:tcPr>
          <w:p w14:paraId="2CA02D0D"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Flue gas temperature</w:t>
            </w:r>
          </w:p>
        </w:tc>
        <w:tc>
          <w:tcPr>
            <w:tcW w:w="2189" w:type="dxa"/>
            <w:tcBorders>
              <w:top w:val="single" w:sz="4" w:space="0" w:color="auto"/>
              <w:left w:val="nil"/>
              <w:bottom w:val="nil"/>
              <w:right w:val="nil"/>
            </w:tcBorders>
            <w:vAlign w:val="center"/>
            <w:hideMark/>
          </w:tcPr>
          <w:p w14:paraId="17ED1A66"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vertAlign w:val="superscript"/>
                <w:lang w:val="en"/>
              </w:rPr>
              <w:t>40oC</w:t>
            </w:r>
          </w:p>
        </w:tc>
      </w:tr>
      <w:tr w:rsidR="00531AEF" w14:paraId="316F8F48" w14:textId="77777777" w:rsidTr="00D16CD5">
        <w:trPr>
          <w:trHeight w:val="277"/>
        </w:trPr>
        <w:tc>
          <w:tcPr>
            <w:tcW w:w="2680" w:type="dxa"/>
            <w:tcBorders>
              <w:top w:val="nil"/>
              <w:left w:val="nil"/>
              <w:bottom w:val="nil"/>
              <w:right w:val="nil"/>
            </w:tcBorders>
            <w:vAlign w:val="center"/>
            <w:hideMark/>
          </w:tcPr>
          <w:p w14:paraId="5B36B93A"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Flue gas pressure</w:t>
            </w:r>
          </w:p>
        </w:tc>
        <w:tc>
          <w:tcPr>
            <w:tcW w:w="2189" w:type="dxa"/>
            <w:tcBorders>
              <w:top w:val="nil"/>
              <w:left w:val="nil"/>
              <w:bottom w:val="nil"/>
              <w:right w:val="nil"/>
            </w:tcBorders>
            <w:vAlign w:val="center"/>
            <w:hideMark/>
          </w:tcPr>
          <w:p w14:paraId="5D6CC933"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1.5 bar</w:t>
            </w:r>
          </w:p>
        </w:tc>
      </w:tr>
      <w:tr w:rsidR="00531AEF" w14:paraId="26DC0CAE" w14:textId="77777777" w:rsidTr="00D16CD5">
        <w:trPr>
          <w:trHeight w:val="277"/>
        </w:trPr>
        <w:tc>
          <w:tcPr>
            <w:tcW w:w="2680" w:type="dxa"/>
            <w:tcBorders>
              <w:top w:val="nil"/>
              <w:left w:val="nil"/>
              <w:bottom w:val="nil"/>
              <w:right w:val="nil"/>
            </w:tcBorders>
            <w:vAlign w:val="center"/>
            <w:hideMark/>
          </w:tcPr>
          <w:p w14:paraId="1FD88A42"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Total inflow</w:t>
            </w:r>
          </w:p>
        </w:tc>
        <w:tc>
          <w:tcPr>
            <w:tcW w:w="2189" w:type="dxa"/>
            <w:tcBorders>
              <w:top w:val="nil"/>
              <w:left w:val="nil"/>
              <w:bottom w:val="nil"/>
              <w:right w:val="nil"/>
            </w:tcBorders>
            <w:vAlign w:val="center"/>
            <w:hideMark/>
          </w:tcPr>
          <w:p w14:paraId="513CDC4B"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602874.4 kg/h</w:t>
            </w:r>
          </w:p>
        </w:tc>
      </w:tr>
      <w:tr w:rsidR="00531AEF" w14:paraId="342C94FC" w14:textId="77777777" w:rsidTr="00D16CD5">
        <w:trPr>
          <w:trHeight w:val="277"/>
        </w:trPr>
        <w:tc>
          <w:tcPr>
            <w:tcW w:w="2680" w:type="dxa"/>
            <w:tcBorders>
              <w:top w:val="nil"/>
              <w:left w:val="nil"/>
              <w:bottom w:val="nil"/>
              <w:right w:val="nil"/>
            </w:tcBorders>
            <w:vAlign w:val="center"/>
            <w:hideMark/>
          </w:tcPr>
          <w:p w14:paraId="62DF241C"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Co2 input flow</w:t>
            </w:r>
          </w:p>
        </w:tc>
        <w:tc>
          <w:tcPr>
            <w:tcW w:w="2189" w:type="dxa"/>
            <w:tcBorders>
              <w:top w:val="nil"/>
              <w:left w:val="nil"/>
              <w:bottom w:val="nil"/>
              <w:right w:val="nil"/>
            </w:tcBorders>
            <w:vAlign w:val="center"/>
            <w:hideMark/>
          </w:tcPr>
          <w:p w14:paraId="25792927"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48319.4 kg/h</w:t>
            </w:r>
          </w:p>
        </w:tc>
      </w:tr>
      <w:tr w:rsidR="00531AEF" w14:paraId="669F492A" w14:textId="77777777" w:rsidTr="00D16CD5">
        <w:trPr>
          <w:trHeight w:val="525"/>
        </w:trPr>
        <w:tc>
          <w:tcPr>
            <w:tcW w:w="2680" w:type="dxa"/>
            <w:tcBorders>
              <w:top w:val="nil"/>
              <w:left w:val="nil"/>
              <w:bottom w:val="nil"/>
              <w:right w:val="nil"/>
            </w:tcBorders>
            <w:vAlign w:val="center"/>
            <w:hideMark/>
          </w:tcPr>
          <w:p w14:paraId="2D5C5CE4"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The temperature of the amine solution is 30% of its weight</w:t>
            </w:r>
          </w:p>
        </w:tc>
        <w:tc>
          <w:tcPr>
            <w:tcW w:w="2189" w:type="dxa"/>
            <w:tcBorders>
              <w:top w:val="nil"/>
              <w:left w:val="nil"/>
              <w:bottom w:val="nil"/>
              <w:right w:val="nil"/>
            </w:tcBorders>
            <w:vAlign w:val="center"/>
            <w:hideMark/>
          </w:tcPr>
          <w:p w14:paraId="4B646C65" w14:textId="77777777" w:rsidR="00531AEF" w:rsidRDefault="00531AEF" w:rsidP="00D16CD5">
            <w:pPr>
              <w:tabs>
                <w:tab w:val="left" w:pos="1410"/>
              </w:tabs>
              <w:spacing w:line="240" w:lineRule="auto"/>
              <w:jc w:val="center"/>
              <w:rPr>
                <w:rFonts w:ascii="Times New Roman" w:hAnsi="Times New Roman"/>
                <w:sz w:val="18"/>
                <w:szCs w:val="18"/>
                <w:lang w:val="es-EC"/>
              </w:rPr>
            </w:pPr>
            <w:r>
              <w:rPr>
                <w:rFonts w:ascii="Times New Roman" w:hAnsi="Times New Roman"/>
                <w:sz w:val="18"/>
                <w:szCs w:val="18"/>
                <w:vertAlign w:val="superscript"/>
                <w:lang w:val="en"/>
              </w:rPr>
              <w:t>40oC</w:t>
            </w:r>
          </w:p>
        </w:tc>
      </w:tr>
      <w:tr w:rsidR="00531AEF" w14:paraId="0FB92346" w14:textId="77777777" w:rsidTr="00D16CD5">
        <w:trPr>
          <w:trHeight w:val="277"/>
        </w:trPr>
        <w:tc>
          <w:tcPr>
            <w:tcW w:w="2680" w:type="dxa"/>
            <w:tcBorders>
              <w:top w:val="nil"/>
              <w:left w:val="nil"/>
              <w:bottom w:val="nil"/>
              <w:right w:val="nil"/>
            </w:tcBorders>
            <w:vAlign w:val="center"/>
            <w:hideMark/>
          </w:tcPr>
          <w:p w14:paraId="07C6AE5F"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Inlet pressure amine solution</w:t>
            </w:r>
          </w:p>
        </w:tc>
        <w:tc>
          <w:tcPr>
            <w:tcW w:w="2189" w:type="dxa"/>
            <w:tcBorders>
              <w:top w:val="nil"/>
              <w:left w:val="nil"/>
              <w:bottom w:val="nil"/>
              <w:right w:val="nil"/>
            </w:tcBorders>
            <w:vAlign w:val="center"/>
            <w:hideMark/>
          </w:tcPr>
          <w:p w14:paraId="6C1C2B61"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1.1bar</w:t>
            </w:r>
          </w:p>
        </w:tc>
      </w:tr>
      <w:tr w:rsidR="00531AEF" w14:paraId="66818398" w14:textId="77777777" w:rsidTr="00D16CD5">
        <w:trPr>
          <w:trHeight w:val="515"/>
        </w:trPr>
        <w:tc>
          <w:tcPr>
            <w:tcW w:w="2680" w:type="dxa"/>
            <w:tcBorders>
              <w:top w:val="nil"/>
              <w:left w:val="nil"/>
              <w:bottom w:val="nil"/>
              <w:right w:val="nil"/>
            </w:tcBorders>
            <w:vAlign w:val="center"/>
            <w:hideMark/>
          </w:tcPr>
          <w:p w14:paraId="4C8AF1CC"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Inlet flow of the mine solution 30% of its weight</w:t>
            </w:r>
          </w:p>
        </w:tc>
        <w:tc>
          <w:tcPr>
            <w:tcW w:w="2189" w:type="dxa"/>
            <w:tcBorders>
              <w:top w:val="nil"/>
              <w:left w:val="nil"/>
              <w:bottom w:val="nil"/>
              <w:right w:val="nil"/>
            </w:tcBorders>
            <w:vAlign w:val="center"/>
            <w:hideMark/>
          </w:tcPr>
          <w:p w14:paraId="096AEFE3" w14:textId="77777777" w:rsidR="00531AEF" w:rsidRDefault="00531AEF" w:rsidP="00D16CD5">
            <w:pPr>
              <w:tabs>
                <w:tab w:val="left" w:pos="1410"/>
              </w:tabs>
              <w:spacing w:line="240" w:lineRule="auto"/>
              <w:jc w:val="center"/>
              <w:rPr>
                <w:rFonts w:ascii="Times New Roman" w:hAnsi="Times New Roman"/>
                <w:sz w:val="18"/>
                <w:szCs w:val="18"/>
                <w:lang w:val="es-EC"/>
              </w:rPr>
            </w:pPr>
            <w:r>
              <w:rPr>
                <w:rFonts w:ascii="Times New Roman" w:hAnsi="Times New Roman"/>
                <w:sz w:val="18"/>
                <w:szCs w:val="18"/>
                <w:lang w:val="en"/>
              </w:rPr>
              <w:t>554555.5kg/h</w:t>
            </w:r>
          </w:p>
        </w:tc>
      </w:tr>
      <w:tr w:rsidR="00531AEF" w14:paraId="18AD8670" w14:textId="77777777" w:rsidTr="00D16CD5">
        <w:trPr>
          <w:trHeight w:val="277"/>
        </w:trPr>
        <w:tc>
          <w:tcPr>
            <w:tcW w:w="2680" w:type="dxa"/>
            <w:tcBorders>
              <w:top w:val="nil"/>
              <w:left w:val="nil"/>
              <w:bottom w:val="nil"/>
              <w:right w:val="nil"/>
            </w:tcBorders>
            <w:vAlign w:val="center"/>
            <w:hideMark/>
          </w:tcPr>
          <w:p w14:paraId="11A25DE6"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Number of stages in the absorber</w:t>
            </w:r>
          </w:p>
        </w:tc>
        <w:tc>
          <w:tcPr>
            <w:tcW w:w="2189" w:type="dxa"/>
            <w:tcBorders>
              <w:top w:val="nil"/>
              <w:left w:val="nil"/>
              <w:bottom w:val="nil"/>
              <w:right w:val="nil"/>
            </w:tcBorders>
            <w:vAlign w:val="center"/>
            <w:hideMark/>
          </w:tcPr>
          <w:p w14:paraId="1CF907D0" w14:textId="77777777" w:rsidR="00531AEF" w:rsidRDefault="00531AEF" w:rsidP="00D16CD5">
            <w:pPr>
              <w:tabs>
                <w:tab w:val="left" w:pos="1410"/>
              </w:tabs>
              <w:spacing w:line="240" w:lineRule="auto"/>
              <w:jc w:val="center"/>
              <w:rPr>
                <w:rFonts w:ascii="Times New Roman" w:hAnsi="Times New Roman"/>
                <w:sz w:val="18"/>
                <w:szCs w:val="18"/>
                <w:lang w:val="es-EC"/>
              </w:rPr>
            </w:pPr>
            <w:r>
              <w:rPr>
                <w:rFonts w:ascii="Times New Roman" w:hAnsi="Times New Roman"/>
                <w:sz w:val="18"/>
                <w:szCs w:val="18"/>
                <w:lang w:val="en"/>
              </w:rPr>
              <w:t>18</w:t>
            </w:r>
          </w:p>
        </w:tc>
      </w:tr>
      <w:tr w:rsidR="00531AEF" w14:paraId="0CA0DAA6" w14:textId="77777777" w:rsidTr="00D16CD5">
        <w:trPr>
          <w:trHeight w:val="288"/>
        </w:trPr>
        <w:tc>
          <w:tcPr>
            <w:tcW w:w="2680" w:type="dxa"/>
            <w:tcBorders>
              <w:top w:val="nil"/>
              <w:left w:val="nil"/>
              <w:bottom w:val="nil"/>
              <w:right w:val="nil"/>
            </w:tcBorders>
            <w:vAlign w:val="center"/>
            <w:hideMark/>
          </w:tcPr>
          <w:p w14:paraId="540B424A"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Pressure in the absorber (upper stage)</w:t>
            </w:r>
          </w:p>
        </w:tc>
        <w:tc>
          <w:tcPr>
            <w:tcW w:w="2189" w:type="dxa"/>
            <w:tcBorders>
              <w:top w:val="nil"/>
              <w:left w:val="nil"/>
              <w:bottom w:val="nil"/>
              <w:right w:val="nil"/>
            </w:tcBorders>
            <w:vAlign w:val="center"/>
            <w:hideMark/>
          </w:tcPr>
          <w:p w14:paraId="4EFAF549" w14:textId="77777777" w:rsidR="00531AEF" w:rsidRDefault="00531AEF" w:rsidP="00D16CD5">
            <w:pPr>
              <w:tabs>
                <w:tab w:val="left" w:pos="1410"/>
              </w:tabs>
              <w:spacing w:line="240" w:lineRule="auto"/>
              <w:jc w:val="center"/>
              <w:rPr>
                <w:rFonts w:ascii="Times New Roman" w:hAnsi="Times New Roman"/>
                <w:sz w:val="18"/>
                <w:szCs w:val="18"/>
                <w:lang w:val="es-EC"/>
              </w:rPr>
            </w:pPr>
            <w:r>
              <w:rPr>
                <w:rFonts w:ascii="Times New Roman" w:hAnsi="Times New Roman"/>
                <w:sz w:val="18"/>
                <w:szCs w:val="18"/>
                <w:lang w:val="en"/>
              </w:rPr>
              <w:t>1.1bar</w:t>
            </w:r>
          </w:p>
        </w:tc>
      </w:tr>
      <w:tr w:rsidR="00531AEF" w14:paraId="41D4FDC3" w14:textId="77777777" w:rsidTr="00D16CD5">
        <w:trPr>
          <w:trHeight w:val="277"/>
        </w:trPr>
        <w:tc>
          <w:tcPr>
            <w:tcW w:w="2680" w:type="dxa"/>
            <w:tcBorders>
              <w:top w:val="nil"/>
              <w:left w:val="nil"/>
              <w:bottom w:val="nil"/>
              <w:right w:val="nil"/>
            </w:tcBorders>
            <w:vAlign w:val="center"/>
            <w:hideMark/>
          </w:tcPr>
          <w:p w14:paraId="11F0BFB7"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Flow ratio</w:t>
            </w:r>
          </w:p>
        </w:tc>
        <w:tc>
          <w:tcPr>
            <w:tcW w:w="2189" w:type="dxa"/>
            <w:tcBorders>
              <w:top w:val="nil"/>
              <w:left w:val="nil"/>
              <w:bottom w:val="nil"/>
              <w:right w:val="nil"/>
            </w:tcBorders>
            <w:vAlign w:val="center"/>
            <w:hideMark/>
          </w:tcPr>
          <w:p w14:paraId="5BF785CD"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13</w:t>
            </w:r>
          </w:p>
        </w:tc>
      </w:tr>
      <w:tr w:rsidR="00531AEF" w14:paraId="1816C3BE" w14:textId="77777777" w:rsidTr="00D16CD5">
        <w:trPr>
          <w:trHeight w:val="277"/>
        </w:trPr>
        <w:tc>
          <w:tcPr>
            <w:tcW w:w="2680" w:type="dxa"/>
            <w:tcBorders>
              <w:top w:val="nil"/>
              <w:left w:val="nil"/>
              <w:bottom w:val="nil"/>
              <w:right w:val="nil"/>
            </w:tcBorders>
            <w:vAlign w:val="center"/>
            <w:hideMark/>
          </w:tcPr>
          <w:p w14:paraId="2317F816"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Number of stages in the stripper</w:t>
            </w:r>
          </w:p>
        </w:tc>
        <w:tc>
          <w:tcPr>
            <w:tcW w:w="2189" w:type="dxa"/>
            <w:tcBorders>
              <w:top w:val="nil"/>
              <w:left w:val="nil"/>
              <w:bottom w:val="nil"/>
              <w:right w:val="nil"/>
            </w:tcBorders>
            <w:vAlign w:val="center"/>
            <w:hideMark/>
          </w:tcPr>
          <w:p w14:paraId="69951A17" w14:textId="77777777" w:rsidR="00531AEF" w:rsidRDefault="00531AEF" w:rsidP="00D16CD5">
            <w:pPr>
              <w:tabs>
                <w:tab w:val="left" w:pos="1410"/>
              </w:tabs>
              <w:spacing w:line="240" w:lineRule="auto"/>
              <w:jc w:val="center"/>
              <w:rPr>
                <w:rFonts w:ascii="Times New Roman" w:hAnsi="Times New Roman"/>
                <w:sz w:val="18"/>
                <w:szCs w:val="18"/>
                <w:lang w:val="es-EC"/>
              </w:rPr>
            </w:pPr>
            <w:r>
              <w:rPr>
                <w:rFonts w:ascii="Times New Roman" w:hAnsi="Times New Roman"/>
                <w:sz w:val="18"/>
                <w:szCs w:val="18"/>
                <w:lang w:val="en"/>
              </w:rPr>
              <w:t>40</w:t>
            </w:r>
          </w:p>
        </w:tc>
      </w:tr>
      <w:tr w:rsidR="00531AEF" w14:paraId="227B3195" w14:textId="77777777" w:rsidTr="00D16CD5">
        <w:trPr>
          <w:trHeight w:val="277"/>
        </w:trPr>
        <w:tc>
          <w:tcPr>
            <w:tcW w:w="2680" w:type="dxa"/>
            <w:tcBorders>
              <w:top w:val="nil"/>
              <w:left w:val="nil"/>
              <w:bottom w:val="nil"/>
              <w:right w:val="nil"/>
            </w:tcBorders>
            <w:vAlign w:val="center"/>
            <w:hideMark/>
          </w:tcPr>
          <w:p w14:paraId="3C600C44"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Reboiler energy</w:t>
            </w:r>
          </w:p>
        </w:tc>
        <w:tc>
          <w:tcPr>
            <w:tcW w:w="2189" w:type="dxa"/>
            <w:tcBorders>
              <w:top w:val="nil"/>
              <w:left w:val="nil"/>
              <w:bottom w:val="nil"/>
              <w:right w:val="nil"/>
            </w:tcBorders>
            <w:vAlign w:val="center"/>
            <w:hideMark/>
          </w:tcPr>
          <w:p w14:paraId="4BC3680A"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5x107 cal/s</w:t>
            </w:r>
          </w:p>
        </w:tc>
      </w:tr>
      <w:tr w:rsidR="00531AEF" w14:paraId="3C8DC68F" w14:textId="77777777" w:rsidTr="00D16CD5">
        <w:trPr>
          <w:trHeight w:val="288"/>
        </w:trPr>
        <w:tc>
          <w:tcPr>
            <w:tcW w:w="2680" w:type="dxa"/>
            <w:tcBorders>
              <w:top w:val="nil"/>
              <w:left w:val="nil"/>
              <w:bottom w:val="nil"/>
              <w:right w:val="nil"/>
            </w:tcBorders>
            <w:vAlign w:val="center"/>
            <w:hideMark/>
          </w:tcPr>
          <w:p w14:paraId="6B29F4D2"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Stripper pressure (upper stage)</w:t>
            </w:r>
          </w:p>
        </w:tc>
        <w:tc>
          <w:tcPr>
            <w:tcW w:w="2189" w:type="dxa"/>
            <w:tcBorders>
              <w:top w:val="nil"/>
              <w:left w:val="nil"/>
              <w:bottom w:val="nil"/>
              <w:right w:val="nil"/>
            </w:tcBorders>
            <w:vAlign w:val="center"/>
            <w:hideMark/>
          </w:tcPr>
          <w:p w14:paraId="43A2185F"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2 bar</w:t>
            </w:r>
          </w:p>
        </w:tc>
      </w:tr>
      <w:tr w:rsidR="00531AEF" w14:paraId="4355FE45" w14:textId="77777777" w:rsidTr="00D16CD5">
        <w:trPr>
          <w:trHeight w:val="277"/>
        </w:trPr>
        <w:tc>
          <w:tcPr>
            <w:tcW w:w="2680" w:type="dxa"/>
            <w:tcBorders>
              <w:top w:val="nil"/>
              <w:left w:val="nil"/>
              <w:bottom w:val="single" w:sz="4" w:space="0" w:color="auto"/>
              <w:right w:val="nil"/>
            </w:tcBorders>
            <w:vAlign w:val="center"/>
            <w:hideMark/>
          </w:tcPr>
          <w:p w14:paraId="260731D2"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Discharge pressure</w:t>
            </w:r>
          </w:p>
        </w:tc>
        <w:tc>
          <w:tcPr>
            <w:tcW w:w="2189" w:type="dxa"/>
            <w:tcBorders>
              <w:top w:val="nil"/>
              <w:left w:val="nil"/>
              <w:bottom w:val="single" w:sz="4" w:space="0" w:color="auto"/>
              <w:right w:val="nil"/>
            </w:tcBorders>
            <w:vAlign w:val="center"/>
            <w:hideMark/>
          </w:tcPr>
          <w:p w14:paraId="7D0EFEE8" w14:textId="77777777" w:rsidR="00531AEF" w:rsidRDefault="00531AEF" w:rsidP="00D16CD5">
            <w:pPr>
              <w:tabs>
                <w:tab w:val="left" w:pos="1410"/>
              </w:tabs>
              <w:spacing w:line="240" w:lineRule="auto"/>
              <w:jc w:val="center"/>
              <w:rPr>
                <w:rFonts w:ascii="Times New Roman" w:hAnsi="Times New Roman"/>
                <w:sz w:val="18"/>
                <w:szCs w:val="18"/>
              </w:rPr>
            </w:pPr>
            <w:r>
              <w:rPr>
                <w:rFonts w:ascii="Times New Roman" w:hAnsi="Times New Roman"/>
                <w:sz w:val="18"/>
                <w:szCs w:val="18"/>
                <w:lang w:val="en"/>
              </w:rPr>
              <w:t>2 bar</w:t>
            </w:r>
          </w:p>
        </w:tc>
      </w:tr>
    </w:tbl>
    <w:p w14:paraId="55087DCC" w14:textId="77777777" w:rsidR="00531AEF" w:rsidRDefault="00531AEF" w:rsidP="00531AEF">
      <w:pPr>
        <w:pStyle w:val="MDPI43tablefooter"/>
      </w:pPr>
    </w:p>
    <w:p w14:paraId="41CEE80E" w14:textId="77777777" w:rsidR="00531AEF" w:rsidRDefault="00531AEF" w:rsidP="00531AEF">
      <w:pPr>
        <w:pStyle w:val="MDPI43tablefooter"/>
      </w:pPr>
    </w:p>
    <w:p w14:paraId="39A93EF9" w14:textId="77777777" w:rsidR="00531AEF" w:rsidRDefault="00531AEF" w:rsidP="00531AEF">
      <w:pPr>
        <w:pStyle w:val="MDPI43tablefooter"/>
      </w:pPr>
    </w:p>
    <w:p w14:paraId="2CE1A0CA" w14:textId="77777777" w:rsidR="00531AEF" w:rsidRDefault="00531AEF" w:rsidP="00531AEF">
      <w:pPr>
        <w:pStyle w:val="MDPI43tablefooter"/>
      </w:pPr>
    </w:p>
    <w:p w14:paraId="66E2200D" w14:textId="77777777" w:rsidR="00531AEF" w:rsidRDefault="00531AEF" w:rsidP="00531AEF">
      <w:pPr>
        <w:pStyle w:val="MDPI43tablefooter"/>
        <w:rPr>
          <w:b/>
        </w:rPr>
      </w:pPr>
    </w:p>
    <w:p w14:paraId="0BF4752F" w14:textId="77777777" w:rsidR="00531AEF" w:rsidRDefault="00531AEF" w:rsidP="00531AEF">
      <w:pPr>
        <w:pStyle w:val="MDPI43tablefooter"/>
        <w:rPr>
          <w:b/>
        </w:rPr>
      </w:pPr>
    </w:p>
    <w:p w14:paraId="3C40331D" w14:textId="77777777" w:rsidR="00531AEF" w:rsidRDefault="00531AEF" w:rsidP="00531AEF">
      <w:pPr>
        <w:pStyle w:val="MDPI43tablefooter"/>
        <w:rPr>
          <w:b/>
        </w:rPr>
      </w:pPr>
    </w:p>
    <w:p w14:paraId="05F5AB5E" w14:textId="77777777" w:rsidR="00531AEF" w:rsidRDefault="00531AEF" w:rsidP="00531AEF">
      <w:pPr>
        <w:pStyle w:val="MDPI43tablefooter"/>
        <w:rPr>
          <w:b/>
        </w:rPr>
      </w:pPr>
    </w:p>
    <w:p w14:paraId="3CBBE1BB" w14:textId="77777777" w:rsidR="00531AEF" w:rsidRDefault="00531AEF" w:rsidP="00531AEF">
      <w:pPr>
        <w:pStyle w:val="MDPI43tablefooter"/>
        <w:rPr>
          <w:b/>
        </w:rPr>
      </w:pPr>
    </w:p>
    <w:p w14:paraId="0ECF9FB3" w14:textId="77777777" w:rsidR="00531AEF" w:rsidRDefault="00531AEF" w:rsidP="00531AEF">
      <w:pPr>
        <w:pStyle w:val="MDPI43tablefooter"/>
        <w:rPr>
          <w:b/>
        </w:rPr>
      </w:pPr>
    </w:p>
    <w:p w14:paraId="4E2E448F" w14:textId="77777777" w:rsidR="00531AEF" w:rsidRDefault="00531AEF" w:rsidP="00531AEF">
      <w:pPr>
        <w:pStyle w:val="MDPI43tablefooter"/>
        <w:rPr>
          <w:b/>
        </w:rPr>
      </w:pPr>
    </w:p>
    <w:p w14:paraId="6008F412" w14:textId="77777777" w:rsidR="00531AEF" w:rsidRDefault="00531AEF" w:rsidP="00531AEF">
      <w:pPr>
        <w:pStyle w:val="MDPI43tablefooter"/>
        <w:rPr>
          <w:b/>
        </w:rPr>
      </w:pPr>
    </w:p>
    <w:p w14:paraId="52883360" w14:textId="77777777" w:rsidR="00531AEF" w:rsidRDefault="00531AEF" w:rsidP="00531AEF">
      <w:pPr>
        <w:pStyle w:val="MDPI43tablefooter"/>
        <w:rPr>
          <w:b/>
        </w:rPr>
      </w:pPr>
    </w:p>
    <w:p w14:paraId="4E27C5BD" w14:textId="77777777" w:rsidR="00531AEF" w:rsidRDefault="00531AEF" w:rsidP="00531AEF">
      <w:pPr>
        <w:pStyle w:val="MDPI43tablefooter"/>
        <w:rPr>
          <w:b/>
        </w:rPr>
      </w:pPr>
    </w:p>
    <w:p w14:paraId="66D9B1A9" w14:textId="77777777" w:rsidR="00531AEF" w:rsidRDefault="00531AEF" w:rsidP="00531AEF">
      <w:pPr>
        <w:pStyle w:val="MDPI43tablefooter"/>
        <w:rPr>
          <w:b/>
        </w:rPr>
      </w:pPr>
    </w:p>
    <w:p w14:paraId="48817D9B" w14:textId="77777777" w:rsidR="00531AEF" w:rsidRDefault="00531AEF" w:rsidP="00531AEF">
      <w:pPr>
        <w:pStyle w:val="MDPI43tablefooter"/>
        <w:rPr>
          <w:b/>
        </w:rPr>
      </w:pPr>
    </w:p>
    <w:p w14:paraId="2ABC7BA7" w14:textId="77777777" w:rsidR="00531AEF" w:rsidRDefault="00531AEF" w:rsidP="00531AEF">
      <w:pPr>
        <w:pStyle w:val="MDPI43tablefooter"/>
        <w:rPr>
          <w:b/>
        </w:rPr>
      </w:pPr>
    </w:p>
    <w:p w14:paraId="1BE06F11" w14:textId="77777777" w:rsidR="00531AEF" w:rsidRDefault="00531AEF" w:rsidP="00531AEF">
      <w:pPr>
        <w:pStyle w:val="MDPI43tablefooter"/>
        <w:rPr>
          <w:b/>
        </w:rPr>
      </w:pPr>
    </w:p>
    <w:p w14:paraId="0C1197E6" w14:textId="77777777" w:rsidR="00531AEF" w:rsidRDefault="00531AEF" w:rsidP="00531AEF">
      <w:pPr>
        <w:pStyle w:val="MDPI43tablefooter"/>
        <w:rPr>
          <w:b/>
        </w:rPr>
      </w:pPr>
    </w:p>
    <w:p w14:paraId="19FD194A" w14:textId="77777777" w:rsidR="00531AEF" w:rsidRDefault="00531AEF" w:rsidP="00531AEF">
      <w:pPr>
        <w:pStyle w:val="MDPI43tablefooter"/>
        <w:rPr>
          <w:b/>
        </w:rPr>
      </w:pPr>
    </w:p>
    <w:p w14:paraId="1DBFF158" w14:textId="77777777" w:rsidR="00531AEF" w:rsidRDefault="00531AEF" w:rsidP="00531AEF">
      <w:pPr>
        <w:pStyle w:val="MDPI43tablefooter"/>
        <w:rPr>
          <w:b/>
        </w:rPr>
      </w:pPr>
    </w:p>
    <w:p w14:paraId="679A7F0E" w14:textId="77777777" w:rsidR="00531AEF" w:rsidRDefault="00531AEF" w:rsidP="00531AEF">
      <w:pPr>
        <w:pStyle w:val="MDPI43tablefooter"/>
        <w:rPr>
          <w:b/>
        </w:rPr>
      </w:pPr>
    </w:p>
    <w:p w14:paraId="2D091DDE" w14:textId="77777777" w:rsidR="00531AEF" w:rsidRDefault="00531AEF" w:rsidP="00531AEF">
      <w:pPr>
        <w:pStyle w:val="MDPI43tablefooter"/>
        <w:rPr>
          <w:b/>
        </w:rPr>
      </w:pPr>
    </w:p>
    <w:p w14:paraId="51CBA90F" w14:textId="77777777" w:rsidR="00531AEF" w:rsidRDefault="00531AEF" w:rsidP="00531AEF">
      <w:pPr>
        <w:pStyle w:val="MDPI43tablefooter"/>
        <w:rPr>
          <w:b/>
        </w:rPr>
      </w:pPr>
    </w:p>
    <w:p w14:paraId="0D21955F" w14:textId="77777777" w:rsidR="00531AEF" w:rsidRDefault="00531AEF" w:rsidP="00531AEF">
      <w:pPr>
        <w:pStyle w:val="MDPI43tablefooter"/>
        <w:rPr>
          <w:b/>
        </w:rPr>
      </w:pPr>
    </w:p>
    <w:p w14:paraId="5C6C06B9" w14:textId="77777777" w:rsidR="00531AEF" w:rsidRDefault="00531AEF" w:rsidP="00531AEF">
      <w:pPr>
        <w:pStyle w:val="MDPI43tablefooter"/>
        <w:rPr>
          <w:b/>
        </w:rPr>
      </w:pPr>
    </w:p>
    <w:p w14:paraId="374ABD4D" w14:textId="77777777" w:rsidR="00531AEF" w:rsidRDefault="00531AEF" w:rsidP="00531AEF">
      <w:pPr>
        <w:pStyle w:val="MDPI43tablefooter"/>
        <w:rPr>
          <w:b/>
        </w:rPr>
      </w:pPr>
    </w:p>
    <w:p w14:paraId="494D017F" w14:textId="2EA6861F" w:rsidR="00531AEF" w:rsidRDefault="00531AEF" w:rsidP="00531AEF">
      <w:pPr>
        <w:pStyle w:val="Descripcin"/>
        <w:ind w:left="2550"/>
      </w:pPr>
      <w:bookmarkStart w:id="5" w:name="_Ref103262900"/>
      <w:r w:rsidRPr="00950003">
        <w:rPr>
          <w:b/>
          <w:bCs/>
          <w:i w:val="0"/>
          <w:iCs w:val="0"/>
          <w:color w:val="auto"/>
        </w:rPr>
        <w:t>Tabl</w:t>
      </w:r>
      <w:r>
        <w:rPr>
          <w:b/>
          <w:bCs/>
          <w:i w:val="0"/>
          <w:iCs w:val="0"/>
          <w:color w:val="auto"/>
        </w:rPr>
        <w:t>e</w:t>
      </w:r>
      <w:r w:rsidRPr="00950003">
        <w:rPr>
          <w:b/>
          <w:bCs/>
          <w:i w:val="0"/>
          <w:iCs w:val="0"/>
          <w:color w:val="auto"/>
        </w:rPr>
        <w:t xml:space="preserve"> </w:t>
      </w:r>
      <w:r w:rsidRPr="00950003">
        <w:rPr>
          <w:b/>
          <w:bCs/>
          <w:i w:val="0"/>
          <w:iCs w:val="0"/>
          <w:color w:val="auto"/>
        </w:rPr>
        <w:fldChar w:fldCharType="begin"/>
      </w:r>
      <w:r w:rsidRPr="00950003">
        <w:rPr>
          <w:b/>
          <w:bCs/>
          <w:i w:val="0"/>
          <w:iCs w:val="0"/>
          <w:color w:val="auto"/>
        </w:rPr>
        <w:instrText xml:space="preserve"> SEQ Tabla \* ARABIC </w:instrText>
      </w:r>
      <w:r w:rsidRPr="00950003">
        <w:rPr>
          <w:b/>
          <w:bCs/>
          <w:i w:val="0"/>
          <w:iCs w:val="0"/>
          <w:color w:val="auto"/>
        </w:rPr>
        <w:fldChar w:fldCharType="separate"/>
      </w:r>
      <w:r w:rsidR="00001046">
        <w:rPr>
          <w:b/>
          <w:bCs/>
          <w:i w:val="0"/>
          <w:iCs w:val="0"/>
          <w:color w:val="auto"/>
        </w:rPr>
        <w:t>2</w:t>
      </w:r>
      <w:r w:rsidRPr="00950003">
        <w:rPr>
          <w:b/>
          <w:bCs/>
          <w:i w:val="0"/>
          <w:iCs w:val="0"/>
          <w:color w:val="auto"/>
        </w:rPr>
        <w:fldChar w:fldCharType="end"/>
      </w:r>
      <w:bookmarkEnd w:id="5"/>
      <w:r>
        <w:rPr>
          <w:i w:val="0"/>
          <w:iCs w:val="0"/>
          <w:color w:val="auto"/>
        </w:rPr>
        <w:t xml:space="preserve">. </w:t>
      </w:r>
      <w:r w:rsidRPr="00950003">
        <w:rPr>
          <w:bCs/>
          <w:i w:val="0"/>
          <w:iCs w:val="0"/>
          <w:color w:val="auto"/>
        </w:rPr>
        <w:t>Gasification data the average of the three simulations d.</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918"/>
        <w:gridCol w:w="3410"/>
      </w:tblGrid>
      <w:tr w:rsidR="00531AEF" w14:paraId="5970B6B2" w14:textId="77777777" w:rsidTr="00D16CD5">
        <w:trPr>
          <w:trHeight w:val="300"/>
        </w:trPr>
        <w:tc>
          <w:tcPr>
            <w:tcW w:w="5000" w:type="pct"/>
            <w:gridSpan w:val="3"/>
            <w:tcBorders>
              <w:top w:val="single" w:sz="4" w:space="0" w:color="auto"/>
              <w:bottom w:val="single" w:sz="4" w:space="0" w:color="auto"/>
            </w:tcBorders>
            <w:vAlign w:val="center"/>
            <w:hideMark/>
          </w:tcPr>
          <w:p w14:paraId="2A3F4CC4" w14:textId="77777777" w:rsidR="00531AEF" w:rsidRDefault="00531AEF" w:rsidP="00D16CD5">
            <w:pPr>
              <w:spacing w:line="240" w:lineRule="auto"/>
              <w:jc w:val="center"/>
              <w:rPr>
                <w:rFonts w:ascii="Times New Roman" w:eastAsia="Times New Roman" w:hAnsi="Times New Roman"/>
                <w:b/>
                <w:bCs/>
                <w:noProof w:val="0"/>
                <w:sz w:val="16"/>
                <w:szCs w:val="16"/>
                <w:lang w:eastAsia="es-EC"/>
              </w:rPr>
            </w:pPr>
            <w:r>
              <w:rPr>
                <w:rFonts w:ascii="Times New Roman" w:hAnsi="Times New Roman"/>
                <w:b/>
                <w:bCs/>
                <w:sz w:val="16"/>
                <w:szCs w:val="16"/>
                <w:lang w:val="en" w:eastAsia="es-EC"/>
              </w:rPr>
              <w:t>Gasification simulation</w:t>
            </w:r>
          </w:p>
        </w:tc>
      </w:tr>
      <w:tr w:rsidR="00531AEF" w14:paraId="3D94F13C" w14:textId="77777777" w:rsidTr="00D16CD5">
        <w:trPr>
          <w:trHeight w:val="300"/>
        </w:trPr>
        <w:tc>
          <w:tcPr>
            <w:tcW w:w="1499" w:type="pct"/>
            <w:tcBorders>
              <w:top w:val="single" w:sz="4" w:space="0" w:color="auto"/>
              <w:bottom w:val="single" w:sz="4" w:space="0" w:color="auto"/>
            </w:tcBorders>
            <w:vAlign w:val="center"/>
            <w:hideMark/>
          </w:tcPr>
          <w:p w14:paraId="541DAD0B" w14:textId="77777777" w:rsidR="00531AEF" w:rsidRDefault="00531AEF" w:rsidP="00D16CD5">
            <w:pPr>
              <w:spacing w:line="240" w:lineRule="auto"/>
              <w:jc w:val="center"/>
              <w:rPr>
                <w:rFonts w:ascii="Times New Roman" w:eastAsia="Times New Roman" w:hAnsi="Times New Roman"/>
                <w:b/>
                <w:bCs/>
                <w:sz w:val="16"/>
                <w:szCs w:val="16"/>
                <w:lang w:eastAsia="es-EC"/>
              </w:rPr>
            </w:pPr>
            <w:r>
              <w:rPr>
                <w:rFonts w:ascii="Times New Roman" w:hAnsi="Times New Roman"/>
                <w:b/>
                <w:bCs/>
                <w:sz w:val="16"/>
                <w:szCs w:val="16"/>
                <w:lang w:val="en" w:eastAsia="es-EC"/>
              </w:rPr>
              <w:t>Compound</w:t>
            </w:r>
          </w:p>
        </w:tc>
        <w:tc>
          <w:tcPr>
            <w:tcW w:w="1872" w:type="pct"/>
            <w:tcBorders>
              <w:top w:val="single" w:sz="4" w:space="0" w:color="auto"/>
              <w:bottom w:val="single" w:sz="4" w:space="0" w:color="auto"/>
            </w:tcBorders>
            <w:vAlign w:val="center"/>
            <w:hideMark/>
          </w:tcPr>
          <w:p w14:paraId="11846BCC" w14:textId="77777777" w:rsidR="00531AEF" w:rsidRDefault="00531AEF" w:rsidP="00D16CD5">
            <w:pPr>
              <w:spacing w:line="240" w:lineRule="auto"/>
              <w:jc w:val="center"/>
              <w:rPr>
                <w:rFonts w:ascii="Times New Roman" w:eastAsia="Times New Roman" w:hAnsi="Times New Roman"/>
                <w:b/>
                <w:bCs/>
                <w:sz w:val="16"/>
                <w:szCs w:val="16"/>
                <w:lang w:eastAsia="es-EC"/>
              </w:rPr>
            </w:pPr>
            <w:r>
              <w:rPr>
                <w:rFonts w:ascii="Times New Roman" w:hAnsi="Times New Roman"/>
                <w:b/>
                <w:bCs/>
                <w:sz w:val="16"/>
                <w:szCs w:val="16"/>
                <w:lang w:val="en" w:eastAsia="es-EC"/>
              </w:rPr>
              <w:t>Molar Fraction</w:t>
            </w:r>
          </w:p>
        </w:tc>
        <w:tc>
          <w:tcPr>
            <w:tcW w:w="1628" w:type="pct"/>
            <w:tcBorders>
              <w:top w:val="single" w:sz="4" w:space="0" w:color="auto"/>
              <w:bottom w:val="single" w:sz="4" w:space="0" w:color="auto"/>
            </w:tcBorders>
            <w:vAlign w:val="center"/>
            <w:hideMark/>
          </w:tcPr>
          <w:p w14:paraId="20281AB2" w14:textId="77777777" w:rsidR="00531AEF" w:rsidRDefault="00531AEF" w:rsidP="00D16CD5">
            <w:pPr>
              <w:spacing w:line="240" w:lineRule="auto"/>
              <w:jc w:val="center"/>
              <w:rPr>
                <w:rFonts w:ascii="Times New Roman" w:eastAsia="Times New Roman" w:hAnsi="Times New Roman"/>
                <w:b/>
                <w:bCs/>
                <w:sz w:val="16"/>
                <w:szCs w:val="16"/>
                <w:lang w:eastAsia="es-EC"/>
              </w:rPr>
            </w:pPr>
            <w:r>
              <w:rPr>
                <w:rFonts w:ascii="Times New Roman" w:hAnsi="Times New Roman"/>
                <w:b/>
                <w:bCs/>
                <w:sz w:val="16"/>
                <w:szCs w:val="16"/>
                <w:lang w:val="en" w:eastAsia="es-EC"/>
              </w:rPr>
              <w:t>Mass Flow</w:t>
            </w:r>
          </w:p>
        </w:tc>
      </w:tr>
      <w:tr w:rsidR="00531AEF" w14:paraId="3C9D7C39" w14:textId="77777777" w:rsidTr="00D16CD5">
        <w:trPr>
          <w:trHeight w:val="300"/>
        </w:trPr>
        <w:tc>
          <w:tcPr>
            <w:tcW w:w="1499" w:type="pct"/>
            <w:tcBorders>
              <w:top w:val="single" w:sz="4" w:space="0" w:color="auto"/>
            </w:tcBorders>
            <w:vAlign w:val="center"/>
            <w:hideMark/>
          </w:tcPr>
          <w:p w14:paraId="15F76B15" w14:textId="77777777" w:rsidR="00531AEF" w:rsidRDefault="00531AEF" w:rsidP="00D16CD5">
            <w:pPr>
              <w:spacing w:line="240" w:lineRule="auto"/>
              <w:jc w:val="center"/>
              <w:rPr>
                <w:rFonts w:ascii="Times New Roman" w:eastAsia="Times New Roman" w:hAnsi="Times New Roman"/>
                <w:sz w:val="18"/>
                <w:szCs w:val="18"/>
                <w:lang w:eastAsia="es-EC"/>
              </w:rPr>
            </w:pPr>
            <w:r>
              <w:rPr>
                <w:rFonts w:ascii="Times New Roman" w:hAnsi="Times New Roman"/>
                <w:sz w:val="18"/>
                <w:szCs w:val="18"/>
                <w:lang w:val="en" w:eastAsia="es-EC"/>
              </w:rPr>
              <w:lastRenderedPageBreak/>
              <w:t>CELLULOSE</w:t>
            </w:r>
          </w:p>
        </w:tc>
        <w:tc>
          <w:tcPr>
            <w:tcW w:w="1872" w:type="pct"/>
            <w:tcBorders>
              <w:top w:val="single" w:sz="4" w:space="0" w:color="auto"/>
            </w:tcBorders>
            <w:vAlign w:val="center"/>
            <w:hideMark/>
          </w:tcPr>
          <w:p w14:paraId="4FD3C7C4" w14:textId="77777777" w:rsidR="00531AEF" w:rsidRDefault="00531AEF" w:rsidP="00D16CD5">
            <w:pPr>
              <w:spacing w:line="240" w:lineRule="auto"/>
              <w:jc w:val="center"/>
              <w:rPr>
                <w:rFonts w:ascii="Times New Roman" w:eastAsia="Times New Roman" w:hAnsi="Times New Roman"/>
                <w:sz w:val="18"/>
                <w:szCs w:val="18"/>
                <w:lang w:eastAsia="es-EC"/>
              </w:rPr>
            </w:pPr>
            <w:r>
              <w:rPr>
                <w:rFonts w:ascii="Times New Roman" w:hAnsi="Times New Roman"/>
                <w:sz w:val="18"/>
                <w:szCs w:val="18"/>
                <w:lang w:val="en" w:eastAsia="es-EC"/>
              </w:rPr>
              <w:t>1.94E-22</w:t>
            </w:r>
          </w:p>
        </w:tc>
        <w:tc>
          <w:tcPr>
            <w:tcW w:w="1628" w:type="pct"/>
            <w:tcBorders>
              <w:top w:val="single" w:sz="4" w:space="0" w:color="auto"/>
            </w:tcBorders>
            <w:vAlign w:val="center"/>
            <w:hideMark/>
          </w:tcPr>
          <w:p w14:paraId="0AA37A74" w14:textId="77777777" w:rsidR="00531AEF" w:rsidRDefault="00531AEF" w:rsidP="00D16CD5">
            <w:pPr>
              <w:spacing w:line="240" w:lineRule="auto"/>
              <w:jc w:val="center"/>
              <w:rPr>
                <w:rFonts w:ascii="Times New Roman" w:eastAsia="Times New Roman" w:hAnsi="Times New Roman"/>
                <w:sz w:val="18"/>
                <w:szCs w:val="18"/>
                <w:lang w:eastAsia="es-EC"/>
              </w:rPr>
            </w:pPr>
            <w:r>
              <w:rPr>
                <w:rFonts w:ascii="Times New Roman" w:hAnsi="Times New Roman"/>
                <w:sz w:val="18"/>
                <w:szCs w:val="18"/>
                <w:lang w:val="en" w:eastAsia="es-EC"/>
              </w:rPr>
              <w:t>3.56E-17</w:t>
            </w:r>
          </w:p>
        </w:tc>
      </w:tr>
      <w:tr w:rsidR="00531AEF" w14:paraId="230DDEC8" w14:textId="77777777" w:rsidTr="00D16CD5">
        <w:trPr>
          <w:trHeight w:val="300"/>
        </w:trPr>
        <w:tc>
          <w:tcPr>
            <w:tcW w:w="1499" w:type="pct"/>
            <w:vAlign w:val="center"/>
            <w:hideMark/>
          </w:tcPr>
          <w:p w14:paraId="00B36683" w14:textId="77777777" w:rsidR="00531AEF" w:rsidRDefault="00531AEF" w:rsidP="00D16CD5">
            <w:pPr>
              <w:spacing w:line="240" w:lineRule="auto"/>
              <w:jc w:val="center"/>
              <w:rPr>
                <w:rFonts w:ascii="Times New Roman" w:eastAsia="Times New Roman" w:hAnsi="Times New Roman"/>
                <w:sz w:val="18"/>
                <w:szCs w:val="18"/>
                <w:lang w:eastAsia="es-EC"/>
              </w:rPr>
            </w:pPr>
            <w:r>
              <w:rPr>
                <w:rFonts w:ascii="Times New Roman" w:hAnsi="Times New Roman"/>
                <w:sz w:val="18"/>
                <w:szCs w:val="18"/>
                <w:lang w:val="en" w:eastAsia="es-EC"/>
              </w:rPr>
              <w:t>CO</w:t>
            </w:r>
          </w:p>
        </w:tc>
        <w:tc>
          <w:tcPr>
            <w:tcW w:w="1872" w:type="pct"/>
            <w:vAlign w:val="center"/>
            <w:hideMark/>
          </w:tcPr>
          <w:p w14:paraId="7D704DDC" w14:textId="77777777" w:rsidR="00531AEF" w:rsidRDefault="00531AEF" w:rsidP="00D16CD5">
            <w:pPr>
              <w:spacing w:line="240" w:lineRule="auto"/>
              <w:jc w:val="center"/>
              <w:rPr>
                <w:rFonts w:ascii="Times New Roman" w:eastAsia="Times New Roman" w:hAnsi="Times New Roman"/>
                <w:sz w:val="18"/>
                <w:szCs w:val="18"/>
                <w:lang w:eastAsia="es-EC"/>
              </w:rPr>
            </w:pPr>
            <w:r>
              <w:rPr>
                <w:rFonts w:ascii="Times New Roman" w:hAnsi="Times New Roman"/>
                <w:sz w:val="18"/>
                <w:szCs w:val="18"/>
                <w:lang w:val="en" w:eastAsia="es-EC"/>
              </w:rPr>
              <w:t>0,373672851</w:t>
            </w:r>
          </w:p>
        </w:tc>
        <w:tc>
          <w:tcPr>
            <w:tcW w:w="1628" w:type="pct"/>
            <w:vAlign w:val="center"/>
            <w:hideMark/>
          </w:tcPr>
          <w:p w14:paraId="5867D972" w14:textId="77777777" w:rsidR="00531AEF" w:rsidRDefault="00531AEF" w:rsidP="00D16CD5">
            <w:pPr>
              <w:spacing w:line="240" w:lineRule="auto"/>
              <w:jc w:val="center"/>
              <w:rPr>
                <w:rFonts w:ascii="Times New Roman" w:eastAsia="Times New Roman" w:hAnsi="Times New Roman"/>
                <w:sz w:val="18"/>
                <w:szCs w:val="18"/>
                <w:lang w:eastAsia="es-EC"/>
              </w:rPr>
            </w:pPr>
            <w:r>
              <w:rPr>
                <w:rFonts w:ascii="Times New Roman" w:hAnsi="Times New Roman"/>
                <w:sz w:val="18"/>
                <w:szCs w:val="18"/>
                <w:lang w:val="en" w:eastAsia="es-EC"/>
              </w:rPr>
              <w:t>11836,00044</w:t>
            </w:r>
          </w:p>
        </w:tc>
      </w:tr>
      <w:tr w:rsidR="00531AEF" w14:paraId="33917F64" w14:textId="77777777" w:rsidTr="00D16CD5">
        <w:trPr>
          <w:trHeight w:val="300"/>
        </w:trPr>
        <w:tc>
          <w:tcPr>
            <w:tcW w:w="1499" w:type="pct"/>
            <w:vAlign w:val="center"/>
            <w:hideMark/>
          </w:tcPr>
          <w:p w14:paraId="66285580" w14:textId="77777777" w:rsidR="00531AEF" w:rsidRDefault="00531AEF" w:rsidP="00D16CD5">
            <w:pPr>
              <w:spacing w:line="240" w:lineRule="auto"/>
              <w:jc w:val="center"/>
              <w:rPr>
                <w:rFonts w:ascii="Times New Roman" w:eastAsia="Times New Roman" w:hAnsi="Times New Roman"/>
                <w:sz w:val="18"/>
                <w:szCs w:val="18"/>
                <w:lang w:eastAsia="es-EC"/>
              </w:rPr>
            </w:pPr>
            <w:r>
              <w:rPr>
                <w:rFonts w:ascii="Times New Roman" w:hAnsi="Times New Roman"/>
                <w:sz w:val="18"/>
                <w:szCs w:val="18"/>
                <w:lang w:val="en" w:eastAsia="es-EC"/>
              </w:rPr>
              <w:t>CO2</w:t>
            </w:r>
          </w:p>
        </w:tc>
        <w:tc>
          <w:tcPr>
            <w:tcW w:w="1872" w:type="pct"/>
            <w:vAlign w:val="center"/>
            <w:hideMark/>
          </w:tcPr>
          <w:p w14:paraId="34650E34" w14:textId="77777777" w:rsidR="00531AEF" w:rsidRDefault="00531AEF" w:rsidP="00D16CD5">
            <w:pPr>
              <w:spacing w:line="240" w:lineRule="auto"/>
              <w:jc w:val="center"/>
              <w:rPr>
                <w:rFonts w:ascii="Times New Roman" w:eastAsia="Times New Roman" w:hAnsi="Times New Roman"/>
                <w:sz w:val="18"/>
                <w:szCs w:val="18"/>
                <w:lang w:eastAsia="es-EC"/>
              </w:rPr>
            </w:pPr>
            <w:r>
              <w:rPr>
                <w:rFonts w:ascii="Times New Roman" w:hAnsi="Times New Roman"/>
                <w:sz w:val="18"/>
                <w:szCs w:val="18"/>
                <w:lang w:val="en" w:eastAsia="es-EC"/>
              </w:rPr>
              <w:t>0,124282313</w:t>
            </w:r>
          </w:p>
        </w:tc>
        <w:tc>
          <w:tcPr>
            <w:tcW w:w="1628" w:type="pct"/>
            <w:vAlign w:val="center"/>
            <w:hideMark/>
          </w:tcPr>
          <w:p w14:paraId="23DEC0A7" w14:textId="77777777" w:rsidR="00531AEF" w:rsidRDefault="00531AEF" w:rsidP="00D16CD5">
            <w:pPr>
              <w:spacing w:line="240" w:lineRule="auto"/>
              <w:jc w:val="center"/>
              <w:rPr>
                <w:rFonts w:ascii="Times New Roman" w:eastAsia="Times New Roman" w:hAnsi="Times New Roman"/>
                <w:sz w:val="18"/>
                <w:szCs w:val="18"/>
                <w:lang w:eastAsia="es-EC"/>
              </w:rPr>
            </w:pPr>
            <w:r>
              <w:rPr>
                <w:rFonts w:ascii="Times New Roman" w:hAnsi="Times New Roman"/>
                <w:sz w:val="18"/>
                <w:szCs w:val="18"/>
                <w:lang w:val="en" w:eastAsia="es-EC"/>
              </w:rPr>
              <w:t>6185,187033</w:t>
            </w:r>
          </w:p>
        </w:tc>
      </w:tr>
      <w:tr w:rsidR="00531AEF" w14:paraId="615BAD9A" w14:textId="77777777" w:rsidTr="00D16CD5">
        <w:trPr>
          <w:trHeight w:val="300"/>
        </w:trPr>
        <w:tc>
          <w:tcPr>
            <w:tcW w:w="1499" w:type="pct"/>
            <w:vAlign w:val="center"/>
            <w:hideMark/>
          </w:tcPr>
          <w:p w14:paraId="6FD0E60F" w14:textId="77777777" w:rsidR="00531AEF" w:rsidRDefault="00531AEF" w:rsidP="00D16CD5">
            <w:pPr>
              <w:spacing w:line="240" w:lineRule="auto"/>
              <w:jc w:val="center"/>
              <w:rPr>
                <w:rFonts w:ascii="Times New Roman" w:eastAsia="Times New Roman" w:hAnsi="Times New Roman"/>
                <w:sz w:val="18"/>
                <w:szCs w:val="18"/>
                <w:lang w:eastAsia="es-EC"/>
              </w:rPr>
            </w:pPr>
            <w:r>
              <w:rPr>
                <w:rFonts w:ascii="Times New Roman" w:hAnsi="Times New Roman"/>
                <w:sz w:val="18"/>
                <w:szCs w:val="18"/>
                <w:lang w:val="en" w:eastAsia="es-EC"/>
              </w:rPr>
              <w:t>H2O</w:t>
            </w:r>
          </w:p>
        </w:tc>
        <w:tc>
          <w:tcPr>
            <w:tcW w:w="1872" w:type="pct"/>
            <w:vAlign w:val="center"/>
            <w:hideMark/>
          </w:tcPr>
          <w:p w14:paraId="3C16B946" w14:textId="77777777" w:rsidR="00531AEF" w:rsidRDefault="00531AEF" w:rsidP="00D16CD5">
            <w:pPr>
              <w:spacing w:line="240" w:lineRule="auto"/>
              <w:jc w:val="center"/>
              <w:rPr>
                <w:rFonts w:ascii="Times New Roman" w:eastAsia="Times New Roman" w:hAnsi="Times New Roman"/>
                <w:sz w:val="18"/>
                <w:szCs w:val="18"/>
                <w:lang w:eastAsia="es-EC"/>
              </w:rPr>
            </w:pPr>
            <w:r>
              <w:rPr>
                <w:rFonts w:ascii="Times New Roman" w:hAnsi="Times New Roman"/>
                <w:sz w:val="18"/>
                <w:szCs w:val="18"/>
                <w:lang w:val="en" w:eastAsia="es-EC"/>
              </w:rPr>
              <w:t>0,003786774</w:t>
            </w:r>
          </w:p>
        </w:tc>
        <w:tc>
          <w:tcPr>
            <w:tcW w:w="1628" w:type="pct"/>
            <w:vAlign w:val="center"/>
            <w:hideMark/>
          </w:tcPr>
          <w:p w14:paraId="4ECE7497" w14:textId="77777777" w:rsidR="00531AEF" w:rsidRDefault="00531AEF" w:rsidP="00D16CD5">
            <w:pPr>
              <w:spacing w:line="240" w:lineRule="auto"/>
              <w:jc w:val="center"/>
              <w:rPr>
                <w:rFonts w:ascii="Times New Roman" w:eastAsia="Times New Roman" w:hAnsi="Times New Roman"/>
                <w:sz w:val="18"/>
                <w:szCs w:val="18"/>
                <w:lang w:eastAsia="es-EC"/>
              </w:rPr>
            </w:pPr>
            <w:r>
              <w:rPr>
                <w:rFonts w:ascii="Times New Roman" w:hAnsi="Times New Roman"/>
                <w:sz w:val="18"/>
                <w:szCs w:val="18"/>
                <w:lang w:val="en" w:eastAsia="es-EC"/>
              </w:rPr>
              <w:t>77,14441267</w:t>
            </w:r>
          </w:p>
        </w:tc>
      </w:tr>
      <w:tr w:rsidR="00531AEF" w14:paraId="7F41E672" w14:textId="77777777" w:rsidTr="00D16CD5">
        <w:trPr>
          <w:trHeight w:val="300"/>
        </w:trPr>
        <w:tc>
          <w:tcPr>
            <w:tcW w:w="1499" w:type="pct"/>
            <w:vAlign w:val="center"/>
            <w:hideMark/>
          </w:tcPr>
          <w:p w14:paraId="151FEA9A" w14:textId="77777777" w:rsidR="00531AEF" w:rsidRDefault="00531AEF" w:rsidP="00D16CD5">
            <w:pPr>
              <w:spacing w:line="240" w:lineRule="auto"/>
              <w:jc w:val="center"/>
              <w:rPr>
                <w:rFonts w:ascii="Times New Roman" w:eastAsia="Times New Roman" w:hAnsi="Times New Roman"/>
                <w:sz w:val="18"/>
                <w:szCs w:val="18"/>
                <w:lang w:eastAsia="es-EC"/>
              </w:rPr>
            </w:pPr>
            <w:r>
              <w:rPr>
                <w:rFonts w:ascii="Times New Roman" w:hAnsi="Times New Roman"/>
                <w:sz w:val="18"/>
                <w:szCs w:val="18"/>
                <w:lang w:val="en" w:eastAsia="es-EC"/>
              </w:rPr>
              <w:t>H2</w:t>
            </w:r>
          </w:p>
        </w:tc>
        <w:tc>
          <w:tcPr>
            <w:tcW w:w="1872" w:type="pct"/>
            <w:vAlign w:val="center"/>
            <w:hideMark/>
          </w:tcPr>
          <w:p w14:paraId="0477E0E1" w14:textId="77777777" w:rsidR="00531AEF" w:rsidRDefault="00531AEF" w:rsidP="00D16CD5">
            <w:pPr>
              <w:spacing w:line="240" w:lineRule="auto"/>
              <w:jc w:val="center"/>
              <w:rPr>
                <w:rFonts w:ascii="Times New Roman" w:eastAsia="Times New Roman" w:hAnsi="Times New Roman"/>
                <w:sz w:val="18"/>
                <w:szCs w:val="18"/>
                <w:lang w:eastAsia="es-EC"/>
              </w:rPr>
            </w:pPr>
            <w:r>
              <w:rPr>
                <w:rFonts w:ascii="Times New Roman" w:hAnsi="Times New Roman"/>
                <w:sz w:val="18"/>
                <w:szCs w:val="18"/>
                <w:lang w:val="en" w:eastAsia="es-EC"/>
              </w:rPr>
              <w:t>0,373731517</w:t>
            </w:r>
          </w:p>
        </w:tc>
        <w:tc>
          <w:tcPr>
            <w:tcW w:w="1628" w:type="pct"/>
            <w:vAlign w:val="center"/>
            <w:hideMark/>
          </w:tcPr>
          <w:p w14:paraId="05FABD6E" w14:textId="77777777" w:rsidR="00531AEF" w:rsidRDefault="00531AEF" w:rsidP="00D16CD5">
            <w:pPr>
              <w:spacing w:line="240" w:lineRule="auto"/>
              <w:jc w:val="center"/>
              <w:rPr>
                <w:rFonts w:ascii="Times New Roman" w:eastAsia="Times New Roman" w:hAnsi="Times New Roman"/>
                <w:sz w:val="18"/>
                <w:szCs w:val="18"/>
                <w:lang w:eastAsia="es-EC"/>
              </w:rPr>
            </w:pPr>
            <w:r>
              <w:rPr>
                <w:rFonts w:ascii="Times New Roman" w:hAnsi="Times New Roman"/>
                <w:sz w:val="18"/>
                <w:szCs w:val="18"/>
                <w:lang w:val="en" w:eastAsia="es-EC"/>
              </w:rPr>
              <w:t>851,9586477</w:t>
            </w:r>
          </w:p>
        </w:tc>
      </w:tr>
      <w:tr w:rsidR="00531AEF" w14:paraId="0EEECE08" w14:textId="77777777" w:rsidTr="00D16CD5">
        <w:trPr>
          <w:trHeight w:val="300"/>
        </w:trPr>
        <w:tc>
          <w:tcPr>
            <w:tcW w:w="1499" w:type="pct"/>
            <w:vAlign w:val="center"/>
            <w:hideMark/>
          </w:tcPr>
          <w:p w14:paraId="1E329A2E" w14:textId="77777777" w:rsidR="00531AEF" w:rsidRDefault="00531AEF" w:rsidP="00D16CD5">
            <w:pPr>
              <w:spacing w:line="240" w:lineRule="auto"/>
              <w:jc w:val="center"/>
              <w:rPr>
                <w:rFonts w:ascii="Times New Roman" w:eastAsia="Times New Roman" w:hAnsi="Times New Roman"/>
                <w:sz w:val="18"/>
                <w:szCs w:val="18"/>
                <w:lang w:eastAsia="es-EC"/>
              </w:rPr>
            </w:pPr>
            <w:r>
              <w:rPr>
                <w:rFonts w:ascii="Times New Roman" w:hAnsi="Times New Roman"/>
                <w:sz w:val="18"/>
                <w:szCs w:val="18"/>
                <w:lang w:val="en" w:eastAsia="es-EC"/>
              </w:rPr>
              <w:t>CH4</w:t>
            </w:r>
          </w:p>
        </w:tc>
        <w:tc>
          <w:tcPr>
            <w:tcW w:w="1872" w:type="pct"/>
            <w:vAlign w:val="center"/>
            <w:hideMark/>
          </w:tcPr>
          <w:p w14:paraId="16518671" w14:textId="77777777" w:rsidR="00531AEF" w:rsidRDefault="00531AEF" w:rsidP="00D16CD5">
            <w:pPr>
              <w:spacing w:line="240" w:lineRule="auto"/>
              <w:jc w:val="center"/>
              <w:rPr>
                <w:rFonts w:ascii="Times New Roman" w:eastAsia="Times New Roman" w:hAnsi="Times New Roman"/>
                <w:sz w:val="18"/>
                <w:szCs w:val="18"/>
                <w:lang w:eastAsia="es-EC"/>
              </w:rPr>
            </w:pPr>
            <w:r>
              <w:rPr>
                <w:rFonts w:ascii="Times New Roman" w:hAnsi="Times New Roman"/>
                <w:sz w:val="18"/>
                <w:szCs w:val="18"/>
                <w:lang w:val="en" w:eastAsia="es-EC"/>
              </w:rPr>
              <w:t>0,124526546</w:t>
            </w:r>
          </w:p>
        </w:tc>
        <w:tc>
          <w:tcPr>
            <w:tcW w:w="1628" w:type="pct"/>
            <w:vAlign w:val="center"/>
            <w:hideMark/>
          </w:tcPr>
          <w:p w14:paraId="509F6B93" w14:textId="77777777" w:rsidR="00531AEF" w:rsidRDefault="00531AEF" w:rsidP="00D16CD5">
            <w:pPr>
              <w:spacing w:line="240" w:lineRule="auto"/>
              <w:jc w:val="center"/>
              <w:rPr>
                <w:rFonts w:ascii="Times New Roman" w:eastAsia="Times New Roman" w:hAnsi="Times New Roman"/>
                <w:sz w:val="18"/>
                <w:szCs w:val="18"/>
                <w:lang w:eastAsia="es-EC"/>
              </w:rPr>
            </w:pPr>
            <w:r>
              <w:rPr>
                <w:rFonts w:ascii="Times New Roman" w:hAnsi="Times New Roman"/>
                <w:sz w:val="18"/>
                <w:szCs w:val="18"/>
                <w:lang w:val="en" w:eastAsia="es-EC"/>
              </w:rPr>
              <w:t>2259,098378</w:t>
            </w:r>
          </w:p>
        </w:tc>
      </w:tr>
      <w:tr w:rsidR="00531AEF" w14:paraId="1AF5DF15" w14:textId="77777777" w:rsidTr="00D16CD5">
        <w:trPr>
          <w:trHeight w:val="300"/>
        </w:trPr>
        <w:tc>
          <w:tcPr>
            <w:tcW w:w="1499" w:type="pct"/>
            <w:vAlign w:val="center"/>
            <w:hideMark/>
          </w:tcPr>
          <w:p w14:paraId="7A62C465" w14:textId="77777777" w:rsidR="00531AEF" w:rsidRDefault="00531AEF" w:rsidP="00D16CD5">
            <w:pPr>
              <w:spacing w:line="240" w:lineRule="auto"/>
              <w:jc w:val="center"/>
              <w:rPr>
                <w:rFonts w:ascii="Times New Roman" w:eastAsia="Times New Roman" w:hAnsi="Times New Roman"/>
                <w:sz w:val="18"/>
                <w:szCs w:val="18"/>
                <w:lang w:eastAsia="es-EC"/>
              </w:rPr>
            </w:pPr>
            <w:r>
              <w:rPr>
                <w:rFonts w:ascii="Times New Roman" w:hAnsi="Times New Roman"/>
                <w:sz w:val="18"/>
                <w:szCs w:val="18"/>
                <w:lang w:val="en" w:eastAsia="es-EC"/>
              </w:rPr>
              <w:t>C</w:t>
            </w:r>
          </w:p>
        </w:tc>
        <w:tc>
          <w:tcPr>
            <w:tcW w:w="1872" w:type="pct"/>
            <w:vAlign w:val="center"/>
            <w:hideMark/>
          </w:tcPr>
          <w:p w14:paraId="3A155F70" w14:textId="77777777" w:rsidR="00531AEF" w:rsidRDefault="00531AEF" w:rsidP="00D16CD5">
            <w:pPr>
              <w:spacing w:line="240" w:lineRule="auto"/>
              <w:jc w:val="center"/>
              <w:rPr>
                <w:rFonts w:ascii="Times New Roman" w:eastAsia="Times New Roman" w:hAnsi="Times New Roman"/>
                <w:sz w:val="18"/>
                <w:szCs w:val="18"/>
                <w:lang w:eastAsia="es-EC"/>
              </w:rPr>
            </w:pPr>
            <w:r>
              <w:rPr>
                <w:rFonts w:ascii="Times New Roman" w:hAnsi="Times New Roman"/>
                <w:sz w:val="18"/>
                <w:szCs w:val="18"/>
                <w:lang w:val="en" w:eastAsia="es-EC"/>
              </w:rPr>
              <w:t>3.37E-66</w:t>
            </w:r>
          </w:p>
        </w:tc>
        <w:tc>
          <w:tcPr>
            <w:tcW w:w="1628" w:type="pct"/>
            <w:vAlign w:val="center"/>
            <w:hideMark/>
          </w:tcPr>
          <w:p w14:paraId="60FB1231" w14:textId="77777777" w:rsidR="00531AEF" w:rsidRDefault="00531AEF" w:rsidP="00D16CD5">
            <w:pPr>
              <w:spacing w:line="240" w:lineRule="auto"/>
              <w:jc w:val="center"/>
              <w:rPr>
                <w:rFonts w:ascii="Times New Roman" w:eastAsia="Times New Roman" w:hAnsi="Times New Roman"/>
                <w:sz w:val="18"/>
                <w:szCs w:val="18"/>
                <w:lang w:eastAsia="es-EC"/>
              </w:rPr>
            </w:pPr>
            <w:r>
              <w:rPr>
                <w:rFonts w:ascii="Times New Roman" w:hAnsi="Times New Roman"/>
                <w:sz w:val="18"/>
                <w:szCs w:val="18"/>
                <w:lang w:val="en" w:eastAsia="es-EC"/>
              </w:rPr>
              <w:t>4.58E-62</w:t>
            </w:r>
          </w:p>
        </w:tc>
      </w:tr>
    </w:tbl>
    <w:p w14:paraId="657BF714" w14:textId="77777777" w:rsidR="00531AEF" w:rsidRDefault="00531AEF" w:rsidP="00531AEF">
      <w:pPr>
        <w:pStyle w:val="MDPI31text"/>
      </w:pPr>
    </w:p>
    <w:p w14:paraId="5FC29AEC" w14:textId="7519B727" w:rsidR="00531AEF" w:rsidRPr="00950003" w:rsidRDefault="00531AEF" w:rsidP="00531AEF">
      <w:pPr>
        <w:pStyle w:val="Descripcin"/>
        <w:ind w:left="2040" w:firstLine="510"/>
        <w:rPr>
          <w:i w:val="0"/>
          <w:iCs w:val="0"/>
          <w:color w:val="auto"/>
        </w:rPr>
      </w:pPr>
      <w:bookmarkStart w:id="6" w:name="_Ref103263207"/>
      <w:r w:rsidRPr="00950003">
        <w:rPr>
          <w:b/>
          <w:bCs/>
          <w:i w:val="0"/>
          <w:iCs w:val="0"/>
          <w:color w:val="auto"/>
        </w:rPr>
        <w:t>Tabl</w:t>
      </w:r>
      <w:r>
        <w:rPr>
          <w:b/>
          <w:bCs/>
          <w:i w:val="0"/>
          <w:iCs w:val="0"/>
          <w:color w:val="auto"/>
        </w:rPr>
        <w:t>e</w:t>
      </w:r>
      <w:r w:rsidRPr="00950003">
        <w:rPr>
          <w:b/>
          <w:bCs/>
          <w:i w:val="0"/>
          <w:iCs w:val="0"/>
          <w:color w:val="auto"/>
        </w:rPr>
        <w:t xml:space="preserve"> </w:t>
      </w:r>
      <w:r w:rsidRPr="00950003">
        <w:rPr>
          <w:b/>
          <w:bCs/>
          <w:i w:val="0"/>
          <w:iCs w:val="0"/>
          <w:color w:val="auto"/>
        </w:rPr>
        <w:fldChar w:fldCharType="begin"/>
      </w:r>
      <w:r w:rsidRPr="00950003">
        <w:rPr>
          <w:b/>
          <w:bCs/>
          <w:i w:val="0"/>
          <w:iCs w:val="0"/>
          <w:color w:val="auto"/>
        </w:rPr>
        <w:instrText xml:space="preserve"> SEQ Tabla \* ARABIC </w:instrText>
      </w:r>
      <w:r w:rsidRPr="00950003">
        <w:rPr>
          <w:b/>
          <w:bCs/>
          <w:i w:val="0"/>
          <w:iCs w:val="0"/>
          <w:color w:val="auto"/>
        </w:rPr>
        <w:fldChar w:fldCharType="separate"/>
      </w:r>
      <w:r w:rsidR="00001046">
        <w:rPr>
          <w:b/>
          <w:bCs/>
          <w:i w:val="0"/>
          <w:iCs w:val="0"/>
          <w:color w:val="auto"/>
        </w:rPr>
        <w:t>3</w:t>
      </w:r>
      <w:r w:rsidRPr="00950003">
        <w:rPr>
          <w:b/>
          <w:bCs/>
          <w:i w:val="0"/>
          <w:iCs w:val="0"/>
          <w:color w:val="auto"/>
        </w:rPr>
        <w:fldChar w:fldCharType="end"/>
      </w:r>
      <w:bookmarkEnd w:id="6"/>
      <w:r w:rsidRPr="00950003">
        <w:rPr>
          <w:b/>
          <w:bCs/>
          <w:i w:val="0"/>
          <w:iCs w:val="0"/>
          <w:color w:val="auto"/>
        </w:rPr>
        <w:t>.</w:t>
      </w:r>
      <w:r w:rsidRPr="00950003">
        <w:rPr>
          <w:i w:val="0"/>
          <w:iCs w:val="0"/>
          <w:color w:val="auto"/>
        </w:rPr>
        <w:t xml:space="preserve"> CO</w:t>
      </w:r>
      <w:r w:rsidRPr="00950003">
        <w:rPr>
          <w:i w:val="0"/>
          <w:iCs w:val="0"/>
          <w:color w:val="auto"/>
          <w:vertAlign w:val="subscript"/>
        </w:rPr>
        <w:t>2</w:t>
      </w:r>
      <w:r w:rsidRPr="00950003">
        <w:rPr>
          <w:i w:val="0"/>
          <w:iCs w:val="0"/>
          <w:color w:val="auto"/>
        </w:rPr>
        <w:t xml:space="preserve"> capture data</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9"/>
        <w:gridCol w:w="3902"/>
        <w:gridCol w:w="3295"/>
      </w:tblGrid>
      <w:tr w:rsidR="00531AEF" w14:paraId="671F691F" w14:textId="77777777" w:rsidTr="00D16CD5">
        <w:tc>
          <w:tcPr>
            <w:tcW w:w="5000" w:type="pct"/>
            <w:gridSpan w:val="3"/>
            <w:tcBorders>
              <w:top w:val="single" w:sz="4" w:space="0" w:color="auto"/>
              <w:left w:val="nil"/>
              <w:bottom w:val="single" w:sz="4" w:space="0" w:color="auto"/>
              <w:right w:val="nil"/>
            </w:tcBorders>
            <w:vAlign w:val="center"/>
            <w:hideMark/>
          </w:tcPr>
          <w:p w14:paraId="47BE35B6" w14:textId="77777777" w:rsidR="00531AEF" w:rsidRDefault="00531AEF" w:rsidP="00D16CD5">
            <w:pPr>
              <w:spacing w:line="240" w:lineRule="auto"/>
              <w:jc w:val="center"/>
              <w:rPr>
                <w:rFonts w:ascii="Times New Roman" w:hAnsi="Times New Roman"/>
                <w:b/>
                <w:bCs/>
                <w:noProof w:val="0"/>
                <w:color w:val="auto"/>
                <w:sz w:val="16"/>
                <w:szCs w:val="16"/>
              </w:rPr>
            </w:pPr>
            <w:r>
              <w:rPr>
                <w:rFonts w:ascii="Times New Roman" w:hAnsi="Times New Roman"/>
                <w:b/>
                <w:bCs/>
                <w:sz w:val="16"/>
                <w:szCs w:val="16"/>
                <w:lang w:val="en"/>
              </w:rPr>
              <w:t>SEPARATION DATA (</w:t>
            </w:r>
            <w:r>
              <w:rPr>
                <w:rFonts w:ascii="Times New Roman" w:hAnsi="Times New Roman"/>
                <w:b/>
                <w:bCs/>
                <w:sz w:val="16"/>
                <w:szCs w:val="16"/>
                <w:vertAlign w:val="subscript"/>
                <w:lang w:val="en"/>
              </w:rPr>
              <w:t>CO2</w:t>
            </w:r>
            <w:r>
              <w:rPr>
                <w:rFonts w:ascii="Times New Roman" w:hAnsi="Times New Roman"/>
                <w:b/>
                <w:bCs/>
                <w:sz w:val="16"/>
                <w:szCs w:val="16"/>
                <w:lang w:val="en"/>
              </w:rPr>
              <w:t>)</w:t>
            </w:r>
          </w:p>
        </w:tc>
      </w:tr>
      <w:tr w:rsidR="00531AEF" w14:paraId="5490BCF0" w14:textId="77777777" w:rsidTr="00D16CD5">
        <w:tc>
          <w:tcPr>
            <w:tcW w:w="1562" w:type="pct"/>
            <w:tcBorders>
              <w:top w:val="single" w:sz="4" w:space="0" w:color="auto"/>
              <w:left w:val="nil"/>
              <w:bottom w:val="single" w:sz="4" w:space="0" w:color="auto"/>
              <w:right w:val="nil"/>
            </w:tcBorders>
            <w:vAlign w:val="center"/>
            <w:hideMark/>
          </w:tcPr>
          <w:p w14:paraId="3B10BA94" w14:textId="77777777" w:rsidR="00531AEF" w:rsidRDefault="00531AEF" w:rsidP="00D16CD5">
            <w:pPr>
              <w:spacing w:line="240" w:lineRule="auto"/>
              <w:jc w:val="center"/>
              <w:rPr>
                <w:rFonts w:ascii="Times New Roman" w:hAnsi="Times New Roman"/>
                <w:b/>
                <w:bCs/>
                <w:sz w:val="16"/>
                <w:szCs w:val="16"/>
              </w:rPr>
            </w:pPr>
            <w:r>
              <w:rPr>
                <w:rFonts w:ascii="Times New Roman" w:hAnsi="Times New Roman"/>
                <w:b/>
                <w:bCs/>
                <w:sz w:val="16"/>
                <w:szCs w:val="16"/>
                <w:lang w:val="en"/>
              </w:rPr>
              <w:t>Compounds</w:t>
            </w:r>
          </w:p>
        </w:tc>
        <w:tc>
          <w:tcPr>
            <w:tcW w:w="1864" w:type="pct"/>
            <w:tcBorders>
              <w:top w:val="single" w:sz="4" w:space="0" w:color="auto"/>
              <w:left w:val="nil"/>
              <w:bottom w:val="single" w:sz="4" w:space="0" w:color="auto"/>
              <w:right w:val="nil"/>
            </w:tcBorders>
            <w:vAlign w:val="center"/>
            <w:hideMark/>
          </w:tcPr>
          <w:p w14:paraId="0BD2A453" w14:textId="77777777" w:rsidR="00531AEF" w:rsidRDefault="00531AEF" w:rsidP="00D16CD5">
            <w:pPr>
              <w:spacing w:line="240" w:lineRule="auto"/>
              <w:jc w:val="center"/>
              <w:rPr>
                <w:rFonts w:ascii="Times New Roman" w:hAnsi="Times New Roman"/>
                <w:b/>
                <w:bCs/>
                <w:sz w:val="16"/>
                <w:szCs w:val="16"/>
              </w:rPr>
            </w:pPr>
            <w:r>
              <w:rPr>
                <w:rFonts w:ascii="Times New Roman" w:hAnsi="Times New Roman"/>
                <w:b/>
                <w:bCs/>
                <w:sz w:val="16"/>
                <w:szCs w:val="16"/>
                <w:lang w:val="en"/>
              </w:rPr>
              <w:t>Mass flows (kg/h)</w:t>
            </w:r>
          </w:p>
        </w:tc>
        <w:tc>
          <w:tcPr>
            <w:tcW w:w="1574" w:type="pct"/>
            <w:tcBorders>
              <w:top w:val="single" w:sz="4" w:space="0" w:color="auto"/>
              <w:left w:val="nil"/>
              <w:bottom w:val="single" w:sz="4" w:space="0" w:color="auto"/>
              <w:right w:val="nil"/>
            </w:tcBorders>
            <w:vAlign w:val="center"/>
            <w:hideMark/>
          </w:tcPr>
          <w:p w14:paraId="2AF6AE7D" w14:textId="77777777" w:rsidR="00531AEF" w:rsidRDefault="00531AEF" w:rsidP="00D16CD5">
            <w:pPr>
              <w:spacing w:line="240" w:lineRule="auto"/>
              <w:jc w:val="center"/>
              <w:rPr>
                <w:rFonts w:ascii="Times New Roman" w:hAnsi="Times New Roman"/>
                <w:b/>
                <w:bCs/>
                <w:sz w:val="16"/>
                <w:szCs w:val="16"/>
              </w:rPr>
            </w:pPr>
            <w:r>
              <w:rPr>
                <w:rFonts w:ascii="Times New Roman" w:hAnsi="Times New Roman"/>
                <w:b/>
                <w:bCs/>
                <w:sz w:val="16"/>
                <w:szCs w:val="16"/>
                <w:lang w:val="en"/>
              </w:rPr>
              <w:t>Molar fraction</w:t>
            </w:r>
          </w:p>
        </w:tc>
      </w:tr>
      <w:tr w:rsidR="00531AEF" w14:paraId="02504E79" w14:textId="77777777" w:rsidTr="00D16CD5">
        <w:tc>
          <w:tcPr>
            <w:tcW w:w="1562" w:type="pct"/>
            <w:tcBorders>
              <w:top w:val="single" w:sz="4" w:space="0" w:color="auto"/>
              <w:left w:val="nil"/>
              <w:bottom w:val="nil"/>
              <w:right w:val="nil"/>
            </w:tcBorders>
            <w:vAlign w:val="center"/>
            <w:hideMark/>
          </w:tcPr>
          <w:p w14:paraId="4FAD209F"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vertAlign w:val="subscript"/>
                <w:lang w:val="en"/>
              </w:rPr>
              <w:t>C2H7NO</w:t>
            </w:r>
          </w:p>
        </w:tc>
        <w:tc>
          <w:tcPr>
            <w:tcW w:w="1864" w:type="pct"/>
            <w:tcBorders>
              <w:top w:val="single" w:sz="4" w:space="0" w:color="auto"/>
              <w:left w:val="nil"/>
              <w:bottom w:val="nil"/>
              <w:right w:val="nil"/>
            </w:tcBorders>
            <w:vAlign w:val="center"/>
            <w:hideMark/>
          </w:tcPr>
          <w:p w14:paraId="3FC96102"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43,375698</w:t>
            </w:r>
          </w:p>
        </w:tc>
        <w:tc>
          <w:tcPr>
            <w:tcW w:w="1574" w:type="pct"/>
            <w:tcBorders>
              <w:top w:val="single" w:sz="4" w:space="0" w:color="auto"/>
              <w:left w:val="nil"/>
              <w:bottom w:val="nil"/>
              <w:right w:val="nil"/>
            </w:tcBorders>
            <w:vAlign w:val="center"/>
            <w:hideMark/>
          </w:tcPr>
          <w:p w14:paraId="2B9B5D20"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0,01063652</w:t>
            </w:r>
          </w:p>
        </w:tc>
      </w:tr>
      <w:tr w:rsidR="00531AEF" w14:paraId="07FB9C97" w14:textId="77777777" w:rsidTr="00D16CD5">
        <w:tc>
          <w:tcPr>
            <w:tcW w:w="1562" w:type="pct"/>
            <w:tcBorders>
              <w:top w:val="nil"/>
              <w:left w:val="nil"/>
              <w:bottom w:val="nil"/>
              <w:right w:val="nil"/>
            </w:tcBorders>
            <w:vAlign w:val="center"/>
            <w:hideMark/>
          </w:tcPr>
          <w:p w14:paraId="5DDF341F"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vertAlign w:val="subscript"/>
                <w:lang w:val="en"/>
              </w:rPr>
              <w:t>CO2</w:t>
            </w:r>
          </w:p>
        </w:tc>
        <w:tc>
          <w:tcPr>
            <w:tcW w:w="1864" w:type="pct"/>
            <w:tcBorders>
              <w:top w:val="nil"/>
              <w:left w:val="nil"/>
              <w:bottom w:val="nil"/>
              <w:right w:val="nil"/>
            </w:tcBorders>
            <w:vAlign w:val="center"/>
            <w:hideMark/>
          </w:tcPr>
          <w:p w14:paraId="56DF83FF"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1024,34624</w:t>
            </w:r>
          </w:p>
        </w:tc>
        <w:tc>
          <w:tcPr>
            <w:tcW w:w="1574" w:type="pct"/>
            <w:tcBorders>
              <w:top w:val="nil"/>
              <w:left w:val="nil"/>
              <w:bottom w:val="nil"/>
              <w:right w:val="nil"/>
            </w:tcBorders>
            <w:vAlign w:val="center"/>
            <w:hideMark/>
          </w:tcPr>
          <w:p w14:paraId="57D7AC58"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0,25118858</w:t>
            </w:r>
          </w:p>
        </w:tc>
      </w:tr>
      <w:tr w:rsidR="00531AEF" w14:paraId="3FE295DE" w14:textId="77777777" w:rsidTr="00D16CD5">
        <w:tc>
          <w:tcPr>
            <w:tcW w:w="1562" w:type="pct"/>
            <w:tcBorders>
              <w:top w:val="nil"/>
              <w:left w:val="nil"/>
              <w:bottom w:val="nil"/>
              <w:right w:val="nil"/>
            </w:tcBorders>
            <w:vAlign w:val="center"/>
            <w:hideMark/>
          </w:tcPr>
          <w:p w14:paraId="5AB3008E"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CO</w:t>
            </w:r>
          </w:p>
        </w:tc>
        <w:tc>
          <w:tcPr>
            <w:tcW w:w="1864" w:type="pct"/>
            <w:tcBorders>
              <w:top w:val="nil"/>
              <w:left w:val="nil"/>
              <w:bottom w:val="nil"/>
              <w:right w:val="nil"/>
            </w:tcBorders>
            <w:vAlign w:val="center"/>
            <w:hideMark/>
          </w:tcPr>
          <w:p w14:paraId="20292E2A"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58,3290986</w:t>
            </w:r>
          </w:p>
        </w:tc>
        <w:tc>
          <w:tcPr>
            <w:tcW w:w="1574" w:type="pct"/>
            <w:tcBorders>
              <w:top w:val="nil"/>
              <w:left w:val="nil"/>
              <w:bottom w:val="nil"/>
              <w:right w:val="nil"/>
            </w:tcBorders>
            <w:vAlign w:val="center"/>
            <w:hideMark/>
          </w:tcPr>
          <w:p w14:paraId="66DCCE48"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0,01430337</w:t>
            </w:r>
          </w:p>
        </w:tc>
      </w:tr>
      <w:tr w:rsidR="00531AEF" w14:paraId="306B5618" w14:textId="77777777" w:rsidTr="00D16CD5">
        <w:tc>
          <w:tcPr>
            <w:tcW w:w="1562" w:type="pct"/>
            <w:tcBorders>
              <w:top w:val="nil"/>
              <w:left w:val="nil"/>
              <w:bottom w:val="nil"/>
              <w:right w:val="nil"/>
            </w:tcBorders>
            <w:vAlign w:val="center"/>
            <w:hideMark/>
          </w:tcPr>
          <w:p w14:paraId="729C4D32"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vertAlign w:val="subscript"/>
                <w:lang w:val="en"/>
              </w:rPr>
              <w:t>H2</w:t>
            </w:r>
          </w:p>
        </w:tc>
        <w:tc>
          <w:tcPr>
            <w:tcW w:w="1864" w:type="pct"/>
            <w:tcBorders>
              <w:top w:val="nil"/>
              <w:left w:val="nil"/>
              <w:bottom w:val="nil"/>
              <w:right w:val="nil"/>
            </w:tcBorders>
            <w:vAlign w:val="center"/>
            <w:hideMark/>
          </w:tcPr>
          <w:p w14:paraId="714A786A"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5.92E-06</w:t>
            </w:r>
          </w:p>
        </w:tc>
        <w:tc>
          <w:tcPr>
            <w:tcW w:w="1574" w:type="pct"/>
            <w:tcBorders>
              <w:top w:val="nil"/>
              <w:left w:val="nil"/>
              <w:bottom w:val="nil"/>
              <w:right w:val="nil"/>
            </w:tcBorders>
            <w:vAlign w:val="center"/>
            <w:hideMark/>
          </w:tcPr>
          <w:p w14:paraId="50FA6115"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1.45E-09</w:t>
            </w:r>
          </w:p>
        </w:tc>
      </w:tr>
      <w:tr w:rsidR="00531AEF" w14:paraId="3314ACDD" w14:textId="77777777" w:rsidTr="00D16CD5">
        <w:tc>
          <w:tcPr>
            <w:tcW w:w="1562" w:type="pct"/>
            <w:tcBorders>
              <w:top w:val="nil"/>
              <w:left w:val="nil"/>
              <w:bottom w:val="nil"/>
              <w:right w:val="nil"/>
            </w:tcBorders>
            <w:vAlign w:val="center"/>
            <w:hideMark/>
          </w:tcPr>
          <w:p w14:paraId="20D2AD0A"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vertAlign w:val="subscript"/>
                <w:lang w:val="en"/>
              </w:rPr>
              <w:t>H2O</w:t>
            </w:r>
          </w:p>
        </w:tc>
        <w:tc>
          <w:tcPr>
            <w:tcW w:w="1864" w:type="pct"/>
            <w:tcBorders>
              <w:top w:val="nil"/>
              <w:left w:val="nil"/>
              <w:bottom w:val="nil"/>
              <w:right w:val="nil"/>
            </w:tcBorders>
            <w:vAlign w:val="center"/>
            <w:hideMark/>
          </w:tcPr>
          <w:p w14:paraId="4D4515B3"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2877,01792</w:t>
            </w:r>
          </w:p>
        </w:tc>
        <w:tc>
          <w:tcPr>
            <w:tcW w:w="1574" w:type="pct"/>
            <w:tcBorders>
              <w:top w:val="nil"/>
              <w:left w:val="nil"/>
              <w:bottom w:val="nil"/>
              <w:right w:val="nil"/>
            </w:tcBorders>
            <w:vAlign w:val="center"/>
            <w:hideMark/>
          </w:tcPr>
          <w:p w14:paraId="6E5E4F4A"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0,70549782</w:t>
            </w:r>
          </w:p>
        </w:tc>
      </w:tr>
      <w:tr w:rsidR="00531AEF" w14:paraId="79A05B06" w14:textId="77777777" w:rsidTr="00D16CD5">
        <w:tc>
          <w:tcPr>
            <w:tcW w:w="1562" w:type="pct"/>
            <w:tcBorders>
              <w:top w:val="nil"/>
              <w:left w:val="nil"/>
              <w:bottom w:val="nil"/>
              <w:right w:val="nil"/>
            </w:tcBorders>
            <w:vAlign w:val="center"/>
            <w:hideMark/>
          </w:tcPr>
          <w:p w14:paraId="3B38722D"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vertAlign w:val="subscript"/>
                <w:lang w:val="en"/>
              </w:rPr>
              <w:t>N2</w:t>
            </w:r>
          </w:p>
        </w:tc>
        <w:tc>
          <w:tcPr>
            <w:tcW w:w="1864" w:type="pct"/>
            <w:tcBorders>
              <w:top w:val="nil"/>
              <w:left w:val="nil"/>
              <w:bottom w:val="nil"/>
              <w:right w:val="nil"/>
            </w:tcBorders>
            <w:vAlign w:val="center"/>
            <w:hideMark/>
          </w:tcPr>
          <w:p w14:paraId="7F8104A8"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w:t>
            </w:r>
          </w:p>
        </w:tc>
        <w:tc>
          <w:tcPr>
            <w:tcW w:w="1574" w:type="pct"/>
            <w:tcBorders>
              <w:top w:val="nil"/>
              <w:left w:val="nil"/>
              <w:bottom w:val="nil"/>
              <w:right w:val="nil"/>
            </w:tcBorders>
            <w:vAlign w:val="center"/>
            <w:hideMark/>
          </w:tcPr>
          <w:p w14:paraId="139C98D8"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w:t>
            </w:r>
          </w:p>
        </w:tc>
      </w:tr>
      <w:tr w:rsidR="00531AEF" w14:paraId="14FDAF2F" w14:textId="77777777" w:rsidTr="00D16CD5">
        <w:tc>
          <w:tcPr>
            <w:tcW w:w="1562" w:type="pct"/>
            <w:tcBorders>
              <w:top w:val="nil"/>
              <w:left w:val="nil"/>
              <w:bottom w:val="nil"/>
              <w:right w:val="nil"/>
            </w:tcBorders>
            <w:vAlign w:val="center"/>
            <w:hideMark/>
          </w:tcPr>
          <w:p w14:paraId="17D0FD1A"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vertAlign w:val="subscript"/>
                <w:lang w:val="en"/>
              </w:rPr>
              <w:t>CH4</w:t>
            </w:r>
          </w:p>
        </w:tc>
        <w:tc>
          <w:tcPr>
            <w:tcW w:w="1864" w:type="pct"/>
            <w:tcBorders>
              <w:top w:val="nil"/>
              <w:left w:val="nil"/>
              <w:bottom w:val="nil"/>
              <w:right w:val="nil"/>
            </w:tcBorders>
            <w:vAlign w:val="center"/>
            <w:hideMark/>
          </w:tcPr>
          <w:p w14:paraId="478A951A"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w:t>
            </w:r>
          </w:p>
        </w:tc>
        <w:tc>
          <w:tcPr>
            <w:tcW w:w="1574" w:type="pct"/>
            <w:tcBorders>
              <w:top w:val="nil"/>
              <w:left w:val="nil"/>
              <w:bottom w:val="nil"/>
              <w:right w:val="nil"/>
            </w:tcBorders>
            <w:vAlign w:val="center"/>
            <w:hideMark/>
          </w:tcPr>
          <w:p w14:paraId="2A86EB4D"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w:t>
            </w:r>
          </w:p>
        </w:tc>
      </w:tr>
      <w:tr w:rsidR="00531AEF" w14:paraId="56459FD5" w14:textId="77777777" w:rsidTr="00D16CD5">
        <w:tc>
          <w:tcPr>
            <w:tcW w:w="1562" w:type="pct"/>
            <w:tcBorders>
              <w:top w:val="nil"/>
              <w:left w:val="nil"/>
              <w:bottom w:val="nil"/>
              <w:right w:val="nil"/>
            </w:tcBorders>
            <w:vAlign w:val="center"/>
            <w:hideMark/>
          </w:tcPr>
          <w:p w14:paraId="6336591E"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vertAlign w:val="subscript"/>
                <w:lang w:val="en"/>
              </w:rPr>
              <w:t>H2S</w:t>
            </w:r>
          </w:p>
        </w:tc>
        <w:tc>
          <w:tcPr>
            <w:tcW w:w="1864" w:type="pct"/>
            <w:tcBorders>
              <w:top w:val="nil"/>
              <w:left w:val="nil"/>
              <w:bottom w:val="nil"/>
              <w:right w:val="nil"/>
            </w:tcBorders>
            <w:vAlign w:val="center"/>
            <w:hideMark/>
          </w:tcPr>
          <w:p w14:paraId="3705B2D5"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70,4086294</w:t>
            </w:r>
          </w:p>
        </w:tc>
        <w:tc>
          <w:tcPr>
            <w:tcW w:w="1574" w:type="pct"/>
            <w:tcBorders>
              <w:top w:val="nil"/>
              <w:left w:val="nil"/>
              <w:bottom w:val="nil"/>
              <w:right w:val="nil"/>
            </w:tcBorders>
            <w:vAlign w:val="center"/>
            <w:hideMark/>
          </w:tcPr>
          <w:p w14:paraId="70AA7489"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0,01726549</w:t>
            </w:r>
          </w:p>
        </w:tc>
      </w:tr>
      <w:tr w:rsidR="00531AEF" w14:paraId="3C8AEA69" w14:textId="77777777" w:rsidTr="00D16CD5">
        <w:tc>
          <w:tcPr>
            <w:tcW w:w="1562" w:type="pct"/>
            <w:tcBorders>
              <w:top w:val="nil"/>
              <w:left w:val="nil"/>
              <w:bottom w:val="nil"/>
              <w:right w:val="nil"/>
            </w:tcBorders>
            <w:vAlign w:val="center"/>
            <w:hideMark/>
          </w:tcPr>
          <w:p w14:paraId="48119628"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COS</w:t>
            </w:r>
          </w:p>
        </w:tc>
        <w:tc>
          <w:tcPr>
            <w:tcW w:w="1864" w:type="pct"/>
            <w:tcBorders>
              <w:top w:val="nil"/>
              <w:left w:val="nil"/>
              <w:bottom w:val="nil"/>
              <w:right w:val="nil"/>
            </w:tcBorders>
            <w:vAlign w:val="center"/>
            <w:hideMark/>
          </w:tcPr>
          <w:p w14:paraId="65BA45F6"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3,24480173</w:t>
            </w:r>
          </w:p>
        </w:tc>
        <w:tc>
          <w:tcPr>
            <w:tcW w:w="1574" w:type="pct"/>
            <w:tcBorders>
              <w:top w:val="nil"/>
              <w:left w:val="nil"/>
              <w:bottom w:val="nil"/>
              <w:right w:val="nil"/>
            </w:tcBorders>
            <w:vAlign w:val="center"/>
            <w:hideMark/>
          </w:tcPr>
          <w:p w14:paraId="361AC882"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0,00079569</w:t>
            </w:r>
          </w:p>
        </w:tc>
      </w:tr>
      <w:tr w:rsidR="00531AEF" w14:paraId="49CD45B2" w14:textId="77777777" w:rsidTr="00D16CD5">
        <w:tc>
          <w:tcPr>
            <w:tcW w:w="1562" w:type="pct"/>
            <w:tcBorders>
              <w:top w:val="nil"/>
              <w:left w:val="nil"/>
              <w:bottom w:val="nil"/>
              <w:right w:val="nil"/>
            </w:tcBorders>
            <w:vAlign w:val="center"/>
            <w:hideMark/>
          </w:tcPr>
          <w:p w14:paraId="384F870D"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vertAlign w:val="subscript"/>
                <w:lang w:val="en"/>
              </w:rPr>
              <w:t>H3N</w:t>
            </w:r>
          </w:p>
        </w:tc>
        <w:tc>
          <w:tcPr>
            <w:tcW w:w="1864" w:type="pct"/>
            <w:tcBorders>
              <w:top w:val="nil"/>
              <w:left w:val="nil"/>
              <w:bottom w:val="nil"/>
              <w:right w:val="nil"/>
            </w:tcBorders>
            <w:vAlign w:val="center"/>
            <w:hideMark/>
          </w:tcPr>
          <w:p w14:paraId="5DFCCD72"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0,25488063</w:t>
            </w:r>
          </w:p>
        </w:tc>
        <w:tc>
          <w:tcPr>
            <w:tcW w:w="1574" w:type="pct"/>
            <w:tcBorders>
              <w:top w:val="nil"/>
              <w:left w:val="nil"/>
              <w:bottom w:val="nil"/>
              <w:right w:val="nil"/>
            </w:tcBorders>
            <w:vAlign w:val="center"/>
            <w:hideMark/>
          </w:tcPr>
          <w:p w14:paraId="46627271"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6.25E-05</w:t>
            </w:r>
          </w:p>
        </w:tc>
      </w:tr>
      <w:tr w:rsidR="00531AEF" w14:paraId="1E87C075" w14:textId="77777777" w:rsidTr="00D16CD5">
        <w:tc>
          <w:tcPr>
            <w:tcW w:w="1562" w:type="pct"/>
            <w:tcBorders>
              <w:top w:val="nil"/>
              <w:left w:val="nil"/>
              <w:bottom w:val="single" w:sz="4" w:space="0" w:color="auto"/>
              <w:right w:val="nil"/>
            </w:tcBorders>
            <w:vAlign w:val="center"/>
            <w:hideMark/>
          </w:tcPr>
          <w:p w14:paraId="62F7A60A" w14:textId="77777777" w:rsidR="00531AEF" w:rsidRDefault="00531AEF" w:rsidP="00D16CD5">
            <w:pPr>
              <w:spacing w:line="240" w:lineRule="auto"/>
              <w:jc w:val="center"/>
              <w:rPr>
                <w:rFonts w:ascii="Times New Roman" w:hAnsi="Times New Roman"/>
                <w:sz w:val="18"/>
                <w:szCs w:val="18"/>
                <w:lang w:val="es-EC"/>
              </w:rPr>
            </w:pPr>
            <w:r>
              <w:rPr>
                <w:rFonts w:ascii="Times New Roman" w:hAnsi="Times New Roman"/>
                <w:sz w:val="18"/>
                <w:szCs w:val="18"/>
                <w:lang w:val="en"/>
              </w:rPr>
              <w:t>CHN</w:t>
            </w:r>
          </w:p>
        </w:tc>
        <w:tc>
          <w:tcPr>
            <w:tcW w:w="1864" w:type="pct"/>
            <w:tcBorders>
              <w:top w:val="nil"/>
              <w:left w:val="nil"/>
              <w:bottom w:val="single" w:sz="4" w:space="0" w:color="auto"/>
              <w:right w:val="nil"/>
            </w:tcBorders>
            <w:vAlign w:val="center"/>
            <w:hideMark/>
          </w:tcPr>
          <w:p w14:paraId="51A9A872"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1,01832761</w:t>
            </w:r>
          </w:p>
        </w:tc>
        <w:tc>
          <w:tcPr>
            <w:tcW w:w="1574" w:type="pct"/>
            <w:tcBorders>
              <w:top w:val="nil"/>
              <w:left w:val="nil"/>
              <w:bottom w:val="single" w:sz="4" w:space="0" w:color="auto"/>
              <w:right w:val="nil"/>
            </w:tcBorders>
            <w:vAlign w:val="center"/>
            <w:hideMark/>
          </w:tcPr>
          <w:p w14:paraId="74AFFCF2"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0,00024971</w:t>
            </w:r>
          </w:p>
        </w:tc>
      </w:tr>
    </w:tbl>
    <w:p w14:paraId="58EF1BBF" w14:textId="77777777" w:rsidR="00531AEF" w:rsidRDefault="00531AEF" w:rsidP="00531AEF">
      <w:pPr>
        <w:pStyle w:val="MDPI31text"/>
      </w:pPr>
    </w:p>
    <w:p w14:paraId="68086705" w14:textId="798B8B7A" w:rsidR="00531AEF" w:rsidRPr="00950003" w:rsidRDefault="00531AEF" w:rsidP="00531AEF">
      <w:pPr>
        <w:pStyle w:val="Descripcin"/>
        <w:ind w:left="2040" w:firstLine="510"/>
        <w:rPr>
          <w:i w:val="0"/>
          <w:iCs w:val="0"/>
          <w:color w:val="auto"/>
        </w:rPr>
      </w:pPr>
      <w:bookmarkStart w:id="7" w:name="_Ref103263246"/>
      <w:r w:rsidRPr="00950003">
        <w:rPr>
          <w:b/>
          <w:bCs/>
          <w:i w:val="0"/>
          <w:iCs w:val="0"/>
          <w:color w:val="auto"/>
        </w:rPr>
        <w:t>Tabl</w:t>
      </w:r>
      <w:r>
        <w:rPr>
          <w:b/>
          <w:bCs/>
          <w:i w:val="0"/>
          <w:iCs w:val="0"/>
          <w:color w:val="auto"/>
        </w:rPr>
        <w:t>e</w:t>
      </w:r>
      <w:r w:rsidRPr="00950003">
        <w:rPr>
          <w:b/>
          <w:bCs/>
          <w:i w:val="0"/>
          <w:iCs w:val="0"/>
          <w:color w:val="auto"/>
        </w:rPr>
        <w:t xml:space="preserve"> </w:t>
      </w:r>
      <w:r w:rsidRPr="00950003">
        <w:rPr>
          <w:b/>
          <w:bCs/>
          <w:i w:val="0"/>
          <w:iCs w:val="0"/>
          <w:color w:val="auto"/>
        </w:rPr>
        <w:fldChar w:fldCharType="begin"/>
      </w:r>
      <w:r w:rsidRPr="00950003">
        <w:rPr>
          <w:b/>
          <w:bCs/>
          <w:i w:val="0"/>
          <w:iCs w:val="0"/>
          <w:color w:val="auto"/>
        </w:rPr>
        <w:instrText xml:space="preserve"> SEQ Tabla \* ARABIC </w:instrText>
      </w:r>
      <w:r w:rsidRPr="00950003">
        <w:rPr>
          <w:b/>
          <w:bCs/>
          <w:i w:val="0"/>
          <w:iCs w:val="0"/>
          <w:color w:val="auto"/>
        </w:rPr>
        <w:fldChar w:fldCharType="separate"/>
      </w:r>
      <w:r w:rsidR="00001046">
        <w:rPr>
          <w:b/>
          <w:bCs/>
          <w:i w:val="0"/>
          <w:iCs w:val="0"/>
          <w:color w:val="auto"/>
        </w:rPr>
        <w:t>4</w:t>
      </w:r>
      <w:r w:rsidRPr="00950003">
        <w:rPr>
          <w:b/>
          <w:bCs/>
          <w:i w:val="0"/>
          <w:iCs w:val="0"/>
          <w:color w:val="auto"/>
        </w:rPr>
        <w:fldChar w:fldCharType="end"/>
      </w:r>
      <w:bookmarkEnd w:id="7"/>
      <w:r w:rsidRPr="00950003">
        <w:rPr>
          <w:b/>
          <w:bCs/>
          <w:i w:val="0"/>
          <w:iCs w:val="0"/>
          <w:color w:val="auto"/>
        </w:rPr>
        <w:t>.</w:t>
      </w:r>
      <w:r w:rsidRPr="00950003">
        <w:rPr>
          <w:i w:val="0"/>
          <w:iCs w:val="0"/>
          <w:color w:val="auto"/>
        </w:rPr>
        <w:t xml:space="preserve"> CO</w:t>
      </w:r>
      <w:r w:rsidRPr="00950003">
        <w:rPr>
          <w:i w:val="0"/>
          <w:iCs w:val="0"/>
          <w:color w:val="auto"/>
          <w:vertAlign w:val="subscript"/>
        </w:rPr>
        <w:t xml:space="preserve">2 </w:t>
      </w:r>
      <w:r w:rsidRPr="00950003">
        <w:rPr>
          <w:i w:val="0"/>
          <w:iCs w:val="0"/>
          <w:color w:val="auto"/>
        </w:rPr>
        <w:t>optimization data</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7"/>
        <w:gridCol w:w="3826"/>
        <w:gridCol w:w="4063"/>
      </w:tblGrid>
      <w:tr w:rsidR="00531AEF" w14:paraId="31FA157A" w14:textId="77777777" w:rsidTr="00D16CD5">
        <w:tc>
          <w:tcPr>
            <w:tcW w:w="5000" w:type="pct"/>
            <w:gridSpan w:val="3"/>
            <w:tcBorders>
              <w:top w:val="single" w:sz="4" w:space="0" w:color="auto"/>
              <w:left w:val="nil"/>
              <w:bottom w:val="single" w:sz="4" w:space="0" w:color="auto"/>
              <w:right w:val="nil"/>
            </w:tcBorders>
            <w:vAlign w:val="center"/>
            <w:hideMark/>
          </w:tcPr>
          <w:p w14:paraId="25651597" w14:textId="77777777" w:rsidR="00531AEF" w:rsidRDefault="00531AEF" w:rsidP="00D16CD5">
            <w:pPr>
              <w:spacing w:line="240" w:lineRule="auto"/>
              <w:jc w:val="center"/>
              <w:rPr>
                <w:rFonts w:ascii="Times New Roman" w:hAnsi="Times New Roman"/>
                <w:b/>
                <w:bCs/>
                <w:noProof w:val="0"/>
                <w:color w:val="auto"/>
                <w:sz w:val="14"/>
                <w:szCs w:val="14"/>
              </w:rPr>
            </w:pPr>
            <w:r>
              <w:rPr>
                <w:rFonts w:ascii="Times New Roman" w:hAnsi="Times New Roman"/>
                <w:b/>
                <w:bCs/>
                <w:sz w:val="14"/>
                <w:szCs w:val="14"/>
                <w:lang w:val="en"/>
              </w:rPr>
              <w:t>RECIRCULATING DATA (CO2 SEPARATION)</w:t>
            </w:r>
          </w:p>
        </w:tc>
      </w:tr>
      <w:tr w:rsidR="00531AEF" w14:paraId="67C3B564" w14:textId="77777777" w:rsidTr="00D16CD5">
        <w:tc>
          <w:tcPr>
            <w:tcW w:w="1231" w:type="pct"/>
            <w:tcBorders>
              <w:top w:val="single" w:sz="4" w:space="0" w:color="auto"/>
              <w:left w:val="nil"/>
              <w:bottom w:val="single" w:sz="4" w:space="0" w:color="auto"/>
              <w:right w:val="nil"/>
            </w:tcBorders>
            <w:vAlign w:val="center"/>
            <w:hideMark/>
          </w:tcPr>
          <w:p w14:paraId="6216B811" w14:textId="77777777" w:rsidR="00531AEF" w:rsidRDefault="00531AEF" w:rsidP="00D16CD5">
            <w:pPr>
              <w:spacing w:line="240" w:lineRule="auto"/>
              <w:jc w:val="center"/>
              <w:rPr>
                <w:rFonts w:ascii="Times New Roman" w:hAnsi="Times New Roman"/>
                <w:b/>
                <w:bCs/>
                <w:sz w:val="18"/>
                <w:szCs w:val="18"/>
              </w:rPr>
            </w:pPr>
            <w:r>
              <w:rPr>
                <w:rFonts w:ascii="Times New Roman" w:hAnsi="Times New Roman"/>
                <w:b/>
                <w:bCs/>
                <w:sz w:val="18"/>
                <w:szCs w:val="18"/>
                <w:lang w:val="en"/>
              </w:rPr>
              <w:t>Compounds</w:t>
            </w:r>
          </w:p>
        </w:tc>
        <w:tc>
          <w:tcPr>
            <w:tcW w:w="1828" w:type="pct"/>
            <w:tcBorders>
              <w:top w:val="single" w:sz="4" w:space="0" w:color="auto"/>
              <w:left w:val="nil"/>
              <w:bottom w:val="single" w:sz="4" w:space="0" w:color="auto"/>
              <w:right w:val="nil"/>
            </w:tcBorders>
            <w:vAlign w:val="center"/>
            <w:hideMark/>
          </w:tcPr>
          <w:p w14:paraId="1CA060B6" w14:textId="77777777" w:rsidR="00531AEF" w:rsidRDefault="00531AEF" w:rsidP="00D16CD5">
            <w:pPr>
              <w:spacing w:line="240" w:lineRule="auto"/>
              <w:jc w:val="center"/>
              <w:rPr>
                <w:rFonts w:ascii="Times New Roman" w:hAnsi="Times New Roman"/>
                <w:b/>
                <w:bCs/>
                <w:sz w:val="18"/>
                <w:szCs w:val="18"/>
              </w:rPr>
            </w:pPr>
            <w:r>
              <w:rPr>
                <w:rFonts w:ascii="Times New Roman" w:hAnsi="Times New Roman"/>
                <w:b/>
                <w:bCs/>
                <w:sz w:val="18"/>
                <w:szCs w:val="18"/>
                <w:lang w:val="en"/>
              </w:rPr>
              <w:t>Mass flows (kg/h)</w:t>
            </w:r>
          </w:p>
        </w:tc>
        <w:tc>
          <w:tcPr>
            <w:tcW w:w="1941" w:type="pct"/>
            <w:tcBorders>
              <w:top w:val="single" w:sz="4" w:space="0" w:color="auto"/>
              <w:left w:val="nil"/>
              <w:bottom w:val="single" w:sz="4" w:space="0" w:color="auto"/>
              <w:right w:val="nil"/>
            </w:tcBorders>
            <w:vAlign w:val="center"/>
            <w:hideMark/>
          </w:tcPr>
          <w:p w14:paraId="4FAAD53F" w14:textId="77777777" w:rsidR="00531AEF" w:rsidRDefault="00531AEF" w:rsidP="00D16CD5">
            <w:pPr>
              <w:spacing w:line="240" w:lineRule="auto"/>
              <w:jc w:val="center"/>
              <w:rPr>
                <w:rFonts w:ascii="Times New Roman" w:hAnsi="Times New Roman"/>
                <w:b/>
                <w:bCs/>
                <w:sz w:val="18"/>
                <w:szCs w:val="18"/>
              </w:rPr>
            </w:pPr>
            <w:r>
              <w:rPr>
                <w:rFonts w:ascii="Times New Roman" w:hAnsi="Times New Roman"/>
                <w:b/>
                <w:bCs/>
                <w:sz w:val="18"/>
                <w:szCs w:val="18"/>
                <w:lang w:val="en"/>
              </w:rPr>
              <w:t>Molar fraction</w:t>
            </w:r>
          </w:p>
        </w:tc>
      </w:tr>
      <w:tr w:rsidR="00531AEF" w14:paraId="2C77DE27" w14:textId="77777777" w:rsidTr="00D16CD5">
        <w:tc>
          <w:tcPr>
            <w:tcW w:w="1231" w:type="pct"/>
            <w:tcBorders>
              <w:top w:val="single" w:sz="4" w:space="0" w:color="auto"/>
              <w:left w:val="nil"/>
              <w:bottom w:val="nil"/>
              <w:right w:val="nil"/>
            </w:tcBorders>
            <w:vAlign w:val="center"/>
            <w:hideMark/>
          </w:tcPr>
          <w:p w14:paraId="5A129F8F" w14:textId="77777777" w:rsidR="00531AEF" w:rsidRDefault="00531AEF" w:rsidP="00D16CD5">
            <w:pPr>
              <w:spacing w:line="240" w:lineRule="auto"/>
              <w:jc w:val="center"/>
              <w:rPr>
                <w:rFonts w:ascii="Times New Roman" w:hAnsi="Times New Roman"/>
              </w:rPr>
            </w:pPr>
            <w:r>
              <w:rPr>
                <w:rFonts w:ascii="Times New Roman" w:hAnsi="Times New Roman"/>
                <w:lang w:val="en"/>
              </w:rPr>
              <w:t>C</w:t>
            </w:r>
            <w:r>
              <w:rPr>
                <w:rFonts w:ascii="Times New Roman" w:hAnsi="Times New Roman"/>
                <w:vertAlign w:val="subscript"/>
                <w:lang w:val="en"/>
              </w:rPr>
              <w:t>2</w:t>
            </w:r>
            <w:r>
              <w:rPr>
                <w:rFonts w:ascii="Times New Roman" w:hAnsi="Times New Roman"/>
                <w:lang w:val="en"/>
              </w:rPr>
              <w:t>H</w:t>
            </w:r>
            <w:r>
              <w:rPr>
                <w:rFonts w:ascii="Times New Roman" w:hAnsi="Times New Roman"/>
                <w:vertAlign w:val="subscript"/>
                <w:lang w:val="en"/>
              </w:rPr>
              <w:t>7</w:t>
            </w:r>
            <w:r>
              <w:rPr>
                <w:rFonts w:ascii="Times New Roman" w:hAnsi="Times New Roman"/>
                <w:lang w:val="en"/>
              </w:rPr>
              <w:t>NO</w:t>
            </w:r>
          </w:p>
        </w:tc>
        <w:tc>
          <w:tcPr>
            <w:tcW w:w="1828" w:type="pct"/>
            <w:tcBorders>
              <w:top w:val="single" w:sz="4" w:space="0" w:color="auto"/>
              <w:left w:val="nil"/>
              <w:bottom w:val="nil"/>
              <w:right w:val="nil"/>
            </w:tcBorders>
            <w:vAlign w:val="center"/>
            <w:hideMark/>
          </w:tcPr>
          <w:p w14:paraId="17800FD0"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155,816840</w:t>
            </w:r>
          </w:p>
        </w:tc>
        <w:tc>
          <w:tcPr>
            <w:tcW w:w="1941" w:type="pct"/>
            <w:tcBorders>
              <w:top w:val="single" w:sz="4" w:space="0" w:color="auto"/>
              <w:left w:val="nil"/>
              <w:bottom w:val="nil"/>
              <w:right w:val="nil"/>
            </w:tcBorders>
            <w:vAlign w:val="center"/>
            <w:hideMark/>
          </w:tcPr>
          <w:p w14:paraId="26EB5064"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0,013358</w:t>
            </w:r>
          </w:p>
        </w:tc>
      </w:tr>
      <w:tr w:rsidR="00531AEF" w14:paraId="49788052" w14:textId="77777777" w:rsidTr="00D16CD5">
        <w:tc>
          <w:tcPr>
            <w:tcW w:w="1231" w:type="pct"/>
            <w:tcBorders>
              <w:top w:val="nil"/>
              <w:left w:val="nil"/>
              <w:bottom w:val="nil"/>
              <w:right w:val="nil"/>
            </w:tcBorders>
            <w:vAlign w:val="center"/>
            <w:hideMark/>
          </w:tcPr>
          <w:p w14:paraId="0D923F22" w14:textId="77777777" w:rsidR="00531AEF" w:rsidRDefault="00531AEF" w:rsidP="00D16CD5">
            <w:pPr>
              <w:spacing w:line="240" w:lineRule="auto"/>
              <w:jc w:val="center"/>
              <w:rPr>
                <w:rFonts w:ascii="Times New Roman" w:hAnsi="Times New Roman"/>
              </w:rPr>
            </w:pPr>
            <w:r>
              <w:rPr>
                <w:rFonts w:ascii="Times New Roman" w:hAnsi="Times New Roman"/>
                <w:lang w:val="en"/>
              </w:rPr>
              <w:t>CO</w:t>
            </w:r>
            <w:r>
              <w:rPr>
                <w:rFonts w:ascii="Times New Roman" w:hAnsi="Times New Roman"/>
                <w:vertAlign w:val="subscript"/>
                <w:lang w:val="en"/>
              </w:rPr>
              <w:t>2</w:t>
            </w:r>
          </w:p>
        </w:tc>
        <w:tc>
          <w:tcPr>
            <w:tcW w:w="1828" w:type="pct"/>
            <w:tcBorders>
              <w:top w:val="nil"/>
              <w:left w:val="nil"/>
              <w:bottom w:val="nil"/>
              <w:right w:val="nil"/>
            </w:tcBorders>
            <w:vAlign w:val="center"/>
            <w:hideMark/>
          </w:tcPr>
          <w:p w14:paraId="3E8CC156"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2798,521650</w:t>
            </w:r>
          </w:p>
        </w:tc>
        <w:tc>
          <w:tcPr>
            <w:tcW w:w="1941" w:type="pct"/>
            <w:tcBorders>
              <w:top w:val="nil"/>
              <w:left w:val="nil"/>
              <w:bottom w:val="nil"/>
              <w:right w:val="nil"/>
            </w:tcBorders>
            <w:vAlign w:val="center"/>
            <w:hideMark/>
          </w:tcPr>
          <w:p w14:paraId="38E1CCBF"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0,239925</w:t>
            </w:r>
          </w:p>
        </w:tc>
      </w:tr>
      <w:tr w:rsidR="00531AEF" w14:paraId="1AC5C11A" w14:textId="77777777" w:rsidTr="00D16CD5">
        <w:tc>
          <w:tcPr>
            <w:tcW w:w="1231" w:type="pct"/>
            <w:tcBorders>
              <w:top w:val="nil"/>
              <w:left w:val="nil"/>
              <w:bottom w:val="nil"/>
              <w:right w:val="nil"/>
            </w:tcBorders>
            <w:vAlign w:val="center"/>
            <w:hideMark/>
          </w:tcPr>
          <w:p w14:paraId="2EDFA7D3" w14:textId="77777777" w:rsidR="00531AEF" w:rsidRDefault="00531AEF" w:rsidP="00D16CD5">
            <w:pPr>
              <w:spacing w:line="240" w:lineRule="auto"/>
              <w:jc w:val="center"/>
              <w:rPr>
                <w:rFonts w:ascii="Times New Roman" w:hAnsi="Times New Roman"/>
              </w:rPr>
            </w:pPr>
            <w:r>
              <w:rPr>
                <w:rFonts w:ascii="Times New Roman" w:hAnsi="Times New Roman"/>
                <w:lang w:val="en"/>
              </w:rPr>
              <w:t>CO</w:t>
            </w:r>
          </w:p>
        </w:tc>
        <w:tc>
          <w:tcPr>
            <w:tcW w:w="1828" w:type="pct"/>
            <w:tcBorders>
              <w:top w:val="nil"/>
              <w:left w:val="nil"/>
              <w:bottom w:val="nil"/>
              <w:right w:val="nil"/>
            </w:tcBorders>
            <w:vAlign w:val="center"/>
            <w:hideMark/>
          </w:tcPr>
          <w:p w14:paraId="553621EB"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165,795452</w:t>
            </w:r>
          </w:p>
        </w:tc>
        <w:tc>
          <w:tcPr>
            <w:tcW w:w="1941" w:type="pct"/>
            <w:tcBorders>
              <w:top w:val="nil"/>
              <w:left w:val="nil"/>
              <w:bottom w:val="nil"/>
              <w:right w:val="nil"/>
            </w:tcBorders>
            <w:vAlign w:val="center"/>
            <w:hideMark/>
          </w:tcPr>
          <w:p w14:paraId="18C00D2A"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0,014214</w:t>
            </w:r>
          </w:p>
        </w:tc>
      </w:tr>
      <w:tr w:rsidR="00531AEF" w14:paraId="3AB51C62" w14:textId="77777777" w:rsidTr="00D16CD5">
        <w:tc>
          <w:tcPr>
            <w:tcW w:w="1231" w:type="pct"/>
            <w:tcBorders>
              <w:top w:val="nil"/>
              <w:left w:val="nil"/>
              <w:bottom w:val="nil"/>
              <w:right w:val="nil"/>
            </w:tcBorders>
            <w:vAlign w:val="center"/>
            <w:hideMark/>
          </w:tcPr>
          <w:p w14:paraId="2F8DC8CE" w14:textId="77777777" w:rsidR="00531AEF" w:rsidRDefault="00531AEF" w:rsidP="00D16CD5">
            <w:pPr>
              <w:spacing w:line="240" w:lineRule="auto"/>
              <w:jc w:val="center"/>
              <w:rPr>
                <w:rFonts w:ascii="Times New Roman" w:hAnsi="Times New Roman"/>
              </w:rPr>
            </w:pPr>
            <w:r>
              <w:rPr>
                <w:rFonts w:ascii="Times New Roman" w:hAnsi="Times New Roman"/>
                <w:lang w:val="en"/>
              </w:rPr>
              <w:t>H</w:t>
            </w:r>
            <w:r>
              <w:rPr>
                <w:rFonts w:ascii="Times New Roman" w:hAnsi="Times New Roman"/>
                <w:vertAlign w:val="subscript"/>
                <w:lang w:val="en"/>
              </w:rPr>
              <w:t>2</w:t>
            </w:r>
          </w:p>
        </w:tc>
        <w:tc>
          <w:tcPr>
            <w:tcW w:w="1828" w:type="pct"/>
            <w:tcBorders>
              <w:top w:val="nil"/>
              <w:left w:val="nil"/>
              <w:bottom w:val="nil"/>
              <w:right w:val="nil"/>
            </w:tcBorders>
            <w:vAlign w:val="center"/>
            <w:hideMark/>
          </w:tcPr>
          <w:p w14:paraId="6D5D4FD0"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1.695754E-05</w:t>
            </w:r>
          </w:p>
        </w:tc>
        <w:tc>
          <w:tcPr>
            <w:tcW w:w="1941" w:type="pct"/>
            <w:tcBorders>
              <w:top w:val="nil"/>
              <w:left w:val="nil"/>
              <w:bottom w:val="nil"/>
              <w:right w:val="nil"/>
            </w:tcBorders>
            <w:vAlign w:val="center"/>
            <w:hideMark/>
          </w:tcPr>
          <w:p w14:paraId="2FCBDB9E"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1.453818E-09</w:t>
            </w:r>
          </w:p>
        </w:tc>
      </w:tr>
      <w:tr w:rsidR="00531AEF" w14:paraId="27C2FDC2" w14:textId="77777777" w:rsidTr="00D16CD5">
        <w:tc>
          <w:tcPr>
            <w:tcW w:w="1231" w:type="pct"/>
            <w:tcBorders>
              <w:top w:val="nil"/>
              <w:left w:val="nil"/>
              <w:bottom w:val="nil"/>
              <w:right w:val="nil"/>
            </w:tcBorders>
            <w:vAlign w:val="center"/>
            <w:hideMark/>
          </w:tcPr>
          <w:p w14:paraId="510EA93A" w14:textId="77777777" w:rsidR="00531AEF" w:rsidRDefault="00531AEF" w:rsidP="00D16CD5">
            <w:pPr>
              <w:spacing w:line="240" w:lineRule="auto"/>
              <w:jc w:val="center"/>
              <w:rPr>
                <w:rFonts w:ascii="Times New Roman" w:hAnsi="Times New Roman"/>
              </w:rPr>
            </w:pPr>
            <w:r>
              <w:rPr>
                <w:rFonts w:ascii="Times New Roman" w:hAnsi="Times New Roman"/>
                <w:lang w:val="en"/>
              </w:rPr>
              <w:t>H</w:t>
            </w:r>
            <w:r>
              <w:rPr>
                <w:rFonts w:ascii="Times New Roman" w:hAnsi="Times New Roman"/>
                <w:vertAlign w:val="subscript"/>
                <w:lang w:val="en"/>
              </w:rPr>
              <w:t>2</w:t>
            </w:r>
            <w:r>
              <w:rPr>
                <w:rFonts w:ascii="Times New Roman" w:hAnsi="Times New Roman"/>
                <w:lang w:val="en"/>
              </w:rPr>
              <w:t>O</w:t>
            </w:r>
          </w:p>
        </w:tc>
        <w:tc>
          <w:tcPr>
            <w:tcW w:w="1828" w:type="pct"/>
            <w:tcBorders>
              <w:top w:val="nil"/>
              <w:left w:val="nil"/>
              <w:bottom w:val="nil"/>
              <w:right w:val="nil"/>
            </w:tcBorders>
            <w:vAlign w:val="center"/>
            <w:hideMark/>
          </w:tcPr>
          <w:p w14:paraId="3A7EF6CE"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8332,250643</w:t>
            </w:r>
          </w:p>
        </w:tc>
        <w:tc>
          <w:tcPr>
            <w:tcW w:w="1941" w:type="pct"/>
            <w:tcBorders>
              <w:top w:val="nil"/>
              <w:left w:val="nil"/>
              <w:bottom w:val="nil"/>
              <w:right w:val="nil"/>
            </w:tcBorders>
            <w:vAlign w:val="center"/>
            <w:hideMark/>
          </w:tcPr>
          <w:p w14:paraId="33CF036B"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0,714347</w:t>
            </w:r>
          </w:p>
        </w:tc>
      </w:tr>
      <w:tr w:rsidR="00531AEF" w14:paraId="10AAB415" w14:textId="77777777" w:rsidTr="00D16CD5">
        <w:tc>
          <w:tcPr>
            <w:tcW w:w="1231" w:type="pct"/>
            <w:tcBorders>
              <w:top w:val="nil"/>
              <w:left w:val="nil"/>
              <w:bottom w:val="nil"/>
              <w:right w:val="nil"/>
            </w:tcBorders>
            <w:vAlign w:val="center"/>
            <w:hideMark/>
          </w:tcPr>
          <w:p w14:paraId="7E8DC5CD" w14:textId="77777777" w:rsidR="00531AEF" w:rsidRDefault="00531AEF" w:rsidP="00D16CD5">
            <w:pPr>
              <w:spacing w:line="240" w:lineRule="auto"/>
              <w:jc w:val="center"/>
              <w:rPr>
                <w:rFonts w:ascii="Times New Roman" w:hAnsi="Times New Roman"/>
              </w:rPr>
            </w:pPr>
            <w:r>
              <w:rPr>
                <w:rFonts w:ascii="Times New Roman" w:hAnsi="Times New Roman"/>
                <w:lang w:val="en"/>
              </w:rPr>
              <w:t>N</w:t>
            </w:r>
            <w:r>
              <w:rPr>
                <w:rFonts w:ascii="Times New Roman" w:hAnsi="Times New Roman"/>
                <w:vertAlign w:val="subscript"/>
                <w:lang w:val="en"/>
              </w:rPr>
              <w:t>2</w:t>
            </w:r>
          </w:p>
        </w:tc>
        <w:tc>
          <w:tcPr>
            <w:tcW w:w="1828" w:type="pct"/>
            <w:tcBorders>
              <w:top w:val="nil"/>
              <w:left w:val="nil"/>
              <w:bottom w:val="nil"/>
              <w:right w:val="nil"/>
            </w:tcBorders>
            <w:vAlign w:val="center"/>
            <w:hideMark/>
          </w:tcPr>
          <w:p w14:paraId="1FEA50DF"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w:t>
            </w:r>
          </w:p>
        </w:tc>
        <w:tc>
          <w:tcPr>
            <w:tcW w:w="1941" w:type="pct"/>
            <w:tcBorders>
              <w:top w:val="nil"/>
              <w:left w:val="nil"/>
              <w:bottom w:val="nil"/>
              <w:right w:val="nil"/>
            </w:tcBorders>
            <w:vAlign w:val="center"/>
            <w:hideMark/>
          </w:tcPr>
          <w:p w14:paraId="7B2D372D"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w:t>
            </w:r>
          </w:p>
        </w:tc>
      </w:tr>
      <w:tr w:rsidR="00531AEF" w14:paraId="3F3E7C06" w14:textId="77777777" w:rsidTr="00D16CD5">
        <w:tc>
          <w:tcPr>
            <w:tcW w:w="1231" w:type="pct"/>
            <w:tcBorders>
              <w:top w:val="nil"/>
              <w:left w:val="nil"/>
              <w:bottom w:val="nil"/>
              <w:right w:val="nil"/>
            </w:tcBorders>
            <w:vAlign w:val="center"/>
            <w:hideMark/>
          </w:tcPr>
          <w:p w14:paraId="7FCB517B" w14:textId="77777777" w:rsidR="00531AEF" w:rsidRDefault="00531AEF" w:rsidP="00D16CD5">
            <w:pPr>
              <w:spacing w:line="240" w:lineRule="auto"/>
              <w:jc w:val="center"/>
              <w:rPr>
                <w:rFonts w:ascii="Times New Roman" w:hAnsi="Times New Roman"/>
              </w:rPr>
            </w:pPr>
            <w:r>
              <w:rPr>
                <w:rFonts w:ascii="Times New Roman" w:hAnsi="Times New Roman"/>
                <w:lang w:val="en"/>
              </w:rPr>
              <w:t>CH</w:t>
            </w:r>
            <w:r>
              <w:rPr>
                <w:rFonts w:ascii="Times New Roman" w:hAnsi="Times New Roman"/>
                <w:vertAlign w:val="subscript"/>
                <w:lang w:val="en"/>
              </w:rPr>
              <w:t>4</w:t>
            </w:r>
          </w:p>
        </w:tc>
        <w:tc>
          <w:tcPr>
            <w:tcW w:w="1828" w:type="pct"/>
            <w:tcBorders>
              <w:top w:val="nil"/>
              <w:left w:val="nil"/>
              <w:bottom w:val="nil"/>
              <w:right w:val="nil"/>
            </w:tcBorders>
            <w:vAlign w:val="center"/>
            <w:hideMark/>
          </w:tcPr>
          <w:p w14:paraId="3601E34E"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w:t>
            </w:r>
          </w:p>
        </w:tc>
        <w:tc>
          <w:tcPr>
            <w:tcW w:w="1941" w:type="pct"/>
            <w:tcBorders>
              <w:top w:val="nil"/>
              <w:left w:val="nil"/>
              <w:bottom w:val="nil"/>
              <w:right w:val="nil"/>
            </w:tcBorders>
            <w:vAlign w:val="center"/>
            <w:hideMark/>
          </w:tcPr>
          <w:p w14:paraId="0179F87D"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w:t>
            </w:r>
          </w:p>
        </w:tc>
      </w:tr>
      <w:tr w:rsidR="00531AEF" w14:paraId="27810FCA" w14:textId="77777777" w:rsidTr="00D16CD5">
        <w:tc>
          <w:tcPr>
            <w:tcW w:w="1231" w:type="pct"/>
            <w:tcBorders>
              <w:top w:val="nil"/>
              <w:left w:val="nil"/>
              <w:bottom w:val="nil"/>
              <w:right w:val="nil"/>
            </w:tcBorders>
            <w:vAlign w:val="center"/>
            <w:hideMark/>
          </w:tcPr>
          <w:p w14:paraId="5B28B6E4" w14:textId="77777777" w:rsidR="00531AEF" w:rsidRDefault="00531AEF" w:rsidP="00D16CD5">
            <w:pPr>
              <w:spacing w:line="240" w:lineRule="auto"/>
              <w:jc w:val="center"/>
              <w:rPr>
                <w:rFonts w:ascii="Times New Roman" w:hAnsi="Times New Roman"/>
              </w:rPr>
            </w:pPr>
            <w:r>
              <w:rPr>
                <w:rFonts w:ascii="Times New Roman" w:hAnsi="Times New Roman"/>
                <w:lang w:val="en"/>
              </w:rPr>
              <w:t>H</w:t>
            </w:r>
            <w:r>
              <w:rPr>
                <w:rFonts w:ascii="Times New Roman" w:hAnsi="Times New Roman"/>
                <w:vertAlign w:val="subscript"/>
                <w:lang w:val="en"/>
              </w:rPr>
              <w:t>2</w:t>
            </w:r>
            <w:r>
              <w:rPr>
                <w:rFonts w:ascii="Times New Roman" w:hAnsi="Times New Roman"/>
                <w:lang w:val="en"/>
              </w:rPr>
              <w:t>S</w:t>
            </w:r>
          </w:p>
        </w:tc>
        <w:tc>
          <w:tcPr>
            <w:tcW w:w="1828" w:type="pct"/>
            <w:tcBorders>
              <w:top w:val="nil"/>
              <w:left w:val="nil"/>
              <w:bottom w:val="nil"/>
              <w:right w:val="nil"/>
            </w:tcBorders>
            <w:vAlign w:val="center"/>
            <w:hideMark/>
          </w:tcPr>
          <w:p w14:paraId="43FD1D6C"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200,625294</w:t>
            </w:r>
          </w:p>
        </w:tc>
        <w:tc>
          <w:tcPr>
            <w:tcW w:w="1941" w:type="pct"/>
            <w:tcBorders>
              <w:top w:val="nil"/>
              <w:left w:val="nil"/>
              <w:bottom w:val="nil"/>
              <w:right w:val="nil"/>
            </w:tcBorders>
            <w:vAlign w:val="center"/>
            <w:hideMark/>
          </w:tcPr>
          <w:p w14:paraId="605E94D8"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0,017200</w:t>
            </w:r>
          </w:p>
        </w:tc>
      </w:tr>
      <w:tr w:rsidR="00531AEF" w14:paraId="1AE0D023" w14:textId="77777777" w:rsidTr="00D16CD5">
        <w:tc>
          <w:tcPr>
            <w:tcW w:w="1231" w:type="pct"/>
            <w:tcBorders>
              <w:top w:val="nil"/>
              <w:left w:val="nil"/>
              <w:bottom w:val="nil"/>
              <w:right w:val="nil"/>
            </w:tcBorders>
            <w:vAlign w:val="center"/>
            <w:hideMark/>
          </w:tcPr>
          <w:p w14:paraId="1D4792C0" w14:textId="77777777" w:rsidR="00531AEF" w:rsidRDefault="00531AEF" w:rsidP="00D16CD5">
            <w:pPr>
              <w:spacing w:line="240" w:lineRule="auto"/>
              <w:jc w:val="center"/>
              <w:rPr>
                <w:rFonts w:ascii="Times New Roman" w:hAnsi="Times New Roman"/>
              </w:rPr>
            </w:pPr>
            <w:r>
              <w:rPr>
                <w:rFonts w:ascii="Times New Roman" w:hAnsi="Times New Roman"/>
                <w:lang w:val="en"/>
              </w:rPr>
              <w:t>COS</w:t>
            </w:r>
          </w:p>
        </w:tc>
        <w:tc>
          <w:tcPr>
            <w:tcW w:w="1828" w:type="pct"/>
            <w:tcBorders>
              <w:top w:val="nil"/>
              <w:left w:val="nil"/>
              <w:bottom w:val="nil"/>
              <w:right w:val="nil"/>
            </w:tcBorders>
            <w:vAlign w:val="center"/>
            <w:hideMark/>
          </w:tcPr>
          <w:p w14:paraId="5DD58579"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9,385330</w:t>
            </w:r>
          </w:p>
        </w:tc>
        <w:tc>
          <w:tcPr>
            <w:tcW w:w="1941" w:type="pct"/>
            <w:tcBorders>
              <w:top w:val="nil"/>
              <w:left w:val="nil"/>
              <w:bottom w:val="nil"/>
              <w:right w:val="nil"/>
            </w:tcBorders>
            <w:vAlign w:val="center"/>
            <w:hideMark/>
          </w:tcPr>
          <w:p w14:paraId="636E55DC"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0,000804</w:t>
            </w:r>
          </w:p>
        </w:tc>
      </w:tr>
      <w:tr w:rsidR="00531AEF" w14:paraId="21DC7D8C" w14:textId="77777777" w:rsidTr="00D16CD5">
        <w:tc>
          <w:tcPr>
            <w:tcW w:w="1231" w:type="pct"/>
            <w:tcBorders>
              <w:top w:val="nil"/>
              <w:left w:val="nil"/>
              <w:bottom w:val="nil"/>
              <w:right w:val="nil"/>
            </w:tcBorders>
            <w:vAlign w:val="center"/>
            <w:hideMark/>
          </w:tcPr>
          <w:p w14:paraId="3D9D81D1" w14:textId="77777777" w:rsidR="00531AEF" w:rsidRDefault="00531AEF" w:rsidP="00D16CD5">
            <w:pPr>
              <w:spacing w:line="240" w:lineRule="auto"/>
              <w:jc w:val="center"/>
              <w:rPr>
                <w:rFonts w:ascii="Times New Roman" w:hAnsi="Times New Roman"/>
              </w:rPr>
            </w:pPr>
            <w:r>
              <w:rPr>
                <w:rFonts w:ascii="Times New Roman" w:hAnsi="Times New Roman"/>
                <w:lang w:val="en"/>
              </w:rPr>
              <w:t>H</w:t>
            </w:r>
            <w:r>
              <w:rPr>
                <w:rFonts w:ascii="Times New Roman" w:hAnsi="Times New Roman"/>
                <w:vertAlign w:val="subscript"/>
                <w:lang w:val="en"/>
              </w:rPr>
              <w:t>3</w:t>
            </w:r>
            <w:r>
              <w:rPr>
                <w:rFonts w:ascii="Times New Roman" w:hAnsi="Times New Roman"/>
                <w:lang w:val="en"/>
              </w:rPr>
              <w:t>N</w:t>
            </w:r>
          </w:p>
        </w:tc>
        <w:tc>
          <w:tcPr>
            <w:tcW w:w="1828" w:type="pct"/>
            <w:tcBorders>
              <w:top w:val="nil"/>
              <w:left w:val="nil"/>
              <w:bottom w:val="nil"/>
              <w:right w:val="nil"/>
            </w:tcBorders>
            <w:vAlign w:val="center"/>
            <w:hideMark/>
          </w:tcPr>
          <w:p w14:paraId="5E8A041E"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0,724457</w:t>
            </w:r>
          </w:p>
        </w:tc>
        <w:tc>
          <w:tcPr>
            <w:tcW w:w="1941" w:type="pct"/>
            <w:tcBorders>
              <w:top w:val="nil"/>
              <w:left w:val="nil"/>
              <w:bottom w:val="nil"/>
              <w:right w:val="nil"/>
            </w:tcBorders>
            <w:vAlign w:val="center"/>
            <w:hideMark/>
          </w:tcPr>
          <w:p w14:paraId="6FCCE0E4"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6.210978E-05</w:t>
            </w:r>
          </w:p>
        </w:tc>
      </w:tr>
      <w:tr w:rsidR="00531AEF" w14:paraId="0086EA04" w14:textId="77777777" w:rsidTr="00D16CD5">
        <w:tc>
          <w:tcPr>
            <w:tcW w:w="1231" w:type="pct"/>
            <w:tcBorders>
              <w:top w:val="nil"/>
              <w:left w:val="nil"/>
              <w:bottom w:val="single" w:sz="4" w:space="0" w:color="auto"/>
              <w:right w:val="nil"/>
            </w:tcBorders>
            <w:vAlign w:val="center"/>
            <w:hideMark/>
          </w:tcPr>
          <w:p w14:paraId="22C91AEF" w14:textId="77777777" w:rsidR="00531AEF" w:rsidRDefault="00531AEF" w:rsidP="00D16CD5">
            <w:pPr>
              <w:spacing w:line="240" w:lineRule="auto"/>
              <w:jc w:val="center"/>
              <w:rPr>
                <w:rFonts w:ascii="Times New Roman" w:hAnsi="Times New Roman"/>
                <w:lang w:val="es-EC"/>
              </w:rPr>
            </w:pPr>
            <w:r>
              <w:rPr>
                <w:rFonts w:ascii="Times New Roman" w:hAnsi="Times New Roman"/>
                <w:lang w:val="en"/>
              </w:rPr>
              <w:t>CHN</w:t>
            </w:r>
          </w:p>
        </w:tc>
        <w:tc>
          <w:tcPr>
            <w:tcW w:w="1828" w:type="pct"/>
            <w:tcBorders>
              <w:top w:val="nil"/>
              <w:left w:val="nil"/>
              <w:bottom w:val="single" w:sz="4" w:space="0" w:color="auto"/>
              <w:right w:val="nil"/>
            </w:tcBorders>
            <w:vAlign w:val="center"/>
            <w:hideMark/>
          </w:tcPr>
          <w:p w14:paraId="181B09B6"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1,019191</w:t>
            </w:r>
          </w:p>
        </w:tc>
        <w:tc>
          <w:tcPr>
            <w:tcW w:w="1941" w:type="pct"/>
            <w:tcBorders>
              <w:top w:val="nil"/>
              <w:left w:val="nil"/>
              <w:bottom w:val="single" w:sz="4" w:space="0" w:color="auto"/>
              <w:right w:val="nil"/>
            </w:tcBorders>
            <w:vAlign w:val="center"/>
            <w:hideMark/>
          </w:tcPr>
          <w:p w14:paraId="60503826" w14:textId="77777777" w:rsidR="00531AEF" w:rsidRDefault="00531AEF" w:rsidP="00D16CD5">
            <w:pPr>
              <w:spacing w:line="240" w:lineRule="auto"/>
              <w:jc w:val="center"/>
              <w:rPr>
                <w:rFonts w:ascii="Times New Roman" w:hAnsi="Times New Roman"/>
                <w:sz w:val="18"/>
                <w:szCs w:val="18"/>
              </w:rPr>
            </w:pPr>
            <w:r>
              <w:rPr>
                <w:rFonts w:ascii="Times New Roman" w:hAnsi="Times New Roman"/>
                <w:sz w:val="18"/>
                <w:szCs w:val="18"/>
                <w:lang w:val="en"/>
              </w:rPr>
              <w:t>8.737819E-05</w:t>
            </w:r>
          </w:p>
        </w:tc>
      </w:tr>
    </w:tbl>
    <w:p w14:paraId="52CC579F" w14:textId="77777777" w:rsidR="00531AEF" w:rsidRPr="00325902" w:rsidRDefault="00531AEF" w:rsidP="00531AEF">
      <w:pPr>
        <w:pStyle w:val="MDPI22heading2"/>
        <w:spacing w:before="240"/>
      </w:pPr>
      <w:r w:rsidRPr="00325902">
        <w:t>3.</w:t>
      </w:r>
      <w:r>
        <w:t>2</w:t>
      </w:r>
      <w:r w:rsidRPr="00325902">
        <w:t>. Formatting of Mathematical Components</w:t>
      </w:r>
    </w:p>
    <w:p w14:paraId="044A4323" w14:textId="77777777" w:rsidR="00531AEF" w:rsidRDefault="00531AEF" w:rsidP="00531AEF">
      <w:pPr>
        <w:ind w:left="2098" w:firstLine="510"/>
        <w:rPr>
          <w:rFonts w:ascii="Times New Roman" w:hAnsi="Times New Roman"/>
          <w:noProof w:val="0"/>
        </w:rPr>
      </w:pPr>
      <m:oMath>
        <m:r>
          <m:rPr>
            <m:sty m:val="p"/>
          </m:rPr>
          <w:rPr>
            <w:rFonts w:ascii="Cambria Math" w:hAnsi="Cambria Math"/>
          </w:rPr>
          <m:t xml:space="preserve">1 </m:t>
        </m:r>
        <m:sSub>
          <m:sSubPr>
            <m:ctrlPr>
              <w:rPr>
                <w:rFonts w:ascii="Cambria Math" w:hAnsi="Cambria Math"/>
                <w:sz w:val="22"/>
                <w:szCs w:val="22"/>
                <w:lang w:eastAsia="en-US"/>
              </w:rPr>
            </m:ctrlPr>
          </m:sSubPr>
          <m:e>
            <m:d>
              <m:dPr>
                <m:ctrlPr>
                  <w:rPr>
                    <w:rFonts w:ascii="Cambria Math" w:hAnsi="Cambria Math"/>
                    <w:sz w:val="22"/>
                    <w:szCs w:val="22"/>
                    <w:lang w:eastAsia="en-US"/>
                  </w:rPr>
                </m:ctrlPr>
              </m:dPr>
              <m:e>
                <m:sSub>
                  <m:sSubPr>
                    <m:ctrlPr>
                      <w:rPr>
                        <w:rFonts w:ascii="Cambria Math" w:hAnsi="Cambria Math"/>
                        <w:sz w:val="22"/>
                        <w:szCs w:val="22"/>
                        <w:lang w:eastAsia="en-US"/>
                      </w:rPr>
                    </m:ctrlPr>
                  </m:sSubPr>
                  <m:e>
                    <m:r>
                      <w:rPr>
                        <w:rFonts w:ascii="Cambria Math" w:hAnsi="Cambria Math"/>
                      </w:rPr>
                      <m:t>C</m:t>
                    </m:r>
                  </m:e>
                  <m:sub>
                    <m:r>
                      <m:rPr>
                        <m:sty m:val="p"/>
                      </m:rPr>
                      <w:rPr>
                        <w:rFonts w:ascii="Cambria Math" w:hAnsi="Cambria Math"/>
                      </w:rPr>
                      <m:t>6</m:t>
                    </m:r>
                  </m:sub>
                </m:sSub>
                <m:sSub>
                  <m:sSubPr>
                    <m:ctrlPr>
                      <w:rPr>
                        <w:rFonts w:ascii="Cambria Math" w:hAnsi="Cambria Math"/>
                        <w:sz w:val="22"/>
                        <w:szCs w:val="22"/>
                        <w:lang w:eastAsia="en-US"/>
                      </w:rPr>
                    </m:ctrlPr>
                  </m:sSubPr>
                  <m:e>
                    <m:r>
                      <w:rPr>
                        <w:rFonts w:ascii="Cambria Math" w:hAnsi="Cambria Math"/>
                      </w:rPr>
                      <m:t>H</m:t>
                    </m:r>
                  </m:e>
                  <m:sub>
                    <m:r>
                      <m:rPr>
                        <m:sty m:val="p"/>
                      </m:rPr>
                      <w:rPr>
                        <w:rFonts w:ascii="Cambria Math" w:hAnsi="Cambria Math"/>
                      </w:rPr>
                      <m:t>10</m:t>
                    </m:r>
                  </m:sub>
                </m:sSub>
                <m:sSub>
                  <m:sSubPr>
                    <m:ctrlPr>
                      <w:rPr>
                        <w:rFonts w:ascii="Cambria Math" w:hAnsi="Cambria Math"/>
                        <w:sz w:val="22"/>
                        <w:szCs w:val="22"/>
                        <w:lang w:eastAsia="en-US"/>
                      </w:rPr>
                    </m:ctrlPr>
                  </m:sSubPr>
                  <m:e>
                    <m:r>
                      <w:rPr>
                        <w:rFonts w:ascii="Cambria Math" w:hAnsi="Cambria Math"/>
                      </w:rPr>
                      <m:t>O</m:t>
                    </m:r>
                  </m:e>
                  <m:sub>
                    <m:r>
                      <m:rPr>
                        <m:sty m:val="p"/>
                      </m:rPr>
                      <w:rPr>
                        <w:rFonts w:ascii="Cambria Math" w:hAnsi="Cambria Math"/>
                      </w:rPr>
                      <m:t>5</m:t>
                    </m:r>
                  </m:sub>
                </m:sSub>
              </m:e>
            </m:d>
          </m:e>
          <m:sub>
            <m:r>
              <w:rPr>
                <w:rFonts w:ascii="Cambria Math" w:hAnsi="Cambria Math"/>
              </w:rPr>
              <m:t>n</m:t>
            </m:r>
          </m:sub>
        </m:sSub>
        <m:r>
          <m:rPr>
            <m:sty m:val="p"/>
          </m:rPr>
          <w:rPr>
            <w:rFonts w:ascii="Cambria Math" w:hAnsi="Cambria Math"/>
          </w:rPr>
          <m:t xml:space="preserve">→1 </m:t>
        </m:r>
        <m:r>
          <w:rPr>
            <w:rFonts w:ascii="Cambria Math" w:hAnsi="Cambria Math"/>
          </w:rPr>
          <m:t>C</m:t>
        </m:r>
        <m:sSub>
          <m:sSubPr>
            <m:ctrlPr>
              <w:rPr>
                <w:rFonts w:ascii="Cambria Math" w:hAnsi="Cambria Math"/>
                <w:sz w:val="22"/>
                <w:szCs w:val="22"/>
                <w:lang w:eastAsia="en-US"/>
              </w:rPr>
            </m:ctrlPr>
          </m:sSubPr>
          <m:e>
            <m:r>
              <w:rPr>
                <w:rFonts w:ascii="Cambria Math" w:hAnsi="Cambria Math"/>
              </w:rPr>
              <m:t>H</m:t>
            </m:r>
          </m:e>
          <m:sub>
            <m:r>
              <m:rPr>
                <m:sty m:val="p"/>
              </m:rPr>
              <w:rPr>
                <w:rFonts w:ascii="Cambria Math" w:hAnsi="Cambria Math"/>
              </w:rPr>
              <m:t>4</m:t>
            </m:r>
          </m:sub>
        </m:sSub>
        <m:r>
          <m:rPr>
            <m:sty m:val="p"/>
          </m:rPr>
          <w:rPr>
            <w:rFonts w:ascii="Cambria Math" w:hAnsi="Cambria Math"/>
          </w:rPr>
          <m:t xml:space="preserve">+1 </m:t>
        </m:r>
        <m:r>
          <w:rPr>
            <w:rFonts w:ascii="Cambria Math" w:hAnsi="Cambria Math"/>
          </w:rPr>
          <m:t>C</m:t>
        </m:r>
        <m:sSub>
          <m:sSubPr>
            <m:ctrlPr>
              <w:rPr>
                <w:rFonts w:ascii="Cambria Math" w:hAnsi="Cambria Math"/>
                <w:sz w:val="22"/>
                <w:szCs w:val="22"/>
                <w:lang w:eastAsia="en-US"/>
              </w:rPr>
            </m:ctrlPr>
          </m:sSubPr>
          <m:e>
            <m:r>
              <w:rPr>
                <w:rFonts w:ascii="Cambria Math" w:hAnsi="Cambria Math"/>
              </w:rPr>
              <m:t>O</m:t>
            </m:r>
          </m:e>
          <m:sub>
            <m:r>
              <m:rPr>
                <m:sty m:val="p"/>
              </m:rPr>
              <w:rPr>
                <w:rFonts w:ascii="Cambria Math" w:hAnsi="Cambria Math"/>
              </w:rPr>
              <m:t>2</m:t>
            </m:r>
          </m:sub>
        </m:sSub>
        <m:r>
          <m:rPr>
            <m:sty m:val="p"/>
          </m:rPr>
          <w:rPr>
            <w:rFonts w:ascii="Cambria Math" w:hAnsi="Cambria Math"/>
          </w:rPr>
          <m:t xml:space="preserve">+3 </m:t>
        </m:r>
        <m:r>
          <w:rPr>
            <w:rFonts w:ascii="Cambria Math" w:hAnsi="Cambria Math"/>
          </w:rPr>
          <m:t>CO</m:t>
        </m:r>
        <m:r>
          <m:rPr>
            <m:sty m:val="p"/>
          </m:rPr>
          <w:rPr>
            <w:rFonts w:ascii="Cambria Math" w:hAnsi="Cambria Math"/>
          </w:rPr>
          <m:t>+3</m:t>
        </m:r>
      </m:oMath>
      <w:r w:rsidRPr="00A5134C">
        <w:rPr>
          <w:rFonts w:ascii="Times New Roman" w:hAnsi="Times New Roman"/>
          <w:noProof w:val="0"/>
        </w:rPr>
        <w:t xml:space="preserve">     </w:t>
      </w:r>
      <w:r>
        <w:rPr>
          <w:rFonts w:ascii="Times New Roman" w:hAnsi="Times New Roman"/>
          <w:noProof w:val="0"/>
        </w:rPr>
        <w:tab/>
      </w:r>
      <w:r>
        <w:rPr>
          <w:rFonts w:ascii="Times New Roman" w:hAnsi="Times New Roman"/>
          <w:noProof w:val="0"/>
        </w:rPr>
        <w:tab/>
      </w:r>
      <w:r>
        <w:rPr>
          <w:rFonts w:ascii="Times New Roman" w:hAnsi="Times New Roman"/>
          <w:noProof w:val="0"/>
        </w:rPr>
        <w:tab/>
      </w:r>
      <w:r w:rsidRPr="00A5134C">
        <w:rPr>
          <w:rFonts w:ascii="Times New Roman" w:hAnsi="Times New Roman"/>
          <w:noProof w:val="0"/>
        </w:rPr>
        <w:t>Gasification process</w:t>
      </w:r>
      <w:proofErr w:type="gramStart"/>
      <w:r>
        <w:rPr>
          <w:rFonts w:ascii="Times New Roman" w:hAnsi="Times New Roman"/>
          <w:noProof w:val="0"/>
        </w:rPr>
        <w:t xml:space="preserve">   </w:t>
      </w:r>
      <w:r w:rsidRPr="00A5134C">
        <w:rPr>
          <w:rFonts w:ascii="Times New Roman" w:hAnsi="Times New Roman"/>
          <w:noProof w:val="0"/>
        </w:rPr>
        <w:t>(</w:t>
      </w:r>
      <w:proofErr w:type="gramEnd"/>
      <w:r w:rsidRPr="00A5134C">
        <w:rPr>
          <w:rFonts w:ascii="Times New Roman" w:hAnsi="Times New Roman"/>
          <w:noProof w:val="0"/>
        </w:rPr>
        <w:t>1)</w:t>
      </w:r>
    </w:p>
    <w:p w14:paraId="2FFE4286" w14:textId="77777777" w:rsidR="00531AEF" w:rsidRDefault="00531AEF" w:rsidP="00531AEF">
      <w:pPr>
        <w:rPr>
          <w:rFonts w:ascii="Times New Roman" w:hAnsi="Times New Roman"/>
          <w:noProof w:val="0"/>
          <w:color w:val="auto"/>
        </w:rPr>
      </w:pPr>
      <w:r>
        <w:rPr>
          <w:rFonts w:ascii="Times New Roman" w:hAnsi="Times New Roman"/>
          <w:noProof w:val="0"/>
          <w:sz w:val="22"/>
          <w:szCs w:val="22"/>
          <w:lang w:eastAsia="en-US"/>
        </w:rPr>
        <w:t xml:space="preserve">                        </w:t>
      </w:r>
      <m:oMath>
        <m:f>
          <m:fPr>
            <m:ctrlPr>
              <w:rPr>
                <w:rFonts w:ascii="Cambria Math" w:hAnsi="Cambria Math"/>
                <w:sz w:val="22"/>
                <w:szCs w:val="22"/>
                <w:lang w:eastAsia="en-US"/>
              </w:rPr>
            </m:ctrlPr>
          </m:fPr>
          <m:num>
            <m:r>
              <w:rPr>
                <w:rFonts w:ascii="Cambria Math" w:hAnsi="Cambria Math"/>
              </w:rPr>
              <m:t>d</m:t>
            </m:r>
            <m:sSub>
              <m:sSubPr>
                <m:ctrlPr>
                  <w:rPr>
                    <w:rFonts w:ascii="Cambria Math" w:hAnsi="Cambria Math"/>
                    <w:sz w:val="22"/>
                    <w:szCs w:val="22"/>
                    <w:lang w:eastAsia="en-US"/>
                  </w:rPr>
                </m:ctrlPr>
              </m:sSubPr>
              <m:e>
                <m:r>
                  <w:rPr>
                    <w:rFonts w:ascii="Cambria Math" w:hAnsi="Cambria Math"/>
                  </w:rPr>
                  <m:t>C</m:t>
                </m:r>
              </m:e>
              <m:sub>
                <m:r>
                  <w:rPr>
                    <w:rFonts w:ascii="Cambria Math" w:hAnsi="Cambria Math"/>
                  </w:rPr>
                  <m:t>x</m:t>
                </m:r>
              </m:sub>
            </m:sSub>
          </m:num>
          <m:den>
            <m:r>
              <w:rPr>
                <w:rFonts w:ascii="Cambria Math" w:hAnsi="Cambria Math"/>
              </w:rPr>
              <m:t>dt</m:t>
            </m:r>
          </m:den>
        </m:f>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sz w:val="22"/>
                <w:szCs w:val="22"/>
                <w:lang w:eastAsia="en-US"/>
              </w:rPr>
            </m:ctrlPr>
          </m:sSupPr>
          <m:e>
            <m:sSub>
              <m:sSubPr>
                <m:ctrlPr>
                  <w:rPr>
                    <w:rFonts w:ascii="Cambria Math" w:hAnsi="Cambria Math"/>
                    <w:sz w:val="22"/>
                    <w:szCs w:val="22"/>
                    <w:lang w:eastAsia="en-US"/>
                  </w:rPr>
                </m:ctrlPr>
              </m:sSubPr>
              <m:e>
                <m:r>
                  <w:rPr>
                    <w:rFonts w:ascii="Cambria Math" w:hAnsi="Cambria Math"/>
                  </w:rPr>
                  <m:t>C</m:t>
                </m:r>
              </m:e>
              <m:sub>
                <m:r>
                  <w:rPr>
                    <w:rFonts w:ascii="Cambria Math" w:hAnsi="Cambria Math"/>
                  </w:rPr>
                  <m:t>x</m:t>
                </m:r>
              </m:sub>
            </m:sSub>
          </m:e>
          <m:sup>
            <m:r>
              <m:rPr>
                <m:sty m:val="p"/>
              </m:rPr>
              <w:rPr>
                <w:rFonts w:ascii="Cambria Math" w:hAnsi="Cambria Math"/>
              </w:rPr>
              <m:t>2</m:t>
            </m:r>
          </m:sup>
        </m:sSup>
      </m:oMath>
      <w:r>
        <w:rPr>
          <w:rFonts w:ascii="Times New Roman" w:hAnsi="Times New Roman"/>
          <w:noProof w:val="0"/>
          <w:sz w:val="22"/>
          <w:szCs w:val="22"/>
          <w:lang w:eastAsia="en-US"/>
        </w:rPr>
        <w:t xml:space="preserve">                           </w:t>
      </w:r>
      <w:r>
        <w:rPr>
          <w:rFonts w:ascii="Times New Roman" w:hAnsi="Times New Roman"/>
          <w:noProof w:val="0"/>
          <w:sz w:val="22"/>
          <w:szCs w:val="22"/>
          <w:lang w:eastAsia="en-US"/>
        </w:rPr>
        <w:tab/>
      </w:r>
      <w:r>
        <w:rPr>
          <w:rFonts w:ascii="Times New Roman" w:hAnsi="Times New Roman"/>
          <w:noProof w:val="0"/>
          <w:sz w:val="22"/>
          <w:szCs w:val="22"/>
          <w:lang w:eastAsia="en-US"/>
        </w:rPr>
        <w:tab/>
      </w:r>
      <w:r>
        <w:rPr>
          <w:rFonts w:ascii="Times New Roman" w:hAnsi="Times New Roman"/>
          <w:noProof w:val="0"/>
          <w:sz w:val="22"/>
          <w:szCs w:val="22"/>
          <w:lang w:eastAsia="en-US"/>
        </w:rPr>
        <w:tab/>
      </w:r>
      <w:r w:rsidRPr="00A5134C">
        <w:rPr>
          <w:rFonts w:ascii="Times New Roman" w:hAnsi="Times New Roman"/>
          <w:noProof w:val="0"/>
          <w:sz w:val="22"/>
          <w:szCs w:val="22"/>
          <w:lang w:eastAsia="en-US"/>
        </w:rPr>
        <w:t>Kinetic calculus</w:t>
      </w:r>
      <w:r>
        <w:rPr>
          <w:rFonts w:ascii="Times New Roman" w:hAnsi="Times New Roman"/>
          <w:noProof w:val="0"/>
          <w:sz w:val="22"/>
          <w:szCs w:val="22"/>
          <w:lang w:eastAsia="en-US"/>
        </w:rPr>
        <w:t xml:space="preserve">  </w:t>
      </w:r>
      <w:proofErr w:type="gramStart"/>
      <w:r>
        <w:rPr>
          <w:rFonts w:ascii="Times New Roman" w:hAnsi="Times New Roman"/>
          <w:noProof w:val="0"/>
          <w:sz w:val="22"/>
          <w:szCs w:val="22"/>
          <w:lang w:eastAsia="en-US"/>
        </w:rPr>
        <w:t xml:space="preserve">   (</w:t>
      </w:r>
      <w:proofErr w:type="gramEnd"/>
      <w:r>
        <w:rPr>
          <w:rFonts w:ascii="Times New Roman" w:hAnsi="Times New Roman"/>
          <w:noProof w:val="0"/>
          <w:sz w:val="22"/>
          <w:szCs w:val="22"/>
          <w:lang w:eastAsia="en-US"/>
        </w:rPr>
        <w:t>2)</w:t>
      </w:r>
    </w:p>
    <w:p w14:paraId="484AD9FC" w14:textId="77777777" w:rsidR="00531AEF" w:rsidRPr="00A550AA" w:rsidRDefault="00085352" w:rsidP="00531AEF">
      <w:pPr>
        <w:spacing w:line="276" w:lineRule="auto"/>
        <w:ind w:left="2040" w:firstLine="510"/>
        <w:rPr>
          <w:rFonts w:ascii="Times New Roman" w:hAnsi="Times New Roman"/>
          <w:noProof w:val="0"/>
          <w:color w:val="auto"/>
        </w:rPr>
      </w:pPr>
      <m:oMath>
        <m:nary>
          <m:naryPr>
            <m:limLoc m:val="subSup"/>
            <m:ctrlPr>
              <w:rPr>
                <w:rFonts w:ascii="Cambria Math" w:hAnsi="Cambria Math"/>
                <w:sz w:val="22"/>
                <w:szCs w:val="22"/>
                <w:lang w:eastAsia="en-US"/>
              </w:rPr>
            </m:ctrlPr>
          </m:naryPr>
          <m:sub>
            <m:sSub>
              <m:sSubPr>
                <m:ctrlPr>
                  <w:rPr>
                    <w:rFonts w:ascii="Cambria Math" w:hAnsi="Cambria Math"/>
                    <w:sz w:val="22"/>
                    <w:szCs w:val="22"/>
                    <w:lang w:eastAsia="en-US"/>
                  </w:rPr>
                </m:ctrlPr>
              </m:sSubPr>
              <m:e>
                <m:r>
                  <w:rPr>
                    <w:rFonts w:ascii="Cambria Math" w:hAnsi="Cambria Math"/>
                  </w:rPr>
                  <m:t>C</m:t>
                </m:r>
              </m:e>
              <m:sub>
                <m:r>
                  <w:rPr>
                    <w:rFonts w:ascii="Cambria Math" w:hAnsi="Cambria Math"/>
                  </w:rPr>
                  <m:t>xo</m:t>
                </m:r>
              </m:sub>
            </m:sSub>
          </m:sub>
          <m:sup>
            <m:sSub>
              <m:sSubPr>
                <m:ctrlPr>
                  <w:rPr>
                    <w:rFonts w:ascii="Cambria Math" w:hAnsi="Cambria Math"/>
                    <w:sz w:val="22"/>
                    <w:szCs w:val="22"/>
                    <w:lang w:eastAsia="en-US"/>
                  </w:rPr>
                </m:ctrlPr>
              </m:sSubPr>
              <m:e>
                <m:r>
                  <w:rPr>
                    <w:rFonts w:ascii="Cambria Math" w:hAnsi="Cambria Math"/>
                  </w:rPr>
                  <m:t>C</m:t>
                </m:r>
              </m:e>
              <m:sub>
                <m:r>
                  <w:rPr>
                    <w:rFonts w:ascii="Cambria Math" w:hAnsi="Cambria Math"/>
                  </w:rPr>
                  <m:t>x</m:t>
                </m:r>
              </m:sub>
            </m:sSub>
          </m:sup>
          <m:e>
            <m:f>
              <m:fPr>
                <m:ctrlPr>
                  <w:rPr>
                    <w:rFonts w:ascii="Cambria Math" w:hAnsi="Cambria Math"/>
                    <w:sz w:val="22"/>
                    <w:szCs w:val="22"/>
                    <w:lang w:eastAsia="en-US"/>
                  </w:rPr>
                </m:ctrlPr>
              </m:fPr>
              <m:num>
                <m:r>
                  <w:rPr>
                    <w:rFonts w:ascii="Cambria Math" w:hAnsi="Cambria Math"/>
                  </w:rPr>
                  <m:t>d</m:t>
                </m:r>
                <m:sSub>
                  <m:sSubPr>
                    <m:ctrlPr>
                      <w:rPr>
                        <w:rFonts w:ascii="Cambria Math" w:hAnsi="Cambria Math"/>
                        <w:sz w:val="22"/>
                        <w:szCs w:val="22"/>
                        <w:lang w:eastAsia="en-US"/>
                      </w:rPr>
                    </m:ctrlPr>
                  </m:sSubPr>
                  <m:e>
                    <m:r>
                      <w:rPr>
                        <w:rFonts w:ascii="Cambria Math" w:hAnsi="Cambria Math"/>
                      </w:rPr>
                      <m:t>C</m:t>
                    </m:r>
                  </m:e>
                  <m:sub>
                    <m:r>
                      <w:rPr>
                        <w:rFonts w:ascii="Cambria Math" w:hAnsi="Cambria Math"/>
                      </w:rPr>
                      <m:t>x</m:t>
                    </m:r>
                  </m:sub>
                </m:sSub>
              </m:num>
              <m:den>
                <m:r>
                  <w:rPr>
                    <w:rFonts w:ascii="Cambria Math" w:hAnsi="Cambria Math"/>
                  </w:rPr>
                  <m:t>d</m:t>
                </m:r>
                <m:sSup>
                  <m:sSupPr>
                    <m:ctrlPr>
                      <w:rPr>
                        <w:rFonts w:ascii="Cambria Math" w:hAnsi="Cambria Math"/>
                        <w:sz w:val="22"/>
                        <w:szCs w:val="22"/>
                        <w:lang w:eastAsia="en-US"/>
                      </w:rPr>
                    </m:ctrlPr>
                  </m:sSupPr>
                  <m:e>
                    <m:sSub>
                      <m:sSubPr>
                        <m:ctrlPr>
                          <w:rPr>
                            <w:rFonts w:ascii="Cambria Math" w:hAnsi="Cambria Math"/>
                            <w:sz w:val="22"/>
                            <w:szCs w:val="22"/>
                            <w:lang w:eastAsia="en-US"/>
                          </w:rPr>
                        </m:ctrlPr>
                      </m:sSubPr>
                      <m:e>
                        <m:r>
                          <w:rPr>
                            <w:rFonts w:ascii="Cambria Math" w:hAnsi="Cambria Math"/>
                          </w:rPr>
                          <m:t>C</m:t>
                        </m:r>
                      </m:e>
                      <m:sub>
                        <m:r>
                          <w:rPr>
                            <w:rFonts w:ascii="Cambria Math" w:hAnsi="Cambria Math"/>
                          </w:rPr>
                          <m:t>x</m:t>
                        </m:r>
                      </m:sub>
                    </m:sSub>
                  </m:e>
                  <m:sup>
                    <m:r>
                      <m:rPr>
                        <m:sty m:val="p"/>
                      </m:rPr>
                      <w:rPr>
                        <w:rFonts w:ascii="Cambria Math" w:hAnsi="Cambria Math"/>
                      </w:rPr>
                      <m:t>2</m:t>
                    </m:r>
                  </m:sup>
                </m:sSup>
              </m:den>
            </m:f>
          </m:e>
        </m:nary>
        <m:r>
          <m:rPr>
            <m:sty m:val="p"/>
          </m:rPr>
          <w:rPr>
            <w:rFonts w:ascii="Cambria Math" w:hAnsi="Cambria Math"/>
          </w:rPr>
          <m:t>=-</m:t>
        </m:r>
        <m:nary>
          <m:naryPr>
            <m:limLoc m:val="subSup"/>
            <m:ctrlPr>
              <w:rPr>
                <w:rFonts w:ascii="Cambria Math" w:hAnsi="Cambria Math"/>
                <w:sz w:val="22"/>
                <w:szCs w:val="22"/>
                <w:lang w:eastAsia="en-US"/>
              </w:rPr>
            </m:ctrlPr>
          </m:naryPr>
          <m:sub>
            <m:sSub>
              <m:sSubPr>
                <m:ctrlPr>
                  <w:rPr>
                    <w:rFonts w:ascii="Cambria Math" w:hAnsi="Cambria Math"/>
                    <w:sz w:val="22"/>
                    <w:szCs w:val="22"/>
                    <w:lang w:eastAsia="en-US"/>
                  </w:rPr>
                </m:ctrlPr>
              </m:sSubPr>
              <m:e>
                <m:r>
                  <w:rPr>
                    <w:rFonts w:ascii="Cambria Math" w:hAnsi="Cambria Math"/>
                  </w:rPr>
                  <m:t>t</m:t>
                </m:r>
              </m:e>
              <m:sub>
                <m:r>
                  <w:rPr>
                    <w:rFonts w:ascii="Cambria Math" w:hAnsi="Cambria Math"/>
                  </w:rPr>
                  <m:t>o</m:t>
                </m:r>
              </m:sub>
            </m:sSub>
          </m:sub>
          <m:sup>
            <m:r>
              <w:rPr>
                <w:rFonts w:ascii="Cambria Math" w:hAnsi="Cambria Math"/>
              </w:rPr>
              <m:t>t</m:t>
            </m:r>
          </m:sup>
          <m:e>
            <m:r>
              <w:rPr>
                <w:rFonts w:ascii="Cambria Math" w:hAnsi="Cambria Math"/>
              </w:rPr>
              <m:t>k</m:t>
            </m:r>
            <m:r>
              <m:rPr>
                <m:sty m:val="p"/>
              </m:rPr>
              <w:rPr>
                <w:rFonts w:ascii="Cambria Math" w:hAnsi="Cambria Math"/>
              </w:rPr>
              <m:t>∙</m:t>
            </m:r>
            <m:r>
              <w:rPr>
                <w:rFonts w:ascii="Cambria Math" w:hAnsi="Cambria Math"/>
              </w:rPr>
              <m:t>t</m:t>
            </m:r>
          </m:e>
        </m:nary>
      </m:oMath>
      <w:r w:rsidR="00531AEF">
        <w:rPr>
          <w:rFonts w:ascii="Times New Roman" w:hAnsi="Times New Roman"/>
          <w:noProof w:val="0"/>
          <w:sz w:val="22"/>
          <w:szCs w:val="22"/>
          <w:lang w:eastAsia="en-US"/>
        </w:rPr>
        <w:t xml:space="preserve">                                      </w:t>
      </w:r>
      <w:r w:rsidR="00531AEF">
        <w:rPr>
          <w:rFonts w:ascii="Times New Roman" w:hAnsi="Times New Roman"/>
          <w:noProof w:val="0"/>
          <w:sz w:val="22"/>
          <w:szCs w:val="22"/>
          <w:lang w:eastAsia="en-US"/>
        </w:rPr>
        <w:tab/>
      </w:r>
      <w:r w:rsidR="00531AEF">
        <w:rPr>
          <w:rFonts w:ascii="Times New Roman" w:hAnsi="Times New Roman"/>
          <w:noProof w:val="0"/>
          <w:sz w:val="22"/>
          <w:szCs w:val="22"/>
          <w:lang w:eastAsia="en-US"/>
        </w:rPr>
        <w:tab/>
      </w:r>
      <w:r w:rsidR="00531AEF">
        <w:rPr>
          <w:rFonts w:ascii="Times New Roman" w:hAnsi="Times New Roman"/>
          <w:noProof w:val="0"/>
          <w:sz w:val="22"/>
          <w:szCs w:val="22"/>
          <w:lang w:eastAsia="en-US"/>
        </w:rPr>
        <w:tab/>
        <w:t xml:space="preserve">    (3)</w:t>
      </w:r>
    </w:p>
    <w:p w14:paraId="7A996113" w14:textId="77777777" w:rsidR="00531AEF" w:rsidRDefault="00085352" w:rsidP="00531AEF">
      <w:pPr>
        <w:spacing w:line="276" w:lineRule="auto"/>
        <w:ind w:left="2040" w:firstLine="510"/>
      </w:pPr>
      <m:oMath>
        <m:f>
          <m:fPr>
            <m:ctrlPr>
              <w:rPr>
                <w:rFonts w:ascii="Cambria Math" w:hAnsi="Cambria Math"/>
                <w:sz w:val="22"/>
                <w:szCs w:val="22"/>
                <w:lang w:eastAsia="en-US"/>
              </w:rPr>
            </m:ctrlPr>
          </m:fPr>
          <m:num>
            <m:r>
              <m:rPr>
                <m:sty m:val="p"/>
              </m:rPr>
              <w:rPr>
                <w:rFonts w:ascii="Cambria Math" w:hAnsi="Cambria Math"/>
              </w:rPr>
              <m:t>1</m:t>
            </m:r>
          </m:num>
          <m:den>
            <m:sSub>
              <m:sSubPr>
                <m:ctrlPr>
                  <w:rPr>
                    <w:rFonts w:ascii="Cambria Math" w:hAnsi="Cambria Math"/>
                    <w:sz w:val="22"/>
                    <w:szCs w:val="22"/>
                    <w:lang w:eastAsia="en-US"/>
                  </w:rPr>
                </m:ctrlPr>
              </m:sSubPr>
              <m:e>
                <m:r>
                  <w:rPr>
                    <w:rFonts w:ascii="Cambria Math" w:hAnsi="Cambria Math"/>
                  </w:rPr>
                  <m:t>C</m:t>
                </m:r>
              </m:e>
              <m:sub>
                <m:r>
                  <w:rPr>
                    <w:rFonts w:ascii="Cambria Math" w:hAnsi="Cambria Math"/>
                  </w:rPr>
                  <m:t>xo</m:t>
                </m:r>
              </m:sub>
            </m:sSub>
          </m:den>
        </m:f>
        <m:r>
          <m:rPr>
            <m:sty m:val="p"/>
          </m:rPr>
          <w:rPr>
            <w:rFonts w:ascii="Cambria Math" w:hAnsi="Cambria Math"/>
          </w:rPr>
          <m:t>-</m:t>
        </m:r>
        <m:f>
          <m:fPr>
            <m:ctrlPr>
              <w:rPr>
                <w:rFonts w:ascii="Cambria Math" w:hAnsi="Cambria Math"/>
                <w:sz w:val="22"/>
                <w:szCs w:val="22"/>
                <w:lang w:eastAsia="en-US"/>
              </w:rPr>
            </m:ctrlPr>
          </m:fPr>
          <m:num>
            <m:r>
              <m:rPr>
                <m:sty m:val="p"/>
              </m:rPr>
              <w:rPr>
                <w:rFonts w:ascii="Cambria Math" w:hAnsi="Cambria Math"/>
              </w:rPr>
              <m:t>1</m:t>
            </m:r>
          </m:num>
          <m:den>
            <m:sSub>
              <m:sSubPr>
                <m:ctrlPr>
                  <w:rPr>
                    <w:rFonts w:ascii="Cambria Math" w:hAnsi="Cambria Math"/>
                    <w:sz w:val="22"/>
                    <w:szCs w:val="22"/>
                    <w:lang w:eastAsia="en-US"/>
                  </w:rPr>
                </m:ctrlPr>
              </m:sSubPr>
              <m:e>
                <m:r>
                  <w:rPr>
                    <w:rFonts w:ascii="Cambria Math" w:hAnsi="Cambria Math"/>
                  </w:rPr>
                  <m:t>C</m:t>
                </m:r>
              </m:e>
              <m:sub>
                <m:r>
                  <w:rPr>
                    <w:rFonts w:ascii="Cambria Math" w:hAnsi="Cambria Math"/>
                  </w:rPr>
                  <m:t>x</m:t>
                </m:r>
              </m:sub>
            </m:sSub>
          </m:den>
        </m:f>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t</m:t>
        </m:r>
      </m:oMath>
      <w:r w:rsidR="00531AEF">
        <w:t xml:space="preserve">        </w:t>
      </w:r>
      <w:r w:rsidR="00531AEF">
        <w:tab/>
      </w:r>
      <w:r w:rsidR="00531AEF">
        <w:tab/>
      </w:r>
      <w:r w:rsidR="00531AEF">
        <w:tab/>
      </w:r>
      <w:r w:rsidR="00531AEF">
        <w:tab/>
      </w:r>
      <w:r w:rsidR="00531AEF">
        <w:tab/>
      </w:r>
      <w:r w:rsidR="00531AEF">
        <w:tab/>
        <w:t xml:space="preserve"> </w:t>
      </w:r>
      <w:r w:rsidR="00531AEF">
        <w:tab/>
      </w:r>
      <w:r w:rsidR="00531AEF">
        <w:tab/>
      </w:r>
      <w:r w:rsidR="00531AEF">
        <w:tab/>
      </w:r>
      <w:r w:rsidR="00531AEF">
        <w:tab/>
      </w:r>
      <w:r w:rsidR="00531AEF">
        <w:tab/>
        <w:t xml:space="preserve">(4) </w:t>
      </w:r>
    </w:p>
    <w:p w14:paraId="692E0F82" w14:textId="77777777" w:rsidR="00531AEF" w:rsidRDefault="00531AEF" w:rsidP="00531AEF">
      <w:pPr>
        <w:spacing w:line="276" w:lineRule="auto"/>
        <w:ind w:left="2040" w:firstLine="510"/>
      </w:pPr>
      <w:r>
        <w:t xml:space="preserve">  </w:t>
      </w:r>
      <m:oMath>
        <m:f>
          <m:fPr>
            <m:ctrlPr>
              <w:rPr>
                <w:rFonts w:ascii="Cambria Math" w:hAnsi="Cambria Math"/>
                <w:sz w:val="22"/>
                <w:szCs w:val="22"/>
                <w:lang w:eastAsia="en-US"/>
              </w:rPr>
            </m:ctrlPr>
          </m:fPr>
          <m:num>
            <m:r>
              <m:rPr>
                <m:sty m:val="p"/>
              </m:rPr>
              <w:rPr>
                <w:rFonts w:ascii="Cambria Math" w:hAnsi="Cambria Math"/>
              </w:rPr>
              <m:t>1</m:t>
            </m:r>
          </m:num>
          <m:den>
            <m:sSub>
              <m:sSubPr>
                <m:ctrlPr>
                  <w:rPr>
                    <w:rFonts w:ascii="Cambria Math" w:hAnsi="Cambria Math"/>
                    <w:sz w:val="22"/>
                    <w:szCs w:val="22"/>
                    <w:lang w:eastAsia="en-US"/>
                  </w:rPr>
                </m:ctrlPr>
              </m:sSubPr>
              <m:e>
                <m:r>
                  <w:rPr>
                    <w:rFonts w:ascii="Cambria Math" w:hAnsi="Cambria Math"/>
                  </w:rPr>
                  <m:t>C</m:t>
                </m:r>
              </m:e>
              <m:sub>
                <m:r>
                  <w:rPr>
                    <w:rFonts w:ascii="Cambria Math" w:hAnsi="Cambria Math"/>
                  </w:rPr>
                  <m:t>x</m:t>
                </m:r>
              </m:sub>
            </m:sSub>
          </m:den>
        </m:f>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t</m:t>
        </m:r>
        <m:r>
          <m:rPr>
            <m:sty m:val="p"/>
          </m:rPr>
          <w:rPr>
            <w:rFonts w:ascii="Cambria Math" w:hAnsi="Cambria Math"/>
          </w:rPr>
          <m:t>+</m:t>
        </m:r>
        <m:f>
          <m:fPr>
            <m:ctrlPr>
              <w:rPr>
                <w:rFonts w:ascii="Cambria Math" w:hAnsi="Cambria Math"/>
                <w:sz w:val="22"/>
                <w:szCs w:val="22"/>
                <w:lang w:eastAsia="en-US"/>
              </w:rPr>
            </m:ctrlPr>
          </m:fPr>
          <m:num>
            <m:r>
              <m:rPr>
                <m:sty m:val="p"/>
              </m:rPr>
              <w:rPr>
                <w:rFonts w:ascii="Cambria Math" w:hAnsi="Cambria Math"/>
              </w:rPr>
              <m:t>1</m:t>
            </m:r>
          </m:num>
          <m:den>
            <m:sSub>
              <m:sSubPr>
                <m:ctrlPr>
                  <w:rPr>
                    <w:rFonts w:ascii="Cambria Math" w:hAnsi="Cambria Math"/>
                    <w:sz w:val="22"/>
                    <w:szCs w:val="22"/>
                    <w:lang w:eastAsia="en-US"/>
                  </w:rPr>
                </m:ctrlPr>
              </m:sSubPr>
              <m:e>
                <m:r>
                  <w:rPr>
                    <w:rFonts w:ascii="Cambria Math" w:hAnsi="Cambria Math"/>
                  </w:rPr>
                  <m:t>C</m:t>
                </m:r>
              </m:e>
              <m:sub>
                <m:r>
                  <w:rPr>
                    <w:rFonts w:ascii="Cambria Math" w:hAnsi="Cambria Math"/>
                  </w:rPr>
                  <m:t>xo</m:t>
                </m:r>
              </m:sub>
            </m:sSub>
          </m:den>
        </m:f>
        <m:r>
          <w:rPr>
            <w:rFonts w:ascii="Cambria Math" w:hAnsi="Cambria Math"/>
            <w:sz w:val="22"/>
            <w:szCs w:val="22"/>
            <w:lang w:eastAsia="en-US"/>
          </w:rPr>
          <m:t xml:space="preserve"> </m:t>
        </m:r>
      </m:oMath>
      <w:r>
        <w:t xml:space="preserve">        </w:t>
      </w:r>
      <w:r>
        <w:tab/>
      </w:r>
      <w:r>
        <w:tab/>
      </w:r>
      <w:r>
        <w:tab/>
      </w:r>
      <w:r>
        <w:tab/>
      </w:r>
      <w:r>
        <w:tab/>
      </w:r>
      <w:r>
        <w:tab/>
      </w:r>
      <w:r>
        <w:tab/>
      </w:r>
      <w:r>
        <w:tab/>
      </w:r>
      <w:r>
        <w:tab/>
      </w:r>
      <w:r>
        <w:tab/>
      </w:r>
      <w:r>
        <w:tab/>
        <w:t xml:space="preserve">(5)           </w:t>
      </w:r>
    </w:p>
    <w:p w14:paraId="2715E6F0" w14:textId="6713AF72" w:rsidR="00531AEF" w:rsidRPr="00325902" w:rsidRDefault="00531AEF" w:rsidP="00531AEF">
      <w:pPr>
        <w:pStyle w:val="MDPI21heading1"/>
        <w:ind w:left="0"/>
      </w:pPr>
    </w:p>
    <w:p w14:paraId="756F9E2F" w14:textId="77777777" w:rsidR="00531AEF" w:rsidRPr="00531AEF" w:rsidRDefault="00531AEF" w:rsidP="00531AEF">
      <w:pPr>
        <w:pStyle w:val="MDPI31text"/>
        <w:ind w:left="0" w:firstLine="0"/>
      </w:pPr>
    </w:p>
    <w:sectPr w:rsidR="00531AEF" w:rsidRPr="00531AEF" w:rsidSect="00C53E47">
      <w:headerReference w:type="even" r:id="rId16"/>
      <w:headerReference w:type="default" r:id="rId17"/>
      <w:footerReference w:type="default" r:id="rId18"/>
      <w:headerReference w:type="first" r:id="rId19"/>
      <w:footerReference w:type="first" r:id="rId20"/>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46EE" w14:textId="77777777" w:rsidR="00085352" w:rsidRDefault="00085352">
      <w:pPr>
        <w:spacing w:line="240" w:lineRule="auto"/>
      </w:pPr>
      <w:r>
        <w:separator/>
      </w:r>
    </w:p>
  </w:endnote>
  <w:endnote w:type="continuationSeparator" w:id="0">
    <w:p w14:paraId="2B792161" w14:textId="77777777" w:rsidR="00085352" w:rsidRDefault="00085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3191A" w14:textId="77777777" w:rsidR="002735F3" w:rsidRPr="004B134F" w:rsidRDefault="002735F3" w:rsidP="002735F3">
    <w:pPr>
      <w:pStyle w:val="Piedepgina"/>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1F25" w14:textId="77777777" w:rsidR="001368D6" w:rsidRDefault="001368D6" w:rsidP="004075C2">
    <w:pPr>
      <w:pStyle w:val="MDPIfooterfirstpage"/>
      <w:pBdr>
        <w:top w:val="single" w:sz="4" w:space="0" w:color="000000"/>
      </w:pBdr>
      <w:adjustRightInd w:val="0"/>
      <w:snapToGrid w:val="0"/>
      <w:spacing w:before="480" w:line="100" w:lineRule="exact"/>
      <w:rPr>
        <w:i/>
        <w:szCs w:val="16"/>
      </w:rPr>
    </w:pPr>
  </w:p>
  <w:p w14:paraId="59E9A6B5" w14:textId="77777777" w:rsidR="002735F3" w:rsidRPr="008B308E" w:rsidRDefault="002735F3" w:rsidP="00226BF0">
    <w:pPr>
      <w:pStyle w:val="MDPIfooterfirstpage"/>
      <w:tabs>
        <w:tab w:val="clear" w:pos="8845"/>
        <w:tab w:val="right" w:pos="10466"/>
      </w:tabs>
      <w:spacing w:line="240" w:lineRule="auto"/>
      <w:jc w:val="both"/>
      <w:rPr>
        <w:lang w:val="fr-CH"/>
      </w:rPr>
    </w:pPr>
    <w:r w:rsidRPr="00100B2F">
      <w:rPr>
        <w:i/>
        <w:szCs w:val="16"/>
      </w:rPr>
      <w:t>Atmosphere</w:t>
    </w:r>
    <w:r w:rsidRPr="00100B2F">
      <w:rPr>
        <w:iCs/>
        <w:szCs w:val="16"/>
      </w:rPr>
      <w:t xml:space="preserve"> </w:t>
    </w:r>
    <w:r w:rsidR="00FE798B">
      <w:rPr>
        <w:b/>
        <w:bCs/>
        <w:iCs/>
        <w:szCs w:val="16"/>
      </w:rPr>
      <w:t>2022</w:t>
    </w:r>
    <w:r w:rsidR="005F47C6" w:rsidRPr="005F47C6">
      <w:rPr>
        <w:bCs/>
        <w:iCs/>
        <w:szCs w:val="16"/>
      </w:rPr>
      <w:t>,</w:t>
    </w:r>
    <w:r w:rsidR="00FE798B">
      <w:rPr>
        <w:bCs/>
        <w:i/>
        <w:iCs/>
        <w:szCs w:val="16"/>
      </w:rPr>
      <w:t xml:space="preserve"> 13</w:t>
    </w:r>
    <w:r w:rsidR="005F47C6" w:rsidRPr="005F47C6">
      <w:rPr>
        <w:bCs/>
        <w:iCs/>
        <w:szCs w:val="16"/>
      </w:rPr>
      <w:t xml:space="preserve">, </w:t>
    </w:r>
    <w:r w:rsidR="00B943DE">
      <w:rPr>
        <w:bCs/>
        <w:iCs/>
        <w:szCs w:val="16"/>
      </w:rPr>
      <w:t>x</w:t>
    </w:r>
    <w:r w:rsidR="001368D6">
      <w:rPr>
        <w:bCs/>
        <w:iCs/>
        <w:szCs w:val="16"/>
      </w:rPr>
      <w:t>. https://doi.org/10.3390/xxxxx</w:t>
    </w:r>
    <w:r w:rsidR="00226BF0" w:rsidRPr="008B308E">
      <w:rPr>
        <w:lang w:val="fr-CH"/>
      </w:rPr>
      <w:tab/>
    </w:r>
    <w:r w:rsidRPr="008B308E">
      <w:rPr>
        <w:lang w:val="fr-CH"/>
      </w:rPr>
      <w:t>www.mdpi.com/journal/</w:t>
    </w:r>
    <w:r>
      <w:t>atmosphere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97DD" w14:textId="77777777" w:rsidR="00085352" w:rsidRDefault="00085352">
      <w:pPr>
        <w:spacing w:line="240" w:lineRule="auto"/>
      </w:pPr>
      <w:r>
        <w:separator/>
      </w:r>
    </w:p>
  </w:footnote>
  <w:footnote w:type="continuationSeparator" w:id="0">
    <w:p w14:paraId="0C8CBB73" w14:textId="77777777" w:rsidR="00085352" w:rsidRDefault="000853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8DDE" w14:textId="77777777" w:rsidR="002735F3" w:rsidRDefault="002735F3" w:rsidP="002735F3">
    <w:pPr>
      <w:pStyle w:val="Encabezado"/>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7E12" w14:textId="77777777" w:rsidR="001368D6" w:rsidRDefault="002735F3" w:rsidP="00226BF0">
    <w:pPr>
      <w:tabs>
        <w:tab w:val="right" w:pos="10466"/>
      </w:tabs>
      <w:adjustRightInd w:val="0"/>
      <w:snapToGrid w:val="0"/>
      <w:spacing w:line="240" w:lineRule="auto"/>
      <w:rPr>
        <w:sz w:val="16"/>
      </w:rPr>
    </w:pPr>
    <w:r>
      <w:rPr>
        <w:i/>
        <w:sz w:val="16"/>
      </w:rPr>
      <w:t xml:space="preserve">Atmosphere </w:t>
    </w:r>
    <w:r w:rsidR="00FE798B">
      <w:rPr>
        <w:b/>
        <w:sz w:val="16"/>
      </w:rPr>
      <w:t>2022</w:t>
    </w:r>
    <w:r w:rsidR="005F47C6" w:rsidRPr="005F47C6">
      <w:rPr>
        <w:sz w:val="16"/>
      </w:rPr>
      <w:t>,</w:t>
    </w:r>
    <w:r w:rsidR="00FE798B">
      <w:rPr>
        <w:i/>
        <w:sz w:val="16"/>
      </w:rPr>
      <w:t xml:space="preserve"> 13</w:t>
    </w:r>
    <w:r w:rsidR="00B943DE">
      <w:rPr>
        <w:sz w:val="16"/>
      </w:rPr>
      <w:t>, x FOR PEER REVIEW</w:t>
    </w:r>
    <w:r w:rsidR="00226BF0">
      <w:rPr>
        <w:sz w:val="16"/>
      </w:rPr>
      <w:tab/>
    </w:r>
    <w:r w:rsidR="00B943DE">
      <w:rPr>
        <w:sz w:val="16"/>
      </w:rPr>
      <w:fldChar w:fldCharType="begin"/>
    </w:r>
    <w:r w:rsidR="00B943DE">
      <w:rPr>
        <w:sz w:val="16"/>
      </w:rPr>
      <w:instrText xml:space="preserve"> PAGE   \* MERGEFORMAT </w:instrText>
    </w:r>
    <w:r w:rsidR="00B943DE">
      <w:rPr>
        <w:sz w:val="16"/>
      </w:rPr>
      <w:fldChar w:fldCharType="separate"/>
    </w:r>
    <w:r w:rsidR="004D61A9">
      <w:rPr>
        <w:sz w:val="16"/>
      </w:rPr>
      <w:t>5</w:t>
    </w:r>
    <w:r w:rsidR="00B943DE">
      <w:rPr>
        <w:sz w:val="16"/>
      </w:rPr>
      <w:fldChar w:fldCharType="end"/>
    </w:r>
    <w:r w:rsidR="00B943DE">
      <w:rPr>
        <w:sz w:val="16"/>
      </w:rPr>
      <w:t xml:space="preserve"> of </w:t>
    </w:r>
    <w:r w:rsidR="00B943DE">
      <w:rPr>
        <w:sz w:val="16"/>
      </w:rPr>
      <w:fldChar w:fldCharType="begin"/>
    </w:r>
    <w:r w:rsidR="00B943DE">
      <w:rPr>
        <w:sz w:val="16"/>
      </w:rPr>
      <w:instrText xml:space="preserve"> NUMPAGES   \* MERGEFORMAT </w:instrText>
    </w:r>
    <w:r w:rsidR="00B943DE">
      <w:rPr>
        <w:sz w:val="16"/>
      </w:rPr>
      <w:fldChar w:fldCharType="separate"/>
    </w:r>
    <w:r w:rsidR="004D61A9">
      <w:rPr>
        <w:sz w:val="16"/>
      </w:rPr>
      <w:t>5</w:t>
    </w:r>
    <w:r w:rsidR="00B943DE">
      <w:rPr>
        <w:sz w:val="16"/>
      </w:rPr>
      <w:fldChar w:fldCharType="end"/>
    </w:r>
  </w:p>
  <w:p w14:paraId="6BAC359A" w14:textId="77777777" w:rsidR="002735F3" w:rsidRPr="003A18C9" w:rsidRDefault="002735F3" w:rsidP="004075C2">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1368D6" w:rsidRPr="00226BF0" w14:paraId="1983FB14" w14:textId="77777777" w:rsidTr="00E5487B">
      <w:trPr>
        <w:trHeight w:val="686"/>
      </w:trPr>
      <w:tc>
        <w:tcPr>
          <w:tcW w:w="3679" w:type="dxa"/>
          <w:shd w:val="clear" w:color="auto" w:fill="auto"/>
          <w:vAlign w:val="center"/>
        </w:tcPr>
        <w:p w14:paraId="2D3CEF85" w14:textId="77777777" w:rsidR="001368D6" w:rsidRPr="000A5A07" w:rsidRDefault="006E0770" w:rsidP="00226BF0">
          <w:pPr>
            <w:pStyle w:val="Encabezado"/>
            <w:pBdr>
              <w:bottom w:val="none" w:sz="0" w:space="0" w:color="auto"/>
            </w:pBdr>
            <w:jc w:val="left"/>
            <w:rPr>
              <w:rFonts w:eastAsia="DengXian"/>
              <w:b/>
              <w:bCs/>
            </w:rPr>
          </w:pPr>
          <w:r w:rsidRPr="000A5A07">
            <w:rPr>
              <w:rFonts w:eastAsia="DengXian"/>
              <w:b/>
              <w:bCs/>
            </w:rPr>
            <w:drawing>
              <wp:inline distT="0" distB="0" distL="0" distR="0" wp14:anchorId="2FBC2D42" wp14:editId="61210CD9">
                <wp:extent cx="1724660" cy="429260"/>
                <wp:effectExtent l="0" t="0" r="0" b="0"/>
                <wp:docPr id="1" name="Picture 5" descr="C:\Users\home\Desktop\logos\png\atmospher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png\atmospher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660" cy="429260"/>
                        </a:xfrm>
                        <a:prstGeom prst="rect">
                          <a:avLst/>
                        </a:prstGeom>
                        <a:noFill/>
                        <a:ln>
                          <a:noFill/>
                        </a:ln>
                      </pic:spPr>
                    </pic:pic>
                  </a:graphicData>
                </a:graphic>
              </wp:inline>
            </w:drawing>
          </w:r>
        </w:p>
      </w:tc>
      <w:tc>
        <w:tcPr>
          <w:tcW w:w="4535" w:type="dxa"/>
          <w:shd w:val="clear" w:color="auto" w:fill="auto"/>
          <w:vAlign w:val="center"/>
        </w:tcPr>
        <w:p w14:paraId="15BD9730" w14:textId="77777777" w:rsidR="001368D6" w:rsidRPr="000A5A07" w:rsidRDefault="001368D6" w:rsidP="00226BF0">
          <w:pPr>
            <w:pStyle w:val="Encabezado"/>
            <w:pBdr>
              <w:bottom w:val="none" w:sz="0" w:space="0" w:color="auto"/>
            </w:pBdr>
            <w:rPr>
              <w:rFonts w:eastAsia="DengXian"/>
              <w:b/>
              <w:bCs/>
            </w:rPr>
          </w:pPr>
        </w:p>
      </w:tc>
      <w:tc>
        <w:tcPr>
          <w:tcW w:w="2273" w:type="dxa"/>
          <w:shd w:val="clear" w:color="auto" w:fill="auto"/>
          <w:vAlign w:val="center"/>
        </w:tcPr>
        <w:p w14:paraId="255DC60F" w14:textId="77777777" w:rsidR="001368D6" w:rsidRPr="000A5A07" w:rsidRDefault="00E5487B" w:rsidP="00E5487B">
          <w:pPr>
            <w:pStyle w:val="Encabezado"/>
            <w:pBdr>
              <w:bottom w:val="none" w:sz="0" w:space="0" w:color="auto"/>
            </w:pBdr>
            <w:jc w:val="right"/>
            <w:rPr>
              <w:rFonts w:eastAsia="DengXian"/>
              <w:b/>
              <w:bCs/>
            </w:rPr>
          </w:pPr>
          <w:r>
            <w:rPr>
              <w:rFonts w:eastAsia="DengXian"/>
              <w:b/>
              <w:bCs/>
            </w:rPr>
            <w:drawing>
              <wp:inline distT="0" distB="0" distL="0" distR="0" wp14:anchorId="4BF6D2CC" wp14:editId="5701C083">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7743E8A2" w14:textId="77777777" w:rsidR="002735F3" w:rsidRPr="001368D6" w:rsidRDefault="002735F3" w:rsidP="004075C2">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A55E9"/>
    <w:multiLevelType w:val="hybridMultilevel"/>
    <w:tmpl w:val="4E244EE2"/>
    <w:lvl w:ilvl="0" w:tplc="7368E0F8">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4CD2914E"/>
    <w:lvl w:ilvl="0" w:tplc="1BE44EB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20E4551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3C025F45"/>
    <w:multiLevelType w:val="hybridMultilevel"/>
    <w:tmpl w:val="F5F2D0F2"/>
    <w:lvl w:ilvl="0" w:tplc="D682E0D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9" w15:restartNumberingAfterBreak="0">
    <w:nsid w:val="3C5D7D61"/>
    <w:multiLevelType w:val="hybridMultilevel"/>
    <w:tmpl w:val="2002460A"/>
    <w:lvl w:ilvl="0" w:tplc="88F8046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2A8C9B1C"/>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636699">
    <w:abstractNumId w:val="5"/>
  </w:num>
  <w:num w:numId="2" w16cid:durableId="1523937005">
    <w:abstractNumId w:val="7"/>
  </w:num>
  <w:num w:numId="3" w16cid:durableId="1908687774">
    <w:abstractNumId w:val="4"/>
  </w:num>
  <w:num w:numId="4" w16cid:durableId="1388918067">
    <w:abstractNumId w:val="6"/>
  </w:num>
  <w:num w:numId="5" w16cid:durableId="1772436597">
    <w:abstractNumId w:val="11"/>
  </w:num>
  <w:num w:numId="6" w16cid:durableId="1308969325">
    <w:abstractNumId w:val="3"/>
  </w:num>
  <w:num w:numId="7" w16cid:durableId="787159286">
    <w:abstractNumId w:val="11"/>
  </w:num>
  <w:num w:numId="8" w16cid:durableId="1996300840">
    <w:abstractNumId w:val="3"/>
  </w:num>
  <w:num w:numId="9" w16cid:durableId="1138110586">
    <w:abstractNumId w:val="11"/>
  </w:num>
  <w:num w:numId="10" w16cid:durableId="1404378763">
    <w:abstractNumId w:val="3"/>
  </w:num>
  <w:num w:numId="11" w16cid:durableId="16593104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5512726">
    <w:abstractNumId w:val="1"/>
  </w:num>
  <w:num w:numId="13" w16cid:durableId="360326481">
    <w:abstractNumId w:val="12"/>
  </w:num>
  <w:num w:numId="14" w16cid:durableId="1078863280">
    <w:abstractNumId w:val="13"/>
  </w:num>
  <w:num w:numId="15" w16cid:durableId="141049553">
    <w:abstractNumId w:val="11"/>
  </w:num>
  <w:num w:numId="16" w16cid:durableId="1546913329">
    <w:abstractNumId w:val="3"/>
  </w:num>
  <w:num w:numId="17" w16cid:durableId="1837184328">
    <w:abstractNumId w:val="2"/>
  </w:num>
  <w:num w:numId="18" w16cid:durableId="523592803">
    <w:abstractNumId w:val="10"/>
  </w:num>
  <w:num w:numId="19" w16cid:durableId="501504148">
    <w:abstractNumId w:val="0"/>
  </w:num>
  <w:num w:numId="20" w16cid:durableId="1646547433">
    <w:abstractNumId w:val="11"/>
  </w:num>
  <w:num w:numId="21" w16cid:durableId="1120686235">
    <w:abstractNumId w:val="3"/>
  </w:num>
  <w:num w:numId="22" w16cid:durableId="282618484">
    <w:abstractNumId w:val="2"/>
  </w:num>
  <w:num w:numId="23" w16cid:durableId="1648365589">
    <w:abstractNumId w:val="8"/>
  </w:num>
  <w:num w:numId="24" w16cid:durableId="1179389677">
    <w:abstractNumId w:val="9"/>
  </w:num>
  <w:num w:numId="25" w16cid:durableId="167717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53"/>
    <w:rsid w:val="00001046"/>
    <w:rsid w:val="00004BD9"/>
    <w:rsid w:val="00015055"/>
    <w:rsid w:val="0001709F"/>
    <w:rsid w:val="00020B1D"/>
    <w:rsid w:val="000230C2"/>
    <w:rsid w:val="00063FC3"/>
    <w:rsid w:val="000777E8"/>
    <w:rsid w:val="00085352"/>
    <w:rsid w:val="00085370"/>
    <w:rsid w:val="000963E3"/>
    <w:rsid w:val="000A050B"/>
    <w:rsid w:val="000A5A07"/>
    <w:rsid w:val="000B5606"/>
    <w:rsid w:val="000B6160"/>
    <w:rsid w:val="000C2FF2"/>
    <w:rsid w:val="000E7088"/>
    <w:rsid w:val="000F39FD"/>
    <w:rsid w:val="00110D0A"/>
    <w:rsid w:val="00111B95"/>
    <w:rsid w:val="00115939"/>
    <w:rsid w:val="00125440"/>
    <w:rsid w:val="0012677D"/>
    <w:rsid w:val="001368D6"/>
    <w:rsid w:val="0015116A"/>
    <w:rsid w:val="0018091A"/>
    <w:rsid w:val="0018155E"/>
    <w:rsid w:val="001861E2"/>
    <w:rsid w:val="00193F12"/>
    <w:rsid w:val="001C1638"/>
    <w:rsid w:val="001C4600"/>
    <w:rsid w:val="001E2AEB"/>
    <w:rsid w:val="00200176"/>
    <w:rsid w:val="002067B7"/>
    <w:rsid w:val="002076CD"/>
    <w:rsid w:val="00215427"/>
    <w:rsid w:val="00217C5B"/>
    <w:rsid w:val="00226BF0"/>
    <w:rsid w:val="00231C78"/>
    <w:rsid w:val="002337DB"/>
    <w:rsid w:val="00236C1C"/>
    <w:rsid w:val="00240CFB"/>
    <w:rsid w:val="00245E3D"/>
    <w:rsid w:val="00252D4B"/>
    <w:rsid w:val="002533C3"/>
    <w:rsid w:val="00261329"/>
    <w:rsid w:val="002735F3"/>
    <w:rsid w:val="0027732A"/>
    <w:rsid w:val="0028368F"/>
    <w:rsid w:val="00284087"/>
    <w:rsid w:val="002847BB"/>
    <w:rsid w:val="002A4ADD"/>
    <w:rsid w:val="002B6436"/>
    <w:rsid w:val="002C2759"/>
    <w:rsid w:val="002C4603"/>
    <w:rsid w:val="002D35A8"/>
    <w:rsid w:val="002E6028"/>
    <w:rsid w:val="00301A5D"/>
    <w:rsid w:val="00312CAF"/>
    <w:rsid w:val="00321D52"/>
    <w:rsid w:val="00325D3B"/>
    <w:rsid w:val="00326141"/>
    <w:rsid w:val="00334DD8"/>
    <w:rsid w:val="00353B41"/>
    <w:rsid w:val="00390CE3"/>
    <w:rsid w:val="003A6480"/>
    <w:rsid w:val="003B15EF"/>
    <w:rsid w:val="003C3B06"/>
    <w:rsid w:val="003D06DA"/>
    <w:rsid w:val="003E1C64"/>
    <w:rsid w:val="003E2FE1"/>
    <w:rsid w:val="003E5697"/>
    <w:rsid w:val="003F0320"/>
    <w:rsid w:val="003F1C43"/>
    <w:rsid w:val="00401D30"/>
    <w:rsid w:val="004075C2"/>
    <w:rsid w:val="00410B07"/>
    <w:rsid w:val="0042083A"/>
    <w:rsid w:val="00453400"/>
    <w:rsid w:val="004632E0"/>
    <w:rsid w:val="00471CD4"/>
    <w:rsid w:val="00471FD7"/>
    <w:rsid w:val="004724D8"/>
    <w:rsid w:val="00474916"/>
    <w:rsid w:val="00475DA1"/>
    <w:rsid w:val="00475F10"/>
    <w:rsid w:val="004C545D"/>
    <w:rsid w:val="004C61B4"/>
    <w:rsid w:val="004D61A9"/>
    <w:rsid w:val="004F1B6A"/>
    <w:rsid w:val="00502339"/>
    <w:rsid w:val="00503844"/>
    <w:rsid w:val="0050570D"/>
    <w:rsid w:val="005127BC"/>
    <w:rsid w:val="00512CCB"/>
    <w:rsid w:val="005303E8"/>
    <w:rsid w:val="00531AEF"/>
    <w:rsid w:val="0053369D"/>
    <w:rsid w:val="005510B0"/>
    <w:rsid w:val="00577403"/>
    <w:rsid w:val="0058520D"/>
    <w:rsid w:val="00586B9F"/>
    <w:rsid w:val="005879DF"/>
    <w:rsid w:val="00590BA5"/>
    <w:rsid w:val="0059418B"/>
    <w:rsid w:val="005A0A9F"/>
    <w:rsid w:val="005A304E"/>
    <w:rsid w:val="005B6FEC"/>
    <w:rsid w:val="005B75E4"/>
    <w:rsid w:val="005F1B58"/>
    <w:rsid w:val="005F47C6"/>
    <w:rsid w:val="006064CB"/>
    <w:rsid w:val="0063706D"/>
    <w:rsid w:val="0064231B"/>
    <w:rsid w:val="00652E00"/>
    <w:rsid w:val="00662E3B"/>
    <w:rsid w:val="00673036"/>
    <w:rsid w:val="00675DA8"/>
    <w:rsid w:val="00681B58"/>
    <w:rsid w:val="00682EE4"/>
    <w:rsid w:val="00692393"/>
    <w:rsid w:val="006B0DAD"/>
    <w:rsid w:val="006B1711"/>
    <w:rsid w:val="006E0770"/>
    <w:rsid w:val="006E1F66"/>
    <w:rsid w:val="006F4328"/>
    <w:rsid w:val="00740FB4"/>
    <w:rsid w:val="007804F1"/>
    <w:rsid w:val="007857D7"/>
    <w:rsid w:val="00790A20"/>
    <w:rsid w:val="007A2381"/>
    <w:rsid w:val="007B2936"/>
    <w:rsid w:val="007D29C3"/>
    <w:rsid w:val="007D40C6"/>
    <w:rsid w:val="007D7412"/>
    <w:rsid w:val="007E7265"/>
    <w:rsid w:val="00800BEC"/>
    <w:rsid w:val="008016E8"/>
    <w:rsid w:val="00810F49"/>
    <w:rsid w:val="00824E61"/>
    <w:rsid w:val="0082731E"/>
    <w:rsid w:val="0083393A"/>
    <w:rsid w:val="00842AE4"/>
    <w:rsid w:val="00847838"/>
    <w:rsid w:val="00861746"/>
    <w:rsid w:val="00882D8C"/>
    <w:rsid w:val="008C2C5D"/>
    <w:rsid w:val="008C5AC7"/>
    <w:rsid w:val="00902442"/>
    <w:rsid w:val="0090734F"/>
    <w:rsid w:val="009138AA"/>
    <w:rsid w:val="00924F6B"/>
    <w:rsid w:val="0092569C"/>
    <w:rsid w:val="009270AD"/>
    <w:rsid w:val="00935EE7"/>
    <w:rsid w:val="009400D3"/>
    <w:rsid w:val="00950003"/>
    <w:rsid w:val="0095221B"/>
    <w:rsid w:val="00963F31"/>
    <w:rsid w:val="009721C0"/>
    <w:rsid w:val="009802B2"/>
    <w:rsid w:val="009859AE"/>
    <w:rsid w:val="009865A9"/>
    <w:rsid w:val="009B320B"/>
    <w:rsid w:val="009C6EAF"/>
    <w:rsid w:val="009D392D"/>
    <w:rsid w:val="009E58A1"/>
    <w:rsid w:val="009F70E6"/>
    <w:rsid w:val="00A04504"/>
    <w:rsid w:val="00A42A4A"/>
    <w:rsid w:val="00A5134C"/>
    <w:rsid w:val="00A51A95"/>
    <w:rsid w:val="00A51B4C"/>
    <w:rsid w:val="00A550AA"/>
    <w:rsid w:val="00A6649E"/>
    <w:rsid w:val="00A81E47"/>
    <w:rsid w:val="00A8361C"/>
    <w:rsid w:val="00A85970"/>
    <w:rsid w:val="00AA3434"/>
    <w:rsid w:val="00AB1F98"/>
    <w:rsid w:val="00AC7F0E"/>
    <w:rsid w:val="00AD01D5"/>
    <w:rsid w:val="00AF05D2"/>
    <w:rsid w:val="00AF0670"/>
    <w:rsid w:val="00AF0DE2"/>
    <w:rsid w:val="00AF3891"/>
    <w:rsid w:val="00B0568F"/>
    <w:rsid w:val="00B22BD8"/>
    <w:rsid w:val="00B23AE3"/>
    <w:rsid w:val="00B256E9"/>
    <w:rsid w:val="00B3032D"/>
    <w:rsid w:val="00B51CC4"/>
    <w:rsid w:val="00B610B0"/>
    <w:rsid w:val="00B86757"/>
    <w:rsid w:val="00B943DE"/>
    <w:rsid w:val="00B95C9D"/>
    <w:rsid w:val="00BA5ED1"/>
    <w:rsid w:val="00BD46BD"/>
    <w:rsid w:val="00BE4869"/>
    <w:rsid w:val="00BF26F8"/>
    <w:rsid w:val="00BF7B81"/>
    <w:rsid w:val="00C007C4"/>
    <w:rsid w:val="00C01D2E"/>
    <w:rsid w:val="00C157DC"/>
    <w:rsid w:val="00C15F3F"/>
    <w:rsid w:val="00C30546"/>
    <w:rsid w:val="00C309E9"/>
    <w:rsid w:val="00C323ED"/>
    <w:rsid w:val="00C34105"/>
    <w:rsid w:val="00C41134"/>
    <w:rsid w:val="00C53E47"/>
    <w:rsid w:val="00C5521B"/>
    <w:rsid w:val="00C579E7"/>
    <w:rsid w:val="00C57DAF"/>
    <w:rsid w:val="00C635AC"/>
    <w:rsid w:val="00C71855"/>
    <w:rsid w:val="00C86752"/>
    <w:rsid w:val="00CA3135"/>
    <w:rsid w:val="00CC1A9A"/>
    <w:rsid w:val="00CC7B3B"/>
    <w:rsid w:val="00CD3FEA"/>
    <w:rsid w:val="00CE0DDF"/>
    <w:rsid w:val="00CE28FF"/>
    <w:rsid w:val="00CE334E"/>
    <w:rsid w:val="00D254DA"/>
    <w:rsid w:val="00D4418E"/>
    <w:rsid w:val="00D46200"/>
    <w:rsid w:val="00D569AC"/>
    <w:rsid w:val="00D65296"/>
    <w:rsid w:val="00D7243C"/>
    <w:rsid w:val="00D756D0"/>
    <w:rsid w:val="00D80648"/>
    <w:rsid w:val="00D86F41"/>
    <w:rsid w:val="00D907F4"/>
    <w:rsid w:val="00DD120A"/>
    <w:rsid w:val="00DD279F"/>
    <w:rsid w:val="00DD3CBA"/>
    <w:rsid w:val="00DE4408"/>
    <w:rsid w:val="00DE504F"/>
    <w:rsid w:val="00E059D8"/>
    <w:rsid w:val="00E2764A"/>
    <w:rsid w:val="00E35ABD"/>
    <w:rsid w:val="00E4019A"/>
    <w:rsid w:val="00E43B7D"/>
    <w:rsid w:val="00E5487B"/>
    <w:rsid w:val="00E557D4"/>
    <w:rsid w:val="00E81745"/>
    <w:rsid w:val="00E83E28"/>
    <w:rsid w:val="00E858C6"/>
    <w:rsid w:val="00E926C2"/>
    <w:rsid w:val="00EA06A0"/>
    <w:rsid w:val="00EA194C"/>
    <w:rsid w:val="00EB0837"/>
    <w:rsid w:val="00EB2E0A"/>
    <w:rsid w:val="00EC3F53"/>
    <w:rsid w:val="00ED634D"/>
    <w:rsid w:val="00EE3DAF"/>
    <w:rsid w:val="00F21AF5"/>
    <w:rsid w:val="00F36D0E"/>
    <w:rsid w:val="00F41B0F"/>
    <w:rsid w:val="00F70A5B"/>
    <w:rsid w:val="00F82608"/>
    <w:rsid w:val="00F83CEB"/>
    <w:rsid w:val="00F94799"/>
    <w:rsid w:val="00FA0B50"/>
    <w:rsid w:val="00FA7847"/>
    <w:rsid w:val="00FB05D3"/>
    <w:rsid w:val="00FE798B"/>
    <w:rsid w:val="00FF5AF3"/>
    <w:rsid w:val="00FF75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62241"/>
  <w15:chartTrackingRefBased/>
  <w15:docId w15:val="{4D2A5076-DC43-4075-9F93-789C579A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AE4"/>
    <w:pPr>
      <w:spacing w:line="260" w:lineRule="atLeast"/>
      <w:jc w:val="both"/>
    </w:pPr>
    <w:rPr>
      <w:rFonts w:ascii="Palatino Linotype" w:hAnsi="Palatino Linotype"/>
      <w:noProof/>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11articletype">
    <w:name w:val="MDPI_1.1_article_type"/>
    <w:next w:val="Normal"/>
    <w:qFormat/>
    <w:rsid w:val="00842AE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842AE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842AE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842AE4"/>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842AE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842AE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842AE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842AE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anormal"/>
    <w:uiPriority w:val="99"/>
    <w:rsid w:val="002E602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aconcuadrcula">
    <w:name w:val="Table Grid"/>
    <w:basedOn w:val="Tablanormal"/>
    <w:uiPriority w:val="39"/>
    <w:rsid w:val="00842AE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842AE4"/>
    <w:pPr>
      <w:tabs>
        <w:tab w:val="center" w:pos="4153"/>
        <w:tab w:val="right" w:pos="8306"/>
      </w:tabs>
      <w:snapToGrid w:val="0"/>
      <w:spacing w:line="240" w:lineRule="atLeast"/>
    </w:pPr>
    <w:rPr>
      <w:szCs w:val="18"/>
    </w:rPr>
  </w:style>
  <w:style w:type="character" w:customStyle="1" w:styleId="PiedepginaCar">
    <w:name w:val="Pie de página Car"/>
    <w:link w:val="Piedepgina"/>
    <w:uiPriority w:val="99"/>
    <w:rsid w:val="00842AE4"/>
    <w:rPr>
      <w:rFonts w:ascii="Palatino Linotype" w:hAnsi="Palatino Linotype"/>
      <w:noProof/>
      <w:color w:val="000000"/>
      <w:szCs w:val="18"/>
    </w:rPr>
  </w:style>
  <w:style w:type="paragraph" w:styleId="Encabezado">
    <w:name w:val="header"/>
    <w:basedOn w:val="Normal"/>
    <w:link w:val="EncabezadoCar"/>
    <w:uiPriority w:val="99"/>
    <w:rsid w:val="00842AE4"/>
    <w:pPr>
      <w:pBdr>
        <w:bottom w:val="single" w:sz="6" w:space="1" w:color="auto"/>
      </w:pBdr>
      <w:tabs>
        <w:tab w:val="center" w:pos="4153"/>
        <w:tab w:val="right" w:pos="8306"/>
      </w:tabs>
      <w:snapToGrid w:val="0"/>
      <w:spacing w:line="240" w:lineRule="atLeast"/>
      <w:jc w:val="center"/>
    </w:pPr>
    <w:rPr>
      <w:szCs w:val="18"/>
    </w:rPr>
  </w:style>
  <w:style w:type="character" w:customStyle="1" w:styleId="EncabezadoCar">
    <w:name w:val="Encabezado Car"/>
    <w:link w:val="Encabezado"/>
    <w:uiPriority w:val="99"/>
    <w:rsid w:val="00842AE4"/>
    <w:rPr>
      <w:rFonts w:ascii="Palatino Linotype" w:hAnsi="Palatino Linotype"/>
      <w:noProof/>
      <w:color w:val="000000"/>
      <w:szCs w:val="18"/>
    </w:rPr>
  </w:style>
  <w:style w:type="paragraph" w:customStyle="1" w:styleId="MDPIheaderjournallogo">
    <w:name w:val="MDPI_header_journal_logo"/>
    <w:qFormat/>
    <w:rsid w:val="00842AE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842AE4"/>
    <w:pPr>
      <w:ind w:firstLine="0"/>
    </w:pPr>
  </w:style>
  <w:style w:type="paragraph" w:customStyle="1" w:styleId="MDPI31text">
    <w:name w:val="MDPI_3.1_text"/>
    <w:qFormat/>
    <w:rsid w:val="000E708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842AE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842AE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842AE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842AE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E5487B"/>
    <w:pPr>
      <w:numPr>
        <w:numId w:val="2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E5487B"/>
    <w:pPr>
      <w:numPr>
        <w:numId w:val="2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842AE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842AE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842AE4"/>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586B9F"/>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842AE4"/>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842AE4"/>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842AE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842AE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842AE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842AE4"/>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842AE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842AE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842AE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6B1711"/>
    <w:pPr>
      <w:numPr>
        <w:numId w:val="2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xtodeglobo">
    <w:name w:val="Balloon Text"/>
    <w:basedOn w:val="Normal"/>
    <w:link w:val="TextodegloboCar"/>
    <w:uiPriority w:val="99"/>
    <w:rsid w:val="00842AE4"/>
    <w:rPr>
      <w:rFonts w:cs="Tahoma"/>
      <w:szCs w:val="18"/>
    </w:rPr>
  </w:style>
  <w:style w:type="character" w:customStyle="1" w:styleId="TextodegloboCar">
    <w:name w:val="Texto de globo Car"/>
    <w:link w:val="Textodeglobo"/>
    <w:uiPriority w:val="99"/>
    <w:rsid w:val="00842AE4"/>
    <w:rPr>
      <w:rFonts w:ascii="Palatino Linotype" w:hAnsi="Palatino Linotype" w:cs="Tahoma"/>
      <w:noProof/>
      <w:color w:val="000000"/>
      <w:szCs w:val="18"/>
    </w:rPr>
  </w:style>
  <w:style w:type="character" w:styleId="Nmerodelnea">
    <w:name w:val="line number"/>
    <w:uiPriority w:val="99"/>
    <w:rsid w:val="00C53E47"/>
    <w:rPr>
      <w:rFonts w:ascii="Palatino Linotype" w:hAnsi="Palatino Linotype"/>
      <w:sz w:val="16"/>
    </w:rPr>
  </w:style>
  <w:style w:type="table" w:customStyle="1" w:styleId="MDPI41threelinetable">
    <w:name w:val="MDPI_4.1_three_line_table"/>
    <w:basedOn w:val="Tablanormal"/>
    <w:uiPriority w:val="99"/>
    <w:rsid w:val="00842AE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ipervnculo">
    <w:name w:val="Hyperlink"/>
    <w:uiPriority w:val="99"/>
    <w:rsid w:val="00842AE4"/>
    <w:rPr>
      <w:color w:val="0000FF"/>
      <w:u w:val="single"/>
    </w:rPr>
  </w:style>
  <w:style w:type="character" w:styleId="Mencinsinresolver">
    <w:name w:val="Unresolved Mention"/>
    <w:uiPriority w:val="99"/>
    <w:semiHidden/>
    <w:unhideWhenUsed/>
    <w:rsid w:val="002C4603"/>
    <w:rPr>
      <w:color w:val="605E5C"/>
      <w:shd w:val="clear" w:color="auto" w:fill="E1DFDD"/>
    </w:rPr>
  </w:style>
  <w:style w:type="table" w:styleId="Tablanormal4">
    <w:name w:val="Plain Table 4"/>
    <w:basedOn w:val="Tablanormal"/>
    <w:uiPriority w:val="44"/>
    <w:rsid w:val="005F47C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842AE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842AE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842AE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FE798B"/>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842AE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842AE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842AE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842AE4"/>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842AE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842AE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842AE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842AE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842AE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842AE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anormal"/>
    <w:uiPriority w:val="99"/>
    <w:rsid w:val="00842AE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842AE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842AE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842AE4"/>
  </w:style>
  <w:style w:type="paragraph" w:styleId="Bibliografa">
    <w:name w:val="Bibliography"/>
    <w:basedOn w:val="Normal"/>
    <w:next w:val="Normal"/>
    <w:uiPriority w:val="37"/>
    <w:semiHidden/>
    <w:unhideWhenUsed/>
    <w:rsid w:val="00842AE4"/>
  </w:style>
  <w:style w:type="paragraph" w:styleId="Textoindependiente">
    <w:name w:val="Body Text"/>
    <w:link w:val="TextoindependienteCar"/>
    <w:rsid w:val="00842AE4"/>
    <w:pPr>
      <w:spacing w:after="120" w:line="340" w:lineRule="atLeast"/>
      <w:jc w:val="both"/>
    </w:pPr>
    <w:rPr>
      <w:rFonts w:ascii="Palatino Linotype" w:hAnsi="Palatino Linotype"/>
      <w:color w:val="000000"/>
      <w:sz w:val="24"/>
      <w:lang w:eastAsia="de-DE"/>
    </w:rPr>
  </w:style>
  <w:style w:type="character" w:customStyle="1" w:styleId="TextoindependienteCar">
    <w:name w:val="Texto independiente Car"/>
    <w:link w:val="Textoindependiente"/>
    <w:rsid w:val="00842AE4"/>
    <w:rPr>
      <w:rFonts w:ascii="Palatino Linotype" w:hAnsi="Palatino Linotype"/>
      <w:color w:val="000000"/>
      <w:sz w:val="24"/>
      <w:lang w:eastAsia="de-DE"/>
    </w:rPr>
  </w:style>
  <w:style w:type="character" w:styleId="Refdecomentario">
    <w:name w:val="annotation reference"/>
    <w:rsid w:val="00842AE4"/>
    <w:rPr>
      <w:sz w:val="21"/>
      <w:szCs w:val="21"/>
    </w:rPr>
  </w:style>
  <w:style w:type="paragraph" w:styleId="Textocomentario">
    <w:name w:val="annotation text"/>
    <w:basedOn w:val="Normal"/>
    <w:link w:val="TextocomentarioCar"/>
    <w:rsid w:val="00842AE4"/>
  </w:style>
  <w:style w:type="character" w:customStyle="1" w:styleId="TextocomentarioCar">
    <w:name w:val="Texto comentario Car"/>
    <w:link w:val="Textocomentario"/>
    <w:rsid w:val="00842AE4"/>
    <w:rPr>
      <w:rFonts w:ascii="Palatino Linotype" w:hAnsi="Palatino Linotype"/>
      <w:noProof/>
      <w:color w:val="000000"/>
    </w:rPr>
  </w:style>
  <w:style w:type="paragraph" w:styleId="Asuntodelcomentario">
    <w:name w:val="annotation subject"/>
    <w:basedOn w:val="Textocomentario"/>
    <w:next w:val="Textocomentario"/>
    <w:link w:val="AsuntodelcomentarioCar"/>
    <w:rsid w:val="00842AE4"/>
    <w:rPr>
      <w:b/>
      <w:bCs/>
    </w:rPr>
  </w:style>
  <w:style w:type="character" w:customStyle="1" w:styleId="AsuntodelcomentarioCar">
    <w:name w:val="Asunto del comentario Car"/>
    <w:link w:val="Asuntodelcomentario"/>
    <w:rsid w:val="00842AE4"/>
    <w:rPr>
      <w:rFonts w:ascii="Palatino Linotype" w:hAnsi="Palatino Linotype"/>
      <w:b/>
      <w:bCs/>
      <w:noProof/>
      <w:color w:val="000000"/>
    </w:rPr>
  </w:style>
  <w:style w:type="character" w:styleId="Refdenotaalfinal">
    <w:name w:val="endnote reference"/>
    <w:rsid w:val="00842AE4"/>
    <w:rPr>
      <w:vertAlign w:val="superscript"/>
    </w:rPr>
  </w:style>
  <w:style w:type="paragraph" w:styleId="Textonotaalfinal">
    <w:name w:val="endnote text"/>
    <w:basedOn w:val="Normal"/>
    <w:link w:val="TextonotaalfinalCar"/>
    <w:semiHidden/>
    <w:unhideWhenUsed/>
    <w:rsid w:val="00842AE4"/>
    <w:pPr>
      <w:spacing w:line="240" w:lineRule="auto"/>
    </w:pPr>
  </w:style>
  <w:style w:type="character" w:customStyle="1" w:styleId="TextonotaalfinalCar">
    <w:name w:val="Texto nota al final Car"/>
    <w:link w:val="Textonotaalfinal"/>
    <w:semiHidden/>
    <w:rsid w:val="00842AE4"/>
    <w:rPr>
      <w:rFonts w:ascii="Palatino Linotype" w:hAnsi="Palatino Linotype"/>
      <w:noProof/>
      <w:color w:val="000000"/>
    </w:rPr>
  </w:style>
  <w:style w:type="character" w:styleId="Hipervnculovisitado">
    <w:name w:val="FollowedHyperlink"/>
    <w:rsid w:val="00842AE4"/>
    <w:rPr>
      <w:color w:val="954F72"/>
      <w:u w:val="single"/>
    </w:rPr>
  </w:style>
  <w:style w:type="paragraph" w:styleId="Textonotapie">
    <w:name w:val="footnote text"/>
    <w:basedOn w:val="Normal"/>
    <w:link w:val="TextonotapieCar"/>
    <w:semiHidden/>
    <w:unhideWhenUsed/>
    <w:rsid w:val="00842AE4"/>
    <w:pPr>
      <w:spacing w:line="240" w:lineRule="auto"/>
    </w:pPr>
  </w:style>
  <w:style w:type="character" w:customStyle="1" w:styleId="TextonotapieCar">
    <w:name w:val="Texto nota pie Car"/>
    <w:link w:val="Textonotapie"/>
    <w:semiHidden/>
    <w:rsid w:val="00842AE4"/>
    <w:rPr>
      <w:rFonts w:ascii="Palatino Linotype" w:hAnsi="Palatino Linotype"/>
      <w:noProof/>
      <w:color w:val="000000"/>
    </w:rPr>
  </w:style>
  <w:style w:type="paragraph" w:styleId="NormalWeb">
    <w:name w:val="Normal (Web)"/>
    <w:basedOn w:val="Normal"/>
    <w:uiPriority w:val="99"/>
    <w:rsid w:val="00842AE4"/>
    <w:rPr>
      <w:szCs w:val="24"/>
    </w:rPr>
  </w:style>
  <w:style w:type="paragraph" w:customStyle="1" w:styleId="MsoFootnoteText0">
    <w:name w:val="MsoFootnoteText"/>
    <w:basedOn w:val="NormalWeb"/>
    <w:qFormat/>
    <w:rsid w:val="00842AE4"/>
    <w:rPr>
      <w:rFonts w:ascii="Times New Roman" w:hAnsi="Times New Roman"/>
    </w:rPr>
  </w:style>
  <w:style w:type="character" w:styleId="Nmerodepgina">
    <w:name w:val="page number"/>
    <w:rsid w:val="00842AE4"/>
  </w:style>
  <w:style w:type="character" w:styleId="Textodelmarcadordeposicin">
    <w:name w:val="Placeholder Text"/>
    <w:uiPriority w:val="99"/>
    <w:semiHidden/>
    <w:rsid w:val="00842AE4"/>
    <w:rPr>
      <w:color w:val="808080"/>
    </w:rPr>
  </w:style>
  <w:style w:type="paragraph" w:customStyle="1" w:styleId="MDPI71FootNotes">
    <w:name w:val="MDPI_7.1_FootNotes"/>
    <w:qFormat/>
    <w:rsid w:val="00FA0B50"/>
    <w:pPr>
      <w:numPr>
        <w:numId w:val="22"/>
      </w:numPr>
      <w:adjustRightInd w:val="0"/>
      <w:snapToGrid w:val="0"/>
      <w:spacing w:line="228" w:lineRule="auto"/>
    </w:pPr>
    <w:rPr>
      <w:rFonts w:ascii="Palatino Linotype" w:eastAsiaTheme="minorEastAsia" w:hAnsi="Palatino Linotype"/>
      <w:noProof/>
      <w:color w:val="000000"/>
      <w:sz w:val="18"/>
    </w:rPr>
  </w:style>
  <w:style w:type="paragraph" w:styleId="Descripcin">
    <w:name w:val="caption"/>
    <w:basedOn w:val="Normal"/>
    <w:next w:val="Normal"/>
    <w:uiPriority w:val="35"/>
    <w:unhideWhenUsed/>
    <w:qFormat/>
    <w:rsid w:val="002067B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9256">
      <w:bodyDiv w:val="1"/>
      <w:marLeft w:val="0"/>
      <w:marRight w:val="0"/>
      <w:marTop w:val="0"/>
      <w:marBottom w:val="0"/>
      <w:divBdr>
        <w:top w:val="none" w:sz="0" w:space="0" w:color="auto"/>
        <w:left w:val="none" w:sz="0" w:space="0" w:color="auto"/>
        <w:bottom w:val="none" w:sz="0" w:space="0" w:color="auto"/>
        <w:right w:val="none" w:sz="0" w:space="0" w:color="auto"/>
      </w:divBdr>
    </w:div>
    <w:div w:id="203099010">
      <w:bodyDiv w:val="1"/>
      <w:marLeft w:val="0"/>
      <w:marRight w:val="0"/>
      <w:marTop w:val="0"/>
      <w:marBottom w:val="0"/>
      <w:divBdr>
        <w:top w:val="none" w:sz="0" w:space="0" w:color="auto"/>
        <w:left w:val="none" w:sz="0" w:space="0" w:color="auto"/>
        <w:bottom w:val="none" w:sz="0" w:space="0" w:color="auto"/>
        <w:right w:val="none" w:sz="0" w:space="0" w:color="auto"/>
      </w:divBdr>
    </w:div>
    <w:div w:id="250967234">
      <w:bodyDiv w:val="1"/>
      <w:marLeft w:val="0"/>
      <w:marRight w:val="0"/>
      <w:marTop w:val="0"/>
      <w:marBottom w:val="0"/>
      <w:divBdr>
        <w:top w:val="none" w:sz="0" w:space="0" w:color="auto"/>
        <w:left w:val="none" w:sz="0" w:space="0" w:color="auto"/>
        <w:bottom w:val="none" w:sz="0" w:space="0" w:color="auto"/>
        <w:right w:val="none" w:sz="0" w:space="0" w:color="auto"/>
      </w:divBdr>
    </w:div>
    <w:div w:id="487481258">
      <w:bodyDiv w:val="1"/>
      <w:marLeft w:val="0"/>
      <w:marRight w:val="0"/>
      <w:marTop w:val="0"/>
      <w:marBottom w:val="0"/>
      <w:divBdr>
        <w:top w:val="none" w:sz="0" w:space="0" w:color="auto"/>
        <w:left w:val="none" w:sz="0" w:space="0" w:color="auto"/>
        <w:bottom w:val="none" w:sz="0" w:space="0" w:color="auto"/>
        <w:right w:val="none" w:sz="0" w:space="0" w:color="auto"/>
      </w:divBdr>
    </w:div>
    <w:div w:id="942036231">
      <w:bodyDiv w:val="1"/>
      <w:marLeft w:val="0"/>
      <w:marRight w:val="0"/>
      <w:marTop w:val="0"/>
      <w:marBottom w:val="0"/>
      <w:divBdr>
        <w:top w:val="none" w:sz="0" w:space="0" w:color="auto"/>
        <w:left w:val="none" w:sz="0" w:space="0" w:color="auto"/>
        <w:bottom w:val="none" w:sz="0" w:space="0" w:color="auto"/>
        <w:right w:val="none" w:sz="0" w:space="0" w:color="auto"/>
      </w:divBdr>
    </w:div>
    <w:div w:id="982007816">
      <w:bodyDiv w:val="1"/>
      <w:marLeft w:val="0"/>
      <w:marRight w:val="0"/>
      <w:marTop w:val="0"/>
      <w:marBottom w:val="0"/>
      <w:divBdr>
        <w:top w:val="none" w:sz="0" w:space="0" w:color="auto"/>
        <w:left w:val="none" w:sz="0" w:space="0" w:color="auto"/>
        <w:bottom w:val="none" w:sz="0" w:space="0" w:color="auto"/>
        <w:right w:val="none" w:sz="0" w:space="0" w:color="auto"/>
      </w:divBdr>
    </w:div>
    <w:div w:id="1169294099">
      <w:bodyDiv w:val="1"/>
      <w:marLeft w:val="0"/>
      <w:marRight w:val="0"/>
      <w:marTop w:val="0"/>
      <w:marBottom w:val="0"/>
      <w:divBdr>
        <w:top w:val="none" w:sz="0" w:space="0" w:color="auto"/>
        <w:left w:val="none" w:sz="0" w:space="0" w:color="auto"/>
        <w:bottom w:val="none" w:sz="0" w:space="0" w:color="auto"/>
        <w:right w:val="none" w:sz="0" w:space="0" w:color="auto"/>
      </w:divBdr>
    </w:div>
    <w:div w:id="1531380175">
      <w:bodyDiv w:val="1"/>
      <w:marLeft w:val="0"/>
      <w:marRight w:val="0"/>
      <w:marTop w:val="0"/>
      <w:marBottom w:val="0"/>
      <w:divBdr>
        <w:top w:val="none" w:sz="0" w:space="0" w:color="auto"/>
        <w:left w:val="none" w:sz="0" w:space="0" w:color="auto"/>
        <w:bottom w:val="none" w:sz="0" w:space="0" w:color="auto"/>
        <w:right w:val="none" w:sz="0" w:space="0" w:color="auto"/>
      </w:divBdr>
    </w:div>
    <w:div w:id="1618297709">
      <w:bodyDiv w:val="1"/>
      <w:marLeft w:val="0"/>
      <w:marRight w:val="0"/>
      <w:marTop w:val="0"/>
      <w:marBottom w:val="0"/>
      <w:divBdr>
        <w:top w:val="none" w:sz="0" w:space="0" w:color="auto"/>
        <w:left w:val="none" w:sz="0" w:space="0" w:color="auto"/>
        <w:bottom w:val="none" w:sz="0" w:space="0" w:color="auto"/>
        <w:right w:val="none" w:sz="0" w:space="0" w:color="auto"/>
      </w:divBdr>
    </w:div>
    <w:div w:id="1806005216">
      <w:bodyDiv w:val="1"/>
      <w:marLeft w:val="0"/>
      <w:marRight w:val="0"/>
      <w:marTop w:val="0"/>
      <w:marBottom w:val="0"/>
      <w:divBdr>
        <w:top w:val="none" w:sz="0" w:space="0" w:color="auto"/>
        <w:left w:val="none" w:sz="0" w:space="0" w:color="auto"/>
        <w:bottom w:val="none" w:sz="0" w:space="0" w:color="auto"/>
        <w:right w:val="none" w:sz="0" w:space="0" w:color="auto"/>
      </w:divBdr>
    </w:div>
    <w:div w:id="1936787672">
      <w:bodyDiv w:val="1"/>
      <w:marLeft w:val="0"/>
      <w:marRight w:val="0"/>
      <w:marTop w:val="0"/>
      <w:marBottom w:val="0"/>
      <w:divBdr>
        <w:top w:val="none" w:sz="0" w:space="0" w:color="auto"/>
        <w:left w:val="none" w:sz="0" w:space="0" w:color="auto"/>
        <w:bottom w:val="none" w:sz="0" w:space="0" w:color="auto"/>
        <w:right w:val="none" w:sz="0" w:space="0" w:color="auto"/>
      </w:divBdr>
    </w:div>
    <w:div w:id="2018579102">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tmp"/><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ose.barreiro@ug.edu.ec"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ardo.arango@correounivalle.edu.co"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Francisco.velasco@correounivalle.edu.co"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armen.forero@correounivalle.edu.co"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SANDRA%20PE&#209;A%20M\Universidades\UNIVERSIDAD%20DE%20GUAYAQUIL\UDG\Libros%20y%20papers\2022\articulos\Articulo%20Simulacion%20RAC\atmosphere\atmosphe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98B2E-5F03-490E-816C-6A7DFF0C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atmosphere-template</Template>
  <TotalTime>11</TotalTime>
  <Pages>4</Pages>
  <Words>833</Words>
  <Characters>4582</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Sandra Peña</dc:creator>
  <cp:keywords/>
  <dc:description/>
  <cp:lastModifiedBy>SANDRA EMPERATRIZ PENA MURILLO</cp:lastModifiedBy>
  <cp:revision>6</cp:revision>
  <cp:lastPrinted>2022-05-13T02:03:00Z</cp:lastPrinted>
  <dcterms:created xsi:type="dcterms:W3CDTF">2022-05-13T01:12:00Z</dcterms:created>
  <dcterms:modified xsi:type="dcterms:W3CDTF">2022-05-13T04:59:00Z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63d629a6-ea67-343b-8d5b-dabadf6c7c83</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