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71" w:rsidRDefault="00DC3A71" w:rsidP="00DC3A71">
      <w:pPr>
        <w:pStyle w:val="MDPI31text"/>
        <w:ind w:left="0" w:firstLine="0"/>
        <w:jc w:val="left"/>
        <w:rPr>
          <w:b/>
          <w:color w:val="000000" w:themeColor="text1"/>
          <w:sz w:val="22"/>
        </w:rPr>
      </w:pPr>
      <w:r w:rsidRPr="00DC3A71">
        <w:rPr>
          <w:b/>
          <w:color w:val="000000" w:themeColor="text1"/>
          <w:sz w:val="22"/>
        </w:rPr>
        <w:t>Supplementary Materials</w:t>
      </w:r>
    </w:p>
    <w:p w:rsidR="00DC3A71" w:rsidRDefault="00DC3A71" w:rsidP="005D3FD7">
      <w:pPr>
        <w:pStyle w:val="MDPI31text"/>
        <w:spacing w:before="60"/>
        <w:ind w:left="0" w:firstLine="0"/>
        <w:rPr>
          <w:b/>
          <w:color w:val="000000" w:themeColor="text1"/>
          <w:sz w:val="22"/>
        </w:rPr>
      </w:pPr>
    </w:p>
    <w:p w:rsidR="00DC3A71" w:rsidRDefault="00DC3A71" w:rsidP="005D3FD7">
      <w:pPr>
        <w:pStyle w:val="MDPI31text"/>
        <w:spacing w:before="60"/>
        <w:ind w:left="0" w:firstLine="0"/>
        <w:rPr>
          <w:b/>
          <w:color w:val="000000" w:themeColor="text1"/>
          <w:sz w:val="22"/>
        </w:rPr>
      </w:pPr>
      <w:r w:rsidRPr="008B66F6">
        <w:rPr>
          <w:noProof/>
          <w:color w:val="000000" w:themeColor="text1"/>
          <w:sz w:val="22"/>
          <w:lang w:val="lv-LV" w:eastAsia="lv-LV" w:bidi="ar-SA"/>
        </w:rPr>
        <w:drawing>
          <wp:inline distT="0" distB="0" distL="0" distR="0" wp14:anchorId="662E5C87" wp14:editId="1BA0969D">
            <wp:extent cx="5623825" cy="3822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r="1879"/>
                    <a:stretch/>
                  </pic:blipFill>
                  <pic:spPr bwMode="auto">
                    <a:xfrm>
                      <a:off x="0" y="0"/>
                      <a:ext cx="5623825" cy="382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A71" w:rsidRDefault="00DC3A71" w:rsidP="005D3FD7">
      <w:pPr>
        <w:pStyle w:val="MDPI31text"/>
        <w:spacing w:before="60"/>
        <w:ind w:left="0" w:firstLine="0"/>
        <w:rPr>
          <w:b/>
          <w:color w:val="000000" w:themeColor="text1"/>
          <w:sz w:val="22"/>
        </w:rPr>
      </w:pPr>
    </w:p>
    <w:p w:rsidR="005D3FD7" w:rsidRPr="008B66F6" w:rsidRDefault="005D3FD7" w:rsidP="005D3FD7">
      <w:pPr>
        <w:pStyle w:val="MDPI31text"/>
        <w:spacing w:before="60"/>
        <w:ind w:left="0" w:firstLine="0"/>
        <w:rPr>
          <w:color w:val="000000" w:themeColor="text1"/>
          <w:sz w:val="22"/>
        </w:rPr>
      </w:pPr>
      <w:r w:rsidRPr="008B66F6">
        <w:rPr>
          <w:b/>
          <w:color w:val="000000" w:themeColor="text1"/>
          <w:sz w:val="22"/>
        </w:rPr>
        <w:t xml:space="preserve">Figure </w:t>
      </w:r>
      <w:r w:rsidR="00DC3A71">
        <w:rPr>
          <w:b/>
          <w:color w:val="000000" w:themeColor="text1"/>
          <w:sz w:val="22"/>
        </w:rPr>
        <w:t>S1</w:t>
      </w:r>
      <w:r w:rsidRPr="008B66F6">
        <w:rPr>
          <w:b/>
          <w:color w:val="000000" w:themeColor="text1"/>
          <w:sz w:val="22"/>
        </w:rPr>
        <w:t>.</w:t>
      </w:r>
      <w:r w:rsidRPr="008B66F6">
        <w:rPr>
          <w:color w:val="000000" w:themeColor="text1"/>
          <w:sz w:val="22"/>
        </w:rPr>
        <w:t xml:space="preserve"> Chromatographic separation of FAMEs profile of C</w:t>
      </w:r>
      <w:r w:rsidRPr="008B66F6">
        <w:rPr>
          <w:color w:val="000000" w:themeColor="text1"/>
          <w:sz w:val="22"/>
          <w:vertAlign w:val="subscript"/>
        </w:rPr>
        <w:t>4</w:t>
      </w:r>
      <w:r w:rsidRPr="008B66F6">
        <w:rPr>
          <w:color w:val="000000" w:themeColor="text1"/>
          <w:sz w:val="22"/>
        </w:rPr>
        <w:t>-C</w:t>
      </w:r>
      <w:r w:rsidRPr="008B66F6">
        <w:rPr>
          <w:color w:val="000000" w:themeColor="text1"/>
          <w:sz w:val="22"/>
          <w:vertAlign w:val="subscript"/>
        </w:rPr>
        <w:t>24</w:t>
      </w:r>
      <w:r w:rsidRPr="008B66F6">
        <w:rPr>
          <w:color w:val="000000" w:themeColor="text1"/>
          <w:sz w:val="22"/>
        </w:rPr>
        <w:t xml:space="preserve"> reference material using GC/MS: 6.87 (C11:0 – undecanoic acid), 7.48 min (C12:0 – lauric acid), 8.15 min (C13:0 – tridecanoic acid), 8.91 min (C14:0 – myristic acid), 9.36 min (C14:1– myristoleic acid), 9.76 min (C15:0 – pentadecanoic acid), 10.29 min (C15:1 – </w:t>
      </w:r>
      <w:r w:rsidRPr="008B66F6">
        <w:rPr>
          <w:i/>
          <w:color w:val="000000" w:themeColor="text1"/>
          <w:sz w:val="22"/>
        </w:rPr>
        <w:t>cis</w:t>
      </w:r>
      <w:r w:rsidRPr="008B66F6">
        <w:rPr>
          <w:color w:val="000000" w:themeColor="text1"/>
          <w:sz w:val="22"/>
        </w:rPr>
        <w:t>-10-pentadecanoic acid), 10.73 min (C16:0 – palmitic acid), 11.19 min (C16:1n7c – palmitoleic acid), 11.80 min (C17:0 – heptadecanoic acid), 12.32 min (C17:1 – heptadecenoic acid), 12.97 min (C18:0 – stearic acid), 13.24 min (C18:1n9t – elaidic acid), 13.41 min (C18:1n9c – oleic acid), 14.21 min (C18:2n6c – linoleic acid), 14.76 min (C18:3n6c – γ-linolenic acid), 15.23 min (C18:3n3c – linolenic acid), 15.95 min (C20:1n9c – eicosenoic acid), 17.76 min (C20:4n6c – arachidonic acid), 18.06 min (C20:3n3c – docosanoic acid), 18.56 min (C22:1n9c – erucic acid), 18.84 min (C20:5n3c – eicosapentaenoic acid), 19.34 min (C23:0 – tricosanoic acid), 19.46 min (C22:2n6c – docosadienoic acid), 20.60 min (C24:0 – lignoceric acid), 21.12 min (C24:1n9c – nervonic acid), 21.90 min (C22:6n3c – docosahexaenoic acid).</w:t>
      </w:r>
    </w:p>
    <w:p w:rsidR="003C4DF3" w:rsidRDefault="003C4DF3">
      <w:pPr>
        <w:rPr>
          <w:lang w:val="en-US"/>
        </w:rPr>
      </w:pPr>
      <w:r>
        <w:rPr>
          <w:lang w:val="en-US"/>
        </w:rPr>
        <w:br w:type="page"/>
      </w:r>
    </w:p>
    <w:p w:rsidR="003C4DF3" w:rsidRDefault="003C4DF3">
      <w:pPr>
        <w:rPr>
          <w:lang w:val="en-US"/>
        </w:rPr>
      </w:pPr>
      <w:r w:rsidRPr="003C4DF3">
        <w:lastRenderedPageBreak/>
        <w:drawing>
          <wp:inline distT="0" distB="0" distL="0" distR="0">
            <wp:extent cx="5731510" cy="648447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F3" w:rsidRPr="008B66F6" w:rsidRDefault="003C4DF3" w:rsidP="003C4DF3">
      <w:pPr>
        <w:pStyle w:val="MDPI31text"/>
        <w:spacing w:after="240"/>
        <w:ind w:left="0" w:firstLine="0"/>
        <w:rPr>
          <w:color w:val="000000" w:themeColor="text1"/>
          <w:sz w:val="22"/>
        </w:rPr>
      </w:pPr>
      <w:r w:rsidRPr="008B66F6">
        <w:rPr>
          <w:b/>
          <w:color w:val="000000" w:themeColor="text1"/>
          <w:sz w:val="22"/>
        </w:rPr>
        <w:t xml:space="preserve">Figure </w:t>
      </w:r>
      <w:r>
        <w:rPr>
          <w:b/>
          <w:color w:val="000000" w:themeColor="text1"/>
          <w:sz w:val="22"/>
        </w:rPr>
        <w:t>S2</w:t>
      </w:r>
      <w:r w:rsidRPr="008B66F6">
        <w:rPr>
          <w:b/>
          <w:color w:val="000000" w:themeColor="text1"/>
          <w:sz w:val="22"/>
        </w:rPr>
        <w:t>.</w:t>
      </w:r>
      <w:r w:rsidRPr="008B66F6">
        <w:rPr>
          <w:color w:val="000000" w:themeColor="text1"/>
          <w:sz w:val="22"/>
        </w:rPr>
        <w:t xml:space="preserve"> HPLC-RID chromatographic separation of mono- and disaccharide</w:t>
      </w:r>
      <w:r>
        <w:rPr>
          <w:color w:val="000000" w:themeColor="text1"/>
          <w:sz w:val="22"/>
        </w:rPr>
        <w:t xml:space="preserve">s in a mixture of standards (A) </w:t>
      </w:r>
      <w:r w:rsidRPr="008B66F6">
        <w:rPr>
          <w:color w:val="000000" w:themeColor="text1"/>
          <w:sz w:val="22"/>
        </w:rPr>
        <w:t>bran hydrolysates</w:t>
      </w:r>
      <w:r>
        <w:rPr>
          <w:color w:val="000000" w:themeColor="text1"/>
          <w:sz w:val="22"/>
        </w:rPr>
        <w:t xml:space="preserve"> obtained after EH with Viscozyme L (B), Viscoferm (C), and Celluclast 1.5 L (D).</w:t>
      </w:r>
      <w:bookmarkStart w:id="0" w:name="_GoBack"/>
      <w:bookmarkEnd w:id="0"/>
      <w:r w:rsidRPr="008B66F6">
        <w:rPr>
          <w:color w:val="000000" w:themeColor="text1"/>
          <w:sz w:val="22"/>
        </w:rPr>
        <w:t xml:space="preserve"> </w:t>
      </w:r>
    </w:p>
    <w:p w:rsidR="00C26178" w:rsidRPr="003C4DF3" w:rsidRDefault="004C3A03" w:rsidP="003C4DF3">
      <w:pPr>
        <w:tabs>
          <w:tab w:val="left" w:pos="1060"/>
        </w:tabs>
        <w:rPr>
          <w:lang w:val="en-US"/>
        </w:rPr>
      </w:pPr>
    </w:p>
    <w:sectPr w:rsidR="00C26178" w:rsidRPr="003C4D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D7"/>
    <w:rsid w:val="0004733A"/>
    <w:rsid w:val="00074D1A"/>
    <w:rsid w:val="00091F2D"/>
    <w:rsid w:val="000A359F"/>
    <w:rsid w:val="000D2BDE"/>
    <w:rsid w:val="00130EA4"/>
    <w:rsid w:val="001412E4"/>
    <w:rsid w:val="00143E66"/>
    <w:rsid w:val="00190965"/>
    <w:rsid w:val="0021741E"/>
    <w:rsid w:val="002B3618"/>
    <w:rsid w:val="003C4DF3"/>
    <w:rsid w:val="003F4CAB"/>
    <w:rsid w:val="0043028B"/>
    <w:rsid w:val="0043698B"/>
    <w:rsid w:val="004C3A03"/>
    <w:rsid w:val="0059274A"/>
    <w:rsid w:val="005D120E"/>
    <w:rsid w:val="005D3FD7"/>
    <w:rsid w:val="006144DB"/>
    <w:rsid w:val="006235DB"/>
    <w:rsid w:val="00640BAC"/>
    <w:rsid w:val="0064733B"/>
    <w:rsid w:val="00652844"/>
    <w:rsid w:val="00676B39"/>
    <w:rsid w:val="00687353"/>
    <w:rsid w:val="006C4286"/>
    <w:rsid w:val="00807D0D"/>
    <w:rsid w:val="008228D9"/>
    <w:rsid w:val="008B77FA"/>
    <w:rsid w:val="009219FF"/>
    <w:rsid w:val="0099483F"/>
    <w:rsid w:val="00A6265A"/>
    <w:rsid w:val="00A836F1"/>
    <w:rsid w:val="00A84436"/>
    <w:rsid w:val="00AE6B9E"/>
    <w:rsid w:val="00B2544D"/>
    <w:rsid w:val="00BE133C"/>
    <w:rsid w:val="00C21DA5"/>
    <w:rsid w:val="00C73C95"/>
    <w:rsid w:val="00D16B82"/>
    <w:rsid w:val="00DA3C29"/>
    <w:rsid w:val="00DC3A71"/>
    <w:rsid w:val="00DD3D9B"/>
    <w:rsid w:val="00E07535"/>
    <w:rsid w:val="00E533CC"/>
    <w:rsid w:val="00E958C7"/>
    <w:rsid w:val="00ED77B9"/>
    <w:rsid w:val="00F05997"/>
    <w:rsid w:val="00F2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47E"/>
  <w15:chartTrackingRefBased/>
  <w15:docId w15:val="{8882FA7A-EECB-4F06-A446-4C8E65ED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qFormat/>
    <w:rsid w:val="005D3FD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Vitalijs Radenkovs</dc:creator>
  <cp:keywords/>
  <dc:description/>
  <cp:lastModifiedBy>Vitalijs Radenkovs</cp:lastModifiedBy>
  <cp:revision>2</cp:revision>
  <dcterms:created xsi:type="dcterms:W3CDTF">2021-11-01T20:53:00Z</dcterms:created>
  <dcterms:modified xsi:type="dcterms:W3CDTF">2021-11-01T23:18:00Z</dcterms:modified>
</cp:coreProperties>
</file>