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1128A" w14:textId="77777777" w:rsidR="00F308D4" w:rsidRPr="005B2FC0" w:rsidRDefault="00F308D4" w:rsidP="00F308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FC0">
        <w:rPr>
          <w:rFonts w:ascii="Times New Roman" w:hAnsi="Times New Roman" w:cs="Times New Roman"/>
          <w:sz w:val="24"/>
          <w:szCs w:val="24"/>
        </w:rPr>
        <w:t>KOMBAT: Knowledgebase of Microbes’ Battling Agents for Therapeutics</w:t>
      </w:r>
    </w:p>
    <w:p w14:paraId="2A412CA6" w14:textId="18C24BD9" w:rsidR="00F308D4" w:rsidRPr="005B2FC0" w:rsidRDefault="00F308D4" w:rsidP="00F308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FC0">
        <w:rPr>
          <w:rFonts w:ascii="Times New Roman" w:hAnsi="Times New Roman" w:cs="Times New Roman"/>
          <w:sz w:val="24"/>
          <w:szCs w:val="24"/>
        </w:rPr>
        <w:t>Anasuya Bhargav</w:t>
      </w:r>
      <w:r w:rsidRPr="005B2FC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5B2F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B2FC0">
        <w:rPr>
          <w:rFonts w:ascii="Times New Roman" w:hAnsi="Times New Roman" w:cs="Times New Roman"/>
          <w:sz w:val="24"/>
          <w:szCs w:val="24"/>
        </w:rPr>
        <w:t>Srijan</w:t>
      </w:r>
      <w:r w:rsidR="00C30D8B">
        <w:rPr>
          <w:rFonts w:ascii="Times New Roman" w:hAnsi="Times New Roman" w:cs="Times New Roman"/>
          <w:sz w:val="24"/>
          <w:szCs w:val="24"/>
        </w:rPr>
        <w:t>ee</w:t>
      </w:r>
      <w:proofErr w:type="spellEnd"/>
      <w:r w:rsidRPr="005B2FC0">
        <w:rPr>
          <w:rFonts w:ascii="Times New Roman" w:hAnsi="Times New Roman" w:cs="Times New Roman"/>
          <w:sz w:val="24"/>
          <w:szCs w:val="24"/>
        </w:rPr>
        <w:t xml:space="preserve"> Gupta, Surabhi Seth</w:t>
      </w:r>
      <w:r w:rsidRPr="005B2FC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5B2FC0">
        <w:rPr>
          <w:rFonts w:ascii="Times New Roman" w:hAnsi="Times New Roman" w:cs="Times New Roman"/>
          <w:sz w:val="24"/>
          <w:szCs w:val="24"/>
        </w:rPr>
        <w:t>, Sweety James, Firdaus Fatima</w:t>
      </w:r>
      <w:r w:rsidRPr="005B2FC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5B2FC0">
        <w:rPr>
          <w:rFonts w:ascii="Times New Roman" w:hAnsi="Times New Roman" w:cs="Times New Roman"/>
          <w:sz w:val="24"/>
          <w:szCs w:val="24"/>
        </w:rPr>
        <w:t>, Pratibha Chaurasia</w:t>
      </w:r>
      <w:r w:rsidRPr="005B2FC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5B2FC0">
        <w:rPr>
          <w:rFonts w:ascii="Times New Roman" w:hAnsi="Times New Roman" w:cs="Times New Roman"/>
          <w:sz w:val="24"/>
          <w:szCs w:val="24"/>
        </w:rPr>
        <w:t>, Srinivasan Ramachandran</w:t>
      </w:r>
      <w:r w:rsidRPr="005B2FC0">
        <w:rPr>
          <w:rFonts w:ascii="Times New Roman" w:hAnsi="Times New Roman" w:cs="Times New Roman"/>
          <w:sz w:val="24"/>
          <w:szCs w:val="24"/>
          <w:vertAlign w:val="superscript"/>
        </w:rPr>
        <w:t>1,2</w:t>
      </w:r>
      <w:r w:rsidRPr="005B2FC0">
        <w:rPr>
          <w:rFonts w:ascii="Times New Roman" w:hAnsi="Times New Roman" w:cs="Times New Roman"/>
          <w:sz w:val="24"/>
          <w:szCs w:val="24"/>
        </w:rPr>
        <w:t>*</w:t>
      </w:r>
    </w:p>
    <w:p w14:paraId="215AA12A" w14:textId="77777777" w:rsidR="00F308D4" w:rsidRPr="005B2FC0" w:rsidRDefault="00F308D4" w:rsidP="00F308D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FC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B2FC0">
        <w:rPr>
          <w:rFonts w:ascii="Times New Roman" w:hAnsi="Times New Roman" w:cs="Times New Roman"/>
          <w:sz w:val="24"/>
          <w:szCs w:val="24"/>
        </w:rPr>
        <w:t>Informatics and Big Data, Council of Scientific and Industrial Research – Institute of Genomics and Integrative Biology (CSIR-IGIB), Room No. 130, Mathura Road, New Delhi, 110025 India</w:t>
      </w:r>
    </w:p>
    <w:p w14:paraId="001E0F8B" w14:textId="1344593C" w:rsidR="00F308D4" w:rsidRPr="005B2FC0" w:rsidRDefault="00F308D4" w:rsidP="005B2FC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2FC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2FC0">
        <w:rPr>
          <w:rFonts w:ascii="Times New Roman" w:hAnsi="Times New Roman" w:cs="Times New Roman"/>
          <w:sz w:val="24"/>
          <w:szCs w:val="24"/>
        </w:rPr>
        <w:t>Academy of Scientific and Innovative Research (</w:t>
      </w:r>
      <w:proofErr w:type="spellStart"/>
      <w:r w:rsidRPr="005B2FC0">
        <w:rPr>
          <w:rFonts w:ascii="Times New Roman" w:hAnsi="Times New Roman" w:cs="Times New Roman"/>
          <w:sz w:val="24"/>
          <w:szCs w:val="24"/>
        </w:rPr>
        <w:t>AcSIR</w:t>
      </w:r>
      <w:proofErr w:type="spellEnd"/>
      <w:r w:rsidRPr="005B2FC0">
        <w:rPr>
          <w:rFonts w:ascii="Times New Roman" w:hAnsi="Times New Roman" w:cs="Times New Roman"/>
          <w:sz w:val="24"/>
          <w:szCs w:val="24"/>
        </w:rPr>
        <w:t>), Ghaziabad- 201002, India</w:t>
      </w:r>
    </w:p>
    <w:p w14:paraId="408DE107" w14:textId="1C46F98D" w:rsidR="007702CB" w:rsidRPr="005B2FC0" w:rsidRDefault="00F308D4" w:rsidP="00F308D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B2FC0">
        <w:rPr>
          <w:rFonts w:ascii="Times New Roman" w:hAnsi="Times New Roman" w:cs="Times New Roman"/>
          <w:sz w:val="24"/>
          <w:szCs w:val="24"/>
        </w:rPr>
        <w:t>*Corresponding Author, Email: ramuigib@gmail.com</w:t>
      </w:r>
    </w:p>
    <w:p w14:paraId="4D24DE98" w14:textId="0EDE106B" w:rsidR="007C2FB2" w:rsidRPr="005B2FC0" w:rsidRDefault="002A5A1B">
      <w:pPr>
        <w:rPr>
          <w:rFonts w:ascii="Times New Roman" w:hAnsi="Times New Roman" w:cs="Times New Roman"/>
          <w:sz w:val="24"/>
          <w:szCs w:val="24"/>
        </w:rPr>
      </w:pPr>
      <w:r w:rsidRPr="005B2FC0">
        <w:rPr>
          <w:rFonts w:ascii="Times New Roman" w:hAnsi="Times New Roman" w:cs="Times New Roman"/>
          <w:sz w:val="24"/>
          <w:szCs w:val="24"/>
        </w:rPr>
        <w:t xml:space="preserve">Supplementary Table 1:  </w:t>
      </w:r>
      <w:r w:rsidR="00167F2E">
        <w:rPr>
          <w:rFonts w:ascii="Times New Roman" w:hAnsi="Times New Roman" w:cs="Times New Roman"/>
          <w:sz w:val="24"/>
          <w:szCs w:val="24"/>
        </w:rPr>
        <w:t>List of antimicrobial databases retrieved from literature</w:t>
      </w:r>
    </w:p>
    <w:tbl>
      <w:tblPr>
        <w:tblStyle w:val="GridTable4"/>
        <w:tblW w:w="0" w:type="auto"/>
        <w:tblLayout w:type="fixed"/>
        <w:tblLook w:val="04A0" w:firstRow="1" w:lastRow="0" w:firstColumn="1" w:lastColumn="0" w:noHBand="0" w:noVBand="1"/>
      </w:tblPr>
      <w:tblGrid>
        <w:gridCol w:w="1248"/>
        <w:gridCol w:w="1582"/>
        <w:gridCol w:w="2127"/>
        <w:gridCol w:w="2835"/>
        <w:gridCol w:w="1224"/>
      </w:tblGrid>
      <w:tr w:rsidR="005B2FC0" w:rsidRPr="005B2FC0" w14:paraId="58EDF523" w14:textId="77777777" w:rsidTr="00AC6C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hideMark/>
          </w:tcPr>
          <w:p w14:paraId="5F88EEAF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Category</w:t>
            </w:r>
          </w:p>
        </w:tc>
        <w:tc>
          <w:tcPr>
            <w:tcW w:w="1582" w:type="dxa"/>
            <w:hideMark/>
          </w:tcPr>
          <w:p w14:paraId="2339A1FE" w14:textId="77777777" w:rsidR="005B2FC0" w:rsidRPr="005B2FC0" w:rsidRDefault="005B2F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127" w:type="dxa"/>
            <w:hideMark/>
          </w:tcPr>
          <w:p w14:paraId="75084EC2" w14:textId="77777777" w:rsidR="005B2FC0" w:rsidRPr="005B2FC0" w:rsidRDefault="005B2F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Database focus</w:t>
            </w:r>
          </w:p>
        </w:tc>
        <w:tc>
          <w:tcPr>
            <w:tcW w:w="2835" w:type="dxa"/>
            <w:hideMark/>
          </w:tcPr>
          <w:p w14:paraId="5AC25F3D" w14:textId="77777777" w:rsidR="005B2FC0" w:rsidRPr="005B2FC0" w:rsidRDefault="005B2F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</w:p>
        </w:tc>
        <w:tc>
          <w:tcPr>
            <w:tcW w:w="1224" w:type="dxa"/>
            <w:hideMark/>
          </w:tcPr>
          <w:p w14:paraId="6DCC7D40" w14:textId="77777777" w:rsidR="005B2FC0" w:rsidRPr="005B2FC0" w:rsidRDefault="005B2FC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PMID</w:t>
            </w:r>
          </w:p>
        </w:tc>
      </w:tr>
      <w:tr w:rsidR="005B2FC0" w:rsidRPr="005B2FC0" w14:paraId="3CBC6624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 w:val="restart"/>
            <w:hideMark/>
          </w:tcPr>
          <w:p w14:paraId="3BE22757" w14:textId="77777777" w:rsidR="005B2FC0" w:rsidRPr="005B2FC0" w:rsidRDefault="005B2FC0" w:rsidP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Antimicrobial peptide database</w:t>
            </w:r>
          </w:p>
        </w:tc>
        <w:tc>
          <w:tcPr>
            <w:tcW w:w="1582" w:type="dxa"/>
            <w:hideMark/>
          </w:tcPr>
          <w:p w14:paraId="6E0C1676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PhytAMP</w:t>
            </w:r>
            <w:proofErr w:type="spellEnd"/>
          </w:p>
        </w:tc>
        <w:tc>
          <w:tcPr>
            <w:tcW w:w="2127" w:type="dxa"/>
            <w:hideMark/>
          </w:tcPr>
          <w:p w14:paraId="60C68F3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Antimicrobial plant peptides</w:t>
            </w:r>
          </w:p>
        </w:tc>
        <w:tc>
          <w:tcPr>
            <w:tcW w:w="2835" w:type="dxa"/>
            <w:hideMark/>
          </w:tcPr>
          <w:p w14:paraId="3C7250C2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https://webs.iiitd.edu.in/raghava/satpdb/catalogs/phytamp/</w:t>
            </w:r>
          </w:p>
        </w:tc>
        <w:tc>
          <w:tcPr>
            <w:tcW w:w="1224" w:type="dxa"/>
            <w:hideMark/>
          </w:tcPr>
          <w:p w14:paraId="0890F966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18836196</w:t>
            </w:r>
          </w:p>
        </w:tc>
      </w:tr>
      <w:tr w:rsidR="005B2FC0" w:rsidRPr="005B2FC0" w14:paraId="7DCE870C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22A753BD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08443947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DBAASP</w:t>
            </w:r>
          </w:p>
        </w:tc>
        <w:tc>
          <w:tcPr>
            <w:tcW w:w="2127" w:type="dxa"/>
            <w:hideMark/>
          </w:tcPr>
          <w:p w14:paraId="3C561470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Chemical, 3D structure  and activity for experimentally evaluated antimicrobial peptides</w:t>
            </w:r>
          </w:p>
        </w:tc>
        <w:tc>
          <w:tcPr>
            <w:tcW w:w="2835" w:type="dxa"/>
            <w:hideMark/>
          </w:tcPr>
          <w:p w14:paraId="4D5AD6A4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https://dbaasp.org/</w:t>
            </w:r>
          </w:p>
        </w:tc>
        <w:tc>
          <w:tcPr>
            <w:tcW w:w="1224" w:type="dxa"/>
            <w:hideMark/>
          </w:tcPr>
          <w:p w14:paraId="30E93622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24888447</w:t>
            </w:r>
          </w:p>
        </w:tc>
      </w:tr>
      <w:tr w:rsidR="005B2FC0" w:rsidRPr="005B2FC0" w14:paraId="1B04AA78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771FC93F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97879B0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APD</w:t>
            </w:r>
          </w:p>
        </w:tc>
        <w:tc>
          <w:tcPr>
            <w:tcW w:w="2127" w:type="dxa"/>
            <w:hideMark/>
          </w:tcPr>
          <w:p w14:paraId="3DE11BE5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Antibacterial, antifungal, antiviral and antitumor peptides</w:t>
            </w:r>
          </w:p>
        </w:tc>
        <w:tc>
          <w:tcPr>
            <w:tcW w:w="2835" w:type="dxa"/>
            <w:hideMark/>
          </w:tcPr>
          <w:p w14:paraId="7FF7FA8D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https://aps.unmc.edu/</w:t>
            </w:r>
          </w:p>
        </w:tc>
        <w:tc>
          <w:tcPr>
            <w:tcW w:w="1224" w:type="dxa"/>
            <w:hideMark/>
          </w:tcPr>
          <w:p w14:paraId="6753F5AC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14681488</w:t>
            </w:r>
          </w:p>
        </w:tc>
      </w:tr>
      <w:tr w:rsidR="005B2FC0" w:rsidRPr="005B2FC0" w14:paraId="30149869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1D0C6F0D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010CF4B5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CAMPR3</w:t>
            </w:r>
          </w:p>
        </w:tc>
        <w:tc>
          <w:tcPr>
            <w:tcW w:w="2127" w:type="dxa"/>
            <w:hideMark/>
          </w:tcPr>
          <w:p w14:paraId="691472F5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Sequences, structures and signatures of antimicrobial peptides</w:t>
            </w:r>
          </w:p>
        </w:tc>
        <w:tc>
          <w:tcPr>
            <w:tcW w:w="2835" w:type="dxa"/>
            <w:hideMark/>
          </w:tcPr>
          <w:p w14:paraId="508B0B7A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http://www.camp.bicnirrh.res.in/</w:t>
            </w:r>
          </w:p>
        </w:tc>
        <w:tc>
          <w:tcPr>
            <w:tcW w:w="1224" w:type="dxa"/>
            <w:hideMark/>
          </w:tcPr>
          <w:p w14:paraId="014430E6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26467475</w:t>
            </w:r>
          </w:p>
        </w:tc>
      </w:tr>
      <w:tr w:rsidR="005B2FC0" w:rsidRPr="005B2FC0" w14:paraId="2C8F89C3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2127B81C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0BCEBF7D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DRAMP</w:t>
            </w:r>
          </w:p>
        </w:tc>
        <w:tc>
          <w:tcPr>
            <w:tcW w:w="2127" w:type="dxa"/>
            <w:hideMark/>
          </w:tcPr>
          <w:p w14:paraId="1594C7D0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Repository of  general AMPs,  patented sequences and peptides in drug development</w:t>
            </w:r>
          </w:p>
        </w:tc>
        <w:tc>
          <w:tcPr>
            <w:tcW w:w="2835" w:type="dxa"/>
            <w:hideMark/>
          </w:tcPr>
          <w:p w14:paraId="07C22489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http://dramp.cpu-bioinfor.org/</w:t>
            </w:r>
          </w:p>
        </w:tc>
        <w:tc>
          <w:tcPr>
            <w:tcW w:w="1224" w:type="dxa"/>
            <w:hideMark/>
          </w:tcPr>
          <w:p w14:paraId="3E004CD0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27075512</w:t>
            </w:r>
          </w:p>
        </w:tc>
      </w:tr>
      <w:tr w:rsidR="005B2FC0" w:rsidRPr="005B2FC0" w14:paraId="533A891E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19A4D6DB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63D3614E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AntiTbPdb</w:t>
            </w:r>
            <w:proofErr w:type="spellEnd"/>
          </w:p>
        </w:tc>
        <w:tc>
          <w:tcPr>
            <w:tcW w:w="2127" w:type="dxa"/>
            <w:hideMark/>
          </w:tcPr>
          <w:p w14:paraId="3F48CDB2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Experimentally validated anti-tubercular peptides </w:t>
            </w:r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compiled from literature</w:t>
            </w:r>
          </w:p>
        </w:tc>
        <w:tc>
          <w:tcPr>
            <w:tcW w:w="2835" w:type="dxa"/>
            <w:hideMark/>
          </w:tcPr>
          <w:p w14:paraId="6707EFC4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https://webs.iiitd.edu.in/raghava/antitbpdb/</w:t>
            </w:r>
          </w:p>
        </w:tc>
        <w:tc>
          <w:tcPr>
            <w:tcW w:w="1224" w:type="dxa"/>
            <w:hideMark/>
          </w:tcPr>
          <w:p w14:paraId="368624B2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29688365</w:t>
            </w:r>
          </w:p>
        </w:tc>
      </w:tr>
      <w:tr w:rsidR="005B2FC0" w:rsidRPr="005B2FC0" w14:paraId="704BCB02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07AB368B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4E582286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AVPdb</w:t>
            </w:r>
            <w:proofErr w:type="spellEnd"/>
          </w:p>
        </w:tc>
        <w:tc>
          <w:tcPr>
            <w:tcW w:w="2127" w:type="dxa"/>
            <w:hideMark/>
          </w:tcPr>
          <w:p w14:paraId="26315914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Experimentally validated antiviral peptides</w:t>
            </w:r>
          </w:p>
        </w:tc>
        <w:tc>
          <w:tcPr>
            <w:tcW w:w="2835" w:type="dxa"/>
            <w:hideMark/>
          </w:tcPr>
          <w:p w14:paraId="4E332B68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https://webs.iiitd.edu.in/raghava/satpdb/catalogs/avpdb/</w:t>
            </w:r>
          </w:p>
        </w:tc>
        <w:tc>
          <w:tcPr>
            <w:tcW w:w="1224" w:type="dxa"/>
            <w:hideMark/>
          </w:tcPr>
          <w:p w14:paraId="1C151824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24285301</w:t>
            </w:r>
          </w:p>
        </w:tc>
      </w:tr>
      <w:tr w:rsidR="005B2FC0" w:rsidRPr="005B2FC0" w14:paraId="07010E78" w14:textId="77777777" w:rsidTr="00AC6C3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26B7F2D4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79EB8674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ParaPep</w:t>
            </w:r>
            <w:proofErr w:type="spellEnd"/>
          </w:p>
        </w:tc>
        <w:tc>
          <w:tcPr>
            <w:tcW w:w="2127" w:type="dxa"/>
            <w:hideMark/>
          </w:tcPr>
          <w:p w14:paraId="5B920F5E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Experimentally validated antiparasitic peptide sequences and their structures</w:t>
            </w:r>
          </w:p>
        </w:tc>
        <w:tc>
          <w:tcPr>
            <w:tcW w:w="2835" w:type="dxa"/>
            <w:hideMark/>
          </w:tcPr>
          <w:p w14:paraId="0D64737A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https://webs.iiitd.edu.in/raghava/parapep/help.php</w:t>
            </w:r>
          </w:p>
        </w:tc>
        <w:tc>
          <w:tcPr>
            <w:tcW w:w="1224" w:type="dxa"/>
            <w:hideMark/>
          </w:tcPr>
          <w:p w14:paraId="61AEB921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24923818</w:t>
            </w:r>
          </w:p>
        </w:tc>
      </w:tr>
      <w:tr w:rsidR="005B2FC0" w:rsidRPr="005B2FC0" w14:paraId="0A7CF910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4E94BF26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3B75FF6E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DADP</w:t>
            </w:r>
          </w:p>
        </w:tc>
        <w:tc>
          <w:tcPr>
            <w:tcW w:w="2127" w:type="dxa"/>
            <w:hideMark/>
          </w:tcPr>
          <w:p w14:paraId="38D4E4A5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Manually curated database of antimicrobial and other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 peptides from frog</w:t>
            </w:r>
          </w:p>
        </w:tc>
        <w:tc>
          <w:tcPr>
            <w:tcW w:w="2835" w:type="dxa"/>
            <w:hideMark/>
          </w:tcPr>
          <w:p w14:paraId="5A5464E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http://split4.pmfst.hr/dadp/</w:t>
            </w:r>
          </w:p>
        </w:tc>
        <w:tc>
          <w:tcPr>
            <w:tcW w:w="1224" w:type="dxa"/>
            <w:hideMark/>
          </w:tcPr>
          <w:p w14:paraId="72B0FA3D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22467909</w:t>
            </w:r>
          </w:p>
        </w:tc>
      </w:tr>
      <w:tr w:rsidR="005B2FC0" w:rsidRPr="005B2FC0" w14:paraId="60B6D9F6" w14:textId="77777777" w:rsidTr="00AC6C37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776B9AE0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762168D3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BaAMPs</w:t>
            </w:r>
            <w:proofErr w:type="spellEnd"/>
          </w:p>
        </w:tc>
        <w:tc>
          <w:tcPr>
            <w:tcW w:w="2127" w:type="dxa"/>
            <w:hideMark/>
          </w:tcPr>
          <w:p w14:paraId="7ABF64C1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Biofilm-active antimicrobial peptides</w:t>
            </w:r>
          </w:p>
        </w:tc>
        <w:tc>
          <w:tcPr>
            <w:tcW w:w="2835" w:type="dxa"/>
            <w:hideMark/>
          </w:tcPr>
          <w:p w14:paraId="1B8934EE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http://www.baamps.it/</w:t>
            </w:r>
          </w:p>
        </w:tc>
        <w:tc>
          <w:tcPr>
            <w:tcW w:w="1224" w:type="dxa"/>
            <w:hideMark/>
          </w:tcPr>
          <w:p w14:paraId="79C048D4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25760404</w:t>
            </w:r>
          </w:p>
        </w:tc>
      </w:tr>
      <w:tr w:rsidR="005B2FC0" w:rsidRPr="005B2FC0" w14:paraId="1D7D50D6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61D49067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32B497A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LAMP</w:t>
            </w:r>
          </w:p>
        </w:tc>
        <w:tc>
          <w:tcPr>
            <w:tcW w:w="2127" w:type="dxa"/>
            <w:hideMark/>
          </w:tcPr>
          <w:p w14:paraId="552BED5D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Antimicrobial peptide with information about their antimicrobial activity and cytotoxicity</w:t>
            </w:r>
          </w:p>
        </w:tc>
        <w:tc>
          <w:tcPr>
            <w:tcW w:w="2835" w:type="dxa"/>
            <w:hideMark/>
          </w:tcPr>
          <w:p w14:paraId="113DEBFE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http://biotechlab.fudan.edu.cn/database/lamp/</w:t>
            </w:r>
          </w:p>
        </w:tc>
        <w:tc>
          <w:tcPr>
            <w:tcW w:w="1224" w:type="dxa"/>
            <w:hideMark/>
          </w:tcPr>
          <w:p w14:paraId="0F9335A2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23825543</w:t>
            </w:r>
          </w:p>
        </w:tc>
      </w:tr>
      <w:tr w:rsidR="005B2FC0" w:rsidRPr="005B2FC0" w14:paraId="7A6FE9D1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6B92D212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7A91DC72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BACTIBASE</w:t>
            </w:r>
          </w:p>
        </w:tc>
        <w:tc>
          <w:tcPr>
            <w:tcW w:w="2127" w:type="dxa"/>
            <w:hideMark/>
          </w:tcPr>
          <w:p w14:paraId="48C2EE6F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Bacteriocins with activity against various human and animal pathogens</w:t>
            </w:r>
          </w:p>
        </w:tc>
        <w:tc>
          <w:tcPr>
            <w:tcW w:w="2835" w:type="dxa"/>
            <w:hideMark/>
          </w:tcPr>
          <w:p w14:paraId="7941FD40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http://bactibase.hammamilab.org/main.php</w:t>
            </w:r>
          </w:p>
        </w:tc>
        <w:tc>
          <w:tcPr>
            <w:tcW w:w="1224" w:type="dxa"/>
            <w:hideMark/>
          </w:tcPr>
          <w:p w14:paraId="739D73C9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17941971</w:t>
            </w:r>
          </w:p>
        </w:tc>
      </w:tr>
      <w:tr w:rsidR="005B2FC0" w:rsidRPr="005B2FC0" w14:paraId="7656F580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3269E43F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23661F54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THPdb</w:t>
            </w:r>
            <w:proofErr w:type="spellEnd"/>
          </w:p>
        </w:tc>
        <w:tc>
          <w:tcPr>
            <w:tcW w:w="2127" w:type="dxa"/>
            <w:hideMark/>
          </w:tcPr>
          <w:p w14:paraId="1FCC9636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FDA-approved peptide and protein therapeutics</w:t>
            </w:r>
          </w:p>
        </w:tc>
        <w:tc>
          <w:tcPr>
            <w:tcW w:w="2835" w:type="dxa"/>
            <w:hideMark/>
          </w:tcPr>
          <w:p w14:paraId="06AB4E0B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https://webs.iiitd.edu.in/raghava/thpdb/keyword.php</w:t>
            </w:r>
          </w:p>
        </w:tc>
        <w:tc>
          <w:tcPr>
            <w:tcW w:w="1224" w:type="dxa"/>
            <w:hideMark/>
          </w:tcPr>
          <w:p w14:paraId="74DDA6DA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28759605</w:t>
            </w:r>
          </w:p>
        </w:tc>
      </w:tr>
      <w:tr w:rsidR="005B2FC0" w:rsidRPr="005B2FC0" w14:paraId="2CFAD3A2" w14:textId="77777777" w:rsidTr="00AC6C3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01151688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210E0998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PlantAFP</w:t>
            </w:r>
            <w:proofErr w:type="spellEnd"/>
          </w:p>
        </w:tc>
        <w:tc>
          <w:tcPr>
            <w:tcW w:w="2127" w:type="dxa"/>
            <w:hideMark/>
          </w:tcPr>
          <w:p w14:paraId="3292C9D0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Plant-origin antifungal peptides</w:t>
            </w:r>
          </w:p>
        </w:tc>
        <w:tc>
          <w:tcPr>
            <w:tcW w:w="2835" w:type="dxa"/>
            <w:hideMark/>
          </w:tcPr>
          <w:p w14:paraId="4454FB61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http://bioinformatics.cimap.res.in/sharma/PlantAFP/</w:t>
            </w:r>
          </w:p>
        </w:tc>
        <w:tc>
          <w:tcPr>
            <w:tcW w:w="1224" w:type="dxa"/>
            <w:hideMark/>
          </w:tcPr>
          <w:p w14:paraId="0B3C8D06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31612325</w:t>
            </w:r>
          </w:p>
        </w:tc>
      </w:tr>
      <w:tr w:rsidR="005B2FC0" w:rsidRPr="005B2FC0" w14:paraId="6CCFDCA9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2D95A706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61355B5B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MimoDB</w:t>
            </w:r>
            <w:proofErr w:type="spellEnd"/>
          </w:p>
        </w:tc>
        <w:tc>
          <w:tcPr>
            <w:tcW w:w="2127" w:type="dxa"/>
            <w:hideMark/>
          </w:tcPr>
          <w:p w14:paraId="56FEAB84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Pepository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 for therapeutic peptides</w:t>
            </w:r>
          </w:p>
        </w:tc>
        <w:tc>
          <w:tcPr>
            <w:tcW w:w="2835" w:type="dxa"/>
            <w:hideMark/>
          </w:tcPr>
          <w:p w14:paraId="0306D1A8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https://dbpedia.org/page/MimoDB</w:t>
            </w:r>
          </w:p>
        </w:tc>
        <w:tc>
          <w:tcPr>
            <w:tcW w:w="1224" w:type="dxa"/>
            <w:hideMark/>
          </w:tcPr>
          <w:p w14:paraId="37A5C052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21079566</w:t>
            </w:r>
          </w:p>
        </w:tc>
      </w:tr>
      <w:tr w:rsidR="005B2FC0" w:rsidRPr="005B2FC0" w14:paraId="631CD115" w14:textId="77777777" w:rsidTr="00AC6C37">
        <w:trPr>
          <w:trHeight w:val="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7D512C30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2E1923C0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YADAMP</w:t>
            </w:r>
          </w:p>
        </w:tc>
        <w:tc>
          <w:tcPr>
            <w:tcW w:w="2127" w:type="dxa"/>
            <w:hideMark/>
          </w:tcPr>
          <w:p w14:paraId="157D4F66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Antimicrobial peptides from all biological sources active against bacteria.</w:t>
            </w:r>
          </w:p>
        </w:tc>
        <w:tc>
          <w:tcPr>
            <w:tcW w:w="2835" w:type="dxa"/>
            <w:hideMark/>
          </w:tcPr>
          <w:p w14:paraId="035BBCF2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https://webs.iiitd.edu.in/raghava/satpdb/catalogs/yadamp/</w:t>
            </w:r>
          </w:p>
        </w:tc>
        <w:tc>
          <w:tcPr>
            <w:tcW w:w="1224" w:type="dxa"/>
            <w:hideMark/>
          </w:tcPr>
          <w:p w14:paraId="716C4EED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22325123</w:t>
            </w:r>
          </w:p>
        </w:tc>
      </w:tr>
      <w:tr w:rsidR="005B2FC0" w:rsidRPr="005B2FC0" w14:paraId="6E0B96C4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 w:val="restart"/>
            <w:hideMark/>
          </w:tcPr>
          <w:p w14:paraId="638DFD8D" w14:textId="77777777" w:rsidR="005B2FC0" w:rsidRPr="005B2FC0" w:rsidRDefault="005B2FC0" w:rsidP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Molecule</w:t>
            </w:r>
          </w:p>
        </w:tc>
        <w:tc>
          <w:tcPr>
            <w:tcW w:w="1582" w:type="dxa"/>
            <w:hideMark/>
          </w:tcPr>
          <w:p w14:paraId="5944EBC7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AntibioticDB</w:t>
            </w:r>
            <w:proofErr w:type="spellEnd"/>
          </w:p>
        </w:tc>
        <w:tc>
          <w:tcPr>
            <w:tcW w:w="2127" w:type="dxa"/>
            <w:hideMark/>
          </w:tcPr>
          <w:p w14:paraId="44161E2A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Clinically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relevent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 antibacterial compounds</w:t>
            </w:r>
          </w:p>
        </w:tc>
        <w:tc>
          <w:tcPr>
            <w:tcW w:w="2835" w:type="dxa"/>
            <w:hideMark/>
          </w:tcPr>
          <w:p w14:paraId="1F90082D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https://antibioticdb.com/</w:t>
            </w:r>
          </w:p>
        </w:tc>
        <w:tc>
          <w:tcPr>
            <w:tcW w:w="1224" w:type="dxa"/>
            <w:hideMark/>
          </w:tcPr>
          <w:p w14:paraId="739674CB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29897476</w:t>
            </w:r>
          </w:p>
        </w:tc>
      </w:tr>
      <w:tr w:rsidR="005B2FC0" w:rsidRPr="005B2FC0" w14:paraId="14F63237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4DA3C354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E895D89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ChemDB</w:t>
            </w:r>
            <w:proofErr w:type="spellEnd"/>
          </w:p>
        </w:tc>
        <w:tc>
          <w:tcPr>
            <w:tcW w:w="2127" w:type="dxa"/>
            <w:hideMark/>
          </w:tcPr>
          <w:p w14:paraId="16D61974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Database of small molecules and related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chemoinformatics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 resources</w:t>
            </w:r>
          </w:p>
        </w:tc>
        <w:tc>
          <w:tcPr>
            <w:tcW w:w="2835" w:type="dxa"/>
            <w:hideMark/>
          </w:tcPr>
          <w:p w14:paraId="2E9B31F6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http://chemdb.ics.uci.edu/</w:t>
            </w:r>
          </w:p>
        </w:tc>
        <w:tc>
          <w:tcPr>
            <w:tcW w:w="1224" w:type="dxa"/>
            <w:hideMark/>
          </w:tcPr>
          <w:p w14:paraId="12D87466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16174682</w:t>
            </w:r>
          </w:p>
        </w:tc>
      </w:tr>
      <w:tr w:rsidR="005B2FC0" w:rsidRPr="005B2FC0" w14:paraId="7013DA20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43F1348F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77A1DDB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ASDCD</w:t>
            </w:r>
          </w:p>
        </w:tc>
        <w:tc>
          <w:tcPr>
            <w:tcW w:w="2127" w:type="dxa"/>
            <w:hideMark/>
          </w:tcPr>
          <w:p w14:paraId="42D80E1C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Antifungal synergistic drug combination</w:t>
            </w:r>
          </w:p>
        </w:tc>
        <w:tc>
          <w:tcPr>
            <w:tcW w:w="2835" w:type="dxa"/>
            <w:hideMark/>
          </w:tcPr>
          <w:p w14:paraId="75A220C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http://asdcd.amss.ac.cn/</w:t>
            </w:r>
          </w:p>
        </w:tc>
        <w:tc>
          <w:tcPr>
            <w:tcW w:w="1224" w:type="dxa"/>
            <w:hideMark/>
          </w:tcPr>
          <w:p w14:paraId="67D1A0D4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24475134</w:t>
            </w:r>
          </w:p>
        </w:tc>
      </w:tr>
      <w:tr w:rsidR="005B2FC0" w:rsidRPr="005B2FC0" w14:paraId="635C8297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44A3FA28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61C0A62C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DenvInD</w:t>
            </w:r>
            <w:proofErr w:type="spellEnd"/>
          </w:p>
        </w:tc>
        <w:tc>
          <w:tcPr>
            <w:tcW w:w="2127" w:type="dxa"/>
            <w:hideMark/>
          </w:tcPr>
          <w:p w14:paraId="36B3D76D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Dengue virus inhibitors database</w:t>
            </w:r>
          </w:p>
        </w:tc>
        <w:tc>
          <w:tcPr>
            <w:tcW w:w="2835" w:type="dxa"/>
            <w:hideMark/>
          </w:tcPr>
          <w:p w14:paraId="2C5C4A97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https://webs.iiitd.edu.in/raghava/denvind/</w:t>
            </w:r>
          </w:p>
        </w:tc>
        <w:tc>
          <w:tcPr>
            <w:tcW w:w="1224" w:type="dxa"/>
            <w:hideMark/>
          </w:tcPr>
          <w:p w14:paraId="6BA63C19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32510549</w:t>
            </w:r>
          </w:p>
        </w:tc>
      </w:tr>
      <w:tr w:rsidR="005B2FC0" w:rsidRPr="005B2FC0" w14:paraId="238CC3C5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 w:val="restart"/>
            <w:hideMark/>
          </w:tcPr>
          <w:p w14:paraId="6F0AD044" w14:textId="77777777" w:rsidR="005B2FC0" w:rsidRPr="005B2FC0" w:rsidRDefault="005B2FC0" w:rsidP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Drug Target</w:t>
            </w:r>
          </w:p>
        </w:tc>
        <w:tc>
          <w:tcPr>
            <w:tcW w:w="1582" w:type="dxa"/>
            <w:hideMark/>
          </w:tcPr>
          <w:p w14:paraId="0CE4B2B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TDD</w:t>
            </w:r>
          </w:p>
        </w:tc>
        <w:tc>
          <w:tcPr>
            <w:tcW w:w="2127" w:type="dxa"/>
            <w:hideMark/>
          </w:tcPr>
          <w:p w14:paraId="3CAA0E8C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Known therapeutic protein and nucleic acid targets described in the literature</w:t>
            </w:r>
          </w:p>
        </w:tc>
        <w:tc>
          <w:tcPr>
            <w:tcW w:w="2835" w:type="dxa"/>
            <w:hideMark/>
          </w:tcPr>
          <w:p w14:paraId="62FCDD6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http://db.idrblab.net/ttd/</w:t>
            </w:r>
          </w:p>
        </w:tc>
        <w:tc>
          <w:tcPr>
            <w:tcW w:w="1224" w:type="dxa"/>
            <w:hideMark/>
          </w:tcPr>
          <w:p w14:paraId="19C7DD98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11752352</w:t>
            </w:r>
          </w:p>
        </w:tc>
      </w:tr>
      <w:tr w:rsidR="005B2FC0" w:rsidRPr="005B2FC0" w14:paraId="022184C9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6A3F3534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5E90786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PfalDB</w:t>
            </w:r>
            <w:proofErr w:type="spellEnd"/>
          </w:p>
        </w:tc>
        <w:tc>
          <w:tcPr>
            <w:tcW w:w="2127" w:type="dxa"/>
            <w:hideMark/>
          </w:tcPr>
          <w:p w14:paraId="27D26E48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Drug target and chemical database for Plasmodium falciparum</w:t>
            </w:r>
          </w:p>
        </w:tc>
        <w:tc>
          <w:tcPr>
            <w:tcW w:w="2835" w:type="dxa"/>
            <w:hideMark/>
          </w:tcPr>
          <w:p w14:paraId="4EDD8863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http://indirag.org/database/3</w:t>
            </w:r>
          </w:p>
        </w:tc>
        <w:tc>
          <w:tcPr>
            <w:tcW w:w="1224" w:type="dxa"/>
            <w:hideMark/>
          </w:tcPr>
          <w:p w14:paraId="23C61BB4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25198774</w:t>
            </w:r>
          </w:p>
        </w:tc>
      </w:tr>
      <w:tr w:rsidR="005B2FC0" w:rsidRPr="005B2FC0" w14:paraId="033C018F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5AEFD5EE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3DEEED2C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Clostridium-DTDB</w:t>
            </w:r>
          </w:p>
        </w:tc>
        <w:tc>
          <w:tcPr>
            <w:tcW w:w="2127" w:type="dxa"/>
            <w:hideMark/>
          </w:tcPr>
          <w:p w14:paraId="120D7612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Rotential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 drug targets with their structural information from Clostridium difficile</w:t>
            </w:r>
          </w:p>
        </w:tc>
        <w:tc>
          <w:tcPr>
            <w:tcW w:w="2835" w:type="dxa"/>
            <w:hideMark/>
          </w:tcPr>
          <w:p w14:paraId="29775626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http://clostridium.bicpu.edu.in/</w:t>
            </w:r>
          </w:p>
        </w:tc>
        <w:tc>
          <w:tcPr>
            <w:tcW w:w="1224" w:type="dxa"/>
            <w:hideMark/>
          </w:tcPr>
          <w:p w14:paraId="6230BFD4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23415847</w:t>
            </w:r>
          </w:p>
        </w:tc>
      </w:tr>
      <w:tr w:rsidR="005B2FC0" w:rsidRPr="005B2FC0" w14:paraId="41295444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301480C0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D9C0944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-PDB</w:t>
            </w:r>
          </w:p>
        </w:tc>
        <w:tc>
          <w:tcPr>
            <w:tcW w:w="2127" w:type="dxa"/>
            <w:hideMark/>
          </w:tcPr>
          <w:p w14:paraId="061C3313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Three-dimensional structures of druggable binding sites</w:t>
            </w:r>
          </w:p>
        </w:tc>
        <w:tc>
          <w:tcPr>
            <w:tcW w:w="2835" w:type="dxa"/>
            <w:hideMark/>
          </w:tcPr>
          <w:p w14:paraId="02E00A51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http://bioinfo-pharma.u-strasbg.fr/scPDB/</w:t>
            </w:r>
          </w:p>
        </w:tc>
        <w:tc>
          <w:tcPr>
            <w:tcW w:w="1224" w:type="dxa"/>
            <w:hideMark/>
          </w:tcPr>
          <w:p w14:paraId="67F8718E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16563002</w:t>
            </w:r>
          </w:p>
        </w:tc>
      </w:tr>
      <w:tr w:rsidR="005B2FC0" w:rsidRPr="005B2FC0" w14:paraId="17C36B2C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 w:val="restart"/>
            <w:hideMark/>
          </w:tcPr>
          <w:p w14:paraId="699292F6" w14:textId="77777777" w:rsidR="005B2FC0" w:rsidRPr="005B2FC0" w:rsidRDefault="005B2FC0" w:rsidP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Gene/ Sequence</w:t>
            </w:r>
          </w:p>
        </w:tc>
        <w:tc>
          <w:tcPr>
            <w:tcW w:w="1582" w:type="dxa"/>
            <w:hideMark/>
          </w:tcPr>
          <w:p w14:paraId="371CD48A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CARD</w:t>
            </w:r>
          </w:p>
        </w:tc>
        <w:tc>
          <w:tcPr>
            <w:tcW w:w="2127" w:type="dxa"/>
            <w:hideMark/>
          </w:tcPr>
          <w:p w14:paraId="68127E8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Database of resistance genes, their products and associated phenotypes</w:t>
            </w:r>
          </w:p>
        </w:tc>
        <w:tc>
          <w:tcPr>
            <w:tcW w:w="2835" w:type="dxa"/>
            <w:hideMark/>
          </w:tcPr>
          <w:p w14:paraId="288E1848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https://card.mcmaster.ca/</w:t>
            </w:r>
          </w:p>
        </w:tc>
        <w:tc>
          <w:tcPr>
            <w:tcW w:w="1224" w:type="dxa"/>
            <w:hideMark/>
          </w:tcPr>
          <w:p w14:paraId="6E463DF2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23650175</w:t>
            </w:r>
          </w:p>
        </w:tc>
      </w:tr>
      <w:tr w:rsidR="005B2FC0" w:rsidRPr="005B2FC0" w14:paraId="2771CF12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3EF32D02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2127E25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MEGARes</w:t>
            </w:r>
            <w:proofErr w:type="spellEnd"/>
          </w:p>
        </w:tc>
        <w:tc>
          <w:tcPr>
            <w:tcW w:w="2127" w:type="dxa"/>
            <w:hideMark/>
          </w:tcPr>
          <w:p w14:paraId="6A7E11CD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High-Throughput Sequencing database</w:t>
            </w:r>
          </w:p>
        </w:tc>
        <w:tc>
          <w:tcPr>
            <w:tcW w:w="2835" w:type="dxa"/>
            <w:hideMark/>
          </w:tcPr>
          <w:p w14:paraId="017DE6CE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https://megares.meglab.org/</w:t>
            </w:r>
          </w:p>
        </w:tc>
        <w:tc>
          <w:tcPr>
            <w:tcW w:w="1224" w:type="dxa"/>
            <w:hideMark/>
          </w:tcPr>
          <w:p w14:paraId="560C0D94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27899569</w:t>
            </w:r>
          </w:p>
        </w:tc>
      </w:tr>
      <w:tr w:rsidR="005B2FC0" w:rsidRPr="005B2FC0" w14:paraId="16B6A1E1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54219E7C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28C9D6B0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VFDB</w:t>
            </w:r>
          </w:p>
        </w:tc>
        <w:tc>
          <w:tcPr>
            <w:tcW w:w="2127" w:type="dxa"/>
            <w:hideMark/>
          </w:tcPr>
          <w:p w14:paraId="623DD708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Database of virulence factors of bacterial pathogens</w:t>
            </w:r>
          </w:p>
        </w:tc>
        <w:tc>
          <w:tcPr>
            <w:tcW w:w="2835" w:type="dxa"/>
            <w:hideMark/>
          </w:tcPr>
          <w:p w14:paraId="796F377A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http://www.mgc.ac.cn/VFs/</w:t>
            </w:r>
          </w:p>
        </w:tc>
        <w:tc>
          <w:tcPr>
            <w:tcW w:w="1224" w:type="dxa"/>
            <w:hideMark/>
          </w:tcPr>
          <w:p w14:paraId="3AB040E7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15608208</w:t>
            </w:r>
          </w:p>
        </w:tc>
      </w:tr>
      <w:tr w:rsidR="005B2FC0" w:rsidRPr="005B2FC0" w14:paraId="0863BD4C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776D04E9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2C62461F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PATRIC</w:t>
            </w:r>
          </w:p>
        </w:tc>
        <w:tc>
          <w:tcPr>
            <w:tcW w:w="2127" w:type="dxa"/>
            <w:hideMark/>
          </w:tcPr>
          <w:p w14:paraId="5128E741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Consistent annotations across all sequenced bacterial species </w:t>
            </w:r>
          </w:p>
        </w:tc>
        <w:tc>
          <w:tcPr>
            <w:tcW w:w="2835" w:type="dxa"/>
            <w:hideMark/>
          </w:tcPr>
          <w:p w14:paraId="293C9A35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https://www.patricbrc.org/</w:t>
            </w:r>
          </w:p>
        </w:tc>
        <w:tc>
          <w:tcPr>
            <w:tcW w:w="1224" w:type="dxa"/>
            <w:hideMark/>
          </w:tcPr>
          <w:p w14:paraId="14F4A4D2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24225323</w:t>
            </w:r>
          </w:p>
        </w:tc>
      </w:tr>
      <w:tr w:rsidR="005B2FC0" w:rsidRPr="005B2FC0" w14:paraId="7C873D5C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7561B824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40E22B5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Mustard</w:t>
            </w:r>
          </w:p>
        </w:tc>
        <w:tc>
          <w:tcPr>
            <w:tcW w:w="2127" w:type="dxa"/>
            <w:hideMark/>
          </w:tcPr>
          <w:p w14:paraId="3FA6C3BD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Antimicrobial resistance genes and AR Determinants</w:t>
            </w:r>
          </w:p>
        </w:tc>
        <w:tc>
          <w:tcPr>
            <w:tcW w:w="2835" w:type="dxa"/>
            <w:hideMark/>
          </w:tcPr>
          <w:p w14:paraId="7BAFF689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http://mgps.eu/Mustard/</w:t>
            </w:r>
          </w:p>
        </w:tc>
        <w:tc>
          <w:tcPr>
            <w:tcW w:w="1224" w:type="dxa"/>
            <w:hideMark/>
          </w:tcPr>
          <w:p w14:paraId="2891CD8C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30478291</w:t>
            </w:r>
          </w:p>
        </w:tc>
      </w:tr>
      <w:tr w:rsidR="005B2FC0" w:rsidRPr="005B2FC0" w14:paraId="79CABD54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6B49F9E4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0048941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BacMet</w:t>
            </w:r>
            <w:proofErr w:type="spellEnd"/>
          </w:p>
        </w:tc>
        <w:tc>
          <w:tcPr>
            <w:tcW w:w="2127" w:type="dxa"/>
            <w:hideMark/>
          </w:tcPr>
          <w:p w14:paraId="19124BF9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antibacterial biocide and metal resistance genes</w:t>
            </w:r>
          </w:p>
        </w:tc>
        <w:tc>
          <w:tcPr>
            <w:tcW w:w="2835" w:type="dxa"/>
            <w:hideMark/>
          </w:tcPr>
          <w:p w14:paraId="6DF93C43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http://bacmet.biomedicine.gu.se/</w:t>
            </w:r>
          </w:p>
        </w:tc>
        <w:tc>
          <w:tcPr>
            <w:tcW w:w="1224" w:type="dxa"/>
            <w:hideMark/>
          </w:tcPr>
          <w:p w14:paraId="0D89C802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24304895</w:t>
            </w:r>
          </w:p>
        </w:tc>
      </w:tr>
      <w:tr w:rsidR="005B2FC0" w:rsidRPr="005B2FC0" w14:paraId="2473B116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71CE4017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107DA6D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MARDy</w:t>
            </w:r>
            <w:proofErr w:type="spellEnd"/>
          </w:p>
        </w:tc>
        <w:tc>
          <w:tcPr>
            <w:tcW w:w="2127" w:type="dxa"/>
            <w:hideMark/>
          </w:tcPr>
          <w:p w14:paraId="3F777DD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Database of antifungal drug resistance mechanisms, including amino acid substitutions, tandem repeat sequences and genome ploidy</w:t>
            </w:r>
          </w:p>
        </w:tc>
        <w:tc>
          <w:tcPr>
            <w:tcW w:w="2835" w:type="dxa"/>
            <w:hideMark/>
          </w:tcPr>
          <w:p w14:paraId="6624AB14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http://www.mardy.net/</w:t>
            </w:r>
          </w:p>
        </w:tc>
        <w:tc>
          <w:tcPr>
            <w:tcW w:w="1224" w:type="dxa"/>
            <w:hideMark/>
          </w:tcPr>
          <w:p w14:paraId="27C3FAA7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29897419</w:t>
            </w:r>
          </w:p>
        </w:tc>
      </w:tr>
      <w:tr w:rsidR="005B2FC0" w:rsidRPr="005B2FC0" w14:paraId="6F28D401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055D595C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6939D305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FARME DB</w:t>
            </w:r>
          </w:p>
        </w:tc>
        <w:tc>
          <w:tcPr>
            <w:tcW w:w="2127" w:type="dxa"/>
            <w:hideMark/>
          </w:tcPr>
          <w:p w14:paraId="6A615449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Functional metagenomic antibiotic resistance (AR) gene elements</w:t>
            </w:r>
          </w:p>
        </w:tc>
        <w:tc>
          <w:tcPr>
            <w:tcW w:w="2835" w:type="dxa"/>
            <w:hideMark/>
          </w:tcPr>
          <w:p w14:paraId="32EB5CD2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http://staff.washington.edu/jwallace/farme/</w:t>
            </w:r>
          </w:p>
        </w:tc>
        <w:tc>
          <w:tcPr>
            <w:tcW w:w="1224" w:type="dxa"/>
            <w:hideMark/>
          </w:tcPr>
          <w:p w14:paraId="0A54B823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28077567</w:t>
            </w:r>
          </w:p>
        </w:tc>
      </w:tr>
      <w:tr w:rsidR="005B2FC0" w:rsidRPr="005B2FC0" w14:paraId="44CAD9A3" w14:textId="77777777" w:rsidTr="00AC6C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0C5A1A89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77B8AA18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u-CARE</w:t>
            </w:r>
          </w:p>
        </w:tc>
        <w:tc>
          <w:tcPr>
            <w:tcW w:w="2127" w:type="dxa"/>
            <w:hideMark/>
          </w:tcPr>
          <w:p w14:paraId="026260F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Antibiotics with reported resistance, 107 genes, transcription factors and single nucleotide polymorphism (SNPs) involved in multiple drug resistance</w:t>
            </w:r>
          </w:p>
        </w:tc>
        <w:tc>
          <w:tcPr>
            <w:tcW w:w="2835" w:type="dxa"/>
            <w:hideMark/>
          </w:tcPr>
          <w:p w14:paraId="132FB6EF" w14:textId="77777777" w:rsidR="005B2FC0" w:rsidRPr="005B2FC0" w:rsidRDefault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http://www.e-bioinformatics.net/ucare/</w:t>
            </w:r>
          </w:p>
        </w:tc>
        <w:tc>
          <w:tcPr>
            <w:tcW w:w="1224" w:type="dxa"/>
            <w:hideMark/>
          </w:tcPr>
          <w:p w14:paraId="2889AD52" w14:textId="77777777" w:rsidR="005B2FC0" w:rsidRPr="005B2FC0" w:rsidRDefault="005B2FC0" w:rsidP="005B2F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25935546</w:t>
            </w:r>
          </w:p>
        </w:tc>
      </w:tr>
      <w:tr w:rsidR="005B2FC0" w:rsidRPr="005B2FC0" w14:paraId="55B2FBD6" w14:textId="77777777" w:rsidTr="00AC6C37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8" w:type="dxa"/>
            <w:vMerge/>
            <w:hideMark/>
          </w:tcPr>
          <w:p w14:paraId="350C1A8E" w14:textId="77777777" w:rsidR="005B2FC0" w:rsidRPr="005B2FC0" w:rsidRDefault="005B2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hideMark/>
          </w:tcPr>
          <w:p w14:paraId="2C639959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ARDB</w:t>
            </w:r>
          </w:p>
        </w:tc>
        <w:tc>
          <w:tcPr>
            <w:tcW w:w="2127" w:type="dxa"/>
            <w:hideMark/>
          </w:tcPr>
          <w:p w14:paraId="03FEA40F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Annotation of gene and resistance type</w:t>
            </w:r>
          </w:p>
        </w:tc>
        <w:tc>
          <w:tcPr>
            <w:tcW w:w="2835" w:type="dxa"/>
            <w:hideMark/>
          </w:tcPr>
          <w:p w14:paraId="5AE873D1" w14:textId="77777777" w:rsidR="005B2FC0" w:rsidRPr="005B2FC0" w:rsidRDefault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https://ardb.cbcb.umd.edu/</w:t>
            </w:r>
          </w:p>
        </w:tc>
        <w:tc>
          <w:tcPr>
            <w:tcW w:w="1224" w:type="dxa"/>
            <w:hideMark/>
          </w:tcPr>
          <w:p w14:paraId="22B004C0" w14:textId="77777777" w:rsidR="005B2FC0" w:rsidRPr="005B2FC0" w:rsidRDefault="005B2FC0" w:rsidP="005B2FC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18832362</w:t>
            </w:r>
          </w:p>
        </w:tc>
      </w:tr>
    </w:tbl>
    <w:p w14:paraId="4EE4CED9" w14:textId="290331BA" w:rsidR="002A5A1B" w:rsidRDefault="00177A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*Accessibility was manually checked and only resources with active link were included in the link.</w:t>
      </w:r>
    </w:p>
    <w:p w14:paraId="7A977B52" w14:textId="77777777" w:rsidR="00E102C0" w:rsidRPr="005B2FC0" w:rsidRDefault="00E102C0">
      <w:pPr>
        <w:rPr>
          <w:rFonts w:ascii="Times New Roman" w:hAnsi="Times New Roman" w:cs="Times New Roman"/>
          <w:sz w:val="24"/>
          <w:szCs w:val="24"/>
        </w:rPr>
      </w:pPr>
    </w:p>
    <w:p w14:paraId="090B3FE8" w14:textId="66C58C12" w:rsidR="00835992" w:rsidRPr="005B2FC0" w:rsidRDefault="00835992">
      <w:pPr>
        <w:rPr>
          <w:rFonts w:ascii="Times New Roman" w:hAnsi="Times New Roman" w:cs="Times New Roman"/>
          <w:sz w:val="24"/>
          <w:szCs w:val="24"/>
        </w:rPr>
      </w:pPr>
      <w:r w:rsidRPr="005B2FC0">
        <w:rPr>
          <w:rFonts w:ascii="Times New Roman" w:hAnsi="Times New Roman" w:cs="Times New Roman"/>
          <w:sz w:val="24"/>
          <w:szCs w:val="24"/>
        </w:rPr>
        <w:t>Supplementary Table 2</w:t>
      </w:r>
      <w:r w:rsidR="00081654" w:rsidRPr="005B2FC0">
        <w:rPr>
          <w:rFonts w:ascii="Times New Roman" w:hAnsi="Times New Roman" w:cs="Times New Roman"/>
          <w:sz w:val="24"/>
          <w:szCs w:val="24"/>
        </w:rPr>
        <w:t>: Word Combinations used in the subjective (sentimental) approach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1470"/>
        <w:gridCol w:w="7546"/>
      </w:tblGrid>
      <w:tr w:rsidR="00CE7E38" w:rsidRPr="005B2FC0" w14:paraId="6FD0A9D3" w14:textId="77777777" w:rsidTr="005D22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64F01E4" w14:textId="21418E13" w:rsidR="00CE7E38" w:rsidRPr="005B2FC0" w:rsidRDefault="00CE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TERM1</w:t>
            </w:r>
          </w:p>
        </w:tc>
        <w:tc>
          <w:tcPr>
            <w:tcW w:w="7745" w:type="dxa"/>
          </w:tcPr>
          <w:p w14:paraId="5008772C" w14:textId="7A21C09F" w:rsidR="00CE7E38" w:rsidRPr="005B2FC0" w:rsidRDefault="00CE7E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TERM2</w:t>
            </w:r>
          </w:p>
        </w:tc>
      </w:tr>
      <w:tr w:rsidR="00CE7E38" w:rsidRPr="005B2FC0" w14:paraId="5E47AB5A" w14:textId="77777777" w:rsidTr="005D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30FF180" w14:textId="0DA04ED7" w:rsidR="00CE7E38" w:rsidRPr="005B2FC0" w:rsidRDefault="00CE7E38">
            <w:pP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Alternative</w:t>
            </w:r>
          </w:p>
        </w:tc>
        <w:tc>
          <w:tcPr>
            <w:tcW w:w="7745" w:type="dxa"/>
          </w:tcPr>
          <w:p w14:paraId="05B07A12" w14:textId="2B20905F" w:rsidR="00CE7E38" w:rsidRPr="005B2FC0" w:rsidRDefault="00CE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Acceptable, Advance, Affordable, Agent, Allosteric, Appealing, Applicable, Application, Approach, Appropriate, Assay, Beneficial, Best, Biocide, Bioactive, Biocidal, Candidate, Chemo, Choice, Combination, Compensatory, Compound, Derivative,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Diagnos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Effective, Efficient, Eradication, Evidence, Finding, Helpful, Herbal, Inhibitor, Measure, Method, Molecule, Optimal, Option, Possible, Potent, Product, Rational, Reasonable,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Relevent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, Satisfactory, Selective, Sensitive, Solution, Source, Strategy, Substituent, Success, Suitable, Synthetic, Technique, Technology, Therapeutic, Therapy, Treatment, Unique, Useful, Valuable</w:t>
            </w:r>
          </w:p>
        </w:tc>
      </w:tr>
      <w:tr w:rsidR="00CE7E38" w:rsidRPr="005B2FC0" w14:paraId="63420169" w14:textId="77777777" w:rsidTr="005D2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8578FA" w14:textId="3FB45730" w:rsidR="00CE7E38" w:rsidRPr="005B2FC0" w:rsidRDefault="00CE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Alternate</w:t>
            </w:r>
          </w:p>
        </w:tc>
        <w:tc>
          <w:tcPr>
            <w:tcW w:w="7745" w:type="dxa"/>
          </w:tcPr>
          <w:p w14:paraId="617F147E" w14:textId="1C1E6600" w:rsidR="00CE7E38" w:rsidRPr="005B2FC0" w:rsidRDefault="00CE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Agent, Choice, Dose, Mode, Route, Solution, Source,  Strategy, Therapeutic  , Treatment</w:t>
            </w:r>
          </w:p>
        </w:tc>
      </w:tr>
      <w:tr w:rsidR="00CE7E38" w:rsidRPr="005B2FC0" w14:paraId="43199334" w14:textId="77777777" w:rsidTr="005D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60FB2A" w14:textId="5306B418" w:rsidR="00CE7E38" w:rsidRPr="005B2FC0" w:rsidRDefault="00CE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Potent</w:t>
            </w:r>
          </w:p>
        </w:tc>
        <w:tc>
          <w:tcPr>
            <w:tcW w:w="7745" w:type="dxa"/>
          </w:tcPr>
          <w:p w14:paraId="339054FF" w14:textId="36717E4A" w:rsidR="00CE7E38" w:rsidRPr="005B2FC0" w:rsidRDefault="00CE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Activity, Adjunctive, adjuvant, Analogue, Antagonist,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Antiinfective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Bactericide, Better, Candidate, Chemical, Chemotherapy, Clinical, Compound, Confer, Conjugate, Demonstrate, Derivative, Design, Develop, Display, Elicit, Endow, Equal, Especial, Exceptional, Exert, Exhibit, Herbal, Highly,  Immunosuppressant, Increasing,  Inducer, Inhibitor, Molecule, Most, Natural, New, Novel, Pharmacodynamic, Phytochemical,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Phytotherapeutic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, Predict, Promising, Prove, Regimen, Remark, Reveal, Show, Significant, Source, Substance, Synthetic, Therapy, Unique, Very ,Wide</w:t>
            </w:r>
          </w:p>
        </w:tc>
      </w:tr>
      <w:tr w:rsidR="00CE7E38" w:rsidRPr="005B2FC0" w14:paraId="00316C9C" w14:textId="77777777" w:rsidTr="005D2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AC0A39C" w14:textId="6E850D88" w:rsidR="00CE7E38" w:rsidRPr="005B2FC0" w:rsidRDefault="00CE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Prevent</w:t>
            </w:r>
          </w:p>
        </w:tc>
        <w:tc>
          <w:tcPr>
            <w:tcW w:w="7745" w:type="dxa"/>
          </w:tcPr>
          <w:p w14:paraId="7B517CE6" w14:textId="063B34B5" w:rsidR="00CE7E38" w:rsidRPr="005B2FC0" w:rsidRDefault="00CE7E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Accept, Acquire, Action,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Activ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Additional, Adjunctive, Adjuvant, Administration, Adopt, Advice, Against, Agent, Alternate, Alternative,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Antibiotherapy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Appeal, Application, Approach, Appropriate, Aspect, Attractive, Available,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Behavioral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Benefit, Best, Better,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Center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Chemo, Concept, Conclusion, Concomitant, Condition, Contain, Control, Current, Define, Design, Despite, Develop, Diagnostic, Effect, Efficient, Effort, Especial, Establish, Evaluation, Exert, Extensive, Guide, Ideal, Identify,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Immun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, Impact, Implement, Important, Improve, Include, Induce, Infect, Inform, Initiative, Innovative, Intensive, Interest, Intermittent, Intervention, Isolate, Local, Measure, Medicine, Method, Multimodal, National, Neglect, New, Nonpharmacologic, Novel, Optimal, Optimize, Personalised, Policy, Possible, Potent, Powerful, Practice, Prescribe, Present, Presume, Primary, Principle, Probiotic, Procedure, Program, Promising, Proper, Propose, Protect, Protocol, Provide, Purpose, Rank, Rational, Receive, Recommend, Regimen, Service, Significant, Special, Specific, Strategy, Target, Tech, Term, Test, Therapeutic, Therapy, Tool, Transmission, Treatment, Trial</w:t>
            </w:r>
          </w:p>
        </w:tc>
      </w:tr>
      <w:tr w:rsidR="00CE7E38" w:rsidRPr="005B2FC0" w14:paraId="5A55E472" w14:textId="77777777" w:rsidTr="005D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4E17A43" w14:textId="39676CFB" w:rsidR="00CE7E38" w:rsidRPr="005B2FC0" w:rsidRDefault="00CE7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</w:p>
        </w:tc>
        <w:tc>
          <w:tcPr>
            <w:tcW w:w="7745" w:type="dxa"/>
          </w:tcPr>
          <w:p w14:paraId="491C3624" w14:textId="55DF6BC3" w:rsidR="00CE7E38" w:rsidRPr="005B2FC0" w:rsidRDefault="00CE7E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Available, Best, Challenge, Common, Compare, Complementary, Correct, Couple, Critical, Decade, Demonstrate, Design, Develop, Direct, Discover, Domain, Effective, Episode, Evaluate, Exacerbation, Examine, Experiment, Favourable, Generation, Goal, Improve, Infection, Inhibitor, Inoculum, Investigate, Nucleotide, Observation, Occurrence, Opportunity, Organism, Orientation, Phase, Pivotal, Position, Potent, Predominant, Promising,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Pseudodiphtheriticum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, Recurrence, Regimen, Region, Research, Resistant, Route, Sample, Screen, Stage, Strand, Strategy, Study, Successful, Synthesize, Test, Therapeutic, Treatment, Use, Utilize, Validate</w:t>
            </w:r>
          </w:p>
        </w:tc>
      </w:tr>
      <w:tr w:rsidR="0005148B" w:rsidRPr="005B2FC0" w14:paraId="7DC42F56" w14:textId="77777777" w:rsidTr="005D2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EACF47C" w14:textId="04A1E879" w:rsidR="0005148B" w:rsidRPr="005B2FC0" w:rsidRDefault="0005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Strategy</w:t>
            </w:r>
          </w:p>
        </w:tc>
        <w:tc>
          <w:tcPr>
            <w:tcW w:w="7745" w:type="dxa"/>
          </w:tcPr>
          <w:p w14:paraId="3C2BF78A" w14:textId="2CBA7ABB" w:rsidR="0005148B" w:rsidRPr="005B2FC0" w:rsidRDefault="00051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Acceptable, Acclimation, Accurate, Activation, Adapt, Additional, Adjuvant, Advance, Advocate, Aeration, Afford, Against, Agent, Aggressive, Analytic, Anticipating, Anticontamination, Antioxidant,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Antipersister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Antisense, Appealing, Appear, Application, Apply, Approach, Appropriate, Asses,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Associat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Attractive, Avert, Avoid, Base, Basic,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Behavioral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Benchmark, Beneficial, Best, Better, Bioassay, Biochemical, Biofilm, Biomarker,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Biomimick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Bioremediation, Biosensing, Biosynthetic,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Challeng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Chandross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Change, Chemical, Chemo, Chosen, Class, Clear, Clinical, Cocktail, Coinfection, Collaborative, Common, Community, Compare, Complement, Component, Compose, Comprehensive, Computation, Concern, Condensation, Conservative, Consistent, Control, Coordinate, Counterproductive, Counterselection, Couple, Critical, Crowdsourcing, Current, Cycling, Decision, Decolonization, Deconvolution,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Deescalation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Define, Demand, Demonstrate, Depend, Derive, Desensitization, Deserve, Design, Detect, Deterioration, Detoxify, Develop, Devising, Devote, Diagnostic, Direct, Discontinuation, Discovery, Disruption, Dissemination, Diversification, Dominant, Driven, Ecological, Effective, Efficient, Electrochemical, Elimination, Emerge,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Emptive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Encourag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Enhance, Entail,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Escalat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Escape, Especial, Essential, Establish, Evolutionary, Excellent, Exchange, Excision,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Excit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Expensive, Experiment, Exploit, Exposure, Extreme, Fast, Feasible, Feedback, Focus,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Footprinting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Formulation, Fundamental, Global,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Glycodiversification,Heterogeneity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Hierarchic, Hybrid, Ideal,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Identifie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Immobilization, Immunization,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Immunoenzymatic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Immunomodulatory, Immunotherapeutic, Implement, Implies, Important, Improve, Inactivation, Incentive, Infect, Inference, Inhibit, Initial, Initiation, Innovative,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Integrat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Intensification, Intensive, Interest, Interim, Interpretation, Interruption, Intervention, Intriguing, Invasion, Invasive, Inverse, Investigation, Lead, Liberal, Loss, Lysis, Microfluidic, Mimetic,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Mitigat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Model, Multi, Mycobacterial, Nanotech, National, Need, Opposite,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Optim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Particular, Personal, Pharma, Phase, Physiological,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Phytotherapeutic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Plausible,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Pluridisciplinary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Popular, Possible, Potent, Powerful, Practical, Predict, Prefer,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Prescrib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Prevent, Primary, Proactive, Probe, Probiotic, Prodrug, Produce, Product, Progressive, Promising, Proof, Proper,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Prophyla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Protect, Radioactive, Reasonable, Relevant, Replacement, Replication, Report, Represent, Require, Rescue, Research, Resist, Resolution, Resource, Revascularization, Risk, Robust, Simple, Solution, Specific, Standard, Straightforward, Strong, Success, Suggest, Suitable, Superior, Supplement, Support, Surgical, Surrogate, Surveillance, Survival, Sustain,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Synerg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Synthesis, Synthetic, Systematic, Target, Traditional,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Transcomplementation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Transcription, Transduction, Transfer, Transformation, Translation, Treat, Trial, Ultimate, Undefined, Underlying, Underutilized,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Unexplore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Unique, Universal, Unprecedent, Untenable, Use,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Utiliz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, Valid, Valuable, Versatile, Viable, Virulence, Vital</w:t>
            </w:r>
          </w:p>
        </w:tc>
      </w:tr>
      <w:tr w:rsidR="0005148B" w:rsidRPr="005B2FC0" w14:paraId="2437D7CC" w14:textId="77777777" w:rsidTr="005D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314EE1B" w14:textId="2F120939" w:rsidR="0005148B" w:rsidRPr="005B2FC0" w:rsidRDefault="0005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Novel</w:t>
            </w:r>
          </w:p>
        </w:tc>
        <w:tc>
          <w:tcPr>
            <w:tcW w:w="7745" w:type="dxa"/>
          </w:tcPr>
          <w:p w14:paraId="14FF60F8" w14:textId="5A424431" w:rsidR="0005148B" w:rsidRPr="005B2FC0" w:rsidRDefault="00051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Adjunct, Adjuvant, Agent, Analog, Antibiofilm, Application, Approach, Arrangement, Assay, Bactericidal, Bacteriocin, Bioactive, Biosynthetic, Candidate, Chemical, Chemo, Class, Combination, Complex, Component,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Composit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Compound, Concept, Conjugate, Idea,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Immuno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, Inhibitor, Lead, Ligand, Measure, Mechanism, Mediator, Method, Microbiological, Microparticle, Mode, Molecule, Nano, Natural, Observation, Peptide, Pharmaceutical, Potential, Powerful, Probiotic, Process, Product, Result, Solution, Source, Substance, Substituent, Synthetic, System, Target, Technique, Technology, Therapy, Treatment, Type, Unexploited, Unique, Valuable, Variant, Vision, Way</w:t>
            </w:r>
          </w:p>
        </w:tc>
      </w:tr>
      <w:tr w:rsidR="0005148B" w:rsidRPr="005B2FC0" w14:paraId="1EE9D93A" w14:textId="77777777" w:rsidTr="005D2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B51F657" w14:textId="08357121" w:rsidR="0005148B" w:rsidRPr="005B2FC0" w:rsidRDefault="0005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7745" w:type="dxa"/>
          </w:tcPr>
          <w:p w14:paraId="42645A52" w14:textId="1604931D" w:rsidR="0005148B" w:rsidRPr="005B2FC0" w:rsidRDefault="00051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Addition, Adjuvant, Alternative, Antagonist, Antiadhesion, Antioxidant, Approach, Avenue, Bactericidal, Bacteriocin, Bioactive, Biocidal, Biocide, Biocompatible,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Biodetergent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, Biofilm, Biohybrid, </w:t>
            </w:r>
            <w:proofErr w:type="spellStart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Bioisosteres</w:t>
            </w:r>
            <w:proofErr w:type="spellEnd"/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, Biomaterial, Biosynthetic, Chemical, Chemotype, Choice, Class, Combination, Composite, Concept, Conjugate, Cure, Development, diagnose, Dipeptide, Effective, Efficient, Element, Emergence, Enhance, Evidence, Extract, Finding, Formulation, Fusion, Genera, Herbal, Idea, Inhibitor, Innovation, Insight, Knowledge, Lead, Material, Measure, Method, Molecule, Nanoparticle, Natural, Observation, Opportunity, Option, Peptide, Plant, Potent, Predict, Probiotic, Product, Promising, Remedy, Resource, Result, Significant, Solution, Source, Strategy, Structure, Study, Substance, Substitution, Substrate, Synthetic, Technique, Technology, Therapeutic, Variant, Vision, Way</w:t>
            </w:r>
          </w:p>
        </w:tc>
      </w:tr>
      <w:tr w:rsidR="0005148B" w:rsidRPr="005B2FC0" w14:paraId="00826CB4" w14:textId="77777777" w:rsidTr="005D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6939D9F1" w14:textId="3033C90E" w:rsidR="0005148B" w:rsidRPr="005B2FC0" w:rsidRDefault="0005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Promising</w:t>
            </w:r>
          </w:p>
        </w:tc>
        <w:tc>
          <w:tcPr>
            <w:tcW w:w="7745" w:type="dxa"/>
          </w:tcPr>
          <w:p w14:paraId="6B6AEFE7" w14:textId="1C5DBB63" w:rsidR="0005148B" w:rsidRPr="005B2FC0" w:rsidRDefault="00051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 xml:space="preserve">Adjunctive, Adjuvants, Agent, Alternative, Application, Approach, Area, Assay, Avenue, Bactericidal, Basis, Biocidal, Biomaterial, Biotechnology, Candidate, Chemical, Chemotherapeutic, Class, Combination, Compound, Concept, Derivative, Diagnostic, Drug, Effect, Efficacy, Extract, Formulation, Herbal, Hit, Inhibitor, Innovation, Lead, Material, Method, </w:t>
            </w:r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Molecule, Natural, Opportunity, Option, Peptide, Platform, Potency, Potent, Preventive, Probiotic, Protocol, Regimen, Result, Route, Solution, Source, Strategy, Substitute, Target, Technique, Technology, Template, Therapeutic, Tool, Treatment, Way</w:t>
            </w:r>
          </w:p>
        </w:tc>
      </w:tr>
      <w:tr w:rsidR="0005148B" w:rsidRPr="005B2FC0" w14:paraId="3CD43956" w14:textId="77777777" w:rsidTr="005D22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4C896A65" w14:textId="0CD44422" w:rsidR="0005148B" w:rsidRPr="005B2FC0" w:rsidRDefault="0005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Therapeutic</w:t>
            </w:r>
          </w:p>
        </w:tc>
        <w:tc>
          <w:tcPr>
            <w:tcW w:w="7745" w:type="dxa"/>
          </w:tcPr>
          <w:p w14:paraId="4EC37E61" w14:textId="50E77319" w:rsidR="0005148B" w:rsidRPr="005B2FC0" w:rsidRDefault="000514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Adequate, Adjuvant, Alternative, Approve, Bacteriophage, Beneficial, Better, Biocompatible, Biofilm, Biological, Biosensing, Cell, Challenge, Complementary, Develop, Effective, Efficacious, Experiment, Future, Glycopeptide, Improve, Inhibitor, Innovative, Investigational, Multicomponent, Natural, New, Novel, Peptide, Polymer, Potential, Powerful, Probiotic, Rational, Silver, Valuable</w:t>
            </w:r>
          </w:p>
        </w:tc>
      </w:tr>
      <w:tr w:rsidR="0005148B" w:rsidRPr="005B2FC0" w14:paraId="00D0B6F4" w14:textId="77777777" w:rsidTr="005D22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6582D18" w14:textId="4137A246" w:rsidR="0005148B" w:rsidRPr="005B2FC0" w:rsidRDefault="000514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Therapy</w:t>
            </w:r>
          </w:p>
        </w:tc>
        <w:tc>
          <w:tcPr>
            <w:tcW w:w="7745" w:type="dxa"/>
          </w:tcPr>
          <w:p w14:paraId="7FC69861" w14:textId="2C4507B6" w:rsidR="0005148B" w:rsidRPr="005B2FC0" w:rsidRDefault="000514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2FC0">
              <w:rPr>
                <w:rFonts w:ascii="Times New Roman" w:hAnsi="Times New Roman" w:cs="Times New Roman"/>
                <w:sz w:val="24"/>
                <w:szCs w:val="24"/>
              </w:rPr>
              <w:t>Adequate, Adjunct, Adjuvant, Aerosol, Alternate, Alternative, Another, Antimicrobial, , Antioxidant, Appropriate, Assisted, Backup, Bacteria, Based, Combination, Common, Concomitant, Concordant, Conventional, Definitive, Diagnostics, Different, Directed, Effective, Efficient, Endodontic, Emerge, Extended, Flipside, Future, Gene, Guiding, Hybrid, Ideal, Improve, Independent, Induction, Infective, Inhibitor, Initial, Interval, Leech, Line, New, Novel, Novo, Optimal, Oxygen, Phage, Photodynamic, Precise, Probiotic, Prolong, Promising, Radiation, Replacement, Rescue, Second, Sequential, Substitute, Supportive, Suppressant, Surrogate, Synergistic, Systemic, Tailored, Target, Topical, Traditional, Virulence</w:t>
            </w:r>
          </w:p>
        </w:tc>
      </w:tr>
    </w:tbl>
    <w:p w14:paraId="7D1D54E3" w14:textId="77777777" w:rsidR="00CE7E38" w:rsidRPr="005B2FC0" w:rsidRDefault="00CE7E38">
      <w:pPr>
        <w:rPr>
          <w:rFonts w:ascii="Times New Roman" w:hAnsi="Times New Roman" w:cs="Times New Roman"/>
          <w:sz w:val="24"/>
          <w:szCs w:val="24"/>
        </w:rPr>
      </w:pPr>
    </w:p>
    <w:sectPr w:rsidR="00CE7E38" w:rsidRPr="005B2F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B2"/>
    <w:rsid w:val="0005148B"/>
    <w:rsid w:val="00081654"/>
    <w:rsid w:val="00167F2E"/>
    <w:rsid w:val="00177A74"/>
    <w:rsid w:val="002A5A1B"/>
    <w:rsid w:val="00586D54"/>
    <w:rsid w:val="005B2FC0"/>
    <w:rsid w:val="005D223D"/>
    <w:rsid w:val="007702CB"/>
    <w:rsid w:val="007C2FB2"/>
    <w:rsid w:val="00835992"/>
    <w:rsid w:val="009F03FF"/>
    <w:rsid w:val="00AC6C37"/>
    <w:rsid w:val="00C30D8B"/>
    <w:rsid w:val="00CE7E38"/>
    <w:rsid w:val="00E102C0"/>
    <w:rsid w:val="00F308D4"/>
    <w:rsid w:val="00FD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2C013"/>
  <w15:chartTrackingRefBased/>
  <w15:docId w15:val="{B3DD74F6-0D6C-482F-B156-E0A814F1E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5Dark-Accent3">
    <w:name w:val="Grid Table 5 Dark Accent 3"/>
    <w:basedOn w:val="TableNormal"/>
    <w:uiPriority w:val="50"/>
    <w:rsid w:val="002A5A1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ableGrid">
    <w:name w:val="Table Grid"/>
    <w:basedOn w:val="TableNormal"/>
    <w:uiPriority w:val="39"/>
    <w:rsid w:val="0083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CE7E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7702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2CB"/>
    <w:rPr>
      <w:color w:val="605E5C"/>
      <w:shd w:val="clear" w:color="auto" w:fill="E1DFDD"/>
    </w:rPr>
  </w:style>
  <w:style w:type="table" w:styleId="GridTable3">
    <w:name w:val="Grid Table 3"/>
    <w:basedOn w:val="TableNormal"/>
    <w:uiPriority w:val="48"/>
    <w:rsid w:val="005B2FC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8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7</Pages>
  <Words>2141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Anasuya Bhargav</dc:creator>
  <cp:keywords/>
  <dc:description/>
  <cp:lastModifiedBy>Anasuya Bhargav</cp:lastModifiedBy>
  <cp:revision>16</cp:revision>
  <dcterms:created xsi:type="dcterms:W3CDTF">2021-08-03T05:50:00Z</dcterms:created>
  <dcterms:modified xsi:type="dcterms:W3CDTF">2021-10-01T07:30:00Z</dcterms:modified>
</cp:coreProperties>
</file>