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105CF" w14:textId="32B0B64D" w:rsidR="00F30F03" w:rsidRPr="007B1BB1" w:rsidRDefault="00FE33D2">
      <w:pPr>
        <w:rPr>
          <w:rFonts w:ascii="Arial" w:hAnsi="Arial" w:cs="Arial"/>
          <w:b/>
          <w:bCs/>
          <w:sz w:val="40"/>
          <w:szCs w:val="40"/>
          <w:lang w:val="en-US"/>
        </w:rPr>
      </w:pPr>
      <w:r w:rsidRPr="007B1BB1">
        <w:rPr>
          <w:rFonts w:ascii="Arial" w:hAnsi="Arial" w:cs="Arial"/>
          <w:b/>
          <w:bCs/>
          <w:sz w:val="40"/>
          <w:szCs w:val="40"/>
          <w:lang w:val="en-US"/>
        </w:rPr>
        <w:t>Online supplementary file</w:t>
      </w:r>
    </w:p>
    <w:p w14:paraId="404E6CFB" w14:textId="1BB7BE31" w:rsidR="00FE33D2" w:rsidRPr="007B1BB1" w:rsidRDefault="00FE33D2">
      <w:pPr>
        <w:rPr>
          <w:rFonts w:ascii="Arial" w:hAnsi="Arial" w:cs="Arial"/>
          <w:lang w:val="en-US"/>
        </w:rPr>
      </w:pPr>
    </w:p>
    <w:p w14:paraId="555DBB58" w14:textId="77777777" w:rsidR="007B1BB1" w:rsidRDefault="007B1BB1">
      <w:pPr>
        <w:rPr>
          <w:rFonts w:ascii="Arial" w:hAnsi="Arial" w:cs="Arial"/>
          <w:lang w:val="en-US"/>
        </w:rPr>
      </w:pPr>
      <w:r>
        <w:rPr>
          <w:rFonts w:ascii="Arial" w:hAnsi="Arial" w:cs="Arial"/>
          <w:lang w:val="en-US"/>
        </w:rPr>
        <w:br w:type="page"/>
      </w:r>
    </w:p>
    <w:p w14:paraId="53EA06AF" w14:textId="77777777" w:rsidR="00C419E0" w:rsidRDefault="00C419E0" w:rsidP="00C419E0">
      <w:pPr>
        <w:pBdr>
          <w:top w:val="single" w:sz="4" w:space="1" w:color="auto"/>
          <w:left w:val="single" w:sz="4" w:space="4" w:color="auto"/>
          <w:bottom w:val="single" w:sz="4" w:space="1" w:color="auto"/>
          <w:right w:val="single" w:sz="4" w:space="4" w:color="auto"/>
        </w:pBdr>
        <w:rPr>
          <w:rFonts w:ascii="Arial" w:hAnsi="Arial" w:cs="Arial"/>
          <w:lang w:val="en-US"/>
        </w:rPr>
      </w:pPr>
    </w:p>
    <w:p w14:paraId="02DAC69B" w14:textId="51055065" w:rsidR="00C419E0" w:rsidRPr="00C419E0" w:rsidRDefault="00C419E0" w:rsidP="00C419E0">
      <w:pPr>
        <w:pBdr>
          <w:top w:val="single" w:sz="4" w:space="1" w:color="auto"/>
          <w:left w:val="single" w:sz="4" w:space="4" w:color="auto"/>
          <w:bottom w:val="single" w:sz="4" w:space="1" w:color="auto"/>
          <w:right w:val="single" w:sz="4" w:space="4" w:color="auto"/>
        </w:pBdr>
        <w:rPr>
          <w:rFonts w:ascii="Arial" w:hAnsi="Arial" w:cs="Arial"/>
          <w:lang w:val="en-US"/>
        </w:rPr>
      </w:pPr>
      <w:proofErr w:type="spellStart"/>
      <w:r>
        <w:rPr>
          <w:rFonts w:ascii="Arial" w:hAnsi="Arial" w:cs="Arial"/>
          <w:lang w:val="en-US"/>
        </w:rPr>
        <w:t>SBox</w:t>
      </w:r>
      <w:proofErr w:type="spellEnd"/>
      <w:r>
        <w:rPr>
          <w:rFonts w:ascii="Arial" w:hAnsi="Arial" w:cs="Arial"/>
          <w:lang w:val="en-US"/>
        </w:rPr>
        <w:t xml:space="preserve"> 1: </w:t>
      </w:r>
      <w:r>
        <w:rPr>
          <w:rFonts w:ascii="Arial" w:hAnsi="Arial" w:cs="Arial"/>
          <w:color w:val="000000" w:themeColor="text1"/>
        </w:rPr>
        <w:t xml:space="preserve">Details for how IQVIA calculates </w:t>
      </w:r>
      <w:r>
        <w:rPr>
          <w:rFonts w:ascii="Arial" w:hAnsi="Arial" w:cs="Arial"/>
          <w:color w:val="000000" w:themeColor="text1"/>
          <w:lang w:val="en-US"/>
        </w:rPr>
        <w:t>country-level</w:t>
      </w:r>
      <w:r>
        <w:rPr>
          <w:rFonts w:ascii="Arial" w:hAnsi="Arial" w:cs="Arial"/>
          <w:color w:val="000000" w:themeColor="text1"/>
        </w:rPr>
        <w:t xml:space="preserve"> </w:t>
      </w:r>
      <w:r>
        <w:rPr>
          <w:rFonts w:ascii="Arial" w:hAnsi="Arial" w:cs="Arial"/>
          <w:color w:val="000000" w:themeColor="text1"/>
          <w:lang w:val="en-US"/>
        </w:rPr>
        <w:t xml:space="preserve">fluoroquinolone </w:t>
      </w:r>
      <w:r>
        <w:rPr>
          <w:rFonts w:ascii="Arial" w:hAnsi="Arial" w:cs="Arial"/>
          <w:color w:val="000000" w:themeColor="text1"/>
        </w:rPr>
        <w:t>consumption estimates</w:t>
      </w:r>
      <w:r>
        <w:rPr>
          <w:rFonts w:ascii="Arial" w:hAnsi="Arial" w:cs="Arial"/>
          <w:color w:val="000000" w:themeColor="text1"/>
          <w:lang w:val="en-US"/>
        </w:rPr>
        <w:t>.</w:t>
      </w:r>
    </w:p>
    <w:p w14:paraId="460C3A35" w14:textId="77777777" w:rsidR="00C419E0" w:rsidRDefault="00C419E0" w:rsidP="00C419E0">
      <w:pPr>
        <w:pBdr>
          <w:top w:val="single" w:sz="4" w:space="1" w:color="auto"/>
          <w:left w:val="single" w:sz="4" w:space="4" w:color="auto"/>
          <w:bottom w:val="single" w:sz="4" w:space="1" w:color="auto"/>
          <w:right w:val="single" w:sz="4" w:space="4" w:color="auto"/>
        </w:pBdr>
        <w:rPr>
          <w:rFonts w:ascii="Arial" w:hAnsi="Arial" w:cs="Arial"/>
          <w:lang w:val="en-US"/>
        </w:rPr>
      </w:pPr>
    </w:p>
    <w:p w14:paraId="5D71A319" w14:textId="77777777" w:rsidR="00C419E0" w:rsidRDefault="00C419E0" w:rsidP="00C419E0">
      <w:pPr>
        <w:pBdr>
          <w:top w:val="single" w:sz="4" w:space="1" w:color="auto"/>
          <w:left w:val="single" w:sz="4" w:space="4" w:color="auto"/>
          <w:bottom w:val="single" w:sz="4" w:space="1" w:color="auto"/>
          <w:right w:val="single" w:sz="4" w:space="4" w:color="auto"/>
        </w:pBdr>
        <w:rPr>
          <w:rFonts w:ascii="Arial" w:hAnsi="Arial" w:cs="Arial"/>
          <w:color w:val="000000" w:themeColor="text1"/>
        </w:rPr>
      </w:pPr>
      <w:r w:rsidRPr="00AE3C03">
        <w:rPr>
          <w:rFonts w:ascii="Arial" w:hAnsi="Arial" w:cs="Arial"/>
          <w:color w:val="000000" w:themeColor="text1"/>
        </w:rPr>
        <w:t>IQVIA uses national sample surveys that are performed by pharmaceutical sales distribution channels to estimate antimicrobial consumption from the volume of antibiotics sold in retail and hospital pharmacies. The sales estimates from this sample are projected with use of an algorithm developed by IQVIA to approximate total volumes for sales and consumption. Quinolone consumption (</w:t>
      </w:r>
      <w:r w:rsidRPr="00AE3C03">
        <w:rPr>
          <w:rFonts w:ascii="Arial" w:hAnsi="Arial" w:cs="Arial"/>
          <w:color w:val="000000" w:themeColor="text1"/>
          <w:shd w:val="clear" w:color="auto" w:fill="FFFFFF"/>
        </w:rPr>
        <w:t>Moxifloxacin, Ciprofloxacin, Gemifloxacin, Ofloxacin, Levofloxacin, Lomefloxacin, Norfloxacin, Enoxacin, Gatifloxacin, Trovafloxacin, Sparfloxacin</w:t>
      </w:r>
      <w:r w:rsidRPr="00AE3C03">
        <w:rPr>
          <w:rFonts w:ascii="Arial" w:hAnsi="Arial" w:cs="Arial"/>
          <w:color w:val="000000" w:themeColor="text1"/>
        </w:rPr>
        <w:t xml:space="preserve">) estimates are reported as the number of standard doses (a dose is classified as a pill, capsule, or ampoule) per 1000 population per year </w:t>
      </w:r>
      <w:r w:rsidRPr="00AE3C03">
        <w:rPr>
          <w:rFonts w:ascii="Arial" w:hAnsi="Arial" w:cs="Arial"/>
          <w:color w:val="000000" w:themeColor="text1"/>
        </w:rPr>
        <w:fldChar w:fldCharType="begin"/>
      </w:r>
      <w:r>
        <w:rPr>
          <w:rFonts w:ascii="Arial" w:hAnsi="Arial" w:cs="Arial"/>
          <w:color w:val="000000" w:themeColor="text1"/>
        </w:rPr>
        <w:instrText xml:space="preserve"> ADDIN EN.CITE &lt;EndNote&gt;&lt;Cite&gt;&lt;Author&gt;Kenyon&lt;/Author&gt;&lt;Year&gt;2018&lt;/Year&gt;&lt;RecNum&gt;4493&lt;/RecNum&gt;&lt;DisplayText&gt;[1]&lt;/DisplayText&gt;&lt;record&gt;&lt;rec-number&gt;4493&lt;/rec-number&gt;&lt;foreign-keys&gt;&lt;key app="EN" db-id="9095vzxdx9fe9petttgx5pzu2zss9f9sxdfv" timestamp="1571669588"&gt;4493&lt;/key&gt;&lt;/foreign-keys&gt;&lt;ref-type name="Journal Article"&gt;17&lt;/ref-type&gt;&lt;contributors&gt;&lt;authors&gt;&lt;author&gt;Kenyon, Chris&lt;/author&gt;&lt;author&gt;Buyze, Jozefien&lt;/author&gt;&lt;author&gt;Wi, Teodora&lt;/author&gt;&lt;/authors&gt;&lt;/contributors&gt;&lt;titles&gt;&lt;title&gt;Antimicrobial consumption and susceptibility of Neisseria gonorrhoeae: a global ecological analysis&lt;/title&gt;&lt;secondary-title&gt;Frontiers in medicine&lt;/secondary-title&gt;&lt;/titles&gt;&lt;periodical&gt;&lt;full-title&gt;Frontiers in medicine&lt;/full-title&gt;&lt;/periodical&gt;&lt;pages&gt;329&lt;/pages&gt;&lt;volume&gt;5&lt;/volume&gt;&lt;dates&gt;&lt;year&gt;2018&lt;/year&gt;&lt;/dates&gt;&lt;isbn&gt;2296-858X&lt;/isbn&gt;&lt;urls&gt;&lt;/urls&gt;&lt;/record&gt;&lt;/Cite&gt;&lt;/EndNote&gt;</w:instrText>
      </w:r>
      <w:r w:rsidRPr="00AE3C03">
        <w:rPr>
          <w:rFonts w:ascii="Arial" w:hAnsi="Arial" w:cs="Arial"/>
          <w:color w:val="000000" w:themeColor="text1"/>
        </w:rPr>
        <w:fldChar w:fldCharType="separate"/>
      </w:r>
      <w:r>
        <w:rPr>
          <w:rFonts w:ascii="Arial" w:hAnsi="Arial" w:cs="Arial"/>
          <w:noProof/>
          <w:color w:val="000000" w:themeColor="text1"/>
        </w:rPr>
        <w:t>[1]</w:t>
      </w:r>
      <w:r w:rsidRPr="00AE3C03">
        <w:rPr>
          <w:rFonts w:ascii="Arial" w:hAnsi="Arial" w:cs="Arial"/>
          <w:color w:val="000000" w:themeColor="text1"/>
        </w:rPr>
        <w:fldChar w:fldCharType="end"/>
      </w:r>
      <w:r w:rsidRPr="00AE3C03">
        <w:rPr>
          <w:rFonts w:ascii="Arial" w:hAnsi="Arial" w:cs="Arial"/>
          <w:color w:val="000000" w:themeColor="text1"/>
        </w:rPr>
        <w:t>.</w:t>
      </w:r>
    </w:p>
    <w:p w14:paraId="6BDC882E" w14:textId="06614A72" w:rsidR="00C419E0" w:rsidRDefault="00C419E0" w:rsidP="00C419E0">
      <w:pPr>
        <w:pBdr>
          <w:top w:val="single" w:sz="4" w:space="1" w:color="auto"/>
          <w:left w:val="single" w:sz="4" w:space="4" w:color="auto"/>
          <w:bottom w:val="single" w:sz="4" w:space="1" w:color="auto"/>
          <w:right w:val="single" w:sz="4" w:space="4" w:color="auto"/>
        </w:pBdr>
        <w:rPr>
          <w:rFonts w:ascii="Arial" w:hAnsi="Arial" w:cs="Arial"/>
          <w:color w:val="000000" w:themeColor="text1"/>
        </w:rPr>
      </w:pPr>
      <w:r w:rsidRPr="00AE3C03">
        <w:rPr>
          <w:rFonts w:ascii="Arial" w:hAnsi="Arial" w:cs="Arial"/>
          <w:color w:val="000000" w:themeColor="text1"/>
        </w:rPr>
        <w:t xml:space="preserve"> </w:t>
      </w:r>
    </w:p>
    <w:p w14:paraId="7B422B4B" w14:textId="540F592A" w:rsidR="00C419E0" w:rsidRDefault="00C419E0" w:rsidP="00C419E0">
      <w:pPr>
        <w:pBdr>
          <w:top w:val="single" w:sz="4" w:space="1" w:color="auto"/>
          <w:left w:val="single" w:sz="4" w:space="4" w:color="auto"/>
          <w:bottom w:val="single" w:sz="4" w:space="1" w:color="auto"/>
          <w:right w:val="single" w:sz="4" w:space="4" w:color="auto"/>
        </w:pBdr>
        <w:rPr>
          <w:rFonts w:ascii="Arial" w:hAnsi="Arial" w:cs="Arial"/>
          <w:lang w:val="en-US"/>
        </w:rPr>
      </w:pPr>
      <w:r>
        <w:rPr>
          <w:rFonts w:ascii="Arial" w:hAnsi="Arial" w:cs="Arial"/>
          <w:lang w:val="en-US"/>
        </w:rPr>
        <w:br w:type="page"/>
      </w:r>
    </w:p>
    <w:p w14:paraId="73080B94" w14:textId="29BB463B" w:rsidR="00FE33D2" w:rsidRPr="007B1BB1" w:rsidRDefault="00FE33D2">
      <w:pPr>
        <w:rPr>
          <w:rFonts w:ascii="Arial" w:hAnsi="Arial" w:cs="Arial"/>
          <w:lang w:val="en-US"/>
        </w:rPr>
      </w:pPr>
      <w:proofErr w:type="spellStart"/>
      <w:r w:rsidRPr="007B1BB1">
        <w:rPr>
          <w:rFonts w:ascii="Arial" w:hAnsi="Arial" w:cs="Arial"/>
          <w:lang w:val="en-US"/>
        </w:rPr>
        <w:lastRenderedPageBreak/>
        <w:t>S</w:t>
      </w:r>
      <w:r w:rsidR="007B1BB1" w:rsidRPr="007B1BB1">
        <w:rPr>
          <w:rFonts w:ascii="Arial" w:hAnsi="Arial" w:cs="Arial"/>
          <w:lang w:val="en-US"/>
        </w:rPr>
        <w:t>T</w:t>
      </w:r>
      <w:r w:rsidRPr="007B1BB1">
        <w:rPr>
          <w:rFonts w:ascii="Arial" w:hAnsi="Arial" w:cs="Arial"/>
          <w:lang w:val="en-US"/>
        </w:rPr>
        <w:t>able</w:t>
      </w:r>
      <w:proofErr w:type="spellEnd"/>
      <w:r w:rsidRPr="007B1BB1">
        <w:rPr>
          <w:rFonts w:ascii="Arial" w:hAnsi="Arial" w:cs="Arial"/>
          <w:lang w:val="en-US"/>
        </w:rPr>
        <w:t xml:space="preserve"> 1: Sources used by CDDEP to provide antimicrobial resistance prevalence estimates. Results are provided by country.</w:t>
      </w:r>
      <w:r w:rsidRPr="007B1BB1">
        <w:rPr>
          <w:rFonts w:ascii="Arial" w:hAnsi="Arial" w:cs="Arial"/>
          <w:lang w:val="en-US"/>
        </w:rPr>
        <w:fldChar w:fldCharType="begin"/>
      </w:r>
      <w:r w:rsidR="00C419E0">
        <w:rPr>
          <w:rFonts w:ascii="Arial" w:hAnsi="Arial" w:cs="Arial"/>
          <w:lang w:val="en-US"/>
        </w:rPr>
        <w:instrText xml:space="preserve"> ADDIN EN.CITE &lt;EndNote&gt;&lt;Cite&gt;&lt;Author&gt;The Center for Disease Dynamics Economics &amp;amp; Policy&lt;/Author&gt;&lt;Year&gt;2021&lt;/Year&gt;&lt;RecNum&gt;5826&lt;/RecNum&gt;&lt;DisplayText&gt;[2]&lt;/DisplayText&gt;&lt;record&gt;&lt;rec-number&gt;5826&lt;/rec-number&gt;&lt;foreign-keys&gt;&lt;key app="EN" db-id="9095vzxdx9fe9petttgx5pzu2zss9f9sxdfv" timestamp="1621429854"&gt;5826&lt;/key&gt;&lt;/foreign-keys&gt;&lt;ref-type name="Web Page"&gt;12&lt;/ref-type&gt;&lt;contributors&gt;&lt;authors&gt;&lt;author&gt;The Center for Disease Dynamics Economics &amp;amp; Policy,&lt;/author&gt;&lt;/authors&gt;&lt;/contributors&gt;&lt;titles&gt;&lt;title&gt;ResistanceMap: Antibiotic resistance. &lt;/title&gt;&lt;/titles&gt;&lt;volume&gt;2021&lt;/volume&gt;&lt;dates&gt;&lt;year&gt;2021&lt;/year&gt;&lt;/dates&gt;&lt;urls&gt;&lt;related-urls&gt;&lt;url&gt;2021. https://resistancemap.cddep.org/AntibioticResistance.php&lt;/url&gt;&lt;/related-urls&gt;&lt;/urls&gt;&lt;access-date&gt;May 31, 2021.&lt;/access-date&gt;&lt;/record&gt;&lt;/Cite&gt;&lt;/EndNote&gt;</w:instrText>
      </w:r>
      <w:r w:rsidRPr="007B1BB1">
        <w:rPr>
          <w:rFonts w:ascii="Arial" w:hAnsi="Arial" w:cs="Arial"/>
          <w:lang w:val="en-US"/>
        </w:rPr>
        <w:fldChar w:fldCharType="separate"/>
      </w:r>
      <w:r w:rsidR="00C419E0">
        <w:rPr>
          <w:rFonts w:ascii="Arial" w:hAnsi="Arial" w:cs="Arial"/>
          <w:noProof/>
          <w:lang w:val="en-US"/>
        </w:rPr>
        <w:t>[2]</w:t>
      </w:r>
      <w:r w:rsidRPr="007B1BB1">
        <w:rPr>
          <w:rFonts w:ascii="Arial" w:hAnsi="Arial" w:cs="Arial"/>
          <w:lang w:val="en-US"/>
        </w:rPr>
        <w:fldChar w:fldCharType="end"/>
      </w:r>
      <w:r w:rsidRPr="007B1BB1">
        <w:rPr>
          <w:rFonts w:ascii="Arial" w:hAnsi="Arial" w:cs="Arial"/>
          <w:lang w:val="en-US"/>
        </w:rPr>
        <w:t xml:space="preserve"> </w:t>
      </w:r>
    </w:p>
    <w:p w14:paraId="531CF819" w14:textId="1966C35B" w:rsidR="00FE33D2" w:rsidRPr="007B1BB1" w:rsidRDefault="00FE33D2">
      <w:pPr>
        <w:rPr>
          <w:rFonts w:ascii="Arial" w:hAnsi="Arial" w:cs="Arial"/>
          <w:lang w:val="en-US"/>
        </w:rPr>
      </w:pPr>
    </w:p>
    <w:p w14:paraId="162F666A" w14:textId="27519C90" w:rsidR="00FE33D2" w:rsidRPr="007B1BB1" w:rsidRDefault="00FE33D2" w:rsidP="00FE33D2">
      <w:pPr>
        <w:shd w:val="clear" w:color="auto" w:fill="FFFFFF"/>
        <w:spacing w:after="225"/>
        <w:rPr>
          <w:rFonts w:ascii="Arial" w:eastAsia="Times New Roman" w:hAnsi="Arial" w:cs="Arial"/>
          <w:color w:val="000000"/>
          <w:sz w:val="21"/>
          <w:szCs w:val="21"/>
          <w:lang w:eastAsia="en-GB"/>
        </w:rPr>
      </w:pPr>
    </w:p>
    <w:tbl>
      <w:tblPr>
        <w:tblStyle w:val="GridTable1Light"/>
        <w:tblW w:w="0" w:type="auto"/>
        <w:tblLook w:val="04A0" w:firstRow="1" w:lastRow="0" w:firstColumn="1" w:lastColumn="0" w:noHBand="0" w:noVBand="1"/>
      </w:tblPr>
      <w:tblGrid>
        <w:gridCol w:w="5922"/>
        <w:gridCol w:w="3094"/>
      </w:tblGrid>
      <w:tr w:rsidR="00FE33D2" w:rsidRPr="007B1BB1" w14:paraId="2536D191" w14:textId="77777777" w:rsidTr="00FE3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78AAF4" w14:textId="77777777" w:rsidR="00FE33D2" w:rsidRPr="007B1BB1" w:rsidRDefault="00FE33D2" w:rsidP="00FE33D2">
            <w:pPr>
              <w:spacing w:after="225"/>
              <w:rPr>
                <w:rFonts w:ascii="Arial" w:eastAsia="Times New Roman" w:hAnsi="Arial" w:cs="Arial"/>
                <w:color w:val="000000" w:themeColor="text1"/>
                <w:sz w:val="21"/>
                <w:szCs w:val="21"/>
                <w:lang w:eastAsia="en-GB"/>
              </w:rPr>
            </w:pPr>
            <w:r w:rsidRPr="007B1BB1">
              <w:rPr>
                <w:rFonts w:ascii="Arial" w:eastAsia="Times New Roman" w:hAnsi="Arial" w:cs="Arial"/>
                <w:color w:val="000000" w:themeColor="text1"/>
                <w:sz w:val="21"/>
                <w:szCs w:val="21"/>
                <w:lang w:eastAsia="en-GB"/>
              </w:rPr>
              <w:t>Country</w:t>
            </w:r>
          </w:p>
        </w:tc>
        <w:tc>
          <w:tcPr>
            <w:tcW w:w="0" w:type="auto"/>
            <w:hideMark/>
          </w:tcPr>
          <w:p w14:paraId="37432031" w14:textId="77777777" w:rsidR="00FE33D2" w:rsidRPr="007B1BB1" w:rsidRDefault="00FE33D2" w:rsidP="00FE33D2">
            <w:pPr>
              <w:spacing w:after="225"/>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en-GB"/>
              </w:rPr>
            </w:pPr>
            <w:r w:rsidRPr="007B1BB1">
              <w:rPr>
                <w:rFonts w:ascii="Arial" w:eastAsia="Times New Roman" w:hAnsi="Arial" w:cs="Arial"/>
                <w:color w:val="000000" w:themeColor="text1"/>
                <w:sz w:val="21"/>
                <w:szCs w:val="21"/>
                <w:lang w:eastAsia="en-GB"/>
              </w:rPr>
              <w:t>Data Source</w:t>
            </w:r>
          </w:p>
        </w:tc>
      </w:tr>
      <w:tr w:rsidR="00FE33D2" w:rsidRPr="007B1BB1" w14:paraId="5AE72399" w14:textId="77777777" w:rsidTr="00FE33D2">
        <w:tc>
          <w:tcPr>
            <w:cnfStyle w:val="001000000000" w:firstRow="0" w:lastRow="0" w:firstColumn="1" w:lastColumn="0" w:oddVBand="0" w:evenVBand="0" w:oddHBand="0" w:evenHBand="0" w:firstRowFirstColumn="0" w:firstRowLastColumn="0" w:lastRowFirstColumn="0" w:lastRowLastColumn="0"/>
            <w:tcW w:w="0" w:type="auto"/>
            <w:hideMark/>
          </w:tcPr>
          <w:p w14:paraId="43127261" w14:textId="77777777" w:rsidR="00FE33D2" w:rsidRPr="007B1BB1" w:rsidRDefault="00FE33D2" w:rsidP="00FE33D2">
            <w:pPr>
              <w:spacing w:after="225"/>
              <w:rPr>
                <w:rFonts w:ascii="Arial" w:eastAsia="Times New Roman" w:hAnsi="Arial" w:cs="Arial"/>
                <w:color w:val="000000" w:themeColor="text1"/>
                <w:sz w:val="21"/>
                <w:szCs w:val="21"/>
                <w:lang w:eastAsia="en-GB"/>
              </w:rPr>
            </w:pPr>
            <w:r w:rsidRPr="007B1BB1">
              <w:rPr>
                <w:rFonts w:ascii="Arial" w:eastAsia="Times New Roman" w:hAnsi="Arial" w:cs="Arial"/>
                <w:color w:val="000000" w:themeColor="text1"/>
                <w:sz w:val="21"/>
                <w:szCs w:val="21"/>
                <w:lang w:eastAsia="en-GB"/>
              </w:rPr>
              <w:t>Argentina</w:t>
            </w:r>
          </w:p>
        </w:tc>
        <w:tc>
          <w:tcPr>
            <w:tcW w:w="0" w:type="auto"/>
            <w:hideMark/>
          </w:tcPr>
          <w:p w14:paraId="35BAD0C0" w14:textId="77777777" w:rsidR="00FE33D2" w:rsidRPr="007B1BB1" w:rsidRDefault="00C419E0" w:rsidP="00FE33D2">
            <w:pPr>
              <w:spacing w:after="2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en-GB"/>
              </w:rPr>
            </w:pPr>
            <w:hyperlink r:id="rId4" w:anchor="WHONET-Argentina%20Network%20and%20SIREVAII-Argentina%20NetworkResistanceSource" w:history="1">
              <w:r w:rsidR="00FE33D2" w:rsidRPr="007B1BB1">
                <w:rPr>
                  <w:rFonts w:ascii="Arial" w:eastAsia="Times New Roman" w:hAnsi="Arial" w:cs="Arial"/>
                  <w:color w:val="000000" w:themeColor="text1"/>
                  <w:sz w:val="21"/>
                  <w:szCs w:val="21"/>
                  <w:u w:val="single"/>
                  <w:lang w:eastAsia="en-GB"/>
                </w:rPr>
                <w:t>WHONET-Argentina Network and SIREVAII-Argentina Network</w:t>
              </w:r>
            </w:hyperlink>
          </w:p>
        </w:tc>
      </w:tr>
      <w:tr w:rsidR="00FE33D2" w:rsidRPr="007B1BB1" w14:paraId="77A2012E" w14:textId="77777777" w:rsidTr="00FE33D2">
        <w:tc>
          <w:tcPr>
            <w:cnfStyle w:val="001000000000" w:firstRow="0" w:lastRow="0" w:firstColumn="1" w:lastColumn="0" w:oddVBand="0" w:evenVBand="0" w:oddHBand="0" w:evenHBand="0" w:firstRowFirstColumn="0" w:firstRowLastColumn="0" w:lastRowFirstColumn="0" w:lastRowLastColumn="0"/>
            <w:tcW w:w="0" w:type="auto"/>
            <w:hideMark/>
          </w:tcPr>
          <w:p w14:paraId="704D9A38" w14:textId="77777777" w:rsidR="00FE33D2" w:rsidRPr="007B1BB1" w:rsidRDefault="00FE33D2" w:rsidP="00FE33D2">
            <w:pPr>
              <w:spacing w:after="225"/>
              <w:rPr>
                <w:rFonts w:ascii="Arial" w:eastAsia="Times New Roman" w:hAnsi="Arial" w:cs="Arial"/>
                <w:color w:val="000000" w:themeColor="text1"/>
                <w:sz w:val="21"/>
                <w:szCs w:val="21"/>
                <w:lang w:eastAsia="en-GB"/>
              </w:rPr>
            </w:pPr>
            <w:r w:rsidRPr="007B1BB1">
              <w:rPr>
                <w:rFonts w:ascii="Arial" w:eastAsia="Times New Roman" w:hAnsi="Arial" w:cs="Arial"/>
                <w:color w:val="000000" w:themeColor="text1"/>
                <w:sz w:val="21"/>
                <w:szCs w:val="21"/>
                <w:lang w:eastAsia="en-GB"/>
              </w:rPr>
              <w:t>Australia</w:t>
            </w:r>
          </w:p>
        </w:tc>
        <w:tc>
          <w:tcPr>
            <w:tcW w:w="0" w:type="auto"/>
            <w:hideMark/>
          </w:tcPr>
          <w:p w14:paraId="6C2236ED" w14:textId="77777777" w:rsidR="00FE33D2" w:rsidRPr="007B1BB1" w:rsidRDefault="00C419E0" w:rsidP="00FE33D2">
            <w:pPr>
              <w:spacing w:after="2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en-GB"/>
              </w:rPr>
            </w:pPr>
            <w:hyperlink r:id="rId5" w:anchor="Australian%20Group%20of%20Antimicrobial%20Resistance%20(AGAR)ResistanceSource" w:history="1">
              <w:r w:rsidR="00FE33D2" w:rsidRPr="007B1BB1">
                <w:rPr>
                  <w:rFonts w:ascii="Arial" w:eastAsia="Times New Roman" w:hAnsi="Arial" w:cs="Arial"/>
                  <w:color w:val="000000" w:themeColor="text1"/>
                  <w:sz w:val="21"/>
                  <w:szCs w:val="21"/>
                  <w:u w:val="single"/>
                  <w:lang w:eastAsia="en-GB"/>
                </w:rPr>
                <w:t>Australian Group of Antimicrobial Resistance (AGAR)</w:t>
              </w:r>
            </w:hyperlink>
          </w:p>
        </w:tc>
      </w:tr>
      <w:tr w:rsidR="00FE33D2" w:rsidRPr="007B1BB1" w14:paraId="7521DF3D" w14:textId="77777777" w:rsidTr="00FE33D2">
        <w:tc>
          <w:tcPr>
            <w:cnfStyle w:val="001000000000" w:firstRow="0" w:lastRow="0" w:firstColumn="1" w:lastColumn="0" w:oddVBand="0" w:evenVBand="0" w:oddHBand="0" w:evenHBand="0" w:firstRowFirstColumn="0" w:firstRowLastColumn="0" w:lastRowFirstColumn="0" w:lastRowLastColumn="0"/>
            <w:tcW w:w="0" w:type="auto"/>
            <w:hideMark/>
          </w:tcPr>
          <w:p w14:paraId="1D142EE2" w14:textId="77777777" w:rsidR="00FE33D2" w:rsidRPr="007B1BB1" w:rsidRDefault="00FE33D2" w:rsidP="00FE33D2">
            <w:pPr>
              <w:spacing w:after="225"/>
              <w:rPr>
                <w:rFonts w:ascii="Arial" w:eastAsia="Times New Roman" w:hAnsi="Arial" w:cs="Arial"/>
                <w:color w:val="000000" w:themeColor="text1"/>
                <w:sz w:val="21"/>
                <w:szCs w:val="21"/>
                <w:lang w:eastAsia="en-GB"/>
              </w:rPr>
            </w:pPr>
            <w:r w:rsidRPr="007B1BB1">
              <w:rPr>
                <w:rFonts w:ascii="Arial" w:eastAsia="Times New Roman" w:hAnsi="Arial" w:cs="Arial"/>
                <w:color w:val="000000" w:themeColor="text1"/>
                <w:sz w:val="21"/>
                <w:szCs w:val="21"/>
                <w:lang w:eastAsia="en-GB"/>
              </w:rPr>
              <w:t>Austria, Belgium, Bulgaria, Croatia, Cyprus, Czech Republic, Denmark, Estonia, Finland, France, Germany, Greece, Hungary, Iceland, Ireland, Italy, Latvia, Lithuania, Luxembourg, Malta, Netherlands, Norway, Poland, Portugal, Romania, Slovakia, Slovenia, Spain, Sweden, United Kingdom</w:t>
            </w:r>
          </w:p>
        </w:tc>
        <w:tc>
          <w:tcPr>
            <w:tcW w:w="0" w:type="auto"/>
            <w:hideMark/>
          </w:tcPr>
          <w:p w14:paraId="2A57609B" w14:textId="77777777" w:rsidR="00FE33D2" w:rsidRPr="007B1BB1" w:rsidRDefault="00C419E0" w:rsidP="00FE33D2">
            <w:pPr>
              <w:spacing w:after="2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en-GB"/>
              </w:rPr>
            </w:pPr>
            <w:hyperlink r:id="rId6" w:anchor="European%20Antimicrobial%20Resistance%20Surveillance%20Network%20(EARS-Net)ResistanceSource" w:history="1">
              <w:r w:rsidR="00FE33D2" w:rsidRPr="007B1BB1">
                <w:rPr>
                  <w:rFonts w:ascii="Arial" w:eastAsia="Times New Roman" w:hAnsi="Arial" w:cs="Arial"/>
                  <w:color w:val="000000" w:themeColor="text1"/>
                  <w:sz w:val="21"/>
                  <w:szCs w:val="21"/>
                  <w:u w:val="single"/>
                  <w:lang w:eastAsia="en-GB"/>
                </w:rPr>
                <w:t>European Antimicrobial Resistance Surveillance Network (EARS-Net)</w:t>
              </w:r>
            </w:hyperlink>
          </w:p>
        </w:tc>
      </w:tr>
      <w:tr w:rsidR="00FE33D2" w:rsidRPr="007B1BB1" w14:paraId="11BE27A5" w14:textId="77777777" w:rsidTr="00FE33D2">
        <w:tc>
          <w:tcPr>
            <w:cnfStyle w:val="001000000000" w:firstRow="0" w:lastRow="0" w:firstColumn="1" w:lastColumn="0" w:oddVBand="0" w:evenVBand="0" w:oddHBand="0" w:evenHBand="0" w:firstRowFirstColumn="0" w:firstRowLastColumn="0" w:lastRowFirstColumn="0" w:lastRowLastColumn="0"/>
            <w:tcW w:w="0" w:type="auto"/>
            <w:hideMark/>
          </w:tcPr>
          <w:p w14:paraId="2F7E2B8F" w14:textId="77777777" w:rsidR="00FE33D2" w:rsidRPr="007B1BB1" w:rsidRDefault="00FE33D2" w:rsidP="00FE33D2">
            <w:pPr>
              <w:spacing w:after="225"/>
              <w:rPr>
                <w:rFonts w:ascii="Arial" w:eastAsia="Times New Roman" w:hAnsi="Arial" w:cs="Arial"/>
                <w:color w:val="000000" w:themeColor="text1"/>
                <w:sz w:val="21"/>
                <w:szCs w:val="21"/>
                <w:lang w:eastAsia="en-GB"/>
              </w:rPr>
            </w:pPr>
            <w:r w:rsidRPr="007B1BB1">
              <w:rPr>
                <w:rFonts w:ascii="Arial" w:eastAsia="Times New Roman" w:hAnsi="Arial" w:cs="Arial"/>
                <w:color w:val="000000" w:themeColor="text1"/>
                <w:sz w:val="21"/>
                <w:szCs w:val="21"/>
                <w:lang w:eastAsia="en-GB"/>
              </w:rPr>
              <w:t>Bahrain, Brazil, Cambodia, Egypt, Ethiopia, Indonesia, Iran, Japan, Jordan, Kosovo, Laos, Lebanon, Madagascar, Mali, Myanmar, Nepal, Nigeria, Oman, Philippines, Republic of Korea, Saudi Arabia, Sudan, Thailand, Tunisia, United Arab Emirates, Zambia</w:t>
            </w:r>
          </w:p>
        </w:tc>
        <w:tc>
          <w:tcPr>
            <w:tcW w:w="0" w:type="auto"/>
            <w:hideMark/>
          </w:tcPr>
          <w:p w14:paraId="1659E54B" w14:textId="77777777" w:rsidR="00FE33D2" w:rsidRPr="007B1BB1" w:rsidRDefault="00C419E0" w:rsidP="00FE33D2">
            <w:pPr>
              <w:spacing w:after="2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en-GB"/>
              </w:rPr>
            </w:pPr>
            <w:hyperlink r:id="rId7" w:anchor="Global%20Antimicrobial%20Resistance%20Surveillance%20System%20(GLASS)ResistanceSource" w:history="1">
              <w:r w:rsidR="00FE33D2" w:rsidRPr="007B1BB1">
                <w:rPr>
                  <w:rFonts w:ascii="Arial" w:eastAsia="Times New Roman" w:hAnsi="Arial" w:cs="Arial"/>
                  <w:color w:val="000000" w:themeColor="text1"/>
                  <w:sz w:val="21"/>
                  <w:szCs w:val="21"/>
                  <w:u w:val="single"/>
                  <w:lang w:eastAsia="en-GB"/>
                </w:rPr>
                <w:t>Global Antimicrobial Resistance Surveillance System (GLASS)</w:t>
              </w:r>
            </w:hyperlink>
          </w:p>
        </w:tc>
      </w:tr>
      <w:tr w:rsidR="00FE33D2" w:rsidRPr="007B1BB1" w14:paraId="35442C3C" w14:textId="77777777" w:rsidTr="00FE33D2">
        <w:tc>
          <w:tcPr>
            <w:cnfStyle w:val="001000000000" w:firstRow="0" w:lastRow="0" w:firstColumn="1" w:lastColumn="0" w:oddVBand="0" w:evenVBand="0" w:oddHBand="0" w:evenHBand="0" w:firstRowFirstColumn="0" w:firstRowLastColumn="0" w:lastRowFirstColumn="0" w:lastRowLastColumn="0"/>
            <w:tcW w:w="0" w:type="auto"/>
            <w:hideMark/>
          </w:tcPr>
          <w:p w14:paraId="47039DA9" w14:textId="77777777" w:rsidR="00FE33D2" w:rsidRPr="007B1BB1" w:rsidRDefault="00FE33D2" w:rsidP="00FE33D2">
            <w:pPr>
              <w:spacing w:after="225"/>
              <w:rPr>
                <w:rFonts w:ascii="Arial" w:eastAsia="Times New Roman" w:hAnsi="Arial" w:cs="Arial"/>
                <w:color w:val="000000" w:themeColor="text1"/>
                <w:sz w:val="21"/>
                <w:szCs w:val="21"/>
                <w:lang w:eastAsia="en-GB"/>
              </w:rPr>
            </w:pPr>
            <w:r w:rsidRPr="007B1BB1">
              <w:rPr>
                <w:rFonts w:ascii="Arial" w:eastAsia="Times New Roman" w:hAnsi="Arial" w:cs="Arial"/>
                <w:color w:val="000000" w:themeColor="text1"/>
                <w:sz w:val="21"/>
                <w:szCs w:val="21"/>
                <w:lang w:eastAsia="en-GB"/>
              </w:rPr>
              <w:t>Belarus, Bosnia and Herzegovina, Georgia, Kosovo, Former Yugoslav Republic of Macedonia, Montenegro, Russia, Serbia, Switzerland, Turkey, Ukraine</w:t>
            </w:r>
          </w:p>
        </w:tc>
        <w:tc>
          <w:tcPr>
            <w:tcW w:w="0" w:type="auto"/>
            <w:hideMark/>
          </w:tcPr>
          <w:p w14:paraId="70C4497D" w14:textId="77777777" w:rsidR="00FE33D2" w:rsidRPr="007B1BB1" w:rsidRDefault="00C419E0" w:rsidP="00FE33D2">
            <w:pPr>
              <w:spacing w:after="2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en-GB"/>
              </w:rPr>
            </w:pPr>
            <w:hyperlink r:id="rId8" w:anchor="Central%20Asian%20and%20European%20Surveillance%20of%20Antimicrobial%20Resistance%20Network%20(CAESAR)ResistanceSource" w:history="1">
              <w:r w:rsidR="00FE33D2" w:rsidRPr="007B1BB1">
                <w:rPr>
                  <w:rFonts w:ascii="Arial" w:eastAsia="Times New Roman" w:hAnsi="Arial" w:cs="Arial"/>
                  <w:color w:val="000000" w:themeColor="text1"/>
                  <w:sz w:val="21"/>
                  <w:szCs w:val="21"/>
                  <w:u w:val="single"/>
                  <w:lang w:eastAsia="en-GB"/>
                </w:rPr>
                <w:t>Central Asian and European Surveillance of Antimicrobial Resistance Network (CAESAR)</w:t>
              </w:r>
            </w:hyperlink>
          </w:p>
        </w:tc>
      </w:tr>
      <w:tr w:rsidR="00FE33D2" w:rsidRPr="007B1BB1" w14:paraId="3D955968" w14:textId="77777777" w:rsidTr="00FE33D2">
        <w:tc>
          <w:tcPr>
            <w:cnfStyle w:val="001000000000" w:firstRow="0" w:lastRow="0" w:firstColumn="1" w:lastColumn="0" w:oddVBand="0" w:evenVBand="0" w:oddHBand="0" w:evenHBand="0" w:firstRowFirstColumn="0" w:firstRowLastColumn="0" w:lastRowFirstColumn="0" w:lastRowLastColumn="0"/>
            <w:tcW w:w="0" w:type="auto"/>
            <w:hideMark/>
          </w:tcPr>
          <w:p w14:paraId="1361BBF6" w14:textId="77777777" w:rsidR="00FE33D2" w:rsidRPr="007B1BB1" w:rsidRDefault="00FE33D2" w:rsidP="00FE33D2">
            <w:pPr>
              <w:spacing w:after="225"/>
              <w:rPr>
                <w:rFonts w:ascii="Arial" w:eastAsia="Times New Roman" w:hAnsi="Arial" w:cs="Arial"/>
                <w:color w:val="000000" w:themeColor="text1"/>
                <w:sz w:val="21"/>
                <w:szCs w:val="21"/>
                <w:lang w:eastAsia="en-GB"/>
              </w:rPr>
            </w:pPr>
            <w:r w:rsidRPr="007B1BB1">
              <w:rPr>
                <w:rFonts w:ascii="Arial" w:eastAsia="Times New Roman" w:hAnsi="Arial" w:cs="Arial"/>
                <w:color w:val="000000" w:themeColor="text1"/>
                <w:sz w:val="21"/>
                <w:szCs w:val="21"/>
                <w:lang w:eastAsia="en-GB"/>
              </w:rPr>
              <w:t>Canada</w:t>
            </w:r>
          </w:p>
        </w:tc>
        <w:tc>
          <w:tcPr>
            <w:tcW w:w="0" w:type="auto"/>
            <w:hideMark/>
          </w:tcPr>
          <w:p w14:paraId="27748EC1" w14:textId="77777777" w:rsidR="00FE33D2" w:rsidRPr="007B1BB1" w:rsidRDefault="00C419E0" w:rsidP="00FE33D2">
            <w:pPr>
              <w:spacing w:after="2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en-GB"/>
              </w:rPr>
            </w:pPr>
            <w:hyperlink r:id="rId9" w:anchor="Canadian%20Antimicrobial%20Resistance%20Alliance%20(CARA)ResistanceSource" w:history="1">
              <w:r w:rsidR="00FE33D2" w:rsidRPr="007B1BB1">
                <w:rPr>
                  <w:rFonts w:ascii="Arial" w:eastAsia="Times New Roman" w:hAnsi="Arial" w:cs="Arial"/>
                  <w:color w:val="000000" w:themeColor="text1"/>
                  <w:sz w:val="21"/>
                  <w:szCs w:val="21"/>
                  <w:u w:val="single"/>
                  <w:lang w:eastAsia="en-GB"/>
                </w:rPr>
                <w:t>Canadian Antimicrobial Resistance Alliance (CARA)</w:t>
              </w:r>
            </w:hyperlink>
          </w:p>
        </w:tc>
      </w:tr>
      <w:tr w:rsidR="00FE33D2" w:rsidRPr="007B1BB1" w14:paraId="03E8007A" w14:textId="77777777" w:rsidTr="00FE33D2">
        <w:tc>
          <w:tcPr>
            <w:cnfStyle w:val="001000000000" w:firstRow="0" w:lastRow="0" w:firstColumn="1" w:lastColumn="0" w:oddVBand="0" w:evenVBand="0" w:oddHBand="0" w:evenHBand="0" w:firstRowFirstColumn="0" w:firstRowLastColumn="0" w:lastRowFirstColumn="0" w:lastRowLastColumn="0"/>
            <w:tcW w:w="0" w:type="auto"/>
            <w:hideMark/>
          </w:tcPr>
          <w:p w14:paraId="2593B5B6" w14:textId="77777777" w:rsidR="00FE33D2" w:rsidRPr="007B1BB1" w:rsidRDefault="00FE33D2" w:rsidP="00FE33D2">
            <w:pPr>
              <w:spacing w:after="225"/>
              <w:rPr>
                <w:rFonts w:ascii="Arial" w:eastAsia="Times New Roman" w:hAnsi="Arial" w:cs="Arial"/>
                <w:color w:val="000000" w:themeColor="text1"/>
                <w:sz w:val="21"/>
                <w:szCs w:val="21"/>
                <w:lang w:eastAsia="en-GB"/>
              </w:rPr>
            </w:pPr>
            <w:r w:rsidRPr="007B1BB1">
              <w:rPr>
                <w:rFonts w:ascii="Arial" w:eastAsia="Times New Roman" w:hAnsi="Arial" w:cs="Arial"/>
                <w:color w:val="000000" w:themeColor="text1"/>
                <w:sz w:val="21"/>
                <w:szCs w:val="21"/>
                <w:lang w:eastAsia="en-GB"/>
              </w:rPr>
              <w:t>Chile</w:t>
            </w:r>
          </w:p>
        </w:tc>
        <w:tc>
          <w:tcPr>
            <w:tcW w:w="0" w:type="auto"/>
            <w:hideMark/>
          </w:tcPr>
          <w:p w14:paraId="2EAED32C" w14:textId="77777777" w:rsidR="00FE33D2" w:rsidRPr="007B1BB1" w:rsidRDefault="00C419E0" w:rsidP="00FE33D2">
            <w:pPr>
              <w:spacing w:after="2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en-GB"/>
              </w:rPr>
            </w:pPr>
            <w:hyperlink r:id="rId10" w:anchor="Chilean%20Society%20of%20Infectious%20DiseasesResistanceSource" w:history="1">
              <w:r w:rsidR="00FE33D2" w:rsidRPr="007B1BB1">
                <w:rPr>
                  <w:rFonts w:ascii="Arial" w:eastAsia="Times New Roman" w:hAnsi="Arial" w:cs="Arial"/>
                  <w:color w:val="000000" w:themeColor="text1"/>
                  <w:sz w:val="21"/>
                  <w:szCs w:val="21"/>
                  <w:u w:val="single"/>
                  <w:lang w:eastAsia="en-GB"/>
                </w:rPr>
                <w:t>Chilean Society of Infectious Diseases</w:t>
              </w:r>
            </w:hyperlink>
          </w:p>
        </w:tc>
      </w:tr>
      <w:tr w:rsidR="00FE33D2" w:rsidRPr="007B1BB1" w14:paraId="6721BDD2" w14:textId="77777777" w:rsidTr="00FE33D2">
        <w:tc>
          <w:tcPr>
            <w:cnfStyle w:val="001000000000" w:firstRow="0" w:lastRow="0" w:firstColumn="1" w:lastColumn="0" w:oddVBand="0" w:evenVBand="0" w:oddHBand="0" w:evenHBand="0" w:firstRowFirstColumn="0" w:firstRowLastColumn="0" w:lastRowFirstColumn="0" w:lastRowLastColumn="0"/>
            <w:tcW w:w="0" w:type="auto"/>
            <w:hideMark/>
          </w:tcPr>
          <w:p w14:paraId="7666F25A" w14:textId="77777777" w:rsidR="00FE33D2" w:rsidRPr="007B1BB1" w:rsidRDefault="00FE33D2" w:rsidP="00FE33D2">
            <w:pPr>
              <w:spacing w:after="225"/>
              <w:rPr>
                <w:rFonts w:ascii="Arial" w:eastAsia="Times New Roman" w:hAnsi="Arial" w:cs="Arial"/>
                <w:color w:val="000000" w:themeColor="text1"/>
                <w:sz w:val="21"/>
                <w:szCs w:val="21"/>
                <w:lang w:eastAsia="en-GB"/>
              </w:rPr>
            </w:pPr>
            <w:r w:rsidRPr="007B1BB1">
              <w:rPr>
                <w:rFonts w:ascii="Arial" w:eastAsia="Times New Roman" w:hAnsi="Arial" w:cs="Arial"/>
                <w:color w:val="000000" w:themeColor="text1"/>
                <w:sz w:val="21"/>
                <w:szCs w:val="21"/>
                <w:lang w:eastAsia="en-GB"/>
              </w:rPr>
              <w:t>China</w:t>
            </w:r>
          </w:p>
        </w:tc>
        <w:tc>
          <w:tcPr>
            <w:tcW w:w="0" w:type="auto"/>
            <w:hideMark/>
          </w:tcPr>
          <w:p w14:paraId="666C6313" w14:textId="77777777" w:rsidR="00FE33D2" w:rsidRPr="007B1BB1" w:rsidRDefault="00C419E0" w:rsidP="00FE33D2">
            <w:pPr>
              <w:spacing w:after="2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en-GB"/>
              </w:rPr>
            </w:pPr>
            <w:hyperlink r:id="rId11" w:anchor="CHINET%20surveillanceResistanceSource" w:history="1">
              <w:r w:rsidR="00FE33D2" w:rsidRPr="007B1BB1">
                <w:rPr>
                  <w:rFonts w:ascii="Arial" w:eastAsia="Times New Roman" w:hAnsi="Arial" w:cs="Arial"/>
                  <w:color w:val="000000" w:themeColor="text1"/>
                  <w:sz w:val="21"/>
                  <w:szCs w:val="21"/>
                  <w:u w:val="single"/>
                  <w:lang w:eastAsia="en-GB"/>
                </w:rPr>
                <w:t>CHINET surveillance</w:t>
              </w:r>
            </w:hyperlink>
          </w:p>
        </w:tc>
      </w:tr>
      <w:tr w:rsidR="00FE33D2" w:rsidRPr="007B1BB1" w14:paraId="69EFF2A6" w14:textId="77777777" w:rsidTr="00FE33D2">
        <w:tc>
          <w:tcPr>
            <w:cnfStyle w:val="001000000000" w:firstRow="0" w:lastRow="0" w:firstColumn="1" w:lastColumn="0" w:oddVBand="0" w:evenVBand="0" w:oddHBand="0" w:evenHBand="0" w:firstRowFirstColumn="0" w:firstRowLastColumn="0" w:lastRowFirstColumn="0" w:lastRowLastColumn="0"/>
            <w:tcW w:w="0" w:type="auto"/>
            <w:hideMark/>
          </w:tcPr>
          <w:p w14:paraId="147C0D0A" w14:textId="77777777" w:rsidR="00FE33D2" w:rsidRPr="007B1BB1" w:rsidRDefault="00FE33D2" w:rsidP="00FE33D2">
            <w:pPr>
              <w:spacing w:after="225"/>
              <w:rPr>
                <w:rFonts w:ascii="Arial" w:eastAsia="Times New Roman" w:hAnsi="Arial" w:cs="Arial"/>
                <w:color w:val="000000" w:themeColor="text1"/>
                <w:sz w:val="21"/>
                <w:szCs w:val="21"/>
                <w:lang w:eastAsia="en-GB"/>
              </w:rPr>
            </w:pPr>
            <w:r w:rsidRPr="007B1BB1">
              <w:rPr>
                <w:rFonts w:ascii="Arial" w:eastAsia="Times New Roman" w:hAnsi="Arial" w:cs="Arial"/>
                <w:color w:val="000000" w:themeColor="text1"/>
                <w:sz w:val="21"/>
                <w:szCs w:val="21"/>
                <w:lang w:eastAsia="en-GB"/>
              </w:rPr>
              <w:t>Ecuador</w:t>
            </w:r>
          </w:p>
        </w:tc>
        <w:tc>
          <w:tcPr>
            <w:tcW w:w="0" w:type="auto"/>
            <w:hideMark/>
          </w:tcPr>
          <w:p w14:paraId="760CF3C0" w14:textId="77777777" w:rsidR="00FE33D2" w:rsidRPr="007B1BB1" w:rsidRDefault="00C419E0" w:rsidP="00FE33D2">
            <w:pPr>
              <w:spacing w:after="2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en-GB"/>
              </w:rPr>
            </w:pPr>
            <w:hyperlink r:id="rId12" w:anchor="Reference%20Laboratory%20for%20Antimicrobial%20Resistance%20at%20the%20National%20Institute%20of%20Public%20Health%20Research%20(INSPI)ResistanceSource" w:history="1">
              <w:r w:rsidR="00FE33D2" w:rsidRPr="007B1BB1">
                <w:rPr>
                  <w:rFonts w:ascii="Arial" w:eastAsia="Times New Roman" w:hAnsi="Arial" w:cs="Arial"/>
                  <w:color w:val="000000" w:themeColor="text1"/>
                  <w:sz w:val="21"/>
                  <w:szCs w:val="21"/>
                  <w:u w:val="single"/>
                  <w:lang w:eastAsia="en-GB"/>
                </w:rPr>
                <w:t>Reference Laboratory for Antimicrobial Resistance at the National Institute of Public Health Research (INSPI)</w:t>
              </w:r>
            </w:hyperlink>
          </w:p>
        </w:tc>
      </w:tr>
      <w:tr w:rsidR="00FE33D2" w:rsidRPr="007B1BB1" w14:paraId="09762533" w14:textId="77777777" w:rsidTr="00FE33D2">
        <w:tc>
          <w:tcPr>
            <w:cnfStyle w:val="001000000000" w:firstRow="0" w:lastRow="0" w:firstColumn="1" w:lastColumn="0" w:oddVBand="0" w:evenVBand="0" w:oddHBand="0" w:evenHBand="0" w:firstRowFirstColumn="0" w:firstRowLastColumn="0" w:lastRowFirstColumn="0" w:lastRowLastColumn="0"/>
            <w:tcW w:w="0" w:type="auto"/>
            <w:hideMark/>
          </w:tcPr>
          <w:p w14:paraId="353CCBB5" w14:textId="77777777" w:rsidR="00FE33D2" w:rsidRPr="007B1BB1" w:rsidRDefault="00FE33D2" w:rsidP="00FE33D2">
            <w:pPr>
              <w:spacing w:after="225"/>
              <w:rPr>
                <w:rFonts w:ascii="Arial" w:eastAsia="Times New Roman" w:hAnsi="Arial" w:cs="Arial"/>
                <w:color w:val="000000" w:themeColor="text1"/>
                <w:sz w:val="21"/>
                <w:szCs w:val="21"/>
                <w:lang w:eastAsia="en-GB"/>
              </w:rPr>
            </w:pPr>
            <w:r w:rsidRPr="007B1BB1">
              <w:rPr>
                <w:rFonts w:ascii="Arial" w:eastAsia="Times New Roman" w:hAnsi="Arial" w:cs="Arial"/>
                <w:color w:val="000000" w:themeColor="text1"/>
                <w:sz w:val="21"/>
                <w:szCs w:val="21"/>
                <w:lang w:eastAsia="en-GB"/>
              </w:rPr>
              <w:t>Ghana, Zimbabwe</w:t>
            </w:r>
          </w:p>
        </w:tc>
        <w:tc>
          <w:tcPr>
            <w:tcW w:w="0" w:type="auto"/>
            <w:hideMark/>
          </w:tcPr>
          <w:p w14:paraId="785FACD3" w14:textId="77777777" w:rsidR="00FE33D2" w:rsidRPr="007B1BB1" w:rsidRDefault="00C419E0" w:rsidP="00FE33D2">
            <w:pPr>
              <w:spacing w:after="2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en-GB"/>
              </w:rPr>
            </w:pPr>
            <w:hyperlink r:id="rId13" w:anchor="Lancet%20Laboratories%20Pvt.%20LtdResistanceSource" w:history="1">
              <w:r w:rsidR="00FE33D2" w:rsidRPr="007B1BB1">
                <w:rPr>
                  <w:rFonts w:ascii="Arial" w:eastAsia="Times New Roman" w:hAnsi="Arial" w:cs="Arial"/>
                  <w:color w:val="000000" w:themeColor="text1"/>
                  <w:sz w:val="21"/>
                  <w:szCs w:val="21"/>
                  <w:u w:val="single"/>
                  <w:lang w:eastAsia="en-GB"/>
                </w:rPr>
                <w:t>Lancet Laboratories Pvt. Ltd</w:t>
              </w:r>
            </w:hyperlink>
          </w:p>
        </w:tc>
      </w:tr>
      <w:tr w:rsidR="00FE33D2" w:rsidRPr="007B1BB1" w14:paraId="66617FBF" w14:textId="77777777" w:rsidTr="00FE33D2">
        <w:tc>
          <w:tcPr>
            <w:cnfStyle w:val="001000000000" w:firstRow="0" w:lastRow="0" w:firstColumn="1" w:lastColumn="0" w:oddVBand="0" w:evenVBand="0" w:oddHBand="0" w:evenHBand="0" w:firstRowFirstColumn="0" w:firstRowLastColumn="0" w:lastRowFirstColumn="0" w:lastRowLastColumn="0"/>
            <w:tcW w:w="0" w:type="auto"/>
            <w:hideMark/>
          </w:tcPr>
          <w:p w14:paraId="147DC376" w14:textId="77777777" w:rsidR="00FE33D2" w:rsidRPr="007B1BB1" w:rsidRDefault="00FE33D2" w:rsidP="00FE33D2">
            <w:pPr>
              <w:spacing w:after="225"/>
              <w:rPr>
                <w:rFonts w:ascii="Arial" w:eastAsia="Times New Roman" w:hAnsi="Arial" w:cs="Arial"/>
                <w:color w:val="000000" w:themeColor="text1"/>
                <w:sz w:val="21"/>
                <w:szCs w:val="21"/>
                <w:lang w:eastAsia="en-GB"/>
              </w:rPr>
            </w:pPr>
            <w:r w:rsidRPr="007B1BB1">
              <w:rPr>
                <w:rFonts w:ascii="Arial" w:eastAsia="Times New Roman" w:hAnsi="Arial" w:cs="Arial"/>
                <w:color w:val="000000" w:themeColor="text1"/>
                <w:sz w:val="21"/>
                <w:szCs w:val="21"/>
                <w:lang w:eastAsia="en-GB"/>
              </w:rPr>
              <w:t>India</w:t>
            </w:r>
          </w:p>
        </w:tc>
        <w:tc>
          <w:tcPr>
            <w:tcW w:w="0" w:type="auto"/>
            <w:hideMark/>
          </w:tcPr>
          <w:p w14:paraId="37C0469B" w14:textId="77777777" w:rsidR="00FE33D2" w:rsidRPr="007B1BB1" w:rsidRDefault="00C419E0" w:rsidP="00FE33D2">
            <w:pPr>
              <w:spacing w:after="2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en-GB"/>
              </w:rPr>
            </w:pPr>
            <w:hyperlink r:id="rId14" w:anchor="SRL%20DiagnosticsResistanceSource" w:history="1">
              <w:r w:rsidR="00FE33D2" w:rsidRPr="007B1BB1">
                <w:rPr>
                  <w:rFonts w:ascii="Arial" w:eastAsia="Times New Roman" w:hAnsi="Arial" w:cs="Arial"/>
                  <w:color w:val="000000" w:themeColor="text1"/>
                  <w:sz w:val="21"/>
                  <w:szCs w:val="21"/>
                  <w:u w:val="single"/>
                  <w:lang w:eastAsia="en-GB"/>
                </w:rPr>
                <w:t>SRL Diagnostics</w:t>
              </w:r>
            </w:hyperlink>
          </w:p>
        </w:tc>
      </w:tr>
      <w:tr w:rsidR="00FE33D2" w:rsidRPr="007B1BB1" w14:paraId="278A6FDB" w14:textId="77777777" w:rsidTr="00FE33D2">
        <w:tc>
          <w:tcPr>
            <w:cnfStyle w:val="001000000000" w:firstRow="0" w:lastRow="0" w:firstColumn="1" w:lastColumn="0" w:oddVBand="0" w:evenVBand="0" w:oddHBand="0" w:evenHBand="0" w:firstRowFirstColumn="0" w:firstRowLastColumn="0" w:lastRowFirstColumn="0" w:lastRowLastColumn="0"/>
            <w:tcW w:w="0" w:type="auto"/>
            <w:hideMark/>
          </w:tcPr>
          <w:p w14:paraId="456EC19D" w14:textId="77777777" w:rsidR="00FE33D2" w:rsidRPr="007B1BB1" w:rsidRDefault="00FE33D2" w:rsidP="00FE33D2">
            <w:pPr>
              <w:spacing w:after="225"/>
              <w:rPr>
                <w:rFonts w:ascii="Arial" w:eastAsia="Times New Roman" w:hAnsi="Arial" w:cs="Arial"/>
                <w:color w:val="000000" w:themeColor="text1"/>
                <w:sz w:val="21"/>
                <w:szCs w:val="21"/>
                <w:lang w:eastAsia="en-GB"/>
              </w:rPr>
            </w:pPr>
            <w:r w:rsidRPr="007B1BB1">
              <w:rPr>
                <w:rFonts w:ascii="Arial" w:eastAsia="Times New Roman" w:hAnsi="Arial" w:cs="Arial"/>
                <w:color w:val="000000" w:themeColor="text1"/>
                <w:sz w:val="21"/>
                <w:szCs w:val="21"/>
                <w:lang w:eastAsia="en-GB"/>
              </w:rPr>
              <w:t>Kenya</w:t>
            </w:r>
          </w:p>
        </w:tc>
        <w:tc>
          <w:tcPr>
            <w:tcW w:w="0" w:type="auto"/>
            <w:hideMark/>
          </w:tcPr>
          <w:p w14:paraId="45068E35" w14:textId="77777777" w:rsidR="00FE33D2" w:rsidRPr="007B1BB1" w:rsidRDefault="00C419E0" w:rsidP="00FE33D2">
            <w:pPr>
              <w:spacing w:after="2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en-GB"/>
              </w:rPr>
            </w:pPr>
            <w:hyperlink r:id="rId15" w:anchor="Private%20tertiary%20hospitalResistanceSource" w:history="1">
              <w:r w:rsidR="00FE33D2" w:rsidRPr="007B1BB1">
                <w:rPr>
                  <w:rFonts w:ascii="Arial" w:eastAsia="Times New Roman" w:hAnsi="Arial" w:cs="Arial"/>
                  <w:color w:val="000000" w:themeColor="text1"/>
                  <w:sz w:val="21"/>
                  <w:szCs w:val="21"/>
                  <w:u w:val="single"/>
                  <w:lang w:eastAsia="en-GB"/>
                </w:rPr>
                <w:t>Private tertiary hospital</w:t>
              </w:r>
            </w:hyperlink>
          </w:p>
        </w:tc>
      </w:tr>
      <w:tr w:rsidR="00FE33D2" w:rsidRPr="007B1BB1" w14:paraId="683D9903" w14:textId="77777777" w:rsidTr="00FE33D2">
        <w:tc>
          <w:tcPr>
            <w:cnfStyle w:val="001000000000" w:firstRow="0" w:lastRow="0" w:firstColumn="1" w:lastColumn="0" w:oddVBand="0" w:evenVBand="0" w:oddHBand="0" w:evenHBand="0" w:firstRowFirstColumn="0" w:firstRowLastColumn="0" w:lastRowFirstColumn="0" w:lastRowLastColumn="0"/>
            <w:tcW w:w="0" w:type="auto"/>
            <w:hideMark/>
          </w:tcPr>
          <w:p w14:paraId="04F1EDEB" w14:textId="77777777" w:rsidR="00FE33D2" w:rsidRPr="007B1BB1" w:rsidRDefault="00FE33D2" w:rsidP="00FE33D2">
            <w:pPr>
              <w:spacing w:after="225"/>
              <w:rPr>
                <w:rFonts w:ascii="Arial" w:eastAsia="Times New Roman" w:hAnsi="Arial" w:cs="Arial"/>
                <w:color w:val="000000" w:themeColor="text1"/>
                <w:sz w:val="21"/>
                <w:szCs w:val="21"/>
                <w:lang w:eastAsia="en-GB"/>
              </w:rPr>
            </w:pPr>
            <w:r w:rsidRPr="007B1BB1">
              <w:rPr>
                <w:rFonts w:ascii="Arial" w:eastAsia="Times New Roman" w:hAnsi="Arial" w:cs="Arial"/>
                <w:color w:val="000000" w:themeColor="text1"/>
                <w:sz w:val="21"/>
                <w:szCs w:val="21"/>
                <w:lang w:eastAsia="en-GB"/>
              </w:rPr>
              <w:t>Malawi</w:t>
            </w:r>
          </w:p>
        </w:tc>
        <w:tc>
          <w:tcPr>
            <w:tcW w:w="0" w:type="auto"/>
            <w:hideMark/>
          </w:tcPr>
          <w:p w14:paraId="5040FD2D" w14:textId="77777777" w:rsidR="00FE33D2" w:rsidRPr="007B1BB1" w:rsidRDefault="00C419E0" w:rsidP="00FE33D2">
            <w:pPr>
              <w:spacing w:after="2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en-GB"/>
              </w:rPr>
            </w:pPr>
            <w:hyperlink r:id="rId16" w:anchor="Queen%20Elizabeth%20Central%20HospitalResistanceSource" w:history="1">
              <w:r w:rsidR="00FE33D2" w:rsidRPr="007B1BB1">
                <w:rPr>
                  <w:rFonts w:ascii="Arial" w:eastAsia="Times New Roman" w:hAnsi="Arial" w:cs="Arial"/>
                  <w:color w:val="000000" w:themeColor="text1"/>
                  <w:sz w:val="21"/>
                  <w:szCs w:val="21"/>
                  <w:u w:val="single"/>
                  <w:lang w:eastAsia="en-GB"/>
                </w:rPr>
                <w:t>Queen Elizabeth Central Hospital</w:t>
              </w:r>
            </w:hyperlink>
          </w:p>
        </w:tc>
      </w:tr>
      <w:tr w:rsidR="00FE33D2" w:rsidRPr="007B1BB1" w14:paraId="3FA9E205" w14:textId="77777777" w:rsidTr="00FE33D2">
        <w:tc>
          <w:tcPr>
            <w:cnfStyle w:val="001000000000" w:firstRow="0" w:lastRow="0" w:firstColumn="1" w:lastColumn="0" w:oddVBand="0" w:evenVBand="0" w:oddHBand="0" w:evenHBand="0" w:firstRowFirstColumn="0" w:firstRowLastColumn="0" w:lastRowFirstColumn="0" w:lastRowLastColumn="0"/>
            <w:tcW w:w="0" w:type="auto"/>
            <w:hideMark/>
          </w:tcPr>
          <w:p w14:paraId="1E23F6FC" w14:textId="77777777" w:rsidR="00FE33D2" w:rsidRPr="007B1BB1" w:rsidRDefault="00FE33D2" w:rsidP="00FE33D2">
            <w:pPr>
              <w:spacing w:after="225"/>
              <w:rPr>
                <w:rFonts w:ascii="Arial" w:eastAsia="Times New Roman" w:hAnsi="Arial" w:cs="Arial"/>
                <w:color w:val="000000" w:themeColor="text1"/>
                <w:sz w:val="21"/>
                <w:szCs w:val="21"/>
                <w:lang w:eastAsia="en-GB"/>
              </w:rPr>
            </w:pPr>
            <w:r w:rsidRPr="007B1BB1">
              <w:rPr>
                <w:rFonts w:ascii="Arial" w:eastAsia="Times New Roman" w:hAnsi="Arial" w:cs="Arial"/>
                <w:color w:val="000000" w:themeColor="text1"/>
                <w:sz w:val="21"/>
                <w:szCs w:val="21"/>
                <w:lang w:eastAsia="en-GB"/>
              </w:rPr>
              <w:lastRenderedPageBreak/>
              <w:t>Malaysia</w:t>
            </w:r>
          </w:p>
        </w:tc>
        <w:tc>
          <w:tcPr>
            <w:tcW w:w="0" w:type="auto"/>
            <w:hideMark/>
          </w:tcPr>
          <w:p w14:paraId="64C6F4CA" w14:textId="77777777" w:rsidR="00FE33D2" w:rsidRPr="007B1BB1" w:rsidRDefault="00C419E0" w:rsidP="00FE33D2">
            <w:pPr>
              <w:spacing w:after="2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en-GB"/>
              </w:rPr>
            </w:pPr>
            <w:hyperlink r:id="rId17" w:anchor="National%20Surveillance%20of%20Antimicrobial%20Resistance,%20MalaysiaResistanceSource" w:history="1">
              <w:r w:rsidR="00FE33D2" w:rsidRPr="007B1BB1">
                <w:rPr>
                  <w:rFonts w:ascii="Arial" w:eastAsia="Times New Roman" w:hAnsi="Arial" w:cs="Arial"/>
                  <w:color w:val="000000" w:themeColor="text1"/>
                  <w:sz w:val="21"/>
                  <w:szCs w:val="21"/>
                  <w:u w:val="single"/>
                  <w:lang w:eastAsia="en-GB"/>
                </w:rPr>
                <w:t>National Surveillance of Antimicrobial Resistance, Malaysia</w:t>
              </w:r>
            </w:hyperlink>
          </w:p>
        </w:tc>
      </w:tr>
      <w:tr w:rsidR="00FE33D2" w:rsidRPr="007B1BB1" w14:paraId="1482570E" w14:textId="77777777" w:rsidTr="00FE33D2">
        <w:tc>
          <w:tcPr>
            <w:cnfStyle w:val="001000000000" w:firstRow="0" w:lastRow="0" w:firstColumn="1" w:lastColumn="0" w:oddVBand="0" w:evenVBand="0" w:oddHBand="0" w:evenHBand="0" w:firstRowFirstColumn="0" w:firstRowLastColumn="0" w:lastRowFirstColumn="0" w:lastRowLastColumn="0"/>
            <w:tcW w:w="0" w:type="auto"/>
            <w:hideMark/>
          </w:tcPr>
          <w:p w14:paraId="73509E39" w14:textId="77777777" w:rsidR="00FE33D2" w:rsidRPr="007B1BB1" w:rsidRDefault="00FE33D2" w:rsidP="00FE33D2">
            <w:pPr>
              <w:spacing w:after="225"/>
              <w:rPr>
                <w:rFonts w:ascii="Arial" w:eastAsia="Times New Roman" w:hAnsi="Arial" w:cs="Arial"/>
                <w:color w:val="000000" w:themeColor="text1"/>
                <w:sz w:val="21"/>
                <w:szCs w:val="21"/>
                <w:lang w:eastAsia="en-GB"/>
              </w:rPr>
            </w:pPr>
            <w:r w:rsidRPr="007B1BB1">
              <w:rPr>
                <w:rFonts w:ascii="Arial" w:eastAsia="Times New Roman" w:hAnsi="Arial" w:cs="Arial"/>
                <w:color w:val="000000" w:themeColor="text1"/>
                <w:sz w:val="21"/>
                <w:szCs w:val="21"/>
                <w:lang w:eastAsia="en-GB"/>
              </w:rPr>
              <w:t>Mexico</w:t>
            </w:r>
          </w:p>
        </w:tc>
        <w:tc>
          <w:tcPr>
            <w:tcW w:w="0" w:type="auto"/>
            <w:hideMark/>
          </w:tcPr>
          <w:p w14:paraId="76D2EAB0" w14:textId="77777777" w:rsidR="00FE33D2" w:rsidRPr="007B1BB1" w:rsidRDefault="00C419E0" w:rsidP="00FE33D2">
            <w:pPr>
              <w:spacing w:after="2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en-GB"/>
              </w:rPr>
            </w:pPr>
            <w:hyperlink r:id="rId18" w:anchor="Hospital%20Civil%20de%20Guadalajara" w:history="1">
              <w:r w:rsidR="00FE33D2" w:rsidRPr="007B1BB1">
                <w:rPr>
                  <w:rFonts w:ascii="Arial" w:eastAsia="Times New Roman" w:hAnsi="Arial" w:cs="Arial"/>
                  <w:color w:val="000000" w:themeColor="text1"/>
                  <w:sz w:val="21"/>
                  <w:szCs w:val="21"/>
                  <w:u w:val="single"/>
                  <w:lang w:eastAsia="en-GB"/>
                </w:rPr>
                <w:t>Hospital Civil de Guadalajara "Fray Antonio Alcalde"</w:t>
              </w:r>
            </w:hyperlink>
          </w:p>
        </w:tc>
      </w:tr>
      <w:tr w:rsidR="00FE33D2" w:rsidRPr="007B1BB1" w14:paraId="33395230" w14:textId="77777777" w:rsidTr="00FE33D2">
        <w:tc>
          <w:tcPr>
            <w:cnfStyle w:val="001000000000" w:firstRow="0" w:lastRow="0" w:firstColumn="1" w:lastColumn="0" w:oddVBand="0" w:evenVBand="0" w:oddHBand="0" w:evenHBand="0" w:firstRowFirstColumn="0" w:firstRowLastColumn="0" w:lastRowFirstColumn="0" w:lastRowLastColumn="0"/>
            <w:tcW w:w="0" w:type="auto"/>
            <w:hideMark/>
          </w:tcPr>
          <w:p w14:paraId="675263F7" w14:textId="77777777" w:rsidR="00FE33D2" w:rsidRPr="007B1BB1" w:rsidRDefault="00FE33D2" w:rsidP="00FE33D2">
            <w:pPr>
              <w:spacing w:after="225"/>
              <w:rPr>
                <w:rFonts w:ascii="Arial" w:eastAsia="Times New Roman" w:hAnsi="Arial" w:cs="Arial"/>
                <w:color w:val="000000" w:themeColor="text1"/>
                <w:sz w:val="21"/>
                <w:szCs w:val="21"/>
                <w:lang w:eastAsia="en-GB"/>
              </w:rPr>
            </w:pPr>
            <w:r w:rsidRPr="007B1BB1">
              <w:rPr>
                <w:rFonts w:ascii="Arial" w:eastAsia="Times New Roman" w:hAnsi="Arial" w:cs="Arial"/>
                <w:color w:val="000000" w:themeColor="text1"/>
                <w:sz w:val="21"/>
                <w:szCs w:val="21"/>
                <w:lang w:eastAsia="en-GB"/>
              </w:rPr>
              <w:t>New Zealand</w:t>
            </w:r>
          </w:p>
        </w:tc>
        <w:tc>
          <w:tcPr>
            <w:tcW w:w="0" w:type="auto"/>
            <w:hideMark/>
          </w:tcPr>
          <w:p w14:paraId="5ED1D731" w14:textId="77777777" w:rsidR="00FE33D2" w:rsidRPr="007B1BB1" w:rsidRDefault="00C419E0" w:rsidP="00FE33D2">
            <w:pPr>
              <w:spacing w:after="2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en-GB"/>
              </w:rPr>
            </w:pPr>
            <w:hyperlink r:id="rId19" w:anchor="Public%20Health%20SurveillanceResistanceSource" w:history="1">
              <w:r w:rsidR="00FE33D2" w:rsidRPr="007B1BB1">
                <w:rPr>
                  <w:rFonts w:ascii="Arial" w:eastAsia="Times New Roman" w:hAnsi="Arial" w:cs="Arial"/>
                  <w:color w:val="000000" w:themeColor="text1"/>
                  <w:sz w:val="21"/>
                  <w:szCs w:val="21"/>
                  <w:u w:val="single"/>
                  <w:lang w:eastAsia="en-GB"/>
                </w:rPr>
                <w:t>Public Health Surveillance</w:t>
              </w:r>
            </w:hyperlink>
          </w:p>
        </w:tc>
      </w:tr>
      <w:tr w:rsidR="00FE33D2" w:rsidRPr="007B1BB1" w14:paraId="696709CE" w14:textId="77777777" w:rsidTr="00FE33D2">
        <w:tc>
          <w:tcPr>
            <w:cnfStyle w:val="001000000000" w:firstRow="0" w:lastRow="0" w:firstColumn="1" w:lastColumn="0" w:oddVBand="0" w:evenVBand="0" w:oddHBand="0" w:evenHBand="0" w:firstRowFirstColumn="0" w:firstRowLastColumn="0" w:lastRowFirstColumn="0" w:lastRowLastColumn="0"/>
            <w:tcW w:w="0" w:type="auto"/>
            <w:hideMark/>
          </w:tcPr>
          <w:p w14:paraId="3912B7AE" w14:textId="77777777" w:rsidR="00FE33D2" w:rsidRPr="007B1BB1" w:rsidRDefault="00FE33D2" w:rsidP="00FE33D2">
            <w:pPr>
              <w:spacing w:after="225"/>
              <w:rPr>
                <w:rFonts w:ascii="Arial" w:eastAsia="Times New Roman" w:hAnsi="Arial" w:cs="Arial"/>
                <w:color w:val="000000" w:themeColor="text1"/>
                <w:sz w:val="21"/>
                <w:szCs w:val="21"/>
                <w:lang w:eastAsia="en-GB"/>
              </w:rPr>
            </w:pPr>
            <w:r w:rsidRPr="007B1BB1">
              <w:rPr>
                <w:rFonts w:ascii="Arial" w:eastAsia="Times New Roman" w:hAnsi="Arial" w:cs="Arial"/>
                <w:color w:val="000000" w:themeColor="text1"/>
                <w:sz w:val="21"/>
                <w:szCs w:val="21"/>
                <w:lang w:eastAsia="en-GB"/>
              </w:rPr>
              <w:t>Pakistan</w:t>
            </w:r>
          </w:p>
        </w:tc>
        <w:tc>
          <w:tcPr>
            <w:tcW w:w="0" w:type="auto"/>
            <w:hideMark/>
          </w:tcPr>
          <w:p w14:paraId="1E1D698D" w14:textId="77777777" w:rsidR="00FE33D2" w:rsidRPr="007B1BB1" w:rsidRDefault="00C419E0" w:rsidP="00FE33D2">
            <w:pPr>
              <w:spacing w:after="2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en-GB"/>
              </w:rPr>
            </w:pPr>
            <w:hyperlink r:id="rId20" w:anchor="Chugtai's%20Laboratory%20Private%20Ltd.ResistanceSource" w:history="1">
              <w:r w:rsidR="00FE33D2" w:rsidRPr="007B1BB1">
                <w:rPr>
                  <w:rFonts w:ascii="Arial" w:eastAsia="Times New Roman" w:hAnsi="Arial" w:cs="Arial"/>
                  <w:color w:val="000000" w:themeColor="text1"/>
                  <w:sz w:val="21"/>
                  <w:szCs w:val="21"/>
                  <w:u w:val="single"/>
                  <w:lang w:eastAsia="en-GB"/>
                </w:rPr>
                <w:t>Chugtai's Laboratory Private Ltd.</w:t>
              </w:r>
            </w:hyperlink>
          </w:p>
        </w:tc>
      </w:tr>
      <w:tr w:rsidR="00FE33D2" w:rsidRPr="007B1BB1" w14:paraId="4FE44FB1" w14:textId="77777777" w:rsidTr="00FE33D2">
        <w:tc>
          <w:tcPr>
            <w:cnfStyle w:val="001000000000" w:firstRow="0" w:lastRow="0" w:firstColumn="1" w:lastColumn="0" w:oddVBand="0" w:evenVBand="0" w:oddHBand="0" w:evenHBand="0" w:firstRowFirstColumn="0" w:firstRowLastColumn="0" w:lastRowFirstColumn="0" w:lastRowLastColumn="0"/>
            <w:tcW w:w="0" w:type="auto"/>
            <w:hideMark/>
          </w:tcPr>
          <w:p w14:paraId="30F01DE5" w14:textId="77777777" w:rsidR="00FE33D2" w:rsidRPr="007B1BB1" w:rsidRDefault="00FE33D2" w:rsidP="00FE33D2">
            <w:pPr>
              <w:spacing w:after="225"/>
              <w:rPr>
                <w:rFonts w:ascii="Arial" w:eastAsia="Times New Roman" w:hAnsi="Arial" w:cs="Arial"/>
                <w:color w:val="000000" w:themeColor="text1"/>
                <w:sz w:val="21"/>
                <w:szCs w:val="21"/>
                <w:lang w:eastAsia="en-GB"/>
              </w:rPr>
            </w:pPr>
            <w:r w:rsidRPr="007B1BB1">
              <w:rPr>
                <w:rFonts w:ascii="Arial" w:eastAsia="Times New Roman" w:hAnsi="Arial" w:cs="Arial"/>
                <w:color w:val="000000" w:themeColor="text1"/>
                <w:sz w:val="21"/>
                <w:szCs w:val="21"/>
                <w:lang w:eastAsia="en-GB"/>
              </w:rPr>
              <w:t>South Africa</w:t>
            </w:r>
          </w:p>
        </w:tc>
        <w:tc>
          <w:tcPr>
            <w:tcW w:w="0" w:type="auto"/>
            <w:hideMark/>
          </w:tcPr>
          <w:p w14:paraId="06B7AFEA" w14:textId="77777777" w:rsidR="00FE33D2" w:rsidRPr="007B1BB1" w:rsidRDefault="00C419E0" w:rsidP="00FE33D2">
            <w:pPr>
              <w:spacing w:after="2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en-GB"/>
              </w:rPr>
            </w:pPr>
            <w:hyperlink r:id="rId21" w:anchor="South%20Africa%20Society%20for%20Clinical%20MicrobiologyResistanceSource" w:history="1">
              <w:r w:rsidR="00FE33D2" w:rsidRPr="007B1BB1">
                <w:rPr>
                  <w:rFonts w:ascii="Arial" w:eastAsia="Times New Roman" w:hAnsi="Arial" w:cs="Arial"/>
                  <w:color w:val="000000" w:themeColor="text1"/>
                  <w:sz w:val="21"/>
                  <w:szCs w:val="21"/>
                  <w:u w:val="single"/>
                  <w:lang w:eastAsia="en-GB"/>
                </w:rPr>
                <w:t>South Africa Society for Clinical Microbiology</w:t>
              </w:r>
            </w:hyperlink>
          </w:p>
        </w:tc>
      </w:tr>
      <w:tr w:rsidR="00FE33D2" w:rsidRPr="007B1BB1" w14:paraId="5E2F3BEF" w14:textId="77777777" w:rsidTr="00FE33D2">
        <w:tc>
          <w:tcPr>
            <w:cnfStyle w:val="001000000000" w:firstRow="0" w:lastRow="0" w:firstColumn="1" w:lastColumn="0" w:oddVBand="0" w:evenVBand="0" w:oddHBand="0" w:evenHBand="0" w:firstRowFirstColumn="0" w:firstRowLastColumn="0" w:lastRowFirstColumn="0" w:lastRowLastColumn="0"/>
            <w:tcW w:w="0" w:type="auto"/>
            <w:hideMark/>
          </w:tcPr>
          <w:p w14:paraId="04D20F2C" w14:textId="77777777" w:rsidR="00FE33D2" w:rsidRPr="007B1BB1" w:rsidRDefault="00FE33D2" w:rsidP="00FE33D2">
            <w:pPr>
              <w:spacing w:after="225"/>
              <w:rPr>
                <w:rFonts w:ascii="Arial" w:eastAsia="Times New Roman" w:hAnsi="Arial" w:cs="Arial"/>
                <w:color w:val="000000" w:themeColor="text1"/>
                <w:sz w:val="21"/>
                <w:szCs w:val="21"/>
                <w:lang w:eastAsia="en-GB"/>
              </w:rPr>
            </w:pPr>
            <w:r w:rsidRPr="007B1BB1">
              <w:rPr>
                <w:rFonts w:ascii="Arial" w:eastAsia="Times New Roman" w:hAnsi="Arial" w:cs="Arial"/>
                <w:color w:val="000000" w:themeColor="text1"/>
                <w:sz w:val="21"/>
                <w:szCs w:val="21"/>
                <w:lang w:eastAsia="en-GB"/>
              </w:rPr>
              <w:t>Taiwan</w:t>
            </w:r>
          </w:p>
        </w:tc>
        <w:tc>
          <w:tcPr>
            <w:tcW w:w="0" w:type="auto"/>
            <w:hideMark/>
          </w:tcPr>
          <w:p w14:paraId="099CC49C" w14:textId="77777777" w:rsidR="00FE33D2" w:rsidRPr="007B1BB1" w:rsidRDefault="00C419E0" w:rsidP="00FE33D2">
            <w:pPr>
              <w:spacing w:after="2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en-GB"/>
              </w:rPr>
            </w:pPr>
            <w:hyperlink r:id="rId22" w:anchor="Taiwan%20Nosocomial%20Infection%20Surveillance%20(TNIS)ResistanceSource" w:history="1">
              <w:r w:rsidR="00FE33D2" w:rsidRPr="007B1BB1">
                <w:rPr>
                  <w:rFonts w:ascii="Arial" w:eastAsia="Times New Roman" w:hAnsi="Arial" w:cs="Arial"/>
                  <w:color w:val="000000" w:themeColor="text1"/>
                  <w:sz w:val="21"/>
                  <w:szCs w:val="21"/>
                  <w:u w:val="single"/>
                  <w:lang w:eastAsia="en-GB"/>
                </w:rPr>
                <w:t>Taiwan Nosocomial Infection Surveillance (TNIS)</w:t>
              </w:r>
            </w:hyperlink>
          </w:p>
        </w:tc>
      </w:tr>
      <w:tr w:rsidR="00FE33D2" w:rsidRPr="007B1BB1" w14:paraId="4332434B" w14:textId="77777777" w:rsidTr="00FE33D2">
        <w:tc>
          <w:tcPr>
            <w:cnfStyle w:val="001000000000" w:firstRow="0" w:lastRow="0" w:firstColumn="1" w:lastColumn="0" w:oddVBand="0" w:evenVBand="0" w:oddHBand="0" w:evenHBand="0" w:firstRowFirstColumn="0" w:firstRowLastColumn="0" w:lastRowFirstColumn="0" w:lastRowLastColumn="0"/>
            <w:tcW w:w="0" w:type="auto"/>
            <w:hideMark/>
          </w:tcPr>
          <w:p w14:paraId="551B208E" w14:textId="77777777" w:rsidR="00FE33D2" w:rsidRPr="007B1BB1" w:rsidRDefault="00FE33D2" w:rsidP="00FE33D2">
            <w:pPr>
              <w:spacing w:after="225"/>
              <w:rPr>
                <w:rFonts w:ascii="Arial" w:eastAsia="Times New Roman" w:hAnsi="Arial" w:cs="Arial"/>
                <w:color w:val="000000" w:themeColor="text1"/>
                <w:sz w:val="21"/>
                <w:szCs w:val="21"/>
                <w:lang w:eastAsia="en-GB"/>
              </w:rPr>
            </w:pPr>
            <w:r w:rsidRPr="007B1BB1">
              <w:rPr>
                <w:rFonts w:ascii="Arial" w:eastAsia="Times New Roman" w:hAnsi="Arial" w:cs="Arial"/>
                <w:color w:val="000000" w:themeColor="text1"/>
                <w:sz w:val="21"/>
                <w:szCs w:val="21"/>
                <w:lang w:eastAsia="en-GB"/>
              </w:rPr>
              <w:t>United States of America</w:t>
            </w:r>
          </w:p>
        </w:tc>
        <w:tc>
          <w:tcPr>
            <w:tcW w:w="0" w:type="auto"/>
            <w:hideMark/>
          </w:tcPr>
          <w:p w14:paraId="0CBCD489" w14:textId="77777777" w:rsidR="00FE33D2" w:rsidRPr="007B1BB1" w:rsidRDefault="00C419E0" w:rsidP="00FE33D2">
            <w:pPr>
              <w:spacing w:after="2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en-GB"/>
              </w:rPr>
            </w:pPr>
            <w:hyperlink r:id="rId23" w:anchor="The%20Surveillance%20Network%20(TSN)ResistanceSource" w:history="1">
              <w:r w:rsidR="00FE33D2" w:rsidRPr="007B1BB1">
                <w:rPr>
                  <w:rFonts w:ascii="Arial" w:eastAsia="Times New Roman" w:hAnsi="Arial" w:cs="Arial"/>
                  <w:color w:val="000000" w:themeColor="text1"/>
                  <w:sz w:val="21"/>
                  <w:szCs w:val="21"/>
                  <w:u w:val="single"/>
                  <w:lang w:eastAsia="en-GB"/>
                </w:rPr>
                <w:t>The Surveillance Network (TSN)</w:t>
              </w:r>
            </w:hyperlink>
          </w:p>
        </w:tc>
      </w:tr>
      <w:tr w:rsidR="00FE33D2" w:rsidRPr="007B1BB1" w14:paraId="2E979ADB" w14:textId="77777777" w:rsidTr="00FE33D2">
        <w:tc>
          <w:tcPr>
            <w:cnfStyle w:val="001000000000" w:firstRow="0" w:lastRow="0" w:firstColumn="1" w:lastColumn="0" w:oddVBand="0" w:evenVBand="0" w:oddHBand="0" w:evenHBand="0" w:firstRowFirstColumn="0" w:firstRowLastColumn="0" w:lastRowFirstColumn="0" w:lastRowLastColumn="0"/>
            <w:tcW w:w="0" w:type="auto"/>
            <w:hideMark/>
          </w:tcPr>
          <w:p w14:paraId="7A4C5E92" w14:textId="77777777" w:rsidR="00FE33D2" w:rsidRPr="007B1BB1" w:rsidRDefault="00FE33D2" w:rsidP="00FE33D2">
            <w:pPr>
              <w:spacing w:after="225"/>
              <w:rPr>
                <w:rFonts w:ascii="Arial" w:eastAsia="Times New Roman" w:hAnsi="Arial" w:cs="Arial"/>
                <w:color w:val="000000" w:themeColor="text1"/>
                <w:sz w:val="21"/>
                <w:szCs w:val="21"/>
                <w:lang w:eastAsia="en-GB"/>
              </w:rPr>
            </w:pPr>
            <w:r w:rsidRPr="007B1BB1">
              <w:rPr>
                <w:rFonts w:ascii="Arial" w:eastAsia="Times New Roman" w:hAnsi="Arial" w:cs="Arial"/>
                <w:color w:val="000000" w:themeColor="text1"/>
                <w:sz w:val="21"/>
                <w:szCs w:val="21"/>
                <w:lang w:eastAsia="en-GB"/>
              </w:rPr>
              <w:t>Venezuela</w:t>
            </w:r>
          </w:p>
        </w:tc>
        <w:tc>
          <w:tcPr>
            <w:tcW w:w="0" w:type="auto"/>
            <w:hideMark/>
          </w:tcPr>
          <w:p w14:paraId="5ED50E6F" w14:textId="77777777" w:rsidR="00FE33D2" w:rsidRPr="007B1BB1" w:rsidRDefault="00C419E0" w:rsidP="00FE33D2">
            <w:pPr>
              <w:spacing w:after="2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en-GB"/>
              </w:rPr>
            </w:pPr>
            <w:hyperlink r:id="rId24" w:anchor="Programa%20Venezolano%20de%20Vigilancia%20de%20la%20Resistencia%20a%20los%20Antimicrobianos%20(PROVENRA)ResistanceSource" w:history="1">
              <w:r w:rsidR="00FE33D2" w:rsidRPr="007B1BB1">
                <w:rPr>
                  <w:rFonts w:ascii="Arial" w:eastAsia="Times New Roman" w:hAnsi="Arial" w:cs="Arial"/>
                  <w:color w:val="000000" w:themeColor="text1"/>
                  <w:sz w:val="21"/>
                  <w:szCs w:val="21"/>
                  <w:u w:val="single"/>
                  <w:lang w:eastAsia="en-GB"/>
                </w:rPr>
                <w:t>Programa Venezolano de Vigilancia de la Resistencia a los Antimicrobianos (PROVENRA)</w:t>
              </w:r>
            </w:hyperlink>
          </w:p>
        </w:tc>
      </w:tr>
      <w:tr w:rsidR="00FE33D2" w:rsidRPr="007B1BB1" w14:paraId="18863DF2" w14:textId="77777777" w:rsidTr="00FE33D2">
        <w:tc>
          <w:tcPr>
            <w:cnfStyle w:val="001000000000" w:firstRow="0" w:lastRow="0" w:firstColumn="1" w:lastColumn="0" w:oddVBand="0" w:evenVBand="0" w:oddHBand="0" w:evenHBand="0" w:firstRowFirstColumn="0" w:firstRowLastColumn="0" w:lastRowFirstColumn="0" w:lastRowLastColumn="0"/>
            <w:tcW w:w="0" w:type="auto"/>
            <w:hideMark/>
          </w:tcPr>
          <w:p w14:paraId="091C97EE" w14:textId="77777777" w:rsidR="00FE33D2" w:rsidRPr="007B1BB1" w:rsidRDefault="00FE33D2" w:rsidP="00FE33D2">
            <w:pPr>
              <w:spacing w:after="225"/>
              <w:rPr>
                <w:rFonts w:ascii="Arial" w:eastAsia="Times New Roman" w:hAnsi="Arial" w:cs="Arial"/>
                <w:color w:val="000000" w:themeColor="text1"/>
                <w:sz w:val="21"/>
                <w:szCs w:val="21"/>
                <w:lang w:eastAsia="en-GB"/>
              </w:rPr>
            </w:pPr>
            <w:r w:rsidRPr="007B1BB1">
              <w:rPr>
                <w:rFonts w:ascii="Arial" w:eastAsia="Times New Roman" w:hAnsi="Arial" w:cs="Arial"/>
                <w:color w:val="000000" w:themeColor="text1"/>
                <w:sz w:val="21"/>
                <w:szCs w:val="21"/>
                <w:lang w:eastAsia="en-GB"/>
              </w:rPr>
              <w:t>Vietnam</w:t>
            </w:r>
          </w:p>
        </w:tc>
        <w:tc>
          <w:tcPr>
            <w:tcW w:w="0" w:type="auto"/>
            <w:hideMark/>
          </w:tcPr>
          <w:p w14:paraId="28FD4D2B" w14:textId="77777777" w:rsidR="00FE33D2" w:rsidRPr="007B1BB1" w:rsidRDefault="00C419E0" w:rsidP="00FE33D2">
            <w:pPr>
              <w:spacing w:after="2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en-GB"/>
              </w:rPr>
            </w:pPr>
            <w:hyperlink r:id="rId25" w:anchor="Viet%20Nam%20Resistance%20(VINARES)%20ProjectResistanceSource" w:history="1">
              <w:r w:rsidR="00FE33D2" w:rsidRPr="007B1BB1">
                <w:rPr>
                  <w:rFonts w:ascii="Arial" w:eastAsia="Times New Roman" w:hAnsi="Arial" w:cs="Arial"/>
                  <w:color w:val="000000" w:themeColor="text1"/>
                  <w:sz w:val="21"/>
                  <w:szCs w:val="21"/>
                  <w:u w:val="single"/>
                  <w:lang w:eastAsia="en-GB"/>
                </w:rPr>
                <w:t>Viet Nam Resistance (VINARES) Project</w:t>
              </w:r>
            </w:hyperlink>
          </w:p>
        </w:tc>
      </w:tr>
    </w:tbl>
    <w:p w14:paraId="71031FCA" w14:textId="77777777" w:rsidR="00FE33D2" w:rsidRPr="007B1BB1" w:rsidRDefault="00FE33D2" w:rsidP="00FE33D2">
      <w:pPr>
        <w:rPr>
          <w:rFonts w:ascii="Arial" w:eastAsia="Times New Roman" w:hAnsi="Arial" w:cs="Arial"/>
          <w:lang w:eastAsia="en-GB"/>
        </w:rPr>
      </w:pPr>
    </w:p>
    <w:p w14:paraId="370D834C" w14:textId="696BD5A6" w:rsidR="007B1BB1" w:rsidRPr="007B1BB1" w:rsidRDefault="007B1BB1">
      <w:pPr>
        <w:rPr>
          <w:rFonts w:ascii="Arial" w:hAnsi="Arial" w:cs="Arial"/>
          <w:lang w:val="en-US"/>
        </w:rPr>
      </w:pPr>
      <w:r w:rsidRPr="007B1BB1">
        <w:rPr>
          <w:rFonts w:ascii="Arial" w:hAnsi="Arial" w:cs="Arial"/>
          <w:lang w:val="en-US"/>
        </w:rPr>
        <w:br w:type="page"/>
      </w:r>
    </w:p>
    <w:p w14:paraId="4D4E85E3" w14:textId="77777777" w:rsidR="007B1BB1" w:rsidRPr="007B1BB1" w:rsidRDefault="007B1BB1" w:rsidP="007B1BB1">
      <w:pPr>
        <w:spacing w:line="480" w:lineRule="auto"/>
        <w:jc w:val="both"/>
        <w:rPr>
          <w:rFonts w:ascii="Arial" w:hAnsi="Arial" w:cs="Arial"/>
          <w:lang w:val="en-GB"/>
        </w:rPr>
        <w:sectPr w:rsidR="007B1BB1" w:rsidRPr="007B1BB1">
          <w:pgSz w:w="11906" w:h="16838"/>
          <w:pgMar w:top="1440" w:right="1440" w:bottom="1440" w:left="1440" w:header="708" w:footer="708" w:gutter="0"/>
          <w:cols w:space="708"/>
          <w:docGrid w:linePitch="360"/>
        </w:sectPr>
      </w:pPr>
    </w:p>
    <w:p w14:paraId="4DE129A7" w14:textId="0DB813B8" w:rsidR="007B1BB1" w:rsidRPr="007B1BB1" w:rsidRDefault="007B1BB1" w:rsidP="007B1BB1">
      <w:pPr>
        <w:spacing w:line="480" w:lineRule="auto"/>
        <w:jc w:val="both"/>
        <w:rPr>
          <w:rFonts w:ascii="Arial" w:hAnsi="Arial" w:cs="Arial"/>
          <w:lang w:val="en-GB"/>
        </w:rPr>
      </w:pPr>
      <w:proofErr w:type="spellStart"/>
      <w:r w:rsidRPr="007B1BB1">
        <w:rPr>
          <w:rFonts w:ascii="Arial" w:hAnsi="Arial" w:cs="Arial"/>
          <w:lang w:val="en-GB"/>
        </w:rPr>
        <w:lastRenderedPageBreak/>
        <w:t>STable</w:t>
      </w:r>
      <w:proofErr w:type="spellEnd"/>
      <w:r w:rsidRPr="007B1BB1">
        <w:rPr>
          <w:rFonts w:ascii="Arial" w:hAnsi="Arial" w:cs="Arial"/>
          <w:lang w:val="en-GB"/>
        </w:rPr>
        <w:t xml:space="preserve"> 2. Sensitivity analysis of Table 2. Linear regression models testing the country-level association between quinolone consumption in food-producing animals and humans and the prevalence </w:t>
      </w:r>
      <w:r w:rsidR="005C702C">
        <w:rPr>
          <w:rFonts w:ascii="Arial" w:hAnsi="Arial" w:cs="Arial"/>
          <w:lang w:val="en-GB"/>
        </w:rPr>
        <w:t>of fluoroquinolone</w:t>
      </w:r>
      <w:r w:rsidRPr="007B1BB1">
        <w:rPr>
          <w:rFonts w:ascii="Arial" w:hAnsi="Arial" w:cs="Arial"/>
          <w:lang w:val="en-GB"/>
        </w:rPr>
        <w:t xml:space="preserve"> resistance in </w:t>
      </w:r>
      <w:r w:rsidRPr="007B1BB1">
        <w:rPr>
          <w:rFonts w:ascii="Arial" w:hAnsi="Arial" w:cs="Arial"/>
          <w:i/>
          <w:iCs/>
          <w:lang w:val="en-GB"/>
        </w:rPr>
        <w:t xml:space="preserve">E. coli, K. pneumoniae, A. </w:t>
      </w:r>
      <w:proofErr w:type="spellStart"/>
      <w:r w:rsidRPr="007B1BB1">
        <w:rPr>
          <w:rFonts w:ascii="Arial" w:hAnsi="Arial" w:cs="Arial"/>
          <w:i/>
          <w:iCs/>
          <w:lang w:val="en-GB"/>
        </w:rPr>
        <w:t>baumanii</w:t>
      </w:r>
      <w:proofErr w:type="spellEnd"/>
      <w:r w:rsidRPr="007B1BB1">
        <w:rPr>
          <w:rFonts w:ascii="Arial" w:hAnsi="Arial" w:cs="Arial"/>
          <w:lang w:val="en-GB"/>
        </w:rPr>
        <w:t xml:space="preserve"> and </w:t>
      </w:r>
      <w:r w:rsidRPr="007B1BB1">
        <w:rPr>
          <w:rFonts w:ascii="Arial" w:hAnsi="Arial" w:cs="Arial"/>
          <w:i/>
          <w:iCs/>
          <w:lang w:val="en-GB"/>
        </w:rPr>
        <w:t>P. aeruginosa</w:t>
      </w:r>
      <w:r w:rsidRPr="007B1BB1">
        <w:rPr>
          <w:rFonts w:ascii="Arial" w:hAnsi="Arial" w:cs="Arial"/>
          <w:lang w:val="en-GB"/>
        </w:rPr>
        <w:t xml:space="preserve"> spp. </w:t>
      </w:r>
      <w:r w:rsidRPr="005C702C">
        <w:rPr>
          <w:rFonts w:ascii="Arial" w:hAnsi="Arial" w:cs="Arial"/>
          <w:b/>
          <w:bCs/>
          <w:i/>
          <w:iCs/>
          <w:lang w:val="en-GB"/>
        </w:rPr>
        <w:t>in all countries excluding China</w:t>
      </w:r>
      <w:r w:rsidRPr="007B1BB1">
        <w:rPr>
          <w:rFonts w:ascii="Arial" w:hAnsi="Arial" w:cs="Arial"/>
          <w:lang w:val="en-GB"/>
        </w:rPr>
        <w:t xml:space="preserve"> [coefficients (95% confidence intervals)]</w:t>
      </w:r>
    </w:p>
    <w:p w14:paraId="5207BAA4" w14:textId="77777777" w:rsidR="007B1BB1" w:rsidRPr="007B1BB1" w:rsidRDefault="007B1BB1" w:rsidP="007B1BB1">
      <w:pPr>
        <w:spacing w:line="480" w:lineRule="auto"/>
        <w:jc w:val="both"/>
        <w:rPr>
          <w:rFonts w:ascii="Arial" w:hAnsi="Arial" w:cs="Arial"/>
          <w:lang w:val="en-GB"/>
        </w:rPr>
      </w:pPr>
    </w:p>
    <w:tbl>
      <w:tblPr>
        <w:tblStyle w:val="PlainTable1"/>
        <w:tblW w:w="14326" w:type="dxa"/>
        <w:tblLook w:val="04A0" w:firstRow="1" w:lastRow="0" w:firstColumn="1" w:lastColumn="0" w:noHBand="0" w:noVBand="1"/>
      </w:tblPr>
      <w:tblGrid>
        <w:gridCol w:w="1645"/>
        <w:gridCol w:w="1073"/>
        <w:gridCol w:w="1044"/>
        <w:gridCol w:w="1176"/>
        <w:gridCol w:w="1046"/>
        <w:gridCol w:w="1046"/>
        <w:gridCol w:w="1047"/>
        <w:gridCol w:w="1046"/>
        <w:gridCol w:w="1046"/>
        <w:gridCol w:w="1047"/>
        <w:gridCol w:w="1036"/>
        <w:gridCol w:w="1036"/>
        <w:gridCol w:w="1038"/>
      </w:tblGrid>
      <w:tr w:rsidR="007B1BB1" w:rsidRPr="007B1BB1" w14:paraId="6B1E856F" w14:textId="77777777" w:rsidTr="009605D6">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645" w:type="dxa"/>
          </w:tcPr>
          <w:p w14:paraId="0D9010A7" w14:textId="77777777" w:rsidR="007B1BB1" w:rsidRPr="007B1BB1" w:rsidRDefault="007B1BB1" w:rsidP="009605D6">
            <w:pPr>
              <w:spacing w:line="480" w:lineRule="auto"/>
              <w:jc w:val="both"/>
              <w:rPr>
                <w:rFonts w:ascii="Arial" w:hAnsi="Arial" w:cs="Arial"/>
                <w:b w:val="0"/>
                <w:bCs w:val="0"/>
                <w:lang w:val="en-GB"/>
              </w:rPr>
            </w:pPr>
          </w:p>
        </w:tc>
        <w:tc>
          <w:tcPr>
            <w:tcW w:w="3293" w:type="dxa"/>
            <w:gridSpan w:val="3"/>
          </w:tcPr>
          <w:p w14:paraId="6ADB9FCC" w14:textId="77777777" w:rsidR="007B1BB1" w:rsidRPr="007B1BB1" w:rsidRDefault="007B1BB1" w:rsidP="009605D6">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lang w:val="en-GB"/>
              </w:rPr>
            </w:pPr>
            <w:r w:rsidRPr="007B1BB1">
              <w:rPr>
                <w:rFonts w:ascii="Arial" w:hAnsi="Arial" w:cs="Arial"/>
                <w:i/>
                <w:iCs/>
                <w:lang w:val="en-GB"/>
              </w:rPr>
              <w:t>E. coli</w:t>
            </w:r>
          </w:p>
        </w:tc>
        <w:tc>
          <w:tcPr>
            <w:tcW w:w="3139" w:type="dxa"/>
            <w:gridSpan w:val="3"/>
          </w:tcPr>
          <w:p w14:paraId="068E39BE" w14:textId="77777777" w:rsidR="007B1BB1" w:rsidRPr="007B1BB1" w:rsidRDefault="007B1BB1" w:rsidP="009605D6">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lang w:val="en-GB"/>
              </w:rPr>
            </w:pPr>
            <w:r w:rsidRPr="007B1BB1">
              <w:rPr>
                <w:rFonts w:ascii="Arial" w:hAnsi="Arial" w:cs="Arial"/>
                <w:i/>
                <w:iCs/>
                <w:lang w:val="en-GB"/>
              </w:rPr>
              <w:t>K. pneumoniae</w:t>
            </w:r>
          </w:p>
        </w:tc>
        <w:tc>
          <w:tcPr>
            <w:tcW w:w="3139" w:type="dxa"/>
            <w:gridSpan w:val="3"/>
          </w:tcPr>
          <w:p w14:paraId="1949DF67" w14:textId="77777777" w:rsidR="007B1BB1" w:rsidRPr="007B1BB1" w:rsidRDefault="007B1BB1" w:rsidP="009605D6">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lang w:val="en-GB"/>
              </w:rPr>
            </w:pPr>
            <w:r w:rsidRPr="007B1BB1">
              <w:rPr>
                <w:rFonts w:ascii="Arial" w:hAnsi="Arial" w:cs="Arial"/>
                <w:i/>
                <w:iCs/>
                <w:lang w:val="en-GB"/>
              </w:rPr>
              <w:t xml:space="preserve">A. </w:t>
            </w:r>
            <w:proofErr w:type="spellStart"/>
            <w:r w:rsidRPr="007B1BB1">
              <w:rPr>
                <w:rFonts w:ascii="Arial" w:hAnsi="Arial" w:cs="Arial"/>
                <w:i/>
                <w:iCs/>
                <w:lang w:val="en-GB"/>
              </w:rPr>
              <w:t>baumanii</w:t>
            </w:r>
            <w:proofErr w:type="spellEnd"/>
          </w:p>
        </w:tc>
        <w:tc>
          <w:tcPr>
            <w:tcW w:w="3110" w:type="dxa"/>
            <w:gridSpan w:val="3"/>
          </w:tcPr>
          <w:p w14:paraId="420C40CB" w14:textId="77777777" w:rsidR="007B1BB1" w:rsidRPr="007B1BB1" w:rsidRDefault="007B1BB1" w:rsidP="009605D6">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lang w:val="en-GB"/>
              </w:rPr>
            </w:pPr>
            <w:r w:rsidRPr="007B1BB1">
              <w:rPr>
                <w:rFonts w:ascii="Arial" w:hAnsi="Arial" w:cs="Arial"/>
                <w:i/>
                <w:iCs/>
                <w:lang w:val="en-GB"/>
              </w:rPr>
              <w:t>P. aeruginosa</w:t>
            </w:r>
          </w:p>
        </w:tc>
      </w:tr>
      <w:tr w:rsidR="007B1BB1" w:rsidRPr="007B1BB1" w14:paraId="77151E47" w14:textId="77777777" w:rsidTr="009605D6">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645" w:type="dxa"/>
          </w:tcPr>
          <w:p w14:paraId="0CF1DD6D" w14:textId="77777777" w:rsidR="007B1BB1" w:rsidRPr="007B1BB1" w:rsidRDefault="007B1BB1" w:rsidP="009605D6">
            <w:pPr>
              <w:spacing w:line="480" w:lineRule="auto"/>
              <w:jc w:val="both"/>
              <w:rPr>
                <w:rFonts w:ascii="Arial" w:hAnsi="Arial" w:cs="Arial"/>
                <w:b w:val="0"/>
                <w:bCs w:val="0"/>
                <w:sz w:val="16"/>
                <w:szCs w:val="16"/>
                <w:lang w:val="en-GB"/>
              </w:rPr>
            </w:pPr>
          </w:p>
        </w:tc>
        <w:tc>
          <w:tcPr>
            <w:tcW w:w="1073" w:type="dxa"/>
          </w:tcPr>
          <w:p w14:paraId="35C859DE"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n-GB"/>
              </w:rPr>
            </w:pPr>
            <w:r w:rsidRPr="007B1BB1">
              <w:rPr>
                <w:rFonts w:ascii="Arial" w:hAnsi="Arial" w:cs="Arial"/>
                <w:sz w:val="16"/>
                <w:szCs w:val="16"/>
                <w:lang w:val="en-GB"/>
              </w:rPr>
              <w:t>Model 1</w:t>
            </w:r>
          </w:p>
        </w:tc>
        <w:tc>
          <w:tcPr>
            <w:tcW w:w="1044" w:type="dxa"/>
          </w:tcPr>
          <w:p w14:paraId="622C671F"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n-GB"/>
              </w:rPr>
            </w:pPr>
            <w:r w:rsidRPr="007B1BB1">
              <w:rPr>
                <w:rFonts w:ascii="Arial" w:hAnsi="Arial" w:cs="Arial"/>
                <w:sz w:val="16"/>
                <w:szCs w:val="16"/>
                <w:lang w:val="en-GB"/>
              </w:rPr>
              <w:t>Model 2</w:t>
            </w:r>
          </w:p>
        </w:tc>
        <w:tc>
          <w:tcPr>
            <w:tcW w:w="1176" w:type="dxa"/>
          </w:tcPr>
          <w:p w14:paraId="5C7D096B"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n-GB"/>
              </w:rPr>
            </w:pPr>
            <w:r w:rsidRPr="007B1BB1">
              <w:rPr>
                <w:rFonts w:ascii="Arial" w:hAnsi="Arial" w:cs="Arial"/>
                <w:sz w:val="16"/>
                <w:szCs w:val="16"/>
                <w:lang w:val="en-GB"/>
              </w:rPr>
              <w:t>Model 3</w:t>
            </w:r>
          </w:p>
        </w:tc>
        <w:tc>
          <w:tcPr>
            <w:tcW w:w="1046" w:type="dxa"/>
          </w:tcPr>
          <w:p w14:paraId="43DF430F"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Model 1</w:t>
            </w:r>
          </w:p>
        </w:tc>
        <w:tc>
          <w:tcPr>
            <w:tcW w:w="1046" w:type="dxa"/>
          </w:tcPr>
          <w:p w14:paraId="671C7395"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Model 2</w:t>
            </w:r>
          </w:p>
        </w:tc>
        <w:tc>
          <w:tcPr>
            <w:tcW w:w="1047" w:type="dxa"/>
          </w:tcPr>
          <w:p w14:paraId="498B12DD"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Model 3</w:t>
            </w:r>
          </w:p>
        </w:tc>
        <w:tc>
          <w:tcPr>
            <w:tcW w:w="1046" w:type="dxa"/>
          </w:tcPr>
          <w:p w14:paraId="775F8C29"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Model 1</w:t>
            </w:r>
          </w:p>
        </w:tc>
        <w:tc>
          <w:tcPr>
            <w:tcW w:w="1046" w:type="dxa"/>
          </w:tcPr>
          <w:p w14:paraId="279105F8"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Model 2</w:t>
            </w:r>
          </w:p>
        </w:tc>
        <w:tc>
          <w:tcPr>
            <w:tcW w:w="1047" w:type="dxa"/>
            <w:shd w:val="clear" w:color="auto" w:fill="auto"/>
          </w:tcPr>
          <w:p w14:paraId="019EC55A"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Model 3</w:t>
            </w:r>
          </w:p>
        </w:tc>
        <w:tc>
          <w:tcPr>
            <w:tcW w:w="1036" w:type="dxa"/>
          </w:tcPr>
          <w:p w14:paraId="4305C165"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Model 1</w:t>
            </w:r>
          </w:p>
        </w:tc>
        <w:tc>
          <w:tcPr>
            <w:tcW w:w="1036" w:type="dxa"/>
          </w:tcPr>
          <w:p w14:paraId="4ED92645"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Model 2</w:t>
            </w:r>
          </w:p>
        </w:tc>
        <w:tc>
          <w:tcPr>
            <w:tcW w:w="1038" w:type="dxa"/>
          </w:tcPr>
          <w:p w14:paraId="7B9DFD8E"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Model 3</w:t>
            </w:r>
          </w:p>
        </w:tc>
      </w:tr>
      <w:tr w:rsidR="007B1BB1" w:rsidRPr="007B1BB1" w14:paraId="7E580D1C" w14:textId="77777777" w:rsidTr="009605D6">
        <w:trPr>
          <w:trHeight w:val="1093"/>
        </w:trPr>
        <w:tc>
          <w:tcPr>
            <w:cnfStyle w:val="001000000000" w:firstRow="0" w:lastRow="0" w:firstColumn="1" w:lastColumn="0" w:oddVBand="0" w:evenVBand="0" w:oddHBand="0" w:evenHBand="0" w:firstRowFirstColumn="0" w:firstRowLastColumn="0" w:lastRowFirstColumn="0" w:lastRowLastColumn="0"/>
            <w:tcW w:w="1645" w:type="dxa"/>
          </w:tcPr>
          <w:p w14:paraId="00378701" w14:textId="77777777" w:rsidR="007B1BB1" w:rsidRPr="007B1BB1" w:rsidRDefault="007B1BB1" w:rsidP="009605D6">
            <w:pPr>
              <w:spacing w:line="480" w:lineRule="auto"/>
              <w:jc w:val="both"/>
              <w:rPr>
                <w:rFonts w:ascii="Arial" w:hAnsi="Arial" w:cs="Arial"/>
                <w:b w:val="0"/>
                <w:bCs w:val="0"/>
                <w:lang w:val="en-GB"/>
              </w:rPr>
            </w:pPr>
            <w:proofErr w:type="gramStart"/>
            <w:r w:rsidRPr="007B1BB1">
              <w:rPr>
                <w:rFonts w:ascii="Arial" w:hAnsi="Arial" w:cs="Arial"/>
                <w:b w:val="0"/>
                <w:bCs w:val="0"/>
                <w:lang w:val="en-GB"/>
              </w:rPr>
              <w:t>Quinolones</w:t>
            </w:r>
            <w:proofErr w:type="gramEnd"/>
            <w:r w:rsidRPr="007B1BB1">
              <w:rPr>
                <w:rFonts w:ascii="Arial" w:hAnsi="Arial" w:cs="Arial"/>
                <w:b w:val="0"/>
                <w:bCs w:val="0"/>
                <w:lang w:val="en-GB"/>
              </w:rPr>
              <w:t xml:space="preserve"> food animals</w:t>
            </w:r>
          </w:p>
        </w:tc>
        <w:tc>
          <w:tcPr>
            <w:tcW w:w="1073" w:type="dxa"/>
          </w:tcPr>
          <w:p w14:paraId="6D42D28E" w14:textId="77777777" w:rsidR="007B1BB1" w:rsidRPr="007B1BB1" w:rsidRDefault="007B1BB1" w:rsidP="009605D6">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 xml:space="preserve"> 11.8 (-1.9-25.6)</w:t>
            </w:r>
          </w:p>
        </w:tc>
        <w:tc>
          <w:tcPr>
            <w:tcW w:w="1044" w:type="dxa"/>
          </w:tcPr>
          <w:p w14:paraId="37947D56" w14:textId="77777777" w:rsidR="007B1BB1" w:rsidRPr="007B1BB1" w:rsidRDefault="007B1BB1" w:rsidP="009605D6">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w:t>
            </w:r>
          </w:p>
        </w:tc>
        <w:tc>
          <w:tcPr>
            <w:tcW w:w="1176" w:type="dxa"/>
          </w:tcPr>
          <w:p w14:paraId="569915BF" w14:textId="77777777" w:rsidR="007B1BB1" w:rsidRPr="007B1BB1" w:rsidRDefault="007B1BB1" w:rsidP="009605D6">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 xml:space="preserve"> 1.2 (-11.3-13.8)</w:t>
            </w:r>
          </w:p>
        </w:tc>
        <w:tc>
          <w:tcPr>
            <w:tcW w:w="1046" w:type="dxa"/>
          </w:tcPr>
          <w:p w14:paraId="49E4217E" w14:textId="77777777" w:rsidR="007B1BB1" w:rsidRPr="007B1BB1" w:rsidRDefault="007B1BB1" w:rsidP="009605D6">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21.3 (-11.9-43.7)</w:t>
            </w:r>
          </w:p>
        </w:tc>
        <w:tc>
          <w:tcPr>
            <w:tcW w:w="1046" w:type="dxa"/>
          </w:tcPr>
          <w:p w14:paraId="4FE5C832" w14:textId="77777777" w:rsidR="007B1BB1" w:rsidRPr="007B1BB1" w:rsidRDefault="007B1BB1" w:rsidP="009605D6">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w:t>
            </w:r>
          </w:p>
        </w:tc>
        <w:tc>
          <w:tcPr>
            <w:tcW w:w="1047" w:type="dxa"/>
          </w:tcPr>
          <w:p w14:paraId="3D3E15CF" w14:textId="77777777" w:rsidR="007B1BB1" w:rsidRPr="007B1BB1" w:rsidRDefault="007B1BB1" w:rsidP="009605D6">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12.9 (-11.8-37.8)</w:t>
            </w:r>
          </w:p>
        </w:tc>
        <w:tc>
          <w:tcPr>
            <w:tcW w:w="1046" w:type="dxa"/>
          </w:tcPr>
          <w:p w14:paraId="11D77268" w14:textId="77777777" w:rsidR="007B1BB1" w:rsidRPr="007B1BB1" w:rsidRDefault="007B1BB1" w:rsidP="009605D6">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51.2 (19.9-82.</w:t>
            </w:r>
            <w:proofErr w:type="gramStart"/>
            <w:r w:rsidRPr="007B1BB1">
              <w:rPr>
                <w:rFonts w:ascii="Arial" w:hAnsi="Arial" w:cs="Arial"/>
                <w:sz w:val="16"/>
                <w:szCs w:val="16"/>
                <w:lang w:val="en-GB"/>
              </w:rPr>
              <w:t>4)*</w:t>
            </w:r>
            <w:proofErr w:type="gramEnd"/>
            <w:r w:rsidRPr="007B1BB1">
              <w:rPr>
                <w:rFonts w:ascii="Arial" w:hAnsi="Arial" w:cs="Arial"/>
                <w:sz w:val="16"/>
                <w:szCs w:val="16"/>
                <w:lang w:val="en-GB"/>
              </w:rPr>
              <w:t>*</w:t>
            </w:r>
          </w:p>
        </w:tc>
        <w:tc>
          <w:tcPr>
            <w:tcW w:w="1046" w:type="dxa"/>
          </w:tcPr>
          <w:p w14:paraId="114CA8D8" w14:textId="77777777" w:rsidR="007B1BB1" w:rsidRPr="007B1BB1" w:rsidRDefault="007B1BB1" w:rsidP="009605D6">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w:t>
            </w:r>
          </w:p>
        </w:tc>
        <w:tc>
          <w:tcPr>
            <w:tcW w:w="1047" w:type="dxa"/>
            <w:shd w:val="clear" w:color="auto" w:fill="auto"/>
          </w:tcPr>
          <w:p w14:paraId="44F62EA0" w14:textId="77777777" w:rsidR="007B1BB1" w:rsidRPr="007B1BB1" w:rsidRDefault="007B1BB1" w:rsidP="009605D6">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32.7 (5.8-59.</w:t>
            </w:r>
            <w:proofErr w:type="gramStart"/>
            <w:r w:rsidRPr="007B1BB1">
              <w:rPr>
                <w:rFonts w:ascii="Arial" w:hAnsi="Arial" w:cs="Arial"/>
                <w:sz w:val="16"/>
                <w:szCs w:val="16"/>
                <w:lang w:val="en-GB"/>
              </w:rPr>
              <w:t>6)*</w:t>
            </w:r>
            <w:proofErr w:type="gramEnd"/>
          </w:p>
        </w:tc>
        <w:tc>
          <w:tcPr>
            <w:tcW w:w="1036" w:type="dxa"/>
          </w:tcPr>
          <w:p w14:paraId="336786E5" w14:textId="77777777" w:rsidR="007B1BB1" w:rsidRPr="007B1BB1" w:rsidRDefault="007B1BB1" w:rsidP="009605D6">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12.8 (19.1-23.</w:t>
            </w:r>
            <w:proofErr w:type="gramStart"/>
            <w:r w:rsidRPr="007B1BB1">
              <w:rPr>
                <w:rFonts w:ascii="Arial" w:hAnsi="Arial" w:cs="Arial"/>
                <w:sz w:val="16"/>
                <w:szCs w:val="16"/>
                <w:lang w:val="en-GB"/>
              </w:rPr>
              <w:t>7)*</w:t>
            </w:r>
            <w:proofErr w:type="gramEnd"/>
          </w:p>
        </w:tc>
        <w:tc>
          <w:tcPr>
            <w:tcW w:w="1036" w:type="dxa"/>
          </w:tcPr>
          <w:p w14:paraId="25AEBFB5" w14:textId="77777777" w:rsidR="007B1BB1" w:rsidRPr="007B1BB1" w:rsidRDefault="007B1BB1" w:rsidP="009605D6">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w:t>
            </w:r>
          </w:p>
        </w:tc>
        <w:tc>
          <w:tcPr>
            <w:tcW w:w="1038" w:type="dxa"/>
          </w:tcPr>
          <w:p w14:paraId="3BFD454A" w14:textId="77777777" w:rsidR="007B1BB1" w:rsidRPr="007B1BB1" w:rsidRDefault="007B1BB1" w:rsidP="009605D6">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7.5 (-3.9-19.1)</w:t>
            </w:r>
          </w:p>
        </w:tc>
      </w:tr>
      <w:tr w:rsidR="007B1BB1" w:rsidRPr="007B1BB1" w14:paraId="4131357C" w14:textId="77777777" w:rsidTr="009605D6">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1645" w:type="dxa"/>
          </w:tcPr>
          <w:p w14:paraId="12FBD439" w14:textId="77777777" w:rsidR="007B1BB1" w:rsidRPr="007B1BB1" w:rsidRDefault="007B1BB1" w:rsidP="009605D6">
            <w:pPr>
              <w:spacing w:line="480" w:lineRule="auto"/>
              <w:jc w:val="both"/>
              <w:rPr>
                <w:rFonts w:ascii="Arial" w:hAnsi="Arial" w:cs="Arial"/>
                <w:b w:val="0"/>
                <w:bCs w:val="0"/>
                <w:lang w:val="en-GB"/>
              </w:rPr>
            </w:pPr>
            <w:r w:rsidRPr="007B1BB1">
              <w:rPr>
                <w:rFonts w:ascii="Arial" w:hAnsi="Arial" w:cs="Arial"/>
                <w:b w:val="0"/>
                <w:bCs w:val="0"/>
                <w:lang w:val="en-GB"/>
              </w:rPr>
              <w:t>Quinolones</w:t>
            </w:r>
          </w:p>
          <w:p w14:paraId="62095BA8" w14:textId="77777777" w:rsidR="007B1BB1" w:rsidRPr="007B1BB1" w:rsidRDefault="007B1BB1" w:rsidP="009605D6">
            <w:pPr>
              <w:spacing w:line="480" w:lineRule="auto"/>
              <w:jc w:val="both"/>
              <w:rPr>
                <w:rFonts w:ascii="Arial" w:hAnsi="Arial" w:cs="Arial"/>
                <w:b w:val="0"/>
                <w:bCs w:val="0"/>
                <w:lang w:val="en-GB"/>
              </w:rPr>
            </w:pPr>
            <w:r w:rsidRPr="007B1BB1">
              <w:rPr>
                <w:rFonts w:ascii="Arial" w:hAnsi="Arial" w:cs="Arial"/>
                <w:b w:val="0"/>
                <w:bCs w:val="0"/>
                <w:lang w:val="en-GB"/>
              </w:rPr>
              <w:t>humans</w:t>
            </w:r>
          </w:p>
        </w:tc>
        <w:tc>
          <w:tcPr>
            <w:tcW w:w="1073" w:type="dxa"/>
          </w:tcPr>
          <w:p w14:paraId="1C0E2AC7"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w:t>
            </w:r>
          </w:p>
        </w:tc>
        <w:tc>
          <w:tcPr>
            <w:tcW w:w="1044" w:type="dxa"/>
          </w:tcPr>
          <w:p w14:paraId="668BD99A"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.02 (.01-.</w:t>
            </w:r>
            <w:proofErr w:type="gramStart"/>
            <w:r w:rsidRPr="007B1BB1">
              <w:rPr>
                <w:rFonts w:ascii="Arial" w:hAnsi="Arial" w:cs="Arial"/>
                <w:sz w:val="16"/>
                <w:szCs w:val="16"/>
                <w:lang w:val="en-GB"/>
              </w:rPr>
              <w:t>03)*</w:t>
            </w:r>
            <w:proofErr w:type="gramEnd"/>
            <w:r w:rsidRPr="007B1BB1">
              <w:rPr>
                <w:rFonts w:ascii="Arial" w:hAnsi="Arial" w:cs="Arial"/>
                <w:sz w:val="16"/>
                <w:szCs w:val="16"/>
                <w:lang w:val="en-GB"/>
              </w:rPr>
              <w:t>*</w:t>
            </w:r>
          </w:p>
        </w:tc>
        <w:tc>
          <w:tcPr>
            <w:tcW w:w="1176" w:type="dxa"/>
          </w:tcPr>
          <w:p w14:paraId="1E27C376"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 xml:space="preserve"> .02 (.01-.</w:t>
            </w:r>
            <w:proofErr w:type="gramStart"/>
            <w:r w:rsidRPr="007B1BB1">
              <w:rPr>
                <w:rFonts w:ascii="Arial" w:hAnsi="Arial" w:cs="Arial"/>
                <w:sz w:val="16"/>
                <w:szCs w:val="16"/>
                <w:lang w:val="en-GB"/>
              </w:rPr>
              <w:t>04)*</w:t>
            </w:r>
            <w:proofErr w:type="gramEnd"/>
            <w:r w:rsidRPr="007B1BB1">
              <w:rPr>
                <w:rFonts w:ascii="Arial" w:hAnsi="Arial" w:cs="Arial"/>
                <w:sz w:val="16"/>
                <w:szCs w:val="16"/>
                <w:lang w:val="en-GB"/>
              </w:rPr>
              <w:t>*</w:t>
            </w:r>
          </w:p>
        </w:tc>
        <w:tc>
          <w:tcPr>
            <w:tcW w:w="1046" w:type="dxa"/>
          </w:tcPr>
          <w:p w14:paraId="76824986"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w:t>
            </w:r>
          </w:p>
        </w:tc>
        <w:tc>
          <w:tcPr>
            <w:tcW w:w="1046" w:type="dxa"/>
          </w:tcPr>
          <w:p w14:paraId="7F4B9AB4"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 xml:space="preserve"> .03 (.01-.</w:t>
            </w:r>
            <w:proofErr w:type="gramStart"/>
            <w:r w:rsidRPr="007B1BB1">
              <w:rPr>
                <w:rFonts w:ascii="Arial" w:hAnsi="Arial" w:cs="Arial"/>
                <w:sz w:val="16"/>
                <w:szCs w:val="16"/>
                <w:lang w:val="en-GB"/>
              </w:rPr>
              <w:t>04)*</w:t>
            </w:r>
            <w:proofErr w:type="gramEnd"/>
            <w:r w:rsidRPr="007B1BB1">
              <w:rPr>
                <w:rFonts w:ascii="Arial" w:hAnsi="Arial" w:cs="Arial"/>
                <w:sz w:val="16"/>
                <w:szCs w:val="16"/>
                <w:lang w:val="en-GB"/>
              </w:rPr>
              <w:t>*</w:t>
            </w:r>
          </w:p>
        </w:tc>
        <w:tc>
          <w:tcPr>
            <w:tcW w:w="1047" w:type="dxa"/>
          </w:tcPr>
          <w:p w14:paraId="127AE381"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.02 (-.004-.04)</w:t>
            </w:r>
          </w:p>
        </w:tc>
        <w:tc>
          <w:tcPr>
            <w:tcW w:w="1046" w:type="dxa"/>
          </w:tcPr>
          <w:p w14:paraId="0F7685F0"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w:t>
            </w:r>
          </w:p>
        </w:tc>
        <w:tc>
          <w:tcPr>
            <w:tcW w:w="1046" w:type="dxa"/>
          </w:tcPr>
          <w:p w14:paraId="50FCF2E5"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.05 (.02-.</w:t>
            </w:r>
            <w:proofErr w:type="gramStart"/>
            <w:r w:rsidRPr="007B1BB1">
              <w:rPr>
                <w:rFonts w:ascii="Arial" w:hAnsi="Arial" w:cs="Arial"/>
                <w:sz w:val="16"/>
                <w:szCs w:val="16"/>
                <w:lang w:val="en-GB"/>
              </w:rPr>
              <w:t>08)*</w:t>
            </w:r>
            <w:proofErr w:type="gramEnd"/>
            <w:r w:rsidRPr="007B1BB1">
              <w:rPr>
                <w:rFonts w:ascii="Arial" w:hAnsi="Arial" w:cs="Arial"/>
                <w:sz w:val="16"/>
                <w:szCs w:val="16"/>
                <w:lang w:val="en-GB"/>
              </w:rPr>
              <w:t>*</w:t>
            </w:r>
          </w:p>
        </w:tc>
        <w:tc>
          <w:tcPr>
            <w:tcW w:w="1047" w:type="dxa"/>
            <w:shd w:val="clear" w:color="auto" w:fill="auto"/>
          </w:tcPr>
          <w:p w14:paraId="12FF2990"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.04 (.02-.</w:t>
            </w:r>
            <w:proofErr w:type="gramStart"/>
            <w:r w:rsidRPr="007B1BB1">
              <w:rPr>
                <w:rFonts w:ascii="Arial" w:hAnsi="Arial" w:cs="Arial"/>
                <w:sz w:val="16"/>
                <w:szCs w:val="16"/>
                <w:lang w:val="en-GB"/>
              </w:rPr>
              <w:t>07)*</w:t>
            </w:r>
            <w:proofErr w:type="gramEnd"/>
            <w:r w:rsidRPr="007B1BB1">
              <w:rPr>
                <w:rFonts w:ascii="Arial" w:hAnsi="Arial" w:cs="Arial"/>
                <w:sz w:val="16"/>
                <w:szCs w:val="16"/>
                <w:lang w:val="en-GB"/>
              </w:rPr>
              <w:t>*</w:t>
            </w:r>
          </w:p>
        </w:tc>
        <w:tc>
          <w:tcPr>
            <w:tcW w:w="1036" w:type="dxa"/>
          </w:tcPr>
          <w:p w14:paraId="61EA4224"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w:t>
            </w:r>
          </w:p>
        </w:tc>
        <w:tc>
          <w:tcPr>
            <w:tcW w:w="1036" w:type="dxa"/>
          </w:tcPr>
          <w:p w14:paraId="72F84E32"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.02 (.01-.</w:t>
            </w:r>
            <w:proofErr w:type="gramStart"/>
            <w:r w:rsidRPr="007B1BB1">
              <w:rPr>
                <w:rFonts w:ascii="Arial" w:hAnsi="Arial" w:cs="Arial"/>
                <w:sz w:val="16"/>
                <w:szCs w:val="16"/>
                <w:lang w:val="en-GB"/>
              </w:rPr>
              <w:t>03)*</w:t>
            </w:r>
            <w:proofErr w:type="gramEnd"/>
            <w:r w:rsidRPr="007B1BB1">
              <w:rPr>
                <w:rFonts w:ascii="Arial" w:hAnsi="Arial" w:cs="Arial"/>
                <w:sz w:val="16"/>
                <w:szCs w:val="16"/>
                <w:lang w:val="en-GB"/>
              </w:rPr>
              <w:t>*</w:t>
            </w:r>
          </w:p>
        </w:tc>
        <w:tc>
          <w:tcPr>
            <w:tcW w:w="1038" w:type="dxa"/>
          </w:tcPr>
          <w:p w14:paraId="3ADCBC51"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.01 (.00-.</w:t>
            </w:r>
            <w:proofErr w:type="gramStart"/>
            <w:r w:rsidRPr="007B1BB1">
              <w:rPr>
                <w:rFonts w:ascii="Arial" w:hAnsi="Arial" w:cs="Arial"/>
                <w:sz w:val="16"/>
                <w:szCs w:val="16"/>
                <w:lang w:val="en-GB"/>
              </w:rPr>
              <w:t>02)*</w:t>
            </w:r>
            <w:proofErr w:type="gramEnd"/>
          </w:p>
        </w:tc>
      </w:tr>
      <w:tr w:rsidR="007B1BB1" w:rsidRPr="007B1BB1" w14:paraId="738E98BC" w14:textId="77777777" w:rsidTr="009605D6">
        <w:trPr>
          <w:trHeight w:val="370"/>
        </w:trPr>
        <w:tc>
          <w:tcPr>
            <w:cnfStyle w:val="001000000000" w:firstRow="0" w:lastRow="0" w:firstColumn="1" w:lastColumn="0" w:oddVBand="0" w:evenVBand="0" w:oddHBand="0" w:evenHBand="0" w:firstRowFirstColumn="0" w:firstRowLastColumn="0" w:lastRowFirstColumn="0" w:lastRowLastColumn="0"/>
            <w:tcW w:w="1645" w:type="dxa"/>
          </w:tcPr>
          <w:p w14:paraId="17DDA985" w14:textId="77777777" w:rsidR="007B1BB1" w:rsidRPr="007B1BB1" w:rsidRDefault="007B1BB1" w:rsidP="009605D6">
            <w:pPr>
              <w:spacing w:line="480" w:lineRule="auto"/>
              <w:jc w:val="both"/>
              <w:rPr>
                <w:rFonts w:ascii="Arial" w:hAnsi="Arial" w:cs="Arial"/>
                <w:b w:val="0"/>
                <w:bCs w:val="0"/>
                <w:lang w:val="en-GB"/>
              </w:rPr>
            </w:pPr>
            <w:r w:rsidRPr="007B1BB1">
              <w:rPr>
                <w:rFonts w:ascii="Arial" w:hAnsi="Arial" w:cs="Arial"/>
                <w:b w:val="0"/>
                <w:bCs w:val="0"/>
                <w:lang w:val="en-GB"/>
              </w:rPr>
              <w:t>N</w:t>
            </w:r>
          </w:p>
        </w:tc>
        <w:tc>
          <w:tcPr>
            <w:tcW w:w="1073" w:type="dxa"/>
          </w:tcPr>
          <w:p w14:paraId="2DBD1421" w14:textId="77777777" w:rsidR="007B1BB1" w:rsidRPr="007B1BB1" w:rsidRDefault="007B1BB1" w:rsidP="009605D6">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34</w:t>
            </w:r>
          </w:p>
        </w:tc>
        <w:tc>
          <w:tcPr>
            <w:tcW w:w="1044" w:type="dxa"/>
          </w:tcPr>
          <w:p w14:paraId="49BA1466" w14:textId="77777777" w:rsidR="007B1BB1" w:rsidRPr="007B1BB1" w:rsidRDefault="007B1BB1" w:rsidP="009605D6">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46</w:t>
            </w:r>
          </w:p>
        </w:tc>
        <w:tc>
          <w:tcPr>
            <w:tcW w:w="1176" w:type="dxa"/>
          </w:tcPr>
          <w:p w14:paraId="02AD61CD" w14:textId="77777777" w:rsidR="007B1BB1" w:rsidRPr="007B1BB1" w:rsidRDefault="007B1BB1" w:rsidP="009605D6">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32</w:t>
            </w:r>
          </w:p>
        </w:tc>
        <w:tc>
          <w:tcPr>
            <w:tcW w:w="1046" w:type="dxa"/>
          </w:tcPr>
          <w:p w14:paraId="508DB9A8" w14:textId="77777777" w:rsidR="007B1BB1" w:rsidRPr="007B1BB1" w:rsidRDefault="007B1BB1" w:rsidP="009605D6">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30</w:t>
            </w:r>
          </w:p>
        </w:tc>
        <w:tc>
          <w:tcPr>
            <w:tcW w:w="1046" w:type="dxa"/>
          </w:tcPr>
          <w:p w14:paraId="6818471C" w14:textId="77777777" w:rsidR="007B1BB1" w:rsidRPr="007B1BB1" w:rsidRDefault="007B1BB1" w:rsidP="009605D6">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41</w:t>
            </w:r>
          </w:p>
        </w:tc>
        <w:tc>
          <w:tcPr>
            <w:tcW w:w="1047" w:type="dxa"/>
          </w:tcPr>
          <w:p w14:paraId="066CEF4B" w14:textId="77777777" w:rsidR="007B1BB1" w:rsidRPr="007B1BB1" w:rsidRDefault="007B1BB1" w:rsidP="009605D6">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31</w:t>
            </w:r>
          </w:p>
        </w:tc>
        <w:tc>
          <w:tcPr>
            <w:tcW w:w="1046" w:type="dxa"/>
          </w:tcPr>
          <w:p w14:paraId="1C24B5DD" w14:textId="77777777" w:rsidR="007B1BB1" w:rsidRPr="007B1BB1" w:rsidRDefault="007B1BB1" w:rsidP="009605D6">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25</w:t>
            </w:r>
          </w:p>
        </w:tc>
        <w:tc>
          <w:tcPr>
            <w:tcW w:w="1046" w:type="dxa"/>
          </w:tcPr>
          <w:p w14:paraId="476199CE" w14:textId="77777777" w:rsidR="007B1BB1" w:rsidRPr="007B1BB1" w:rsidRDefault="007B1BB1" w:rsidP="009605D6">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34</w:t>
            </w:r>
          </w:p>
        </w:tc>
        <w:tc>
          <w:tcPr>
            <w:tcW w:w="1047" w:type="dxa"/>
            <w:shd w:val="clear" w:color="auto" w:fill="auto"/>
          </w:tcPr>
          <w:p w14:paraId="0656485C" w14:textId="77777777" w:rsidR="007B1BB1" w:rsidRPr="007B1BB1" w:rsidRDefault="007B1BB1" w:rsidP="009605D6">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24</w:t>
            </w:r>
          </w:p>
        </w:tc>
        <w:tc>
          <w:tcPr>
            <w:tcW w:w="1036" w:type="dxa"/>
          </w:tcPr>
          <w:p w14:paraId="3722A0B4" w14:textId="77777777" w:rsidR="007B1BB1" w:rsidRPr="007B1BB1" w:rsidRDefault="007B1BB1" w:rsidP="009605D6">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28</w:t>
            </w:r>
          </w:p>
        </w:tc>
        <w:tc>
          <w:tcPr>
            <w:tcW w:w="1036" w:type="dxa"/>
          </w:tcPr>
          <w:p w14:paraId="467BE478" w14:textId="77777777" w:rsidR="007B1BB1" w:rsidRPr="007B1BB1" w:rsidRDefault="007B1BB1" w:rsidP="009605D6">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36</w:t>
            </w:r>
          </w:p>
        </w:tc>
        <w:tc>
          <w:tcPr>
            <w:tcW w:w="1038" w:type="dxa"/>
          </w:tcPr>
          <w:p w14:paraId="19F8A996" w14:textId="77777777" w:rsidR="007B1BB1" w:rsidRPr="007B1BB1" w:rsidRDefault="007B1BB1" w:rsidP="009605D6">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27</w:t>
            </w:r>
          </w:p>
        </w:tc>
      </w:tr>
      <w:tr w:rsidR="007B1BB1" w:rsidRPr="007B1BB1" w14:paraId="49A30CB9" w14:textId="77777777" w:rsidTr="009605D6">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645" w:type="dxa"/>
          </w:tcPr>
          <w:p w14:paraId="40865BCF" w14:textId="77777777" w:rsidR="007B1BB1" w:rsidRPr="007B1BB1" w:rsidRDefault="007B1BB1" w:rsidP="009605D6">
            <w:pPr>
              <w:spacing w:line="480" w:lineRule="auto"/>
              <w:jc w:val="both"/>
              <w:rPr>
                <w:rFonts w:ascii="Arial" w:hAnsi="Arial" w:cs="Arial"/>
                <w:b w:val="0"/>
                <w:bCs w:val="0"/>
                <w:lang w:val="en-GB"/>
              </w:rPr>
            </w:pPr>
            <w:r w:rsidRPr="007B1BB1">
              <w:rPr>
                <w:rFonts w:ascii="Arial" w:hAnsi="Arial" w:cs="Arial"/>
                <w:b w:val="0"/>
                <w:bCs w:val="0"/>
                <w:lang w:val="en-GB"/>
              </w:rPr>
              <w:t>R</w:t>
            </w:r>
            <w:r w:rsidRPr="007B1BB1">
              <w:rPr>
                <w:rFonts w:ascii="Arial" w:hAnsi="Arial" w:cs="Arial"/>
                <w:b w:val="0"/>
                <w:bCs w:val="0"/>
                <w:vertAlign w:val="superscript"/>
                <w:lang w:val="en-GB"/>
              </w:rPr>
              <w:t>2</w:t>
            </w:r>
          </w:p>
        </w:tc>
        <w:tc>
          <w:tcPr>
            <w:tcW w:w="1073" w:type="dxa"/>
          </w:tcPr>
          <w:p w14:paraId="7D7CE33F"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0.08</w:t>
            </w:r>
          </w:p>
        </w:tc>
        <w:tc>
          <w:tcPr>
            <w:tcW w:w="1044" w:type="dxa"/>
          </w:tcPr>
          <w:p w14:paraId="3B26D9EE"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0.33</w:t>
            </w:r>
          </w:p>
        </w:tc>
        <w:tc>
          <w:tcPr>
            <w:tcW w:w="1176" w:type="dxa"/>
          </w:tcPr>
          <w:p w14:paraId="5C83449E"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0.41</w:t>
            </w:r>
          </w:p>
        </w:tc>
        <w:tc>
          <w:tcPr>
            <w:tcW w:w="1046" w:type="dxa"/>
          </w:tcPr>
          <w:p w14:paraId="32EC5457"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0.12</w:t>
            </w:r>
          </w:p>
        </w:tc>
        <w:tc>
          <w:tcPr>
            <w:tcW w:w="1046" w:type="dxa"/>
          </w:tcPr>
          <w:p w14:paraId="2F6C5982"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0.20</w:t>
            </w:r>
          </w:p>
        </w:tc>
        <w:tc>
          <w:tcPr>
            <w:tcW w:w="1047" w:type="dxa"/>
          </w:tcPr>
          <w:p w14:paraId="6AB2AA23"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0.21</w:t>
            </w:r>
          </w:p>
        </w:tc>
        <w:tc>
          <w:tcPr>
            <w:tcW w:w="1046" w:type="dxa"/>
          </w:tcPr>
          <w:p w14:paraId="6335FFB7"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0.33</w:t>
            </w:r>
          </w:p>
        </w:tc>
        <w:tc>
          <w:tcPr>
            <w:tcW w:w="1046" w:type="dxa"/>
          </w:tcPr>
          <w:p w14:paraId="29A00B1D"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0.29</w:t>
            </w:r>
          </w:p>
        </w:tc>
        <w:tc>
          <w:tcPr>
            <w:tcW w:w="1047" w:type="dxa"/>
            <w:shd w:val="clear" w:color="auto" w:fill="auto"/>
          </w:tcPr>
          <w:p w14:paraId="7BD72622"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0.59</w:t>
            </w:r>
          </w:p>
        </w:tc>
        <w:tc>
          <w:tcPr>
            <w:tcW w:w="1036" w:type="dxa"/>
          </w:tcPr>
          <w:p w14:paraId="07DED4F3"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0.18</w:t>
            </w:r>
          </w:p>
        </w:tc>
        <w:tc>
          <w:tcPr>
            <w:tcW w:w="1036" w:type="dxa"/>
          </w:tcPr>
          <w:p w14:paraId="0A9C25A7"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0.28</w:t>
            </w:r>
          </w:p>
        </w:tc>
        <w:tc>
          <w:tcPr>
            <w:tcW w:w="1038" w:type="dxa"/>
          </w:tcPr>
          <w:p w14:paraId="235D3410" w14:textId="77777777" w:rsidR="007B1BB1" w:rsidRPr="007B1BB1" w:rsidRDefault="007B1BB1" w:rsidP="009605D6">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7B1BB1">
              <w:rPr>
                <w:rFonts w:ascii="Arial" w:hAnsi="Arial" w:cs="Arial"/>
                <w:sz w:val="16"/>
                <w:szCs w:val="16"/>
                <w:lang w:val="en-GB"/>
              </w:rPr>
              <w:t>0.28</w:t>
            </w:r>
          </w:p>
        </w:tc>
      </w:tr>
    </w:tbl>
    <w:p w14:paraId="0F2BF6EB" w14:textId="77777777" w:rsidR="007B1BB1" w:rsidRPr="007B1BB1" w:rsidRDefault="007B1BB1" w:rsidP="007B1BB1">
      <w:pPr>
        <w:spacing w:line="480" w:lineRule="auto"/>
        <w:jc w:val="both"/>
        <w:rPr>
          <w:rFonts w:ascii="Arial" w:hAnsi="Arial" w:cs="Arial"/>
          <w:sz w:val="16"/>
          <w:szCs w:val="16"/>
          <w:lang w:val="en-GB"/>
        </w:rPr>
      </w:pPr>
      <w:r w:rsidRPr="007B1BB1">
        <w:rPr>
          <w:rFonts w:ascii="Arial" w:hAnsi="Arial" w:cs="Arial"/>
          <w:sz w:val="16"/>
          <w:szCs w:val="16"/>
          <w:lang w:val="en-GB"/>
        </w:rPr>
        <w:t>* P-value &lt;0.05, ** P-value &lt;0.005</w:t>
      </w:r>
    </w:p>
    <w:p w14:paraId="24AC4374" w14:textId="77777777" w:rsidR="007B1BB1" w:rsidRPr="007B1BB1" w:rsidRDefault="007B1BB1" w:rsidP="007B1BB1">
      <w:pPr>
        <w:rPr>
          <w:rFonts w:ascii="Arial" w:hAnsi="Arial" w:cs="Arial"/>
          <w:color w:val="4472C4" w:themeColor="accent1"/>
        </w:rPr>
      </w:pPr>
      <w:r w:rsidRPr="007B1BB1">
        <w:rPr>
          <w:rFonts w:ascii="Arial" w:hAnsi="Arial" w:cs="Arial"/>
          <w:color w:val="4472C4" w:themeColor="accent1"/>
        </w:rPr>
        <w:br w:type="page"/>
      </w:r>
    </w:p>
    <w:p w14:paraId="7FA487D0" w14:textId="7F921870" w:rsidR="007B1BB1" w:rsidRPr="007B1BB1" w:rsidRDefault="007B1BB1" w:rsidP="007B1BB1">
      <w:pPr>
        <w:spacing w:line="480" w:lineRule="auto"/>
        <w:rPr>
          <w:rFonts w:ascii="Arial" w:hAnsi="Arial" w:cs="Arial"/>
          <w:color w:val="000000" w:themeColor="text1"/>
        </w:rPr>
      </w:pPr>
      <w:r w:rsidRPr="007B1BB1">
        <w:rPr>
          <w:rFonts w:ascii="Arial" w:hAnsi="Arial" w:cs="Arial"/>
          <w:color w:val="000000" w:themeColor="text1"/>
        </w:rPr>
        <w:lastRenderedPageBreak/>
        <w:t xml:space="preserve">STable </w:t>
      </w:r>
      <w:r w:rsidRPr="007B1BB1">
        <w:rPr>
          <w:rFonts w:ascii="Arial" w:hAnsi="Arial" w:cs="Arial"/>
          <w:color w:val="000000" w:themeColor="text1"/>
          <w:lang w:val="en-US"/>
        </w:rPr>
        <w:t>3</w:t>
      </w:r>
      <w:r w:rsidRPr="007B1BB1">
        <w:rPr>
          <w:rFonts w:ascii="Arial" w:hAnsi="Arial" w:cs="Arial"/>
          <w:color w:val="000000" w:themeColor="text1"/>
        </w:rPr>
        <w:t xml:space="preserve">. Sensitivity analysis of Table 2. Spearman’s correlation matrix of country-level prevalence of fluoroquinolone resistance (%) in 4 bacterial species and quinolone consumption in food-producing animals and fluoroquinolone consumption in humans </w:t>
      </w:r>
      <w:r w:rsidRPr="005C702C">
        <w:rPr>
          <w:rFonts w:ascii="Arial" w:hAnsi="Arial" w:cs="Arial"/>
          <w:b/>
          <w:bCs/>
          <w:i/>
          <w:iCs/>
          <w:color w:val="000000" w:themeColor="text1"/>
          <w:lang w:val="en-GB"/>
        </w:rPr>
        <w:t>in all countries excluding China</w:t>
      </w:r>
      <w:r w:rsidRPr="007B1BB1">
        <w:rPr>
          <w:rFonts w:ascii="Arial" w:hAnsi="Arial" w:cs="Arial"/>
          <w:color w:val="000000" w:themeColor="text1"/>
          <w:lang w:val="en-GB"/>
        </w:rPr>
        <w:t xml:space="preserve"> </w:t>
      </w:r>
    </w:p>
    <w:p w14:paraId="65FB2C1F" w14:textId="77777777" w:rsidR="007B1BB1" w:rsidRPr="007B1BB1" w:rsidRDefault="007B1BB1" w:rsidP="007B1BB1">
      <w:pPr>
        <w:rPr>
          <w:rFonts w:ascii="Arial" w:hAnsi="Arial" w:cs="Arial"/>
          <w:color w:val="4472C4" w:themeColor="accent1"/>
          <w:sz w:val="18"/>
          <w:szCs w:val="18"/>
        </w:rPr>
      </w:pPr>
    </w:p>
    <w:tbl>
      <w:tblPr>
        <w:tblStyle w:val="PlainTable11"/>
        <w:tblW w:w="9294" w:type="dxa"/>
        <w:tblLook w:val="04A0" w:firstRow="1" w:lastRow="0" w:firstColumn="1" w:lastColumn="0" w:noHBand="0" w:noVBand="1"/>
      </w:tblPr>
      <w:tblGrid>
        <w:gridCol w:w="1494"/>
        <w:gridCol w:w="1417"/>
        <w:gridCol w:w="1300"/>
        <w:gridCol w:w="1447"/>
        <w:gridCol w:w="1300"/>
        <w:gridCol w:w="1346"/>
        <w:gridCol w:w="1346"/>
      </w:tblGrid>
      <w:tr w:rsidR="007B1BB1" w:rsidRPr="007B1BB1" w14:paraId="14E9CB53" w14:textId="77777777" w:rsidTr="009605D6">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94" w:type="dxa"/>
            <w:noWrap/>
          </w:tcPr>
          <w:p w14:paraId="6FD8A150" w14:textId="77777777" w:rsidR="007B1BB1" w:rsidRPr="007B1BB1" w:rsidRDefault="007B1BB1" w:rsidP="009605D6">
            <w:pPr>
              <w:rPr>
                <w:rFonts w:ascii="Arial" w:hAnsi="Arial" w:cs="Arial"/>
                <w:color w:val="000000" w:themeColor="text1"/>
                <w:sz w:val="18"/>
                <w:szCs w:val="18"/>
              </w:rPr>
            </w:pPr>
          </w:p>
        </w:tc>
        <w:tc>
          <w:tcPr>
            <w:tcW w:w="1300" w:type="dxa"/>
            <w:noWrap/>
          </w:tcPr>
          <w:p w14:paraId="64B16429" w14:textId="77777777" w:rsidR="007B1BB1" w:rsidRPr="007B1BB1" w:rsidRDefault="007B1BB1" w:rsidP="009605D6">
            <w:pPr>
              <w:jc w:val="right"/>
              <w:cnfStyle w:val="100000000000" w:firstRow="1" w:lastRow="0" w:firstColumn="0" w:lastColumn="0" w:oddVBand="0" w:evenVBand="0" w:oddHBand="0" w:evenHBand="0" w:firstRowFirstColumn="0" w:firstRowLastColumn="0" w:lastRowFirstColumn="0" w:lastRowLastColumn="0"/>
              <w:rPr>
                <w:rFonts w:ascii="Arial" w:hAnsi="Arial" w:cs="Arial"/>
                <w:i/>
                <w:iCs/>
                <w:color w:val="000000" w:themeColor="text1"/>
                <w:sz w:val="18"/>
                <w:szCs w:val="18"/>
              </w:rPr>
            </w:pPr>
            <w:r w:rsidRPr="007B1BB1">
              <w:rPr>
                <w:rFonts w:ascii="Arial" w:hAnsi="Arial" w:cs="Arial"/>
                <w:i/>
                <w:iCs/>
                <w:color w:val="000000" w:themeColor="text1"/>
                <w:sz w:val="18"/>
                <w:szCs w:val="18"/>
              </w:rPr>
              <w:t xml:space="preserve">Acinetobacter </w:t>
            </w:r>
            <w:proofErr w:type="spellStart"/>
            <w:r w:rsidRPr="007B1BB1">
              <w:rPr>
                <w:rFonts w:ascii="Arial" w:hAnsi="Arial" w:cs="Arial"/>
                <w:i/>
                <w:iCs/>
                <w:color w:val="000000" w:themeColor="text1"/>
                <w:sz w:val="18"/>
                <w:szCs w:val="18"/>
              </w:rPr>
              <w:t>baumannii</w:t>
            </w:r>
            <w:proofErr w:type="spellEnd"/>
          </w:p>
        </w:tc>
        <w:tc>
          <w:tcPr>
            <w:tcW w:w="1300" w:type="dxa"/>
            <w:noWrap/>
          </w:tcPr>
          <w:p w14:paraId="045C5A88" w14:textId="77777777" w:rsidR="007B1BB1" w:rsidRPr="007B1BB1" w:rsidRDefault="007B1BB1" w:rsidP="009605D6">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B1BB1">
              <w:rPr>
                <w:rFonts w:ascii="Arial" w:hAnsi="Arial" w:cs="Arial"/>
                <w:i/>
                <w:iCs/>
                <w:color w:val="000000" w:themeColor="text1"/>
                <w:sz w:val="18"/>
                <w:szCs w:val="18"/>
              </w:rPr>
              <w:t>Escherichia coli</w:t>
            </w:r>
          </w:p>
        </w:tc>
        <w:tc>
          <w:tcPr>
            <w:tcW w:w="1300" w:type="dxa"/>
            <w:noWrap/>
          </w:tcPr>
          <w:p w14:paraId="6609BA84" w14:textId="77777777" w:rsidR="007B1BB1" w:rsidRPr="007B1BB1" w:rsidRDefault="007B1BB1" w:rsidP="009605D6">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B1BB1">
              <w:rPr>
                <w:rFonts w:ascii="Arial" w:hAnsi="Arial" w:cs="Arial"/>
                <w:i/>
                <w:iCs/>
                <w:color w:val="000000" w:themeColor="text1"/>
                <w:sz w:val="18"/>
                <w:szCs w:val="18"/>
              </w:rPr>
              <w:t>Pseudomonas aeruginosa</w:t>
            </w:r>
          </w:p>
        </w:tc>
        <w:tc>
          <w:tcPr>
            <w:tcW w:w="1300" w:type="dxa"/>
            <w:noWrap/>
          </w:tcPr>
          <w:p w14:paraId="1E45531D" w14:textId="77777777" w:rsidR="007B1BB1" w:rsidRPr="007B1BB1" w:rsidRDefault="007B1BB1" w:rsidP="009605D6">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B1BB1">
              <w:rPr>
                <w:rFonts w:ascii="Arial" w:hAnsi="Arial" w:cs="Arial"/>
                <w:i/>
                <w:iCs/>
                <w:color w:val="000000" w:themeColor="text1"/>
                <w:sz w:val="18"/>
                <w:szCs w:val="18"/>
              </w:rPr>
              <w:t>Klebsiella pneumoniae</w:t>
            </w:r>
          </w:p>
        </w:tc>
        <w:tc>
          <w:tcPr>
            <w:tcW w:w="1300" w:type="dxa"/>
            <w:noWrap/>
          </w:tcPr>
          <w:p w14:paraId="64924E5C" w14:textId="77777777" w:rsidR="007B1BB1" w:rsidRPr="007B1BB1" w:rsidRDefault="007B1BB1" w:rsidP="009605D6">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B1BB1">
              <w:rPr>
                <w:rFonts w:ascii="Arial" w:hAnsi="Arial" w:cs="Arial"/>
                <w:i/>
                <w:iCs/>
                <w:color w:val="000000" w:themeColor="text1"/>
                <w:sz w:val="18"/>
                <w:szCs w:val="18"/>
              </w:rPr>
              <w:t xml:space="preserve"> Food-animal FQ consumption</w:t>
            </w:r>
          </w:p>
        </w:tc>
        <w:tc>
          <w:tcPr>
            <w:tcW w:w="1300" w:type="dxa"/>
            <w:noWrap/>
          </w:tcPr>
          <w:p w14:paraId="5BD4FC8E" w14:textId="77777777" w:rsidR="007B1BB1" w:rsidRPr="007B1BB1" w:rsidRDefault="007B1BB1" w:rsidP="009605D6">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B1BB1">
              <w:rPr>
                <w:rFonts w:ascii="Arial" w:hAnsi="Arial" w:cs="Arial"/>
                <w:color w:val="000000" w:themeColor="text1"/>
                <w:sz w:val="18"/>
                <w:szCs w:val="18"/>
              </w:rPr>
              <w:t>Human FQ consumption</w:t>
            </w:r>
          </w:p>
        </w:tc>
      </w:tr>
      <w:tr w:rsidR="007B1BB1" w:rsidRPr="007B1BB1" w14:paraId="3C9C97B7" w14:textId="77777777" w:rsidTr="009605D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94" w:type="dxa"/>
            <w:noWrap/>
            <w:hideMark/>
          </w:tcPr>
          <w:p w14:paraId="6829ECAB" w14:textId="77777777" w:rsidR="007B1BB1" w:rsidRPr="007B1BB1" w:rsidRDefault="007B1BB1" w:rsidP="009605D6">
            <w:pPr>
              <w:rPr>
                <w:rFonts w:ascii="Arial" w:hAnsi="Arial" w:cs="Arial"/>
                <w:i/>
                <w:iCs/>
                <w:color w:val="000000" w:themeColor="text1"/>
                <w:sz w:val="18"/>
                <w:szCs w:val="18"/>
              </w:rPr>
            </w:pPr>
            <w:r w:rsidRPr="007B1BB1">
              <w:rPr>
                <w:rFonts w:ascii="Arial" w:hAnsi="Arial" w:cs="Arial"/>
                <w:i/>
                <w:iCs/>
                <w:color w:val="000000" w:themeColor="text1"/>
                <w:sz w:val="18"/>
                <w:szCs w:val="18"/>
              </w:rPr>
              <w:t xml:space="preserve">Acinetobacter </w:t>
            </w:r>
            <w:proofErr w:type="spellStart"/>
            <w:r w:rsidRPr="007B1BB1">
              <w:rPr>
                <w:rFonts w:ascii="Arial" w:hAnsi="Arial" w:cs="Arial"/>
                <w:i/>
                <w:iCs/>
                <w:color w:val="000000" w:themeColor="text1"/>
                <w:sz w:val="18"/>
                <w:szCs w:val="18"/>
              </w:rPr>
              <w:t>baumannii</w:t>
            </w:r>
            <w:proofErr w:type="spellEnd"/>
          </w:p>
        </w:tc>
        <w:tc>
          <w:tcPr>
            <w:tcW w:w="1300" w:type="dxa"/>
            <w:noWrap/>
            <w:hideMark/>
          </w:tcPr>
          <w:p w14:paraId="2B693AD5" w14:textId="77777777" w:rsidR="007B1BB1" w:rsidRPr="007B1BB1" w:rsidRDefault="007B1BB1" w:rsidP="009605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B1BB1">
              <w:rPr>
                <w:rFonts w:ascii="Arial" w:hAnsi="Arial" w:cs="Arial"/>
                <w:color w:val="000000" w:themeColor="text1"/>
                <w:sz w:val="18"/>
                <w:szCs w:val="18"/>
              </w:rPr>
              <w:t>1</w:t>
            </w:r>
          </w:p>
        </w:tc>
        <w:tc>
          <w:tcPr>
            <w:tcW w:w="1300" w:type="dxa"/>
            <w:noWrap/>
            <w:hideMark/>
          </w:tcPr>
          <w:p w14:paraId="7F02C7A1" w14:textId="77777777" w:rsidR="007B1BB1" w:rsidRPr="007B1BB1" w:rsidRDefault="007B1BB1" w:rsidP="009605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c>
          <w:tcPr>
            <w:tcW w:w="1300" w:type="dxa"/>
            <w:noWrap/>
            <w:hideMark/>
          </w:tcPr>
          <w:p w14:paraId="28B16BEB" w14:textId="77777777" w:rsidR="007B1BB1" w:rsidRPr="007B1BB1" w:rsidRDefault="007B1BB1" w:rsidP="009605D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c>
          <w:tcPr>
            <w:tcW w:w="1300" w:type="dxa"/>
            <w:noWrap/>
            <w:hideMark/>
          </w:tcPr>
          <w:p w14:paraId="3985D6BC" w14:textId="77777777" w:rsidR="007B1BB1" w:rsidRPr="007B1BB1" w:rsidRDefault="007B1BB1" w:rsidP="009605D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c>
          <w:tcPr>
            <w:tcW w:w="1300" w:type="dxa"/>
            <w:noWrap/>
            <w:hideMark/>
          </w:tcPr>
          <w:p w14:paraId="5E8BC542" w14:textId="77777777" w:rsidR="007B1BB1" w:rsidRPr="007B1BB1" w:rsidRDefault="007B1BB1" w:rsidP="009605D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c>
          <w:tcPr>
            <w:tcW w:w="1300" w:type="dxa"/>
            <w:noWrap/>
            <w:hideMark/>
          </w:tcPr>
          <w:p w14:paraId="331B6273" w14:textId="77777777" w:rsidR="007B1BB1" w:rsidRPr="007B1BB1" w:rsidRDefault="007B1BB1" w:rsidP="009605D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r>
      <w:tr w:rsidR="007B1BB1" w:rsidRPr="007B1BB1" w14:paraId="0334972E" w14:textId="77777777" w:rsidTr="009605D6">
        <w:trPr>
          <w:trHeight w:val="320"/>
        </w:trPr>
        <w:tc>
          <w:tcPr>
            <w:cnfStyle w:val="001000000000" w:firstRow="0" w:lastRow="0" w:firstColumn="1" w:lastColumn="0" w:oddVBand="0" w:evenVBand="0" w:oddHBand="0" w:evenHBand="0" w:firstRowFirstColumn="0" w:firstRowLastColumn="0" w:lastRowFirstColumn="0" w:lastRowLastColumn="0"/>
            <w:tcW w:w="1494" w:type="dxa"/>
            <w:noWrap/>
            <w:hideMark/>
          </w:tcPr>
          <w:p w14:paraId="5E751B53" w14:textId="77777777" w:rsidR="007B1BB1" w:rsidRPr="007B1BB1" w:rsidRDefault="007B1BB1" w:rsidP="009605D6">
            <w:pPr>
              <w:rPr>
                <w:rFonts w:ascii="Arial" w:hAnsi="Arial" w:cs="Arial"/>
                <w:color w:val="000000" w:themeColor="text1"/>
                <w:sz w:val="18"/>
                <w:szCs w:val="18"/>
              </w:rPr>
            </w:pPr>
            <w:r w:rsidRPr="007B1BB1">
              <w:rPr>
                <w:rFonts w:ascii="Arial" w:hAnsi="Arial" w:cs="Arial"/>
                <w:i/>
                <w:iCs/>
                <w:color w:val="000000" w:themeColor="text1"/>
                <w:sz w:val="18"/>
                <w:szCs w:val="18"/>
              </w:rPr>
              <w:t>Escherichia coli</w:t>
            </w:r>
          </w:p>
        </w:tc>
        <w:tc>
          <w:tcPr>
            <w:tcW w:w="1300" w:type="dxa"/>
            <w:noWrap/>
          </w:tcPr>
          <w:p w14:paraId="4DA622CE" w14:textId="77777777" w:rsidR="007B1BB1" w:rsidRPr="007B1BB1" w:rsidRDefault="007B1BB1" w:rsidP="009605D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B1BB1">
              <w:rPr>
                <w:rFonts w:ascii="Arial" w:hAnsi="Arial" w:cs="Arial"/>
                <w:color w:val="000000" w:themeColor="text1"/>
                <w:sz w:val="18"/>
                <w:szCs w:val="18"/>
              </w:rPr>
              <w:t>0.67**</w:t>
            </w:r>
          </w:p>
        </w:tc>
        <w:tc>
          <w:tcPr>
            <w:tcW w:w="1300" w:type="dxa"/>
            <w:noWrap/>
            <w:hideMark/>
          </w:tcPr>
          <w:p w14:paraId="79922900" w14:textId="77777777" w:rsidR="007B1BB1" w:rsidRPr="007B1BB1" w:rsidRDefault="007B1BB1" w:rsidP="009605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B1BB1">
              <w:rPr>
                <w:rFonts w:ascii="Arial" w:hAnsi="Arial" w:cs="Arial"/>
                <w:color w:val="000000" w:themeColor="text1"/>
                <w:sz w:val="18"/>
                <w:szCs w:val="18"/>
              </w:rPr>
              <w:t>1</w:t>
            </w:r>
          </w:p>
        </w:tc>
        <w:tc>
          <w:tcPr>
            <w:tcW w:w="1300" w:type="dxa"/>
            <w:noWrap/>
            <w:hideMark/>
          </w:tcPr>
          <w:p w14:paraId="773BE1FA" w14:textId="77777777" w:rsidR="007B1BB1" w:rsidRPr="007B1BB1" w:rsidRDefault="007B1BB1" w:rsidP="009605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1300" w:type="dxa"/>
            <w:noWrap/>
            <w:hideMark/>
          </w:tcPr>
          <w:p w14:paraId="4F59331F" w14:textId="77777777" w:rsidR="007B1BB1" w:rsidRPr="007B1BB1" w:rsidRDefault="007B1BB1" w:rsidP="009605D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highlight w:val="yellow"/>
              </w:rPr>
            </w:pPr>
          </w:p>
        </w:tc>
        <w:tc>
          <w:tcPr>
            <w:tcW w:w="1300" w:type="dxa"/>
            <w:noWrap/>
            <w:hideMark/>
          </w:tcPr>
          <w:p w14:paraId="2C0B1D7B" w14:textId="77777777" w:rsidR="007B1BB1" w:rsidRPr="007B1BB1" w:rsidRDefault="007B1BB1" w:rsidP="009605D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highlight w:val="yellow"/>
              </w:rPr>
            </w:pPr>
          </w:p>
        </w:tc>
        <w:tc>
          <w:tcPr>
            <w:tcW w:w="1300" w:type="dxa"/>
            <w:noWrap/>
            <w:hideMark/>
          </w:tcPr>
          <w:p w14:paraId="4176BCC5" w14:textId="77777777" w:rsidR="007B1BB1" w:rsidRPr="007B1BB1" w:rsidRDefault="007B1BB1" w:rsidP="009605D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7B1BB1" w:rsidRPr="007B1BB1" w14:paraId="329A2FB2" w14:textId="77777777" w:rsidTr="009605D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94" w:type="dxa"/>
            <w:noWrap/>
            <w:hideMark/>
          </w:tcPr>
          <w:p w14:paraId="13986960" w14:textId="77777777" w:rsidR="007B1BB1" w:rsidRPr="007B1BB1" w:rsidRDefault="007B1BB1" w:rsidP="009605D6">
            <w:pPr>
              <w:rPr>
                <w:rFonts w:ascii="Arial" w:hAnsi="Arial" w:cs="Arial"/>
                <w:color w:val="000000" w:themeColor="text1"/>
                <w:sz w:val="18"/>
                <w:szCs w:val="18"/>
              </w:rPr>
            </w:pPr>
            <w:r w:rsidRPr="007B1BB1">
              <w:rPr>
                <w:rFonts w:ascii="Arial" w:hAnsi="Arial" w:cs="Arial"/>
                <w:i/>
                <w:iCs/>
                <w:color w:val="000000" w:themeColor="text1"/>
                <w:sz w:val="18"/>
                <w:szCs w:val="18"/>
              </w:rPr>
              <w:t>Pseudomonas aeruginosa</w:t>
            </w:r>
          </w:p>
        </w:tc>
        <w:tc>
          <w:tcPr>
            <w:tcW w:w="1300" w:type="dxa"/>
            <w:noWrap/>
          </w:tcPr>
          <w:p w14:paraId="590F3B0D" w14:textId="77777777" w:rsidR="007B1BB1" w:rsidRPr="007B1BB1" w:rsidRDefault="007B1BB1" w:rsidP="009605D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B1BB1">
              <w:rPr>
                <w:rFonts w:ascii="Arial" w:hAnsi="Arial" w:cs="Arial"/>
                <w:color w:val="000000" w:themeColor="text1"/>
                <w:sz w:val="18"/>
                <w:szCs w:val="18"/>
              </w:rPr>
              <w:t>0.77**</w:t>
            </w:r>
          </w:p>
        </w:tc>
        <w:tc>
          <w:tcPr>
            <w:tcW w:w="1300" w:type="dxa"/>
            <w:noWrap/>
          </w:tcPr>
          <w:p w14:paraId="385954E3" w14:textId="77777777" w:rsidR="007B1BB1" w:rsidRPr="007B1BB1" w:rsidRDefault="007B1BB1" w:rsidP="009605D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B1BB1">
              <w:rPr>
                <w:rFonts w:ascii="Arial" w:hAnsi="Arial" w:cs="Arial"/>
                <w:color w:val="000000" w:themeColor="text1"/>
                <w:sz w:val="18"/>
                <w:szCs w:val="18"/>
              </w:rPr>
              <w:t>0.78**</w:t>
            </w:r>
          </w:p>
        </w:tc>
        <w:tc>
          <w:tcPr>
            <w:tcW w:w="1300" w:type="dxa"/>
            <w:noWrap/>
            <w:hideMark/>
          </w:tcPr>
          <w:p w14:paraId="561A6945" w14:textId="77777777" w:rsidR="007B1BB1" w:rsidRPr="007B1BB1" w:rsidRDefault="007B1BB1" w:rsidP="009605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B1BB1">
              <w:rPr>
                <w:rFonts w:ascii="Arial" w:hAnsi="Arial" w:cs="Arial"/>
                <w:color w:val="000000" w:themeColor="text1"/>
                <w:sz w:val="18"/>
                <w:szCs w:val="18"/>
              </w:rPr>
              <w:t>1</w:t>
            </w:r>
          </w:p>
        </w:tc>
        <w:tc>
          <w:tcPr>
            <w:tcW w:w="1300" w:type="dxa"/>
            <w:noWrap/>
            <w:hideMark/>
          </w:tcPr>
          <w:p w14:paraId="4E456FFB" w14:textId="77777777" w:rsidR="007B1BB1" w:rsidRPr="007B1BB1" w:rsidRDefault="007B1BB1" w:rsidP="009605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c>
          <w:tcPr>
            <w:tcW w:w="1300" w:type="dxa"/>
            <w:noWrap/>
            <w:hideMark/>
          </w:tcPr>
          <w:p w14:paraId="58E5C9F2" w14:textId="77777777" w:rsidR="007B1BB1" w:rsidRPr="007B1BB1" w:rsidRDefault="007B1BB1" w:rsidP="009605D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c>
          <w:tcPr>
            <w:tcW w:w="1300" w:type="dxa"/>
            <w:noWrap/>
            <w:hideMark/>
          </w:tcPr>
          <w:p w14:paraId="028139FC" w14:textId="77777777" w:rsidR="007B1BB1" w:rsidRPr="007B1BB1" w:rsidRDefault="007B1BB1" w:rsidP="009605D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r>
      <w:tr w:rsidR="007B1BB1" w:rsidRPr="007B1BB1" w14:paraId="25323FEA" w14:textId="77777777" w:rsidTr="009605D6">
        <w:trPr>
          <w:trHeight w:val="320"/>
        </w:trPr>
        <w:tc>
          <w:tcPr>
            <w:cnfStyle w:val="001000000000" w:firstRow="0" w:lastRow="0" w:firstColumn="1" w:lastColumn="0" w:oddVBand="0" w:evenVBand="0" w:oddHBand="0" w:evenHBand="0" w:firstRowFirstColumn="0" w:firstRowLastColumn="0" w:lastRowFirstColumn="0" w:lastRowLastColumn="0"/>
            <w:tcW w:w="1494" w:type="dxa"/>
            <w:noWrap/>
            <w:hideMark/>
          </w:tcPr>
          <w:p w14:paraId="60248D84" w14:textId="77777777" w:rsidR="007B1BB1" w:rsidRPr="007B1BB1" w:rsidRDefault="007B1BB1" w:rsidP="009605D6">
            <w:pPr>
              <w:rPr>
                <w:rFonts w:ascii="Arial" w:hAnsi="Arial" w:cs="Arial"/>
                <w:color w:val="000000" w:themeColor="text1"/>
                <w:sz w:val="18"/>
                <w:szCs w:val="18"/>
              </w:rPr>
            </w:pPr>
            <w:r w:rsidRPr="007B1BB1">
              <w:rPr>
                <w:rFonts w:ascii="Arial" w:hAnsi="Arial" w:cs="Arial"/>
                <w:i/>
                <w:iCs/>
                <w:color w:val="000000" w:themeColor="text1"/>
                <w:sz w:val="18"/>
                <w:szCs w:val="18"/>
              </w:rPr>
              <w:t>Klebsiella pneumoniae</w:t>
            </w:r>
          </w:p>
        </w:tc>
        <w:tc>
          <w:tcPr>
            <w:tcW w:w="1300" w:type="dxa"/>
            <w:noWrap/>
          </w:tcPr>
          <w:p w14:paraId="7555E73A" w14:textId="77777777" w:rsidR="007B1BB1" w:rsidRPr="007B1BB1" w:rsidRDefault="007B1BB1" w:rsidP="009605D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B1BB1">
              <w:rPr>
                <w:rFonts w:ascii="Arial" w:hAnsi="Arial" w:cs="Arial"/>
                <w:color w:val="000000" w:themeColor="text1"/>
                <w:sz w:val="18"/>
                <w:szCs w:val="18"/>
              </w:rPr>
              <w:t>0.73**</w:t>
            </w:r>
          </w:p>
        </w:tc>
        <w:tc>
          <w:tcPr>
            <w:tcW w:w="1300" w:type="dxa"/>
            <w:noWrap/>
          </w:tcPr>
          <w:p w14:paraId="7B9499F2" w14:textId="77777777" w:rsidR="007B1BB1" w:rsidRPr="007B1BB1" w:rsidRDefault="007B1BB1" w:rsidP="009605D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B1BB1">
              <w:rPr>
                <w:rFonts w:ascii="Arial" w:hAnsi="Arial" w:cs="Arial"/>
                <w:color w:val="000000" w:themeColor="text1"/>
                <w:sz w:val="18"/>
                <w:szCs w:val="18"/>
              </w:rPr>
              <w:t>0.63**</w:t>
            </w:r>
          </w:p>
        </w:tc>
        <w:tc>
          <w:tcPr>
            <w:tcW w:w="1300" w:type="dxa"/>
            <w:noWrap/>
          </w:tcPr>
          <w:p w14:paraId="0EE2DF1D" w14:textId="77777777" w:rsidR="007B1BB1" w:rsidRPr="007B1BB1" w:rsidRDefault="007B1BB1" w:rsidP="009605D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B1BB1">
              <w:rPr>
                <w:rFonts w:ascii="Arial" w:hAnsi="Arial" w:cs="Arial"/>
                <w:color w:val="000000" w:themeColor="text1"/>
                <w:sz w:val="18"/>
                <w:szCs w:val="18"/>
              </w:rPr>
              <w:t>0.91**</w:t>
            </w:r>
          </w:p>
        </w:tc>
        <w:tc>
          <w:tcPr>
            <w:tcW w:w="1300" w:type="dxa"/>
            <w:noWrap/>
            <w:hideMark/>
          </w:tcPr>
          <w:p w14:paraId="30961B4D" w14:textId="77777777" w:rsidR="007B1BB1" w:rsidRPr="007B1BB1" w:rsidRDefault="007B1BB1" w:rsidP="009605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B1BB1">
              <w:rPr>
                <w:rFonts w:ascii="Arial" w:hAnsi="Arial" w:cs="Arial"/>
                <w:color w:val="000000" w:themeColor="text1"/>
                <w:sz w:val="18"/>
                <w:szCs w:val="18"/>
              </w:rPr>
              <w:t>1</w:t>
            </w:r>
          </w:p>
        </w:tc>
        <w:tc>
          <w:tcPr>
            <w:tcW w:w="1300" w:type="dxa"/>
            <w:noWrap/>
            <w:hideMark/>
          </w:tcPr>
          <w:p w14:paraId="09A2228E" w14:textId="77777777" w:rsidR="007B1BB1" w:rsidRPr="007B1BB1" w:rsidRDefault="007B1BB1" w:rsidP="009605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1300" w:type="dxa"/>
            <w:noWrap/>
            <w:hideMark/>
          </w:tcPr>
          <w:p w14:paraId="2C14634D" w14:textId="77777777" w:rsidR="007B1BB1" w:rsidRPr="007B1BB1" w:rsidRDefault="007B1BB1" w:rsidP="009605D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7B1BB1" w:rsidRPr="007B1BB1" w14:paraId="675F1FD0" w14:textId="77777777" w:rsidTr="009605D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94" w:type="dxa"/>
            <w:noWrap/>
            <w:hideMark/>
          </w:tcPr>
          <w:p w14:paraId="13CABDAA" w14:textId="77777777" w:rsidR="007B1BB1" w:rsidRPr="007B1BB1" w:rsidRDefault="007B1BB1" w:rsidP="009605D6">
            <w:pPr>
              <w:rPr>
                <w:rFonts w:ascii="Arial" w:hAnsi="Arial" w:cs="Arial"/>
                <w:color w:val="000000" w:themeColor="text1"/>
                <w:sz w:val="18"/>
                <w:szCs w:val="18"/>
              </w:rPr>
            </w:pPr>
            <w:r w:rsidRPr="007B1BB1">
              <w:rPr>
                <w:rFonts w:ascii="Arial" w:hAnsi="Arial" w:cs="Arial"/>
                <w:i/>
                <w:iCs/>
                <w:color w:val="000000" w:themeColor="text1"/>
                <w:sz w:val="18"/>
                <w:szCs w:val="18"/>
              </w:rPr>
              <w:t xml:space="preserve"> Food-animal FQ consumption</w:t>
            </w:r>
          </w:p>
        </w:tc>
        <w:tc>
          <w:tcPr>
            <w:tcW w:w="1300" w:type="dxa"/>
            <w:noWrap/>
          </w:tcPr>
          <w:p w14:paraId="63DAEB70" w14:textId="77777777" w:rsidR="007B1BB1" w:rsidRPr="007B1BB1" w:rsidRDefault="007B1BB1" w:rsidP="009605D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B1BB1">
              <w:rPr>
                <w:rFonts w:ascii="Arial" w:hAnsi="Arial" w:cs="Arial"/>
                <w:color w:val="000000" w:themeColor="text1"/>
                <w:sz w:val="18"/>
                <w:szCs w:val="18"/>
              </w:rPr>
              <w:t>0.49*</w:t>
            </w:r>
          </w:p>
        </w:tc>
        <w:tc>
          <w:tcPr>
            <w:tcW w:w="1300" w:type="dxa"/>
            <w:noWrap/>
          </w:tcPr>
          <w:p w14:paraId="608708DE" w14:textId="77777777" w:rsidR="007B1BB1" w:rsidRPr="007B1BB1" w:rsidRDefault="007B1BB1" w:rsidP="009605D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B1BB1">
              <w:rPr>
                <w:rFonts w:ascii="Arial" w:hAnsi="Arial" w:cs="Arial"/>
                <w:color w:val="000000" w:themeColor="text1"/>
                <w:sz w:val="18"/>
                <w:szCs w:val="18"/>
              </w:rPr>
              <w:t>0.52**</w:t>
            </w:r>
          </w:p>
        </w:tc>
        <w:tc>
          <w:tcPr>
            <w:tcW w:w="1300" w:type="dxa"/>
            <w:noWrap/>
          </w:tcPr>
          <w:p w14:paraId="376C1D0B" w14:textId="77777777" w:rsidR="007B1BB1" w:rsidRPr="007B1BB1" w:rsidRDefault="007B1BB1" w:rsidP="009605D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B1BB1">
              <w:rPr>
                <w:rFonts w:ascii="Arial" w:hAnsi="Arial" w:cs="Arial"/>
                <w:color w:val="000000" w:themeColor="text1"/>
                <w:sz w:val="18"/>
                <w:szCs w:val="18"/>
              </w:rPr>
              <w:t>0.55**</w:t>
            </w:r>
          </w:p>
        </w:tc>
        <w:tc>
          <w:tcPr>
            <w:tcW w:w="1300" w:type="dxa"/>
            <w:noWrap/>
          </w:tcPr>
          <w:p w14:paraId="49A2F428" w14:textId="77777777" w:rsidR="007B1BB1" w:rsidRPr="007B1BB1" w:rsidRDefault="007B1BB1" w:rsidP="009605D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B1BB1">
              <w:rPr>
                <w:rFonts w:ascii="Arial" w:hAnsi="Arial" w:cs="Arial"/>
                <w:color w:val="000000" w:themeColor="text1"/>
                <w:sz w:val="18"/>
                <w:szCs w:val="18"/>
              </w:rPr>
              <w:t>0.60**</w:t>
            </w:r>
          </w:p>
        </w:tc>
        <w:tc>
          <w:tcPr>
            <w:tcW w:w="1300" w:type="dxa"/>
            <w:noWrap/>
            <w:hideMark/>
          </w:tcPr>
          <w:p w14:paraId="0B7D6F1D" w14:textId="77777777" w:rsidR="007B1BB1" w:rsidRPr="007B1BB1" w:rsidRDefault="007B1BB1" w:rsidP="009605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B1BB1">
              <w:rPr>
                <w:rFonts w:ascii="Arial" w:hAnsi="Arial" w:cs="Arial"/>
                <w:color w:val="000000" w:themeColor="text1"/>
                <w:sz w:val="18"/>
                <w:szCs w:val="18"/>
              </w:rPr>
              <w:t>1</w:t>
            </w:r>
          </w:p>
        </w:tc>
        <w:tc>
          <w:tcPr>
            <w:tcW w:w="1300" w:type="dxa"/>
            <w:noWrap/>
            <w:hideMark/>
          </w:tcPr>
          <w:p w14:paraId="661C5112" w14:textId="77777777" w:rsidR="007B1BB1" w:rsidRPr="007B1BB1" w:rsidRDefault="007B1BB1" w:rsidP="009605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r>
      <w:tr w:rsidR="007B1BB1" w:rsidRPr="007B1BB1" w14:paraId="45575AC1" w14:textId="77777777" w:rsidTr="009605D6">
        <w:trPr>
          <w:trHeight w:val="320"/>
        </w:trPr>
        <w:tc>
          <w:tcPr>
            <w:cnfStyle w:val="001000000000" w:firstRow="0" w:lastRow="0" w:firstColumn="1" w:lastColumn="0" w:oddVBand="0" w:evenVBand="0" w:oddHBand="0" w:evenHBand="0" w:firstRowFirstColumn="0" w:firstRowLastColumn="0" w:lastRowFirstColumn="0" w:lastRowLastColumn="0"/>
            <w:tcW w:w="1494" w:type="dxa"/>
            <w:noWrap/>
            <w:hideMark/>
          </w:tcPr>
          <w:p w14:paraId="47546D91" w14:textId="77777777" w:rsidR="007B1BB1" w:rsidRPr="007B1BB1" w:rsidRDefault="007B1BB1" w:rsidP="009605D6">
            <w:pPr>
              <w:rPr>
                <w:rFonts w:ascii="Arial" w:hAnsi="Arial" w:cs="Arial"/>
                <w:color w:val="000000" w:themeColor="text1"/>
                <w:sz w:val="18"/>
                <w:szCs w:val="18"/>
              </w:rPr>
            </w:pPr>
            <w:r w:rsidRPr="007B1BB1">
              <w:rPr>
                <w:rFonts w:ascii="Arial" w:hAnsi="Arial" w:cs="Arial"/>
                <w:color w:val="000000" w:themeColor="text1"/>
                <w:sz w:val="18"/>
                <w:szCs w:val="18"/>
              </w:rPr>
              <w:t>Human FQ consumption</w:t>
            </w:r>
          </w:p>
        </w:tc>
        <w:tc>
          <w:tcPr>
            <w:tcW w:w="1300" w:type="dxa"/>
            <w:noWrap/>
          </w:tcPr>
          <w:p w14:paraId="0CFC28F3" w14:textId="77777777" w:rsidR="007B1BB1" w:rsidRPr="007B1BB1" w:rsidRDefault="007B1BB1" w:rsidP="009605D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B1BB1">
              <w:rPr>
                <w:rFonts w:ascii="Arial" w:hAnsi="Arial" w:cs="Arial"/>
                <w:color w:val="000000" w:themeColor="text1"/>
                <w:sz w:val="18"/>
                <w:szCs w:val="18"/>
              </w:rPr>
              <w:t>0.58**</w:t>
            </w:r>
          </w:p>
        </w:tc>
        <w:tc>
          <w:tcPr>
            <w:tcW w:w="1300" w:type="dxa"/>
            <w:noWrap/>
          </w:tcPr>
          <w:p w14:paraId="40BB9A84" w14:textId="77777777" w:rsidR="007B1BB1" w:rsidRPr="007B1BB1" w:rsidRDefault="007B1BB1" w:rsidP="009605D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B1BB1">
              <w:rPr>
                <w:rFonts w:ascii="Arial" w:hAnsi="Arial" w:cs="Arial"/>
                <w:color w:val="000000" w:themeColor="text1"/>
                <w:sz w:val="18"/>
                <w:szCs w:val="18"/>
              </w:rPr>
              <w:t>0.62**</w:t>
            </w:r>
          </w:p>
        </w:tc>
        <w:tc>
          <w:tcPr>
            <w:tcW w:w="1300" w:type="dxa"/>
            <w:noWrap/>
          </w:tcPr>
          <w:p w14:paraId="7823822E" w14:textId="77777777" w:rsidR="007B1BB1" w:rsidRPr="007B1BB1" w:rsidRDefault="007B1BB1" w:rsidP="009605D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B1BB1">
              <w:rPr>
                <w:rFonts w:ascii="Arial" w:hAnsi="Arial" w:cs="Arial"/>
                <w:color w:val="000000" w:themeColor="text1"/>
                <w:sz w:val="18"/>
                <w:szCs w:val="18"/>
              </w:rPr>
              <w:t>0.56**</w:t>
            </w:r>
          </w:p>
        </w:tc>
        <w:tc>
          <w:tcPr>
            <w:tcW w:w="1300" w:type="dxa"/>
            <w:noWrap/>
          </w:tcPr>
          <w:p w14:paraId="054622D0" w14:textId="77777777" w:rsidR="007B1BB1" w:rsidRPr="007B1BB1" w:rsidRDefault="007B1BB1" w:rsidP="009605D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B1BB1">
              <w:rPr>
                <w:rFonts w:ascii="Arial" w:hAnsi="Arial" w:cs="Arial"/>
                <w:color w:val="000000" w:themeColor="text1"/>
                <w:sz w:val="18"/>
                <w:szCs w:val="18"/>
              </w:rPr>
              <w:t>0.43*</w:t>
            </w:r>
          </w:p>
        </w:tc>
        <w:tc>
          <w:tcPr>
            <w:tcW w:w="1300" w:type="dxa"/>
            <w:noWrap/>
            <w:hideMark/>
          </w:tcPr>
          <w:p w14:paraId="6EB24207" w14:textId="77777777" w:rsidR="007B1BB1" w:rsidRPr="007B1BB1" w:rsidRDefault="007B1BB1" w:rsidP="009605D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B1BB1">
              <w:rPr>
                <w:rFonts w:ascii="Arial" w:hAnsi="Arial" w:cs="Arial"/>
                <w:color w:val="000000" w:themeColor="text1"/>
                <w:sz w:val="18"/>
                <w:szCs w:val="18"/>
              </w:rPr>
              <w:t>0.42*</w:t>
            </w:r>
          </w:p>
        </w:tc>
        <w:tc>
          <w:tcPr>
            <w:tcW w:w="1300" w:type="dxa"/>
            <w:noWrap/>
            <w:hideMark/>
          </w:tcPr>
          <w:p w14:paraId="479BF6C9" w14:textId="77777777" w:rsidR="007B1BB1" w:rsidRPr="007B1BB1" w:rsidRDefault="007B1BB1" w:rsidP="009605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B1BB1">
              <w:rPr>
                <w:rFonts w:ascii="Arial" w:hAnsi="Arial" w:cs="Arial"/>
                <w:color w:val="000000" w:themeColor="text1"/>
                <w:sz w:val="18"/>
                <w:szCs w:val="18"/>
              </w:rPr>
              <w:t>1</w:t>
            </w:r>
          </w:p>
        </w:tc>
      </w:tr>
    </w:tbl>
    <w:p w14:paraId="434180DE" w14:textId="77777777" w:rsidR="007B1BB1" w:rsidRPr="007B1BB1" w:rsidRDefault="007B1BB1" w:rsidP="007B1BB1">
      <w:pPr>
        <w:ind w:firstLine="720"/>
        <w:rPr>
          <w:rFonts w:ascii="Arial" w:hAnsi="Arial" w:cs="Arial"/>
          <w:color w:val="000000" w:themeColor="text1"/>
          <w:sz w:val="15"/>
          <w:szCs w:val="15"/>
        </w:rPr>
      </w:pPr>
      <w:r w:rsidRPr="007B1BB1">
        <w:rPr>
          <w:rFonts w:ascii="Arial" w:hAnsi="Arial" w:cs="Arial"/>
          <w:color w:val="000000" w:themeColor="text1"/>
          <w:sz w:val="15"/>
          <w:szCs w:val="15"/>
        </w:rPr>
        <w:t>* P&lt;0.05 ** P&lt;0.005; FQ - fluoroquinolone</w:t>
      </w:r>
    </w:p>
    <w:p w14:paraId="42B34E7D" w14:textId="04BD9801" w:rsidR="00FE33D2" w:rsidRPr="007B1BB1" w:rsidRDefault="007B1BB1">
      <w:pPr>
        <w:rPr>
          <w:rFonts w:ascii="Arial" w:hAnsi="Arial" w:cs="Arial"/>
          <w:lang w:val="en-US"/>
        </w:rPr>
      </w:pPr>
      <w:r w:rsidRPr="007B1BB1">
        <w:rPr>
          <w:rFonts w:ascii="Arial" w:hAnsi="Arial" w:cs="Arial"/>
          <w:lang w:val="en-US"/>
        </w:rPr>
        <w:br w:type="page"/>
      </w:r>
    </w:p>
    <w:p w14:paraId="3C824038" w14:textId="5261AF4E" w:rsidR="005C702C" w:rsidRDefault="00887FD6" w:rsidP="00887FD6">
      <w:pPr>
        <w:spacing w:line="480" w:lineRule="auto"/>
        <w:rPr>
          <w:rFonts w:ascii="Arial" w:hAnsi="Arial" w:cs="Arial"/>
          <w:lang w:val="en-US"/>
        </w:rPr>
      </w:pPr>
      <w:r w:rsidRPr="00887FD6">
        <w:rPr>
          <w:rFonts w:ascii="Arial" w:hAnsi="Arial" w:cs="Arial"/>
          <w:lang w:val="en-US"/>
        </w:rPr>
        <w:lastRenderedPageBreak/>
        <w:drawing>
          <wp:anchor distT="0" distB="0" distL="114300" distR="114300" simplePos="0" relativeHeight="251658240" behindDoc="0" locked="0" layoutInCell="1" allowOverlap="1" wp14:anchorId="150C014A" wp14:editId="3F704DB3">
            <wp:simplePos x="0" y="0"/>
            <wp:positionH relativeFrom="column">
              <wp:posOffset>458815</wp:posOffset>
            </wp:positionH>
            <wp:positionV relativeFrom="paragraph">
              <wp:posOffset>667804</wp:posOffset>
            </wp:positionV>
            <wp:extent cx="7884910" cy="5058383"/>
            <wp:effectExtent l="0" t="0" r="1905" b="0"/>
            <wp:wrapTopAndBottom/>
            <wp:docPr id="1" name="Picture 1"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chart,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889102" cy="5061072"/>
                    </a:xfrm>
                    <a:prstGeom prst="rect">
                      <a:avLst/>
                    </a:prstGeom>
                  </pic:spPr>
                </pic:pic>
              </a:graphicData>
            </a:graphic>
            <wp14:sizeRelH relativeFrom="page">
              <wp14:pctWidth>0</wp14:pctWidth>
            </wp14:sizeRelH>
            <wp14:sizeRelV relativeFrom="page">
              <wp14:pctHeight>0</wp14:pctHeight>
            </wp14:sizeRelV>
          </wp:anchor>
        </w:drawing>
      </w:r>
      <w:proofErr w:type="spellStart"/>
      <w:r w:rsidR="005C702C">
        <w:rPr>
          <w:rFonts w:ascii="Arial" w:hAnsi="Arial" w:cs="Arial"/>
          <w:lang w:val="en-US"/>
        </w:rPr>
        <w:t>SFig</w:t>
      </w:r>
      <w:proofErr w:type="spellEnd"/>
      <w:r w:rsidR="005C702C">
        <w:rPr>
          <w:rFonts w:ascii="Arial" w:hAnsi="Arial" w:cs="Arial"/>
          <w:lang w:val="en-US"/>
        </w:rPr>
        <w:t xml:space="preserve"> 1. Scatter plots </w:t>
      </w:r>
      <w:r w:rsidR="005C702C">
        <w:rPr>
          <w:rFonts w:ascii="Arial" w:hAnsi="Arial" w:cs="Arial"/>
          <w:lang w:val="en-GB"/>
        </w:rPr>
        <w:t>of</w:t>
      </w:r>
      <w:r w:rsidR="005C702C" w:rsidRPr="007B1BB1">
        <w:rPr>
          <w:rFonts w:ascii="Arial" w:hAnsi="Arial" w:cs="Arial"/>
          <w:lang w:val="en-GB"/>
        </w:rPr>
        <w:t xml:space="preserve"> the country-level association between quinolone consumption in food-producing animals and the prevalence </w:t>
      </w:r>
      <w:r w:rsidR="005C702C">
        <w:rPr>
          <w:rFonts w:ascii="Arial" w:hAnsi="Arial" w:cs="Arial"/>
          <w:lang w:val="en-GB"/>
        </w:rPr>
        <w:t>of fluoroquinolone</w:t>
      </w:r>
      <w:r w:rsidR="005C702C" w:rsidRPr="007B1BB1">
        <w:rPr>
          <w:rFonts w:ascii="Arial" w:hAnsi="Arial" w:cs="Arial"/>
          <w:lang w:val="en-GB"/>
        </w:rPr>
        <w:t xml:space="preserve"> resistance in</w:t>
      </w:r>
      <w:r w:rsidR="00BD29E9">
        <w:rPr>
          <w:rFonts w:ascii="Arial" w:hAnsi="Arial" w:cs="Arial"/>
          <w:lang w:val="en-GB"/>
        </w:rPr>
        <w:t xml:space="preserve"> a)</w:t>
      </w:r>
      <w:r w:rsidR="005C702C" w:rsidRPr="007B1BB1">
        <w:rPr>
          <w:rFonts w:ascii="Arial" w:hAnsi="Arial" w:cs="Arial"/>
          <w:lang w:val="en-GB"/>
        </w:rPr>
        <w:t xml:space="preserve"> </w:t>
      </w:r>
      <w:r w:rsidR="005C702C" w:rsidRPr="007B1BB1">
        <w:rPr>
          <w:rFonts w:ascii="Arial" w:hAnsi="Arial" w:cs="Arial"/>
          <w:i/>
          <w:iCs/>
          <w:lang w:val="en-GB"/>
        </w:rPr>
        <w:t>E. coli</w:t>
      </w:r>
      <w:r w:rsidR="005C702C" w:rsidRPr="00BD29E9">
        <w:rPr>
          <w:rFonts w:ascii="Arial" w:hAnsi="Arial" w:cs="Arial"/>
          <w:lang w:val="en-GB"/>
        </w:rPr>
        <w:t>,</w:t>
      </w:r>
      <w:r w:rsidR="00BD29E9" w:rsidRPr="00BD29E9">
        <w:rPr>
          <w:rFonts w:ascii="Arial" w:hAnsi="Arial" w:cs="Arial"/>
          <w:lang w:val="en-GB"/>
        </w:rPr>
        <w:t xml:space="preserve"> b)</w:t>
      </w:r>
      <w:r w:rsidR="005C702C" w:rsidRPr="007B1BB1">
        <w:rPr>
          <w:rFonts w:ascii="Arial" w:hAnsi="Arial" w:cs="Arial"/>
          <w:i/>
          <w:iCs/>
          <w:lang w:val="en-GB"/>
        </w:rPr>
        <w:t xml:space="preserve"> K. pneumoniae,</w:t>
      </w:r>
      <w:r w:rsidR="00BD29E9">
        <w:rPr>
          <w:rFonts w:ascii="Arial" w:hAnsi="Arial" w:cs="Arial"/>
          <w:i/>
          <w:iCs/>
          <w:lang w:val="en-GB"/>
        </w:rPr>
        <w:t xml:space="preserve"> </w:t>
      </w:r>
      <w:r w:rsidR="00BD29E9" w:rsidRPr="00BD29E9">
        <w:rPr>
          <w:rFonts w:ascii="Arial" w:hAnsi="Arial" w:cs="Arial"/>
          <w:lang w:val="en-GB"/>
        </w:rPr>
        <w:t>c)</w:t>
      </w:r>
      <w:r w:rsidR="005C702C" w:rsidRPr="007B1BB1">
        <w:rPr>
          <w:rFonts w:ascii="Arial" w:hAnsi="Arial" w:cs="Arial"/>
          <w:i/>
          <w:iCs/>
          <w:lang w:val="en-GB"/>
        </w:rPr>
        <w:t xml:space="preserve"> A. </w:t>
      </w:r>
      <w:proofErr w:type="spellStart"/>
      <w:r w:rsidR="005C702C" w:rsidRPr="007B1BB1">
        <w:rPr>
          <w:rFonts w:ascii="Arial" w:hAnsi="Arial" w:cs="Arial"/>
          <w:i/>
          <w:iCs/>
          <w:lang w:val="en-GB"/>
        </w:rPr>
        <w:t>baumanii</w:t>
      </w:r>
      <w:proofErr w:type="spellEnd"/>
      <w:r w:rsidR="005C702C" w:rsidRPr="007B1BB1">
        <w:rPr>
          <w:rFonts w:ascii="Arial" w:hAnsi="Arial" w:cs="Arial"/>
          <w:lang w:val="en-GB"/>
        </w:rPr>
        <w:t xml:space="preserve"> and </w:t>
      </w:r>
      <w:r w:rsidR="00BD29E9">
        <w:rPr>
          <w:rFonts w:ascii="Arial" w:hAnsi="Arial" w:cs="Arial"/>
          <w:lang w:val="en-GB"/>
        </w:rPr>
        <w:t xml:space="preserve">d) </w:t>
      </w:r>
      <w:r w:rsidR="005C702C" w:rsidRPr="007B1BB1">
        <w:rPr>
          <w:rFonts w:ascii="Arial" w:hAnsi="Arial" w:cs="Arial"/>
          <w:i/>
          <w:iCs/>
          <w:lang w:val="en-GB"/>
        </w:rPr>
        <w:t>P. aeruginosa</w:t>
      </w:r>
      <w:r w:rsidR="005C702C" w:rsidRPr="007B1BB1">
        <w:rPr>
          <w:rFonts w:ascii="Arial" w:hAnsi="Arial" w:cs="Arial"/>
          <w:lang w:val="en-GB"/>
        </w:rPr>
        <w:t xml:space="preserve"> spp.</w:t>
      </w:r>
      <w:r w:rsidR="005C702C">
        <w:rPr>
          <w:rFonts w:ascii="Arial" w:hAnsi="Arial" w:cs="Arial"/>
          <w:lang w:val="en-US"/>
        </w:rPr>
        <w:br w:type="page"/>
      </w:r>
    </w:p>
    <w:p w14:paraId="7B55DC91" w14:textId="78BE6DAB" w:rsidR="00FE33D2" w:rsidRPr="007B1BB1" w:rsidRDefault="00FE33D2">
      <w:pPr>
        <w:rPr>
          <w:rFonts w:ascii="Arial" w:hAnsi="Arial" w:cs="Arial"/>
          <w:lang w:val="en-US"/>
        </w:rPr>
      </w:pPr>
      <w:r w:rsidRPr="007B1BB1">
        <w:rPr>
          <w:rFonts w:ascii="Arial" w:hAnsi="Arial" w:cs="Arial"/>
          <w:lang w:val="en-US"/>
        </w:rPr>
        <w:lastRenderedPageBreak/>
        <w:t>References</w:t>
      </w:r>
    </w:p>
    <w:p w14:paraId="070B8EBC" w14:textId="77777777" w:rsidR="00C419E0" w:rsidRPr="00C419E0" w:rsidRDefault="00FE33D2" w:rsidP="00C419E0">
      <w:pPr>
        <w:pStyle w:val="EndNoteBibliography"/>
        <w:rPr>
          <w:noProof/>
        </w:rPr>
      </w:pPr>
      <w:r w:rsidRPr="007B1BB1">
        <w:rPr>
          <w:rFonts w:ascii="Arial" w:hAnsi="Arial" w:cs="Arial"/>
        </w:rPr>
        <w:fldChar w:fldCharType="begin"/>
      </w:r>
      <w:r w:rsidRPr="007B1BB1">
        <w:rPr>
          <w:rFonts w:ascii="Arial" w:hAnsi="Arial" w:cs="Arial"/>
        </w:rPr>
        <w:instrText xml:space="preserve"> ADDIN EN.REFLIST </w:instrText>
      </w:r>
      <w:r w:rsidRPr="007B1BB1">
        <w:rPr>
          <w:rFonts w:ascii="Arial" w:hAnsi="Arial" w:cs="Arial"/>
        </w:rPr>
        <w:fldChar w:fldCharType="separate"/>
      </w:r>
      <w:r w:rsidR="00C419E0" w:rsidRPr="00C419E0">
        <w:rPr>
          <w:noProof/>
        </w:rPr>
        <w:t>1.</w:t>
      </w:r>
      <w:r w:rsidR="00C419E0" w:rsidRPr="00C419E0">
        <w:rPr>
          <w:noProof/>
        </w:rPr>
        <w:tab/>
        <w:t>Kenyon C, Buyze J, Wi T. Antimicrobial consumption and susceptibility of Neisseria gonorrhoeae: a global ecological analysis. Frontiers in medicine. 2018;5:329.</w:t>
      </w:r>
    </w:p>
    <w:p w14:paraId="10894BD1" w14:textId="6E473DF3" w:rsidR="00C419E0" w:rsidRPr="00C419E0" w:rsidRDefault="00C419E0" w:rsidP="00C419E0">
      <w:pPr>
        <w:pStyle w:val="EndNoteBibliography"/>
        <w:rPr>
          <w:noProof/>
        </w:rPr>
      </w:pPr>
      <w:r w:rsidRPr="00C419E0">
        <w:rPr>
          <w:noProof/>
        </w:rPr>
        <w:t>2.</w:t>
      </w:r>
      <w:r w:rsidRPr="00C419E0">
        <w:rPr>
          <w:noProof/>
        </w:rPr>
        <w:tab/>
        <w:t xml:space="preserve">The Center for Disease Dynamics Economics &amp; Policy. ResistanceMap: Antibiotic resistance. 2021 [cited 2021]. Available from: 2021. </w:t>
      </w:r>
      <w:hyperlink r:id="rId27" w:history="1">
        <w:r w:rsidRPr="00C419E0">
          <w:rPr>
            <w:rStyle w:val="Hyperlink"/>
            <w:noProof/>
          </w:rPr>
          <w:t>https://resistancemap.cddep.org/AntibioticResistance.php</w:t>
        </w:r>
      </w:hyperlink>
      <w:r w:rsidRPr="00C419E0">
        <w:rPr>
          <w:noProof/>
        </w:rPr>
        <w:t>.</w:t>
      </w:r>
    </w:p>
    <w:p w14:paraId="16613F98" w14:textId="0A203476" w:rsidR="00FE33D2" w:rsidRPr="007B1BB1" w:rsidRDefault="00FE33D2">
      <w:pPr>
        <w:rPr>
          <w:rFonts w:ascii="Arial" w:hAnsi="Arial" w:cs="Arial"/>
          <w:lang w:val="en-US"/>
        </w:rPr>
      </w:pPr>
      <w:r w:rsidRPr="007B1BB1">
        <w:rPr>
          <w:rFonts w:ascii="Arial" w:hAnsi="Arial" w:cs="Arial"/>
          <w:lang w:val="en-US"/>
        </w:rPr>
        <w:fldChar w:fldCharType="end"/>
      </w:r>
    </w:p>
    <w:sectPr w:rsidR="00FE33D2" w:rsidRPr="007B1BB1" w:rsidSect="007B1BB1">
      <w:pgSz w:w="16817" w:h="11901"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95vzxdx9fe9petttgx5pzu2zss9f9sxdfv&quot;&gt;My EndNote Library-Recover copy 3&lt;record-ids&gt;&lt;item&gt;4493&lt;/item&gt;&lt;item&gt;5826&lt;/item&gt;&lt;/record-ids&gt;&lt;/item&gt;&lt;/Libraries&gt;"/>
  </w:docVars>
  <w:rsids>
    <w:rsidRoot w:val="00FE33D2"/>
    <w:rsid w:val="000B08EB"/>
    <w:rsid w:val="000E7935"/>
    <w:rsid w:val="00106173"/>
    <w:rsid w:val="001E3C27"/>
    <w:rsid w:val="003103DC"/>
    <w:rsid w:val="003A3880"/>
    <w:rsid w:val="005C702C"/>
    <w:rsid w:val="0065467E"/>
    <w:rsid w:val="006D5EB5"/>
    <w:rsid w:val="007B1BB1"/>
    <w:rsid w:val="008467D5"/>
    <w:rsid w:val="00887FD6"/>
    <w:rsid w:val="009B5B8B"/>
    <w:rsid w:val="00A927E6"/>
    <w:rsid w:val="00AB29BC"/>
    <w:rsid w:val="00BD29E9"/>
    <w:rsid w:val="00C419E0"/>
    <w:rsid w:val="00D64804"/>
    <w:rsid w:val="00ED1EDD"/>
    <w:rsid w:val="00F30F03"/>
    <w:rsid w:val="00F57CF5"/>
    <w:rsid w:val="00F90309"/>
    <w:rsid w:val="00FA0351"/>
    <w:rsid w:val="00FE33D2"/>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64BB5"/>
  <w15:chartTrackingRefBased/>
  <w15:docId w15:val="{3B96DF48-9805-434C-B354-6D8DE6B10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link w:val="Heading5Char"/>
    <w:uiPriority w:val="9"/>
    <w:qFormat/>
    <w:rsid w:val="00FE33D2"/>
    <w:pPr>
      <w:spacing w:before="100" w:beforeAutospacing="1" w:after="100" w:afterAutospacing="1"/>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FE33D2"/>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FE33D2"/>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FE33D2"/>
    <w:rPr>
      <w:b/>
      <w:bCs/>
    </w:rPr>
  </w:style>
  <w:style w:type="character" w:styleId="Hyperlink">
    <w:name w:val="Hyperlink"/>
    <w:basedOn w:val="DefaultParagraphFont"/>
    <w:uiPriority w:val="99"/>
    <w:unhideWhenUsed/>
    <w:rsid w:val="00FE33D2"/>
    <w:rPr>
      <w:color w:val="0000FF"/>
      <w:u w:val="single"/>
    </w:rPr>
  </w:style>
  <w:style w:type="paragraph" w:customStyle="1" w:styleId="EndNoteBibliographyTitle">
    <w:name w:val="EndNote Bibliography Title"/>
    <w:basedOn w:val="Normal"/>
    <w:link w:val="EndNoteBibliographyTitleChar"/>
    <w:rsid w:val="00FE33D2"/>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FE33D2"/>
    <w:rPr>
      <w:rFonts w:ascii="Calibri" w:hAnsi="Calibri" w:cs="Calibri"/>
      <w:lang w:val="en-US"/>
    </w:rPr>
  </w:style>
  <w:style w:type="paragraph" w:customStyle="1" w:styleId="EndNoteBibliography">
    <w:name w:val="EndNote Bibliography"/>
    <w:basedOn w:val="Normal"/>
    <w:link w:val="EndNoteBibliographyChar"/>
    <w:rsid w:val="00FE33D2"/>
    <w:rPr>
      <w:rFonts w:ascii="Calibri" w:hAnsi="Calibri" w:cs="Calibri"/>
      <w:lang w:val="en-US"/>
    </w:rPr>
  </w:style>
  <w:style w:type="character" w:customStyle="1" w:styleId="EndNoteBibliographyChar">
    <w:name w:val="EndNote Bibliography Char"/>
    <w:basedOn w:val="DefaultParagraphFont"/>
    <w:link w:val="EndNoteBibliography"/>
    <w:rsid w:val="00FE33D2"/>
    <w:rPr>
      <w:rFonts w:ascii="Calibri" w:hAnsi="Calibri" w:cs="Calibri"/>
      <w:lang w:val="en-US"/>
    </w:rPr>
  </w:style>
  <w:style w:type="character" w:styleId="UnresolvedMention">
    <w:name w:val="Unresolved Mention"/>
    <w:basedOn w:val="DefaultParagraphFont"/>
    <w:uiPriority w:val="99"/>
    <w:semiHidden/>
    <w:unhideWhenUsed/>
    <w:rsid w:val="00FE33D2"/>
    <w:rPr>
      <w:color w:val="605E5C"/>
      <w:shd w:val="clear" w:color="auto" w:fill="E1DFDD"/>
    </w:rPr>
  </w:style>
  <w:style w:type="table" w:styleId="GridTable1Light">
    <w:name w:val="Grid Table 1 Light"/>
    <w:basedOn w:val="TableNormal"/>
    <w:uiPriority w:val="46"/>
    <w:rsid w:val="00FE33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7B1BB1"/>
    <w:rPr>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7B1BB1"/>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938899">
      <w:bodyDiv w:val="1"/>
      <w:marLeft w:val="0"/>
      <w:marRight w:val="0"/>
      <w:marTop w:val="0"/>
      <w:marBottom w:val="0"/>
      <w:divBdr>
        <w:top w:val="none" w:sz="0" w:space="0" w:color="auto"/>
        <w:left w:val="none" w:sz="0" w:space="0" w:color="auto"/>
        <w:bottom w:val="none" w:sz="0" w:space="0" w:color="auto"/>
        <w:right w:val="none" w:sz="0" w:space="0" w:color="auto"/>
      </w:divBdr>
      <w:divsChild>
        <w:div w:id="1297370831">
          <w:marLeft w:val="0"/>
          <w:marRight w:val="0"/>
          <w:marTop w:val="0"/>
          <w:marBottom w:val="450"/>
          <w:divBdr>
            <w:top w:val="single" w:sz="6" w:space="0" w:color="D4D4D4"/>
            <w:left w:val="single" w:sz="6" w:space="0" w:color="D4D4D4"/>
            <w:bottom w:val="single" w:sz="6" w:space="0" w:color="D4D4D4"/>
            <w:right w:val="single" w:sz="6" w:space="0" w:color="D4D4D4"/>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istancemap.cddep.org/Methodology.php" TargetMode="External"/><Relationship Id="rId13" Type="http://schemas.openxmlformats.org/officeDocument/2006/relationships/hyperlink" Target="https://resistancemap.cddep.org/Methodology.php" TargetMode="External"/><Relationship Id="rId18" Type="http://schemas.openxmlformats.org/officeDocument/2006/relationships/hyperlink" Target="https://resistancemap.cddep.org/Methodology.php" TargetMode="External"/><Relationship Id="rId26" Type="http://schemas.openxmlformats.org/officeDocument/2006/relationships/image" Target="media/image1.tiff"/><Relationship Id="rId3" Type="http://schemas.openxmlformats.org/officeDocument/2006/relationships/webSettings" Target="webSettings.xml"/><Relationship Id="rId21" Type="http://schemas.openxmlformats.org/officeDocument/2006/relationships/hyperlink" Target="https://resistancemap.cddep.org/Methodology.php" TargetMode="External"/><Relationship Id="rId7" Type="http://schemas.openxmlformats.org/officeDocument/2006/relationships/hyperlink" Target="https://resistancemap.cddep.org/Methodology.php" TargetMode="External"/><Relationship Id="rId12" Type="http://schemas.openxmlformats.org/officeDocument/2006/relationships/hyperlink" Target="https://resistancemap.cddep.org/Methodology.php" TargetMode="External"/><Relationship Id="rId17" Type="http://schemas.openxmlformats.org/officeDocument/2006/relationships/hyperlink" Target="https://resistancemap.cddep.org/Methodology.php" TargetMode="External"/><Relationship Id="rId25" Type="http://schemas.openxmlformats.org/officeDocument/2006/relationships/hyperlink" Target="https://resistancemap.cddep.org/Methodology.php" TargetMode="External"/><Relationship Id="rId2" Type="http://schemas.openxmlformats.org/officeDocument/2006/relationships/settings" Target="settings.xml"/><Relationship Id="rId16" Type="http://schemas.openxmlformats.org/officeDocument/2006/relationships/hyperlink" Target="https://resistancemap.cddep.org/Methodology.php" TargetMode="External"/><Relationship Id="rId20" Type="http://schemas.openxmlformats.org/officeDocument/2006/relationships/hyperlink" Target="https://resistancemap.cddep.org/Methodology.php"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resistancemap.cddep.org/Methodology.php" TargetMode="External"/><Relationship Id="rId11" Type="http://schemas.openxmlformats.org/officeDocument/2006/relationships/hyperlink" Target="https://resistancemap.cddep.org/Methodology.php" TargetMode="External"/><Relationship Id="rId24" Type="http://schemas.openxmlformats.org/officeDocument/2006/relationships/hyperlink" Target="https://resistancemap.cddep.org/Methodology.php" TargetMode="External"/><Relationship Id="rId5" Type="http://schemas.openxmlformats.org/officeDocument/2006/relationships/hyperlink" Target="https://resistancemap.cddep.org/Methodology.php" TargetMode="External"/><Relationship Id="rId15" Type="http://schemas.openxmlformats.org/officeDocument/2006/relationships/hyperlink" Target="https://resistancemap.cddep.org/Methodology.php" TargetMode="External"/><Relationship Id="rId23" Type="http://schemas.openxmlformats.org/officeDocument/2006/relationships/hyperlink" Target="https://resistancemap.cddep.org/Methodology.php" TargetMode="External"/><Relationship Id="rId28" Type="http://schemas.openxmlformats.org/officeDocument/2006/relationships/fontTable" Target="fontTable.xml"/><Relationship Id="rId10" Type="http://schemas.openxmlformats.org/officeDocument/2006/relationships/hyperlink" Target="https://resistancemap.cddep.org/Methodology.php" TargetMode="External"/><Relationship Id="rId19" Type="http://schemas.openxmlformats.org/officeDocument/2006/relationships/hyperlink" Target="https://resistancemap.cddep.org/Methodology.php" TargetMode="External"/><Relationship Id="rId4" Type="http://schemas.openxmlformats.org/officeDocument/2006/relationships/hyperlink" Target="https://resistancemap.cddep.org/Methodology.php" TargetMode="External"/><Relationship Id="rId9" Type="http://schemas.openxmlformats.org/officeDocument/2006/relationships/hyperlink" Target="https://resistancemap.cddep.org/Methodology.php" TargetMode="External"/><Relationship Id="rId14" Type="http://schemas.openxmlformats.org/officeDocument/2006/relationships/hyperlink" Target="https://resistancemap.cddep.org/Methodology.php" TargetMode="External"/><Relationship Id="rId22" Type="http://schemas.openxmlformats.org/officeDocument/2006/relationships/hyperlink" Target="https://resistancemap.cddep.org/Methodology.php" TargetMode="External"/><Relationship Id="rId27" Type="http://schemas.openxmlformats.org/officeDocument/2006/relationships/hyperlink" Target="https://resistancemap.cddep.org/AntibioticResistance.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8</Pages>
  <Words>1501</Words>
  <Characters>8557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Kenyon</dc:creator>
  <cp:keywords/>
  <dc:description/>
  <cp:lastModifiedBy>Chris Kenyon</cp:lastModifiedBy>
  <cp:revision>5</cp:revision>
  <dcterms:created xsi:type="dcterms:W3CDTF">2021-05-19T14:08:00Z</dcterms:created>
  <dcterms:modified xsi:type="dcterms:W3CDTF">2021-09-10T10:55:00Z</dcterms:modified>
</cp:coreProperties>
</file>