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24E" w:rsidRDefault="00A4524E" w:rsidP="00C661CE">
      <w:pPr>
        <w:spacing w:after="0" w:line="360" w:lineRule="auto"/>
        <w:jc w:val="both"/>
        <w:rPr>
          <w:rFonts w:ascii="Times New Roman" w:hAnsi="Times New Roman"/>
          <w:sz w:val="24"/>
          <w:szCs w:val="24"/>
        </w:rPr>
      </w:pPr>
    </w:p>
    <w:p w:rsidR="00A4524E" w:rsidRPr="005D074F" w:rsidRDefault="00A4524E" w:rsidP="00C661CE">
      <w:pPr>
        <w:spacing w:after="0" w:line="360" w:lineRule="auto"/>
        <w:jc w:val="both"/>
        <w:rPr>
          <w:rFonts w:ascii="Palatino Linotype" w:hAnsi="Palatino Linotype"/>
          <w:sz w:val="24"/>
          <w:szCs w:val="24"/>
        </w:rPr>
      </w:pPr>
      <w:proofErr w:type="gramStart"/>
      <w:r w:rsidRPr="005D074F">
        <w:rPr>
          <w:rFonts w:ascii="Palatino Linotype" w:hAnsi="Palatino Linotype"/>
          <w:sz w:val="24"/>
          <w:szCs w:val="24"/>
        </w:rPr>
        <w:t xml:space="preserve">This research article focus on </w:t>
      </w:r>
      <w:r w:rsidR="00FD0176" w:rsidRPr="005D074F">
        <w:rPr>
          <w:rFonts w:ascii="Palatino Linotype" w:hAnsi="Palatino Linotype"/>
          <w:sz w:val="24"/>
          <w:szCs w:val="24"/>
        </w:rPr>
        <w:t xml:space="preserve">the study of the possibility of flow </w:t>
      </w:r>
      <w:r w:rsidR="00281ED1">
        <w:rPr>
          <w:rFonts w:ascii="Palatino Linotype" w:hAnsi="Palatino Linotype"/>
          <w:sz w:val="24"/>
          <w:szCs w:val="24"/>
        </w:rPr>
        <w:t xml:space="preserve">genes </w:t>
      </w:r>
      <w:r w:rsidR="00FD0176" w:rsidRPr="005D074F">
        <w:rPr>
          <w:rFonts w:ascii="Palatino Linotype" w:hAnsi="Palatino Linotype"/>
          <w:sz w:val="24"/>
          <w:szCs w:val="24"/>
        </w:rPr>
        <w:t xml:space="preserve">responsible for tolerance sunflower hybrids </w:t>
      </w:r>
      <w:r w:rsidR="00281ED1">
        <w:rPr>
          <w:rFonts w:ascii="Palatino Linotype" w:hAnsi="Palatino Linotype"/>
          <w:sz w:val="24"/>
          <w:szCs w:val="24"/>
        </w:rPr>
        <w:t>(</w:t>
      </w:r>
      <w:r w:rsidR="00281ED1" w:rsidRPr="00281ED1">
        <w:rPr>
          <w:rFonts w:ascii="Palatino Linotype" w:hAnsi="Palatino Linotype"/>
          <w:i/>
          <w:sz w:val="24"/>
          <w:szCs w:val="24"/>
        </w:rPr>
        <w:t xml:space="preserve">Helianthus </w:t>
      </w:r>
      <w:proofErr w:type="spellStart"/>
      <w:r w:rsidR="00281ED1" w:rsidRPr="00281ED1">
        <w:rPr>
          <w:rFonts w:ascii="Palatino Linotype" w:hAnsi="Palatino Linotype"/>
          <w:i/>
          <w:sz w:val="24"/>
          <w:szCs w:val="24"/>
        </w:rPr>
        <w:t>annuus</w:t>
      </w:r>
      <w:proofErr w:type="spellEnd"/>
      <w:r w:rsidR="00281ED1">
        <w:rPr>
          <w:rFonts w:ascii="Palatino Linotype" w:hAnsi="Palatino Linotype"/>
          <w:sz w:val="24"/>
          <w:szCs w:val="24"/>
        </w:rPr>
        <w:t xml:space="preserve"> L.) to</w:t>
      </w:r>
      <w:r w:rsidR="00FD0176" w:rsidRPr="005D074F">
        <w:rPr>
          <w:rFonts w:ascii="Palatino Linotype" w:hAnsi="Palatino Linotype"/>
          <w:sz w:val="24"/>
          <w:szCs w:val="24"/>
        </w:rPr>
        <w:t xml:space="preserve"> herbicide ALS (AHAS) inhibitors (</w:t>
      </w:r>
      <w:proofErr w:type="spellStart"/>
      <w:r w:rsidR="00FD0176" w:rsidRPr="005D074F">
        <w:rPr>
          <w:rFonts w:ascii="Palatino Linotype" w:hAnsi="Palatino Linotype"/>
          <w:sz w:val="24"/>
          <w:szCs w:val="24"/>
        </w:rPr>
        <w:t>a.i</w:t>
      </w:r>
      <w:proofErr w:type="spellEnd"/>
      <w:r w:rsidR="00FD0176" w:rsidRPr="005D074F">
        <w:rPr>
          <w:rFonts w:ascii="Palatino Linotype" w:hAnsi="Palatino Linotype"/>
          <w:sz w:val="24"/>
          <w:szCs w:val="24"/>
        </w:rPr>
        <w:t xml:space="preserve">. </w:t>
      </w:r>
      <w:proofErr w:type="spellStart"/>
      <w:r w:rsidR="00FD0176" w:rsidRPr="005D074F">
        <w:rPr>
          <w:rFonts w:ascii="Palatino Linotype" w:hAnsi="Palatino Linotype"/>
          <w:sz w:val="24"/>
          <w:szCs w:val="24"/>
        </w:rPr>
        <w:t>imazamox</w:t>
      </w:r>
      <w:proofErr w:type="spellEnd"/>
      <w:r w:rsidR="00FD0176" w:rsidRPr="005D074F">
        <w:rPr>
          <w:rFonts w:ascii="Palatino Linotype" w:hAnsi="Palatino Linotype"/>
          <w:sz w:val="24"/>
          <w:szCs w:val="24"/>
        </w:rPr>
        <w:t xml:space="preserve"> and </w:t>
      </w:r>
      <w:proofErr w:type="spellStart"/>
      <w:r w:rsidR="00FD0176" w:rsidRPr="005D074F">
        <w:rPr>
          <w:rFonts w:ascii="Palatino Linotype" w:hAnsi="Palatino Linotype"/>
          <w:sz w:val="24"/>
          <w:szCs w:val="24"/>
        </w:rPr>
        <w:t>tribenuron</w:t>
      </w:r>
      <w:proofErr w:type="spellEnd"/>
      <w:r w:rsidR="00FD0176" w:rsidRPr="005D074F">
        <w:rPr>
          <w:rFonts w:ascii="Palatino Linotype" w:hAnsi="Palatino Linotype"/>
          <w:sz w:val="24"/>
          <w:szCs w:val="24"/>
        </w:rPr>
        <w:t xml:space="preserve">-methyl) from these hybrids </w:t>
      </w:r>
      <w:r w:rsidR="00281ED1">
        <w:rPr>
          <w:rFonts w:ascii="Palatino Linotype" w:hAnsi="Palatino Linotype"/>
          <w:sz w:val="24"/>
          <w:szCs w:val="24"/>
        </w:rPr>
        <w:t>(</w:t>
      </w:r>
      <w:proofErr w:type="spellStart"/>
      <w:r w:rsidR="00281ED1">
        <w:rPr>
          <w:rFonts w:ascii="Palatino Linotype" w:hAnsi="Palatino Linotype"/>
          <w:sz w:val="24"/>
          <w:szCs w:val="24"/>
        </w:rPr>
        <w:t>Rimi</w:t>
      </w:r>
      <w:proofErr w:type="spellEnd"/>
      <w:r w:rsidR="00281ED1">
        <w:rPr>
          <w:rFonts w:ascii="Palatino Linotype" w:hAnsi="Palatino Linotype"/>
          <w:sz w:val="24"/>
          <w:szCs w:val="24"/>
        </w:rPr>
        <w:t xml:space="preserve">, Sumo 1 PR) </w:t>
      </w:r>
      <w:r w:rsidR="00FD0176" w:rsidRPr="005D074F">
        <w:rPr>
          <w:rFonts w:ascii="Palatino Linotype" w:hAnsi="Palatino Linotype"/>
          <w:sz w:val="24"/>
          <w:szCs w:val="24"/>
        </w:rPr>
        <w:t xml:space="preserve">to the susceptible </w:t>
      </w:r>
      <w:r w:rsidR="00281ED1">
        <w:rPr>
          <w:rFonts w:ascii="Palatino Linotype" w:hAnsi="Palatino Linotype"/>
          <w:sz w:val="24"/>
          <w:szCs w:val="24"/>
        </w:rPr>
        <w:t>forms</w:t>
      </w:r>
      <w:r w:rsidR="00FD0176" w:rsidRPr="005D074F">
        <w:rPr>
          <w:rFonts w:ascii="Palatino Linotype" w:hAnsi="Palatino Linotype"/>
          <w:sz w:val="24"/>
          <w:szCs w:val="24"/>
        </w:rPr>
        <w:t xml:space="preserve"> (non-toleran</w:t>
      </w:r>
      <w:r w:rsidR="00281ED1">
        <w:rPr>
          <w:rFonts w:ascii="Palatino Linotype" w:hAnsi="Palatino Linotype"/>
          <w:sz w:val="24"/>
          <w:szCs w:val="24"/>
        </w:rPr>
        <w:t>t hybrids</w:t>
      </w:r>
      <w:r w:rsidR="00FD0176" w:rsidRPr="005D074F">
        <w:rPr>
          <w:rFonts w:ascii="Palatino Linotype" w:hAnsi="Palatino Linotype"/>
          <w:sz w:val="24"/>
          <w:szCs w:val="24"/>
        </w:rPr>
        <w:t>, volunteer sunflower and weedy sunflower</w:t>
      </w:r>
      <w:r w:rsidR="00281ED1">
        <w:rPr>
          <w:rFonts w:ascii="Palatino Linotype" w:hAnsi="Palatino Linotype"/>
          <w:sz w:val="24"/>
          <w:szCs w:val="24"/>
        </w:rPr>
        <w:t>)</w:t>
      </w:r>
      <w:r w:rsidR="00FD0176" w:rsidRPr="005D074F">
        <w:rPr>
          <w:rFonts w:ascii="Palatino Linotype" w:hAnsi="Palatino Linotype"/>
          <w:sz w:val="24"/>
          <w:szCs w:val="24"/>
        </w:rPr>
        <w:t>.</w:t>
      </w:r>
      <w:proofErr w:type="gramEnd"/>
      <w:r w:rsidR="00FD0176" w:rsidRPr="005D074F">
        <w:rPr>
          <w:rFonts w:ascii="Palatino Linotype" w:hAnsi="Palatino Linotype"/>
          <w:sz w:val="24"/>
          <w:szCs w:val="24"/>
        </w:rPr>
        <w:t xml:space="preserve"> This problem is becoming more and more </w:t>
      </w:r>
      <w:r w:rsidR="005D074F" w:rsidRPr="005D074F">
        <w:rPr>
          <w:rFonts w:ascii="Palatino Linotype" w:hAnsi="Palatino Linotype"/>
          <w:sz w:val="24"/>
          <w:szCs w:val="24"/>
        </w:rPr>
        <w:t>pronounced</w:t>
      </w:r>
      <w:r w:rsidR="00FD0176" w:rsidRPr="005D074F">
        <w:rPr>
          <w:rFonts w:ascii="Palatino Linotype" w:hAnsi="Palatino Linotype"/>
          <w:sz w:val="24"/>
          <w:szCs w:val="24"/>
        </w:rPr>
        <w:t xml:space="preserve"> because in the process of spontaneous hybridization there is a risk of ALS gene transfer and the time of </w:t>
      </w:r>
      <w:proofErr w:type="spellStart"/>
      <w:r w:rsidR="00281ED1">
        <w:rPr>
          <w:rFonts w:ascii="Palatino Linotype" w:hAnsi="Palatino Linotype"/>
          <w:sz w:val="24"/>
          <w:szCs w:val="24"/>
        </w:rPr>
        <w:t>appear</w:t>
      </w:r>
      <w:proofErr w:type="spellEnd"/>
      <w:r w:rsidR="00FD0176" w:rsidRPr="005D074F">
        <w:rPr>
          <w:rFonts w:ascii="Palatino Linotype" w:hAnsi="Palatino Linotype"/>
          <w:sz w:val="24"/>
          <w:szCs w:val="24"/>
        </w:rPr>
        <w:t xml:space="preserve"> of resistant weedy sunflower, the occurrence of which is increasingly present in the region of growing toleran</w:t>
      </w:r>
      <w:r w:rsidR="00281ED1">
        <w:rPr>
          <w:rFonts w:ascii="Palatino Linotype" w:hAnsi="Palatino Linotype"/>
          <w:sz w:val="24"/>
          <w:szCs w:val="24"/>
        </w:rPr>
        <w:t>t</w:t>
      </w:r>
      <w:r w:rsidR="00FD0176" w:rsidRPr="005D074F">
        <w:rPr>
          <w:rFonts w:ascii="Palatino Linotype" w:hAnsi="Palatino Linotype"/>
          <w:sz w:val="24"/>
          <w:szCs w:val="24"/>
        </w:rPr>
        <w:t xml:space="preserve"> hybrids. Results from this research can be useful for other researchers dealing with farmers and should raise awareness of these risks and encourage the scientific, professional public and farmers to take serious contr</w:t>
      </w:r>
      <w:r w:rsidR="005D074F" w:rsidRPr="005D074F">
        <w:rPr>
          <w:rFonts w:ascii="Palatino Linotype" w:hAnsi="Palatino Linotype"/>
          <w:sz w:val="24"/>
          <w:szCs w:val="24"/>
        </w:rPr>
        <w:t>ol of weedy sunflower in both ag</w:t>
      </w:r>
      <w:r w:rsidR="00FD0176" w:rsidRPr="005D074F">
        <w:rPr>
          <w:rFonts w:ascii="Palatino Linotype" w:hAnsi="Palatino Linotype"/>
          <w:sz w:val="24"/>
          <w:szCs w:val="24"/>
        </w:rPr>
        <w:t>ricult</w:t>
      </w:r>
      <w:r w:rsidR="005D074F" w:rsidRPr="005D074F">
        <w:rPr>
          <w:rFonts w:ascii="Palatino Linotype" w:hAnsi="Palatino Linotype"/>
          <w:sz w:val="24"/>
          <w:szCs w:val="24"/>
        </w:rPr>
        <w:t>ural and non-agricultural lends in order to minimize the risk of developing weedy resistan</w:t>
      </w:r>
      <w:r w:rsidR="00281ED1">
        <w:rPr>
          <w:rFonts w:ascii="Palatino Linotype" w:hAnsi="Palatino Linotype"/>
          <w:sz w:val="24"/>
          <w:szCs w:val="24"/>
        </w:rPr>
        <w:t>t</w:t>
      </w:r>
      <w:r w:rsidR="005D074F" w:rsidRPr="005D074F">
        <w:rPr>
          <w:rFonts w:ascii="Palatino Linotype" w:hAnsi="Palatino Linotype"/>
          <w:sz w:val="24"/>
          <w:szCs w:val="24"/>
        </w:rPr>
        <w:t xml:space="preserve"> sunflower.</w:t>
      </w:r>
    </w:p>
    <w:p w:rsidR="00A4524E" w:rsidRPr="005D074F" w:rsidRDefault="00A4524E" w:rsidP="00C661CE">
      <w:pPr>
        <w:spacing w:after="0" w:line="360" w:lineRule="auto"/>
        <w:jc w:val="both"/>
        <w:rPr>
          <w:rFonts w:ascii="Palatino Linotype" w:hAnsi="Palatino Linotype"/>
          <w:sz w:val="24"/>
          <w:szCs w:val="24"/>
        </w:rPr>
      </w:pPr>
    </w:p>
    <w:p w:rsidR="00FC7A31" w:rsidRPr="005D074F" w:rsidRDefault="00FC7A31" w:rsidP="00EB76BB">
      <w:pPr>
        <w:spacing w:after="0" w:line="360" w:lineRule="auto"/>
        <w:rPr>
          <w:rFonts w:ascii="Palatino Linotype" w:hAnsi="Palatino Linotype"/>
          <w:sz w:val="24"/>
          <w:szCs w:val="24"/>
        </w:rPr>
      </w:pPr>
    </w:p>
    <w:sectPr w:rsidR="00FC7A31" w:rsidRPr="005D074F" w:rsidSect="00F72DE4">
      <w:type w:val="continuous"/>
      <w:pgSz w:w="11907" w:h="16840" w:code="9"/>
      <w:pgMar w:top="1440" w:right="1440" w:bottom="1440" w:left="1440"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85"/>
  <w:displayHorizontalDrawingGridEvery w:val="2"/>
  <w:displayVerticalDrawingGridEvery w:val="2"/>
  <w:characterSpacingControl w:val="doNotCompress"/>
  <w:compat/>
  <w:rsids>
    <w:rsidRoot w:val="009F2C3F"/>
    <w:rsid w:val="00042AE8"/>
    <w:rsid w:val="0007507F"/>
    <w:rsid w:val="000B47BB"/>
    <w:rsid w:val="000D4F54"/>
    <w:rsid w:val="000E1C6D"/>
    <w:rsid w:val="00140799"/>
    <w:rsid w:val="00176D0C"/>
    <w:rsid w:val="0020531E"/>
    <w:rsid w:val="00281ED1"/>
    <w:rsid w:val="00286833"/>
    <w:rsid w:val="002F7BB9"/>
    <w:rsid w:val="003A2D7C"/>
    <w:rsid w:val="003D6D23"/>
    <w:rsid w:val="003F015D"/>
    <w:rsid w:val="00422FE0"/>
    <w:rsid w:val="00497912"/>
    <w:rsid w:val="004B1279"/>
    <w:rsid w:val="004E3E07"/>
    <w:rsid w:val="004F38AC"/>
    <w:rsid w:val="00512ACF"/>
    <w:rsid w:val="00584E91"/>
    <w:rsid w:val="00586482"/>
    <w:rsid w:val="00594CE3"/>
    <w:rsid w:val="005A3CA1"/>
    <w:rsid w:val="005A6756"/>
    <w:rsid w:val="005B1532"/>
    <w:rsid w:val="005C4D5E"/>
    <w:rsid w:val="005D074F"/>
    <w:rsid w:val="005F3C19"/>
    <w:rsid w:val="0065504C"/>
    <w:rsid w:val="00672A94"/>
    <w:rsid w:val="00696278"/>
    <w:rsid w:val="006C1942"/>
    <w:rsid w:val="006C2F2D"/>
    <w:rsid w:val="006F7883"/>
    <w:rsid w:val="0070325E"/>
    <w:rsid w:val="0070746F"/>
    <w:rsid w:val="00712C17"/>
    <w:rsid w:val="00721215"/>
    <w:rsid w:val="00747540"/>
    <w:rsid w:val="00840311"/>
    <w:rsid w:val="00852B05"/>
    <w:rsid w:val="0090009C"/>
    <w:rsid w:val="00926929"/>
    <w:rsid w:val="00994DB1"/>
    <w:rsid w:val="009E1ADC"/>
    <w:rsid w:val="009F2C3F"/>
    <w:rsid w:val="009F4D08"/>
    <w:rsid w:val="00A1270A"/>
    <w:rsid w:val="00A32D0C"/>
    <w:rsid w:val="00A4524E"/>
    <w:rsid w:val="00A544B6"/>
    <w:rsid w:val="00A9168D"/>
    <w:rsid w:val="00AC6CFA"/>
    <w:rsid w:val="00AE2566"/>
    <w:rsid w:val="00AE4844"/>
    <w:rsid w:val="00AF3D98"/>
    <w:rsid w:val="00B008CD"/>
    <w:rsid w:val="00B4030E"/>
    <w:rsid w:val="00B432ED"/>
    <w:rsid w:val="00BB6104"/>
    <w:rsid w:val="00BE70F0"/>
    <w:rsid w:val="00BF7B0D"/>
    <w:rsid w:val="00C27AA1"/>
    <w:rsid w:val="00C661CE"/>
    <w:rsid w:val="00C84323"/>
    <w:rsid w:val="00CE0FF3"/>
    <w:rsid w:val="00CE47C2"/>
    <w:rsid w:val="00D4244E"/>
    <w:rsid w:val="00DE22BA"/>
    <w:rsid w:val="00DE2B58"/>
    <w:rsid w:val="00E14497"/>
    <w:rsid w:val="00EA071C"/>
    <w:rsid w:val="00EB76BB"/>
    <w:rsid w:val="00F72DE4"/>
    <w:rsid w:val="00F818A0"/>
    <w:rsid w:val="00F81C82"/>
    <w:rsid w:val="00FC7A31"/>
    <w:rsid w:val="00FD0176"/>
    <w:rsid w:val="00FE20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6833"/>
    <w:rPr>
      <w:color w:val="0000FF"/>
      <w:u w:val="single"/>
    </w:rPr>
  </w:style>
  <w:style w:type="paragraph" w:styleId="HTMLPreformatted">
    <w:name w:val="HTML Preformatted"/>
    <w:basedOn w:val="Normal"/>
    <w:link w:val="HTMLPreformattedChar"/>
    <w:uiPriority w:val="99"/>
    <w:semiHidden/>
    <w:unhideWhenUsed/>
    <w:rsid w:val="00A4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524E"/>
    <w:rPr>
      <w:rFonts w:ascii="Courier New" w:eastAsia="Times New Roman" w:hAnsi="Courier New" w:cs="Courier New"/>
    </w:rPr>
  </w:style>
  <w:style w:type="character" w:customStyle="1" w:styleId="y2iqfc">
    <w:name w:val="y2iqfc"/>
    <w:basedOn w:val="DefaultParagraphFont"/>
    <w:rsid w:val="00A4524E"/>
  </w:style>
</w:styles>
</file>

<file path=word/webSettings.xml><?xml version="1.0" encoding="utf-8"?>
<w:webSettings xmlns:r="http://schemas.openxmlformats.org/officeDocument/2006/relationships" xmlns:w="http://schemas.openxmlformats.org/wordprocessingml/2006/main">
  <w:divs>
    <w:div w:id="250509775">
      <w:bodyDiv w:val="1"/>
      <w:marLeft w:val="0"/>
      <w:marRight w:val="0"/>
      <w:marTop w:val="0"/>
      <w:marBottom w:val="0"/>
      <w:divBdr>
        <w:top w:val="none" w:sz="0" w:space="0" w:color="auto"/>
        <w:left w:val="none" w:sz="0" w:space="0" w:color="auto"/>
        <w:bottom w:val="none" w:sz="0" w:space="0" w:color="auto"/>
        <w:right w:val="none" w:sz="0" w:space="0" w:color="auto"/>
      </w:divBdr>
    </w:div>
    <w:div w:id="8479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Rajkovic</dc:creator>
  <cp:lastModifiedBy>fm061</cp:lastModifiedBy>
  <cp:revision>4</cp:revision>
  <dcterms:created xsi:type="dcterms:W3CDTF">2017-12-18T10:15:00Z</dcterms:created>
  <dcterms:modified xsi:type="dcterms:W3CDTF">2021-06-28T11:45:00Z</dcterms:modified>
</cp:coreProperties>
</file>